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413348265"/>
        <w:docPartObj>
          <w:docPartGallery w:val="Cover Pages"/>
          <w:docPartUnique/>
        </w:docPartObj>
      </w:sdtPr>
      <w:sdtEndPr>
        <w:rPr>
          <w:rFonts w:ascii="Times New Roman" w:hAnsi="Times New Roman" w:cs="Times New Roman"/>
          <w:sz w:val="32"/>
          <w:szCs w:val="32"/>
        </w:rPr>
      </w:sdtEndPr>
      <w:sdtContent>
        <w:p w:rsidR="000643F8" w:rsidRDefault="00102592">
          <w:pPr>
            <w:pStyle w:val="NoSpacing"/>
          </w:pPr>
          <w:r w:rsidRPr="009C2D87">
            <w:rPr>
              <w:noProof/>
              <w:sz w:val="24"/>
              <w:szCs w:val="24"/>
              <w:lang w:eastAsia="es-DO"/>
            </w:rPr>
            <w:drawing>
              <wp:anchor distT="0" distB="0" distL="114300" distR="114300" simplePos="0" relativeHeight="251726848" behindDoc="1" locked="0" layoutInCell="1" allowOverlap="1" wp14:anchorId="21D41658" wp14:editId="6069E736">
                <wp:simplePos x="0" y="0"/>
                <wp:positionH relativeFrom="column">
                  <wp:posOffset>-24765</wp:posOffset>
                </wp:positionH>
                <wp:positionV relativeFrom="paragraph">
                  <wp:posOffset>0</wp:posOffset>
                </wp:positionV>
                <wp:extent cx="5071745" cy="1151890"/>
                <wp:effectExtent l="0" t="0" r="0" b="0"/>
                <wp:wrapSquare wrapText="bothSides"/>
                <wp:docPr id="7" name="Imagen 7" descr="MESCy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MESCyT">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l="15582" t="6151" r="8971" b="8508"/>
                        <a:stretch>
                          <a:fillRect/>
                        </a:stretch>
                      </pic:blipFill>
                      <pic:spPr bwMode="auto">
                        <a:xfrm>
                          <a:off x="0" y="0"/>
                          <a:ext cx="5071745"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sidR="000643F8">
            <w:rPr>
              <w:noProof/>
              <w:lang w:eastAsia="es-DO"/>
            </w:rPr>
            <mc:AlternateContent>
              <mc:Choice Requires="wpg">
                <w:drawing>
                  <wp:anchor distT="0" distB="0" distL="114300" distR="114300" simplePos="0" relativeHeight="251714560" behindDoc="1" locked="0" layoutInCell="1" allowOverlap="1">
                    <wp:simplePos x="0" y="0"/>
                    <wp:positionH relativeFrom="page">
                      <wp:posOffset>299922</wp:posOffset>
                    </wp:positionH>
                    <wp:positionV relativeFrom="page">
                      <wp:posOffset>270661</wp:posOffset>
                    </wp:positionV>
                    <wp:extent cx="3050439" cy="10255911"/>
                    <wp:effectExtent l="0" t="0" r="17145" b="12065"/>
                    <wp:wrapNone/>
                    <wp:docPr id="9" name="Grupo 9"/>
                    <wp:cNvGraphicFramePr/>
                    <a:graphic xmlns:a="http://schemas.openxmlformats.org/drawingml/2006/main">
                      <a:graphicData uri="http://schemas.microsoft.com/office/word/2010/wordprocessingGroup">
                        <wpg:wgp>
                          <wpg:cNvGrpSpPr/>
                          <wpg:grpSpPr>
                            <a:xfrm>
                              <a:off x="0" y="0"/>
                              <a:ext cx="3050439" cy="10255911"/>
                              <a:chOff x="0" y="0"/>
                              <a:chExt cx="2133600" cy="9125712"/>
                            </a:xfrm>
                          </wpg:grpSpPr>
                          <wps:wsp>
                            <wps:cNvPr id="14" name="Rectángulo 14"/>
                            <wps:cNvSpPr/>
                            <wps:spPr>
                              <a:xfrm>
                                <a:off x="0" y="0"/>
                                <a:ext cx="194535" cy="9125712"/>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6" name="Grupo 16"/>
                            <wpg:cNvGrpSpPr/>
                            <wpg:grpSpPr>
                              <a:xfrm>
                                <a:off x="76200" y="4210050"/>
                                <a:ext cx="2057400" cy="4910328"/>
                                <a:chOff x="80645" y="4211812"/>
                                <a:chExt cx="1306273" cy="3121026"/>
                              </a:xfrm>
                            </wpg:grpSpPr>
                            <wpg:grpSp>
                              <wpg:cNvPr id="17" name="Grupo 17"/>
                              <wpg:cNvGrpSpPr>
                                <a:grpSpLocks noChangeAspect="1"/>
                              </wpg:cNvGrpSpPr>
                              <wpg:grpSpPr>
                                <a:xfrm>
                                  <a:off x="141062" y="4211812"/>
                                  <a:ext cx="1047750" cy="3121026"/>
                                  <a:chOff x="141062" y="4211812"/>
                                  <a:chExt cx="1047750" cy="3121026"/>
                                </a:xfrm>
                              </wpg:grpSpPr>
                              <wps:wsp>
                                <wps:cNvPr id="38" name="Forma libre 38"/>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00206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9" name="Forma libre 39"/>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00206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0" name="Forma libre 40"/>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00206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1" name="Forma libre 41"/>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0070C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2" name="Forma libre 42"/>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3" name="Forma libre 43"/>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4" name="Forma libre 44"/>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5" name="Forma libre 45"/>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0070C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6" name="Forma libre 46"/>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7" name="Forma libre 47"/>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8" name="Forma libre 48"/>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9" name="Forma libre 49"/>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50" name="Grupo 50"/>
                              <wpg:cNvGrpSpPr>
                                <a:grpSpLocks noChangeAspect="1"/>
                              </wpg:cNvGrpSpPr>
                              <wpg:grpSpPr>
                                <a:xfrm>
                                  <a:off x="80645" y="4826972"/>
                                  <a:ext cx="1306273" cy="2505863"/>
                                  <a:chOff x="80645" y="4649964"/>
                                  <a:chExt cx="874712" cy="1677988"/>
                                </a:xfrm>
                              </wpg:grpSpPr>
                              <wps:wsp>
                                <wps:cNvPr id="51" name="Forma libre 51"/>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accent5">
                                      <a:lumMod val="60000"/>
                                      <a:lumOff val="40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2" name="Forma libre 52"/>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accent5">
                                      <a:lumMod val="60000"/>
                                      <a:lumOff val="40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3" name="Forma libre 53"/>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4" name="Forma libre 54"/>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accent5">
                                      <a:lumMod val="60000"/>
                                      <a:lumOff val="40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5" name="Forma libre 55"/>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6" name="Forma libre 56"/>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7" name="Forma libre 57"/>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accent5">
                                      <a:lumMod val="60000"/>
                                      <a:lumOff val="40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8" name="Forma libre 58"/>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9" name="Forma libre 59"/>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175" name="Forma libre 7175"/>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176" name="Forma libre 7176"/>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14829A41" id="Grupo 9" o:spid="_x0000_s1026" style="position:absolute;margin-left:23.6pt;margin-top:21.3pt;width:240.2pt;height:807.55pt;z-index:-251601920;mso-position-horizontal-relative:page;mso-position-vertical-relative:page"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">
                    <v:rect id="Rectángulo 14"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n3xMAA&#10;AADbAAAADwAAAGRycy9kb3ducmV2LnhtbERPTWvCQBC9F/wPywi9FN1YSpHoKlEUhEKh0YPHITsm&#10;wd3ZkB01/ffdQqG3ebzPWa4H79Sd+tgGNjCbZqCIq2Bbrg2cjvvJHFQUZIsuMBn4pgjr1ehpibkN&#10;D/6ieym1SiEcczTQiHS51rFqyGOcho44cZfQe5QE+1rbHh8p3Dv9mmXv2mPLqaHBjrYNVdfy5g04&#10;O9+EnTtgcS3Ks/38kBfrxJjn8VAsQAkN8i/+cx9smv8Gv7+kA/Tq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Fn3xMAAAADbAAAADwAAAAAAAAAAAAAAAACYAgAAZHJzL2Rvd25y&#10;ZXYueG1sUEsFBgAAAAAEAAQA9QAAAIUDAAAAAA==&#10;" fillcolor="#c00000" stroked="f" strokeweight="1pt"/>
                    <v:group id="Grupo 16" o:spid="_x0000_s1028"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Grupo 17" o:spid="_x0000_s1029"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o:lock v:ext="edit" aspectratio="t"/>
                        <v:shape id="Forma libre 38" o:spid="_x0000_s1030"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GVjbwA&#10;AADbAAAADwAAAGRycy9kb3ducmV2LnhtbERPSwrCMBDdC94hjOBOUyuoVNMiguBCED+4HpqxLTaT&#10;2kSttzcLweXj/VdZZ2rxotZVlhVMxhEI4tzqigsFl/N2tADhPLLG2jIp+JCDLO33Vpho++YjvU6+&#10;ECGEXYIKSu+bREqXl2TQjW1DHLibbQ36ANtC6hbfIdzUMo6imTRYcWgosaFNSfn99DQKjnF8YHlw&#10;10k39XprH/v54+OUGg669RKEp87/xT/3TiuYhrHhS/gBMv0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MYZWNvAAAANsAAAAPAAAAAAAAAAAAAAAAAJgCAABkcnMvZG93bnJldi54&#10;bWxQSwUGAAAAAAQABAD1AAAAgQMAAAAA&#10;" path="m,l39,152,84,304r38,113l122,440,76,306,39,180,6,53,,xe" fillcolor="#002060" strokecolor="#44546a [3215]" strokeweight="0">
                          <v:path arrowok="t" o:connecttype="custom" o:connectlocs="0,0;61913,241300;133350,482600;193675,661988;193675,698500;120650,485775;61913,285750;9525,84138;0,0" o:connectangles="0,0,0,0,0,0,0,0,0"/>
                        </v:shape>
                        <v:shape id="Forma libre 39" o:spid="_x0000_s1031"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53qsQA&#10;AADbAAAADwAAAGRycy9kb3ducmV2LnhtbESPT2sCMRTE74V+h/AK3mq2FcSuRpFS0ZPotoceH5vn&#10;/nHzsiRZXf30RhA8DjPzG2a26E0jTuR8ZVnBxzABQZxbXXGh4O939T4B4QOyxsYyKbiQh8X89WWG&#10;qbZn3tMpC4WIEPYpKihDaFMpfV6SQT+0LXH0DtYZDFG6QmqH5wg3jfxMkrE0WHFcKLGl75LyY9YZ&#10;BTQZtZ3OO7evt121/vm/Zru6Vmrw1i+nIAL14Rl+tDdawegL7l/iD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ud6rEAAAA2wAAAA8AAAAAAAAAAAAAAAAAmAIAAGRycy9k&#10;b3ducmV2LnhtbFBLBQYAAAAABAAEAPUAAACJAwAAAAA=&#10;" path="m,l8,19,37,93r30,74l116,269r-8,l60,169,30,98,1,25,,xe" fillcolor="#002060" strokecolor="#44546a [3215]" strokeweight="0">
                          <v:path arrowok="t" o:connecttype="custom" o:connectlocs="0,0;12700,30163;58738,147638;106363,265113;184150,427038;171450,427038;95250,268288;47625,155575;1588,39688;0,0" o:connectangles="0,0,0,0,0,0,0,0,0,0"/>
                        </v:shape>
                        <v:shape id="Forma libre 40" o:spid="_x0000_s1032"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kGb8MA&#10;AADbAAAADwAAAGRycy9kb3ducmV2LnhtbESPTWvCQBCG7wX/wzKCt7pRpJTUVURQBLHgx6W3ITsm&#10;wexsyK5x9dd3DoUeh3feZ+aZL5NrVE9dqD0bmIwzUMSFtzWXBi7nzfsnqBCRLTaeycCTAiwXg7c5&#10;5tY/+Ej9KZZKIBxyNFDF2OZah6Iih2HsW2LJrr5zGGXsSm07fAjcNXqaZR/aYc1yocKW1hUVt9Pd&#10;CeV22N6/9+cp6/6Fx5dL6fKTjBkN0+oLVKQU/5f/2jtrYCbfi4t4gF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kGb8MAAADbAAAADwAAAAAAAAAAAAAAAACYAgAAZHJzL2Rv&#10;d25yZXYueG1sUEsFBgAAAAAEAAQA9QAAAIgDAAAAAA==&#10;" path="m,l,,1,79r2,80l12,317,23,476,39,634,58,792,83,948r24,138l135,1223r5,49l138,1262,105,1106,77,949,53,792,35,634,20,476,9,317,2,159,,79,,xe" fillcolor="#002060"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a libre 41" o:spid="_x0000_s1033"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60YMMA&#10;AADbAAAADwAAAGRycy9kb3ducmV2LnhtbESPwWrDMBBE74H+g9hCL6aRY0IobpQQago9NolJr4u1&#10;sUyslSupjvv3UaGQ4zAzb5j1drK9GMmHzrGCxTwHQdw43XGroD6+P7+ACBFZY++YFPxSgO3mYbbG&#10;Ursr72k8xFYkCIcSFZgYh1LK0BiyGOZuIE7e2XmLMUnfSu3xmuC2l0Wer6TFjtOCwYHeDDWXw49V&#10;MFYnuauX2edYWJ99F1+VwaxS6ulx2r2CiDTFe/i//aEVLBfw9yX9AL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60YMMAAADbAAAADwAAAAAAAAAAAAAAAACYAgAAZHJzL2Rv&#10;d25yZXYueG1sUEsFBgAAAAAEAAQA9QAAAIgDAAAAAA==&#10;" path="m45,r,l35,66r-9,67l14,267,6,401,3,534,6,669r8,134l18,854r,-3l9,814,8,803,1,669,,534,3,401,12,267,25,132,34,66,45,xe" fillcolor="#0070c0"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a libre 42" o:spid="_x0000_s1034"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8qdsQA&#10;AADbAAAADwAAAGRycy9kb3ducmV2LnhtbESPS2vDMBCE74H8B7GB3hK5pk1Sx3IohZbSnPIg0NvG&#10;Wj+otTKSmrj/vgoEchxm5hsmXw+mE2dyvrWs4HGWgCAurW65VnDYv0+XIHxA1thZJgV/5GFdjEc5&#10;ZtpeeEvnXahFhLDPUEETQp9J6cuGDPqZ7YmjV1lnMETpaqkdXiLcdDJNkrk02HJcaLCnt4bKn92v&#10;UWAluYqOi/Yl/TLzTfj+qJ5PRqmHyfC6AhFoCPfwrf2pFTylcP0Sf4As/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PKnbEAAAA2wAAAA8AAAAAAAAAAAAAAAAAmAIAAGRycy9k&#10;b3ducmV2LnhtbFBLBQYAAAAABAAEAPUAAACJAw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a libre 43" o:spid="_x0000_s1035"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rsP8EA&#10;AADbAAAADwAAAGRycy9kb3ducmV2LnhtbESPQWsCMRSE7wX/Q3hCbzWrtSKrUVQQ6rFqe35unpuw&#10;m5clSXX77xuh0OMwM98wy3XvWnGjEK1nBeNRAYK48tpyreB82r/MQcSErLH1TAp+KMJ6NXhaYqn9&#10;nT/odky1yBCOJSowKXWllLEy5DCOfEecvasPDlOWoZY64D3DXSsnRTGTDi3nBYMd7QxVzfHbKQgm&#10;bZvzW9hOm93XYX+x9vLprVLPw36zAJGoT//hv/a7VjB9hceX/AP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q7D/BAAAA2wAAAA8AAAAAAAAAAAAAAAAAmAIAAGRycy9kb3du&#10;cmV2LnhtbFBLBQYAAAAABAAEAPUAAACGAwAAAAA=&#10;" path="m,l33,69r-9,l12,35,,xe" fillcolor="#44546a [3215]" strokecolor="#44546a [3215]" strokeweight="0">
                          <v:path arrowok="t" o:connecttype="custom" o:connectlocs="0,0;52388,109538;38100,109538;19050,55563;0,0" o:connectangles="0,0,0,0,0"/>
                        </v:shape>
                        <v:shape id="Forma libre 44" o:spid="_x0000_s1036"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GNwcIA&#10;AADbAAAADwAAAGRycy9kb3ducmV2LnhtbESPwWrDMBBE74X+g9hCLyGRG0IIjuXQFhrnVmrnAxZr&#10;Y5tIKyOpjvP3VaHQ4zAzb5jiMFsjJvJhcKzgZZWBIG6dHrhTcG4+ljsQISJrNI5JwZ0CHMrHhwJz&#10;7W78RVMdO5EgHHJU0Mc45lKGtieLYeVG4uRdnLcYk/Sd1B5vCW6NXGfZVlocOC30ONJ7T+21/rYK&#10;TL1wx2ak7nM6Vc7c36oL+Uqp56f5dQ8i0hz/w3/tk1aw2cDvl/QDZ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EY3BwgAAANsAAAAPAAAAAAAAAAAAAAAAAJgCAABkcnMvZG93&#10;bnJldi54bWxQSwUGAAAAAAQABAD1AAAAhwMAAAAA&#10;" path="m,l9,37r,3l15,93,5,49,,xe" fillcolor="#44546a [3215]" strokecolor="#44546a [3215]" strokeweight="0">
                          <v:path arrowok="t" o:connecttype="custom" o:connectlocs="0,0;14288,58738;14288,63500;23813,147638;7938,77788;0,0" o:connectangles="0,0,0,0,0,0"/>
                        </v:shape>
                        <v:shape id="Forma libre 45" o:spid="_x0000_s1037"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GfhsQA&#10;AADbAAAADwAAAGRycy9kb3ducmV2LnhtbESP3WrCQBCF7wu+wzJCb4puLKlIdBURtLkq9ecBhuyY&#10;BLOzcXdN0j59t1Do5eH8fJzVZjCN6Mj52rKC2TQBQVxYXXOp4HLeTxYgfEDW2FgmBV/kYbMePa0w&#10;07bnI3WnUIo4wj5DBVUIbSalLyoy6Ke2JY7e1TqDIUpXSu2wj+Omka9JMpcGa46EClvaVVTcTg8T&#10;Ifr9vtfp5/nQ5V1+b/sXl35/KPU8HrZLEIGG8B/+a+daQfoGv1/i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xn4bEAAAA2wAAAA8AAAAAAAAAAAAAAAAAmAIAAGRycy9k&#10;b3ducmV2LnhtbFBLBQYAAAAABAAEAPUAAACJAwAAAAA=&#10;" path="m394,r,l356,38,319,77r-35,40l249,160r-42,58l168,276r-37,63l98,402,69,467,45,535,26,604,14,673,7,746,6,766,,749r1,-5l7,673,21,603,40,533,65,466,94,400r33,-64l164,275r40,-60l248,158r34,-42l318,76,354,37,394,xe" fillcolor="#0070c0"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a libre 46" o:spid="_x0000_s1038"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gFMscA&#10;AADbAAAADwAAAGRycy9kb3ducmV2LnhtbESPQWvCQBSE70L/w/IKvUjdNBSR1FWKUlssQrRF8PbM&#10;PpPQ7NuQXTXpr3cFweMwM98w42lrKnGixpWWFbwMIhDEmdUl5wp+fz6eRyCcR9ZYWSYFHTmYTh56&#10;Y0y0PfOaThufiwBhl6CCwvs6kdJlBRl0A1sTB+9gG4M+yCaXusFzgJtKxlE0lAZLDgsF1jQrKPvb&#10;HI2C1dLvuJ+m+/j/czFfdNv4O+1ipZ4e2/c3EJ5afw/f2l9awesQrl/CD5CT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4BTLHAAAA2wAAAA8AAAAAAAAAAAAAAAAAmAIAAGRy&#10;cy9kb3ducmV2LnhtbFBLBQYAAAAABAAEAPUAAACMAw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a libre 47" o:spid="_x0000_s1039"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89sUA&#10;AADbAAAADwAAAGRycy9kb3ducmV2LnhtbESPQWvCQBSE7wX/w/IKvdVNRaqkrqKCtp7E2EO8PbLP&#10;bDD7Nma3mv57VxA8DjPzDTOZdbYWF2p95VjBRz8BQVw4XXGp4He/eh+D8AFZY+2YFPyTh9m09zLB&#10;VLsr7+iShVJECPsUFZgQmlRKXxiy6PuuIY7e0bUWQ5RtKXWL1wi3tRwkyae0WHFcMNjQ0lBxyv6s&#10;gvN8vdHfh+Fhm413+cKc8/Vgkyv19trNv0AE6sIz/Gj/aAXDEdy/xB8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63z2xQAAANsAAAAPAAAAAAAAAAAAAAAAAJgCAABkcnMv&#10;ZG93bnJldi54bWxQSwUGAAAAAAQABAD1AAAAigMAAAAA&#10;" path="m,l31,65r-8,l,xe" fillcolor="#44546a [3215]" strokecolor="#44546a [3215]" strokeweight="0">
                          <v:path arrowok="t" o:connecttype="custom" o:connectlocs="0,0;49213,103188;36513,103188;0,0" o:connectangles="0,0,0,0"/>
                        </v:shape>
                        <v:shape id="Forma libre 48" o:spid="_x0000_s1040"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7kVcEA&#10;AADbAAAADwAAAGRycy9kb3ducmV2LnhtbERPz2vCMBS+D/wfwhO8zVQR5zqjqCB4ErQ62O3RPNtq&#10;81KTqN3+enMYePz4fk/nranFnZyvLCsY9BMQxLnVFRcKDtn6fQLCB2SNtWVS8Ese5rPO2xRTbR+8&#10;o/s+FCKGsE9RQRlCk0rp85IM+r5tiCN3ss5giNAVUjt8xHBTy2GSjKXBimNDiQ2tSsov+5tRcN78&#10;8c/2Y7m+Np9cLYtzdvx2mVK9brv4AhGoDS/xv3ujFYzi2Pgl/gA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5FXBAAAA2wAAAA8AAAAAAAAAAAAAAAAAmAIAAGRycy9kb3du&#10;cmV2LnhtbFBLBQYAAAAABAAEAPUAAACGAwAAAAA=&#10;" path="m,l6,17,7,42,6,39,,23,,xe" fillcolor="#44546a [3215]" strokecolor="#44546a [3215]" strokeweight="0">
                          <v:path arrowok="t" o:connecttype="custom" o:connectlocs="0,0;9525,26988;11113,66675;9525,61913;0,36513;0,0" o:connectangles="0,0,0,0,0,0"/>
                        </v:shape>
                        <v:shape id="Forma libre 49" o:spid="_x0000_s1041"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sCOMUA&#10;AADbAAAADwAAAGRycy9kb3ducmV2LnhtbESPQWvCQBSE7wX/w/IK3uqmIlKja4gFUYRCtb14e2Sf&#10;Sdrs23R3NdFf3y0UPA4z8w2zyHrTiAs5X1tW8DxKQBAXVtdcKvj8WD+9gPABWWNjmRRcyUO2HDws&#10;MNW24z1dDqEUEcI+RQVVCG0qpS8qMuhHtiWO3sk6gyFKV0rtsItw08hxkkylwZrjQoUtvVZUfB/O&#10;RoHtivPKHRv8yb/M5nZ668a727tSw8c+n4MI1Id7+L+91QomM/j7En+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2wI4xQAAANsAAAAPAAAAAAAAAAAAAAAAAJgCAABkcnMv&#10;ZG93bnJldi54bWxQSwUGAAAAAAQABAD1AAAAigMAAAAA&#10;" path="m,l6,16,21,49,33,84r12,34l44,118,13,53,11,42,,xe" fillcolor="#44546a [3215]" strokecolor="#44546a [3215]" strokeweight="0">
                          <v:path arrowok="t" o:connecttype="custom" o:connectlocs="0,0;9525,25400;33338,77788;52388,133350;71438,187325;69850,187325;20638,84138;17463,66675;0,0" o:connectangles="0,0,0,0,0,0,0,0,0"/>
                        </v:shape>
                      </v:group>
                      <v:group id="Grupo 50" o:spid="_x0000_s1042"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o:lock v:ext="edit" aspectratio="t"/>
                        <v:shape id="Forma libre 51" o:spid="_x0000_s1043"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OfScQA&#10;AADbAAAADwAAAGRycy9kb3ducmV2LnhtbESPW2sCMRSE34X+h3AKvkjNKnhhNUqRFu2jF8o+Hjen&#10;u6GbkyVJdf33piD4OMzMN8xy3dlGXMgH41jBaJiBIC6dNlwpOB0/3+YgQkTW2DgmBTcKsF699JaY&#10;a3flPV0OsRIJwiFHBXWMbS5lKGuyGIauJU7ej/MWY5K+ktrjNcFtI8dZNpUWDaeFGlva1FT+Hv6s&#10;Ajs4m5n5LvbF3G+LzazIwtf4Q6n+a/e+ABGpi8/wo73TCiYj+P+Sf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zn0nEAAAA2wAAAA8AAAAAAAAAAAAAAAAAmAIAAGRycy9k&#10;b3ducmV2LnhtbFBLBQYAAAAABAAEAPUAAACJAwAAAAA=&#10;" path="m,l41,155,86,309r39,116l125,450,79,311,41,183,7,54,,xe" fillcolor="#8eaadb [1944]" strokecolor="#44546a [3215]" strokeweight="0">
                          <v:fill opacity="13107f"/>
                          <v:stroke opacity="13107f"/>
                          <v:path arrowok="t" o:connecttype="custom" o:connectlocs="0,0;65088,246063;136525,490538;198438,674688;198438,714375;125413,493713;65088,290513;11113,85725;0,0" o:connectangles="0,0,0,0,0,0,0,0,0"/>
                        </v:shape>
                        <v:shape id="Forma libre 52" o:spid="_x0000_s1044"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mCh8MA&#10;AADbAAAADwAAAGRycy9kb3ducmV2LnhtbESPzWrDMBCE74W+g9hCbrWcQEpwLQcTKJgekuYHel2s&#10;jW1irVxLdey3jwKBHIeZ+YZJ16NpxUC9aywrmEcxCOLS6oYrBafj1/sKhPPIGlvLpGAiB+vs9SXF&#10;RNsr72k4+EoECLsEFdTed4mUrqzJoItsRxy8s+0N+iD7SuoerwFuWrmI4w9psOGwUGNHm5rKy+Hf&#10;KPj9KfNdPtmxWRFVWyz+cDt9KzV7G/NPEJ5G/ww/2oVWsFzA/Uv4AT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mCh8MAAADbAAAADwAAAAAAAAAAAAAAAACYAgAAZHJzL2Rv&#10;d25yZXYueG1sUEsFBgAAAAAEAAQA9QAAAIgDAAAAAA==&#10;" path="m,l8,20,37,96r32,74l118,275r-9,l61,174,30,100,,26,,xe" fillcolor="#8eaadb [1944]" strokecolor="#44546a [3215]" strokeweight="0">
                          <v:fill opacity="13107f"/>
                          <v:stroke opacity="13107f"/>
                          <v:path arrowok="t" o:connecttype="custom" o:connectlocs="0,0;12700,31750;58738,152400;109538,269875;187325,436563;173038,436563;96838,276225;47625,158750;0,41275;0,0" o:connectangles="0,0,0,0,0,0,0,0,0,0"/>
                        </v:shape>
                        <v:shape id="Forma libre 53" o:spid="_x0000_s1045"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4VaMUA&#10;AADbAAAADwAAAGRycy9kb3ducmV2LnhtbESPT2sCMRTE7wW/Q3gFbzXbLhXZGkWEqqelWg8eXzdv&#10;/+DmJWyiu/bTN4LQ4zAzv2Hmy8G04kqdbywreJ0kIIgLqxuuFBy/P19mIHxA1thaJgU38rBcjJ7m&#10;mGnb856uh1CJCGGfoYI6BJdJ6YuaDPqJdcTRK21nMETZVVJ32Ee4aeVbkkylwYbjQo2O1jUV58PF&#10;KCg3X2ezPZW/s59Lv01Xee5Slys1fh5WHyACDeE//GjvtIL3FO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hVoxQAAANsAAAAPAAAAAAAAAAAAAAAAAJgCAABkcnMv&#10;ZG93bnJldi54bWxQSwUGAAAAAAQABAD1AAAAigMAAAAA&#10;" path="m,l16,72r4,49l18,112,,31,,xe" fillcolor="#44546a [3215]" strokecolor="#44546a [3215]" strokeweight="0">
                          <v:fill opacity="13107f"/>
                          <v:stroke opacity="13107f"/>
                          <v:path arrowok="t" o:connecttype="custom" o:connectlocs="0,0;25400,114300;31750,192088;28575,177800;0,49213;0,0" o:connectangles="0,0,0,0,0,0"/>
                        </v:shape>
                        <v:shape id="Forma libre 54" o:spid="_x0000_s1046"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icIsMA&#10;AADbAAAADwAAAGRycy9kb3ducmV2LnhtbESPwWrDMBBE74H+g9hCb4nsUofiRAmhtBDfWqcfsFgb&#10;y4m1Mpbs2P36qlDIcZiZN8x2P9lWjNT7xrGCdJWAIK6cbrhW8H36WL6C8AFZY+uYFMzkYb97WGwx&#10;1+7GXzSWoRYRwj5HBSaELpfSV4Ys+pXriKN3dr3FEGVfS93jLcJtK5+TZC0tNhwXDHb0Zqi6loNV&#10;8POZ0lxnPMzjuzkWWXcppstJqafH6bABEWgK9/B/+6gVZC/w9yX+AL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icIsMAAADbAAAADwAAAAAAAAAAAAAAAACYAgAAZHJzL2Rv&#10;d25yZXYueG1sUEsFBgAAAAAEAAQA9QAAAIgDAAAAAA==&#10;" path="m,l11,46r11,83l36,211r19,90l76,389r27,87l123,533r21,55l155,632r3,11l142,608,118,544,95,478,69,391,47,302,29,212,13,107,,xe" fillcolor="#8eaadb [1944]"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a libre 55" o:spid="_x0000_s1047"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hK+cMA&#10;AADbAAAADwAAAGRycy9kb3ducmV2LnhtbESPS6vCMBSE94L/IRzh7jRVUKQaxQeCuPFxFXR3aI5t&#10;sTkpTa6t/94Iwl0OM/MNM503phBPqlxuWUG/F4EgTqzOOVVw/t10xyCcR9ZYWCYFL3Iwn7VbU4y1&#10;rflIz5NPRYCwi1FB5n0ZS+mSjAy6ni2Jg3e3lUEfZJVKXWEd4KaQgygaSYM5h4UMS1pllDxOf0ZB&#10;eViu69XN7fLLYNz412W7v6VXpX46zWICwlPj/8Pf9lYrGA7h8yX8AD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hK+cMAAADbAAAADwAAAAAAAAAAAAAAAACYAgAAZHJzL2Rv&#10;d25yZXYueG1sUEsFBgAAAAAEAAQA9QAAAIgDAAAAAA==&#10;" path="m,l33,71r-9,l11,36,,xe" fillcolor="#44546a [3215]" strokecolor="#44546a [3215]" strokeweight="0">
                          <v:fill opacity="13107f"/>
                          <v:stroke opacity="13107f"/>
                          <v:path arrowok="t" o:connecttype="custom" o:connectlocs="0,0;52388,112713;38100,112713;17463,57150;0,0" o:connectangles="0,0,0,0,0"/>
                        </v:shape>
                        <v:shape id="Forma libre 56" o:spid="_x0000_s1048"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xRDsMA&#10;AADbAAAADwAAAGRycy9kb3ducmV2LnhtbESPT4vCMBTE78J+h/AWvNlUxSLVKLIgLHgQ/8Hu7dk8&#10;22LzUpKo3W+/EQSPw8z8hpkvO9OIOzlfW1YwTFIQxIXVNZcKjof1YArCB2SNjWVS8EcelouP3hxz&#10;bR+8o/s+lCJC2OeooAqhzaX0RUUGfWJb4uhdrDMYonSl1A4fEW4aOUrTTBqsOS5U2NJXRcV1fzMK&#10;Tputa/Xod33OxqvDj7QbTbuzUv3PbjUDEagL7/Cr/a0VTDJ4fo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xRDsMAAADbAAAADwAAAAAAAAAAAAAAAACYAgAAZHJzL2Rv&#10;d25yZXYueG1sUEsFBgAAAAAEAAQA9QAAAIgDAAAAAA==&#10;" path="m,l8,37r,4l15,95,4,49,,xe" fillcolor="#44546a [3215]" strokecolor="#44546a [3215]" strokeweight="0">
                          <v:fill opacity="13107f"/>
                          <v:stroke opacity="13107f"/>
                          <v:path arrowok="t" o:connecttype="custom" o:connectlocs="0,0;12700,58738;12700,65088;23813,150813;6350,77788;0,0" o:connectangles="0,0,0,0,0,0"/>
                        </v:shape>
                        <v:shape id="Forma libre 57" o:spid="_x0000_s1049"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fhgcUA&#10;AADbAAAADwAAAGRycy9kb3ducmV2LnhtbESPT2sCMRTE7wW/Q3iCt5q1YC2r2UULguBB1LbU22Pz&#10;9g9uXtYk6vbbm0Khx2FmfsMs8t604kbON5YVTMYJCOLC6oYrBR/H9fMbCB+QNbaWScEPecizwdMC&#10;U23vvKfbIVQiQtinqKAOoUul9EVNBv3YdsTRK60zGKJ0ldQO7xFuWvmSJK/SYMNxocaO3msqzoer&#10;UWCvq+1uNik/L19n547tRp6a71Kp0bBfzkEE6sN/+K+90QqmM/j9En+Az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R+GBxQAAANsAAAAPAAAAAAAAAAAAAAAAAJgCAABkcnMv&#10;ZG93bnJldi54bWxQSwUGAAAAAAQABAD1AAAAigMAAAAA&#10;" path="m402,r,1l363,39,325,79r-35,42l255,164r-44,58l171,284r-38,62l100,411,71,478,45,546,27,617,13,689,7,761r,21l,765r1,-4l7,688,21,616,40,545,66,475,95,409r35,-66l167,281r42,-61l253,163r34,-43l324,78,362,38,402,xe" fillcolor="#8eaadb [1944]"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a libre 58" o:spid="_x0000_s1050"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XjCsIA&#10;AADbAAAADwAAAGRycy9kb3ducmV2LnhtbESPwW7CMAyG70i8Q2QkbpBuAgaFgNDGJC4cBjyAaUxb&#10;rXG6JpTy9vMBiaP1+//8ebXpXKVaakLp2cDbOAFFnHlbcm7gfPoezUGFiGyx8kwGHhRgs+73Vpha&#10;f+cfao8xVwLhkKKBIsY61TpkBTkMY18TS3b1jcMoY5Nr2+Bd4K7S70ky0w5LlgsF1vRZUPZ7vDnR&#10;wF2cTz7yP9q206/b6bLYH8qFMcNBt12CitTF1/KzvbcGpiIrvwgA9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eMKwgAAANsAAAAPAAAAAAAAAAAAAAAAAJgCAABkcnMvZG93&#10;bnJldi54bWxQSwUGAAAAAAQABAD1AAAAhwM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a libre 59" o:spid="_x0000_s1051"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dkccUA&#10;AADbAAAADwAAAGRycy9kb3ducmV2LnhtbESPQWsCMRSE74X+h/AKXkSzLbTqapRSKu2liBpEb4/k&#10;ubt087Js4rr9901B6HGYmW+Yxap3teioDZVnBY/jDASx8bbiQoHer0dTECEiW6w9k4IfCrBa3t8t&#10;MLf+ylvqdrEQCcIhRwVljE0uZTAlOQxj3xAn7+xbhzHJtpC2xWuCu1o+ZdmLdFhxWiixobeSzPfu&#10;4hTQsZt9bU6VmbB+1/pAF/1hhkoNHvrXOYhIffwP39qfVsHzDP6+p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2RxxQAAANsAAAAPAAAAAAAAAAAAAAAAAJgCAABkcnMv&#10;ZG93bnJldi54bWxQSwUGAAAAAAQABAD1AAAAigMAAAAA&#10;" path="m,l31,66r-7,l,xe" fillcolor="#44546a [3215]" strokecolor="#44546a [3215]" strokeweight="0">
                          <v:fill opacity="13107f"/>
                          <v:stroke opacity="13107f"/>
                          <v:path arrowok="t" o:connecttype="custom" o:connectlocs="0,0;49213,104775;38100,104775;0,0" o:connectangles="0,0,0,0"/>
                        </v:shape>
                        <v:shape id="Forma libre 7175" o:spid="_x0000_s1052"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V8W8QA&#10;AADdAAAADwAAAGRycy9kb3ducmV2LnhtbESPT2sCMRTE74V+h/AK3jSr4B+2RhFR6EVodQWPj+R1&#10;s7p5WTaprv30piD0OMzMb5j5snO1uFIbKs8KhoMMBLH2puJSQXHY9mcgQkQ2WHsmBXcKsFy8vswx&#10;N/7GX3Tdx1IkCIccFdgYm1zKoC05DAPfECfv27cOY5JtKU2LtwR3tRxl2UQ6rDgtWGxobUlf9j9O&#10;QWXPuDv+6oBHuSm8Pn+eJJVK9d661TuISF38Dz/bH0bBdDgdw9+b9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VfFvEAAAA3QAAAA8AAAAAAAAAAAAAAAAAmAIAAGRycy9k&#10;b3ducmV2LnhtbFBLBQYAAAAABAAEAPUAAACJAwAAAAA=&#10;" path="m,l7,17r,26l6,40,,25,,xe" fillcolor="#44546a [3215]" strokecolor="#44546a [3215]" strokeweight="0">
                          <v:fill opacity="13107f"/>
                          <v:stroke opacity="13107f"/>
                          <v:path arrowok="t" o:connecttype="custom" o:connectlocs="0,0;11113,26988;11113,68263;9525,63500;0,39688;0,0" o:connectangles="0,0,0,0,0,0"/>
                        </v:shape>
                        <v:shape id="Forma libre 7176" o:spid="_x0000_s1053"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VzusUA&#10;AADdAAAADwAAAGRycy9kb3ducmV2LnhtbESPQWsCMRSE74X+h/AKvdXs9rDa1ShaEKR70gpen5vn&#10;ZnHzEjZRt/++EQSPw8x8w8wWg+3ElfrQOlaQjzIQxLXTLTcK9r/rjwmIEJE1do5JwR8FWMxfX2ZY&#10;anfjLV13sREJwqFEBSZGX0oZakMWw8h54uSdXG8xJtk3Uvd4S3Dbyc8sK6TFltOCQU/fhurz7mIV&#10;VCvz1Tbbn7xaycIffXXYLPcHpd7fhuUURKQhPsOP9kYrGOfjAu5v0hO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VXO6xQAAAN0AAAAPAAAAAAAAAAAAAAAAAJgCAABkcnMv&#10;ZG93bnJldi54bWxQSwUGAAAAAAQABAD1AAAAigM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rsidR="00102592" w:rsidRDefault="00102592" w:rsidP="00102592">
          <w:pPr>
            <w:spacing w:after="0" w:line="240" w:lineRule="auto"/>
            <w:jc w:val="center"/>
            <w:rPr>
              <w:rFonts w:ascii="Times New Roman" w:hAnsi="Times New Roman" w:cs="Times New Roman"/>
              <w:b/>
              <w:color w:val="002060"/>
              <w:sz w:val="48"/>
              <w:szCs w:val="32"/>
            </w:rPr>
          </w:pPr>
        </w:p>
        <w:p w:rsidR="00102592" w:rsidRDefault="00102592" w:rsidP="00102592">
          <w:pPr>
            <w:spacing w:after="0" w:line="240" w:lineRule="auto"/>
            <w:jc w:val="center"/>
            <w:rPr>
              <w:rFonts w:ascii="Times New Roman" w:hAnsi="Times New Roman" w:cs="Times New Roman"/>
              <w:b/>
              <w:color w:val="002060"/>
              <w:sz w:val="48"/>
              <w:szCs w:val="32"/>
            </w:rPr>
          </w:pPr>
        </w:p>
        <w:p w:rsidR="00102592" w:rsidRDefault="00102592" w:rsidP="00102592">
          <w:pPr>
            <w:spacing w:after="0" w:line="240" w:lineRule="auto"/>
            <w:jc w:val="center"/>
            <w:rPr>
              <w:rFonts w:ascii="Times New Roman" w:hAnsi="Times New Roman" w:cs="Times New Roman"/>
              <w:b/>
              <w:color w:val="002060"/>
              <w:sz w:val="48"/>
              <w:szCs w:val="32"/>
            </w:rPr>
          </w:pPr>
        </w:p>
        <w:p w:rsidR="00102592" w:rsidRDefault="00102592" w:rsidP="00102592">
          <w:pPr>
            <w:spacing w:after="0" w:line="240" w:lineRule="auto"/>
            <w:jc w:val="center"/>
            <w:rPr>
              <w:rFonts w:ascii="Times New Roman" w:hAnsi="Times New Roman" w:cs="Times New Roman"/>
              <w:b/>
              <w:color w:val="002060"/>
              <w:sz w:val="48"/>
              <w:szCs w:val="32"/>
            </w:rPr>
          </w:pPr>
        </w:p>
        <w:p w:rsidR="00102592" w:rsidRDefault="00102592" w:rsidP="00102592">
          <w:pPr>
            <w:spacing w:after="0" w:line="240" w:lineRule="auto"/>
            <w:jc w:val="center"/>
            <w:rPr>
              <w:rFonts w:ascii="Times New Roman" w:hAnsi="Times New Roman" w:cs="Times New Roman"/>
              <w:b/>
              <w:color w:val="002060"/>
              <w:sz w:val="48"/>
              <w:szCs w:val="32"/>
            </w:rPr>
          </w:pPr>
        </w:p>
        <w:p w:rsidR="00102592" w:rsidRDefault="00102592" w:rsidP="00102592">
          <w:pPr>
            <w:spacing w:after="0" w:line="240" w:lineRule="auto"/>
            <w:jc w:val="center"/>
            <w:rPr>
              <w:rFonts w:ascii="Times New Roman" w:hAnsi="Times New Roman" w:cs="Times New Roman"/>
              <w:b/>
              <w:color w:val="002060"/>
              <w:sz w:val="48"/>
              <w:szCs w:val="32"/>
            </w:rPr>
          </w:pPr>
        </w:p>
        <w:p w:rsidR="00102592" w:rsidRPr="00520B7A" w:rsidRDefault="00102592" w:rsidP="00A01F7F">
          <w:pPr>
            <w:spacing w:after="0" w:line="240" w:lineRule="auto"/>
            <w:jc w:val="center"/>
            <w:rPr>
              <w:rFonts w:ascii="Times New Roman" w:hAnsi="Times New Roman" w:cs="Times New Roman"/>
              <w:b/>
              <w:color w:val="002060"/>
              <w:sz w:val="48"/>
              <w:szCs w:val="32"/>
            </w:rPr>
          </w:pPr>
          <w:r w:rsidRPr="00520B7A">
            <w:rPr>
              <w:rFonts w:ascii="Times New Roman" w:hAnsi="Times New Roman" w:cs="Times New Roman"/>
              <w:b/>
              <w:color w:val="002060"/>
              <w:sz w:val="48"/>
              <w:szCs w:val="32"/>
            </w:rPr>
            <w:t xml:space="preserve">MEMORIAS </w:t>
          </w:r>
          <w:r w:rsidR="00D573E4">
            <w:rPr>
              <w:rFonts w:ascii="Times New Roman" w:hAnsi="Times New Roman" w:cs="Times New Roman"/>
              <w:b/>
              <w:color w:val="002060"/>
              <w:sz w:val="48"/>
              <w:szCs w:val="32"/>
            </w:rPr>
            <w:t>MESCYT</w:t>
          </w:r>
        </w:p>
        <w:p w:rsidR="00102592" w:rsidRPr="00520B7A" w:rsidRDefault="00102592" w:rsidP="00A01F7F">
          <w:pPr>
            <w:spacing w:after="0" w:line="240" w:lineRule="auto"/>
            <w:jc w:val="center"/>
            <w:rPr>
              <w:rFonts w:ascii="Times New Roman" w:hAnsi="Times New Roman" w:cs="Times New Roman"/>
              <w:b/>
              <w:color w:val="002060"/>
              <w:sz w:val="48"/>
              <w:szCs w:val="32"/>
            </w:rPr>
          </w:pPr>
          <w:r>
            <w:rPr>
              <w:rFonts w:ascii="Times New Roman" w:hAnsi="Times New Roman" w:cs="Times New Roman"/>
              <w:b/>
              <w:color w:val="002060"/>
              <w:sz w:val="48"/>
              <w:szCs w:val="32"/>
            </w:rPr>
            <w:t>2017</w:t>
          </w:r>
        </w:p>
        <w:p w:rsidR="00102592" w:rsidRDefault="00102592" w:rsidP="00102592">
          <w:pPr>
            <w:spacing w:after="0" w:line="240" w:lineRule="auto"/>
            <w:jc w:val="center"/>
            <w:rPr>
              <w:rFonts w:ascii="Times New Roman" w:hAnsi="Times New Roman" w:cs="Times New Roman"/>
              <w:sz w:val="32"/>
              <w:szCs w:val="24"/>
            </w:rPr>
          </w:pPr>
        </w:p>
        <w:p w:rsidR="00102592" w:rsidRDefault="00102592" w:rsidP="00102592">
          <w:pPr>
            <w:spacing w:after="0" w:line="240" w:lineRule="auto"/>
            <w:jc w:val="center"/>
            <w:rPr>
              <w:rFonts w:ascii="Times New Roman" w:hAnsi="Times New Roman" w:cs="Times New Roman"/>
              <w:sz w:val="32"/>
              <w:szCs w:val="24"/>
            </w:rPr>
          </w:pPr>
        </w:p>
        <w:p w:rsidR="00102592" w:rsidRDefault="00102592" w:rsidP="00102592">
          <w:pPr>
            <w:spacing w:after="0" w:line="240" w:lineRule="auto"/>
            <w:jc w:val="center"/>
            <w:rPr>
              <w:rFonts w:ascii="Times New Roman" w:hAnsi="Times New Roman" w:cs="Times New Roman"/>
              <w:sz w:val="32"/>
              <w:szCs w:val="24"/>
            </w:rPr>
          </w:pPr>
        </w:p>
        <w:p w:rsidR="00102592" w:rsidRDefault="00102592" w:rsidP="00102592">
          <w:pPr>
            <w:spacing w:after="0" w:line="240" w:lineRule="auto"/>
            <w:jc w:val="center"/>
            <w:rPr>
              <w:rFonts w:ascii="Times New Roman" w:hAnsi="Times New Roman" w:cs="Times New Roman"/>
              <w:sz w:val="32"/>
              <w:szCs w:val="24"/>
            </w:rPr>
          </w:pPr>
        </w:p>
        <w:p w:rsidR="00102592" w:rsidRDefault="00102592" w:rsidP="00102592">
          <w:pPr>
            <w:spacing w:after="0" w:line="240" w:lineRule="auto"/>
            <w:jc w:val="center"/>
            <w:rPr>
              <w:rFonts w:ascii="Times New Roman" w:hAnsi="Times New Roman" w:cs="Times New Roman"/>
              <w:sz w:val="32"/>
              <w:szCs w:val="24"/>
            </w:rPr>
          </w:pPr>
        </w:p>
        <w:p w:rsidR="00102592" w:rsidRDefault="00102592" w:rsidP="00102592">
          <w:pPr>
            <w:spacing w:after="0" w:line="240" w:lineRule="auto"/>
            <w:jc w:val="center"/>
            <w:rPr>
              <w:rFonts w:ascii="Times New Roman" w:hAnsi="Times New Roman" w:cs="Times New Roman"/>
              <w:sz w:val="32"/>
              <w:szCs w:val="24"/>
            </w:rPr>
          </w:pPr>
        </w:p>
        <w:p w:rsidR="00102592" w:rsidRDefault="00102592" w:rsidP="00102592">
          <w:pPr>
            <w:spacing w:after="0" w:line="240" w:lineRule="auto"/>
            <w:jc w:val="center"/>
            <w:rPr>
              <w:rFonts w:ascii="Times New Roman" w:hAnsi="Times New Roman" w:cs="Times New Roman"/>
              <w:sz w:val="32"/>
              <w:szCs w:val="24"/>
            </w:rPr>
          </w:pPr>
        </w:p>
        <w:p w:rsidR="00102592" w:rsidRDefault="00102592" w:rsidP="00102592">
          <w:pPr>
            <w:spacing w:after="0" w:line="240" w:lineRule="auto"/>
            <w:jc w:val="center"/>
            <w:rPr>
              <w:rFonts w:ascii="Times New Roman" w:hAnsi="Times New Roman" w:cs="Times New Roman"/>
              <w:sz w:val="32"/>
              <w:szCs w:val="24"/>
            </w:rPr>
          </w:pPr>
        </w:p>
        <w:p w:rsidR="00102592" w:rsidRDefault="00102592" w:rsidP="00102592">
          <w:pPr>
            <w:spacing w:after="0" w:line="240" w:lineRule="auto"/>
            <w:jc w:val="center"/>
            <w:rPr>
              <w:rFonts w:ascii="Times New Roman" w:hAnsi="Times New Roman" w:cs="Times New Roman"/>
              <w:sz w:val="32"/>
              <w:szCs w:val="24"/>
            </w:rPr>
          </w:pPr>
        </w:p>
        <w:p w:rsidR="00102592" w:rsidRDefault="00102592" w:rsidP="00102592">
          <w:pPr>
            <w:spacing w:after="0" w:line="240" w:lineRule="auto"/>
            <w:jc w:val="center"/>
            <w:rPr>
              <w:rFonts w:ascii="Times New Roman" w:hAnsi="Times New Roman" w:cs="Times New Roman"/>
              <w:sz w:val="32"/>
              <w:szCs w:val="24"/>
            </w:rPr>
          </w:pPr>
        </w:p>
        <w:p w:rsidR="00102592" w:rsidRDefault="00102592" w:rsidP="00102592">
          <w:pPr>
            <w:spacing w:after="0" w:line="240" w:lineRule="auto"/>
            <w:jc w:val="center"/>
            <w:rPr>
              <w:rFonts w:ascii="Times New Roman" w:hAnsi="Times New Roman" w:cs="Times New Roman"/>
              <w:sz w:val="32"/>
              <w:szCs w:val="24"/>
            </w:rPr>
          </w:pPr>
        </w:p>
        <w:p w:rsidR="00102592" w:rsidRDefault="00102592" w:rsidP="00102592">
          <w:pPr>
            <w:spacing w:after="0" w:line="240" w:lineRule="auto"/>
            <w:jc w:val="center"/>
            <w:rPr>
              <w:rFonts w:ascii="Times New Roman" w:hAnsi="Times New Roman" w:cs="Times New Roman"/>
              <w:sz w:val="32"/>
              <w:szCs w:val="24"/>
            </w:rPr>
          </w:pPr>
        </w:p>
        <w:p w:rsidR="00102592" w:rsidRDefault="00102592" w:rsidP="00102592">
          <w:pPr>
            <w:spacing w:after="0" w:line="240" w:lineRule="auto"/>
            <w:jc w:val="center"/>
            <w:rPr>
              <w:rFonts w:ascii="Times New Roman" w:hAnsi="Times New Roman" w:cs="Times New Roman"/>
              <w:sz w:val="32"/>
              <w:szCs w:val="24"/>
            </w:rPr>
          </w:pPr>
        </w:p>
        <w:p w:rsidR="00102592" w:rsidRDefault="00102592" w:rsidP="00102592">
          <w:pPr>
            <w:spacing w:after="0" w:line="240" w:lineRule="auto"/>
            <w:jc w:val="center"/>
            <w:rPr>
              <w:rFonts w:ascii="Times New Roman" w:hAnsi="Times New Roman" w:cs="Times New Roman"/>
              <w:sz w:val="32"/>
              <w:szCs w:val="24"/>
            </w:rPr>
          </w:pPr>
        </w:p>
        <w:p w:rsidR="00102592" w:rsidRDefault="00102592" w:rsidP="00102592">
          <w:pPr>
            <w:spacing w:after="0" w:line="240" w:lineRule="auto"/>
            <w:jc w:val="center"/>
            <w:rPr>
              <w:rFonts w:ascii="Times New Roman" w:hAnsi="Times New Roman" w:cs="Times New Roman"/>
              <w:sz w:val="32"/>
              <w:szCs w:val="24"/>
            </w:rPr>
          </w:pPr>
        </w:p>
        <w:p w:rsidR="00102592" w:rsidRDefault="00102592" w:rsidP="00102592">
          <w:pPr>
            <w:spacing w:after="0" w:line="240" w:lineRule="auto"/>
            <w:jc w:val="center"/>
            <w:rPr>
              <w:rFonts w:ascii="Times New Roman" w:hAnsi="Times New Roman" w:cs="Times New Roman"/>
              <w:sz w:val="32"/>
              <w:szCs w:val="24"/>
            </w:rPr>
          </w:pPr>
        </w:p>
        <w:p w:rsidR="00102592" w:rsidRDefault="00102592" w:rsidP="00102592">
          <w:pPr>
            <w:spacing w:after="0" w:line="240" w:lineRule="auto"/>
            <w:jc w:val="center"/>
            <w:rPr>
              <w:rFonts w:ascii="Times New Roman" w:hAnsi="Times New Roman" w:cs="Times New Roman"/>
              <w:sz w:val="32"/>
              <w:szCs w:val="24"/>
            </w:rPr>
          </w:pPr>
        </w:p>
        <w:p w:rsidR="00102592" w:rsidRDefault="00102592" w:rsidP="00102592">
          <w:pPr>
            <w:spacing w:after="0" w:line="240" w:lineRule="auto"/>
            <w:jc w:val="center"/>
            <w:rPr>
              <w:rFonts w:ascii="Times New Roman" w:hAnsi="Times New Roman" w:cs="Times New Roman"/>
              <w:sz w:val="32"/>
              <w:szCs w:val="24"/>
            </w:rPr>
          </w:pPr>
        </w:p>
        <w:p w:rsidR="00102592" w:rsidRDefault="00102592" w:rsidP="00102592">
          <w:pPr>
            <w:spacing w:after="0" w:line="240" w:lineRule="auto"/>
            <w:jc w:val="center"/>
            <w:rPr>
              <w:rFonts w:ascii="Times New Roman" w:hAnsi="Times New Roman" w:cs="Times New Roman"/>
              <w:sz w:val="32"/>
              <w:szCs w:val="24"/>
            </w:rPr>
          </w:pPr>
          <w:r>
            <w:rPr>
              <w:rFonts w:ascii="Times New Roman" w:hAnsi="Times New Roman" w:cs="Times New Roman"/>
              <w:sz w:val="32"/>
              <w:szCs w:val="24"/>
            </w:rPr>
            <w:t>Santo Domingo, República Dominicana</w:t>
          </w:r>
        </w:p>
        <w:p w:rsidR="00541A81" w:rsidRPr="00541A81" w:rsidRDefault="00102592" w:rsidP="00541A81">
          <w:pPr>
            <w:spacing w:after="0" w:line="240" w:lineRule="auto"/>
            <w:jc w:val="center"/>
            <w:rPr>
              <w:rFonts w:ascii="Times New Roman" w:hAnsi="Times New Roman" w:cs="Times New Roman"/>
              <w:sz w:val="32"/>
              <w:szCs w:val="24"/>
            </w:rPr>
          </w:pPr>
          <w:r>
            <w:rPr>
              <w:rFonts w:ascii="Times New Roman" w:hAnsi="Times New Roman" w:cs="Times New Roman"/>
              <w:sz w:val="32"/>
              <w:szCs w:val="24"/>
            </w:rPr>
            <w:t>Diciembre 2017</w:t>
          </w:r>
        </w:p>
      </w:sdtContent>
    </w:sdt>
    <w:p w:rsidR="00CA76CF" w:rsidRPr="00541A81" w:rsidRDefault="000643F8" w:rsidP="00541A81">
      <w:pPr>
        <w:rPr>
          <w:rFonts w:ascii="Times New Roman" w:hAnsi="Times New Roman" w:cs="Times New Roman"/>
          <w:sz w:val="32"/>
          <w:szCs w:val="32"/>
        </w:rPr>
      </w:pPr>
      <w:r w:rsidRPr="009C2D87">
        <w:rPr>
          <w:noProof/>
          <w:sz w:val="24"/>
          <w:szCs w:val="24"/>
          <w:lang w:eastAsia="es-DO"/>
        </w:rPr>
        <w:lastRenderedPageBreak/>
        <w:drawing>
          <wp:anchor distT="0" distB="0" distL="114300" distR="114300" simplePos="0" relativeHeight="251716608" behindDoc="1" locked="0" layoutInCell="1" allowOverlap="1" wp14:anchorId="7638C5EB" wp14:editId="7B0DC340">
            <wp:simplePos x="0" y="0"/>
            <wp:positionH relativeFrom="column">
              <wp:posOffset>0</wp:posOffset>
            </wp:positionH>
            <wp:positionV relativeFrom="paragraph">
              <wp:posOffset>26477</wp:posOffset>
            </wp:positionV>
            <wp:extent cx="5071745" cy="1151890"/>
            <wp:effectExtent l="0" t="0" r="0" b="0"/>
            <wp:wrapSquare wrapText="bothSides"/>
            <wp:docPr id="7179" name="Imagen 7179" descr="MESCy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MESCyT">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l="15582" t="6151" r="8971" b="8508"/>
                    <a:stretch>
                      <a:fillRect/>
                    </a:stretch>
                  </pic:blipFill>
                  <pic:spPr bwMode="auto">
                    <a:xfrm>
                      <a:off x="0" y="0"/>
                      <a:ext cx="5071745" cy="1151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76CF" w:rsidRPr="002F3C56" w:rsidRDefault="00CA76CF" w:rsidP="00CA76CF">
      <w:pPr>
        <w:rPr>
          <w:rFonts w:ascii="Rockwell" w:hAnsi="Rockwell"/>
          <w:sz w:val="24"/>
        </w:rPr>
      </w:pPr>
    </w:p>
    <w:p w:rsidR="00CA76CF" w:rsidRDefault="00CA76CF" w:rsidP="00CA76CF">
      <w:pPr>
        <w:spacing w:after="0" w:line="276" w:lineRule="auto"/>
        <w:rPr>
          <w:rFonts w:ascii="Rockwell" w:hAnsi="Rockwell"/>
          <w:color w:val="1F3864" w:themeColor="accent5" w:themeShade="80"/>
          <w:sz w:val="24"/>
        </w:rPr>
      </w:pPr>
    </w:p>
    <w:p w:rsidR="00CA76CF" w:rsidRPr="006E16DB" w:rsidRDefault="00CA76CF" w:rsidP="00CA76CF">
      <w:pPr>
        <w:autoSpaceDE w:val="0"/>
        <w:autoSpaceDN w:val="0"/>
        <w:adjustRightInd w:val="0"/>
        <w:spacing w:after="0" w:line="240" w:lineRule="auto"/>
        <w:jc w:val="center"/>
        <w:rPr>
          <w:rFonts w:ascii="Times New Roman" w:hAnsi="Times New Roman" w:cs="Times New Roman"/>
          <w:sz w:val="24"/>
          <w:szCs w:val="24"/>
        </w:rPr>
      </w:pPr>
    </w:p>
    <w:p w:rsidR="00CA76CF" w:rsidRPr="000964FC" w:rsidRDefault="00CA76CF" w:rsidP="00CA76CF">
      <w:pPr>
        <w:autoSpaceDE w:val="0"/>
        <w:autoSpaceDN w:val="0"/>
        <w:adjustRightInd w:val="0"/>
        <w:spacing w:after="0" w:line="240" w:lineRule="auto"/>
        <w:rPr>
          <w:rFonts w:ascii="Times New Roman" w:hAnsi="Times New Roman" w:cs="Times New Roman"/>
          <w:b/>
          <w:bCs/>
          <w:i/>
          <w:iCs/>
          <w:sz w:val="28"/>
          <w:szCs w:val="28"/>
        </w:rPr>
      </w:pPr>
    </w:p>
    <w:p w:rsidR="00CA76CF" w:rsidRDefault="00CA76CF" w:rsidP="00CA76CF">
      <w:pPr>
        <w:autoSpaceDE w:val="0"/>
        <w:autoSpaceDN w:val="0"/>
        <w:adjustRightInd w:val="0"/>
        <w:spacing w:after="0" w:line="240" w:lineRule="auto"/>
        <w:rPr>
          <w:rFonts w:ascii="Times New Roman" w:hAnsi="Times New Roman" w:cs="Times New Roman"/>
          <w:b/>
          <w:bCs/>
          <w:i/>
          <w:iCs/>
          <w:sz w:val="28"/>
          <w:szCs w:val="28"/>
        </w:rPr>
      </w:pPr>
    </w:p>
    <w:p w:rsidR="006E16DB" w:rsidRDefault="006E16DB" w:rsidP="00CA76CF">
      <w:pPr>
        <w:autoSpaceDE w:val="0"/>
        <w:autoSpaceDN w:val="0"/>
        <w:adjustRightInd w:val="0"/>
        <w:spacing w:after="0" w:line="240" w:lineRule="auto"/>
        <w:rPr>
          <w:rFonts w:ascii="Times New Roman" w:hAnsi="Times New Roman" w:cs="Times New Roman"/>
          <w:b/>
          <w:bCs/>
          <w:i/>
          <w:iCs/>
          <w:sz w:val="28"/>
          <w:szCs w:val="28"/>
        </w:rPr>
      </w:pPr>
    </w:p>
    <w:p w:rsidR="006E16DB" w:rsidRDefault="006E16DB" w:rsidP="00CA76CF">
      <w:pPr>
        <w:autoSpaceDE w:val="0"/>
        <w:autoSpaceDN w:val="0"/>
        <w:adjustRightInd w:val="0"/>
        <w:spacing w:after="0" w:line="240" w:lineRule="auto"/>
        <w:rPr>
          <w:rFonts w:ascii="Times New Roman" w:hAnsi="Times New Roman" w:cs="Times New Roman"/>
          <w:b/>
          <w:bCs/>
          <w:i/>
          <w:iCs/>
          <w:sz w:val="28"/>
          <w:szCs w:val="28"/>
        </w:rPr>
      </w:pPr>
    </w:p>
    <w:p w:rsidR="006E16DB" w:rsidRPr="0087361E" w:rsidRDefault="006E16DB" w:rsidP="00CA76CF">
      <w:pPr>
        <w:autoSpaceDE w:val="0"/>
        <w:autoSpaceDN w:val="0"/>
        <w:adjustRightInd w:val="0"/>
        <w:spacing w:after="0" w:line="240" w:lineRule="auto"/>
        <w:rPr>
          <w:rFonts w:ascii="Times New Roman" w:hAnsi="Times New Roman" w:cs="Times New Roman"/>
          <w:b/>
          <w:bCs/>
          <w:i/>
          <w:iCs/>
          <w:sz w:val="28"/>
          <w:szCs w:val="28"/>
        </w:rPr>
      </w:pPr>
    </w:p>
    <w:p w:rsidR="00CA76CF" w:rsidRPr="0087361E" w:rsidRDefault="00D573E4" w:rsidP="00CA76CF">
      <w:pPr>
        <w:autoSpaceDE w:val="0"/>
        <w:autoSpaceDN w:val="0"/>
        <w:adjustRightInd w:val="0"/>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Dr</w:t>
      </w:r>
      <w:r w:rsidR="00CA76CF" w:rsidRPr="0087361E">
        <w:rPr>
          <w:rFonts w:ascii="Times New Roman" w:hAnsi="Times New Roman" w:cs="Times New Roman"/>
          <w:b/>
          <w:bCs/>
          <w:i/>
          <w:iCs/>
          <w:sz w:val="28"/>
          <w:szCs w:val="28"/>
        </w:rPr>
        <w:t>a. Alejandrina Germán</w:t>
      </w:r>
    </w:p>
    <w:p w:rsidR="00CA76CF" w:rsidRDefault="00CA76CF" w:rsidP="00CA76CF">
      <w:pPr>
        <w:autoSpaceDE w:val="0"/>
        <w:autoSpaceDN w:val="0"/>
        <w:adjustRightInd w:val="0"/>
        <w:spacing w:after="0" w:line="240" w:lineRule="auto"/>
        <w:jc w:val="center"/>
        <w:rPr>
          <w:rFonts w:ascii="Times New Roman" w:hAnsi="Times New Roman" w:cs="Times New Roman"/>
          <w:sz w:val="28"/>
          <w:szCs w:val="28"/>
        </w:rPr>
      </w:pPr>
      <w:r w:rsidRPr="0087361E">
        <w:rPr>
          <w:rFonts w:ascii="Times New Roman" w:hAnsi="Times New Roman" w:cs="Times New Roman"/>
          <w:sz w:val="28"/>
          <w:szCs w:val="28"/>
        </w:rPr>
        <w:t>Ministra de Educación Superior, Ciencia y Tecnología</w:t>
      </w:r>
    </w:p>
    <w:p w:rsidR="00CA76CF" w:rsidRPr="0087361E" w:rsidRDefault="00CA76CF" w:rsidP="00CA76CF">
      <w:pPr>
        <w:autoSpaceDE w:val="0"/>
        <w:autoSpaceDN w:val="0"/>
        <w:adjustRightInd w:val="0"/>
        <w:spacing w:after="0" w:line="240" w:lineRule="auto"/>
        <w:jc w:val="center"/>
        <w:rPr>
          <w:rFonts w:ascii="Times New Roman" w:hAnsi="Times New Roman" w:cs="Times New Roman"/>
          <w:sz w:val="28"/>
          <w:szCs w:val="28"/>
        </w:rPr>
      </w:pPr>
    </w:p>
    <w:p w:rsidR="00CA76CF" w:rsidRPr="0087361E" w:rsidRDefault="00CA76CF" w:rsidP="00CA76CF">
      <w:pPr>
        <w:autoSpaceDE w:val="0"/>
        <w:autoSpaceDN w:val="0"/>
        <w:adjustRightInd w:val="0"/>
        <w:spacing w:after="0" w:line="240" w:lineRule="auto"/>
        <w:rPr>
          <w:rFonts w:ascii="Times New Roman" w:hAnsi="Times New Roman" w:cs="Times New Roman"/>
          <w:b/>
          <w:bCs/>
          <w:i/>
          <w:iCs/>
          <w:sz w:val="28"/>
          <w:szCs w:val="28"/>
        </w:rPr>
      </w:pPr>
    </w:p>
    <w:p w:rsidR="00CA76CF" w:rsidRPr="0087361E" w:rsidRDefault="00CA76CF" w:rsidP="00CA76CF">
      <w:pPr>
        <w:autoSpaceDE w:val="0"/>
        <w:autoSpaceDN w:val="0"/>
        <w:adjustRightInd w:val="0"/>
        <w:spacing w:after="0" w:line="240" w:lineRule="auto"/>
        <w:jc w:val="center"/>
        <w:rPr>
          <w:rFonts w:ascii="Times New Roman" w:hAnsi="Times New Roman" w:cs="Times New Roman"/>
          <w:b/>
          <w:bCs/>
          <w:i/>
          <w:iCs/>
          <w:sz w:val="28"/>
          <w:szCs w:val="28"/>
        </w:rPr>
      </w:pPr>
      <w:r w:rsidRPr="0087361E">
        <w:rPr>
          <w:rFonts w:ascii="Times New Roman" w:hAnsi="Times New Roman" w:cs="Times New Roman"/>
          <w:b/>
          <w:bCs/>
          <w:i/>
          <w:iCs/>
          <w:sz w:val="28"/>
          <w:szCs w:val="28"/>
        </w:rPr>
        <w:t>Dr. Rafael González</w:t>
      </w:r>
    </w:p>
    <w:p w:rsidR="00CA76CF" w:rsidRDefault="00CA76CF" w:rsidP="00CA76CF">
      <w:pPr>
        <w:autoSpaceDE w:val="0"/>
        <w:autoSpaceDN w:val="0"/>
        <w:adjustRightInd w:val="0"/>
        <w:spacing w:after="0" w:line="240" w:lineRule="auto"/>
        <w:jc w:val="center"/>
        <w:rPr>
          <w:rFonts w:ascii="Times New Roman" w:hAnsi="Times New Roman" w:cs="Times New Roman"/>
          <w:sz w:val="28"/>
          <w:szCs w:val="28"/>
        </w:rPr>
      </w:pPr>
      <w:r w:rsidRPr="0087361E">
        <w:rPr>
          <w:rFonts w:ascii="Times New Roman" w:hAnsi="Times New Roman" w:cs="Times New Roman"/>
          <w:sz w:val="28"/>
          <w:szCs w:val="28"/>
        </w:rPr>
        <w:t>Viceministro de Educación Superior</w:t>
      </w:r>
    </w:p>
    <w:p w:rsidR="00CA76CF" w:rsidRPr="0087361E" w:rsidRDefault="00CA76CF" w:rsidP="00CA76CF">
      <w:pPr>
        <w:autoSpaceDE w:val="0"/>
        <w:autoSpaceDN w:val="0"/>
        <w:adjustRightInd w:val="0"/>
        <w:spacing w:after="0" w:line="240" w:lineRule="auto"/>
        <w:jc w:val="center"/>
        <w:rPr>
          <w:rFonts w:ascii="Times New Roman" w:hAnsi="Times New Roman" w:cs="Times New Roman"/>
          <w:sz w:val="28"/>
          <w:szCs w:val="28"/>
        </w:rPr>
      </w:pPr>
    </w:p>
    <w:p w:rsidR="00CA76CF" w:rsidRPr="0087361E" w:rsidRDefault="00CA76CF" w:rsidP="00CA76CF">
      <w:pPr>
        <w:autoSpaceDE w:val="0"/>
        <w:autoSpaceDN w:val="0"/>
        <w:adjustRightInd w:val="0"/>
        <w:spacing w:after="0" w:line="240" w:lineRule="auto"/>
        <w:jc w:val="center"/>
        <w:rPr>
          <w:rFonts w:ascii="Times New Roman" w:hAnsi="Times New Roman" w:cs="Times New Roman"/>
          <w:b/>
          <w:bCs/>
          <w:i/>
          <w:iCs/>
          <w:sz w:val="28"/>
          <w:szCs w:val="28"/>
        </w:rPr>
      </w:pPr>
    </w:p>
    <w:p w:rsidR="00CA76CF" w:rsidRPr="0087361E" w:rsidRDefault="00CA76CF" w:rsidP="00CA76CF">
      <w:pPr>
        <w:autoSpaceDE w:val="0"/>
        <w:autoSpaceDN w:val="0"/>
        <w:adjustRightInd w:val="0"/>
        <w:spacing w:after="0" w:line="240" w:lineRule="auto"/>
        <w:jc w:val="center"/>
        <w:rPr>
          <w:rFonts w:ascii="Times New Roman" w:hAnsi="Times New Roman" w:cs="Times New Roman"/>
          <w:b/>
          <w:bCs/>
          <w:i/>
          <w:iCs/>
          <w:sz w:val="28"/>
          <w:szCs w:val="28"/>
        </w:rPr>
      </w:pPr>
      <w:r w:rsidRPr="0087361E">
        <w:rPr>
          <w:rFonts w:ascii="Times New Roman" w:hAnsi="Times New Roman" w:cs="Times New Roman"/>
          <w:b/>
          <w:bCs/>
          <w:i/>
          <w:iCs/>
          <w:sz w:val="28"/>
          <w:szCs w:val="28"/>
        </w:rPr>
        <w:t>Dr. Plácido Gómez</w:t>
      </w:r>
    </w:p>
    <w:p w:rsidR="00CA76CF" w:rsidRDefault="00CA76CF" w:rsidP="00CA76CF">
      <w:pPr>
        <w:jc w:val="center"/>
        <w:rPr>
          <w:rFonts w:ascii="Times New Roman" w:hAnsi="Times New Roman" w:cs="Times New Roman"/>
          <w:sz w:val="28"/>
          <w:szCs w:val="28"/>
        </w:rPr>
      </w:pPr>
      <w:r w:rsidRPr="0087361E">
        <w:rPr>
          <w:rFonts w:ascii="Times New Roman" w:hAnsi="Times New Roman" w:cs="Times New Roman"/>
          <w:sz w:val="28"/>
          <w:szCs w:val="28"/>
        </w:rPr>
        <w:t>Viceministro de Ciencia y Tecnología</w:t>
      </w:r>
    </w:p>
    <w:p w:rsidR="00CA76CF" w:rsidRPr="0087361E" w:rsidRDefault="00CA76CF" w:rsidP="006E16DB">
      <w:pPr>
        <w:autoSpaceDE w:val="0"/>
        <w:autoSpaceDN w:val="0"/>
        <w:adjustRightInd w:val="0"/>
        <w:spacing w:after="0" w:line="240" w:lineRule="auto"/>
        <w:rPr>
          <w:rFonts w:ascii="Times New Roman" w:hAnsi="Times New Roman" w:cs="Times New Roman"/>
          <w:b/>
          <w:bCs/>
          <w:i/>
          <w:iCs/>
          <w:sz w:val="28"/>
          <w:szCs w:val="28"/>
        </w:rPr>
      </w:pPr>
    </w:p>
    <w:p w:rsidR="00CA76CF" w:rsidRPr="0087361E" w:rsidRDefault="00CA76CF" w:rsidP="00CA76CF">
      <w:pPr>
        <w:autoSpaceDE w:val="0"/>
        <w:autoSpaceDN w:val="0"/>
        <w:adjustRightInd w:val="0"/>
        <w:spacing w:after="0" w:line="240" w:lineRule="auto"/>
        <w:jc w:val="center"/>
        <w:rPr>
          <w:rFonts w:ascii="Times New Roman" w:hAnsi="Times New Roman" w:cs="Times New Roman"/>
          <w:b/>
          <w:bCs/>
          <w:i/>
          <w:iCs/>
          <w:sz w:val="28"/>
          <w:szCs w:val="28"/>
        </w:rPr>
      </w:pPr>
      <w:r w:rsidRPr="0087361E">
        <w:rPr>
          <w:rFonts w:ascii="Times New Roman" w:hAnsi="Times New Roman" w:cs="Times New Roman"/>
          <w:b/>
          <w:bCs/>
          <w:i/>
          <w:iCs/>
          <w:sz w:val="28"/>
          <w:szCs w:val="28"/>
        </w:rPr>
        <w:t xml:space="preserve">Dr. Saturnino de los Santos </w:t>
      </w:r>
    </w:p>
    <w:p w:rsidR="00CA76CF" w:rsidRDefault="00CA76CF" w:rsidP="00CA76CF">
      <w:pPr>
        <w:autoSpaceDE w:val="0"/>
        <w:autoSpaceDN w:val="0"/>
        <w:adjustRightInd w:val="0"/>
        <w:spacing w:after="0" w:line="240" w:lineRule="auto"/>
        <w:jc w:val="center"/>
        <w:rPr>
          <w:rFonts w:ascii="Times New Roman" w:hAnsi="Times New Roman" w:cs="Times New Roman"/>
          <w:sz w:val="28"/>
          <w:szCs w:val="28"/>
        </w:rPr>
      </w:pPr>
      <w:r w:rsidRPr="0087361E">
        <w:rPr>
          <w:rFonts w:ascii="Times New Roman" w:hAnsi="Times New Roman" w:cs="Times New Roman"/>
          <w:sz w:val="28"/>
          <w:szCs w:val="28"/>
        </w:rPr>
        <w:t>Viceministro de Evaluación y Acreditación de las IES</w:t>
      </w:r>
    </w:p>
    <w:p w:rsidR="00CA76CF" w:rsidRPr="0087361E" w:rsidRDefault="00CA76CF" w:rsidP="00CA76CF">
      <w:pPr>
        <w:autoSpaceDE w:val="0"/>
        <w:autoSpaceDN w:val="0"/>
        <w:adjustRightInd w:val="0"/>
        <w:spacing w:after="0" w:line="240" w:lineRule="auto"/>
        <w:jc w:val="center"/>
        <w:rPr>
          <w:rFonts w:ascii="Times New Roman" w:hAnsi="Times New Roman" w:cs="Times New Roman"/>
          <w:sz w:val="28"/>
          <w:szCs w:val="28"/>
        </w:rPr>
      </w:pPr>
    </w:p>
    <w:p w:rsidR="00CA76CF" w:rsidRPr="0087361E" w:rsidRDefault="00CA76CF" w:rsidP="00CA76CF">
      <w:pPr>
        <w:autoSpaceDE w:val="0"/>
        <w:autoSpaceDN w:val="0"/>
        <w:adjustRightInd w:val="0"/>
        <w:spacing w:after="0" w:line="240" w:lineRule="auto"/>
        <w:jc w:val="center"/>
        <w:rPr>
          <w:rFonts w:ascii="Times New Roman" w:hAnsi="Times New Roman" w:cs="Times New Roman"/>
          <w:b/>
          <w:bCs/>
          <w:i/>
          <w:iCs/>
          <w:sz w:val="28"/>
          <w:szCs w:val="28"/>
        </w:rPr>
      </w:pPr>
    </w:p>
    <w:p w:rsidR="00CA76CF" w:rsidRPr="0087361E" w:rsidRDefault="00CA76CF" w:rsidP="00CA76CF">
      <w:pPr>
        <w:autoSpaceDE w:val="0"/>
        <w:autoSpaceDN w:val="0"/>
        <w:adjustRightInd w:val="0"/>
        <w:spacing w:after="0" w:line="240" w:lineRule="auto"/>
        <w:jc w:val="center"/>
        <w:rPr>
          <w:rFonts w:ascii="Times New Roman" w:hAnsi="Times New Roman" w:cs="Times New Roman"/>
          <w:b/>
          <w:bCs/>
          <w:i/>
          <w:iCs/>
          <w:sz w:val="28"/>
          <w:szCs w:val="28"/>
        </w:rPr>
      </w:pPr>
      <w:r w:rsidRPr="0087361E">
        <w:rPr>
          <w:rFonts w:ascii="Times New Roman" w:hAnsi="Times New Roman" w:cs="Times New Roman"/>
          <w:b/>
          <w:bCs/>
          <w:i/>
          <w:iCs/>
          <w:sz w:val="28"/>
          <w:szCs w:val="28"/>
        </w:rPr>
        <w:t>Dr. Rafael Sánchez Cárdenas</w:t>
      </w:r>
    </w:p>
    <w:p w:rsidR="00CA76CF" w:rsidRDefault="00CA76CF" w:rsidP="00CA76CF">
      <w:pPr>
        <w:autoSpaceDE w:val="0"/>
        <w:autoSpaceDN w:val="0"/>
        <w:adjustRightInd w:val="0"/>
        <w:spacing w:after="0" w:line="240" w:lineRule="auto"/>
        <w:jc w:val="center"/>
        <w:rPr>
          <w:rFonts w:ascii="Times New Roman" w:hAnsi="Times New Roman" w:cs="Times New Roman"/>
          <w:sz w:val="28"/>
          <w:szCs w:val="28"/>
        </w:rPr>
      </w:pPr>
      <w:r w:rsidRPr="0087361E">
        <w:rPr>
          <w:rFonts w:ascii="Times New Roman" w:hAnsi="Times New Roman" w:cs="Times New Roman"/>
          <w:sz w:val="28"/>
          <w:szCs w:val="28"/>
        </w:rPr>
        <w:t>Viceministro de Relaciones Internacionales</w:t>
      </w:r>
    </w:p>
    <w:p w:rsidR="00CA76CF" w:rsidRPr="0087361E" w:rsidRDefault="00CA76CF" w:rsidP="00CA76CF">
      <w:pPr>
        <w:autoSpaceDE w:val="0"/>
        <w:autoSpaceDN w:val="0"/>
        <w:adjustRightInd w:val="0"/>
        <w:spacing w:after="0" w:line="240" w:lineRule="auto"/>
        <w:jc w:val="center"/>
        <w:rPr>
          <w:rFonts w:ascii="Times New Roman" w:hAnsi="Times New Roman" w:cs="Times New Roman"/>
          <w:sz w:val="28"/>
          <w:szCs w:val="28"/>
        </w:rPr>
      </w:pPr>
    </w:p>
    <w:p w:rsidR="00CA76CF" w:rsidRPr="0087361E" w:rsidRDefault="00CA76CF" w:rsidP="00CA76CF">
      <w:pPr>
        <w:autoSpaceDE w:val="0"/>
        <w:autoSpaceDN w:val="0"/>
        <w:adjustRightInd w:val="0"/>
        <w:spacing w:after="0" w:line="240" w:lineRule="auto"/>
        <w:jc w:val="center"/>
        <w:rPr>
          <w:rFonts w:ascii="Times New Roman" w:hAnsi="Times New Roman" w:cs="Times New Roman"/>
          <w:b/>
          <w:bCs/>
          <w:i/>
          <w:iCs/>
          <w:sz w:val="28"/>
          <w:szCs w:val="28"/>
        </w:rPr>
      </w:pPr>
    </w:p>
    <w:p w:rsidR="00CA76CF" w:rsidRPr="0087361E" w:rsidRDefault="00D573E4" w:rsidP="00CA76CF">
      <w:pPr>
        <w:autoSpaceDE w:val="0"/>
        <w:autoSpaceDN w:val="0"/>
        <w:adjustRightInd w:val="0"/>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Dr</w:t>
      </w:r>
      <w:r w:rsidR="00CA76CF">
        <w:rPr>
          <w:rFonts w:ascii="Times New Roman" w:hAnsi="Times New Roman" w:cs="Times New Roman"/>
          <w:b/>
          <w:bCs/>
          <w:i/>
          <w:iCs/>
          <w:sz w:val="28"/>
          <w:szCs w:val="28"/>
        </w:rPr>
        <w:t>a</w:t>
      </w:r>
      <w:r w:rsidR="00CA76CF" w:rsidRPr="0087361E">
        <w:rPr>
          <w:rFonts w:ascii="Times New Roman" w:hAnsi="Times New Roman" w:cs="Times New Roman"/>
          <w:b/>
          <w:bCs/>
          <w:i/>
          <w:iCs/>
          <w:sz w:val="28"/>
          <w:szCs w:val="28"/>
        </w:rPr>
        <w:t>. Enid Gil</w:t>
      </w:r>
    </w:p>
    <w:p w:rsidR="00CA76CF" w:rsidRPr="0087361E" w:rsidRDefault="00CA76CF" w:rsidP="00CA76CF">
      <w:pPr>
        <w:jc w:val="center"/>
        <w:rPr>
          <w:rFonts w:ascii="Times New Roman" w:hAnsi="Times New Roman" w:cs="Times New Roman"/>
          <w:sz w:val="28"/>
          <w:szCs w:val="28"/>
        </w:rPr>
      </w:pPr>
      <w:r w:rsidRPr="0087361E">
        <w:rPr>
          <w:rFonts w:ascii="Times New Roman" w:hAnsi="Times New Roman" w:cs="Times New Roman"/>
          <w:sz w:val="28"/>
          <w:szCs w:val="28"/>
        </w:rPr>
        <w:t xml:space="preserve">Viceministra de Extensión </w:t>
      </w:r>
    </w:p>
    <w:p w:rsidR="00CA76CF" w:rsidRDefault="00CA76CF" w:rsidP="00CA76CF">
      <w:pPr>
        <w:rPr>
          <w:rFonts w:ascii="Times New Roman" w:hAnsi="Times New Roman" w:cs="Times New Roman"/>
          <w:sz w:val="28"/>
          <w:szCs w:val="28"/>
        </w:rPr>
      </w:pPr>
      <w:r w:rsidRPr="000964FC">
        <w:rPr>
          <w:rFonts w:ascii="Times New Roman" w:hAnsi="Times New Roman" w:cs="Times New Roman"/>
          <w:sz w:val="28"/>
          <w:szCs w:val="28"/>
        </w:rPr>
        <w:br w:type="page"/>
      </w:r>
    </w:p>
    <w:sdt>
      <w:sdtPr>
        <w:rPr>
          <w:rFonts w:asciiTheme="minorHAnsi" w:eastAsiaTheme="minorHAnsi" w:hAnsiTheme="minorHAnsi" w:cstheme="minorBidi"/>
          <w:color w:val="auto"/>
          <w:sz w:val="22"/>
          <w:szCs w:val="22"/>
          <w:lang w:val="es-ES" w:eastAsia="en-US"/>
        </w:rPr>
        <w:id w:val="2057887290"/>
        <w:docPartObj>
          <w:docPartGallery w:val="Table of Contents"/>
          <w:docPartUnique/>
        </w:docPartObj>
      </w:sdtPr>
      <w:sdtEndPr>
        <w:rPr>
          <w:b/>
          <w:bCs/>
        </w:rPr>
      </w:sdtEndPr>
      <w:sdtContent>
        <w:p w:rsidR="006F5FD1" w:rsidRDefault="006F5FD1">
          <w:pPr>
            <w:pStyle w:val="TOCHeading"/>
          </w:pPr>
          <w:r>
            <w:rPr>
              <w:lang w:val="es-ES"/>
            </w:rPr>
            <w:t>Contenido</w:t>
          </w:r>
        </w:p>
        <w:p w:rsidR="00A01F7F" w:rsidRDefault="006F5FD1">
          <w:pPr>
            <w:pStyle w:val="TOC1"/>
            <w:tabs>
              <w:tab w:val="left" w:pos="440"/>
              <w:tab w:val="right" w:leader="dot" w:pos="7576"/>
            </w:tabs>
            <w:rPr>
              <w:rFonts w:cstheme="minorBidi"/>
              <w:noProof/>
            </w:rPr>
          </w:pPr>
          <w:r>
            <w:fldChar w:fldCharType="begin"/>
          </w:r>
          <w:r>
            <w:instrText xml:space="preserve"> TOC \o "1-3" \h \z \u </w:instrText>
          </w:r>
          <w:r>
            <w:fldChar w:fldCharType="separate"/>
          </w:r>
          <w:hyperlink w:anchor="_Toc501448193" w:history="1">
            <w:r w:rsidR="00A01F7F" w:rsidRPr="005C1214">
              <w:rPr>
                <w:rStyle w:val="Hyperlink"/>
                <w:rFonts w:eastAsia="Calibri"/>
                <w:b/>
                <w:noProof/>
                <w:kern w:val="24"/>
              </w:rPr>
              <w:t>I.</w:t>
            </w:r>
            <w:r w:rsidR="00A01F7F" w:rsidRPr="005C1214">
              <w:rPr>
                <w:rFonts w:cstheme="minorBidi"/>
                <w:b/>
                <w:noProof/>
              </w:rPr>
              <w:tab/>
            </w:r>
            <w:r w:rsidR="00A01F7F" w:rsidRPr="005C1214">
              <w:rPr>
                <w:rStyle w:val="Hyperlink"/>
                <w:rFonts w:eastAsia="Arial Narrow"/>
                <w:b/>
                <w:noProof/>
              </w:rPr>
              <w:t>PRESENTACIÓN</w:t>
            </w:r>
            <w:r w:rsidR="00A01F7F">
              <w:rPr>
                <w:noProof/>
                <w:webHidden/>
              </w:rPr>
              <w:tab/>
            </w:r>
            <w:r w:rsidR="00A01F7F">
              <w:rPr>
                <w:noProof/>
                <w:webHidden/>
              </w:rPr>
              <w:fldChar w:fldCharType="begin"/>
            </w:r>
            <w:r w:rsidR="00A01F7F">
              <w:rPr>
                <w:noProof/>
                <w:webHidden/>
              </w:rPr>
              <w:instrText xml:space="preserve"> PAGEREF _Toc501448193 \h </w:instrText>
            </w:r>
            <w:r w:rsidR="00A01F7F">
              <w:rPr>
                <w:noProof/>
                <w:webHidden/>
              </w:rPr>
            </w:r>
            <w:r w:rsidR="00A01F7F">
              <w:rPr>
                <w:noProof/>
                <w:webHidden/>
              </w:rPr>
              <w:fldChar w:fldCharType="separate"/>
            </w:r>
            <w:r w:rsidR="00C57FCB">
              <w:rPr>
                <w:noProof/>
                <w:webHidden/>
              </w:rPr>
              <w:t>5</w:t>
            </w:r>
            <w:r w:rsidR="00A01F7F">
              <w:rPr>
                <w:noProof/>
                <w:webHidden/>
              </w:rPr>
              <w:fldChar w:fldCharType="end"/>
            </w:r>
          </w:hyperlink>
        </w:p>
        <w:p w:rsidR="00A01F7F" w:rsidRDefault="00085A07">
          <w:pPr>
            <w:pStyle w:val="TOC1"/>
            <w:tabs>
              <w:tab w:val="left" w:pos="440"/>
              <w:tab w:val="right" w:leader="dot" w:pos="7576"/>
            </w:tabs>
            <w:rPr>
              <w:rFonts w:cstheme="minorBidi"/>
              <w:noProof/>
            </w:rPr>
          </w:pPr>
          <w:hyperlink w:anchor="_Toc501448194" w:history="1">
            <w:r w:rsidR="00A01F7F" w:rsidRPr="005C1214">
              <w:rPr>
                <w:rStyle w:val="Hyperlink"/>
                <w:b/>
                <w:noProof/>
              </w:rPr>
              <w:t>II.</w:t>
            </w:r>
            <w:r w:rsidR="00A01F7F" w:rsidRPr="005C1214">
              <w:rPr>
                <w:rFonts w:cstheme="minorBidi"/>
                <w:b/>
                <w:noProof/>
              </w:rPr>
              <w:tab/>
            </w:r>
            <w:r w:rsidR="00A01F7F" w:rsidRPr="005C1214">
              <w:rPr>
                <w:rStyle w:val="Hyperlink"/>
                <w:b/>
                <w:noProof/>
              </w:rPr>
              <w:t>RESUMEN EJECUTIVO</w:t>
            </w:r>
            <w:r w:rsidR="00A01F7F">
              <w:rPr>
                <w:noProof/>
                <w:webHidden/>
              </w:rPr>
              <w:tab/>
            </w:r>
            <w:r w:rsidR="00A01F7F">
              <w:rPr>
                <w:noProof/>
                <w:webHidden/>
              </w:rPr>
              <w:fldChar w:fldCharType="begin"/>
            </w:r>
            <w:r w:rsidR="00A01F7F">
              <w:rPr>
                <w:noProof/>
                <w:webHidden/>
              </w:rPr>
              <w:instrText xml:space="preserve"> PAGEREF _Toc501448194 \h </w:instrText>
            </w:r>
            <w:r w:rsidR="00A01F7F">
              <w:rPr>
                <w:noProof/>
                <w:webHidden/>
              </w:rPr>
            </w:r>
            <w:r w:rsidR="00A01F7F">
              <w:rPr>
                <w:noProof/>
                <w:webHidden/>
              </w:rPr>
              <w:fldChar w:fldCharType="separate"/>
            </w:r>
            <w:r w:rsidR="00C57FCB">
              <w:rPr>
                <w:noProof/>
                <w:webHidden/>
              </w:rPr>
              <w:t>7</w:t>
            </w:r>
            <w:r w:rsidR="00A01F7F">
              <w:rPr>
                <w:noProof/>
                <w:webHidden/>
              </w:rPr>
              <w:fldChar w:fldCharType="end"/>
            </w:r>
          </w:hyperlink>
        </w:p>
        <w:p w:rsidR="00A01F7F" w:rsidRDefault="00085A07">
          <w:pPr>
            <w:pStyle w:val="TOC1"/>
            <w:tabs>
              <w:tab w:val="left" w:pos="660"/>
              <w:tab w:val="right" w:leader="dot" w:pos="7576"/>
            </w:tabs>
            <w:rPr>
              <w:rFonts w:cstheme="minorBidi"/>
              <w:noProof/>
            </w:rPr>
          </w:pPr>
          <w:hyperlink w:anchor="_Toc501448195" w:history="1">
            <w:r w:rsidR="00A01F7F" w:rsidRPr="005C1214">
              <w:rPr>
                <w:rStyle w:val="Hyperlink"/>
                <w:b/>
                <w:iCs/>
                <w:noProof/>
              </w:rPr>
              <w:t>III.</w:t>
            </w:r>
            <w:r w:rsidR="005C1214" w:rsidRPr="005C1214">
              <w:rPr>
                <w:rFonts w:cstheme="minorBidi"/>
                <w:b/>
                <w:noProof/>
              </w:rPr>
              <w:t xml:space="preserve">    </w:t>
            </w:r>
            <w:r w:rsidR="00A01F7F" w:rsidRPr="005C1214">
              <w:rPr>
                <w:rStyle w:val="Hyperlink"/>
                <w:b/>
                <w:iCs/>
                <w:noProof/>
              </w:rPr>
              <w:t>BASE INSTITUCIONAL</w:t>
            </w:r>
            <w:r w:rsidR="00A01F7F">
              <w:rPr>
                <w:noProof/>
                <w:webHidden/>
              </w:rPr>
              <w:tab/>
            </w:r>
            <w:r w:rsidR="00A01F7F">
              <w:rPr>
                <w:noProof/>
                <w:webHidden/>
              </w:rPr>
              <w:fldChar w:fldCharType="begin"/>
            </w:r>
            <w:r w:rsidR="00A01F7F">
              <w:rPr>
                <w:noProof/>
                <w:webHidden/>
              </w:rPr>
              <w:instrText xml:space="preserve"> PAGEREF _Toc501448195 \h </w:instrText>
            </w:r>
            <w:r w:rsidR="00A01F7F">
              <w:rPr>
                <w:noProof/>
                <w:webHidden/>
              </w:rPr>
            </w:r>
            <w:r w:rsidR="00A01F7F">
              <w:rPr>
                <w:noProof/>
                <w:webHidden/>
              </w:rPr>
              <w:fldChar w:fldCharType="separate"/>
            </w:r>
            <w:r w:rsidR="00C57FCB">
              <w:rPr>
                <w:noProof/>
                <w:webHidden/>
              </w:rPr>
              <w:t>11</w:t>
            </w:r>
            <w:r w:rsidR="00A01F7F">
              <w:rPr>
                <w:noProof/>
                <w:webHidden/>
              </w:rPr>
              <w:fldChar w:fldCharType="end"/>
            </w:r>
          </w:hyperlink>
        </w:p>
        <w:p w:rsidR="00A01F7F" w:rsidRDefault="00085A07">
          <w:pPr>
            <w:pStyle w:val="TOC1"/>
            <w:tabs>
              <w:tab w:val="left" w:pos="660"/>
              <w:tab w:val="right" w:leader="dot" w:pos="7576"/>
            </w:tabs>
            <w:rPr>
              <w:rFonts w:cstheme="minorBidi"/>
              <w:noProof/>
            </w:rPr>
          </w:pPr>
          <w:hyperlink w:anchor="_Toc501448196" w:history="1">
            <w:r w:rsidR="00A01F7F" w:rsidRPr="005C1214">
              <w:rPr>
                <w:rStyle w:val="Hyperlink"/>
                <w:b/>
                <w:noProof/>
              </w:rPr>
              <w:t>IV.</w:t>
            </w:r>
            <w:r w:rsidR="005C1214" w:rsidRPr="005C1214">
              <w:rPr>
                <w:rFonts w:cstheme="minorBidi"/>
                <w:b/>
                <w:noProof/>
              </w:rPr>
              <w:t xml:space="preserve">    </w:t>
            </w:r>
            <w:r w:rsidR="00A01F7F" w:rsidRPr="005C1214">
              <w:rPr>
                <w:rStyle w:val="Hyperlink"/>
                <w:b/>
                <w:noProof/>
              </w:rPr>
              <w:t>RESULTADOS DE LA GESTIÓN 2017</w:t>
            </w:r>
            <w:r w:rsidR="00A01F7F">
              <w:rPr>
                <w:noProof/>
                <w:webHidden/>
              </w:rPr>
              <w:tab/>
            </w:r>
            <w:r w:rsidR="00A01F7F">
              <w:rPr>
                <w:noProof/>
                <w:webHidden/>
              </w:rPr>
              <w:fldChar w:fldCharType="begin"/>
            </w:r>
            <w:r w:rsidR="00A01F7F">
              <w:rPr>
                <w:noProof/>
                <w:webHidden/>
              </w:rPr>
              <w:instrText xml:space="preserve"> PAGEREF _Toc501448196 \h </w:instrText>
            </w:r>
            <w:r w:rsidR="00A01F7F">
              <w:rPr>
                <w:noProof/>
                <w:webHidden/>
              </w:rPr>
            </w:r>
            <w:r w:rsidR="00A01F7F">
              <w:rPr>
                <w:noProof/>
                <w:webHidden/>
              </w:rPr>
              <w:fldChar w:fldCharType="separate"/>
            </w:r>
            <w:r w:rsidR="00C57FCB">
              <w:rPr>
                <w:noProof/>
                <w:webHidden/>
              </w:rPr>
              <w:t>18</w:t>
            </w:r>
            <w:r w:rsidR="00A01F7F">
              <w:rPr>
                <w:noProof/>
                <w:webHidden/>
              </w:rPr>
              <w:fldChar w:fldCharType="end"/>
            </w:r>
          </w:hyperlink>
        </w:p>
        <w:p w:rsidR="00A01F7F" w:rsidRDefault="00085A07">
          <w:pPr>
            <w:pStyle w:val="TOC1"/>
            <w:tabs>
              <w:tab w:val="left" w:pos="440"/>
              <w:tab w:val="right" w:leader="dot" w:pos="7576"/>
            </w:tabs>
            <w:rPr>
              <w:rFonts w:cstheme="minorBidi"/>
              <w:noProof/>
            </w:rPr>
          </w:pPr>
          <w:hyperlink w:anchor="_Toc501448197" w:history="1">
            <w:r w:rsidR="00A01F7F" w:rsidRPr="005C1214">
              <w:rPr>
                <w:rStyle w:val="Hyperlink"/>
                <w:b/>
                <w:noProof/>
              </w:rPr>
              <w:t>a)</w:t>
            </w:r>
            <w:r w:rsidR="00A01F7F" w:rsidRPr="005C1214">
              <w:rPr>
                <w:rFonts w:cstheme="minorBidi"/>
                <w:b/>
                <w:noProof/>
              </w:rPr>
              <w:tab/>
            </w:r>
            <w:r w:rsidR="00A01F7F" w:rsidRPr="005C1214">
              <w:rPr>
                <w:rStyle w:val="Hyperlink"/>
                <w:b/>
                <w:noProof/>
              </w:rPr>
              <w:t>Metas Institucionales</w:t>
            </w:r>
            <w:r w:rsidR="00A01F7F">
              <w:rPr>
                <w:noProof/>
                <w:webHidden/>
              </w:rPr>
              <w:tab/>
            </w:r>
            <w:r w:rsidR="00A01F7F">
              <w:rPr>
                <w:noProof/>
                <w:webHidden/>
              </w:rPr>
              <w:fldChar w:fldCharType="begin"/>
            </w:r>
            <w:r w:rsidR="00A01F7F">
              <w:rPr>
                <w:noProof/>
                <w:webHidden/>
              </w:rPr>
              <w:instrText xml:space="preserve"> PAGEREF _Toc501448197 \h </w:instrText>
            </w:r>
            <w:r w:rsidR="00A01F7F">
              <w:rPr>
                <w:noProof/>
                <w:webHidden/>
              </w:rPr>
            </w:r>
            <w:r w:rsidR="00A01F7F">
              <w:rPr>
                <w:noProof/>
                <w:webHidden/>
              </w:rPr>
              <w:fldChar w:fldCharType="separate"/>
            </w:r>
            <w:r w:rsidR="00C57FCB">
              <w:rPr>
                <w:noProof/>
                <w:webHidden/>
              </w:rPr>
              <w:t>18</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198" w:history="1">
            <w:r w:rsidR="00A01F7F" w:rsidRPr="001550B5">
              <w:rPr>
                <w:rStyle w:val="Hyperlink"/>
                <w:i/>
                <w:noProof/>
              </w:rPr>
              <w:t>Meta 1: Otorgar 150,000 becas del Programa Inglés de Inmersión para la Competitividad en el período 2017-2020.</w:t>
            </w:r>
            <w:r w:rsidR="00A01F7F">
              <w:rPr>
                <w:noProof/>
                <w:webHidden/>
              </w:rPr>
              <w:tab/>
            </w:r>
            <w:r w:rsidR="00A01F7F">
              <w:rPr>
                <w:noProof/>
                <w:webHidden/>
              </w:rPr>
              <w:fldChar w:fldCharType="begin"/>
            </w:r>
            <w:r w:rsidR="00A01F7F">
              <w:rPr>
                <w:noProof/>
                <w:webHidden/>
              </w:rPr>
              <w:instrText xml:space="preserve"> PAGEREF _Toc501448198 \h </w:instrText>
            </w:r>
            <w:r w:rsidR="00A01F7F">
              <w:rPr>
                <w:noProof/>
                <w:webHidden/>
              </w:rPr>
            </w:r>
            <w:r w:rsidR="00A01F7F">
              <w:rPr>
                <w:noProof/>
                <w:webHidden/>
              </w:rPr>
              <w:fldChar w:fldCharType="separate"/>
            </w:r>
            <w:r w:rsidR="00C57FCB">
              <w:rPr>
                <w:noProof/>
                <w:webHidden/>
              </w:rPr>
              <w:t>18</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199" w:history="1">
            <w:r w:rsidR="00A01F7F" w:rsidRPr="001550B5">
              <w:rPr>
                <w:rStyle w:val="Hyperlink"/>
                <w:i/>
                <w:noProof/>
              </w:rPr>
              <w:t>Meta 2: Otorgar 20,000 Becas Nacionales en los niveles Técnico Superior, Grado y Postgrado durante el período 2017-2020.</w:t>
            </w:r>
            <w:r w:rsidR="00A01F7F">
              <w:rPr>
                <w:noProof/>
                <w:webHidden/>
              </w:rPr>
              <w:tab/>
            </w:r>
            <w:r w:rsidR="00A01F7F">
              <w:rPr>
                <w:noProof/>
                <w:webHidden/>
              </w:rPr>
              <w:fldChar w:fldCharType="begin"/>
            </w:r>
            <w:r w:rsidR="00A01F7F">
              <w:rPr>
                <w:noProof/>
                <w:webHidden/>
              </w:rPr>
              <w:instrText xml:space="preserve"> PAGEREF _Toc501448199 \h </w:instrText>
            </w:r>
            <w:r w:rsidR="00A01F7F">
              <w:rPr>
                <w:noProof/>
                <w:webHidden/>
              </w:rPr>
            </w:r>
            <w:r w:rsidR="00A01F7F">
              <w:rPr>
                <w:noProof/>
                <w:webHidden/>
              </w:rPr>
              <w:fldChar w:fldCharType="separate"/>
            </w:r>
            <w:r w:rsidR="00C57FCB">
              <w:rPr>
                <w:noProof/>
                <w:webHidden/>
              </w:rPr>
              <w:t>18</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00" w:history="1">
            <w:r w:rsidR="00A01F7F" w:rsidRPr="001550B5">
              <w:rPr>
                <w:rStyle w:val="Hyperlink"/>
                <w:i/>
                <w:noProof/>
              </w:rPr>
              <w:t>Meta 3: Desarrollar el Sistema Nacional de Acreditación y Certificación de las IES, Programas y Profesores.</w:t>
            </w:r>
            <w:r w:rsidR="00A01F7F">
              <w:rPr>
                <w:noProof/>
                <w:webHidden/>
              </w:rPr>
              <w:tab/>
            </w:r>
            <w:r w:rsidR="00A01F7F">
              <w:rPr>
                <w:noProof/>
                <w:webHidden/>
              </w:rPr>
              <w:fldChar w:fldCharType="begin"/>
            </w:r>
            <w:r w:rsidR="00A01F7F">
              <w:rPr>
                <w:noProof/>
                <w:webHidden/>
              </w:rPr>
              <w:instrText xml:space="preserve"> PAGEREF _Toc501448200 \h </w:instrText>
            </w:r>
            <w:r w:rsidR="00A01F7F">
              <w:rPr>
                <w:noProof/>
                <w:webHidden/>
              </w:rPr>
            </w:r>
            <w:r w:rsidR="00A01F7F">
              <w:rPr>
                <w:noProof/>
                <w:webHidden/>
              </w:rPr>
              <w:fldChar w:fldCharType="separate"/>
            </w:r>
            <w:r w:rsidR="00C57FCB">
              <w:rPr>
                <w:noProof/>
                <w:webHidden/>
              </w:rPr>
              <w:t>19</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01" w:history="1">
            <w:r w:rsidR="00A01F7F" w:rsidRPr="001550B5">
              <w:rPr>
                <w:rStyle w:val="Hyperlink"/>
                <w:i/>
                <w:noProof/>
              </w:rPr>
              <w:t>Meta 4: Aumentar la cantidad de investigaciones científicas y fomentar la innovación productiva.</w:t>
            </w:r>
            <w:r w:rsidR="00A01F7F">
              <w:rPr>
                <w:noProof/>
                <w:webHidden/>
              </w:rPr>
              <w:tab/>
            </w:r>
            <w:r w:rsidR="00A01F7F">
              <w:rPr>
                <w:noProof/>
                <w:webHidden/>
              </w:rPr>
              <w:fldChar w:fldCharType="begin"/>
            </w:r>
            <w:r w:rsidR="00A01F7F">
              <w:rPr>
                <w:noProof/>
                <w:webHidden/>
              </w:rPr>
              <w:instrText xml:space="preserve"> PAGEREF _Toc501448201 \h </w:instrText>
            </w:r>
            <w:r w:rsidR="00A01F7F">
              <w:rPr>
                <w:noProof/>
                <w:webHidden/>
              </w:rPr>
            </w:r>
            <w:r w:rsidR="00A01F7F">
              <w:rPr>
                <w:noProof/>
                <w:webHidden/>
              </w:rPr>
              <w:fldChar w:fldCharType="separate"/>
            </w:r>
            <w:r w:rsidR="00C57FCB">
              <w:rPr>
                <w:noProof/>
                <w:webHidden/>
              </w:rPr>
              <w:t>20</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02" w:history="1">
            <w:r w:rsidR="00A01F7F" w:rsidRPr="001550B5">
              <w:rPr>
                <w:rStyle w:val="Hyperlink"/>
                <w:i/>
                <w:noProof/>
              </w:rPr>
              <w:t>Meta 5: Desarrollo Carrera Docente - Formar 20 mil Profesores de Excelencia.</w:t>
            </w:r>
            <w:r w:rsidR="00A01F7F">
              <w:rPr>
                <w:noProof/>
                <w:webHidden/>
              </w:rPr>
              <w:tab/>
            </w:r>
            <w:r w:rsidR="00A01F7F">
              <w:rPr>
                <w:noProof/>
                <w:webHidden/>
              </w:rPr>
              <w:fldChar w:fldCharType="begin"/>
            </w:r>
            <w:r w:rsidR="00A01F7F">
              <w:rPr>
                <w:noProof/>
                <w:webHidden/>
              </w:rPr>
              <w:instrText xml:space="preserve"> PAGEREF _Toc501448202 \h </w:instrText>
            </w:r>
            <w:r w:rsidR="00A01F7F">
              <w:rPr>
                <w:noProof/>
                <w:webHidden/>
              </w:rPr>
            </w:r>
            <w:r w:rsidR="00A01F7F">
              <w:rPr>
                <w:noProof/>
                <w:webHidden/>
              </w:rPr>
              <w:fldChar w:fldCharType="separate"/>
            </w:r>
            <w:r w:rsidR="00C57FCB">
              <w:rPr>
                <w:noProof/>
                <w:webHidden/>
              </w:rPr>
              <w:t>24</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03" w:history="1">
            <w:r w:rsidR="00A01F7F" w:rsidRPr="001550B5">
              <w:rPr>
                <w:rStyle w:val="Hyperlink"/>
                <w:i/>
                <w:noProof/>
              </w:rPr>
              <w:t>Meta 6: Crear una Red de Institutos de Educación Técnica Superior.</w:t>
            </w:r>
            <w:r w:rsidR="00A01F7F">
              <w:rPr>
                <w:noProof/>
                <w:webHidden/>
              </w:rPr>
              <w:tab/>
            </w:r>
            <w:r w:rsidR="00A01F7F">
              <w:rPr>
                <w:noProof/>
                <w:webHidden/>
              </w:rPr>
              <w:fldChar w:fldCharType="begin"/>
            </w:r>
            <w:r w:rsidR="00A01F7F">
              <w:rPr>
                <w:noProof/>
                <w:webHidden/>
              </w:rPr>
              <w:instrText xml:space="preserve"> PAGEREF _Toc501448203 \h </w:instrText>
            </w:r>
            <w:r w:rsidR="00A01F7F">
              <w:rPr>
                <w:noProof/>
                <w:webHidden/>
              </w:rPr>
            </w:r>
            <w:r w:rsidR="00A01F7F">
              <w:rPr>
                <w:noProof/>
                <w:webHidden/>
              </w:rPr>
              <w:fldChar w:fldCharType="separate"/>
            </w:r>
            <w:r w:rsidR="00C57FCB">
              <w:rPr>
                <w:noProof/>
                <w:webHidden/>
              </w:rPr>
              <w:t>27</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04" w:history="1">
            <w:r w:rsidR="00A01F7F" w:rsidRPr="001550B5">
              <w:rPr>
                <w:rStyle w:val="Hyperlink"/>
                <w:i/>
                <w:noProof/>
              </w:rPr>
              <w:t>Meta 7: Otorgar 10,000 Becas Internacionales de maestrías y doctorados en áreas prioritarias para el desarrollo del país en el período 2017 – 2020.</w:t>
            </w:r>
            <w:r w:rsidR="00A01F7F">
              <w:rPr>
                <w:noProof/>
                <w:webHidden/>
              </w:rPr>
              <w:tab/>
            </w:r>
            <w:r w:rsidR="00A01F7F">
              <w:rPr>
                <w:noProof/>
                <w:webHidden/>
              </w:rPr>
              <w:fldChar w:fldCharType="begin"/>
            </w:r>
            <w:r w:rsidR="00A01F7F">
              <w:rPr>
                <w:noProof/>
                <w:webHidden/>
              </w:rPr>
              <w:instrText xml:space="preserve"> PAGEREF _Toc501448204 \h </w:instrText>
            </w:r>
            <w:r w:rsidR="00A01F7F">
              <w:rPr>
                <w:noProof/>
                <w:webHidden/>
              </w:rPr>
            </w:r>
            <w:r w:rsidR="00A01F7F">
              <w:rPr>
                <w:noProof/>
                <w:webHidden/>
              </w:rPr>
              <w:fldChar w:fldCharType="separate"/>
            </w:r>
            <w:r w:rsidR="00C57FCB">
              <w:rPr>
                <w:noProof/>
                <w:webHidden/>
              </w:rPr>
              <w:t>27</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05" w:history="1">
            <w:r w:rsidR="00A01F7F" w:rsidRPr="001550B5">
              <w:rPr>
                <w:rStyle w:val="Hyperlink"/>
                <w:i/>
                <w:noProof/>
              </w:rPr>
              <w:t>Meta 8: Automatizar las Legalizaciones y Certificaciones de Documentos Académicos Nacionales e Internacionales.</w:t>
            </w:r>
            <w:r w:rsidR="00A01F7F">
              <w:rPr>
                <w:noProof/>
                <w:webHidden/>
              </w:rPr>
              <w:tab/>
            </w:r>
            <w:r w:rsidR="00A01F7F">
              <w:rPr>
                <w:noProof/>
                <w:webHidden/>
              </w:rPr>
              <w:fldChar w:fldCharType="begin"/>
            </w:r>
            <w:r w:rsidR="00A01F7F">
              <w:rPr>
                <w:noProof/>
                <w:webHidden/>
              </w:rPr>
              <w:instrText xml:space="preserve"> PAGEREF _Toc501448205 \h </w:instrText>
            </w:r>
            <w:r w:rsidR="00A01F7F">
              <w:rPr>
                <w:noProof/>
                <w:webHidden/>
              </w:rPr>
            </w:r>
            <w:r w:rsidR="00A01F7F">
              <w:rPr>
                <w:noProof/>
                <w:webHidden/>
              </w:rPr>
              <w:fldChar w:fldCharType="separate"/>
            </w:r>
            <w:r w:rsidR="00C57FCB">
              <w:rPr>
                <w:noProof/>
                <w:webHidden/>
              </w:rPr>
              <w:t>28</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06" w:history="1">
            <w:r w:rsidR="00A01F7F" w:rsidRPr="001550B5">
              <w:rPr>
                <w:rStyle w:val="Hyperlink"/>
                <w:i/>
                <w:noProof/>
              </w:rPr>
              <w:t>Meta 9: Coordinar la aplicación de un Examen Diagnóstico de Competencias y Aptitudes Específicas para Áreas del Conocimiento.</w:t>
            </w:r>
            <w:r w:rsidR="00A01F7F">
              <w:rPr>
                <w:noProof/>
                <w:webHidden/>
              </w:rPr>
              <w:tab/>
            </w:r>
            <w:r w:rsidR="00A01F7F">
              <w:rPr>
                <w:noProof/>
                <w:webHidden/>
              </w:rPr>
              <w:fldChar w:fldCharType="begin"/>
            </w:r>
            <w:r w:rsidR="00A01F7F">
              <w:rPr>
                <w:noProof/>
                <w:webHidden/>
              </w:rPr>
              <w:instrText xml:space="preserve"> PAGEREF _Toc501448206 \h </w:instrText>
            </w:r>
            <w:r w:rsidR="00A01F7F">
              <w:rPr>
                <w:noProof/>
                <w:webHidden/>
              </w:rPr>
            </w:r>
            <w:r w:rsidR="00A01F7F">
              <w:rPr>
                <w:noProof/>
                <w:webHidden/>
              </w:rPr>
              <w:fldChar w:fldCharType="separate"/>
            </w:r>
            <w:r w:rsidR="00C57FCB">
              <w:rPr>
                <w:noProof/>
                <w:webHidden/>
              </w:rPr>
              <w:t>28</w:t>
            </w:r>
            <w:r w:rsidR="00A01F7F">
              <w:rPr>
                <w:noProof/>
                <w:webHidden/>
              </w:rPr>
              <w:fldChar w:fldCharType="end"/>
            </w:r>
          </w:hyperlink>
        </w:p>
        <w:p w:rsidR="00A01F7F" w:rsidRPr="005C1214" w:rsidRDefault="00085A07">
          <w:pPr>
            <w:pStyle w:val="TOC1"/>
            <w:tabs>
              <w:tab w:val="left" w:pos="440"/>
              <w:tab w:val="right" w:leader="dot" w:pos="7576"/>
            </w:tabs>
            <w:rPr>
              <w:rFonts w:cstheme="minorBidi"/>
              <w:b/>
              <w:noProof/>
            </w:rPr>
          </w:pPr>
          <w:hyperlink w:anchor="_Toc501448207" w:history="1">
            <w:r w:rsidR="00A01F7F" w:rsidRPr="005C1214">
              <w:rPr>
                <w:rStyle w:val="Hyperlink"/>
                <w:b/>
                <w:noProof/>
              </w:rPr>
              <w:t>b)</w:t>
            </w:r>
            <w:r w:rsidR="00A01F7F" w:rsidRPr="005C1214">
              <w:rPr>
                <w:rFonts w:cstheme="minorBidi"/>
                <w:b/>
                <w:noProof/>
              </w:rPr>
              <w:tab/>
            </w:r>
            <w:r w:rsidR="00A01F7F" w:rsidRPr="005C1214">
              <w:rPr>
                <w:rStyle w:val="Hyperlink"/>
                <w:b/>
                <w:noProof/>
              </w:rPr>
              <w:t>Acciones Desarrolladas Alineadas con las Políticas Institucionales</w:t>
            </w:r>
            <w:r w:rsidR="00A01F7F" w:rsidRPr="005C1214">
              <w:rPr>
                <w:noProof/>
                <w:webHidden/>
              </w:rPr>
              <w:tab/>
            </w:r>
            <w:r w:rsidR="00A01F7F" w:rsidRPr="005C1214">
              <w:rPr>
                <w:noProof/>
                <w:webHidden/>
              </w:rPr>
              <w:fldChar w:fldCharType="begin"/>
            </w:r>
            <w:r w:rsidR="00A01F7F" w:rsidRPr="005C1214">
              <w:rPr>
                <w:noProof/>
                <w:webHidden/>
              </w:rPr>
              <w:instrText xml:space="preserve"> PAGEREF _Toc501448207 \h </w:instrText>
            </w:r>
            <w:r w:rsidR="00A01F7F" w:rsidRPr="005C1214">
              <w:rPr>
                <w:noProof/>
                <w:webHidden/>
              </w:rPr>
            </w:r>
            <w:r w:rsidR="00A01F7F" w:rsidRPr="005C1214">
              <w:rPr>
                <w:noProof/>
                <w:webHidden/>
              </w:rPr>
              <w:fldChar w:fldCharType="separate"/>
            </w:r>
            <w:r w:rsidR="00C57FCB">
              <w:rPr>
                <w:noProof/>
                <w:webHidden/>
              </w:rPr>
              <w:t>30</w:t>
            </w:r>
            <w:r w:rsidR="00A01F7F" w:rsidRPr="005C1214">
              <w:rPr>
                <w:noProof/>
                <w:webHidden/>
              </w:rPr>
              <w:fldChar w:fldCharType="end"/>
            </w:r>
          </w:hyperlink>
        </w:p>
        <w:p w:rsidR="00A01F7F" w:rsidRPr="005C1214" w:rsidRDefault="00085A07">
          <w:pPr>
            <w:pStyle w:val="TOC1"/>
            <w:tabs>
              <w:tab w:val="right" w:leader="dot" w:pos="7576"/>
            </w:tabs>
            <w:rPr>
              <w:rFonts w:cstheme="minorBidi"/>
              <w:b/>
              <w:noProof/>
            </w:rPr>
          </w:pPr>
          <w:hyperlink w:anchor="_Toc501448208" w:history="1">
            <w:r w:rsidR="00A01F7F" w:rsidRPr="005C1214">
              <w:rPr>
                <w:rStyle w:val="Hyperlink"/>
                <w:b/>
                <w:noProof/>
              </w:rPr>
              <w:t>Política I. Fortalecimiento Institucional</w:t>
            </w:r>
            <w:r w:rsidR="00A01F7F" w:rsidRPr="005C1214">
              <w:rPr>
                <w:noProof/>
                <w:webHidden/>
              </w:rPr>
              <w:tab/>
            </w:r>
            <w:r w:rsidR="00A01F7F" w:rsidRPr="005C1214">
              <w:rPr>
                <w:noProof/>
                <w:webHidden/>
              </w:rPr>
              <w:fldChar w:fldCharType="begin"/>
            </w:r>
            <w:r w:rsidR="00A01F7F" w:rsidRPr="005C1214">
              <w:rPr>
                <w:noProof/>
                <w:webHidden/>
              </w:rPr>
              <w:instrText xml:space="preserve"> PAGEREF _Toc501448208 \h </w:instrText>
            </w:r>
            <w:r w:rsidR="00A01F7F" w:rsidRPr="005C1214">
              <w:rPr>
                <w:noProof/>
                <w:webHidden/>
              </w:rPr>
            </w:r>
            <w:r w:rsidR="00A01F7F" w:rsidRPr="005C1214">
              <w:rPr>
                <w:noProof/>
                <w:webHidden/>
              </w:rPr>
              <w:fldChar w:fldCharType="separate"/>
            </w:r>
            <w:r w:rsidR="00C57FCB">
              <w:rPr>
                <w:noProof/>
                <w:webHidden/>
              </w:rPr>
              <w:t>30</w:t>
            </w:r>
            <w:r w:rsidR="00A01F7F" w:rsidRPr="005C1214">
              <w:rPr>
                <w:noProof/>
                <w:webHidden/>
              </w:rPr>
              <w:fldChar w:fldCharType="end"/>
            </w:r>
          </w:hyperlink>
        </w:p>
        <w:p w:rsidR="00A01F7F" w:rsidRDefault="00085A07">
          <w:pPr>
            <w:pStyle w:val="TOC1"/>
            <w:tabs>
              <w:tab w:val="right" w:leader="dot" w:pos="7576"/>
            </w:tabs>
            <w:rPr>
              <w:rFonts w:cstheme="minorBidi"/>
              <w:noProof/>
            </w:rPr>
          </w:pPr>
          <w:hyperlink w:anchor="_Toc501448209" w:history="1">
            <w:r w:rsidR="00A01F7F" w:rsidRPr="001550B5">
              <w:rPr>
                <w:rStyle w:val="Hyperlink"/>
                <w:i/>
                <w:noProof/>
              </w:rPr>
              <w:t>Nueva Imagen Institucional</w:t>
            </w:r>
            <w:r w:rsidR="00A01F7F">
              <w:rPr>
                <w:noProof/>
                <w:webHidden/>
              </w:rPr>
              <w:tab/>
            </w:r>
            <w:r w:rsidR="00A01F7F">
              <w:rPr>
                <w:noProof/>
                <w:webHidden/>
              </w:rPr>
              <w:fldChar w:fldCharType="begin"/>
            </w:r>
            <w:r w:rsidR="00A01F7F">
              <w:rPr>
                <w:noProof/>
                <w:webHidden/>
              </w:rPr>
              <w:instrText xml:space="preserve"> PAGEREF _Toc501448209 \h </w:instrText>
            </w:r>
            <w:r w:rsidR="00A01F7F">
              <w:rPr>
                <w:noProof/>
                <w:webHidden/>
              </w:rPr>
            </w:r>
            <w:r w:rsidR="00A01F7F">
              <w:rPr>
                <w:noProof/>
                <w:webHidden/>
              </w:rPr>
              <w:fldChar w:fldCharType="separate"/>
            </w:r>
            <w:r w:rsidR="00C57FCB">
              <w:rPr>
                <w:noProof/>
                <w:webHidden/>
              </w:rPr>
              <w:t>33</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10" w:history="1">
            <w:r w:rsidR="00A01F7F" w:rsidRPr="005C1214">
              <w:rPr>
                <w:rStyle w:val="Hyperlink"/>
                <w:b/>
                <w:noProof/>
              </w:rPr>
              <w:t>Política II. Modernización</w:t>
            </w:r>
            <w:r w:rsidR="00A01F7F">
              <w:rPr>
                <w:noProof/>
                <w:webHidden/>
              </w:rPr>
              <w:tab/>
            </w:r>
            <w:r w:rsidR="00A01F7F">
              <w:rPr>
                <w:noProof/>
                <w:webHidden/>
              </w:rPr>
              <w:fldChar w:fldCharType="begin"/>
            </w:r>
            <w:r w:rsidR="00A01F7F">
              <w:rPr>
                <w:noProof/>
                <w:webHidden/>
              </w:rPr>
              <w:instrText xml:space="preserve"> PAGEREF _Toc501448210 \h </w:instrText>
            </w:r>
            <w:r w:rsidR="00A01F7F">
              <w:rPr>
                <w:noProof/>
                <w:webHidden/>
              </w:rPr>
            </w:r>
            <w:r w:rsidR="00A01F7F">
              <w:rPr>
                <w:noProof/>
                <w:webHidden/>
              </w:rPr>
              <w:fldChar w:fldCharType="separate"/>
            </w:r>
            <w:r w:rsidR="00C57FCB">
              <w:rPr>
                <w:noProof/>
                <w:webHidden/>
              </w:rPr>
              <w:t>37</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11" w:history="1">
            <w:r w:rsidR="00A01F7F" w:rsidRPr="001550B5">
              <w:rPr>
                <w:rStyle w:val="Hyperlink"/>
                <w:i/>
                <w:noProof/>
              </w:rPr>
              <w:t>Mejoramiento de Infraestructura y Servicios</w:t>
            </w:r>
            <w:r w:rsidR="00A01F7F">
              <w:rPr>
                <w:noProof/>
                <w:webHidden/>
              </w:rPr>
              <w:tab/>
            </w:r>
            <w:r w:rsidR="00A01F7F">
              <w:rPr>
                <w:noProof/>
                <w:webHidden/>
              </w:rPr>
              <w:fldChar w:fldCharType="begin"/>
            </w:r>
            <w:r w:rsidR="00A01F7F">
              <w:rPr>
                <w:noProof/>
                <w:webHidden/>
              </w:rPr>
              <w:instrText xml:space="preserve"> PAGEREF _Toc501448211 \h </w:instrText>
            </w:r>
            <w:r w:rsidR="00A01F7F">
              <w:rPr>
                <w:noProof/>
                <w:webHidden/>
              </w:rPr>
            </w:r>
            <w:r w:rsidR="00A01F7F">
              <w:rPr>
                <w:noProof/>
                <w:webHidden/>
              </w:rPr>
              <w:fldChar w:fldCharType="separate"/>
            </w:r>
            <w:r w:rsidR="00C57FCB">
              <w:rPr>
                <w:noProof/>
                <w:webHidden/>
              </w:rPr>
              <w:t>37</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12" w:history="1">
            <w:r w:rsidR="00A01F7F" w:rsidRPr="001550B5">
              <w:rPr>
                <w:rStyle w:val="Hyperlink"/>
                <w:i/>
                <w:noProof/>
              </w:rPr>
              <w:t>Mejoras Tecnologías de la Comunicación y la Información</w:t>
            </w:r>
            <w:r w:rsidR="00A01F7F">
              <w:rPr>
                <w:noProof/>
                <w:webHidden/>
              </w:rPr>
              <w:tab/>
            </w:r>
            <w:r w:rsidR="00A01F7F">
              <w:rPr>
                <w:noProof/>
                <w:webHidden/>
              </w:rPr>
              <w:fldChar w:fldCharType="begin"/>
            </w:r>
            <w:r w:rsidR="00A01F7F">
              <w:rPr>
                <w:noProof/>
                <w:webHidden/>
              </w:rPr>
              <w:instrText xml:space="preserve"> PAGEREF _Toc501448212 \h </w:instrText>
            </w:r>
            <w:r w:rsidR="00A01F7F">
              <w:rPr>
                <w:noProof/>
                <w:webHidden/>
              </w:rPr>
            </w:r>
            <w:r w:rsidR="00A01F7F">
              <w:rPr>
                <w:noProof/>
                <w:webHidden/>
              </w:rPr>
              <w:fldChar w:fldCharType="separate"/>
            </w:r>
            <w:r w:rsidR="00C57FCB">
              <w:rPr>
                <w:noProof/>
                <w:webHidden/>
              </w:rPr>
              <w:t>37</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13" w:history="1">
            <w:r w:rsidR="00A01F7F" w:rsidRPr="001550B5">
              <w:rPr>
                <w:rStyle w:val="Hyperlink"/>
                <w:i/>
                <w:noProof/>
              </w:rPr>
              <w:t>Mejoras en los servicios a los usuarios</w:t>
            </w:r>
            <w:r w:rsidR="00A01F7F">
              <w:rPr>
                <w:noProof/>
                <w:webHidden/>
              </w:rPr>
              <w:tab/>
            </w:r>
            <w:r w:rsidR="00A01F7F">
              <w:rPr>
                <w:noProof/>
                <w:webHidden/>
              </w:rPr>
              <w:fldChar w:fldCharType="begin"/>
            </w:r>
            <w:r w:rsidR="00A01F7F">
              <w:rPr>
                <w:noProof/>
                <w:webHidden/>
              </w:rPr>
              <w:instrText xml:space="preserve"> PAGEREF _Toc501448213 \h </w:instrText>
            </w:r>
            <w:r w:rsidR="00A01F7F">
              <w:rPr>
                <w:noProof/>
                <w:webHidden/>
              </w:rPr>
            </w:r>
            <w:r w:rsidR="00A01F7F">
              <w:rPr>
                <w:noProof/>
                <w:webHidden/>
              </w:rPr>
              <w:fldChar w:fldCharType="separate"/>
            </w:r>
            <w:r w:rsidR="00C57FCB">
              <w:rPr>
                <w:noProof/>
                <w:webHidden/>
              </w:rPr>
              <w:t>38</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14" w:history="1">
            <w:r w:rsidR="00A01F7F" w:rsidRPr="001550B5">
              <w:rPr>
                <w:rStyle w:val="Hyperlink"/>
                <w:i/>
                <w:noProof/>
              </w:rPr>
              <w:t>Información y Comunicación TIC</w:t>
            </w:r>
            <w:r w:rsidR="00A01F7F">
              <w:rPr>
                <w:noProof/>
                <w:webHidden/>
              </w:rPr>
              <w:tab/>
            </w:r>
            <w:r w:rsidR="00A01F7F">
              <w:rPr>
                <w:noProof/>
                <w:webHidden/>
              </w:rPr>
              <w:fldChar w:fldCharType="begin"/>
            </w:r>
            <w:r w:rsidR="00A01F7F">
              <w:rPr>
                <w:noProof/>
                <w:webHidden/>
              </w:rPr>
              <w:instrText xml:space="preserve"> PAGEREF _Toc501448214 \h </w:instrText>
            </w:r>
            <w:r w:rsidR="00A01F7F">
              <w:rPr>
                <w:noProof/>
                <w:webHidden/>
              </w:rPr>
            </w:r>
            <w:r w:rsidR="00A01F7F">
              <w:rPr>
                <w:noProof/>
                <w:webHidden/>
              </w:rPr>
              <w:fldChar w:fldCharType="separate"/>
            </w:r>
            <w:r w:rsidR="00C57FCB">
              <w:rPr>
                <w:noProof/>
                <w:webHidden/>
              </w:rPr>
              <w:t>38</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15" w:history="1">
            <w:r w:rsidR="00A01F7F" w:rsidRPr="001550B5">
              <w:rPr>
                <w:rStyle w:val="Hyperlink"/>
                <w:i/>
                <w:noProof/>
              </w:rPr>
              <w:t>Infraestructura y Redes</w:t>
            </w:r>
            <w:r w:rsidR="00A01F7F">
              <w:rPr>
                <w:noProof/>
                <w:webHidden/>
              </w:rPr>
              <w:tab/>
            </w:r>
            <w:r w:rsidR="00A01F7F">
              <w:rPr>
                <w:noProof/>
                <w:webHidden/>
              </w:rPr>
              <w:fldChar w:fldCharType="begin"/>
            </w:r>
            <w:r w:rsidR="00A01F7F">
              <w:rPr>
                <w:noProof/>
                <w:webHidden/>
              </w:rPr>
              <w:instrText xml:space="preserve"> PAGEREF _Toc501448215 \h </w:instrText>
            </w:r>
            <w:r w:rsidR="00A01F7F">
              <w:rPr>
                <w:noProof/>
                <w:webHidden/>
              </w:rPr>
            </w:r>
            <w:r w:rsidR="00A01F7F">
              <w:rPr>
                <w:noProof/>
                <w:webHidden/>
              </w:rPr>
              <w:fldChar w:fldCharType="separate"/>
            </w:r>
            <w:r w:rsidR="00C57FCB">
              <w:rPr>
                <w:noProof/>
                <w:webHidden/>
              </w:rPr>
              <w:t>39</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16" w:history="1">
            <w:r w:rsidR="00A01F7F" w:rsidRPr="001550B5">
              <w:rPr>
                <w:rStyle w:val="Hyperlink"/>
                <w:i/>
                <w:noProof/>
              </w:rPr>
              <w:t>Soporte Técnico</w:t>
            </w:r>
            <w:r w:rsidR="00A01F7F">
              <w:rPr>
                <w:noProof/>
                <w:webHidden/>
              </w:rPr>
              <w:tab/>
            </w:r>
            <w:r w:rsidR="00A01F7F">
              <w:rPr>
                <w:noProof/>
                <w:webHidden/>
              </w:rPr>
              <w:fldChar w:fldCharType="begin"/>
            </w:r>
            <w:r w:rsidR="00A01F7F">
              <w:rPr>
                <w:noProof/>
                <w:webHidden/>
              </w:rPr>
              <w:instrText xml:space="preserve"> PAGEREF _Toc501448216 \h </w:instrText>
            </w:r>
            <w:r w:rsidR="00A01F7F">
              <w:rPr>
                <w:noProof/>
                <w:webHidden/>
              </w:rPr>
            </w:r>
            <w:r w:rsidR="00A01F7F">
              <w:rPr>
                <w:noProof/>
                <w:webHidden/>
              </w:rPr>
              <w:fldChar w:fldCharType="separate"/>
            </w:r>
            <w:r w:rsidR="00C57FCB">
              <w:rPr>
                <w:noProof/>
                <w:webHidden/>
              </w:rPr>
              <w:t>40</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17" w:history="1">
            <w:r w:rsidR="00A01F7F" w:rsidRPr="001550B5">
              <w:rPr>
                <w:rStyle w:val="Hyperlink"/>
                <w:i/>
                <w:noProof/>
              </w:rPr>
              <w:t>Desarrollo de Sistemas y Aplicaciones</w:t>
            </w:r>
            <w:r w:rsidR="00A01F7F">
              <w:rPr>
                <w:noProof/>
                <w:webHidden/>
              </w:rPr>
              <w:tab/>
            </w:r>
            <w:r w:rsidR="00A01F7F">
              <w:rPr>
                <w:noProof/>
                <w:webHidden/>
              </w:rPr>
              <w:fldChar w:fldCharType="begin"/>
            </w:r>
            <w:r w:rsidR="00A01F7F">
              <w:rPr>
                <w:noProof/>
                <w:webHidden/>
              </w:rPr>
              <w:instrText xml:space="preserve"> PAGEREF _Toc501448217 \h </w:instrText>
            </w:r>
            <w:r w:rsidR="00A01F7F">
              <w:rPr>
                <w:noProof/>
                <w:webHidden/>
              </w:rPr>
            </w:r>
            <w:r w:rsidR="00A01F7F">
              <w:rPr>
                <w:noProof/>
                <w:webHidden/>
              </w:rPr>
              <w:fldChar w:fldCharType="separate"/>
            </w:r>
            <w:r w:rsidR="00C57FCB">
              <w:rPr>
                <w:noProof/>
                <w:webHidden/>
              </w:rPr>
              <w:t>41</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18" w:history="1">
            <w:r w:rsidR="00A01F7F" w:rsidRPr="005C1214">
              <w:rPr>
                <w:rStyle w:val="Hyperlink"/>
                <w:b/>
                <w:noProof/>
              </w:rPr>
              <w:t>Política III. Cobertura y Equidad</w:t>
            </w:r>
            <w:r w:rsidR="00A01F7F">
              <w:rPr>
                <w:noProof/>
                <w:webHidden/>
              </w:rPr>
              <w:tab/>
            </w:r>
            <w:r w:rsidR="00A01F7F">
              <w:rPr>
                <w:noProof/>
                <w:webHidden/>
              </w:rPr>
              <w:fldChar w:fldCharType="begin"/>
            </w:r>
            <w:r w:rsidR="00A01F7F">
              <w:rPr>
                <w:noProof/>
                <w:webHidden/>
              </w:rPr>
              <w:instrText xml:space="preserve"> PAGEREF _Toc501448218 \h </w:instrText>
            </w:r>
            <w:r w:rsidR="00A01F7F">
              <w:rPr>
                <w:noProof/>
                <w:webHidden/>
              </w:rPr>
            </w:r>
            <w:r w:rsidR="00A01F7F">
              <w:rPr>
                <w:noProof/>
                <w:webHidden/>
              </w:rPr>
              <w:fldChar w:fldCharType="separate"/>
            </w:r>
            <w:r w:rsidR="00C57FCB">
              <w:rPr>
                <w:noProof/>
                <w:webHidden/>
              </w:rPr>
              <w:t>43</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19" w:history="1">
            <w:r w:rsidR="00A01F7F" w:rsidRPr="001550B5">
              <w:rPr>
                <w:rStyle w:val="Hyperlink"/>
                <w:i/>
                <w:noProof/>
              </w:rPr>
              <w:t>Becas Nacionales</w:t>
            </w:r>
            <w:r w:rsidR="00A01F7F">
              <w:rPr>
                <w:noProof/>
                <w:webHidden/>
              </w:rPr>
              <w:tab/>
            </w:r>
            <w:r w:rsidR="00A01F7F">
              <w:rPr>
                <w:noProof/>
                <w:webHidden/>
              </w:rPr>
              <w:fldChar w:fldCharType="begin"/>
            </w:r>
            <w:r w:rsidR="00A01F7F">
              <w:rPr>
                <w:noProof/>
                <w:webHidden/>
              </w:rPr>
              <w:instrText xml:space="preserve"> PAGEREF _Toc501448219 \h </w:instrText>
            </w:r>
            <w:r w:rsidR="00A01F7F">
              <w:rPr>
                <w:noProof/>
                <w:webHidden/>
              </w:rPr>
            </w:r>
            <w:r w:rsidR="00A01F7F">
              <w:rPr>
                <w:noProof/>
                <w:webHidden/>
              </w:rPr>
              <w:fldChar w:fldCharType="separate"/>
            </w:r>
            <w:r w:rsidR="00C57FCB">
              <w:rPr>
                <w:noProof/>
                <w:webHidden/>
              </w:rPr>
              <w:t>43</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20" w:history="1">
            <w:r w:rsidR="00A01F7F" w:rsidRPr="001550B5">
              <w:rPr>
                <w:rStyle w:val="Hyperlink"/>
                <w:i/>
                <w:noProof/>
              </w:rPr>
              <w:t>Becas Internacionales</w:t>
            </w:r>
            <w:r w:rsidR="00A01F7F">
              <w:rPr>
                <w:noProof/>
                <w:webHidden/>
              </w:rPr>
              <w:tab/>
            </w:r>
            <w:r w:rsidR="00A01F7F">
              <w:rPr>
                <w:noProof/>
                <w:webHidden/>
              </w:rPr>
              <w:fldChar w:fldCharType="begin"/>
            </w:r>
            <w:r w:rsidR="00A01F7F">
              <w:rPr>
                <w:noProof/>
                <w:webHidden/>
              </w:rPr>
              <w:instrText xml:space="preserve"> PAGEREF _Toc501448220 \h </w:instrText>
            </w:r>
            <w:r w:rsidR="00A01F7F">
              <w:rPr>
                <w:noProof/>
                <w:webHidden/>
              </w:rPr>
            </w:r>
            <w:r w:rsidR="00A01F7F">
              <w:rPr>
                <w:noProof/>
                <w:webHidden/>
              </w:rPr>
              <w:fldChar w:fldCharType="separate"/>
            </w:r>
            <w:r w:rsidR="00C57FCB">
              <w:rPr>
                <w:noProof/>
                <w:webHidden/>
              </w:rPr>
              <w:t>47</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21" w:history="1">
            <w:r w:rsidR="00A01F7F" w:rsidRPr="001550B5">
              <w:rPr>
                <w:rStyle w:val="Hyperlink"/>
                <w:i/>
                <w:noProof/>
              </w:rPr>
              <w:t>Seguimiento y Colocación de Egresados de Becas Internacionales</w:t>
            </w:r>
            <w:r w:rsidR="00A01F7F">
              <w:rPr>
                <w:noProof/>
                <w:webHidden/>
              </w:rPr>
              <w:tab/>
            </w:r>
            <w:r w:rsidR="00A01F7F">
              <w:rPr>
                <w:noProof/>
                <w:webHidden/>
              </w:rPr>
              <w:fldChar w:fldCharType="begin"/>
            </w:r>
            <w:r w:rsidR="00A01F7F">
              <w:rPr>
                <w:noProof/>
                <w:webHidden/>
              </w:rPr>
              <w:instrText xml:space="preserve"> PAGEREF _Toc501448221 \h </w:instrText>
            </w:r>
            <w:r w:rsidR="00A01F7F">
              <w:rPr>
                <w:noProof/>
                <w:webHidden/>
              </w:rPr>
            </w:r>
            <w:r w:rsidR="00A01F7F">
              <w:rPr>
                <w:noProof/>
                <w:webHidden/>
              </w:rPr>
              <w:fldChar w:fldCharType="separate"/>
            </w:r>
            <w:r w:rsidR="00C57FCB">
              <w:rPr>
                <w:noProof/>
                <w:webHidden/>
              </w:rPr>
              <w:t>49</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22" w:history="1">
            <w:r w:rsidR="00A01F7F" w:rsidRPr="001550B5">
              <w:rPr>
                <w:rStyle w:val="Hyperlink"/>
                <w:i/>
                <w:noProof/>
              </w:rPr>
              <w:t>Programa de Inglés Inmersión para la Competitividad</w:t>
            </w:r>
            <w:r w:rsidR="00A01F7F">
              <w:rPr>
                <w:noProof/>
                <w:webHidden/>
              </w:rPr>
              <w:tab/>
            </w:r>
            <w:r w:rsidR="00A01F7F">
              <w:rPr>
                <w:noProof/>
                <w:webHidden/>
              </w:rPr>
              <w:fldChar w:fldCharType="begin"/>
            </w:r>
            <w:r w:rsidR="00A01F7F">
              <w:rPr>
                <w:noProof/>
                <w:webHidden/>
              </w:rPr>
              <w:instrText xml:space="preserve"> PAGEREF _Toc501448222 \h </w:instrText>
            </w:r>
            <w:r w:rsidR="00A01F7F">
              <w:rPr>
                <w:noProof/>
                <w:webHidden/>
              </w:rPr>
            </w:r>
            <w:r w:rsidR="00A01F7F">
              <w:rPr>
                <w:noProof/>
                <w:webHidden/>
              </w:rPr>
              <w:fldChar w:fldCharType="separate"/>
            </w:r>
            <w:r w:rsidR="00C57FCB">
              <w:rPr>
                <w:noProof/>
                <w:webHidden/>
              </w:rPr>
              <w:t>51</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23" w:history="1">
            <w:r w:rsidR="00A01F7F" w:rsidRPr="001550B5">
              <w:rPr>
                <w:rStyle w:val="Hyperlink"/>
                <w:i/>
                <w:noProof/>
              </w:rPr>
              <w:t>Programa de Incentivo Estudiantil (Tarjeta Solidaridad)</w:t>
            </w:r>
            <w:r w:rsidR="00A01F7F">
              <w:rPr>
                <w:noProof/>
                <w:webHidden/>
              </w:rPr>
              <w:tab/>
            </w:r>
            <w:r w:rsidR="00A01F7F">
              <w:rPr>
                <w:noProof/>
                <w:webHidden/>
              </w:rPr>
              <w:fldChar w:fldCharType="begin"/>
            </w:r>
            <w:r w:rsidR="00A01F7F">
              <w:rPr>
                <w:noProof/>
                <w:webHidden/>
              </w:rPr>
              <w:instrText xml:space="preserve"> PAGEREF _Toc501448223 \h </w:instrText>
            </w:r>
            <w:r w:rsidR="00A01F7F">
              <w:rPr>
                <w:noProof/>
                <w:webHidden/>
              </w:rPr>
            </w:r>
            <w:r w:rsidR="00A01F7F">
              <w:rPr>
                <w:noProof/>
                <w:webHidden/>
              </w:rPr>
              <w:fldChar w:fldCharType="separate"/>
            </w:r>
            <w:r w:rsidR="00C57FCB">
              <w:rPr>
                <w:noProof/>
                <w:webHidden/>
              </w:rPr>
              <w:t>56</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24" w:history="1">
            <w:r w:rsidR="00A01F7F" w:rsidRPr="005C1214">
              <w:rPr>
                <w:rStyle w:val="Hyperlink"/>
                <w:b/>
                <w:noProof/>
              </w:rPr>
              <w:t>Política IV. Calidad y Pertinencia</w:t>
            </w:r>
            <w:r w:rsidR="00A01F7F">
              <w:rPr>
                <w:noProof/>
                <w:webHidden/>
              </w:rPr>
              <w:tab/>
            </w:r>
            <w:r w:rsidR="00A01F7F">
              <w:rPr>
                <w:noProof/>
                <w:webHidden/>
              </w:rPr>
              <w:fldChar w:fldCharType="begin"/>
            </w:r>
            <w:r w:rsidR="00A01F7F">
              <w:rPr>
                <w:noProof/>
                <w:webHidden/>
              </w:rPr>
              <w:instrText xml:space="preserve"> PAGEREF _Toc501448224 \h </w:instrText>
            </w:r>
            <w:r w:rsidR="00A01F7F">
              <w:rPr>
                <w:noProof/>
                <w:webHidden/>
              </w:rPr>
            </w:r>
            <w:r w:rsidR="00A01F7F">
              <w:rPr>
                <w:noProof/>
                <w:webHidden/>
              </w:rPr>
              <w:fldChar w:fldCharType="separate"/>
            </w:r>
            <w:r w:rsidR="00C57FCB">
              <w:rPr>
                <w:noProof/>
                <w:webHidden/>
              </w:rPr>
              <w:t>58</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25" w:history="1">
            <w:r w:rsidR="00A01F7F" w:rsidRPr="001550B5">
              <w:rPr>
                <w:rStyle w:val="Hyperlink"/>
                <w:noProof/>
              </w:rPr>
              <w:t>Matrícula General de Educación Superior</w:t>
            </w:r>
            <w:r w:rsidR="00A01F7F">
              <w:rPr>
                <w:noProof/>
                <w:webHidden/>
              </w:rPr>
              <w:tab/>
            </w:r>
            <w:r w:rsidR="00A01F7F">
              <w:rPr>
                <w:noProof/>
                <w:webHidden/>
              </w:rPr>
              <w:fldChar w:fldCharType="begin"/>
            </w:r>
            <w:r w:rsidR="00A01F7F">
              <w:rPr>
                <w:noProof/>
                <w:webHidden/>
              </w:rPr>
              <w:instrText xml:space="preserve"> PAGEREF _Toc501448225 \h </w:instrText>
            </w:r>
            <w:r w:rsidR="00A01F7F">
              <w:rPr>
                <w:noProof/>
                <w:webHidden/>
              </w:rPr>
            </w:r>
            <w:r w:rsidR="00A01F7F">
              <w:rPr>
                <w:noProof/>
                <w:webHidden/>
              </w:rPr>
              <w:fldChar w:fldCharType="separate"/>
            </w:r>
            <w:r w:rsidR="00C57FCB">
              <w:rPr>
                <w:noProof/>
                <w:webHidden/>
              </w:rPr>
              <w:t>58</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26" w:history="1">
            <w:r w:rsidR="00A01F7F" w:rsidRPr="001550B5">
              <w:rPr>
                <w:rStyle w:val="Hyperlink"/>
                <w:i/>
                <w:noProof/>
              </w:rPr>
              <w:t>Planes de Estudio Sometidos a Evaluación por las Instituciones de Educación Superior</w:t>
            </w:r>
            <w:r w:rsidR="00A01F7F">
              <w:rPr>
                <w:noProof/>
                <w:webHidden/>
              </w:rPr>
              <w:tab/>
            </w:r>
            <w:r w:rsidR="00A01F7F">
              <w:rPr>
                <w:noProof/>
                <w:webHidden/>
              </w:rPr>
              <w:fldChar w:fldCharType="begin"/>
            </w:r>
            <w:r w:rsidR="00A01F7F">
              <w:rPr>
                <w:noProof/>
                <w:webHidden/>
              </w:rPr>
              <w:instrText xml:space="preserve"> PAGEREF _Toc501448226 \h </w:instrText>
            </w:r>
            <w:r w:rsidR="00A01F7F">
              <w:rPr>
                <w:noProof/>
                <w:webHidden/>
              </w:rPr>
            </w:r>
            <w:r w:rsidR="00A01F7F">
              <w:rPr>
                <w:noProof/>
                <w:webHidden/>
              </w:rPr>
              <w:fldChar w:fldCharType="separate"/>
            </w:r>
            <w:r w:rsidR="00C57FCB">
              <w:rPr>
                <w:noProof/>
                <w:webHidden/>
              </w:rPr>
              <w:t>63</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27" w:history="1">
            <w:r w:rsidR="00A01F7F" w:rsidRPr="001550B5">
              <w:rPr>
                <w:rStyle w:val="Hyperlink"/>
                <w:i/>
                <w:noProof/>
              </w:rPr>
              <w:t>Rediseño Curricular de las Carreras de Educación de las IES (Normativa 09-15)</w:t>
            </w:r>
            <w:r w:rsidR="00A01F7F">
              <w:rPr>
                <w:noProof/>
                <w:webHidden/>
              </w:rPr>
              <w:tab/>
            </w:r>
            <w:r w:rsidR="00A01F7F">
              <w:rPr>
                <w:noProof/>
                <w:webHidden/>
              </w:rPr>
              <w:fldChar w:fldCharType="begin"/>
            </w:r>
            <w:r w:rsidR="00A01F7F">
              <w:rPr>
                <w:noProof/>
                <w:webHidden/>
              </w:rPr>
              <w:instrText xml:space="preserve"> PAGEREF _Toc501448227 \h </w:instrText>
            </w:r>
            <w:r w:rsidR="00A01F7F">
              <w:rPr>
                <w:noProof/>
                <w:webHidden/>
              </w:rPr>
            </w:r>
            <w:r w:rsidR="00A01F7F">
              <w:rPr>
                <w:noProof/>
                <w:webHidden/>
              </w:rPr>
              <w:fldChar w:fldCharType="separate"/>
            </w:r>
            <w:r w:rsidR="00C57FCB">
              <w:rPr>
                <w:noProof/>
                <w:webHidden/>
              </w:rPr>
              <w:t>64</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28" w:history="1">
            <w:r w:rsidR="00A01F7F" w:rsidRPr="001550B5">
              <w:rPr>
                <w:rStyle w:val="Hyperlink"/>
                <w:i/>
                <w:noProof/>
              </w:rPr>
              <w:t>Pruebas de Medición de Aptitud Académica (POMA y PAA)</w:t>
            </w:r>
            <w:r w:rsidR="00A01F7F">
              <w:rPr>
                <w:noProof/>
                <w:webHidden/>
              </w:rPr>
              <w:tab/>
            </w:r>
            <w:r w:rsidR="00A01F7F">
              <w:rPr>
                <w:noProof/>
                <w:webHidden/>
              </w:rPr>
              <w:fldChar w:fldCharType="begin"/>
            </w:r>
            <w:r w:rsidR="00A01F7F">
              <w:rPr>
                <w:noProof/>
                <w:webHidden/>
              </w:rPr>
              <w:instrText xml:space="preserve"> PAGEREF _Toc501448228 \h </w:instrText>
            </w:r>
            <w:r w:rsidR="00A01F7F">
              <w:rPr>
                <w:noProof/>
                <w:webHidden/>
              </w:rPr>
            </w:r>
            <w:r w:rsidR="00A01F7F">
              <w:rPr>
                <w:noProof/>
                <w:webHidden/>
              </w:rPr>
              <w:fldChar w:fldCharType="separate"/>
            </w:r>
            <w:r w:rsidR="00C57FCB">
              <w:rPr>
                <w:noProof/>
                <w:webHidden/>
              </w:rPr>
              <w:t>67</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29" w:history="1">
            <w:r w:rsidR="00A01F7F" w:rsidRPr="001550B5">
              <w:rPr>
                <w:rStyle w:val="Hyperlink"/>
                <w:i/>
                <w:noProof/>
              </w:rPr>
              <w:t>Formación Docente de Calidad en la República Dominicana (Normativa 09-15)</w:t>
            </w:r>
            <w:r w:rsidR="00A01F7F">
              <w:rPr>
                <w:noProof/>
                <w:webHidden/>
              </w:rPr>
              <w:tab/>
            </w:r>
            <w:r w:rsidR="00A01F7F">
              <w:rPr>
                <w:noProof/>
                <w:webHidden/>
              </w:rPr>
              <w:fldChar w:fldCharType="begin"/>
            </w:r>
            <w:r w:rsidR="00A01F7F">
              <w:rPr>
                <w:noProof/>
                <w:webHidden/>
              </w:rPr>
              <w:instrText xml:space="preserve"> PAGEREF _Toc501448229 \h </w:instrText>
            </w:r>
            <w:r w:rsidR="00A01F7F">
              <w:rPr>
                <w:noProof/>
                <w:webHidden/>
              </w:rPr>
            </w:r>
            <w:r w:rsidR="00A01F7F">
              <w:rPr>
                <w:noProof/>
                <w:webHidden/>
              </w:rPr>
              <w:fldChar w:fldCharType="separate"/>
            </w:r>
            <w:r w:rsidR="00C57FCB">
              <w:rPr>
                <w:noProof/>
                <w:webHidden/>
              </w:rPr>
              <w:t>69</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30" w:history="1">
            <w:r w:rsidR="00A01F7F" w:rsidRPr="001550B5">
              <w:rPr>
                <w:rStyle w:val="Hyperlink"/>
                <w:i/>
                <w:noProof/>
              </w:rPr>
              <w:t>Planes de Estudio evaluados, Niveles Técnico Superior, Grado y Postgrado</w:t>
            </w:r>
            <w:r w:rsidR="00A01F7F">
              <w:rPr>
                <w:noProof/>
                <w:webHidden/>
              </w:rPr>
              <w:tab/>
            </w:r>
            <w:r w:rsidR="00A01F7F">
              <w:rPr>
                <w:noProof/>
                <w:webHidden/>
              </w:rPr>
              <w:fldChar w:fldCharType="begin"/>
            </w:r>
            <w:r w:rsidR="00A01F7F">
              <w:rPr>
                <w:noProof/>
                <w:webHidden/>
              </w:rPr>
              <w:instrText xml:space="preserve"> PAGEREF _Toc501448230 \h </w:instrText>
            </w:r>
            <w:r w:rsidR="00A01F7F">
              <w:rPr>
                <w:noProof/>
                <w:webHidden/>
              </w:rPr>
            </w:r>
            <w:r w:rsidR="00A01F7F">
              <w:rPr>
                <w:noProof/>
                <w:webHidden/>
              </w:rPr>
              <w:fldChar w:fldCharType="separate"/>
            </w:r>
            <w:r w:rsidR="00C57FCB">
              <w:rPr>
                <w:noProof/>
                <w:webHidden/>
              </w:rPr>
              <w:t>75</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31" w:history="1">
            <w:r w:rsidR="00A01F7F" w:rsidRPr="001550B5">
              <w:rPr>
                <w:rStyle w:val="Hyperlink"/>
                <w:noProof/>
              </w:rPr>
              <w:t>Aplicación de Pruebas de Medición Académica (POMA y PAA)</w:t>
            </w:r>
            <w:r w:rsidR="00A01F7F">
              <w:rPr>
                <w:noProof/>
                <w:webHidden/>
              </w:rPr>
              <w:tab/>
            </w:r>
            <w:r w:rsidR="00A01F7F">
              <w:rPr>
                <w:noProof/>
                <w:webHidden/>
              </w:rPr>
              <w:fldChar w:fldCharType="begin"/>
            </w:r>
            <w:r w:rsidR="00A01F7F">
              <w:rPr>
                <w:noProof/>
                <w:webHidden/>
              </w:rPr>
              <w:instrText xml:space="preserve"> PAGEREF _Toc501448231 \h </w:instrText>
            </w:r>
            <w:r w:rsidR="00A01F7F">
              <w:rPr>
                <w:noProof/>
                <w:webHidden/>
              </w:rPr>
            </w:r>
            <w:r w:rsidR="00A01F7F">
              <w:rPr>
                <w:noProof/>
                <w:webHidden/>
              </w:rPr>
              <w:fldChar w:fldCharType="separate"/>
            </w:r>
            <w:r w:rsidR="00C57FCB">
              <w:rPr>
                <w:noProof/>
                <w:webHidden/>
              </w:rPr>
              <w:t>80</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32" w:history="1">
            <w:r w:rsidR="00A01F7F" w:rsidRPr="001550B5">
              <w:rPr>
                <w:rStyle w:val="Hyperlink"/>
                <w:i/>
                <w:noProof/>
              </w:rPr>
              <w:t>Programa de Educación Continua</w:t>
            </w:r>
            <w:r w:rsidR="00A01F7F">
              <w:rPr>
                <w:noProof/>
                <w:webHidden/>
              </w:rPr>
              <w:tab/>
            </w:r>
            <w:r w:rsidR="00A01F7F">
              <w:rPr>
                <w:noProof/>
                <w:webHidden/>
              </w:rPr>
              <w:fldChar w:fldCharType="begin"/>
            </w:r>
            <w:r w:rsidR="00A01F7F">
              <w:rPr>
                <w:noProof/>
                <w:webHidden/>
              </w:rPr>
              <w:instrText xml:space="preserve"> PAGEREF _Toc501448232 \h </w:instrText>
            </w:r>
            <w:r w:rsidR="00A01F7F">
              <w:rPr>
                <w:noProof/>
                <w:webHidden/>
              </w:rPr>
            </w:r>
            <w:r w:rsidR="00A01F7F">
              <w:rPr>
                <w:noProof/>
                <w:webHidden/>
              </w:rPr>
              <w:fldChar w:fldCharType="separate"/>
            </w:r>
            <w:r w:rsidR="00C57FCB">
              <w:rPr>
                <w:noProof/>
                <w:webHidden/>
              </w:rPr>
              <w:t>82</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33" w:history="1">
            <w:r w:rsidR="00A01F7F" w:rsidRPr="001550B5">
              <w:rPr>
                <w:rStyle w:val="Hyperlink"/>
                <w:i/>
                <w:noProof/>
              </w:rPr>
              <w:t>Evaluación y Acreditación de las Instituciones de Educación Superior</w:t>
            </w:r>
            <w:r w:rsidR="00A01F7F">
              <w:rPr>
                <w:noProof/>
                <w:webHidden/>
              </w:rPr>
              <w:tab/>
            </w:r>
            <w:r w:rsidR="00A01F7F">
              <w:rPr>
                <w:noProof/>
                <w:webHidden/>
              </w:rPr>
              <w:fldChar w:fldCharType="begin"/>
            </w:r>
            <w:r w:rsidR="00A01F7F">
              <w:rPr>
                <w:noProof/>
                <w:webHidden/>
              </w:rPr>
              <w:instrText xml:space="preserve"> PAGEREF _Toc501448233 \h </w:instrText>
            </w:r>
            <w:r w:rsidR="00A01F7F">
              <w:rPr>
                <w:noProof/>
                <w:webHidden/>
              </w:rPr>
            </w:r>
            <w:r w:rsidR="00A01F7F">
              <w:rPr>
                <w:noProof/>
                <w:webHidden/>
              </w:rPr>
              <w:fldChar w:fldCharType="separate"/>
            </w:r>
            <w:r w:rsidR="00C57FCB">
              <w:rPr>
                <w:noProof/>
                <w:webHidden/>
              </w:rPr>
              <w:t>83</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34" w:history="1">
            <w:r w:rsidR="00A01F7F" w:rsidRPr="001550B5">
              <w:rPr>
                <w:rStyle w:val="Hyperlink"/>
                <w:i/>
                <w:noProof/>
              </w:rPr>
              <w:t>Dirección Académica del Área de la Salud</w:t>
            </w:r>
            <w:r w:rsidR="00A01F7F">
              <w:rPr>
                <w:noProof/>
                <w:webHidden/>
              </w:rPr>
              <w:tab/>
            </w:r>
            <w:r w:rsidR="00A01F7F">
              <w:rPr>
                <w:noProof/>
                <w:webHidden/>
              </w:rPr>
              <w:fldChar w:fldCharType="begin"/>
            </w:r>
            <w:r w:rsidR="00A01F7F">
              <w:rPr>
                <w:noProof/>
                <w:webHidden/>
              </w:rPr>
              <w:instrText xml:space="preserve"> PAGEREF _Toc501448234 \h </w:instrText>
            </w:r>
            <w:r w:rsidR="00A01F7F">
              <w:rPr>
                <w:noProof/>
                <w:webHidden/>
              </w:rPr>
            </w:r>
            <w:r w:rsidR="00A01F7F">
              <w:rPr>
                <w:noProof/>
                <w:webHidden/>
              </w:rPr>
              <w:fldChar w:fldCharType="separate"/>
            </w:r>
            <w:r w:rsidR="00C57FCB">
              <w:rPr>
                <w:noProof/>
                <w:webHidden/>
              </w:rPr>
              <w:t>85</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35" w:history="1">
            <w:r w:rsidR="00A01F7F" w:rsidRPr="001550B5">
              <w:rPr>
                <w:rStyle w:val="Hyperlink"/>
                <w:i/>
                <w:noProof/>
              </w:rPr>
              <w:t>Evaluación Planes de Estudios Niveles Grado y Postgrado</w:t>
            </w:r>
            <w:r w:rsidR="00A01F7F">
              <w:rPr>
                <w:noProof/>
                <w:webHidden/>
              </w:rPr>
              <w:tab/>
            </w:r>
            <w:r w:rsidR="00A01F7F">
              <w:rPr>
                <w:noProof/>
                <w:webHidden/>
              </w:rPr>
              <w:fldChar w:fldCharType="begin"/>
            </w:r>
            <w:r w:rsidR="00A01F7F">
              <w:rPr>
                <w:noProof/>
                <w:webHidden/>
              </w:rPr>
              <w:instrText xml:space="preserve"> PAGEREF _Toc501448235 \h </w:instrText>
            </w:r>
            <w:r w:rsidR="00A01F7F">
              <w:rPr>
                <w:noProof/>
                <w:webHidden/>
              </w:rPr>
            </w:r>
            <w:r w:rsidR="00A01F7F">
              <w:rPr>
                <w:noProof/>
                <w:webHidden/>
              </w:rPr>
              <w:fldChar w:fldCharType="separate"/>
            </w:r>
            <w:r w:rsidR="00C57FCB">
              <w:rPr>
                <w:noProof/>
                <w:webHidden/>
              </w:rPr>
              <w:t>87</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36" w:history="1">
            <w:r w:rsidR="00A01F7F" w:rsidRPr="001550B5">
              <w:rPr>
                <w:rStyle w:val="Hyperlink"/>
                <w:i/>
                <w:noProof/>
                <w:lang w:val="es-ES"/>
              </w:rPr>
              <w:t>Proyecto Universidad Saludable</w:t>
            </w:r>
            <w:r w:rsidR="00A01F7F">
              <w:rPr>
                <w:noProof/>
                <w:webHidden/>
              </w:rPr>
              <w:tab/>
            </w:r>
            <w:r w:rsidR="00A01F7F">
              <w:rPr>
                <w:noProof/>
                <w:webHidden/>
              </w:rPr>
              <w:fldChar w:fldCharType="begin"/>
            </w:r>
            <w:r w:rsidR="00A01F7F">
              <w:rPr>
                <w:noProof/>
                <w:webHidden/>
              </w:rPr>
              <w:instrText xml:space="preserve"> PAGEREF _Toc501448236 \h </w:instrText>
            </w:r>
            <w:r w:rsidR="00A01F7F">
              <w:rPr>
                <w:noProof/>
                <w:webHidden/>
              </w:rPr>
            </w:r>
            <w:r w:rsidR="00A01F7F">
              <w:rPr>
                <w:noProof/>
                <w:webHidden/>
              </w:rPr>
              <w:fldChar w:fldCharType="separate"/>
            </w:r>
            <w:r w:rsidR="00C57FCB">
              <w:rPr>
                <w:noProof/>
                <w:webHidden/>
              </w:rPr>
              <w:t>87</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37" w:history="1">
            <w:r w:rsidR="00A01F7F" w:rsidRPr="001550B5">
              <w:rPr>
                <w:rStyle w:val="Hyperlink"/>
                <w:i/>
                <w:noProof/>
              </w:rPr>
              <w:t>Dirección de Control Académico</w:t>
            </w:r>
            <w:r w:rsidR="00A01F7F">
              <w:rPr>
                <w:noProof/>
                <w:webHidden/>
              </w:rPr>
              <w:tab/>
            </w:r>
            <w:r w:rsidR="00A01F7F">
              <w:rPr>
                <w:noProof/>
                <w:webHidden/>
              </w:rPr>
              <w:fldChar w:fldCharType="begin"/>
            </w:r>
            <w:r w:rsidR="00A01F7F">
              <w:rPr>
                <w:noProof/>
                <w:webHidden/>
              </w:rPr>
              <w:instrText xml:space="preserve"> PAGEREF _Toc501448237 \h </w:instrText>
            </w:r>
            <w:r w:rsidR="00A01F7F">
              <w:rPr>
                <w:noProof/>
                <w:webHidden/>
              </w:rPr>
            </w:r>
            <w:r w:rsidR="00A01F7F">
              <w:rPr>
                <w:noProof/>
                <w:webHidden/>
              </w:rPr>
              <w:fldChar w:fldCharType="separate"/>
            </w:r>
            <w:r w:rsidR="00C57FCB">
              <w:rPr>
                <w:noProof/>
                <w:webHidden/>
              </w:rPr>
              <w:t>89</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38" w:history="1">
            <w:r w:rsidR="00A01F7F" w:rsidRPr="001550B5">
              <w:rPr>
                <w:rStyle w:val="Hyperlink"/>
                <w:i/>
                <w:noProof/>
              </w:rPr>
              <w:t>Legalizaciones de Documentos Académicos</w:t>
            </w:r>
            <w:r w:rsidR="00A01F7F">
              <w:rPr>
                <w:noProof/>
                <w:webHidden/>
              </w:rPr>
              <w:tab/>
            </w:r>
            <w:r w:rsidR="00A01F7F">
              <w:rPr>
                <w:noProof/>
                <w:webHidden/>
              </w:rPr>
              <w:fldChar w:fldCharType="begin"/>
            </w:r>
            <w:r w:rsidR="00A01F7F">
              <w:rPr>
                <w:noProof/>
                <w:webHidden/>
              </w:rPr>
              <w:instrText xml:space="preserve"> PAGEREF _Toc501448238 \h </w:instrText>
            </w:r>
            <w:r w:rsidR="00A01F7F">
              <w:rPr>
                <w:noProof/>
                <w:webHidden/>
              </w:rPr>
            </w:r>
            <w:r w:rsidR="00A01F7F">
              <w:rPr>
                <w:noProof/>
                <w:webHidden/>
              </w:rPr>
              <w:fldChar w:fldCharType="separate"/>
            </w:r>
            <w:r w:rsidR="00C57FCB">
              <w:rPr>
                <w:noProof/>
                <w:webHidden/>
              </w:rPr>
              <w:t>90</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39" w:history="1">
            <w:r w:rsidR="00A01F7F" w:rsidRPr="001550B5">
              <w:rPr>
                <w:rStyle w:val="Hyperlink"/>
                <w:noProof/>
              </w:rPr>
              <w:t>Política V: Tecnologías de la Información y la Comunicación (TICs)</w:t>
            </w:r>
            <w:r w:rsidR="00A01F7F">
              <w:rPr>
                <w:noProof/>
                <w:webHidden/>
              </w:rPr>
              <w:tab/>
            </w:r>
            <w:r w:rsidR="00A01F7F">
              <w:rPr>
                <w:noProof/>
                <w:webHidden/>
              </w:rPr>
              <w:fldChar w:fldCharType="begin"/>
            </w:r>
            <w:r w:rsidR="00A01F7F">
              <w:rPr>
                <w:noProof/>
                <w:webHidden/>
              </w:rPr>
              <w:instrText xml:space="preserve"> PAGEREF _Toc501448239 \h </w:instrText>
            </w:r>
            <w:r w:rsidR="00A01F7F">
              <w:rPr>
                <w:noProof/>
                <w:webHidden/>
              </w:rPr>
            </w:r>
            <w:r w:rsidR="00A01F7F">
              <w:rPr>
                <w:noProof/>
                <w:webHidden/>
              </w:rPr>
              <w:fldChar w:fldCharType="separate"/>
            </w:r>
            <w:r w:rsidR="00C57FCB">
              <w:rPr>
                <w:noProof/>
                <w:webHidden/>
              </w:rPr>
              <w:t>94</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40" w:history="1">
            <w:r w:rsidR="00A01F7F" w:rsidRPr="001550B5">
              <w:rPr>
                <w:rStyle w:val="Hyperlink"/>
                <w:rFonts w:eastAsia="Segoe UI"/>
                <w:i/>
                <w:noProof/>
              </w:rPr>
              <w:t>Proyectos de Republica Digital</w:t>
            </w:r>
            <w:r w:rsidR="00A01F7F">
              <w:rPr>
                <w:noProof/>
                <w:webHidden/>
              </w:rPr>
              <w:tab/>
            </w:r>
            <w:r w:rsidR="00A01F7F">
              <w:rPr>
                <w:noProof/>
                <w:webHidden/>
              </w:rPr>
              <w:fldChar w:fldCharType="begin"/>
            </w:r>
            <w:r w:rsidR="00A01F7F">
              <w:rPr>
                <w:noProof/>
                <w:webHidden/>
              </w:rPr>
              <w:instrText xml:space="preserve"> PAGEREF _Toc501448240 \h </w:instrText>
            </w:r>
            <w:r w:rsidR="00A01F7F">
              <w:rPr>
                <w:noProof/>
                <w:webHidden/>
              </w:rPr>
            </w:r>
            <w:r w:rsidR="00A01F7F">
              <w:rPr>
                <w:noProof/>
                <w:webHidden/>
              </w:rPr>
              <w:fldChar w:fldCharType="separate"/>
            </w:r>
            <w:r w:rsidR="00C57FCB">
              <w:rPr>
                <w:noProof/>
                <w:webHidden/>
              </w:rPr>
              <w:t>94</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41" w:history="1">
            <w:r w:rsidR="00A01F7F" w:rsidRPr="001550B5">
              <w:rPr>
                <w:rStyle w:val="Hyperlink"/>
                <w:i/>
                <w:noProof/>
                <w:spacing w:val="15"/>
              </w:rPr>
              <w:t>Una Computadora</w:t>
            </w:r>
            <w:r w:rsidR="00A01F7F" w:rsidRPr="001550B5">
              <w:rPr>
                <w:rStyle w:val="Hyperlink"/>
                <w:rFonts w:eastAsiaTheme="minorHAnsi"/>
                <w:i/>
                <w:noProof/>
                <w:spacing w:val="15"/>
              </w:rPr>
              <w:t xml:space="preserve"> para Estudiantes y Maestros </w:t>
            </w:r>
            <w:r w:rsidR="00A01F7F" w:rsidRPr="001550B5">
              <w:rPr>
                <w:rStyle w:val="Hyperlink"/>
                <w:i/>
                <w:noProof/>
                <w:spacing w:val="15"/>
              </w:rPr>
              <w:t>Educación Superior</w:t>
            </w:r>
            <w:r w:rsidR="00A01F7F">
              <w:rPr>
                <w:noProof/>
                <w:webHidden/>
              </w:rPr>
              <w:tab/>
            </w:r>
            <w:r w:rsidR="00A01F7F">
              <w:rPr>
                <w:noProof/>
                <w:webHidden/>
              </w:rPr>
              <w:fldChar w:fldCharType="begin"/>
            </w:r>
            <w:r w:rsidR="00A01F7F">
              <w:rPr>
                <w:noProof/>
                <w:webHidden/>
              </w:rPr>
              <w:instrText xml:space="preserve"> PAGEREF _Toc501448241 \h </w:instrText>
            </w:r>
            <w:r w:rsidR="00A01F7F">
              <w:rPr>
                <w:noProof/>
                <w:webHidden/>
              </w:rPr>
            </w:r>
            <w:r w:rsidR="00A01F7F">
              <w:rPr>
                <w:noProof/>
                <w:webHidden/>
              </w:rPr>
              <w:fldChar w:fldCharType="separate"/>
            </w:r>
            <w:r w:rsidR="00C57FCB">
              <w:rPr>
                <w:noProof/>
                <w:webHidden/>
              </w:rPr>
              <w:t>94</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42" w:history="1">
            <w:r w:rsidR="00A01F7F" w:rsidRPr="001550B5">
              <w:rPr>
                <w:rStyle w:val="Hyperlink"/>
                <w:i/>
                <w:noProof/>
                <w:spacing w:val="15"/>
              </w:rPr>
              <w:t>Formación y Capacitación de Capital Humano en Desarrollo de Software</w:t>
            </w:r>
            <w:r w:rsidR="00A01F7F">
              <w:rPr>
                <w:noProof/>
                <w:webHidden/>
              </w:rPr>
              <w:tab/>
            </w:r>
            <w:r w:rsidR="00A01F7F">
              <w:rPr>
                <w:noProof/>
                <w:webHidden/>
              </w:rPr>
              <w:fldChar w:fldCharType="begin"/>
            </w:r>
            <w:r w:rsidR="00A01F7F">
              <w:rPr>
                <w:noProof/>
                <w:webHidden/>
              </w:rPr>
              <w:instrText xml:space="preserve"> PAGEREF _Toc501448242 \h </w:instrText>
            </w:r>
            <w:r w:rsidR="00A01F7F">
              <w:rPr>
                <w:noProof/>
                <w:webHidden/>
              </w:rPr>
            </w:r>
            <w:r w:rsidR="00A01F7F">
              <w:rPr>
                <w:noProof/>
                <w:webHidden/>
              </w:rPr>
              <w:fldChar w:fldCharType="separate"/>
            </w:r>
            <w:r w:rsidR="00C57FCB">
              <w:rPr>
                <w:noProof/>
                <w:webHidden/>
              </w:rPr>
              <w:t>96</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43" w:history="1">
            <w:r w:rsidR="00A01F7F" w:rsidRPr="005C1214">
              <w:rPr>
                <w:rStyle w:val="Hyperlink"/>
                <w:b/>
                <w:noProof/>
              </w:rPr>
              <w:t>Política V. Internacionalización</w:t>
            </w:r>
            <w:r w:rsidR="00A01F7F">
              <w:rPr>
                <w:noProof/>
                <w:webHidden/>
              </w:rPr>
              <w:tab/>
            </w:r>
            <w:r w:rsidR="00A01F7F">
              <w:rPr>
                <w:noProof/>
                <w:webHidden/>
              </w:rPr>
              <w:fldChar w:fldCharType="begin"/>
            </w:r>
            <w:r w:rsidR="00A01F7F">
              <w:rPr>
                <w:noProof/>
                <w:webHidden/>
              </w:rPr>
              <w:instrText xml:space="preserve"> PAGEREF _Toc501448243 \h </w:instrText>
            </w:r>
            <w:r w:rsidR="00A01F7F">
              <w:rPr>
                <w:noProof/>
                <w:webHidden/>
              </w:rPr>
            </w:r>
            <w:r w:rsidR="00A01F7F">
              <w:rPr>
                <w:noProof/>
                <w:webHidden/>
              </w:rPr>
              <w:fldChar w:fldCharType="separate"/>
            </w:r>
            <w:r w:rsidR="00C57FCB">
              <w:rPr>
                <w:noProof/>
                <w:webHidden/>
              </w:rPr>
              <w:t>97</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44" w:history="1">
            <w:r w:rsidR="00A01F7F" w:rsidRPr="001550B5">
              <w:rPr>
                <w:rStyle w:val="Hyperlink"/>
                <w:i/>
                <w:noProof/>
              </w:rPr>
              <w:t>Convenios</w:t>
            </w:r>
            <w:r w:rsidR="00A01F7F">
              <w:rPr>
                <w:noProof/>
                <w:webHidden/>
              </w:rPr>
              <w:tab/>
            </w:r>
            <w:r w:rsidR="00A01F7F">
              <w:rPr>
                <w:noProof/>
                <w:webHidden/>
              </w:rPr>
              <w:fldChar w:fldCharType="begin"/>
            </w:r>
            <w:r w:rsidR="00A01F7F">
              <w:rPr>
                <w:noProof/>
                <w:webHidden/>
              </w:rPr>
              <w:instrText xml:space="preserve"> PAGEREF _Toc501448244 \h </w:instrText>
            </w:r>
            <w:r w:rsidR="00A01F7F">
              <w:rPr>
                <w:noProof/>
                <w:webHidden/>
              </w:rPr>
            </w:r>
            <w:r w:rsidR="00A01F7F">
              <w:rPr>
                <w:noProof/>
                <w:webHidden/>
              </w:rPr>
              <w:fldChar w:fldCharType="separate"/>
            </w:r>
            <w:r w:rsidR="00C57FCB">
              <w:rPr>
                <w:noProof/>
                <w:webHidden/>
              </w:rPr>
              <w:t>97</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45" w:history="1">
            <w:r w:rsidR="00A01F7F" w:rsidRPr="001550B5">
              <w:rPr>
                <w:rStyle w:val="Hyperlink"/>
                <w:i/>
                <w:noProof/>
              </w:rPr>
              <w:t>Programa de Excelencia CALIOPE: Ingeniería y Ciencia</w:t>
            </w:r>
            <w:r w:rsidR="00A01F7F">
              <w:rPr>
                <w:noProof/>
                <w:webHidden/>
              </w:rPr>
              <w:tab/>
            </w:r>
            <w:r w:rsidR="00A01F7F">
              <w:rPr>
                <w:noProof/>
                <w:webHidden/>
              </w:rPr>
              <w:fldChar w:fldCharType="begin"/>
            </w:r>
            <w:r w:rsidR="00A01F7F">
              <w:rPr>
                <w:noProof/>
                <w:webHidden/>
              </w:rPr>
              <w:instrText xml:space="preserve"> PAGEREF _Toc501448245 \h </w:instrText>
            </w:r>
            <w:r w:rsidR="00A01F7F">
              <w:rPr>
                <w:noProof/>
                <w:webHidden/>
              </w:rPr>
            </w:r>
            <w:r w:rsidR="00A01F7F">
              <w:rPr>
                <w:noProof/>
                <w:webHidden/>
              </w:rPr>
              <w:fldChar w:fldCharType="separate"/>
            </w:r>
            <w:r w:rsidR="00C57FCB">
              <w:rPr>
                <w:noProof/>
                <w:webHidden/>
              </w:rPr>
              <w:t>98</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46" w:history="1">
            <w:r w:rsidR="00A01F7F" w:rsidRPr="001550B5">
              <w:rPr>
                <w:rStyle w:val="Hyperlink"/>
                <w:i/>
                <w:noProof/>
              </w:rPr>
              <w:t>Museo de Las Matemáticas</w:t>
            </w:r>
            <w:r w:rsidR="00A01F7F">
              <w:rPr>
                <w:noProof/>
                <w:webHidden/>
              </w:rPr>
              <w:tab/>
            </w:r>
            <w:r w:rsidR="00A01F7F">
              <w:rPr>
                <w:noProof/>
                <w:webHidden/>
              </w:rPr>
              <w:fldChar w:fldCharType="begin"/>
            </w:r>
            <w:r w:rsidR="00A01F7F">
              <w:rPr>
                <w:noProof/>
                <w:webHidden/>
              </w:rPr>
              <w:instrText xml:space="preserve"> PAGEREF _Toc501448246 \h </w:instrText>
            </w:r>
            <w:r w:rsidR="00A01F7F">
              <w:rPr>
                <w:noProof/>
                <w:webHidden/>
              </w:rPr>
            </w:r>
            <w:r w:rsidR="00A01F7F">
              <w:rPr>
                <w:noProof/>
                <w:webHidden/>
              </w:rPr>
              <w:fldChar w:fldCharType="separate"/>
            </w:r>
            <w:r w:rsidR="00C57FCB">
              <w:rPr>
                <w:noProof/>
                <w:webHidden/>
              </w:rPr>
              <w:t>99</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47" w:history="1">
            <w:r w:rsidR="00A01F7F" w:rsidRPr="001550B5">
              <w:rPr>
                <w:rStyle w:val="Hyperlink"/>
                <w:i/>
                <w:noProof/>
              </w:rPr>
              <w:t>CONECTDR</w:t>
            </w:r>
            <w:r w:rsidR="00A01F7F">
              <w:rPr>
                <w:noProof/>
                <w:webHidden/>
              </w:rPr>
              <w:tab/>
            </w:r>
            <w:r w:rsidR="00A01F7F">
              <w:rPr>
                <w:noProof/>
                <w:webHidden/>
              </w:rPr>
              <w:fldChar w:fldCharType="begin"/>
            </w:r>
            <w:r w:rsidR="00A01F7F">
              <w:rPr>
                <w:noProof/>
                <w:webHidden/>
              </w:rPr>
              <w:instrText xml:space="preserve"> PAGEREF _Toc501448247 \h </w:instrText>
            </w:r>
            <w:r w:rsidR="00A01F7F">
              <w:rPr>
                <w:noProof/>
                <w:webHidden/>
              </w:rPr>
            </w:r>
            <w:r w:rsidR="00A01F7F">
              <w:rPr>
                <w:noProof/>
                <w:webHidden/>
              </w:rPr>
              <w:fldChar w:fldCharType="separate"/>
            </w:r>
            <w:r w:rsidR="00C57FCB">
              <w:rPr>
                <w:noProof/>
                <w:webHidden/>
              </w:rPr>
              <w:t>99</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48" w:history="1">
            <w:r w:rsidR="00A01F7F" w:rsidRPr="001550B5">
              <w:rPr>
                <w:rStyle w:val="Hyperlink"/>
                <w:i/>
                <w:noProof/>
              </w:rPr>
              <w:t>NAFSA</w:t>
            </w:r>
            <w:r w:rsidR="00A01F7F">
              <w:rPr>
                <w:noProof/>
                <w:webHidden/>
              </w:rPr>
              <w:tab/>
            </w:r>
            <w:r w:rsidR="00A01F7F">
              <w:rPr>
                <w:noProof/>
                <w:webHidden/>
              </w:rPr>
              <w:fldChar w:fldCharType="begin"/>
            </w:r>
            <w:r w:rsidR="00A01F7F">
              <w:rPr>
                <w:noProof/>
                <w:webHidden/>
              </w:rPr>
              <w:instrText xml:space="preserve"> PAGEREF _Toc501448248 \h </w:instrText>
            </w:r>
            <w:r w:rsidR="00A01F7F">
              <w:rPr>
                <w:noProof/>
                <w:webHidden/>
              </w:rPr>
            </w:r>
            <w:r w:rsidR="00A01F7F">
              <w:rPr>
                <w:noProof/>
                <w:webHidden/>
              </w:rPr>
              <w:fldChar w:fldCharType="separate"/>
            </w:r>
            <w:r w:rsidR="00C57FCB">
              <w:rPr>
                <w:noProof/>
                <w:webHidden/>
              </w:rPr>
              <w:t>99</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49" w:history="1">
            <w:r w:rsidR="00A01F7F" w:rsidRPr="005C1214">
              <w:rPr>
                <w:rStyle w:val="Hyperlink"/>
                <w:b/>
                <w:noProof/>
              </w:rPr>
              <w:t>Política VII. Fomento a la Investigación Científica</w:t>
            </w:r>
            <w:r w:rsidR="00A01F7F">
              <w:rPr>
                <w:noProof/>
                <w:webHidden/>
              </w:rPr>
              <w:tab/>
            </w:r>
            <w:r w:rsidR="00A01F7F">
              <w:rPr>
                <w:noProof/>
                <w:webHidden/>
              </w:rPr>
              <w:fldChar w:fldCharType="begin"/>
            </w:r>
            <w:r w:rsidR="00A01F7F">
              <w:rPr>
                <w:noProof/>
                <w:webHidden/>
              </w:rPr>
              <w:instrText xml:space="preserve"> PAGEREF _Toc501448249 \h </w:instrText>
            </w:r>
            <w:r w:rsidR="00A01F7F">
              <w:rPr>
                <w:noProof/>
                <w:webHidden/>
              </w:rPr>
            </w:r>
            <w:r w:rsidR="00A01F7F">
              <w:rPr>
                <w:noProof/>
                <w:webHidden/>
              </w:rPr>
              <w:fldChar w:fldCharType="separate"/>
            </w:r>
            <w:r w:rsidR="00C57FCB">
              <w:rPr>
                <w:noProof/>
                <w:webHidden/>
              </w:rPr>
              <w:t>100</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50" w:history="1">
            <w:r w:rsidR="00A01F7F" w:rsidRPr="001550B5">
              <w:rPr>
                <w:rStyle w:val="Hyperlink"/>
                <w:i/>
                <w:noProof/>
                <w:lang w:val="es-PR"/>
              </w:rPr>
              <w:t>Creación del primer Doctorado Nacional en Matemática</w:t>
            </w:r>
            <w:r w:rsidR="00A01F7F">
              <w:rPr>
                <w:noProof/>
                <w:webHidden/>
              </w:rPr>
              <w:tab/>
            </w:r>
            <w:r w:rsidR="00A01F7F">
              <w:rPr>
                <w:noProof/>
                <w:webHidden/>
              </w:rPr>
              <w:fldChar w:fldCharType="begin"/>
            </w:r>
            <w:r w:rsidR="00A01F7F">
              <w:rPr>
                <w:noProof/>
                <w:webHidden/>
              </w:rPr>
              <w:instrText xml:space="preserve"> PAGEREF _Toc501448250 \h </w:instrText>
            </w:r>
            <w:r w:rsidR="00A01F7F">
              <w:rPr>
                <w:noProof/>
                <w:webHidden/>
              </w:rPr>
            </w:r>
            <w:r w:rsidR="00A01F7F">
              <w:rPr>
                <w:noProof/>
                <w:webHidden/>
              </w:rPr>
              <w:fldChar w:fldCharType="separate"/>
            </w:r>
            <w:r w:rsidR="00C57FCB">
              <w:rPr>
                <w:noProof/>
                <w:webHidden/>
              </w:rPr>
              <w:t>102</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51" w:history="1">
            <w:r w:rsidR="00A01F7F" w:rsidRPr="001550B5">
              <w:rPr>
                <w:rStyle w:val="Hyperlink"/>
                <w:i/>
                <w:noProof/>
                <w:lang w:val="es-PR"/>
              </w:rPr>
              <w:t>Semana Dominicana de Ciencia y Tecnología</w:t>
            </w:r>
            <w:r w:rsidR="00A01F7F">
              <w:rPr>
                <w:noProof/>
                <w:webHidden/>
              </w:rPr>
              <w:tab/>
            </w:r>
            <w:r w:rsidR="00A01F7F">
              <w:rPr>
                <w:noProof/>
                <w:webHidden/>
              </w:rPr>
              <w:fldChar w:fldCharType="begin"/>
            </w:r>
            <w:r w:rsidR="00A01F7F">
              <w:rPr>
                <w:noProof/>
                <w:webHidden/>
              </w:rPr>
              <w:instrText xml:space="preserve"> PAGEREF _Toc501448251 \h </w:instrText>
            </w:r>
            <w:r w:rsidR="00A01F7F">
              <w:rPr>
                <w:noProof/>
                <w:webHidden/>
              </w:rPr>
            </w:r>
            <w:r w:rsidR="00A01F7F">
              <w:rPr>
                <w:noProof/>
                <w:webHidden/>
              </w:rPr>
              <w:fldChar w:fldCharType="separate"/>
            </w:r>
            <w:r w:rsidR="00C57FCB">
              <w:rPr>
                <w:noProof/>
                <w:webHidden/>
              </w:rPr>
              <w:t>103</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52" w:history="1">
            <w:r w:rsidR="00A01F7F" w:rsidRPr="001550B5">
              <w:rPr>
                <w:rStyle w:val="Hyperlink"/>
                <w:i/>
                <w:noProof/>
                <w:lang w:val="es-PR"/>
              </w:rPr>
              <w:t>Simposios:</w:t>
            </w:r>
            <w:r w:rsidR="00A01F7F">
              <w:rPr>
                <w:noProof/>
                <w:webHidden/>
              </w:rPr>
              <w:tab/>
            </w:r>
            <w:r w:rsidR="00A01F7F">
              <w:rPr>
                <w:noProof/>
                <w:webHidden/>
              </w:rPr>
              <w:fldChar w:fldCharType="begin"/>
            </w:r>
            <w:r w:rsidR="00A01F7F">
              <w:rPr>
                <w:noProof/>
                <w:webHidden/>
              </w:rPr>
              <w:instrText xml:space="preserve"> PAGEREF _Toc501448252 \h </w:instrText>
            </w:r>
            <w:r w:rsidR="00A01F7F">
              <w:rPr>
                <w:noProof/>
                <w:webHidden/>
              </w:rPr>
            </w:r>
            <w:r w:rsidR="00A01F7F">
              <w:rPr>
                <w:noProof/>
                <w:webHidden/>
              </w:rPr>
              <w:fldChar w:fldCharType="separate"/>
            </w:r>
            <w:r w:rsidR="00C57FCB">
              <w:rPr>
                <w:noProof/>
                <w:webHidden/>
              </w:rPr>
              <w:t>105</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53" w:history="1">
            <w:r w:rsidR="00A01F7F" w:rsidRPr="001550B5">
              <w:rPr>
                <w:rStyle w:val="Hyperlink"/>
                <w:i/>
                <w:noProof/>
                <w:lang w:val="es-PR"/>
              </w:rPr>
              <w:t>Seminarios</w:t>
            </w:r>
            <w:r w:rsidR="00A01F7F">
              <w:rPr>
                <w:noProof/>
                <w:webHidden/>
              </w:rPr>
              <w:tab/>
            </w:r>
            <w:r w:rsidR="00A01F7F">
              <w:rPr>
                <w:noProof/>
                <w:webHidden/>
              </w:rPr>
              <w:fldChar w:fldCharType="begin"/>
            </w:r>
            <w:r w:rsidR="00A01F7F">
              <w:rPr>
                <w:noProof/>
                <w:webHidden/>
              </w:rPr>
              <w:instrText xml:space="preserve"> PAGEREF _Toc501448253 \h </w:instrText>
            </w:r>
            <w:r w:rsidR="00A01F7F">
              <w:rPr>
                <w:noProof/>
                <w:webHidden/>
              </w:rPr>
            </w:r>
            <w:r w:rsidR="00A01F7F">
              <w:rPr>
                <w:noProof/>
                <w:webHidden/>
              </w:rPr>
              <w:fldChar w:fldCharType="separate"/>
            </w:r>
            <w:r w:rsidR="00C57FCB">
              <w:rPr>
                <w:noProof/>
                <w:webHidden/>
              </w:rPr>
              <w:t>106</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54" w:history="1">
            <w:r w:rsidR="00A01F7F" w:rsidRPr="001550B5">
              <w:rPr>
                <w:rStyle w:val="Hyperlink"/>
                <w:i/>
                <w:noProof/>
                <w:lang w:val="es-PR"/>
              </w:rPr>
              <w:t>Talleres</w:t>
            </w:r>
            <w:r w:rsidR="00A01F7F">
              <w:rPr>
                <w:noProof/>
                <w:webHidden/>
              </w:rPr>
              <w:tab/>
            </w:r>
            <w:r w:rsidR="00A01F7F">
              <w:rPr>
                <w:noProof/>
                <w:webHidden/>
              </w:rPr>
              <w:fldChar w:fldCharType="begin"/>
            </w:r>
            <w:r w:rsidR="00A01F7F">
              <w:rPr>
                <w:noProof/>
                <w:webHidden/>
              </w:rPr>
              <w:instrText xml:space="preserve"> PAGEREF _Toc501448254 \h </w:instrText>
            </w:r>
            <w:r w:rsidR="00A01F7F">
              <w:rPr>
                <w:noProof/>
                <w:webHidden/>
              </w:rPr>
            </w:r>
            <w:r w:rsidR="00A01F7F">
              <w:rPr>
                <w:noProof/>
                <w:webHidden/>
              </w:rPr>
              <w:fldChar w:fldCharType="separate"/>
            </w:r>
            <w:r w:rsidR="00C57FCB">
              <w:rPr>
                <w:noProof/>
                <w:webHidden/>
              </w:rPr>
              <w:t>107</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55" w:history="1">
            <w:r w:rsidR="00A01F7F" w:rsidRPr="001550B5">
              <w:rPr>
                <w:rStyle w:val="Hyperlink"/>
                <w:i/>
                <w:noProof/>
                <w:lang w:val="es-PR"/>
              </w:rPr>
              <w:t>Cursos:</w:t>
            </w:r>
            <w:r w:rsidR="00A01F7F">
              <w:rPr>
                <w:noProof/>
                <w:webHidden/>
              </w:rPr>
              <w:tab/>
            </w:r>
            <w:r w:rsidR="00A01F7F">
              <w:rPr>
                <w:noProof/>
                <w:webHidden/>
              </w:rPr>
              <w:fldChar w:fldCharType="begin"/>
            </w:r>
            <w:r w:rsidR="00A01F7F">
              <w:rPr>
                <w:noProof/>
                <w:webHidden/>
              </w:rPr>
              <w:instrText xml:space="preserve"> PAGEREF _Toc501448255 \h </w:instrText>
            </w:r>
            <w:r w:rsidR="00A01F7F">
              <w:rPr>
                <w:noProof/>
                <w:webHidden/>
              </w:rPr>
            </w:r>
            <w:r w:rsidR="00A01F7F">
              <w:rPr>
                <w:noProof/>
                <w:webHidden/>
              </w:rPr>
              <w:fldChar w:fldCharType="separate"/>
            </w:r>
            <w:r w:rsidR="00C57FCB">
              <w:rPr>
                <w:noProof/>
                <w:webHidden/>
              </w:rPr>
              <w:t>107</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56" w:history="1">
            <w:r w:rsidR="00A01F7F" w:rsidRPr="005C1214">
              <w:rPr>
                <w:rStyle w:val="Hyperlink"/>
                <w:b/>
                <w:noProof/>
              </w:rPr>
              <w:t>Política VIII. Fomento al Desarrollo de la Ciencia, Tecnología e Innovación</w:t>
            </w:r>
            <w:r w:rsidR="00A01F7F">
              <w:rPr>
                <w:noProof/>
                <w:webHidden/>
              </w:rPr>
              <w:tab/>
            </w:r>
            <w:r w:rsidR="00A01F7F">
              <w:rPr>
                <w:noProof/>
                <w:webHidden/>
              </w:rPr>
              <w:fldChar w:fldCharType="begin"/>
            </w:r>
            <w:r w:rsidR="00A01F7F">
              <w:rPr>
                <w:noProof/>
                <w:webHidden/>
              </w:rPr>
              <w:instrText xml:space="preserve"> PAGEREF _Toc501448256 \h </w:instrText>
            </w:r>
            <w:r w:rsidR="00A01F7F">
              <w:rPr>
                <w:noProof/>
                <w:webHidden/>
              </w:rPr>
            </w:r>
            <w:r w:rsidR="00A01F7F">
              <w:rPr>
                <w:noProof/>
                <w:webHidden/>
              </w:rPr>
              <w:fldChar w:fldCharType="separate"/>
            </w:r>
            <w:r w:rsidR="00C57FCB">
              <w:rPr>
                <w:noProof/>
                <w:webHidden/>
              </w:rPr>
              <w:t>109</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57" w:history="1">
            <w:r w:rsidR="00A01F7F" w:rsidRPr="001550B5">
              <w:rPr>
                <w:rStyle w:val="Hyperlink"/>
                <w:i/>
                <w:noProof/>
                <w:lang w:val="es-PR"/>
              </w:rPr>
              <w:t>Proyectos FONDOCYT</w:t>
            </w:r>
            <w:r w:rsidR="00A01F7F">
              <w:rPr>
                <w:noProof/>
                <w:webHidden/>
              </w:rPr>
              <w:tab/>
            </w:r>
            <w:r w:rsidR="00A01F7F">
              <w:rPr>
                <w:noProof/>
                <w:webHidden/>
              </w:rPr>
              <w:fldChar w:fldCharType="begin"/>
            </w:r>
            <w:r w:rsidR="00A01F7F">
              <w:rPr>
                <w:noProof/>
                <w:webHidden/>
              </w:rPr>
              <w:instrText xml:space="preserve"> PAGEREF _Toc501448257 \h </w:instrText>
            </w:r>
            <w:r w:rsidR="00A01F7F">
              <w:rPr>
                <w:noProof/>
                <w:webHidden/>
              </w:rPr>
            </w:r>
            <w:r w:rsidR="00A01F7F">
              <w:rPr>
                <w:noProof/>
                <w:webHidden/>
              </w:rPr>
              <w:fldChar w:fldCharType="separate"/>
            </w:r>
            <w:r w:rsidR="00C57FCB">
              <w:rPr>
                <w:noProof/>
                <w:webHidden/>
              </w:rPr>
              <w:t>109</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58" w:history="1">
            <w:r w:rsidR="00A01F7F" w:rsidRPr="001550B5">
              <w:rPr>
                <w:rStyle w:val="Hyperlink"/>
                <w:i/>
                <w:noProof/>
                <w:lang w:val="es-PR"/>
              </w:rPr>
              <w:t>Proyectos ERANet-LAC para Investigación en Consorcios Internacionales</w:t>
            </w:r>
            <w:r w:rsidR="00A01F7F">
              <w:rPr>
                <w:noProof/>
                <w:webHidden/>
              </w:rPr>
              <w:tab/>
            </w:r>
            <w:r w:rsidR="00A01F7F">
              <w:rPr>
                <w:noProof/>
                <w:webHidden/>
              </w:rPr>
              <w:fldChar w:fldCharType="begin"/>
            </w:r>
            <w:r w:rsidR="00A01F7F">
              <w:rPr>
                <w:noProof/>
                <w:webHidden/>
              </w:rPr>
              <w:instrText xml:space="preserve"> PAGEREF _Toc501448258 \h </w:instrText>
            </w:r>
            <w:r w:rsidR="00A01F7F">
              <w:rPr>
                <w:noProof/>
                <w:webHidden/>
              </w:rPr>
            </w:r>
            <w:r w:rsidR="00A01F7F">
              <w:rPr>
                <w:noProof/>
                <w:webHidden/>
              </w:rPr>
              <w:fldChar w:fldCharType="separate"/>
            </w:r>
            <w:r w:rsidR="00C57FCB">
              <w:rPr>
                <w:noProof/>
                <w:webHidden/>
              </w:rPr>
              <w:t>110</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59" w:history="1">
            <w:r w:rsidR="00A01F7F" w:rsidRPr="001550B5">
              <w:rPr>
                <w:rStyle w:val="Hyperlink"/>
                <w:i/>
                <w:noProof/>
                <w:lang w:val="es-PR"/>
              </w:rPr>
              <w:t>Convocatoria FONDOCYT 2016-2017</w:t>
            </w:r>
            <w:r w:rsidR="00A01F7F">
              <w:rPr>
                <w:noProof/>
                <w:webHidden/>
              </w:rPr>
              <w:tab/>
            </w:r>
            <w:r w:rsidR="00A01F7F">
              <w:rPr>
                <w:noProof/>
                <w:webHidden/>
              </w:rPr>
              <w:fldChar w:fldCharType="begin"/>
            </w:r>
            <w:r w:rsidR="00A01F7F">
              <w:rPr>
                <w:noProof/>
                <w:webHidden/>
              </w:rPr>
              <w:instrText xml:space="preserve"> PAGEREF _Toc501448259 \h </w:instrText>
            </w:r>
            <w:r w:rsidR="00A01F7F">
              <w:rPr>
                <w:noProof/>
                <w:webHidden/>
              </w:rPr>
            </w:r>
            <w:r w:rsidR="00A01F7F">
              <w:rPr>
                <w:noProof/>
                <w:webHidden/>
              </w:rPr>
              <w:fldChar w:fldCharType="separate"/>
            </w:r>
            <w:r w:rsidR="00C57FCB">
              <w:rPr>
                <w:noProof/>
                <w:webHidden/>
              </w:rPr>
              <w:t>111</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60" w:history="1">
            <w:r w:rsidR="00A01F7F" w:rsidRPr="001550B5">
              <w:rPr>
                <w:rStyle w:val="Hyperlink"/>
                <w:i/>
                <w:noProof/>
                <w:lang w:val="es-PR"/>
              </w:rPr>
              <w:t>Base de datos FONDOCYT.</w:t>
            </w:r>
            <w:r w:rsidR="00A01F7F">
              <w:rPr>
                <w:noProof/>
                <w:webHidden/>
              </w:rPr>
              <w:tab/>
            </w:r>
            <w:r w:rsidR="00A01F7F">
              <w:rPr>
                <w:noProof/>
                <w:webHidden/>
              </w:rPr>
              <w:fldChar w:fldCharType="begin"/>
            </w:r>
            <w:r w:rsidR="00A01F7F">
              <w:rPr>
                <w:noProof/>
                <w:webHidden/>
              </w:rPr>
              <w:instrText xml:space="preserve"> PAGEREF _Toc501448260 \h </w:instrText>
            </w:r>
            <w:r w:rsidR="00A01F7F">
              <w:rPr>
                <w:noProof/>
                <w:webHidden/>
              </w:rPr>
            </w:r>
            <w:r w:rsidR="00A01F7F">
              <w:rPr>
                <w:noProof/>
                <w:webHidden/>
              </w:rPr>
              <w:fldChar w:fldCharType="separate"/>
            </w:r>
            <w:r w:rsidR="00C57FCB">
              <w:rPr>
                <w:noProof/>
                <w:webHidden/>
              </w:rPr>
              <w:t>111</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61" w:history="1">
            <w:r w:rsidR="00A01F7F" w:rsidRPr="001550B5">
              <w:rPr>
                <w:rStyle w:val="Hyperlink"/>
                <w:i/>
                <w:noProof/>
                <w:lang w:val="es-PR"/>
              </w:rPr>
              <w:t>Congreso Estudiantil de Investigación Científica y Tecnológica  (II CEICYT)</w:t>
            </w:r>
            <w:r w:rsidR="00A01F7F">
              <w:rPr>
                <w:noProof/>
                <w:webHidden/>
              </w:rPr>
              <w:tab/>
            </w:r>
            <w:r w:rsidR="00A01F7F">
              <w:rPr>
                <w:noProof/>
                <w:webHidden/>
              </w:rPr>
              <w:fldChar w:fldCharType="begin"/>
            </w:r>
            <w:r w:rsidR="00A01F7F">
              <w:rPr>
                <w:noProof/>
                <w:webHidden/>
              </w:rPr>
              <w:instrText xml:space="preserve"> PAGEREF _Toc501448261 \h </w:instrText>
            </w:r>
            <w:r w:rsidR="00A01F7F">
              <w:rPr>
                <w:noProof/>
                <w:webHidden/>
              </w:rPr>
            </w:r>
            <w:r w:rsidR="00A01F7F">
              <w:rPr>
                <w:noProof/>
                <w:webHidden/>
              </w:rPr>
              <w:fldChar w:fldCharType="separate"/>
            </w:r>
            <w:r w:rsidR="00C57FCB">
              <w:rPr>
                <w:noProof/>
                <w:webHidden/>
              </w:rPr>
              <w:t>112</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62" w:history="1">
            <w:r w:rsidR="00A01F7F" w:rsidRPr="001550B5">
              <w:rPr>
                <w:rStyle w:val="Hyperlink"/>
                <w:i/>
                <w:noProof/>
                <w:lang w:val="es-PR"/>
              </w:rPr>
              <w:t>Foros Itinerantes</w:t>
            </w:r>
            <w:r w:rsidR="00A01F7F">
              <w:rPr>
                <w:noProof/>
                <w:webHidden/>
              </w:rPr>
              <w:tab/>
            </w:r>
            <w:r w:rsidR="00A01F7F">
              <w:rPr>
                <w:noProof/>
                <w:webHidden/>
              </w:rPr>
              <w:fldChar w:fldCharType="begin"/>
            </w:r>
            <w:r w:rsidR="00A01F7F">
              <w:rPr>
                <w:noProof/>
                <w:webHidden/>
              </w:rPr>
              <w:instrText xml:space="preserve"> PAGEREF _Toc501448262 \h </w:instrText>
            </w:r>
            <w:r w:rsidR="00A01F7F">
              <w:rPr>
                <w:noProof/>
                <w:webHidden/>
              </w:rPr>
            </w:r>
            <w:r w:rsidR="00A01F7F">
              <w:rPr>
                <w:noProof/>
                <w:webHidden/>
              </w:rPr>
              <w:fldChar w:fldCharType="separate"/>
            </w:r>
            <w:r w:rsidR="00C57FCB">
              <w:rPr>
                <w:noProof/>
                <w:webHidden/>
              </w:rPr>
              <w:t>114</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63" w:history="1">
            <w:r w:rsidR="00A01F7F" w:rsidRPr="001550B5">
              <w:rPr>
                <w:rStyle w:val="Hyperlink"/>
                <w:i/>
                <w:noProof/>
                <w:lang w:val="es-PR"/>
              </w:rPr>
              <w:t>Materiales de comunicación y difusión científica</w:t>
            </w:r>
            <w:r w:rsidR="00A01F7F">
              <w:rPr>
                <w:noProof/>
                <w:webHidden/>
              </w:rPr>
              <w:tab/>
            </w:r>
            <w:r w:rsidR="00A01F7F">
              <w:rPr>
                <w:noProof/>
                <w:webHidden/>
              </w:rPr>
              <w:fldChar w:fldCharType="begin"/>
            </w:r>
            <w:r w:rsidR="00A01F7F">
              <w:rPr>
                <w:noProof/>
                <w:webHidden/>
              </w:rPr>
              <w:instrText xml:space="preserve"> PAGEREF _Toc501448263 \h </w:instrText>
            </w:r>
            <w:r w:rsidR="00A01F7F">
              <w:rPr>
                <w:noProof/>
                <w:webHidden/>
              </w:rPr>
            </w:r>
            <w:r w:rsidR="00A01F7F">
              <w:rPr>
                <w:noProof/>
                <w:webHidden/>
              </w:rPr>
              <w:fldChar w:fldCharType="separate"/>
            </w:r>
            <w:r w:rsidR="00C57FCB">
              <w:rPr>
                <w:noProof/>
                <w:webHidden/>
              </w:rPr>
              <w:t>118</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64" w:history="1">
            <w:r w:rsidR="00A01F7F" w:rsidRPr="000672DC">
              <w:rPr>
                <w:rStyle w:val="Hyperlink"/>
                <w:b/>
                <w:noProof/>
              </w:rPr>
              <w:t>Política IX. Fomento a la Vinculación Universidad –Empresa</w:t>
            </w:r>
            <w:r w:rsidR="00A01F7F" w:rsidRPr="001550B5">
              <w:rPr>
                <w:rStyle w:val="Hyperlink"/>
                <w:noProof/>
              </w:rPr>
              <w:t>.</w:t>
            </w:r>
            <w:r w:rsidR="00A01F7F">
              <w:rPr>
                <w:noProof/>
                <w:webHidden/>
              </w:rPr>
              <w:tab/>
            </w:r>
            <w:r w:rsidR="00A01F7F">
              <w:rPr>
                <w:noProof/>
                <w:webHidden/>
              </w:rPr>
              <w:fldChar w:fldCharType="begin"/>
            </w:r>
            <w:r w:rsidR="00A01F7F">
              <w:rPr>
                <w:noProof/>
                <w:webHidden/>
              </w:rPr>
              <w:instrText xml:space="preserve"> PAGEREF _Toc501448264 \h </w:instrText>
            </w:r>
            <w:r w:rsidR="00A01F7F">
              <w:rPr>
                <w:noProof/>
                <w:webHidden/>
              </w:rPr>
            </w:r>
            <w:r w:rsidR="00A01F7F">
              <w:rPr>
                <w:noProof/>
                <w:webHidden/>
              </w:rPr>
              <w:fldChar w:fldCharType="separate"/>
            </w:r>
            <w:r w:rsidR="00C57FCB">
              <w:rPr>
                <w:noProof/>
                <w:webHidden/>
              </w:rPr>
              <w:t>118</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65" w:history="1">
            <w:r w:rsidR="00A01F7F" w:rsidRPr="001550B5">
              <w:rPr>
                <w:rStyle w:val="Hyperlink"/>
                <w:i/>
                <w:noProof/>
                <w:lang w:val="es-ES_tradnl"/>
              </w:rPr>
              <w:t>Avances en la Estrategia Nacional de Desarrollo</w:t>
            </w:r>
            <w:r w:rsidR="00A01F7F">
              <w:rPr>
                <w:noProof/>
                <w:webHidden/>
              </w:rPr>
              <w:tab/>
            </w:r>
            <w:r w:rsidR="00A01F7F">
              <w:rPr>
                <w:noProof/>
                <w:webHidden/>
              </w:rPr>
              <w:fldChar w:fldCharType="begin"/>
            </w:r>
            <w:r w:rsidR="00A01F7F">
              <w:rPr>
                <w:noProof/>
                <w:webHidden/>
              </w:rPr>
              <w:instrText xml:space="preserve"> PAGEREF _Toc501448265 \h </w:instrText>
            </w:r>
            <w:r w:rsidR="00A01F7F">
              <w:rPr>
                <w:noProof/>
                <w:webHidden/>
              </w:rPr>
            </w:r>
            <w:r w:rsidR="00A01F7F">
              <w:rPr>
                <w:noProof/>
                <w:webHidden/>
              </w:rPr>
              <w:fldChar w:fldCharType="separate"/>
            </w:r>
            <w:r w:rsidR="00C57FCB">
              <w:rPr>
                <w:noProof/>
                <w:webHidden/>
              </w:rPr>
              <w:t>118</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66" w:history="1">
            <w:r w:rsidR="00A01F7F" w:rsidRPr="001550B5">
              <w:rPr>
                <w:rStyle w:val="Hyperlink"/>
                <w:i/>
                <w:noProof/>
              </w:rPr>
              <w:t>Relevamiento de Indicadores de I+D+i</w:t>
            </w:r>
            <w:r w:rsidR="00A01F7F">
              <w:rPr>
                <w:noProof/>
                <w:webHidden/>
              </w:rPr>
              <w:tab/>
            </w:r>
            <w:r w:rsidR="00A01F7F">
              <w:rPr>
                <w:noProof/>
                <w:webHidden/>
              </w:rPr>
              <w:fldChar w:fldCharType="begin"/>
            </w:r>
            <w:r w:rsidR="00A01F7F">
              <w:rPr>
                <w:noProof/>
                <w:webHidden/>
              </w:rPr>
              <w:instrText xml:space="preserve"> PAGEREF _Toc501448266 \h </w:instrText>
            </w:r>
            <w:r w:rsidR="00A01F7F">
              <w:rPr>
                <w:noProof/>
                <w:webHidden/>
              </w:rPr>
            </w:r>
            <w:r w:rsidR="00A01F7F">
              <w:rPr>
                <w:noProof/>
                <w:webHidden/>
              </w:rPr>
              <w:fldChar w:fldCharType="separate"/>
            </w:r>
            <w:r w:rsidR="00C57FCB">
              <w:rPr>
                <w:noProof/>
                <w:webHidden/>
              </w:rPr>
              <w:t>124</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67" w:history="1">
            <w:r w:rsidR="00A01F7F" w:rsidRPr="001550B5">
              <w:rPr>
                <w:rStyle w:val="Hyperlink"/>
                <w:i/>
                <w:noProof/>
              </w:rPr>
              <w:t>Programa de Becas de Maestría y Doctorado en KAIST</w:t>
            </w:r>
            <w:r w:rsidR="00A01F7F">
              <w:rPr>
                <w:noProof/>
                <w:webHidden/>
              </w:rPr>
              <w:tab/>
            </w:r>
            <w:r w:rsidR="00A01F7F">
              <w:rPr>
                <w:noProof/>
                <w:webHidden/>
              </w:rPr>
              <w:fldChar w:fldCharType="begin"/>
            </w:r>
            <w:r w:rsidR="00A01F7F">
              <w:rPr>
                <w:noProof/>
                <w:webHidden/>
              </w:rPr>
              <w:instrText xml:space="preserve"> PAGEREF _Toc501448267 \h </w:instrText>
            </w:r>
            <w:r w:rsidR="00A01F7F">
              <w:rPr>
                <w:noProof/>
                <w:webHidden/>
              </w:rPr>
            </w:r>
            <w:r w:rsidR="00A01F7F">
              <w:rPr>
                <w:noProof/>
                <w:webHidden/>
              </w:rPr>
              <w:fldChar w:fldCharType="separate"/>
            </w:r>
            <w:r w:rsidR="00C57FCB">
              <w:rPr>
                <w:noProof/>
                <w:webHidden/>
              </w:rPr>
              <w:t>131</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68" w:history="1">
            <w:r w:rsidR="00A01F7F" w:rsidRPr="001550B5">
              <w:rPr>
                <w:rStyle w:val="Hyperlink"/>
                <w:i/>
                <w:noProof/>
              </w:rPr>
              <w:t>Cooperación Internacional</w:t>
            </w:r>
            <w:r w:rsidR="00A01F7F">
              <w:rPr>
                <w:noProof/>
                <w:webHidden/>
              </w:rPr>
              <w:tab/>
            </w:r>
            <w:r w:rsidR="00A01F7F">
              <w:rPr>
                <w:noProof/>
                <w:webHidden/>
              </w:rPr>
              <w:fldChar w:fldCharType="begin"/>
            </w:r>
            <w:r w:rsidR="00A01F7F">
              <w:rPr>
                <w:noProof/>
                <w:webHidden/>
              </w:rPr>
              <w:instrText xml:space="preserve"> PAGEREF _Toc501448268 \h </w:instrText>
            </w:r>
            <w:r w:rsidR="00A01F7F">
              <w:rPr>
                <w:noProof/>
                <w:webHidden/>
              </w:rPr>
            </w:r>
            <w:r w:rsidR="00A01F7F">
              <w:rPr>
                <w:noProof/>
                <w:webHidden/>
              </w:rPr>
              <w:fldChar w:fldCharType="separate"/>
            </w:r>
            <w:r w:rsidR="00C57FCB">
              <w:rPr>
                <w:noProof/>
                <w:webHidden/>
              </w:rPr>
              <w:t>131</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69" w:history="1">
            <w:r w:rsidR="00A01F7F" w:rsidRPr="000672DC">
              <w:rPr>
                <w:rStyle w:val="Hyperlink"/>
                <w:b/>
                <w:noProof/>
              </w:rPr>
              <w:t>Política X. Fomento al Desarrollo de Valores y Cultura Nacional</w:t>
            </w:r>
            <w:r w:rsidR="00A01F7F">
              <w:rPr>
                <w:noProof/>
                <w:webHidden/>
              </w:rPr>
              <w:tab/>
            </w:r>
            <w:r w:rsidR="00A01F7F">
              <w:rPr>
                <w:noProof/>
                <w:webHidden/>
              </w:rPr>
              <w:fldChar w:fldCharType="begin"/>
            </w:r>
            <w:r w:rsidR="00A01F7F">
              <w:rPr>
                <w:noProof/>
                <w:webHidden/>
              </w:rPr>
              <w:instrText xml:space="preserve"> PAGEREF _Toc501448269 \h </w:instrText>
            </w:r>
            <w:r w:rsidR="00A01F7F">
              <w:rPr>
                <w:noProof/>
                <w:webHidden/>
              </w:rPr>
            </w:r>
            <w:r w:rsidR="00A01F7F">
              <w:rPr>
                <w:noProof/>
                <w:webHidden/>
              </w:rPr>
              <w:fldChar w:fldCharType="separate"/>
            </w:r>
            <w:r w:rsidR="00C57FCB">
              <w:rPr>
                <w:noProof/>
                <w:webHidden/>
              </w:rPr>
              <w:t>135</w:t>
            </w:r>
            <w:r w:rsidR="00A01F7F">
              <w:rPr>
                <w:noProof/>
                <w:webHidden/>
              </w:rPr>
              <w:fldChar w:fldCharType="end"/>
            </w:r>
          </w:hyperlink>
        </w:p>
        <w:p w:rsidR="00A01F7F" w:rsidRDefault="00085A07" w:rsidP="000672DC">
          <w:pPr>
            <w:pStyle w:val="TOC1"/>
            <w:tabs>
              <w:tab w:val="left" w:pos="660"/>
              <w:tab w:val="right" w:leader="dot" w:pos="7576"/>
            </w:tabs>
            <w:rPr>
              <w:rFonts w:cstheme="minorBidi"/>
              <w:noProof/>
            </w:rPr>
          </w:pPr>
          <w:hyperlink w:anchor="_Toc501448270" w:history="1">
            <w:r w:rsidR="00A01F7F" w:rsidRPr="000672DC">
              <w:rPr>
                <w:rStyle w:val="Hyperlink"/>
                <w:b/>
                <w:iCs/>
                <w:noProof/>
              </w:rPr>
              <w:t>VII.</w:t>
            </w:r>
            <w:r w:rsidR="00A01F7F" w:rsidRPr="000672DC">
              <w:rPr>
                <w:rFonts w:cstheme="minorBidi"/>
                <w:b/>
                <w:noProof/>
              </w:rPr>
              <w:tab/>
            </w:r>
            <w:r w:rsidR="00A01F7F" w:rsidRPr="000672DC">
              <w:rPr>
                <w:rStyle w:val="Hyperlink"/>
                <w:b/>
                <w:iCs/>
                <w:noProof/>
              </w:rPr>
              <w:t>GESTIÓN INTERNA</w:t>
            </w:r>
            <w:r w:rsidR="00A01F7F">
              <w:rPr>
                <w:noProof/>
                <w:webHidden/>
              </w:rPr>
              <w:tab/>
            </w:r>
            <w:r w:rsidR="00A01F7F">
              <w:rPr>
                <w:noProof/>
                <w:webHidden/>
              </w:rPr>
              <w:fldChar w:fldCharType="begin"/>
            </w:r>
            <w:r w:rsidR="00A01F7F">
              <w:rPr>
                <w:noProof/>
                <w:webHidden/>
              </w:rPr>
              <w:instrText xml:space="preserve"> PAGEREF _Toc501448270 \h </w:instrText>
            </w:r>
            <w:r w:rsidR="00A01F7F">
              <w:rPr>
                <w:noProof/>
                <w:webHidden/>
              </w:rPr>
            </w:r>
            <w:r w:rsidR="00A01F7F">
              <w:rPr>
                <w:noProof/>
                <w:webHidden/>
              </w:rPr>
              <w:fldChar w:fldCharType="separate"/>
            </w:r>
            <w:r w:rsidR="00C57FCB">
              <w:rPr>
                <w:noProof/>
                <w:webHidden/>
              </w:rPr>
              <w:t>140</w:t>
            </w:r>
            <w:r w:rsidR="00A01F7F">
              <w:rPr>
                <w:noProof/>
                <w:webHidden/>
              </w:rPr>
              <w:fldChar w:fldCharType="end"/>
            </w:r>
          </w:hyperlink>
        </w:p>
        <w:p w:rsidR="00A01F7F" w:rsidRDefault="00085A07">
          <w:pPr>
            <w:pStyle w:val="TOC1"/>
            <w:tabs>
              <w:tab w:val="left" w:pos="440"/>
              <w:tab w:val="right" w:leader="dot" w:pos="7576"/>
            </w:tabs>
            <w:rPr>
              <w:rFonts w:cstheme="minorBidi"/>
              <w:noProof/>
            </w:rPr>
          </w:pPr>
          <w:hyperlink w:anchor="_Toc501448271" w:history="1">
            <w:r w:rsidR="00A01F7F" w:rsidRPr="000672DC">
              <w:rPr>
                <w:rStyle w:val="Hyperlink"/>
                <w:b/>
                <w:noProof/>
              </w:rPr>
              <w:t>a)</w:t>
            </w:r>
            <w:r w:rsidR="00A01F7F" w:rsidRPr="000672DC">
              <w:rPr>
                <w:rFonts w:cstheme="minorBidi"/>
                <w:b/>
                <w:noProof/>
              </w:rPr>
              <w:tab/>
            </w:r>
            <w:r w:rsidR="00A01F7F" w:rsidRPr="000672DC">
              <w:rPr>
                <w:rStyle w:val="Hyperlink"/>
                <w:b/>
                <w:noProof/>
              </w:rPr>
              <w:t>Desempeño Financiero</w:t>
            </w:r>
            <w:r w:rsidR="00A01F7F">
              <w:rPr>
                <w:noProof/>
                <w:webHidden/>
              </w:rPr>
              <w:tab/>
            </w:r>
            <w:r w:rsidR="00A01F7F">
              <w:rPr>
                <w:noProof/>
                <w:webHidden/>
              </w:rPr>
              <w:fldChar w:fldCharType="begin"/>
            </w:r>
            <w:r w:rsidR="00A01F7F">
              <w:rPr>
                <w:noProof/>
                <w:webHidden/>
              </w:rPr>
              <w:instrText xml:space="preserve"> PAGEREF _Toc501448271 \h </w:instrText>
            </w:r>
            <w:r w:rsidR="00A01F7F">
              <w:rPr>
                <w:noProof/>
                <w:webHidden/>
              </w:rPr>
            </w:r>
            <w:r w:rsidR="00A01F7F">
              <w:rPr>
                <w:noProof/>
                <w:webHidden/>
              </w:rPr>
              <w:fldChar w:fldCharType="separate"/>
            </w:r>
            <w:r w:rsidR="00C57FCB">
              <w:rPr>
                <w:noProof/>
                <w:webHidden/>
              </w:rPr>
              <w:t>140</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72" w:history="1">
            <w:r w:rsidR="00A01F7F" w:rsidRPr="001550B5">
              <w:rPr>
                <w:rStyle w:val="Hyperlink"/>
                <w:i/>
                <w:noProof/>
              </w:rPr>
              <w:t>Ejecución Presupuestaria del Período</w:t>
            </w:r>
            <w:r w:rsidR="00A01F7F">
              <w:rPr>
                <w:noProof/>
                <w:webHidden/>
              </w:rPr>
              <w:tab/>
            </w:r>
            <w:r w:rsidR="00A01F7F">
              <w:rPr>
                <w:noProof/>
                <w:webHidden/>
              </w:rPr>
              <w:fldChar w:fldCharType="begin"/>
            </w:r>
            <w:r w:rsidR="00A01F7F">
              <w:rPr>
                <w:noProof/>
                <w:webHidden/>
              </w:rPr>
              <w:instrText xml:space="preserve"> PAGEREF _Toc501448272 \h </w:instrText>
            </w:r>
            <w:r w:rsidR="00A01F7F">
              <w:rPr>
                <w:noProof/>
                <w:webHidden/>
              </w:rPr>
            </w:r>
            <w:r w:rsidR="00A01F7F">
              <w:rPr>
                <w:noProof/>
                <w:webHidden/>
              </w:rPr>
              <w:fldChar w:fldCharType="separate"/>
            </w:r>
            <w:r w:rsidR="00C57FCB">
              <w:rPr>
                <w:noProof/>
                <w:webHidden/>
              </w:rPr>
              <w:t>140</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73" w:history="1">
            <w:r w:rsidR="00A01F7F" w:rsidRPr="001550B5">
              <w:rPr>
                <w:rStyle w:val="Hyperlink"/>
                <w:i/>
                <w:noProof/>
              </w:rPr>
              <w:t>Registros Contables</w:t>
            </w:r>
            <w:r w:rsidR="00A01F7F">
              <w:rPr>
                <w:noProof/>
                <w:webHidden/>
              </w:rPr>
              <w:tab/>
            </w:r>
            <w:r w:rsidR="00A01F7F">
              <w:rPr>
                <w:noProof/>
                <w:webHidden/>
              </w:rPr>
              <w:fldChar w:fldCharType="begin"/>
            </w:r>
            <w:r w:rsidR="00A01F7F">
              <w:rPr>
                <w:noProof/>
                <w:webHidden/>
              </w:rPr>
              <w:instrText xml:space="preserve"> PAGEREF _Toc501448273 \h </w:instrText>
            </w:r>
            <w:r w:rsidR="00A01F7F">
              <w:rPr>
                <w:noProof/>
                <w:webHidden/>
              </w:rPr>
            </w:r>
            <w:r w:rsidR="00A01F7F">
              <w:rPr>
                <w:noProof/>
                <w:webHidden/>
              </w:rPr>
              <w:fldChar w:fldCharType="separate"/>
            </w:r>
            <w:r w:rsidR="00C57FCB">
              <w:rPr>
                <w:noProof/>
                <w:webHidden/>
              </w:rPr>
              <w:t>143</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74" w:history="1">
            <w:r w:rsidR="00A01F7F" w:rsidRPr="001550B5">
              <w:rPr>
                <w:rStyle w:val="Hyperlink"/>
                <w:i/>
                <w:noProof/>
              </w:rPr>
              <w:t>Ejecución Física y Financiera de Proyectos de Inversión Pública</w:t>
            </w:r>
            <w:r w:rsidR="00A01F7F">
              <w:rPr>
                <w:noProof/>
                <w:webHidden/>
              </w:rPr>
              <w:tab/>
            </w:r>
            <w:r w:rsidR="00A01F7F">
              <w:rPr>
                <w:noProof/>
                <w:webHidden/>
              </w:rPr>
              <w:fldChar w:fldCharType="begin"/>
            </w:r>
            <w:r w:rsidR="00A01F7F">
              <w:rPr>
                <w:noProof/>
                <w:webHidden/>
              </w:rPr>
              <w:instrText xml:space="preserve"> PAGEREF _Toc501448274 \h </w:instrText>
            </w:r>
            <w:r w:rsidR="00A01F7F">
              <w:rPr>
                <w:noProof/>
                <w:webHidden/>
              </w:rPr>
            </w:r>
            <w:r w:rsidR="00A01F7F">
              <w:rPr>
                <w:noProof/>
                <w:webHidden/>
              </w:rPr>
              <w:fldChar w:fldCharType="separate"/>
            </w:r>
            <w:r w:rsidR="00C57FCB">
              <w:rPr>
                <w:noProof/>
                <w:webHidden/>
              </w:rPr>
              <w:t>144</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75" w:history="1">
            <w:r w:rsidR="00A01F7F" w:rsidRPr="001550B5">
              <w:rPr>
                <w:rStyle w:val="Hyperlink"/>
                <w:i/>
                <w:noProof/>
              </w:rPr>
              <w:t>Pasivos</w:t>
            </w:r>
            <w:r w:rsidR="00A01F7F">
              <w:rPr>
                <w:noProof/>
                <w:webHidden/>
              </w:rPr>
              <w:tab/>
            </w:r>
            <w:r w:rsidR="00A01F7F">
              <w:rPr>
                <w:noProof/>
                <w:webHidden/>
              </w:rPr>
              <w:fldChar w:fldCharType="begin"/>
            </w:r>
            <w:r w:rsidR="00A01F7F">
              <w:rPr>
                <w:noProof/>
                <w:webHidden/>
              </w:rPr>
              <w:instrText xml:space="preserve"> PAGEREF _Toc501448275 \h </w:instrText>
            </w:r>
            <w:r w:rsidR="00A01F7F">
              <w:rPr>
                <w:noProof/>
                <w:webHidden/>
              </w:rPr>
            </w:r>
            <w:r w:rsidR="00A01F7F">
              <w:rPr>
                <w:noProof/>
                <w:webHidden/>
              </w:rPr>
              <w:fldChar w:fldCharType="separate"/>
            </w:r>
            <w:r w:rsidR="00C57FCB">
              <w:rPr>
                <w:noProof/>
                <w:webHidden/>
              </w:rPr>
              <w:t>145</w:t>
            </w:r>
            <w:r w:rsidR="00A01F7F">
              <w:rPr>
                <w:noProof/>
                <w:webHidden/>
              </w:rPr>
              <w:fldChar w:fldCharType="end"/>
            </w:r>
          </w:hyperlink>
        </w:p>
        <w:p w:rsidR="00A01F7F" w:rsidRDefault="00085A07">
          <w:pPr>
            <w:pStyle w:val="TOC1"/>
            <w:tabs>
              <w:tab w:val="left" w:pos="440"/>
              <w:tab w:val="right" w:leader="dot" w:pos="7576"/>
            </w:tabs>
            <w:rPr>
              <w:rFonts w:cstheme="minorBidi"/>
              <w:noProof/>
            </w:rPr>
          </w:pPr>
          <w:hyperlink w:anchor="_Toc501448276" w:history="1">
            <w:r w:rsidR="00A01F7F" w:rsidRPr="000672DC">
              <w:rPr>
                <w:rStyle w:val="Hyperlink"/>
                <w:b/>
                <w:noProof/>
              </w:rPr>
              <w:t>b)</w:t>
            </w:r>
            <w:r w:rsidR="00A01F7F" w:rsidRPr="000672DC">
              <w:rPr>
                <w:rFonts w:cstheme="minorBidi"/>
                <w:b/>
                <w:noProof/>
              </w:rPr>
              <w:tab/>
            </w:r>
            <w:r w:rsidR="00A01F7F" w:rsidRPr="000672DC">
              <w:rPr>
                <w:rStyle w:val="Hyperlink"/>
                <w:b/>
                <w:noProof/>
              </w:rPr>
              <w:t>Contrataciones y Adquisiciones</w:t>
            </w:r>
            <w:r w:rsidR="00A01F7F">
              <w:rPr>
                <w:noProof/>
                <w:webHidden/>
              </w:rPr>
              <w:tab/>
            </w:r>
            <w:r w:rsidR="00A01F7F">
              <w:rPr>
                <w:noProof/>
                <w:webHidden/>
              </w:rPr>
              <w:fldChar w:fldCharType="begin"/>
            </w:r>
            <w:r w:rsidR="00A01F7F">
              <w:rPr>
                <w:noProof/>
                <w:webHidden/>
              </w:rPr>
              <w:instrText xml:space="preserve"> PAGEREF _Toc501448276 \h </w:instrText>
            </w:r>
            <w:r w:rsidR="00A01F7F">
              <w:rPr>
                <w:noProof/>
                <w:webHidden/>
              </w:rPr>
            </w:r>
            <w:r w:rsidR="00A01F7F">
              <w:rPr>
                <w:noProof/>
                <w:webHidden/>
              </w:rPr>
              <w:fldChar w:fldCharType="separate"/>
            </w:r>
            <w:r w:rsidR="00C57FCB">
              <w:rPr>
                <w:noProof/>
                <w:webHidden/>
              </w:rPr>
              <w:t>145</w:t>
            </w:r>
            <w:r w:rsidR="00A01F7F">
              <w:rPr>
                <w:noProof/>
                <w:webHidden/>
              </w:rPr>
              <w:fldChar w:fldCharType="end"/>
            </w:r>
          </w:hyperlink>
        </w:p>
        <w:p w:rsidR="00A01F7F" w:rsidRDefault="00085A07">
          <w:pPr>
            <w:pStyle w:val="TOC1"/>
            <w:tabs>
              <w:tab w:val="right" w:leader="dot" w:pos="7576"/>
            </w:tabs>
            <w:rPr>
              <w:rFonts w:cstheme="minorBidi"/>
              <w:noProof/>
            </w:rPr>
          </w:pPr>
          <w:hyperlink w:anchor="_Toc501448277" w:history="1">
            <w:r w:rsidR="00A01F7F" w:rsidRPr="001550B5">
              <w:rPr>
                <w:rStyle w:val="Hyperlink"/>
                <w:i/>
                <w:noProof/>
                <w:lang w:val="es-ES"/>
              </w:rPr>
              <w:t xml:space="preserve">Compras / </w:t>
            </w:r>
            <w:r w:rsidR="00A01F7F" w:rsidRPr="001550B5">
              <w:rPr>
                <w:rStyle w:val="Hyperlink"/>
                <w:rFonts w:eastAsia="Times New Roman"/>
                <w:noProof/>
                <w:lang w:eastAsia="en-GB"/>
              </w:rPr>
              <w:t>Listado de Proveedores</w:t>
            </w:r>
            <w:r w:rsidR="00A01F7F">
              <w:rPr>
                <w:noProof/>
                <w:webHidden/>
              </w:rPr>
              <w:tab/>
            </w:r>
            <w:r w:rsidR="00A01F7F">
              <w:rPr>
                <w:noProof/>
                <w:webHidden/>
              </w:rPr>
              <w:fldChar w:fldCharType="begin"/>
            </w:r>
            <w:r w:rsidR="00A01F7F">
              <w:rPr>
                <w:noProof/>
                <w:webHidden/>
              </w:rPr>
              <w:instrText xml:space="preserve"> PAGEREF _Toc501448277 \h </w:instrText>
            </w:r>
            <w:r w:rsidR="00A01F7F">
              <w:rPr>
                <w:noProof/>
                <w:webHidden/>
              </w:rPr>
            </w:r>
            <w:r w:rsidR="00A01F7F">
              <w:rPr>
                <w:noProof/>
                <w:webHidden/>
              </w:rPr>
              <w:fldChar w:fldCharType="separate"/>
            </w:r>
            <w:r w:rsidR="00C57FCB">
              <w:rPr>
                <w:noProof/>
                <w:webHidden/>
              </w:rPr>
              <w:t>145</w:t>
            </w:r>
            <w:r w:rsidR="00A01F7F">
              <w:rPr>
                <w:noProof/>
                <w:webHidden/>
              </w:rPr>
              <w:fldChar w:fldCharType="end"/>
            </w:r>
          </w:hyperlink>
        </w:p>
        <w:p w:rsidR="00A01F7F" w:rsidRDefault="00085A07">
          <w:pPr>
            <w:pStyle w:val="TOC1"/>
            <w:tabs>
              <w:tab w:val="left" w:pos="440"/>
              <w:tab w:val="right" w:leader="dot" w:pos="7576"/>
            </w:tabs>
            <w:rPr>
              <w:rFonts w:cstheme="minorBidi"/>
              <w:noProof/>
            </w:rPr>
          </w:pPr>
          <w:hyperlink w:anchor="_Toc501448278" w:history="1">
            <w:r w:rsidR="00A01F7F" w:rsidRPr="000672DC">
              <w:rPr>
                <w:rStyle w:val="Hyperlink"/>
                <w:b/>
                <w:noProof/>
              </w:rPr>
              <w:t>c)</w:t>
            </w:r>
            <w:r w:rsidR="00A01F7F" w:rsidRPr="000672DC">
              <w:rPr>
                <w:rFonts w:cstheme="minorBidi"/>
                <w:b/>
                <w:noProof/>
              </w:rPr>
              <w:tab/>
            </w:r>
            <w:r w:rsidR="00A01F7F" w:rsidRPr="000672DC">
              <w:rPr>
                <w:rStyle w:val="Hyperlink"/>
                <w:b/>
                <w:noProof/>
              </w:rPr>
              <w:t>Transparencia – Acceso a la Información</w:t>
            </w:r>
            <w:r w:rsidR="00A01F7F">
              <w:rPr>
                <w:noProof/>
                <w:webHidden/>
              </w:rPr>
              <w:tab/>
            </w:r>
            <w:r w:rsidR="00A01F7F">
              <w:rPr>
                <w:noProof/>
                <w:webHidden/>
              </w:rPr>
              <w:fldChar w:fldCharType="begin"/>
            </w:r>
            <w:r w:rsidR="00A01F7F">
              <w:rPr>
                <w:noProof/>
                <w:webHidden/>
              </w:rPr>
              <w:instrText xml:space="preserve"> PAGEREF _Toc501448278 \h </w:instrText>
            </w:r>
            <w:r w:rsidR="00A01F7F">
              <w:rPr>
                <w:noProof/>
                <w:webHidden/>
              </w:rPr>
            </w:r>
            <w:r w:rsidR="00A01F7F">
              <w:rPr>
                <w:noProof/>
                <w:webHidden/>
              </w:rPr>
              <w:fldChar w:fldCharType="separate"/>
            </w:r>
            <w:r w:rsidR="00C57FCB">
              <w:rPr>
                <w:noProof/>
                <w:webHidden/>
              </w:rPr>
              <w:t>154</w:t>
            </w:r>
            <w:r w:rsidR="00A01F7F">
              <w:rPr>
                <w:noProof/>
                <w:webHidden/>
              </w:rPr>
              <w:fldChar w:fldCharType="end"/>
            </w:r>
          </w:hyperlink>
        </w:p>
        <w:p w:rsidR="00A01F7F" w:rsidRDefault="00085A07">
          <w:pPr>
            <w:pStyle w:val="TOC1"/>
            <w:tabs>
              <w:tab w:val="left" w:pos="440"/>
              <w:tab w:val="right" w:leader="dot" w:pos="7576"/>
            </w:tabs>
            <w:rPr>
              <w:rFonts w:cstheme="minorBidi"/>
              <w:noProof/>
            </w:rPr>
          </w:pPr>
          <w:hyperlink w:anchor="_Toc501448279" w:history="1">
            <w:r w:rsidR="00A01F7F" w:rsidRPr="000672DC">
              <w:rPr>
                <w:rStyle w:val="Hyperlink"/>
                <w:b/>
                <w:noProof/>
              </w:rPr>
              <w:t>d)</w:t>
            </w:r>
            <w:r w:rsidR="00A01F7F" w:rsidRPr="000672DC">
              <w:rPr>
                <w:rFonts w:cstheme="minorBidi"/>
                <w:b/>
                <w:noProof/>
              </w:rPr>
              <w:tab/>
            </w:r>
            <w:r w:rsidR="00A01F7F" w:rsidRPr="000672DC">
              <w:rPr>
                <w:rStyle w:val="Hyperlink"/>
                <w:b/>
                <w:noProof/>
              </w:rPr>
              <w:t>Gestión de Administración Pública (SISMAP)</w:t>
            </w:r>
            <w:r w:rsidR="00A01F7F">
              <w:rPr>
                <w:noProof/>
                <w:webHidden/>
              </w:rPr>
              <w:tab/>
            </w:r>
            <w:r w:rsidR="00A01F7F">
              <w:rPr>
                <w:noProof/>
                <w:webHidden/>
              </w:rPr>
              <w:fldChar w:fldCharType="begin"/>
            </w:r>
            <w:r w:rsidR="00A01F7F">
              <w:rPr>
                <w:noProof/>
                <w:webHidden/>
              </w:rPr>
              <w:instrText xml:space="preserve"> PAGEREF _Toc501448279 \h </w:instrText>
            </w:r>
            <w:r w:rsidR="00A01F7F">
              <w:rPr>
                <w:noProof/>
                <w:webHidden/>
              </w:rPr>
            </w:r>
            <w:r w:rsidR="00A01F7F">
              <w:rPr>
                <w:noProof/>
                <w:webHidden/>
              </w:rPr>
              <w:fldChar w:fldCharType="separate"/>
            </w:r>
            <w:r w:rsidR="00C57FCB">
              <w:rPr>
                <w:noProof/>
                <w:webHidden/>
              </w:rPr>
              <w:t>155</w:t>
            </w:r>
            <w:r w:rsidR="00A01F7F">
              <w:rPr>
                <w:noProof/>
                <w:webHidden/>
              </w:rPr>
              <w:fldChar w:fldCharType="end"/>
            </w:r>
          </w:hyperlink>
        </w:p>
        <w:p w:rsidR="00A01F7F" w:rsidRDefault="00085A07">
          <w:pPr>
            <w:pStyle w:val="TOC1"/>
            <w:tabs>
              <w:tab w:val="left" w:pos="660"/>
              <w:tab w:val="right" w:leader="dot" w:pos="7576"/>
            </w:tabs>
            <w:rPr>
              <w:rFonts w:cstheme="minorBidi"/>
              <w:noProof/>
            </w:rPr>
          </w:pPr>
          <w:hyperlink w:anchor="_Toc501448280" w:history="1">
            <w:r w:rsidR="00A01F7F" w:rsidRPr="000672DC">
              <w:rPr>
                <w:rStyle w:val="Hyperlink"/>
                <w:b/>
                <w:iCs/>
                <w:noProof/>
              </w:rPr>
              <w:t>VI.</w:t>
            </w:r>
            <w:r w:rsidR="00A01F7F" w:rsidRPr="000672DC">
              <w:rPr>
                <w:rFonts w:cstheme="minorBidi"/>
                <w:b/>
                <w:noProof/>
              </w:rPr>
              <w:tab/>
            </w:r>
            <w:r w:rsidR="00A01F7F" w:rsidRPr="000672DC">
              <w:rPr>
                <w:rStyle w:val="Hyperlink"/>
                <w:b/>
                <w:iCs/>
                <w:noProof/>
              </w:rPr>
              <w:t>PROYECCIONES PARA EL PRÓXIMO AÑO</w:t>
            </w:r>
            <w:r w:rsidR="00A01F7F">
              <w:rPr>
                <w:noProof/>
                <w:webHidden/>
              </w:rPr>
              <w:tab/>
            </w:r>
            <w:r w:rsidR="00A01F7F">
              <w:rPr>
                <w:noProof/>
                <w:webHidden/>
              </w:rPr>
              <w:fldChar w:fldCharType="begin"/>
            </w:r>
            <w:r w:rsidR="00A01F7F">
              <w:rPr>
                <w:noProof/>
                <w:webHidden/>
              </w:rPr>
              <w:instrText xml:space="preserve"> PAGEREF _Toc501448280 \h </w:instrText>
            </w:r>
            <w:r w:rsidR="00A01F7F">
              <w:rPr>
                <w:noProof/>
                <w:webHidden/>
              </w:rPr>
            </w:r>
            <w:r w:rsidR="00A01F7F">
              <w:rPr>
                <w:noProof/>
                <w:webHidden/>
              </w:rPr>
              <w:fldChar w:fldCharType="separate"/>
            </w:r>
            <w:r w:rsidR="00C57FCB">
              <w:rPr>
                <w:noProof/>
                <w:webHidden/>
              </w:rPr>
              <w:t>164</w:t>
            </w:r>
            <w:r w:rsidR="00A01F7F">
              <w:rPr>
                <w:noProof/>
                <w:webHidden/>
              </w:rPr>
              <w:fldChar w:fldCharType="end"/>
            </w:r>
          </w:hyperlink>
        </w:p>
        <w:p w:rsidR="00A01F7F" w:rsidRDefault="00085A07">
          <w:pPr>
            <w:pStyle w:val="TOC1"/>
            <w:tabs>
              <w:tab w:val="left" w:pos="660"/>
              <w:tab w:val="right" w:leader="dot" w:pos="7576"/>
            </w:tabs>
            <w:rPr>
              <w:rFonts w:cstheme="minorBidi"/>
              <w:noProof/>
            </w:rPr>
          </w:pPr>
          <w:hyperlink w:anchor="_Toc501448281" w:history="1">
            <w:r w:rsidR="00A01F7F" w:rsidRPr="000672DC">
              <w:rPr>
                <w:rStyle w:val="Hyperlink"/>
                <w:b/>
                <w:iCs/>
                <w:noProof/>
              </w:rPr>
              <w:t>VII.</w:t>
            </w:r>
            <w:r w:rsidR="00A01F7F" w:rsidRPr="000672DC">
              <w:rPr>
                <w:rFonts w:cstheme="minorBidi"/>
                <w:b/>
                <w:noProof/>
              </w:rPr>
              <w:tab/>
            </w:r>
            <w:r w:rsidR="00A01F7F" w:rsidRPr="000672DC">
              <w:rPr>
                <w:rStyle w:val="Hyperlink"/>
                <w:b/>
                <w:iCs/>
                <w:noProof/>
              </w:rPr>
              <w:t>ANEXOS</w:t>
            </w:r>
            <w:r w:rsidR="00A01F7F">
              <w:rPr>
                <w:noProof/>
                <w:webHidden/>
              </w:rPr>
              <w:tab/>
            </w:r>
            <w:r w:rsidR="00A01F7F">
              <w:rPr>
                <w:noProof/>
                <w:webHidden/>
              </w:rPr>
              <w:fldChar w:fldCharType="begin"/>
            </w:r>
            <w:r w:rsidR="00A01F7F">
              <w:rPr>
                <w:noProof/>
                <w:webHidden/>
              </w:rPr>
              <w:instrText xml:space="preserve"> PAGEREF _Toc501448281 \h </w:instrText>
            </w:r>
            <w:r w:rsidR="00A01F7F">
              <w:rPr>
                <w:noProof/>
                <w:webHidden/>
              </w:rPr>
            </w:r>
            <w:r w:rsidR="00A01F7F">
              <w:rPr>
                <w:noProof/>
                <w:webHidden/>
              </w:rPr>
              <w:fldChar w:fldCharType="separate"/>
            </w:r>
            <w:r w:rsidR="00C57FCB">
              <w:rPr>
                <w:noProof/>
                <w:webHidden/>
              </w:rPr>
              <w:t>169</w:t>
            </w:r>
            <w:r w:rsidR="00A01F7F">
              <w:rPr>
                <w:noProof/>
                <w:webHidden/>
              </w:rPr>
              <w:fldChar w:fldCharType="end"/>
            </w:r>
          </w:hyperlink>
        </w:p>
        <w:p w:rsidR="006F5FD1" w:rsidRDefault="006F5FD1">
          <w:r>
            <w:rPr>
              <w:b/>
              <w:bCs/>
              <w:lang w:val="es-ES"/>
            </w:rPr>
            <w:fldChar w:fldCharType="end"/>
          </w:r>
        </w:p>
      </w:sdtContent>
    </w:sdt>
    <w:p w:rsidR="006F5FD1" w:rsidRDefault="006F5FD1" w:rsidP="00CA76CF">
      <w:pPr>
        <w:rPr>
          <w:rFonts w:ascii="Times New Roman" w:hAnsi="Times New Roman" w:cs="Times New Roman"/>
          <w:sz w:val="28"/>
          <w:szCs w:val="28"/>
        </w:rPr>
      </w:pPr>
    </w:p>
    <w:p w:rsidR="006F5FD1" w:rsidRDefault="006F5FD1" w:rsidP="00CA76CF">
      <w:pPr>
        <w:rPr>
          <w:rFonts w:ascii="Times New Roman" w:hAnsi="Times New Roman" w:cs="Times New Roman"/>
          <w:sz w:val="28"/>
          <w:szCs w:val="28"/>
        </w:rPr>
      </w:pPr>
    </w:p>
    <w:p w:rsidR="006F5FD1" w:rsidRDefault="006F5FD1" w:rsidP="00CA76CF">
      <w:pPr>
        <w:rPr>
          <w:rFonts w:ascii="Times New Roman" w:hAnsi="Times New Roman" w:cs="Times New Roman"/>
          <w:sz w:val="28"/>
          <w:szCs w:val="28"/>
        </w:rPr>
      </w:pPr>
    </w:p>
    <w:p w:rsidR="006F5FD1" w:rsidRDefault="006F5FD1" w:rsidP="00CA76CF">
      <w:pPr>
        <w:rPr>
          <w:rFonts w:ascii="Times New Roman" w:hAnsi="Times New Roman" w:cs="Times New Roman"/>
          <w:sz w:val="28"/>
          <w:szCs w:val="28"/>
        </w:rPr>
      </w:pPr>
    </w:p>
    <w:p w:rsidR="00815B0D" w:rsidRDefault="00815B0D" w:rsidP="00CA76CF">
      <w:pPr>
        <w:rPr>
          <w:rFonts w:ascii="Times New Roman" w:hAnsi="Times New Roman" w:cs="Times New Roman"/>
          <w:sz w:val="28"/>
          <w:szCs w:val="28"/>
        </w:rPr>
      </w:pPr>
    </w:p>
    <w:p w:rsidR="000E1606" w:rsidRDefault="000E1606" w:rsidP="00CA76CF">
      <w:pPr>
        <w:rPr>
          <w:rFonts w:ascii="Times New Roman" w:hAnsi="Times New Roman" w:cs="Times New Roman"/>
          <w:sz w:val="28"/>
          <w:szCs w:val="28"/>
        </w:rPr>
      </w:pPr>
    </w:p>
    <w:p w:rsidR="00CA76CF" w:rsidRPr="000524BC" w:rsidRDefault="00CA76CF" w:rsidP="00981CBB">
      <w:pPr>
        <w:pStyle w:val="Estilo1"/>
        <w:numPr>
          <w:ilvl w:val="0"/>
          <w:numId w:val="73"/>
        </w:numPr>
        <w:rPr>
          <w:rFonts w:eastAsia="Calibri"/>
          <w:color w:val="171717"/>
          <w:kern w:val="24"/>
          <w:sz w:val="8"/>
        </w:rPr>
      </w:pPr>
      <w:bookmarkStart w:id="0" w:name="_Toc499829625"/>
      <w:bookmarkStart w:id="1" w:name="_Toc501448193"/>
      <w:r w:rsidRPr="002C6BF1">
        <w:rPr>
          <w:rFonts w:eastAsia="Arial Narrow"/>
        </w:rPr>
        <w:lastRenderedPageBreak/>
        <w:t>PRESENTACIÓN</w:t>
      </w:r>
      <w:bookmarkEnd w:id="0"/>
      <w:bookmarkEnd w:id="1"/>
    </w:p>
    <w:p w:rsidR="000524BC" w:rsidRPr="000524BC" w:rsidRDefault="000524BC" w:rsidP="000524BC">
      <w:pPr>
        <w:pStyle w:val="Estilo1"/>
        <w:ind w:left="720"/>
        <w:rPr>
          <w:rFonts w:eastAsia="Arial Narrow"/>
          <w:sz w:val="6"/>
        </w:rPr>
      </w:pPr>
    </w:p>
    <w:p w:rsidR="000524BC" w:rsidRDefault="00CB3B42" w:rsidP="00643E62">
      <w:pPr>
        <w:pStyle w:val="NormalWeb"/>
        <w:spacing w:before="0" w:beforeAutospacing="0" w:after="0" w:afterAutospacing="0" w:line="360" w:lineRule="auto"/>
        <w:contextualSpacing/>
        <w:jc w:val="both"/>
        <w:rPr>
          <w:rFonts w:eastAsia="Calibri"/>
          <w:color w:val="000000" w:themeColor="text1"/>
          <w:kern w:val="24"/>
        </w:rPr>
      </w:pPr>
      <w:r>
        <w:rPr>
          <w:rFonts w:eastAsia="Calibri"/>
          <w:color w:val="000000" w:themeColor="text1"/>
          <w:kern w:val="24"/>
        </w:rPr>
        <w:t>En estas</w:t>
      </w:r>
      <w:r w:rsidR="000524BC" w:rsidRPr="00440CF4">
        <w:rPr>
          <w:rFonts w:eastAsia="Calibri"/>
          <w:color w:val="000000" w:themeColor="text1"/>
          <w:kern w:val="24"/>
        </w:rPr>
        <w:t xml:space="preserve"> </w:t>
      </w:r>
      <w:r w:rsidR="000524BC" w:rsidRPr="005D7AAF">
        <w:rPr>
          <w:rFonts w:eastAsia="Calibri"/>
          <w:b/>
          <w:color w:val="000000" w:themeColor="text1"/>
          <w:kern w:val="24"/>
        </w:rPr>
        <w:t xml:space="preserve">Memorias </w:t>
      </w:r>
      <w:r>
        <w:rPr>
          <w:rFonts w:eastAsia="Calibri"/>
          <w:b/>
          <w:color w:val="000000" w:themeColor="text1"/>
          <w:kern w:val="24"/>
        </w:rPr>
        <w:t xml:space="preserve">correspondientes al año </w:t>
      </w:r>
      <w:r w:rsidR="000524BC" w:rsidRPr="005D7AAF">
        <w:rPr>
          <w:rFonts w:eastAsia="Calibri"/>
          <w:b/>
          <w:color w:val="000000" w:themeColor="text1"/>
          <w:kern w:val="24"/>
        </w:rPr>
        <w:t>2017</w:t>
      </w:r>
      <w:r w:rsidR="00614735">
        <w:rPr>
          <w:rFonts w:eastAsia="Calibri"/>
          <w:color w:val="000000" w:themeColor="text1"/>
          <w:kern w:val="24"/>
        </w:rPr>
        <w:t xml:space="preserve">, el </w:t>
      </w:r>
      <w:r w:rsidR="000524BC" w:rsidRPr="00B03085">
        <w:rPr>
          <w:rFonts w:eastAsia="Calibri"/>
          <w:b/>
          <w:color w:val="000000" w:themeColor="text1"/>
          <w:kern w:val="24"/>
        </w:rPr>
        <w:t>Ministerio de Educación Superior</w:t>
      </w:r>
      <w:r w:rsidR="005D7AAF" w:rsidRPr="00B03085">
        <w:rPr>
          <w:rFonts w:eastAsia="Calibri"/>
          <w:b/>
          <w:color w:val="000000" w:themeColor="text1"/>
          <w:kern w:val="24"/>
        </w:rPr>
        <w:t>, Ciencia y Tecnología</w:t>
      </w:r>
      <w:r w:rsidR="000524BC">
        <w:rPr>
          <w:rFonts w:eastAsia="Calibri"/>
          <w:color w:val="000000" w:themeColor="text1"/>
          <w:kern w:val="24"/>
        </w:rPr>
        <w:t xml:space="preserve"> </w:t>
      </w:r>
      <w:r>
        <w:rPr>
          <w:rFonts w:eastAsia="Calibri"/>
          <w:color w:val="000000" w:themeColor="text1"/>
          <w:kern w:val="24"/>
        </w:rPr>
        <w:t>rinde cuentas sobre</w:t>
      </w:r>
      <w:r w:rsidR="000524BC">
        <w:rPr>
          <w:rFonts w:eastAsia="Calibri"/>
          <w:color w:val="000000" w:themeColor="text1"/>
          <w:kern w:val="24"/>
        </w:rPr>
        <w:t xml:space="preserve"> el cumplimiento de </w:t>
      </w:r>
      <w:r w:rsidR="000524BC" w:rsidRPr="00497F98">
        <w:rPr>
          <w:rFonts w:eastAsia="Calibri"/>
          <w:color w:val="000000" w:themeColor="text1"/>
          <w:kern w:val="24"/>
        </w:rPr>
        <w:t xml:space="preserve"> </w:t>
      </w:r>
      <w:r>
        <w:rPr>
          <w:rFonts w:eastAsia="Calibri"/>
          <w:color w:val="000000" w:themeColor="text1"/>
          <w:kern w:val="24"/>
        </w:rPr>
        <w:t>lo</w:t>
      </w:r>
      <w:r w:rsidR="000524BC" w:rsidRPr="00497F98">
        <w:rPr>
          <w:rFonts w:eastAsia="Calibri"/>
          <w:color w:val="000000" w:themeColor="text1"/>
          <w:kern w:val="24"/>
        </w:rPr>
        <w:t xml:space="preserve"> establecido en la Ley 139-01</w:t>
      </w:r>
      <w:r>
        <w:rPr>
          <w:rFonts w:eastAsia="Calibri"/>
          <w:color w:val="000000" w:themeColor="text1"/>
          <w:kern w:val="24"/>
        </w:rPr>
        <w:t xml:space="preserve"> de Educación </w:t>
      </w:r>
      <w:r w:rsidR="00BF22A3">
        <w:rPr>
          <w:rFonts w:eastAsia="Calibri"/>
          <w:color w:val="000000" w:themeColor="text1"/>
          <w:kern w:val="24"/>
        </w:rPr>
        <w:t>Superior, Ciencia y Tecnología</w:t>
      </w:r>
      <w:r w:rsidR="000524BC" w:rsidRPr="00497F98">
        <w:rPr>
          <w:rFonts w:eastAsia="Calibri"/>
          <w:color w:val="000000" w:themeColor="text1"/>
          <w:kern w:val="24"/>
        </w:rPr>
        <w:t>, en la Estrategia Nacional de Desarrollo 2012-2030, en el Plan Decenal de Educación Superior 2008-2018, el Plan Estratégico de Ciencia</w:t>
      </w:r>
      <w:r>
        <w:rPr>
          <w:rFonts w:eastAsia="Calibri"/>
          <w:color w:val="000000" w:themeColor="text1"/>
          <w:kern w:val="24"/>
        </w:rPr>
        <w:t xml:space="preserve">, </w:t>
      </w:r>
      <w:r w:rsidR="000524BC" w:rsidRPr="00497F98">
        <w:rPr>
          <w:rFonts w:eastAsia="Calibri"/>
          <w:color w:val="000000" w:themeColor="text1"/>
          <w:kern w:val="24"/>
        </w:rPr>
        <w:t xml:space="preserve"> Tecnología</w:t>
      </w:r>
      <w:r>
        <w:rPr>
          <w:rFonts w:eastAsia="Calibri"/>
          <w:color w:val="000000" w:themeColor="text1"/>
          <w:kern w:val="24"/>
        </w:rPr>
        <w:t xml:space="preserve"> e Innovación 208-2018</w:t>
      </w:r>
      <w:r w:rsidR="000524BC" w:rsidRPr="00497F98">
        <w:rPr>
          <w:rFonts w:eastAsia="Calibri"/>
          <w:color w:val="000000" w:themeColor="text1"/>
          <w:kern w:val="24"/>
        </w:rPr>
        <w:t>, el Plan Nacional Plurianual del Subsector Educación Superior, Ciencia y Tecnología</w:t>
      </w:r>
      <w:r w:rsidR="000524BC">
        <w:rPr>
          <w:rFonts w:eastAsia="Calibri"/>
          <w:color w:val="000000" w:themeColor="text1"/>
          <w:kern w:val="24"/>
        </w:rPr>
        <w:t>, Objetivos de Desarrollo Sostenible de la Agenda 2030</w:t>
      </w:r>
      <w:r w:rsidR="000524BC" w:rsidRPr="00497F98">
        <w:rPr>
          <w:rFonts w:eastAsia="Calibri"/>
          <w:color w:val="000000" w:themeColor="text1"/>
          <w:kern w:val="24"/>
        </w:rPr>
        <w:t>; así como los acuerdos establecidos en el Pacto Nacional para la Reforma Educat</w:t>
      </w:r>
      <w:r w:rsidR="000524BC">
        <w:rPr>
          <w:rFonts w:eastAsia="Calibri"/>
          <w:color w:val="000000" w:themeColor="text1"/>
          <w:kern w:val="24"/>
        </w:rPr>
        <w:t>iva, las Metas Presidenciales y las Políticas Institucionales.</w:t>
      </w:r>
    </w:p>
    <w:p w:rsidR="00643E62" w:rsidRPr="00497F98" w:rsidRDefault="00643E62" w:rsidP="00643E62">
      <w:pPr>
        <w:pStyle w:val="NormalWeb"/>
        <w:spacing w:before="0" w:beforeAutospacing="0" w:after="0" w:afterAutospacing="0" w:line="360" w:lineRule="auto"/>
        <w:contextualSpacing/>
        <w:jc w:val="both"/>
        <w:rPr>
          <w:rFonts w:eastAsia="Calibri"/>
          <w:color w:val="000000" w:themeColor="text1"/>
          <w:kern w:val="24"/>
        </w:rPr>
      </w:pPr>
    </w:p>
    <w:p w:rsidR="000524BC" w:rsidRPr="00614735" w:rsidRDefault="000524BC" w:rsidP="00643E62">
      <w:pPr>
        <w:pStyle w:val="NormalWeb"/>
        <w:spacing w:before="0" w:beforeAutospacing="0" w:after="0" w:afterAutospacing="0" w:line="360" w:lineRule="auto"/>
        <w:contextualSpacing/>
        <w:jc w:val="both"/>
        <w:rPr>
          <w:rFonts w:eastAsia="Calibri"/>
          <w:color w:val="000000" w:themeColor="text1"/>
          <w:kern w:val="24"/>
          <w:sz w:val="4"/>
        </w:rPr>
      </w:pPr>
    </w:p>
    <w:p w:rsidR="000524BC" w:rsidRDefault="000524BC" w:rsidP="00643E62">
      <w:pPr>
        <w:pStyle w:val="NormalWeb"/>
        <w:spacing w:before="0" w:beforeAutospacing="0" w:after="0" w:afterAutospacing="0" w:line="360" w:lineRule="auto"/>
        <w:contextualSpacing/>
        <w:jc w:val="both"/>
        <w:rPr>
          <w:rFonts w:eastAsia="Calibri"/>
          <w:color w:val="000000" w:themeColor="text1"/>
          <w:kern w:val="24"/>
        </w:rPr>
      </w:pPr>
      <w:r w:rsidRPr="00497F98">
        <w:rPr>
          <w:rFonts w:eastAsia="Calibri"/>
          <w:color w:val="000000" w:themeColor="text1"/>
          <w:kern w:val="24"/>
        </w:rPr>
        <w:t>Durante este pe</w:t>
      </w:r>
      <w:r>
        <w:rPr>
          <w:rFonts w:eastAsia="Calibri"/>
          <w:color w:val="000000" w:themeColor="text1"/>
          <w:kern w:val="24"/>
        </w:rPr>
        <w:t xml:space="preserve">ríodo, los instrumentos de medición del Sistema de Monitoreo de la Gestión de Gobierno a las Instituciones Públicas, cualificó al </w:t>
      </w:r>
      <w:r w:rsidR="00D573E4">
        <w:rPr>
          <w:rFonts w:eastAsia="Calibri"/>
          <w:color w:val="000000" w:themeColor="text1"/>
          <w:kern w:val="24"/>
        </w:rPr>
        <w:t>MESCYT</w:t>
      </w:r>
      <w:r>
        <w:rPr>
          <w:rFonts w:eastAsia="Calibri"/>
          <w:color w:val="000000" w:themeColor="text1"/>
          <w:kern w:val="24"/>
        </w:rPr>
        <w:t xml:space="preserve"> con puntuación de 100 y 95 puntos, en los componentes Transparencia y Sistema de Monitoreo de la Administración Pública (SISMAP), respectivamente.  Además, se trabaja con</w:t>
      </w:r>
      <w:r w:rsidRPr="00497F98">
        <w:rPr>
          <w:rFonts w:eastAsia="Calibri"/>
          <w:color w:val="000000" w:themeColor="text1"/>
          <w:kern w:val="24"/>
        </w:rPr>
        <w:t xml:space="preserve"> el objetivo de</w:t>
      </w:r>
      <w:r>
        <w:rPr>
          <w:rFonts w:eastAsia="Calibri"/>
          <w:color w:val="000000" w:themeColor="text1"/>
          <w:kern w:val="24"/>
        </w:rPr>
        <w:t xml:space="preserve"> consolidar un Sistema de Educación Superior de C</w:t>
      </w:r>
      <w:r w:rsidRPr="00497F98">
        <w:rPr>
          <w:rFonts w:eastAsia="Calibri"/>
          <w:color w:val="000000" w:themeColor="text1"/>
          <w:kern w:val="24"/>
        </w:rPr>
        <w:t>alidad qu</w:t>
      </w:r>
      <w:r w:rsidR="00440CF4">
        <w:rPr>
          <w:rFonts w:eastAsia="Calibri"/>
          <w:color w:val="000000" w:themeColor="text1"/>
          <w:kern w:val="24"/>
        </w:rPr>
        <w:t>e responda a las necesidades de</w:t>
      </w:r>
      <w:r w:rsidRPr="00497F98">
        <w:rPr>
          <w:rFonts w:eastAsia="Calibri"/>
          <w:color w:val="000000" w:themeColor="text1"/>
          <w:kern w:val="24"/>
        </w:rPr>
        <w:t xml:space="preserve"> desarrollo del país. Dentro de estas directrices se muestra un incremento de la cobertura de la educación superior, en particular la tasa bruta de matrícula, porcentaje de matrícula universitaria en carreras vinculadas a</w:t>
      </w:r>
      <w:r w:rsidR="00BF22A3">
        <w:rPr>
          <w:rFonts w:eastAsia="Calibri"/>
          <w:color w:val="000000" w:themeColor="text1"/>
          <w:kern w:val="24"/>
        </w:rPr>
        <w:t xml:space="preserve"> la</w:t>
      </w:r>
      <w:r w:rsidRPr="00497F98">
        <w:rPr>
          <w:rFonts w:eastAsia="Calibri"/>
          <w:color w:val="000000" w:themeColor="text1"/>
          <w:kern w:val="24"/>
        </w:rPr>
        <w:t xml:space="preserve"> ciencia y </w:t>
      </w:r>
      <w:r w:rsidR="00BF22A3">
        <w:rPr>
          <w:rFonts w:eastAsia="Calibri"/>
          <w:color w:val="000000" w:themeColor="text1"/>
          <w:kern w:val="24"/>
        </w:rPr>
        <w:t xml:space="preserve">la </w:t>
      </w:r>
      <w:r w:rsidRPr="00497F98">
        <w:rPr>
          <w:rFonts w:eastAsia="Calibri"/>
          <w:color w:val="000000" w:themeColor="text1"/>
          <w:kern w:val="24"/>
        </w:rPr>
        <w:t xml:space="preserve">tecnología, y un mayor porcentaje de estudiantes de educación superior </w:t>
      </w:r>
      <w:r w:rsidR="00BF22A3">
        <w:rPr>
          <w:rFonts w:eastAsia="Calibri"/>
          <w:color w:val="000000" w:themeColor="text1"/>
          <w:kern w:val="24"/>
        </w:rPr>
        <w:t>beneficiarios del Programa de</w:t>
      </w:r>
      <w:r w:rsidR="00BF22A3" w:rsidRPr="00497F98">
        <w:rPr>
          <w:rFonts w:eastAsia="Calibri"/>
          <w:color w:val="000000" w:themeColor="text1"/>
          <w:kern w:val="24"/>
        </w:rPr>
        <w:t xml:space="preserve"> </w:t>
      </w:r>
      <w:r w:rsidR="00BF22A3">
        <w:rPr>
          <w:rFonts w:eastAsia="Calibri"/>
          <w:color w:val="000000" w:themeColor="text1"/>
          <w:kern w:val="24"/>
        </w:rPr>
        <w:t>B</w:t>
      </w:r>
      <w:r w:rsidRPr="00497F98">
        <w:rPr>
          <w:rFonts w:eastAsia="Calibri"/>
          <w:color w:val="000000" w:themeColor="text1"/>
          <w:kern w:val="24"/>
        </w:rPr>
        <w:t>eca</w:t>
      </w:r>
      <w:r>
        <w:rPr>
          <w:rFonts w:eastAsia="Calibri"/>
          <w:color w:val="000000" w:themeColor="text1"/>
          <w:kern w:val="24"/>
        </w:rPr>
        <w:t>s o asistencia económica. En ese orden</w:t>
      </w:r>
      <w:r w:rsidRPr="00497F98">
        <w:rPr>
          <w:rFonts w:eastAsia="Calibri"/>
          <w:color w:val="000000" w:themeColor="text1"/>
          <w:kern w:val="24"/>
        </w:rPr>
        <w:t>, estamos inme</w:t>
      </w:r>
      <w:r>
        <w:rPr>
          <w:rFonts w:eastAsia="Calibri"/>
          <w:color w:val="000000" w:themeColor="text1"/>
          <w:kern w:val="24"/>
        </w:rPr>
        <w:t xml:space="preserve">rsos en el proceso </w:t>
      </w:r>
      <w:r w:rsidR="00614735">
        <w:rPr>
          <w:rFonts w:eastAsia="Calibri"/>
          <w:color w:val="000000" w:themeColor="text1"/>
          <w:kern w:val="24"/>
        </w:rPr>
        <w:t xml:space="preserve">de </w:t>
      </w:r>
      <w:r w:rsidR="00614735" w:rsidRPr="00497F98">
        <w:rPr>
          <w:rFonts w:eastAsia="Calibri"/>
          <w:color w:val="000000" w:themeColor="text1"/>
          <w:kern w:val="24"/>
        </w:rPr>
        <w:t>desarrollo</w:t>
      </w:r>
      <w:r w:rsidRPr="00497F98">
        <w:rPr>
          <w:rFonts w:eastAsia="Calibri"/>
          <w:color w:val="000000" w:themeColor="text1"/>
          <w:kern w:val="24"/>
        </w:rPr>
        <w:t xml:space="preserve"> del Sistema</w:t>
      </w:r>
      <w:r>
        <w:rPr>
          <w:rFonts w:eastAsia="Calibri"/>
          <w:color w:val="000000" w:themeColor="text1"/>
          <w:kern w:val="24"/>
        </w:rPr>
        <w:t xml:space="preserve"> </w:t>
      </w:r>
      <w:r w:rsidR="00614735">
        <w:rPr>
          <w:rFonts w:eastAsia="Calibri"/>
          <w:color w:val="000000" w:themeColor="text1"/>
          <w:kern w:val="24"/>
        </w:rPr>
        <w:t>de Acreditación</w:t>
      </w:r>
      <w:r w:rsidRPr="00497F98">
        <w:rPr>
          <w:rFonts w:eastAsia="Calibri"/>
          <w:color w:val="000000" w:themeColor="text1"/>
          <w:kern w:val="24"/>
        </w:rPr>
        <w:t xml:space="preserve"> de la Educación Superior Dominicana</w:t>
      </w:r>
      <w:r>
        <w:rPr>
          <w:rFonts w:eastAsia="Calibri"/>
          <w:color w:val="000000" w:themeColor="text1"/>
          <w:kern w:val="24"/>
        </w:rPr>
        <w:t>, en la revisión de la Ley de Educación Superior para su modernización y adecuación a los nuevos retos, en materia de competencia global.</w:t>
      </w:r>
    </w:p>
    <w:p w:rsidR="00643E62" w:rsidRPr="00497F98" w:rsidRDefault="00643E62" w:rsidP="00643E62">
      <w:pPr>
        <w:pStyle w:val="NormalWeb"/>
        <w:spacing w:before="0" w:beforeAutospacing="0" w:after="0" w:afterAutospacing="0" w:line="360" w:lineRule="auto"/>
        <w:contextualSpacing/>
        <w:jc w:val="both"/>
        <w:rPr>
          <w:rFonts w:eastAsia="Calibri"/>
          <w:color w:val="000000" w:themeColor="text1"/>
          <w:kern w:val="24"/>
        </w:rPr>
      </w:pPr>
    </w:p>
    <w:p w:rsidR="000524BC" w:rsidRPr="00643E62" w:rsidRDefault="000524BC" w:rsidP="00643E62">
      <w:pPr>
        <w:pStyle w:val="NormalWeb"/>
        <w:spacing w:before="0" w:beforeAutospacing="0" w:after="0" w:afterAutospacing="0" w:line="360" w:lineRule="auto"/>
        <w:contextualSpacing/>
        <w:jc w:val="both"/>
        <w:rPr>
          <w:rFonts w:eastAsia="Calibri"/>
          <w:color w:val="000000" w:themeColor="text1"/>
          <w:kern w:val="24"/>
          <w:sz w:val="4"/>
        </w:rPr>
      </w:pPr>
    </w:p>
    <w:p w:rsidR="000524BC" w:rsidRPr="00497F98" w:rsidRDefault="000524BC" w:rsidP="00643E62">
      <w:pPr>
        <w:pStyle w:val="NormalWeb"/>
        <w:spacing w:before="0" w:beforeAutospacing="0" w:after="0" w:afterAutospacing="0" w:line="360" w:lineRule="auto"/>
        <w:contextualSpacing/>
        <w:jc w:val="both"/>
        <w:rPr>
          <w:rFonts w:eastAsia="Calibri"/>
          <w:color w:val="000000" w:themeColor="text1"/>
          <w:kern w:val="24"/>
        </w:rPr>
      </w:pPr>
      <w:r>
        <w:rPr>
          <w:rFonts w:eastAsia="Calibri"/>
          <w:color w:val="000000" w:themeColor="text1"/>
          <w:kern w:val="24"/>
        </w:rPr>
        <w:t>En</w:t>
      </w:r>
      <w:r w:rsidRPr="00497F98">
        <w:rPr>
          <w:rFonts w:eastAsia="Calibri"/>
          <w:color w:val="000000" w:themeColor="text1"/>
          <w:kern w:val="24"/>
        </w:rPr>
        <w:t xml:space="preserve"> los resultados se registra un aumento significativo en el número de convenios realizados con instituciones </w:t>
      </w:r>
      <w:r w:rsidR="00BF22A3">
        <w:rPr>
          <w:rFonts w:eastAsia="Calibri"/>
          <w:color w:val="000000" w:themeColor="text1"/>
          <w:kern w:val="24"/>
        </w:rPr>
        <w:t xml:space="preserve">de Educación Superior, Ciencia y Tecnología en el </w:t>
      </w:r>
      <w:r w:rsidRPr="00497F98">
        <w:rPr>
          <w:rFonts w:eastAsia="Calibri"/>
          <w:color w:val="000000" w:themeColor="text1"/>
          <w:kern w:val="24"/>
        </w:rPr>
        <w:t>extranjer</w:t>
      </w:r>
      <w:r w:rsidR="00BF22A3">
        <w:rPr>
          <w:rFonts w:eastAsia="Calibri"/>
          <w:color w:val="000000" w:themeColor="text1"/>
          <w:kern w:val="24"/>
        </w:rPr>
        <w:t>o</w:t>
      </w:r>
      <w:r w:rsidRPr="00497F98">
        <w:rPr>
          <w:rFonts w:eastAsia="Calibri"/>
          <w:color w:val="000000" w:themeColor="text1"/>
          <w:kern w:val="24"/>
        </w:rPr>
        <w:t>, en el número de Instituciones de Educación Superior a las que se le aplicó la Prueba de Orientación y Medición Académica, POMA; también se registra un incremento en el número de Planes de Estudios evaluados</w:t>
      </w:r>
      <w:r w:rsidR="00BF22A3">
        <w:rPr>
          <w:rFonts w:eastAsia="Calibri"/>
          <w:color w:val="000000" w:themeColor="text1"/>
          <w:kern w:val="24"/>
        </w:rPr>
        <w:t xml:space="preserve">. </w:t>
      </w:r>
    </w:p>
    <w:p w:rsidR="000524BC" w:rsidRPr="00614735" w:rsidRDefault="000524BC" w:rsidP="00643E62">
      <w:pPr>
        <w:pStyle w:val="NormalWeb"/>
        <w:spacing w:before="0" w:beforeAutospacing="0" w:after="0" w:afterAutospacing="0" w:line="360" w:lineRule="auto"/>
        <w:contextualSpacing/>
        <w:jc w:val="both"/>
        <w:rPr>
          <w:rFonts w:eastAsia="Calibri"/>
          <w:color w:val="000000" w:themeColor="text1"/>
          <w:kern w:val="24"/>
          <w:sz w:val="4"/>
        </w:rPr>
      </w:pPr>
    </w:p>
    <w:p w:rsidR="000524BC" w:rsidRDefault="000524BC" w:rsidP="00643E62">
      <w:pPr>
        <w:pStyle w:val="NormalWeb"/>
        <w:spacing w:before="0" w:beforeAutospacing="0" w:after="0" w:afterAutospacing="0" w:line="360" w:lineRule="auto"/>
        <w:contextualSpacing/>
        <w:jc w:val="both"/>
        <w:rPr>
          <w:rFonts w:eastAsia="Calibri"/>
          <w:color w:val="000000" w:themeColor="text1"/>
          <w:kern w:val="24"/>
        </w:rPr>
      </w:pPr>
      <w:r>
        <w:rPr>
          <w:rFonts w:eastAsia="Calibri"/>
          <w:color w:val="000000" w:themeColor="text1"/>
          <w:kern w:val="24"/>
        </w:rPr>
        <w:t xml:space="preserve">Los </w:t>
      </w:r>
      <w:r w:rsidR="00440CF4">
        <w:rPr>
          <w:rFonts w:eastAsia="Calibri"/>
          <w:color w:val="000000" w:themeColor="text1"/>
          <w:kern w:val="24"/>
        </w:rPr>
        <w:t>Programas</w:t>
      </w:r>
      <w:r w:rsidR="00440CF4" w:rsidRPr="00497F98">
        <w:rPr>
          <w:rFonts w:eastAsia="Calibri"/>
          <w:color w:val="000000" w:themeColor="text1"/>
          <w:kern w:val="24"/>
        </w:rPr>
        <w:t xml:space="preserve"> </w:t>
      </w:r>
      <w:r w:rsidRPr="00497F98">
        <w:rPr>
          <w:rFonts w:eastAsia="Calibri"/>
          <w:color w:val="000000" w:themeColor="text1"/>
          <w:kern w:val="24"/>
        </w:rPr>
        <w:t xml:space="preserve">de  </w:t>
      </w:r>
      <w:r w:rsidR="00440CF4">
        <w:rPr>
          <w:rFonts w:eastAsia="Calibri"/>
          <w:color w:val="000000" w:themeColor="text1"/>
          <w:kern w:val="24"/>
        </w:rPr>
        <w:t>B</w:t>
      </w:r>
      <w:r w:rsidR="00440CF4" w:rsidRPr="00497F98">
        <w:rPr>
          <w:rFonts w:eastAsia="Calibri"/>
          <w:color w:val="000000" w:themeColor="text1"/>
          <w:kern w:val="24"/>
        </w:rPr>
        <w:t xml:space="preserve">ecas </w:t>
      </w:r>
      <w:r w:rsidR="00440CF4">
        <w:rPr>
          <w:rFonts w:eastAsia="Calibri"/>
          <w:color w:val="000000" w:themeColor="text1"/>
          <w:kern w:val="24"/>
        </w:rPr>
        <w:t>N</w:t>
      </w:r>
      <w:r w:rsidRPr="00497F98">
        <w:rPr>
          <w:rFonts w:eastAsia="Calibri"/>
          <w:color w:val="000000" w:themeColor="text1"/>
          <w:kern w:val="24"/>
        </w:rPr>
        <w:t xml:space="preserve">acionales, </w:t>
      </w:r>
      <w:r w:rsidR="00440CF4">
        <w:rPr>
          <w:rFonts w:eastAsia="Calibri"/>
          <w:color w:val="000000" w:themeColor="text1"/>
          <w:kern w:val="24"/>
        </w:rPr>
        <w:t>I</w:t>
      </w:r>
      <w:r w:rsidRPr="00497F98">
        <w:rPr>
          <w:rFonts w:eastAsia="Calibri"/>
          <w:color w:val="000000" w:themeColor="text1"/>
          <w:kern w:val="24"/>
        </w:rPr>
        <w:t xml:space="preserve">nternacionales, para cursar estudios de inglés, portugués, francés, alemán y ruso por inmersión, han sido incrementados de manera sostenida en beneficio de los estudiantes universitarios.  Así también, </w:t>
      </w:r>
      <w:r w:rsidR="00BF22A3">
        <w:rPr>
          <w:rFonts w:eastAsia="Calibri"/>
          <w:color w:val="000000" w:themeColor="text1"/>
          <w:kern w:val="24"/>
        </w:rPr>
        <w:t xml:space="preserve">se </w:t>
      </w:r>
      <w:r w:rsidRPr="00497F98">
        <w:rPr>
          <w:rFonts w:eastAsia="Calibri"/>
          <w:color w:val="000000" w:themeColor="text1"/>
          <w:kern w:val="24"/>
        </w:rPr>
        <w:t xml:space="preserve">han </w:t>
      </w:r>
      <w:r w:rsidR="00BF22A3">
        <w:rPr>
          <w:rFonts w:eastAsia="Calibri"/>
          <w:color w:val="000000" w:themeColor="text1"/>
          <w:kern w:val="24"/>
        </w:rPr>
        <w:t>producido cambios importantes en</w:t>
      </w:r>
      <w:r w:rsidR="00BF22A3" w:rsidRPr="00497F98">
        <w:rPr>
          <w:rFonts w:eastAsia="Calibri"/>
          <w:color w:val="000000" w:themeColor="text1"/>
          <w:kern w:val="24"/>
        </w:rPr>
        <w:t xml:space="preserve"> </w:t>
      </w:r>
      <w:r w:rsidRPr="00497F98">
        <w:rPr>
          <w:rFonts w:eastAsia="Calibri"/>
          <w:color w:val="000000" w:themeColor="text1"/>
          <w:kern w:val="24"/>
        </w:rPr>
        <w:t>los servicios de legalización de documentos académicos nacionales y extranjeros, y la tramitación d</w:t>
      </w:r>
      <w:r>
        <w:rPr>
          <w:rFonts w:eastAsia="Calibri"/>
          <w:color w:val="000000" w:themeColor="text1"/>
          <w:kern w:val="24"/>
        </w:rPr>
        <w:t>e solicitudes de exequá</w:t>
      </w:r>
      <w:r w:rsidRPr="00497F98">
        <w:rPr>
          <w:rFonts w:eastAsia="Calibri"/>
          <w:color w:val="000000" w:themeColor="text1"/>
          <w:kern w:val="24"/>
        </w:rPr>
        <w:t>tur al Poder Ejecutivo para fines de aprobación.</w:t>
      </w:r>
    </w:p>
    <w:p w:rsidR="00643E62" w:rsidRPr="00497F98" w:rsidRDefault="00643E62" w:rsidP="00643E62">
      <w:pPr>
        <w:pStyle w:val="NormalWeb"/>
        <w:spacing w:before="0" w:beforeAutospacing="0" w:after="0" w:afterAutospacing="0" w:line="360" w:lineRule="auto"/>
        <w:contextualSpacing/>
        <w:jc w:val="both"/>
        <w:rPr>
          <w:rFonts w:eastAsia="Calibri"/>
          <w:color w:val="000000" w:themeColor="text1"/>
          <w:kern w:val="24"/>
        </w:rPr>
      </w:pPr>
    </w:p>
    <w:p w:rsidR="000524BC" w:rsidRPr="00614735" w:rsidRDefault="000524BC" w:rsidP="00643E62">
      <w:pPr>
        <w:pStyle w:val="NormalWeb"/>
        <w:spacing w:before="0" w:beforeAutospacing="0" w:after="0" w:afterAutospacing="0" w:line="360" w:lineRule="auto"/>
        <w:contextualSpacing/>
        <w:jc w:val="both"/>
        <w:rPr>
          <w:rFonts w:eastAsia="Calibri"/>
          <w:color w:val="000000" w:themeColor="text1"/>
          <w:kern w:val="24"/>
          <w:sz w:val="4"/>
        </w:rPr>
      </w:pPr>
    </w:p>
    <w:p w:rsidR="000524BC" w:rsidRDefault="000524BC" w:rsidP="00643E62">
      <w:pPr>
        <w:pStyle w:val="NormalWeb"/>
        <w:spacing w:before="0" w:beforeAutospacing="0" w:after="0" w:afterAutospacing="0" w:line="360" w:lineRule="auto"/>
        <w:contextualSpacing/>
        <w:jc w:val="both"/>
        <w:rPr>
          <w:rFonts w:eastAsia="Calibri"/>
          <w:color w:val="000000" w:themeColor="text1"/>
          <w:kern w:val="24"/>
        </w:rPr>
      </w:pPr>
      <w:r w:rsidRPr="00497F98">
        <w:rPr>
          <w:rFonts w:eastAsia="Calibri"/>
          <w:color w:val="000000" w:themeColor="text1"/>
          <w:kern w:val="24"/>
        </w:rPr>
        <w:t xml:space="preserve">En relación con el objetivo de fortalecer el </w:t>
      </w:r>
      <w:r w:rsidR="00440CF4">
        <w:rPr>
          <w:rFonts w:eastAsia="Calibri"/>
          <w:color w:val="000000" w:themeColor="text1"/>
          <w:kern w:val="24"/>
        </w:rPr>
        <w:t>S</w:t>
      </w:r>
      <w:r w:rsidR="00440CF4" w:rsidRPr="00497F98">
        <w:rPr>
          <w:rFonts w:eastAsia="Calibri"/>
          <w:color w:val="000000" w:themeColor="text1"/>
          <w:kern w:val="24"/>
        </w:rPr>
        <w:t xml:space="preserve">istema </w:t>
      </w:r>
      <w:r w:rsidR="00440CF4">
        <w:rPr>
          <w:rFonts w:eastAsia="Calibri"/>
          <w:color w:val="000000" w:themeColor="text1"/>
          <w:kern w:val="24"/>
        </w:rPr>
        <w:t>N</w:t>
      </w:r>
      <w:r w:rsidR="00440CF4" w:rsidRPr="00497F98">
        <w:rPr>
          <w:rFonts w:eastAsia="Calibri"/>
          <w:color w:val="000000" w:themeColor="text1"/>
          <w:kern w:val="24"/>
        </w:rPr>
        <w:t xml:space="preserve">acional </w:t>
      </w:r>
      <w:r w:rsidRPr="00497F98">
        <w:rPr>
          <w:rFonts w:eastAsia="Calibri"/>
          <w:color w:val="000000" w:themeColor="text1"/>
          <w:kern w:val="24"/>
        </w:rPr>
        <w:t xml:space="preserve">de </w:t>
      </w:r>
      <w:r w:rsidR="00440CF4">
        <w:rPr>
          <w:rFonts w:eastAsia="Calibri"/>
          <w:color w:val="000000" w:themeColor="text1"/>
          <w:kern w:val="24"/>
        </w:rPr>
        <w:t>C</w:t>
      </w:r>
      <w:r w:rsidR="00440CF4" w:rsidRPr="00497F98">
        <w:rPr>
          <w:rFonts w:eastAsia="Calibri"/>
          <w:color w:val="000000" w:themeColor="text1"/>
          <w:kern w:val="24"/>
        </w:rPr>
        <w:t>iencia</w:t>
      </w:r>
      <w:r w:rsidRPr="00497F98">
        <w:rPr>
          <w:rFonts w:eastAsia="Calibri"/>
          <w:color w:val="000000" w:themeColor="text1"/>
          <w:kern w:val="24"/>
        </w:rPr>
        <w:t xml:space="preserve">, </w:t>
      </w:r>
      <w:r w:rsidR="00440CF4">
        <w:rPr>
          <w:rFonts w:eastAsia="Calibri"/>
          <w:color w:val="000000" w:themeColor="text1"/>
          <w:kern w:val="24"/>
        </w:rPr>
        <w:t>T</w:t>
      </w:r>
      <w:r w:rsidR="00440CF4" w:rsidRPr="00497F98">
        <w:rPr>
          <w:rFonts w:eastAsia="Calibri"/>
          <w:color w:val="000000" w:themeColor="text1"/>
          <w:kern w:val="24"/>
        </w:rPr>
        <w:t xml:space="preserve">ecnología </w:t>
      </w:r>
      <w:r w:rsidRPr="00497F98">
        <w:rPr>
          <w:rFonts w:eastAsia="Calibri"/>
          <w:color w:val="000000" w:themeColor="text1"/>
          <w:kern w:val="24"/>
        </w:rPr>
        <w:t xml:space="preserve">e </w:t>
      </w:r>
      <w:r w:rsidR="00440CF4">
        <w:rPr>
          <w:rFonts w:eastAsia="Calibri"/>
          <w:color w:val="000000" w:themeColor="text1"/>
          <w:kern w:val="24"/>
        </w:rPr>
        <w:t>I</w:t>
      </w:r>
      <w:r w:rsidR="00440CF4" w:rsidRPr="00497F98">
        <w:rPr>
          <w:rFonts w:eastAsia="Calibri"/>
          <w:color w:val="000000" w:themeColor="text1"/>
          <w:kern w:val="24"/>
        </w:rPr>
        <w:t xml:space="preserve">nnovación </w:t>
      </w:r>
      <w:r w:rsidRPr="00497F98">
        <w:rPr>
          <w:rFonts w:eastAsia="Calibri"/>
          <w:color w:val="000000" w:themeColor="text1"/>
          <w:kern w:val="24"/>
        </w:rPr>
        <w:t xml:space="preserve">para dar respuesta a las demandas económicas, sociales y culturales de la nación, se amplió la cobertura de los proyectos aprobados por el Fondo Nacional de Innovación, Desarrollo Científico y Tecnológico, </w:t>
      </w:r>
      <w:r>
        <w:rPr>
          <w:rFonts w:eastAsia="Calibri"/>
          <w:color w:val="000000" w:themeColor="text1"/>
          <w:kern w:val="24"/>
        </w:rPr>
        <w:t>FONDOCyT; incrementándose</w:t>
      </w:r>
      <w:r w:rsidRPr="00497F98">
        <w:rPr>
          <w:rFonts w:eastAsia="Calibri"/>
          <w:color w:val="000000" w:themeColor="text1"/>
          <w:kern w:val="24"/>
        </w:rPr>
        <w:t xml:space="preserve"> la cantidad de proyectos de emprendedo</w:t>
      </w:r>
      <w:r>
        <w:rPr>
          <w:rFonts w:eastAsia="Calibri"/>
          <w:color w:val="000000" w:themeColor="text1"/>
          <w:kern w:val="24"/>
        </w:rPr>
        <w:t xml:space="preserve">res universitarios y  aumentando </w:t>
      </w:r>
      <w:r w:rsidRPr="00497F98">
        <w:rPr>
          <w:rFonts w:eastAsia="Calibri"/>
          <w:color w:val="000000" w:themeColor="text1"/>
          <w:kern w:val="24"/>
        </w:rPr>
        <w:t xml:space="preserve">el número de becas de Diplomado de Desarrollo de Software. </w:t>
      </w:r>
    </w:p>
    <w:p w:rsidR="00643E62" w:rsidRPr="00497F98" w:rsidRDefault="00643E62" w:rsidP="00643E62">
      <w:pPr>
        <w:pStyle w:val="NormalWeb"/>
        <w:spacing w:before="0" w:beforeAutospacing="0" w:after="0" w:afterAutospacing="0" w:line="360" w:lineRule="auto"/>
        <w:contextualSpacing/>
        <w:jc w:val="both"/>
        <w:rPr>
          <w:rFonts w:eastAsia="Calibri"/>
          <w:color w:val="000000" w:themeColor="text1"/>
          <w:kern w:val="24"/>
        </w:rPr>
      </w:pPr>
    </w:p>
    <w:p w:rsidR="000524BC" w:rsidRPr="00614735" w:rsidRDefault="000524BC" w:rsidP="00643E62">
      <w:pPr>
        <w:pStyle w:val="NormalWeb"/>
        <w:spacing w:before="0" w:beforeAutospacing="0" w:after="0" w:afterAutospacing="0" w:line="360" w:lineRule="auto"/>
        <w:contextualSpacing/>
        <w:jc w:val="both"/>
        <w:rPr>
          <w:rFonts w:eastAsia="Calibri"/>
          <w:color w:val="000000" w:themeColor="text1"/>
          <w:kern w:val="24"/>
          <w:sz w:val="2"/>
        </w:rPr>
      </w:pPr>
    </w:p>
    <w:p w:rsidR="000524BC" w:rsidRDefault="00185100" w:rsidP="00643E62">
      <w:pPr>
        <w:pStyle w:val="NormalWeb"/>
        <w:spacing w:before="0" w:beforeAutospacing="0" w:after="0" w:afterAutospacing="0" w:line="360" w:lineRule="auto"/>
        <w:contextualSpacing/>
        <w:jc w:val="both"/>
        <w:rPr>
          <w:rFonts w:eastAsia="Calibri"/>
          <w:color w:val="000000" w:themeColor="text1"/>
          <w:kern w:val="24"/>
        </w:rPr>
      </w:pPr>
      <w:r>
        <w:rPr>
          <w:rFonts w:eastAsia="Calibri"/>
          <w:color w:val="000000" w:themeColor="text1"/>
          <w:kern w:val="24"/>
        </w:rPr>
        <w:t xml:space="preserve"> Estas Memorias 2017, presentan l</w:t>
      </w:r>
      <w:r w:rsidR="00BF22A3">
        <w:rPr>
          <w:rFonts w:eastAsia="Calibri"/>
          <w:color w:val="000000" w:themeColor="text1"/>
          <w:kern w:val="24"/>
        </w:rPr>
        <w:t>os</w:t>
      </w:r>
      <w:r w:rsidR="000524BC">
        <w:rPr>
          <w:rFonts w:eastAsia="Calibri"/>
          <w:color w:val="000000" w:themeColor="text1"/>
          <w:kern w:val="24"/>
        </w:rPr>
        <w:t xml:space="preserve"> resultado</w:t>
      </w:r>
      <w:r w:rsidR="00BF22A3">
        <w:rPr>
          <w:rFonts w:eastAsia="Calibri"/>
          <w:color w:val="000000" w:themeColor="text1"/>
          <w:kern w:val="24"/>
        </w:rPr>
        <w:t>s</w:t>
      </w:r>
      <w:r w:rsidR="000524BC">
        <w:rPr>
          <w:rFonts w:eastAsia="Calibri"/>
          <w:color w:val="000000" w:themeColor="text1"/>
          <w:kern w:val="24"/>
        </w:rPr>
        <w:t xml:space="preserve"> del</w:t>
      </w:r>
      <w:r w:rsidR="000524BC" w:rsidRPr="00497F98">
        <w:rPr>
          <w:rFonts w:eastAsia="Calibri"/>
          <w:color w:val="000000" w:themeColor="text1"/>
          <w:kern w:val="24"/>
        </w:rPr>
        <w:t xml:space="preserve"> trabajo</w:t>
      </w:r>
      <w:r w:rsidR="000524BC">
        <w:rPr>
          <w:rFonts w:eastAsia="Calibri"/>
          <w:color w:val="000000" w:themeColor="text1"/>
          <w:kern w:val="24"/>
        </w:rPr>
        <w:t xml:space="preserve"> </w:t>
      </w:r>
      <w:r w:rsidR="00614735" w:rsidRPr="00497F98">
        <w:rPr>
          <w:rFonts w:eastAsia="Calibri"/>
          <w:color w:val="000000" w:themeColor="text1"/>
          <w:kern w:val="24"/>
        </w:rPr>
        <w:t>realizado</w:t>
      </w:r>
      <w:r w:rsidR="000524BC" w:rsidRPr="00497F98">
        <w:rPr>
          <w:rFonts w:eastAsia="Calibri"/>
          <w:color w:val="000000" w:themeColor="text1"/>
          <w:kern w:val="24"/>
        </w:rPr>
        <w:t xml:space="preserve"> por </w:t>
      </w:r>
      <w:r w:rsidR="00CB3B42">
        <w:rPr>
          <w:rFonts w:eastAsia="Calibri"/>
          <w:color w:val="000000" w:themeColor="text1"/>
          <w:kern w:val="24"/>
        </w:rPr>
        <w:t xml:space="preserve">el </w:t>
      </w:r>
      <w:r w:rsidR="00BF22A3">
        <w:rPr>
          <w:rFonts w:eastAsia="Calibri"/>
          <w:color w:val="000000" w:themeColor="text1"/>
          <w:kern w:val="24"/>
        </w:rPr>
        <w:t xml:space="preserve">el </w:t>
      </w:r>
      <w:r w:rsidR="000524BC" w:rsidRPr="00497F98">
        <w:rPr>
          <w:rFonts w:eastAsia="Calibri"/>
          <w:color w:val="000000" w:themeColor="text1"/>
          <w:kern w:val="24"/>
        </w:rPr>
        <w:t xml:space="preserve">Ministerio de Educación Superior, Ciencia y Tecnología, en cumplimiento de </w:t>
      </w:r>
      <w:r w:rsidR="00BF22A3">
        <w:rPr>
          <w:rFonts w:eastAsia="Calibri"/>
          <w:color w:val="000000" w:themeColor="text1"/>
          <w:kern w:val="24"/>
        </w:rPr>
        <w:t xml:space="preserve">los diversos planes en ejecución, las metas presidenciales </w:t>
      </w:r>
      <w:r>
        <w:rPr>
          <w:rFonts w:eastAsia="Calibri"/>
          <w:color w:val="000000" w:themeColor="text1"/>
          <w:kern w:val="24"/>
        </w:rPr>
        <w:t xml:space="preserve">y </w:t>
      </w:r>
      <w:r w:rsidR="000524BC" w:rsidRPr="00497F98">
        <w:rPr>
          <w:rFonts w:eastAsia="Calibri"/>
          <w:color w:val="000000" w:themeColor="text1"/>
          <w:kern w:val="24"/>
        </w:rPr>
        <w:t>las políticas institucionales</w:t>
      </w:r>
      <w:r>
        <w:rPr>
          <w:rFonts w:eastAsia="Calibri"/>
          <w:color w:val="000000" w:themeColor="text1"/>
          <w:kern w:val="24"/>
        </w:rPr>
        <w:t xml:space="preserve">. </w:t>
      </w:r>
      <w:r w:rsidR="000524BC" w:rsidRPr="00497F98">
        <w:rPr>
          <w:rFonts w:eastAsia="Calibri"/>
          <w:color w:val="000000" w:themeColor="text1"/>
          <w:kern w:val="24"/>
        </w:rPr>
        <w:t xml:space="preserve"> </w:t>
      </w:r>
    </w:p>
    <w:p w:rsidR="006606D3" w:rsidRDefault="006606D3" w:rsidP="00643E62">
      <w:pPr>
        <w:pStyle w:val="NormalWeb"/>
        <w:spacing w:before="0" w:beforeAutospacing="0" w:after="0" w:afterAutospacing="0" w:line="360" w:lineRule="auto"/>
        <w:contextualSpacing/>
        <w:jc w:val="both"/>
        <w:rPr>
          <w:rFonts w:eastAsia="Calibri"/>
          <w:color w:val="000000" w:themeColor="text1"/>
          <w:kern w:val="24"/>
        </w:rPr>
      </w:pPr>
    </w:p>
    <w:p w:rsidR="006606D3" w:rsidRDefault="006606D3" w:rsidP="00643E62">
      <w:pPr>
        <w:pStyle w:val="NormalWeb"/>
        <w:spacing w:before="0" w:beforeAutospacing="0" w:after="0" w:afterAutospacing="0" w:line="360" w:lineRule="auto"/>
        <w:contextualSpacing/>
        <w:jc w:val="both"/>
        <w:rPr>
          <w:rFonts w:eastAsia="Calibri"/>
          <w:color w:val="000000" w:themeColor="text1"/>
          <w:kern w:val="24"/>
        </w:rPr>
      </w:pPr>
    </w:p>
    <w:p w:rsidR="006606D3" w:rsidRDefault="006606D3" w:rsidP="00643E62">
      <w:pPr>
        <w:pStyle w:val="NormalWeb"/>
        <w:spacing w:before="0" w:beforeAutospacing="0" w:after="0" w:afterAutospacing="0" w:line="360" w:lineRule="auto"/>
        <w:contextualSpacing/>
        <w:jc w:val="both"/>
        <w:rPr>
          <w:rFonts w:eastAsia="Calibri"/>
          <w:color w:val="000000" w:themeColor="text1"/>
          <w:kern w:val="24"/>
        </w:rPr>
      </w:pPr>
    </w:p>
    <w:p w:rsidR="006606D3" w:rsidRDefault="006606D3" w:rsidP="00643E62">
      <w:pPr>
        <w:pStyle w:val="NormalWeb"/>
        <w:spacing w:before="0" w:beforeAutospacing="0" w:after="0" w:afterAutospacing="0" w:line="360" w:lineRule="auto"/>
        <w:contextualSpacing/>
        <w:jc w:val="both"/>
        <w:rPr>
          <w:rFonts w:eastAsia="Calibri"/>
          <w:color w:val="000000" w:themeColor="text1"/>
          <w:kern w:val="24"/>
        </w:rPr>
      </w:pPr>
    </w:p>
    <w:p w:rsidR="006606D3" w:rsidRPr="00643E62" w:rsidRDefault="006606D3" w:rsidP="00643E62">
      <w:pPr>
        <w:pStyle w:val="NormalWeb"/>
        <w:spacing w:before="0" w:beforeAutospacing="0" w:after="0" w:afterAutospacing="0" w:line="360" w:lineRule="auto"/>
        <w:contextualSpacing/>
        <w:jc w:val="both"/>
        <w:rPr>
          <w:color w:val="000000" w:themeColor="text1"/>
          <w:sz w:val="16"/>
          <w:szCs w:val="40"/>
        </w:rPr>
      </w:pPr>
    </w:p>
    <w:p w:rsidR="000524BC" w:rsidRPr="00643E62" w:rsidRDefault="000524BC" w:rsidP="000524BC">
      <w:pPr>
        <w:rPr>
          <w:color w:val="000000" w:themeColor="text1"/>
          <w:sz w:val="2"/>
        </w:rPr>
      </w:pPr>
    </w:p>
    <w:p w:rsidR="000524BC" w:rsidRPr="00FF3AFA" w:rsidRDefault="000524BC" w:rsidP="000524BC">
      <w:pPr>
        <w:spacing w:line="240" w:lineRule="auto"/>
        <w:contextualSpacing/>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Dra.</w:t>
      </w:r>
      <w:r w:rsidRPr="00FF3AFA">
        <w:rPr>
          <w:rFonts w:ascii="Times New Roman" w:hAnsi="Times New Roman" w:cs="Times New Roman"/>
          <w:b/>
          <w:color w:val="000000" w:themeColor="text1"/>
          <w:sz w:val="28"/>
          <w:szCs w:val="28"/>
        </w:rPr>
        <w:t xml:space="preserve"> Alejandrina Germán</w:t>
      </w:r>
    </w:p>
    <w:p w:rsidR="000524BC" w:rsidRPr="00614735" w:rsidRDefault="00643E62" w:rsidP="00614735">
      <w:pPr>
        <w:spacing w:line="240" w:lineRule="auto"/>
        <w:contextualSpacing/>
        <w:jc w:val="center"/>
        <w:rPr>
          <w:rFonts w:ascii="Times New Roman" w:hAnsi="Times New Roman" w:cs="Times New Roman"/>
          <w:color w:val="000000" w:themeColor="text1"/>
          <w:sz w:val="24"/>
          <w:szCs w:val="24"/>
        </w:rPr>
        <w:sectPr w:rsidR="000524BC" w:rsidRPr="00614735" w:rsidSect="000643F8">
          <w:footerReference w:type="default" r:id="rId10"/>
          <w:pgSz w:w="11906" w:h="16838"/>
          <w:pgMar w:top="1440" w:right="2160" w:bottom="1440" w:left="2160" w:header="709" w:footer="709" w:gutter="0"/>
          <w:pgNumType w:start="0"/>
          <w:cols w:space="708"/>
          <w:titlePg/>
          <w:docGrid w:linePitch="360"/>
        </w:sectPr>
      </w:pPr>
      <w:r>
        <w:rPr>
          <w:rFonts w:ascii="Times New Roman" w:hAnsi="Times New Roman" w:cs="Times New Roman"/>
          <w:color w:val="000000" w:themeColor="text1"/>
          <w:sz w:val="24"/>
          <w:szCs w:val="24"/>
        </w:rPr>
        <w:t>Ministra</w:t>
      </w:r>
    </w:p>
    <w:bookmarkStart w:id="2" w:name="_Toc499816808"/>
    <w:bookmarkStart w:id="3" w:name="_Toc499819443"/>
    <w:bookmarkStart w:id="4" w:name="_Toc499829626"/>
    <w:p w:rsidR="00171DD0" w:rsidRDefault="00614735" w:rsidP="009C28A3">
      <w:pPr>
        <w:rPr>
          <w:color w:val="000000" w:themeColor="text1"/>
        </w:rPr>
      </w:pPr>
      <w:r w:rsidRPr="00171DD0">
        <w:rPr>
          <w:rFonts w:ascii="Times New Roman" w:eastAsia="Arial Narrow" w:hAnsi="Times New Roman" w:cs="Times New Roman"/>
          <w:b/>
          <w:noProof/>
          <w:sz w:val="32"/>
          <w:lang w:eastAsia="es-DO"/>
        </w:rPr>
        <w:lastRenderedPageBreak/>
        <mc:AlternateContent>
          <mc:Choice Requires="wps">
            <w:drawing>
              <wp:anchor distT="0" distB="0" distL="114300" distR="114300" simplePos="0" relativeHeight="251734016" behindDoc="0" locked="0" layoutInCell="1" allowOverlap="1" wp14:anchorId="604E4AE2" wp14:editId="369BB511">
                <wp:simplePos x="0" y="0"/>
                <wp:positionH relativeFrom="page">
                  <wp:posOffset>4048125</wp:posOffset>
                </wp:positionH>
                <wp:positionV relativeFrom="paragraph">
                  <wp:posOffset>4139565</wp:posOffset>
                </wp:positionV>
                <wp:extent cx="6390640" cy="923290"/>
                <wp:effectExtent l="0" t="0" r="0" b="0"/>
                <wp:wrapNone/>
                <wp:docPr id="60" name="Rectángulo 3"/>
                <wp:cNvGraphicFramePr/>
                <a:graphic xmlns:a="http://schemas.openxmlformats.org/drawingml/2006/main">
                  <a:graphicData uri="http://schemas.microsoft.com/office/word/2010/wordprocessingShape">
                    <wps:wsp>
                      <wps:cNvSpPr/>
                      <wps:spPr>
                        <a:xfrm rot="16200000">
                          <a:off x="0" y="0"/>
                          <a:ext cx="6390640" cy="923290"/>
                        </a:xfrm>
                        <a:prstGeom prst="rect">
                          <a:avLst/>
                        </a:prstGeom>
                        <a:noFill/>
                      </wps:spPr>
                      <wps:txbx>
                        <w:txbxContent>
                          <w:p w:rsidR="00861A82" w:rsidRPr="00171DD0" w:rsidRDefault="00861A82" w:rsidP="00614735">
                            <w:pPr>
                              <w:pStyle w:val="NormalWeb"/>
                              <w:spacing w:before="0" w:beforeAutospacing="0" w:after="0" w:afterAutospacing="0"/>
                              <w:jc w:val="center"/>
                              <w:rPr>
                                <w:b/>
                                <w:color w:val="5B9BD5"/>
                                <w14:textFill>
                                  <w14:solidFill>
                                    <w14:srgbClr w14:val="5B9BD5">
                                      <w14:lumMod w14:val="50000"/>
                                    </w14:srgbClr>
                                  </w14:solidFill>
                                </w14:textFill>
                              </w:rPr>
                            </w:pPr>
                            <w:r w:rsidRPr="00171DD0">
                              <w:rPr>
                                <w:rFonts w:ascii="Calibri" w:hAnsi="Calibri"/>
                                <w:b/>
                                <w:color w:val="5B9BD5"/>
                                <w:kern w:val="24"/>
                                <w:sz w:val="108"/>
                                <w:szCs w:val="108"/>
                                <w:lang w:val="es-ES"/>
                                <w14:shadow w14:blurRad="38100" w14:dist="19050" w14:dir="2700000" w14:sx="100000" w14:sy="100000" w14:kx="0" w14:ky="0" w14:algn="tl">
                                  <w14:srgbClr w14:val="000000">
                                    <w14:alpha w14:val="60000"/>
                                  </w14:srgbClr>
                                </w14:shadow>
                                <w14:textFill>
                                  <w14:solidFill>
                                    <w14:srgbClr w14:val="5B9BD5">
                                      <w14:lumMod w14:val="50000"/>
                                    </w14:srgbClr>
                                  </w14:solidFill>
                                </w14:textFill>
                              </w:rPr>
                              <w:t>RESUMEN EJECUTIVO</w:t>
                            </w:r>
                          </w:p>
                        </w:txbxContent>
                      </wps:txbx>
                      <wps:bodyPr wrap="square" lIns="91440" tIns="45720" rIns="91440" bIns="45720">
                        <a:spAutoFit/>
                      </wps:bodyPr>
                    </wps:wsp>
                  </a:graphicData>
                </a:graphic>
                <wp14:sizeRelH relativeFrom="margin">
                  <wp14:pctWidth>0</wp14:pctWidth>
                </wp14:sizeRelH>
                <wp14:sizeRelV relativeFrom="margin">
                  <wp14:pctHeight>0</wp14:pctHeight>
                </wp14:sizeRelV>
              </wp:anchor>
            </w:drawing>
          </mc:Choice>
          <mc:Fallback>
            <w:pict>
              <v:rect w14:anchorId="604E4AE2" id="Rectángulo 3" o:spid="_x0000_s1026" style="position:absolute;margin-left:318.75pt;margin-top:325.95pt;width:503.2pt;height:72.7pt;rotation:-90;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" filled="f" stroked="f">
                <v:textbox style="mso-fit-shape-to-text:t">
                  <w:txbxContent>
                    <w:p w:rsidR="00861A82" w:rsidRPr="00171DD0" w:rsidRDefault="00861A82" w:rsidP="00614735">
                      <w:pPr>
                        <w:pStyle w:val="NormalWeb"/>
                        <w:spacing w:before="0" w:beforeAutospacing="0" w:after="0" w:afterAutospacing="0"/>
                        <w:jc w:val="center"/>
                        <w:rPr>
                          <w:b/>
                          <w:color w:val="5B9BD5"/>
                          <w14:textFill>
                            <w14:solidFill>
                              <w14:srgbClr w14:val="5B9BD5">
                                <w14:lumMod w14:val="50000"/>
                              </w14:srgbClr>
                            </w14:solidFill>
                          </w14:textFill>
                        </w:rPr>
                      </w:pPr>
                      <w:r w:rsidRPr="00171DD0">
                        <w:rPr>
                          <w:rFonts w:ascii="Calibri" w:hAnsi="Calibri"/>
                          <w:b/>
                          <w:color w:val="5B9BD5"/>
                          <w:kern w:val="24"/>
                          <w:sz w:val="108"/>
                          <w:szCs w:val="108"/>
                          <w:lang w:val="es-ES"/>
                          <w14:shadow w14:blurRad="38100" w14:dist="19050" w14:dir="2700000" w14:sx="100000" w14:sy="100000" w14:kx="0" w14:ky="0" w14:algn="tl">
                            <w14:srgbClr w14:val="000000">
                              <w14:alpha w14:val="60000"/>
                            </w14:srgbClr>
                          </w14:shadow>
                          <w14:textFill>
                            <w14:solidFill>
                              <w14:srgbClr w14:val="5B9BD5">
                                <w14:lumMod w14:val="50000"/>
                              </w14:srgbClr>
                            </w14:solidFill>
                          </w14:textFill>
                        </w:rPr>
                        <w:t>RESUMEN EJECUTIVO</w:t>
                      </w:r>
                    </w:p>
                  </w:txbxContent>
                </v:textbox>
                <w10:wrap anchorx="page"/>
              </v:rect>
            </w:pict>
          </mc:Fallback>
        </mc:AlternateContent>
      </w:r>
      <w:r w:rsidR="00431F61">
        <w:rPr>
          <w:noProof/>
          <w:lang w:eastAsia="es-DO"/>
        </w:rPr>
        <mc:AlternateContent>
          <mc:Choice Requires="wpg">
            <w:drawing>
              <wp:anchor distT="0" distB="0" distL="114300" distR="114300" simplePos="0" relativeHeight="251718656" behindDoc="1" locked="0" layoutInCell="1" allowOverlap="1" wp14:anchorId="0E7E1569" wp14:editId="16081485">
                <wp:simplePos x="0" y="0"/>
                <wp:positionH relativeFrom="page">
                  <wp:posOffset>142204</wp:posOffset>
                </wp:positionH>
                <wp:positionV relativeFrom="page">
                  <wp:posOffset>123024</wp:posOffset>
                </wp:positionV>
                <wp:extent cx="3050439" cy="10255911"/>
                <wp:effectExtent l="0" t="0" r="17145" b="12065"/>
                <wp:wrapNone/>
                <wp:docPr id="7180" name="Grupo 7180"/>
                <wp:cNvGraphicFramePr/>
                <a:graphic xmlns:a="http://schemas.openxmlformats.org/drawingml/2006/main">
                  <a:graphicData uri="http://schemas.microsoft.com/office/word/2010/wordprocessingGroup">
                    <wpg:wgp>
                      <wpg:cNvGrpSpPr/>
                      <wpg:grpSpPr>
                        <a:xfrm>
                          <a:off x="0" y="0"/>
                          <a:ext cx="3050439" cy="10255911"/>
                          <a:chOff x="0" y="0"/>
                          <a:chExt cx="2133600" cy="9125712"/>
                        </a:xfrm>
                      </wpg:grpSpPr>
                      <wps:wsp>
                        <wps:cNvPr id="7182" name="Rectángulo 7182"/>
                        <wps:cNvSpPr/>
                        <wps:spPr>
                          <a:xfrm>
                            <a:off x="0" y="0"/>
                            <a:ext cx="194535" cy="9125712"/>
                          </a:xfrm>
                          <a:prstGeom prst="rect">
                            <a:avLst/>
                          </a:prstGeom>
                          <a:solidFill>
                            <a:srgbClr val="C0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cNvPr id="7183" name="Grupo 7183"/>
                        <wpg:cNvGrpSpPr/>
                        <wpg:grpSpPr>
                          <a:xfrm>
                            <a:off x="76200" y="4210050"/>
                            <a:ext cx="2057400" cy="4910328"/>
                            <a:chOff x="80645" y="4211812"/>
                            <a:chExt cx="1306273" cy="3121026"/>
                          </a:xfrm>
                        </wpg:grpSpPr>
                        <wpg:grpSp>
                          <wpg:cNvPr id="7184" name="Grupo 7184"/>
                          <wpg:cNvGrpSpPr>
                            <a:grpSpLocks noChangeAspect="1"/>
                          </wpg:cNvGrpSpPr>
                          <wpg:grpSpPr>
                            <a:xfrm>
                              <a:off x="141062" y="4211812"/>
                              <a:ext cx="1047750" cy="3121026"/>
                              <a:chOff x="141062" y="4211812"/>
                              <a:chExt cx="1047750" cy="3121026"/>
                            </a:xfrm>
                          </wpg:grpSpPr>
                          <wps:wsp>
                            <wps:cNvPr id="7185" name="Forma libre 7185"/>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002060"/>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7186" name="Forma libre 7186"/>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002060"/>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7187" name="Forma libre 7187"/>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002060"/>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7188" name="Forma libre 7188"/>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0070C0"/>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7189" name="Forma libre 7189"/>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7190" name="Forma libre 7190"/>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7191" name="Forma libre 7191"/>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7192" name="Forma libre 7192"/>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0070C0"/>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7193" name="Forma libre 7193"/>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7194" name="Forma libre 7194"/>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7195" name="Forma libre 7195"/>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7196" name="Forma libre 7196"/>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g:grpSp>
                        <wpg:grpSp>
                          <wpg:cNvPr id="7197" name="Grupo 7197"/>
                          <wpg:cNvGrpSpPr>
                            <a:grpSpLocks noChangeAspect="1"/>
                          </wpg:cNvGrpSpPr>
                          <wpg:grpSpPr>
                            <a:xfrm>
                              <a:off x="80645" y="4826972"/>
                              <a:ext cx="1306273" cy="2505863"/>
                              <a:chOff x="80645" y="4649964"/>
                              <a:chExt cx="874712" cy="1677988"/>
                            </a:xfrm>
                          </wpg:grpSpPr>
                          <wps:wsp>
                            <wps:cNvPr id="7198" name="Forma libre 719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rgbClr val="4472C4">
                                  <a:lumMod val="60000"/>
                                  <a:lumOff val="40000"/>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7199" name="Forma libre 719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rgbClr val="4472C4">
                                  <a:lumMod val="60000"/>
                                  <a:lumOff val="40000"/>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7200" name="Forma libre 720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7201" name="Forma libre 7201"/>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rgbClr val="4472C4">
                                  <a:lumMod val="60000"/>
                                  <a:lumOff val="40000"/>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7202" name="Forma libre 7202"/>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7203" name="Forma libre 7203"/>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7204" name="Forma libre 7204"/>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rgbClr val="4472C4">
                                  <a:lumMod val="60000"/>
                                  <a:lumOff val="40000"/>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7205" name="Forma libre 7205"/>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7206" name="Forma libre 7206"/>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7207" name="Forma libre 7207"/>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7208" name="Forma libre 7208"/>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49D580F3" id="Grupo 7180" o:spid="_x0000_s1026" style="position:absolute;margin-left:11.2pt;margin-top:9.7pt;width:240.2pt;height:807.55pt;z-index:-251597824;mso-position-horizontal-relative:page;mso-position-vertical-relative:page"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">
                <v:rect id="Rectángulo 7182"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NItcUA&#10;AADdAAAADwAAAGRycy9kb3ducmV2LnhtbESPQWvCQBSE74X+h+UVeil1o4c2RFdJSwtCQWj00OMj&#10;+0yCu29D9lXjv3cFweMwM98wi9XonTrSELvABqaTDBRxHWzHjYHd9vs1BxUF2aILTAbOFGG1fHxY&#10;YGHDiX/pWEmjEoRjgQZakb7QOtYteYyT0BMnbx8Gj5Lk0Gg74CnBvdOzLHvTHjtOCy329NlSfaj+&#10;vQFn84/w5dZYHsrqz25+5MU6Meb5aSznoIRGuYdv7bU18D7NZ3B9k5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0i1xQAAAN0AAAAPAAAAAAAAAAAAAAAAAJgCAABkcnMv&#10;ZG93bnJldi54bWxQSwUGAAAAAAQABAD1AAAAigMAAAAA&#10;" fillcolor="#c00000" stroked="f" strokeweight="1pt"/>
                <v:group id="Grupo 7183" o:spid="_x0000_s1028"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q4B8ccAAADd&#10;AAAADwAAAAAAAAAAAAAAAACqAgAAZHJzL2Rvd25yZXYueG1sUEsFBgAAAAAEAAQA+gAAAJ4DAAAA&#10;AA==&#10;">
                  <v:group id="Grupo 7184" o:spid="_x0000_s1029"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eZhccAAADd&#10;AAAADwAAAAAAAAAAAAAAAACqAgAAZHJzL2Rvd25yZXYueG1sUEsFBgAAAAAEAAQA+gAAAJ4DAAAA&#10;AA==&#10;">
                    <o:lock v:ext="edit" aspectratio="t"/>
                    <v:shape id="Forma libre 7185" o:spid="_x0000_s1030"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x7O8cA&#10;AADdAAAADwAAAGRycy9kb3ducmV2LnhtbESPUWvCQBCE3wv+h2MLfSn1YqlGoqeIUChoBbX4vOS2&#10;SUhuL+S2JvbX9wqFPg4z8w2zXA+uUVfqQuXZwGScgCLOva24MPBxfn2agwqCbLHxTAZuFGC9Gt0t&#10;MbO+5yNdT1KoCOGQoYFSpM20DnlJDsPYt8TR+/SdQ4myK7TtsI9w1+jnJJlphxXHhRJb2paU16cv&#10;Z+Dx/Xbp60O623/vXtLNdCZ7rsWYh/thswAlNMh/+K/9Zg2kk/kUft/EJ6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cezvHAAAA3QAAAA8AAAAAAAAAAAAAAAAAmAIAAGRy&#10;cy9kb3ducmV2LnhtbFBLBQYAAAAABAAEAPUAAACMAwAAAAA=&#10;" path="m,l39,152,84,304r38,113l122,440,76,306,39,180,6,53,,xe" fillcolor="#002060" strokecolor="#44546a" strokeweight="0">
                      <v:path arrowok="t" o:connecttype="custom" o:connectlocs="0,0;61913,241300;133350,482600;193675,661988;193675,698500;120650,485775;61913,285750;9525,84138;0,0" o:connectangles="0,0,0,0,0,0,0,0,0"/>
                    </v:shape>
                    <v:shape id="Forma libre 7186" o:spid="_x0000_s1031"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ekEMUA&#10;AADdAAAADwAAAGRycy9kb3ducmV2LnhtbESP3WrCQBSE74W+w3IKvZG6Gy+iRFeRQmtBKGh9gGP2&#10;mESzZ0N2m5+3dwuFXg4z8w2z3g62Fh21vnKsIZkpEMS5MxUXGs7f769LED4gG6wdk4aRPGw3T5M1&#10;Zsb1fKTuFAoRIewz1FCG0GRS+rwki37mGuLoXV1rMUTZFtK02Ee4reVcqVRarDgulNjQW0n5/fRj&#10;NSiWTT49j1Rd1O2y++rtod5/aP3yPOxWIAIN4T/81/40GhbJMoXfN/EJyM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F6QQxQAAAN0AAAAPAAAAAAAAAAAAAAAAAJgCAABkcnMv&#10;ZG93bnJldi54bWxQSwUGAAAAAAQABAD1AAAAigMAAAAA&#10;" path="m,l8,19,37,93r30,74l116,269r-8,l60,169,30,98,1,25,,xe" fillcolor="#002060" strokecolor="#44546a" strokeweight="0">
                      <v:path arrowok="t" o:connecttype="custom" o:connectlocs="0,0;12700,30163;58738,147638;106363,265113;184150,427038;171450,427038;95250,268288;47625,155575;1588,39688;0,0" o:connectangles="0,0,0,0,0,0,0,0,0,0"/>
                    </v:shape>
                    <v:shape id="Forma libre 7187" o:spid="_x0000_s1032"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m+v8YA&#10;AADdAAAADwAAAGRycy9kb3ducmV2LnhtbESPUUvDQBCE3wv+h2OFvrV3bcWW2GuxgiCIQqPg6za3&#10;TYK5vTS3TeO/9wShj8PMfMOst4NvVE9drANbmE0NKOIiuJpLC58fz5MVqCjIDpvAZOGHImw3N6M1&#10;Zi5ceE99LqVKEI4ZWqhE2kzrWFTkMU5DS5y8Y+g8SpJdqV2HlwT3jZ4bc6891pwWKmzpqaLiOz97&#10;C7k5HF6lP8nbohHzNS/f73bHs7Xj2+HxAZTQINfwf/vFWVjOVkv4e5OegN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m+v8YAAADdAAAADwAAAAAAAAAAAAAAAACYAgAAZHJz&#10;L2Rvd25yZXYueG1sUEsFBgAAAAAEAAQA9QAAAIsDAAAAAA==&#10;" path="m,l,,1,79r2,80l12,317,23,476,39,634,58,792,83,948r24,138l135,1223r5,49l138,1262,105,1106,77,949,53,792,35,634,20,476,9,317,2,159,,79,,xe" fillcolor="#002060" strokecolor="#44546a"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a libre 7188" o:spid="_x0000_s1033"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raOMMA&#10;AADdAAAADwAAAGRycy9kb3ducmV2LnhtbERP3WrCMBS+F3yHcARvZKZubkpnFCcMBiK46gMcmmNa&#10;1pyUJNb69suF4OXH97/a9LYRHflQO1Ywm2YgiEunazYKzqfvlyWIEJE1No5JwZ0CbNbDwQpz7W78&#10;S10RjUghHHJUUMXY5lKGsiKLYepa4sRdnLcYE/RGao+3FG4b+ZplH9JizamhwpZ2FZV/xdUq6C9f&#10;V70t3puz8d1h/ravJ+a4U2o86refICL18Sl+uH+0gsVsmeamN+kJ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raOMMAAADdAAAADwAAAAAAAAAAAAAAAACYAgAAZHJzL2Rv&#10;d25yZXYueG1sUEsFBgAAAAAEAAQA9QAAAIgDAAAAAA==&#10;" path="m45,r,l35,66r-9,67l14,267,6,401,3,534,6,669r8,134l18,854r,-3l9,814,8,803,1,669,,534,3,401,12,267,25,132,34,66,45,xe" fillcolor="#0070c0" strokecolor="#44546a"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a libre 7189" o:spid="_x0000_s1034"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sjYcUA&#10;AADdAAAADwAAAGRycy9kb3ducmV2LnhtbESP3YrCMBSE7wXfIRzBG9FUWfypRpEVYffCi6oPcGiO&#10;bbU5KUlW27ffLCx4Ocx8M8xm15paPMn5yrKC6SQBQZxbXXGh4Ho5jpcgfEDWWFsmBR152G37vQ2m&#10;2r44o+c5FCKWsE9RQRlCk0rp85IM+oltiKN3s85giNIVUjt8xXJTy1mSzKXBiuNCiQ19lpQ/zj9G&#10;weLjXhd4N7fTyH133fzQyirJlBoO2v0aRKA2vMP/9JeO3HS5gr838Qn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eyNhxQAAAN0AAAAPAAAAAAAAAAAAAAAAAJgCAABkcnMv&#10;ZG93bnJldi54bWxQSwUGAAAAAAQABAD1AAAAigMAAAAA&#10;" path="m,l10,44r11,82l34,207r19,86l75,380r25,86l120,521r21,55l152,618r2,11l140,595,115,532,93,468,67,383,47,295,28,207,12,104,,xe" fillcolor="#44546a" strokecolor="#44546a"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a libre 7190" o:spid="_x0000_s1035"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lZrcQA&#10;AADdAAAADwAAAGRycy9kb3ducmV2LnhtbERPz2vCMBS+D/wfwhO8DE11MNvOKGNYcbAddINdH8mz&#10;LTYvpYm18683h8GOH9/v1Wawjeip87VjBfNZAoJYO1NzqeD7q5imIHxANtg4JgW/5GGzHj2sMDfu&#10;ygfqj6EUMYR9jgqqENpcSq8rsuhnriWO3Ml1FkOEXSlNh9cYbhu5SJJnabHm2FBhS28V6fPxYhWY&#10;7LB9Shdhp/Hn/eY+9x9t8aiVmoyH1xcQgYbwL/5z742C5TyL++Ob+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JWa3EAAAA3QAAAA8AAAAAAAAAAAAAAAAAmAIAAGRycy9k&#10;b3ducmV2LnhtbFBLBQYAAAAABAAEAPUAAACJAwAAAAA=&#10;" path="m,l33,69r-9,l12,35,,xe" fillcolor="#44546a" strokecolor="#44546a" strokeweight="0">
                      <v:path arrowok="t" o:connecttype="custom" o:connectlocs="0,0;52388,109538;38100,109538;19050,55563;0,0" o:connectangles="0,0,0,0,0"/>
                    </v:shape>
                    <v:shape id="Forma libre 7191" o:spid="_x0000_s1036"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1AWMQA&#10;AADdAAAADwAAAGRycy9kb3ducmV2LnhtbESPQUvDQBSE7wX/w/IEb+1uKtgYuy21qEhvbcTzI/tM&#10;QrJvQ/bZpv/eFQSPw8x8w6y3k+/VmcbYBraQLQwo4iq4lmsLH+XrPAcVBdlhH5gsXCnCdnMzW2Ph&#10;woWPdD5JrRKEY4EWGpGh0DpWDXmMizAQJ+8rjB4lybHWbsRLgvteL4150B5bTgsNDrRvqOpO396C&#10;mFxCd7jql929fnvuSyOfZWft3e20ewIlNMl/+K/97iyssscMft+kJ6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tQFjEAAAA3QAAAA8AAAAAAAAAAAAAAAAAmAIAAGRycy9k&#10;b3ducmV2LnhtbFBLBQYAAAAABAAEAPUAAACJAwAAAAA=&#10;" path="m,l9,37r,3l15,93,5,49,,xe" fillcolor="#44546a" strokecolor="#44546a" strokeweight="0">
                      <v:path arrowok="t" o:connecttype="custom" o:connectlocs="0,0;14288,58738;14288,63500;23813,147638;7938,77788;0,0" o:connectangles="0,0,0,0,0,0"/>
                    </v:shape>
                    <v:shape id="Forma libre 7192" o:spid="_x0000_s1037"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2FIccA&#10;AADdAAAADwAAAGRycy9kb3ducmV2LnhtbESPT2vCQBTE74LfYXmCt7r5A9WkriJSqbei1dLeHtln&#10;Esy+TbNbTf303ULB4zAzv2Hmy9404kKdqy0riCcRCOLC6ppLBYe3zcMMhPPIGhvLpOCHHCwXw8Ec&#10;c22vvKPL3pciQNjlqKDyvs2ldEVFBt3EtsTBO9nOoA+yK6Xu8BrgppFJFD1KgzWHhQpbWldUnPff&#10;RsEtw9ftx1eTti/vafJ580d+7o9KjUf96gmEp97fw//trVYwjbME/t6E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dhSHHAAAA3QAAAA8AAAAAAAAAAAAAAAAAmAIAAGRy&#10;cy9kb3ducmV2LnhtbFBLBQYAAAAABAAEAPUAAACMAwAAAAA=&#10;" path="m394,r,l356,38,319,77r-35,40l249,160r-42,58l168,276r-37,63l98,402,69,467,45,535,26,604,14,673,7,746,6,766,,749r1,-5l7,673,21,603,40,533,65,466,94,400r33,-64l164,275r40,-60l248,158r34,-42l318,76,354,37,394,xe" fillcolor="#0070c0" strokecolor="#44546a"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a libre 7193" o:spid="_x0000_s1038"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I9/cYA&#10;AADdAAAADwAAAGRycy9kb3ducmV2LnhtbESPT2vCQBTE74LfYXlCb7pJClVTVylCSw9F8A/q8ZF9&#10;ZkOzb0N2jem37wqCx2FmfsMsVr2tRUetrxwrSCcJCOLC6YpLBYf953gGwgdkjbVjUvBHHlbL4WCB&#10;uXY33lK3C6WIEPY5KjAhNLmUvjBk0U9cQxy9i2sthijbUuoWbxFua5klyZu0WHFcMNjQ2lDxu7ta&#10;BSez0Vom+/X5p5OX9Ot0nGbXTKmXUf/xDiJQH57hR/tbK5im81e4v4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0I9/cYAAADdAAAADwAAAAAAAAAAAAAAAACYAgAAZHJz&#10;L2Rvd25yZXYueG1sUEsFBgAAAAAEAAQA9QAAAIsDAAAAAA==&#10;" path="m,l6,16r1,3l11,80r9,52l33,185r3,9l21,161,15,145,5,81,1,41,,xe" fillcolor="#44546a" strokecolor="#44546a" strokeweight="0">
                      <v:path arrowok="t" o:connecttype="custom" o:connectlocs="0,0;9525,25400;11113,30163;17463,127000;31750,209550;52388,293688;57150,307975;33338,255588;23813,230188;7938,128588;1588,65088;0,0" o:connectangles="0,0,0,0,0,0,0,0,0,0,0,0"/>
                    </v:shape>
                    <v:shape id="Forma libre 7194" o:spid="_x0000_s1039"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JDd8QA&#10;AADdAAAADwAAAGRycy9kb3ducmV2LnhtbESPzWrDMBCE74W8g9hAb43k0sapEyWElEKP+Sk5L9bG&#10;cmutjKUq7ttXgUKPw8x8w6w2o+tEoiG0njUUMwWCuPam5UbDx+ntYQEiRGSDnWfS8EMBNuvJ3Qor&#10;4698oHSMjcgQDhVqsDH2lZShtuQwzHxPnL2LHxzGLIdGmgGvGe46+ajUXDpsOS9Y7Glnqf46fjsN&#10;i9Pn1qpdTGlvVfGansvzWZZa30/H7RJEpDH+h//a70ZDWbw8we1Nf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SQ3fEAAAA3QAAAA8AAAAAAAAAAAAAAAAAmAIAAGRycy9k&#10;b3ducmV2LnhtbFBLBQYAAAAABAAEAPUAAACJAwAAAAA=&#10;" path="m,l31,65r-8,l,xe" fillcolor="#44546a" strokecolor="#44546a" strokeweight="0">
                      <v:path arrowok="t" o:connecttype="custom" o:connectlocs="0,0;49213,103188;36513,103188;0,0" o:connectangles="0,0,0,0"/>
                    </v:shape>
                    <v:shape id="Forma libre 7195" o:spid="_x0000_s1040"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0iccA&#10;AADdAAAADwAAAGRycy9kb3ducmV2LnhtbESPQWvCQBSE7wX/w/KE3nQTpWpT15BqS3spEuvF22v2&#10;mQSzb0N21fTfdwWhx2FmvmGWaW8acaHO1ZYVxOMIBHFhdc2lgv33+2gBwnlkjY1lUvBLDtLV4GGJ&#10;ibZXzumy86UIEHYJKqi8bxMpXVGRQTe2LXHwjrYz6IPsSqk7vAa4aeQkimbSYM1hocKW1hUVp93Z&#10;KPhZL97sa4bbj+NXLPPDhvNpM1XqcdhnLyA89f4/fG9/agXz+PkJbm/C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y9InHAAAA3QAAAA8AAAAAAAAAAAAAAAAAmAIAAGRy&#10;cy9kb3ducmV2LnhtbFBLBQYAAAAABAAEAPUAAACMAwAAAAA=&#10;" path="m,l6,17,7,42,6,39,,23,,xe" fillcolor="#44546a" strokecolor="#44546a" strokeweight="0">
                      <v:path arrowok="t" o:connecttype="custom" o:connectlocs="0,0;9525,26988;11113,66675;9525,61913;0,36513;0,0" o:connectangles="0,0,0,0,0,0"/>
                    </v:shape>
                    <v:shape id="Forma libre 7196" o:spid="_x0000_s1041"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3f8cA&#10;AADdAAAADwAAAGRycy9kb3ducmV2LnhtbESPQWvCQBSE74X+h+UVeqsbS4k1ZhW1lHpStBLw9sg+&#10;N8Hs25DdaPz33UKhx2FmvmHyxWAbcaXO144VjEcJCOLS6ZqNguP358s7CB+QNTaOScGdPCzmjw85&#10;ZtrdeE/XQzAiQthnqKAKoc2k9GVFFv3ItcTRO7vOYoiyM1J3eItw28jXJEmlxZrjQoUtrSsqL4fe&#10;KliH+958bAvT9+ev3XF1eisw3Sj1/DQsZyACDeE//NfeaAWT8TSF3zfxCc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vt3/HAAAA3QAAAA8AAAAAAAAAAAAAAAAAmAIAAGRy&#10;cy9kb3ducmV2LnhtbFBLBQYAAAAABAAEAPUAAACMAwAAAAA=&#10;" path="m,l6,16,21,49,33,84r12,34l44,118,13,53,11,42,,xe" fillcolor="#44546a" strokecolor="#44546a" strokeweight="0">
                      <v:path arrowok="t" o:connecttype="custom" o:connectlocs="0,0;9525,25400;33338,77788;52388,133350;71438,187325;69850,187325;20638,84138;17463,66675;0,0" o:connectangles="0,0,0,0,0,0,0,0,0"/>
                    </v:shape>
                  </v:group>
                  <v:group id="Grupo 7197" o:spid="_x0000_s1042"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EyRL8cAAADd&#10;AAAADwAAAAAAAAAAAAAAAACqAgAAZHJzL2Rvd25yZXYueG1sUEsFBgAAAAAEAAQA+gAAAJ4DAAAA&#10;AA==&#10;">
                    <o:lock v:ext="edit" aspectratio="t"/>
                    <v:shape id="Forma libre 7198" o:spid="_x0000_s1043"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JwL8AA&#10;AADdAAAADwAAAGRycy9kb3ducmV2LnhtbERPS27CMBDdI/UO1lRiBw4sKA0YVCEhYFcoBxjiqWMR&#10;j0PshHB7vEBi+fT+y3XvKtFRE6xnBZNxBoK48NqyUXD+247mIEJE1lh5JgUPCrBefQyWmGt/5yN1&#10;p2hECuGQo4IyxjqXMhQlOQxjXxMn7t83DmOCjZG6wXsKd5WcZtlMOrScGkqsaVNScT21TsHF/OLs&#10;emh1e+52aG7WOrt7KDX87H8WICL18S1+ufdawdfkO81Nb9IT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nJwL8AAAADdAAAADwAAAAAAAAAAAAAAAACYAgAAZHJzL2Rvd25y&#10;ZXYueG1sUEsFBgAAAAAEAAQA9QAAAIUDAAAAAA==&#10;" path="m,l41,155,86,309r39,116l125,450,79,311,41,183,7,54,,xe" fillcolor="#8faadc" strokecolor="#44546a" strokeweight="0">
                      <v:fill opacity="13107f"/>
                      <v:stroke opacity="13107f"/>
                      <v:path arrowok="t" o:connecttype="custom" o:connectlocs="0,0;65088,246063;136525,490538;198438,674688;198438,714375;125413,493713;65088,290513;11113,85725;0,0" o:connectangles="0,0,0,0,0,0,0,0,0"/>
                    </v:shape>
                    <v:shape id="Forma libre 7199" o:spid="_x0000_s1044"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HBYsQA&#10;AADdAAAADwAAAGRycy9kb3ducmV2LnhtbESPzWrDMBCE74G+g9hCbonkHtLEjWKKodBb0sTkvLHW&#10;P9RaqZaaOG9fFQo9DjPzDbMtJjuIK42hd6whWyoQxLUzPbcaqtPbYg0iRGSDg2PScKcAxe5htsXc&#10;uBt/0PUYW5EgHHLU0MXocylD3ZHFsHSeOHmNGy3GJMdWmhFvCW4H+aTUSlrsOS106KnsqP48flsN&#10;Z3Oo1CV4dW/3PpZfmTRN02g9f5xeX0BEmuJ/+K/9bjQ8Z5sN/L5JT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BwWLEAAAA3QAAAA8AAAAAAAAAAAAAAAAAmAIAAGRycy9k&#10;b3ducmV2LnhtbFBLBQYAAAAABAAEAPUAAACJAwAAAAA=&#10;" path="m,l8,20,37,96r32,74l118,275r-9,l61,174,30,100,,26,,xe" fillcolor="#8faadc" strokecolor="#44546a" strokeweight="0">
                      <v:fill opacity="13107f"/>
                      <v:stroke opacity="13107f"/>
                      <v:path arrowok="t" o:connecttype="custom" o:connectlocs="0,0;12700,31750;58738,152400;109538,269875;187325,436563;173038,436563;96838,276225;47625,158750;0,41275;0,0" o:connectangles="0,0,0,0,0,0,0,0,0,0"/>
                    </v:shape>
                    <v:shape id="Forma libre 7200" o:spid="_x0000_s1045"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2hWcIA&#10;AADdAAAADwAAAGRycy9kb3ducmV2LnhtbESPzYrCQBCE7wu+w9CCt3WiB1eio6goCIL/D9Bm2iSY&#10;6Q6ZUbNvv7OwsMeiqr6ipvPWVepFjS+FDQz6CSjiTGzJuYHrZfM5BuUDssVKmAx8k4f5rPMxxdTK&#10;m0/0OodcRQj7FA0UIdSp1j4ryKHvS00cvbs0DkOUTa5tg+8Id5UeJslIOyw5LhRY06qg7HF+OgPu&#10;fgx6ubfLtZwkf+4fh91NDsb0uu1iAipQG/7Df+2tNfAVkfD7Jj4BPf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XaFZwgAAAN0AAAAPAAAAAAAAAAAAAAAAAJgCAABkcnMvZG93&#10;bnJldi54bWxQSwUGAAAAAAQABAD1AAAAhwMAAAAA&#10;" path="m,l16,72r4,49l18,112,,31,,xe" fillcolor="#44546a" strokecolor="#44546a" strokeweight="0">
                      <v:fill opacity="13107f"/>
                      <v:stroke opacity="13107f"/>
                      <v:path arrowok="t" o:connecttype="custom" o:connectlocs="0,0;25400,114300;31750,192088;28575,177800;0,49213;0,0" o:connectangles="0,0,0,0,0,0"/>
                    </v:shape>
                    <v:shape id="Forma libre 7201" o:spid="_x0000_s1046"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PiVcYA&#10;AADdAAAADwAAAGRycy9kb3ducmV2LnhtbESP0WrCQBRE3wv+w3IF3+omSqtGV1FLwYI+GP2AS/aa&#10;BLN3k+yq8e+7QqGPw8ycYRarzlTiTq0rLSuIhxEI4szqknMF59P3+xSE88gaK8uk4EkOVsve2wIT&#10;bR98pHvqcxEg7BJUUHhfJ1K6rCCDbmhr4uBdbGvQB9nmUrf4CHBTyVEUfUqDJYeFAmvaFpRd05tR&#10;sGmO5c9znza3Q1c3s49xFX81sVKDfreeg/DU+f/wX3unFUxGUQyvN+E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PiVcYAAADdAAAADwAAAAAAAAAAAAAAAACYAgAAZHJz&#10;L2Rvd25yZXYueG1sUEsFBgAAAAAEAAQA9QAAAIsDAAAAAA==&#10;" path="m,l11,46r11,83l36,211r19,90l76,389r27,87l123,533r21,55l155,632r3,11l142,608,118,544,95,478,69,391,47,302,29,212,13,107,,xe" fillcolor="#8faadc" strokecolor="#44546a"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a libre 7202" o:spid="_x0000_s1047"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fMKsUA&#10;AADdAAAADwAAAGRycy9kb3ducmV2LnhtbESP0WrCQBRE3wv+w3IFX0rdmEobo6uIJVAfTfMBl+w1&#10;iWbvhuyapH/fLRT6OMzMGWZ3mEwrBupdY1nBahmBIC6tbrhSUHxlLwkI55E1tpZJwTc5OOxnTztM&#10;tR35QkPuKxEg7FJUUHvfpVK6siaDbmk74uBdbW/QB9lXUvc4BrhpZRxFb9Jgw2Ghxo5ONZX3/GEU&#10;4PO6uyS0fhTnc1bQbfQfr5uNUov5dNyC8DT5//Bf+1MreI+jGH7fhCcg9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l8wqxQAAAN0AAAAPAAAAAAAAAAAAAAAAAJgCAABkcnMv&#10;ZG93bnJldi54bWxQSwUGAAAAAAQABAD1AAAAigMAAAAA&#10;" path="m,l33,71r-9,l11,36,,xe" fillcolor="#44546a" strokecolor="#44546a" strokeweight="0">
                      <v:fill opacity="13107f"/>
                      <v:stroke opacity="13107f"/>
                      <v:path arrowok="t" o:connecttype="custom" o:connectlocs="0,0;52388,112713;38100,112713;17463,57150;0,0" o:connectangles="0,0,0,0,0"/>
                    </v:shape>
                    <v:shape id="Forma libre 7203" o:spid="_x0000_s1048"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gLVMQA&#10;AADdAAAADwAAAGRycy9kb3ducmV2LnhtbESPUWvCQBCE3wv+h2MF3+pFhVZTT5FCRSiFqgVfl9w2&#10;F5rbC7nVRH99r1DwcZiZb5jluve1ulAbq8AGJuMMFHERbMWlga/j2+McVBRki3VgMnClCOvV4GGJ&#10;uQ0d7+lykFIlCMccDTiRJtc6Fo48xnFoiJP3HVqPkmRbattil+C+1tMse9IeK04LDht6dVT8HM7e&#10;gFCYB7eo3oU+b76bbU968XEyZjTsNy+ghHq5h//bO2vgeZrN4O9NegJ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oC1TEAAAA3QAAAA8AAAAAAAAAAAAAAAAAmAIAAGRycy9k&#10;b3ducmV2LnhtbFBLBQYAAAAABAAEAPUAAACJAwAAAAA=&#10;" path="m,l8,37r,4l15,95,4,49,,xe" fillcolor="#44546a" strokecolor="#44546a" strokeweight="0">
                      <v:fill opacity="13107f"/>
                      <v:stroke opacity="13107f"/>
                      <v:path arrowok="t" o:connecttype="custom" o:connectlocs="0,0;12700,58738;12700,65088;23813,150813;6350,77788;0,0" o:connectangles="0,0,0,0,0,0"/>
                    </v:shape>
                    <v:shape id="Forma libre 7204" o:spid="_x0000_s1049"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ARvsYA&#10;AADdAAAADwAAAGRycy9kb3ducmV2LnhtbESPQWvCQBSE70L/w/IK3nTTUG2JrlJaBC8KmtDzM/tM&#10;QrNv091tkv77riD0OMzMN8x6O5pW9OR8Y1nB0zwBQVxa3XCloMh3s1cQPiBrbC2Tgl/ysN08TNaY&#10;aTvwifpzqESEsM9QQR1Cl0npy5oM+rntiKN3tc5giNJVUjscIty0Mk2SpTTYcFyosaP3msqv849R&#10;kO8+D4e0WPRFs/i45scTuuHyrdT0cXxbgQg0hv/wvb3XCl7S5Blub+IT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FARvsYAAADdAAAADwAAAAAAAAAAAAAAAACYAgAAZHJz&#10;L2Rvd25yZXYueG1sUEsFBgAAAAAEAAQA9QAAAIsDAAAAAA==&#10;" path="m402,r,1l363,39,325,79r-35,42l255,164r-44,58l171,284r-38,62l100,411,71,478,45,546,27,617,13,689,7,761r,21l,765r1,-4l7,688,21,616,40,545,66,475,95,409r35,-66l167,281r42,-61l253,163r34,-43l324,78,362,38,402,xe" fillcolor="#8faadc" strokecolor="#44546a"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a libre 7205" o:spid="_x0000_s1050"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E5EMcA&#10;AADdAAAADwAAAGRycy9kb3ducmV2LnhtbESPT2vCQBTE7wW/w/KEXqTZKNiWNKuIYP1zstEWentk&#10;n0kw+zZm15h++65Q6HGYmd8w6bw3teiodZVlBeMoBkGcW11xoeB4WD29gnAeWWNtmRT8kIP5bPCQ&#10;YqLtjT+oy3whAoRdggpK75tESpeXZNBFtiEO3sm2Bn2QbSF1i7cAN7WcxPGzNFhxWCixoWVJ+Tm7&#10;GgWX7edhP9qtfe/ev6/LL6Rj3o2Uehz2izcQnnr/H/5rb7SCl0k8hfub8ATk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hORDHAAAA3QAAAA8AAAAAAAAAAAAAAAAAmAIAAGRy&#10;cy9kb3ducmV2LnhtbFBLBQYAAAAABAAEAPUAAACMAwAAAAA=&#10;" path="m,l6,15r1,3l12,80r9,54l33,188r4,8l22,162,15,146,5,81,1,40,,xe" fillcolor="#44546a" strokecolor="#44546a" strokeweight="0">
                      <v:fill opacity="13107f"/>
                      <v:stroke opacity="13107f"/>
                      <v:path arrowok="t" o:connecttype="custom" o:connectlocs="0,0;9525,23813;11113,28575;19050,127000;33338,212725;52388,298450;58738,311150;34925,257175;23813,231775;7938,128588;1588,63500;0,0" o:connectangles="0,0,0,0,0,0,0,0,0,0,0,0"/>
                    </v:shape>
                    <v:shape id="Forma libre 7206" o:spid="_x0000_s1051"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BdccUA&#10;AADdAAAADwAAAGRycy9kb3ducmV2LnhtbESPW2sCMRSE3wv+h3CEvhTNaqnKahQNFPpUqJf34+a4&#10;u7g5WTbZi//eFAp9HGbmG2azG2wlOmp86VjBbJqAIM6cKTlXcD59TlYgfEA2WDkmBQ/ysNuOXjaY&#10;GtfzD3XHkIsIYZ+igiKEOpXSZwVZ9FNXE0fv5hqLIcoml6bBPsJtJedJspAWS44LBdakC8rux9Yq&#10;6Ltet8N9dl0ePvR7+S3fLlq3Sr2Oh/0aRKAh/If/2l9GwXKeLOD3TXwCcvs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0F1xxQAAAN0AAAAPAAAAAAAAAAAAAAAAAJgCAABkcnMv&#10;ZG93bnJldi54bWxQSwUGAAAAAAQABAD1AAAAigMAAAAA&#10;" path="m,l31,66r-7,l,xe" fillcolor="#44546a" strokecolor="#44546a" strokeweight="0">
                      <v:fill opacity="13107f"/>
                      <v:stroke opacity="13107f"/>
                      <v:path arrowok="t" o:connecttype="custom" o:connectlocs="0,0;49213,104775;38100,104775;0,0" o:connectangles="0,0,0,0"/>
                    </v:shape>
                    <v:shape id="Forma libre 7207" o:spid="_x0000_s1052"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jNG8UA&#10;AADdAAAADwAAAGRycy9kb3ducmV2LnhtbESPQWsCMRSE74L/ITzBm2YVWstqlFpa0eKlWhBvj81z&#10;s3XzsiRRt/++EYQeh5n5hpktWluLK/lQOVYwGmYgiAunKy4VfO8/Bi8gQkTWWDsmBb8UYDHvdmaY&#10;a3fjL7ruYikShEOOCkyMTS5lKAxZDEPXECfv5LzFmKQvpfZ4S3Bby3GWPUuLFacFgw29GSrOu4tV&#10;cPrBxtDhc4vHlX9/2u6PSznaKNXvta9TEJHa+B9+tNdawWScTeD+Jj0B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CM0bxQAAAN0AAAAPAAAAAAAAAAAAAAAAAJgCAABkcnMv&#10;ZG93bnJldi54bWxQSwUGAAAAAAQABAD1AAAAigMAAAAA&#10;" path="m,l7,17r,26l6,40,,25,,xe" fillcolor="#44546a" strokecolor="#44546a" strokeweight="0">
                      <v:fill opacity="13107f"/>
                      <v:stroke opacity="13107f"/>
                      <v:path arrowok="t" o:connecttype="custom" o:connectlocs="0,0;11113,26988;11113,68263;9525,63500;0,39688;0,0" o:connectangles="0,0,0,0,0,0"/>
                    </v:shape>
                    <v:shape id="Forma libre 7208" o:spid="_x0000_s1053"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zWRMIA&#10;AADdAAAADwAAAGRycy9kb3ducmV2LnhtbERPTYvCMBC9C/sfwix401QPVrpGUZcF9yBo1T0PzdhU&#10;m0lponb/vTkIHh/ve7bobC3u1PrKsYLRMAFBXDhdcangePgZTEH4gKyxdkwK/snDYv7Rm2Gm3YP3&#10;dM9DKWII+wwVmBCaTEpfGLLoh64hjtzZtRZDhG0pdYuPGG5rOU6SibRYcWww2NDaUHHNb1bB9nu1&#10;u8jd6Zj+ru0mPUwnf3uDSvU/u+UXiEBdeItf7o1WkI6TODe+iU9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nNZEwgAAAN0AAAAPAAAAAAAAAAAAAAAAAJgCAABkcnMvZG93&#10;bnJldi54bWxQSwUGAAAAAAQABAD1AAAAhwMAAAAA&#10;" path="m,l7,16,22,50,33,86r13,35l45,121,14,55,11,44,,xe" fillcolor="#44546a" strokecolor="#44546a"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bookmarkEnd w:id="2"/>
      <w:bookmarkEnd w:id="3"/>
      <w:bookmarkEnd w:id="4"/>
    </w:p>
    <w:p w:rsidR="009327D1" w:rsidRPr="00E47B71" w:rsidRDefault="00497F98" w:rsidP="00981CBB">
      <w:pPr>
        <w:pStyle w:val="Estilo1"/>
        <w:numPr>
          <w:ilvl w:val="0"/>
          <w:numId w:val="73"/>
        </w:numPr>
      </w:pPr>
      <w:bookmarkStart w:id="5" w:name="_Toc499829627"/>
      <w:bookmarkStart w:id="6" w:name="_Toc501448194"/>
      <w:r w:rsidRPr="00E47B71">
        <w:t>RESUMEN EJECUTIVO</w:t>
      </w:r>
      <w:bookmarkEnd w:id="5"/>
      <w:bookmarkEnd w:id="6"/>
    </w:p>
    <w:p w:rsidR="00171DD0" w:rsidRPr="00171DD0" w:rsidRDefault="00171DD0" w:rsidP="00171DD0">
      <w:pPr>
        <w:widowControl w:val="0"/>
        <w:spacing w:after="0" w:line="480" w:lineRule="auto"/>
        <w:rPr>
          <w:rFonts w:ascii="Times New Roman" w:eastAsia="Arial Narrow" w:hAnsi="Times New Roman" w:cs="Times New Roman"/>
          <w:b/>
          <w:sz w:val="32"/>
          <w:szCs w:val="24"/>
        </w:rPr>
      </w:pPr>
      <w:r w:rsidRPr="003365DA">
        <w:rPr>
          <w:rStyle w:val="submemoCar"/>
          <w:rFonts w:eastAsia="Arial Narrow"/>
        </w:rPr>
        <w:t>Resultados de Ejecutorias</w:t>
      </w:r>
      <w:r w:rsidRPr="00171DD0">
        <w:rPr>
          <w:rFonts w:ascii="Times New Roman" w:eastAsia="Arial Narrow" w:hAnsi="Times New Roman" w:cs="Times New Roman"/>
          <w:b/>
          <w:sz w:val="32"/>
          <w:szCs w:val="24"/>
        </w:rPr>
        <w:t>:</w:t>
      </w:r>
    </w:p>
    <w:p w:rsidR="00F843C4" w:rsidRPr="00F843C4" w:rsidRDefault="00F843C4" w:rsidP="00F843C4">
      <w:pPr>
        <w:spacing w:line="480" w:lineRule="auto"/>
        <w:contextualSpacing/>
        <w:jc w:val="both"/>
        <w:rPr>
          <w:rFonts w:ascii="Times New Roman" w:hAnsi="Times New Roman" w:cs="Times New Roman"/>
          <w:b/>
          <w:color w:val="000000" w:themeColor="text1"/>
          <w:sz w:val="24"/>
          <w:szCs w:val="24"/>
          <w:u w:val="single"/>
        </w:rPr>
      </w:pPr>
      <w:r w:rsidRPr="00F843C4">
        <w:rPr>
          <w:rFonts w:ascii="Times New Roman" w:hAnsi="Times New Roman" w:cs="Times New Roman"/>
          <w:b/>
          <w:color w:val="000000" w:themeColor="text1"/>
          <w:sz w:val="24"/>
          <w:szCs w:val="24"/>
          <w:u w:val="single"/>
        </w:rPr>
        <w:t xml:space="preserve">Cumplimiento de Metas Presidenciales </w:t>
      </w:r>
    </w:p>
    <w:p w:rsidR="00F843C4" w:rsidRPr="004F7ACD" w:rsidRDefault="00F843C4" w:rsidP="00981CBB">
      <w:pPr>
        <w:pStyle w:val="ListParagraph"/>
        <w:numPr>
          <w:ilvl w:val="0"/>
          <w:numId w:val="85"/>
        </w:numPr>
        <w:spacing w:line="360" w:lineRule="auto"/>
        <w:ind w:left="714" w:hanging="3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Otorgamiento de </w:t>
      </w:r>
      <w:r w:rsidRPr="00643E62">
        <w:rPr>
          <w:rFonts w:ascii="Times New Roman" w:hAnsi="Times New Roman" w:cs="Times New Roman"/>
          <w:b/>
          <w:color w:val="000000" w:themeColor="text1"/>
          <w:sz w:val="24"/>
          <w:szCs w:val="24"/>
        </w:rPr>
        <w:t>20,</w:t>
      </w:r>
      <w:r w:rsidR="00635D5F" w:rsidRPr="00643E62">
        <w:rPr>
          <w:rFonts w:ascii="Times New Roman" w:hAnsi="Times New Roman" w:cs="Times New Roman"/>
          <w:b/>
          <w:color w:val="000000" w:themeColor="text1"/>
          <w:sz w:val="24"/>
          <w:szCs w:val="24"/>
        </w:rPr>
        <w:t>721</w:t>
      </w:r>
      <w:r w:rsidR="00635D5F" w:rsidRPr="004F7ACD">
        <w:rPr>
          <w:rFonts w:ascii="Times New Roman" w:hAnsi="Times New Roman" w:cs="Times New Roman"/>
          <w:color w:val="000000" w:themeColor="text1"/>
          <w:sz w:val="24"/>
          <w:szCs w:val="24"/>
        </w:rPr>
        <w:t xml:space="preserve"> </w:t>
      </w:r>
      <w:r w:rsidRPr="004F7ACD">
        <w:rPr>
          <w:rFonts w:ascii="Times New Roman" w:hAnsi="Times New Roman" w:cs="Times New Roman"/>
          <w:color w:val="000000" w:themeColor="text1"/>
          <w:sz w:val="24"/>
          <w:szCs w:val="24"/>
        </w:rPr>
        <w:t xml:space="preserve">becas de </w:t>
      </w:r>
      <w:r w:rsidR="00B03085">
        <w:rPr>
          <w:rFonts w:ascii="Times New Roman" w:hAnsi="Times New Roman" w:cs="Times New Roman"/>
          <w:color w:val="000000" w:themeColor="text1"/>
          <w:sz w:val="24"/>
          <w:szCs w:val="24"/>
        </w:rPr>
        <w:t>I</w:t>
      </w:r>
      <w:r w:rsidR="00B03085" w:rsidRPr="004F7ACD">
        <w:rPr>
          <w:rFonts w:ascii="Times New Roman" w:hAnsi="Times New Roman" w:cs="Times New Roman"/>
          <w:color w:val="000000" w:themeColor="text1"/>
          <w:sz w:val="24"/>
          <w:szCs w:val="24"/>
        </w:rPr>
        <w:t>nglés</w:t>
      </w:r>
      <w:r w:rsidRPr="004F7ACD">
        <w:rPr>
          <w:rFonts w:ascii="Times New Roman" w:hAnsi="Times New Roman" w:cs="Times New Roman"/>
          <w:color w:val="000000" w:themeColor="text1"/>
          <w:sz w:val="24"/>
          <w:szCs w:val="24"/>
        </w:rPr>
        <w:t xml:space="preserve"> por Inmersión</w:t>
      </w:r>
      <w:r>
        <w:rPr>
          <w:rFonts w:ascii="Times New Roman" w:hAnsi="Times New Roman" w:cs="Times New Roman"/>
          <w:color w:val="000000" w:themeColor="text1"/>
          <w:sz w:val="24"/>
          <w:szCs w:val="24"/>
        </w:rPr>
        <w:t>.</w:t>
      </w:r>
    </w:p>
    <w:p w:rsidR="00F843C4" w:rsidRDefault="00F843C4" w:rsidP="00981CBB">
      <w:pPr>
        <w:pStyle w:val="ListParagraph"/>
        <w:numPr>
          <w:ilvl w:val="0"/>
          <w:numId w:val="85"/>
        </w:numPr>
        <w:spacing w:line="360" w:lineRule="auto"/>
        <w:ind w:left="714" w:hanging="357"/>
        <w:jc w:val="both"/>
        <w:rPr>
          <w:rFonts w:ascii="Times New Roman" w:hAnsi="Times New Roman" w:cs="Times New Roman"/>
          <w:color w:val="000000" w:themeColor="text1"/>
          <w:sz w:val="24"/>
          <w:szCs w:val="24"/>
        </w:rPr>
      </w:pPr>
      <w:r w:rsidRPr="00B96E80">
        <w:rPr>
          <w:rFonts w:ascii="Times New Roman" w:hAnsi="Times New Roman" w:cs="Times New Roman"/>
          <w:sz w:val="24"/>
          <w:szCs w:val="24"/>
          <w:lang w:val="es-ES"/>
        </w:rPr>
        <w:t xml:space="preserve">Aprobación de </w:t>
      </w:r>
      <w:r w:rsidR="00281E6B">
        <w:rPr>
          <w:rFonts w:ascii="Times New Roman" w:hAnsi="Times New Roman" w:cs="Times New Roman"/>
          <w:b/>
          <w:sz w:val="24"/>
          <w:szCs w:val="24"/>
          <w:lang w:val="es-ES"/>
        </w:rPr>
        <w:t>6,012</w:t>
      </w:r>
      <w:r w:rsidRPr="00B96E80">
        <w:rPr>
          <w:rFonts w:ascii="Times New Roman" w:hAnsi="Times New Roman" w:cs="Times New Roman"/>
          <w:b/>
          <w:sz w:val="24"/>
          <w:szCs w:val="24"/>
          <w:lang w:val="es-ES"/>
        </w:rPr>
        <w:t xml:space="preserve"> </w:t>
      </w:r>
      <w:r w:rsidRPr="00B96E80">
        <w:rPr>
          <w:rFonts w:ascii="Times New Roman" w:hAnsi="Times New Roman" w:cs="Times New Roman"/>
          <w:sz w:val="24"/>
          <w:szCs w:val="24"/>
          <w:lang w:val="es-ES"/>
        </w:rPr>
        <w:t>Becas Nacionales a estudiantes de escasos recursos</w:t>
      </w:r>
      <w:r>
        <w:rPr>
          <w:rFonts w:ascii="Times New Roman" w:hAnsi="Times New Roman" w:cs="Times New Roman"/>
          <w:color w:val="000000" w:themeColor="text1"/>
          <w:sz w:val="24"/>
          <w:szCs w:val="24"/>
        </w:rPr>
        <w:t>.</w:t>
      </w:r>
    </w:p>
    <w:p w:rsidR="00F843C4" w:rsidRDefault="00F843C4" w:rsidP="00981CBB">
      <w:pPr>
        <w:pStyle w:val="ListParagraph"/>
        <w:numPr>
          <w:ilvl w:val="0"/>
          <w:numId w:val="85"/>
        </w:numPr>
        <w:spacing w:line="360" w:lineRule="auto"/>
        <w:ind w:left="714" w:hanging="3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Presentación de propuesta para el</w:t>
      </w:r>
      <w:r w:rsidRPr="00B96E80">
        <w:rPr>
          <w:rFonts w:ascii="Times New Roman" w:hAnsi="Times New Roman" w:cs="Times New Roman"/>
          <w:color w:val="000000" w:themeColor="text1"/>
          <w:sz w:val="24"/>
          <w:szCs w:val="24"/>
        </w:rPr>
        <w:t xml:space="preserve"> Sistema Dominicano de Aseguramiento de la Cal</w:t>
      </w:r>
      <w:r>
        <w:rPr>
          <w:rFonts w:ascii="Times New Roman" w:hAnsi="Times New Roman" w:cs="Times New Roman"/>
          <w:color w:val="000000" w:themeColor="text1"/>
          <w:sz w:val="24"/>
          <w:szCs w:val="24"/>
        </w:rPr>
        <w:t>idad de la Educación Superior.</w:t>
      </w:r>
    </w:p>
    <w:p w:rsidR="00F843C4" w:rsidRPr="00B96E80" w:rsidRDefault="008E6686" w:rsidP="00981CBB">
      <w:pPr>
        <w:pStyle w:val="ListParagraph"/>
        <w:numPr>
          <w:ilvl w:val="0"/>
          <w:numId w:val="85"/>
        </w:numPr>
        <w:spacing w:line="360" w:lineRule="auto"/>
        <w:ind w:left="714" w:hanging="3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Celebración de un </w:t>
      </w:r>
      <w:r w:rsidR="00F843C4" w:rsidRPr="00B96E80">
        <w:rPr>
          <w:rFonts w:ascii="Times New Roman" w:hAnsi="Times New Roman" w:cs="Times New Roman"/>
          <w:color w:val="000000" w:themeColor="text1"/>
          <w:sz w:val="24"/>
          <w:szCs w:val="24"/>
        </w:rPr>
        <w:t>Seminario Internacional sobre Sistemas y Experiencias Regionales de Acreditación</w:t>
      </w:r>
      <w:r w:rsidR="00F843C4">
        <w:rPr>
          <w:rFonts w:ascii="Times New Roman" w:hAnsi="Times New Roman" w:cs="Times New Roman"/>
          <w:color w:val="000000" w:themeColor="text1"/>
          <w:sz w:val="24"/>
          <w:szCs w:val="24"/>
        </w:rPr>
        <w:t>.</w:t>
      </w:r>
    </w:p>
    <w:p w:rsidR="00F843C4" w:rsidRPr="004F7ACD" w:rsidRDefault="008E6686" w:rsidP="00981CBB">
      <w:pPr>
        <w:pStyle w:val="ListParagraph"/>
        <w:numPr>
          <w:ilvl w:val="0"/>
          <w:numId w:val="85"/>
        </w:numPr>
        <w:spacing w:line="360" w:lineRule="auto"/>
        <w:ind w:left="714" w:hanging="3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Aprobación por el CONESCYT </w:t>
      </w:r>
      <w:r w:rsidR="00F843C4" w:rsidRPr="004F7ACD">
        <w:rPr>
          <w:rFonts w:ascii="Times New Roman" w:hAnsi="Times New Roman" w:cs="Times New Roman"/>
          <w:color w:val="000000" w:themeColor="text1"/>
          <w:sz w:val="24"/>
          <w:szCs w:val="24"/>
        </w:rPr>
        <w:t>de la Carrera Nacional de Investigadores.</w:t>
      </w:r>
    </w:p>
    <w:p w:rsidR="00F843C4" w:rsidRPr="004F7ACD" w:rsidRDefault="00F843C4" w:rsidP="00981CBB">
      <w:pPr>
        <w:pStyle w:val="ListParagraph"/>
        <w:numPr>
          <w:ilvl w:val="0"/>
          <w:numId w:val="85"/>
        </w:numPr>
        <w:spacing w:line="360" w:lineRule="auto"/>
        <w:ind w:left="714" w:hanging="357"/>
        <w:jc w:val="both"/>
        <w:rPr>
          <w:rFonts w:ascii="Times New Roman" w:hAnsi="Times New Roman" w:cs="Times New Roman"/>
          <w:color w:val="000000" w:themeColor="text1"/>
          <w:sz w:val="24"/>
          <w:szCs w:val="24"/>
        </w:rPr>
      </w:pPr>
      <w:r w:rsidRPr="00B96E80">
        <w:rPr>
          <w:rFonts w:ascii="Times New Roman" w:hAnsi="Times New Roman" w:cs="Times New Roman"/>
          <w:color w:val="000000" w:themeColor="text1"/>
          <w:sz w:val="24"/>
          <w:szCs w:val="24"/>
        </w:rPr>
        <w:t>Desembolso de</w:t>
      </w:r>
      <w:r>
        <w:rPr>
          <w:rFonts w:ascii="Times New Roman" w:hAnsi="Times New Roman" w:cs="Times New Roman"/>
          <w:b/>
          <w:color w:val="000000" w:themeColor="text1"/>
          <w:sz w:val="24"/>
          <w:szCs w:val="24"/>
        </w:rPr>
        <w:t xml:space="preserve"> </w:t>
      </w:r>
      <w:r w:rsidRPr="004F7ACD">
        <w:rPr>
          <w:rFonts w:ascii="Times New Roman" w:hAnsi="Times New Roman" w:cs="Times New Roman"/>
          <w:b/>
          <w:color w:val="000000" w:themeColor="text1"/>
          <w:sz w:val="24"/>
          <w:szCs w:val="24"/>
        </w:rPr>
        <w:t>RD$</w:t>
      </w:r>
      <w:r w:rsidR="000969E9">
        <w:rPr>
          <w:rFonts w:ascii="Times New Roman" w:hAnsi="Times New Roman" w:cs="Times New Roman"/>
          <w:b/>
          <w:color w:val="000000" w:themeColor="text1"/>
          <w:sz w:val="24"/>
          <w:szCs w:val="24"/>
        </w:rPr>
        <w:t>233,085,117.72</w:t>
      </w:r>
      <w:r w:rsidRPr="004F7ACD">
        <w:rPr>
          <w:rFonts w:ascii="Times New Roman" w:hAnsi="Times New Roman" w:cs="Times New Roman"/>
          <w:color w:val="000000" w:themeColor="text1"/>
          <w:sz w:val="24"/>
          <w:szCs w:val="24"/>
        </w:rPr>
        <w:t xml:space="preserve"> </w:t>
      </w:r>
      <w:r w:rsidR="008E6686">
        <w:rPr>
          <w:rFonts w:ascii="Times New Roman" w:hAnsi="Times New Roman" w:cs="Times New Roman"/>
          <w:color w:val="000000" w:themeColor="text1"/>
          <w:sz w:val="24"/>
          <w:szCs w:val="24"/>
        </w:rPr>
        <w:t>para financiar</w:t>
      </w:r>
      <w:r w:rsidRPr="004F7ACD">
        <w:rPr>
          <w:rFonts w:ascii="Times New Roman" w:hAnsi="Times New Roman" w:cs="Times New Roman"/>
          <w:color w:val="000000" w:themeColor="text1"/>
          <w:sz w:val="24"/>
          <w:szCs w:val="24"/>
        </w:rPr>
        <w:t xml:space="preserve"> </w:t>
      </w:r>
      <w:r w:rsidR="00281E6B">
        <w:rPr>
          <w:rFonts w:ascii="Times New Roman" w:hAnsi="Times New Roman" w:cs="Times New Roman"/>
          <w:color w:val="000000" w:themeColor="text1"/>
          <w:sz w:val="24"/>
          <w:szCs w:val="24"/>
        </w:rPr>
        <w:t>170</w:t>
      </w:r>
      <w:r w:rsidR="000969E9" w:rsidRPr="004F7ACD">
        <w:rPr>
          <w:rFonts w:ascii="Times New Roman" w:hAnsi="Times New Roman" w:cs="Times New Roman"/>
          <w:color w:val="000000" w:themeColor="text1"/>
          <w:sz w:val="24"/>
          <w:szCs w:val="24"/>
        </w:rPr>
        <w:t xml:space="preserve"> </w:t>
      </w:r>
      <w:r w:rsidRPr="004F7ACD">
        <w:rPr>
          <w:rFonts w:ascii="Times New Roman" w:hAnsi="Times New Roman" w:cs="Times New Roman"/>
          <w:color w:val="000000" w:themeColor="text1"/>
          <w:sz w:val="24"/>
          <w:szCs w:val="24"/>
        </w:rPr>
        <w:t>proyectos</w:t>
      </w:r>
      <w:r w:rsidRPr="004F7ACD">
        <w:rPr>
          <w:rFonts w:ascii="Times New Roman" w:hAnsi="Times New Roman" w:cs="Times New Roman"/>
          <w:sz w:val="24"/>
          <w:szCs w:val="24"/>
        </w:rPr>
        <w:t xml:space="preserve">  de </w:t>
      </w:r>
      <w:r w:rsidRPr="004F7ACD">
        <w:rPr>
          <w:rFonts w:ascii="Times New Roman" w:hAnsi="Times New Roman" w:cs="Times New Roman"/>
          <w:color w:val="000000" w:themeColor="text1"/>
          <w:sz w:val="24"/>
          <w:szCs w:val="24"/>
        </w:rPr>
        <w:t>FONDOC</w:t>
      </w:r>
      <w:r w:rsidR="008775B8">
        <w:rPr>
          <w:rFonts w:ascii="Times New Roman" w:hAnsi="Times New Roman" w:cs="Times New Roman"/>
          <w:color w:val="000000" w:themeColor="text1"/>
          <w:sz w:val="24"/>
          <w:szCs w:val="24"/>
        </w:rPr>
        <w:t>Y</w:t>
      </w:r>
      <w:r w:rsidRPr="004F7ACD">
        <w:rPr>
          <w:rFonts w:ascii="Times New Roman" w:hAnsi="Times New Roman" w:cs="Times New Roman"/>
          <w:color w:val="000000" w:themeColor="text1"/>
          <w:sz w:val="24"/>
          <w:szCs w:val="24"/>
        </w:rPr>
        <w:t>T</w:t>
      </w:r>
      <w:r w:rsidR="00281E6B">
        <w:rPr>
          <w:rFonts w:ascii="Times New Roman" w:hAnsi="Times New Roman" w:cs="Times New Roman"/>
          <w:color w:val="000000" w:themeColor="text1"/>
          <w:sz w:val="24"/>
          <w:szCs w:val="24"/>
        </w:rPr>
        <w:t>.</w:t>
      </w:r>
    </w:p>
    <w:p w:rsidR="00F843C4" w:rsidRPr="004F7ACD" w:rsidRDefault="00F843C4" w:rsidP="00981CBB">
      <w:pPr>
        <w:pStyle w:val="ListParagraph"/>
        <w:numPr>
          <w:ilvl w:val="0"/>
          <w:numId w:val="85"/>
        </w:numPr>
        <w:spacing w:line="360" w:lineRule="auto"/>
        <w:ind w:left="714" w:hanging="357"/>
        <w:jc w:val="both"/>
        <w:rPr>
          <w:rFonts w:ascii="Times New Roman" w:hAnsi="Times New Roman" w:cs="Times New Roman"/>
          <w:color w:val="000000" w:themeColor="text1"/>
          <w:sz w:val="24"/>
          <w:szCs w:val="24"/>
        </w:rPr>
      </w:pPr>
      <w:r>
        <w:rPr>
          <w:rFonts w:ascii="Times New Roman" w:hAnsi="Times New Roman" w:cs="Times New Roman"/>
          <w:sz w:val="24"/>
          <w:szCs w:val="24"/>
        </w:rPr>
        <w:t>Incentivo al</w:t>
      </w:r>
      <w:r w:rsidRPr="004F7ACD">
        <w:rPr>
          <w:rFonts w:ascii="Times New Roman" w:hAnsi="Times New Roman" w:cs="Times New Roman"/>
          <w:sz w:val="24"/>
          <w:szCs w:val="24"/>
        </w:rPr>
        <w:t xml:space="preserve"> desarrollo del Sistema de Colaboración de Investigación, Desarrollo e Innovación (I+D+</w:t>
      </w:r>
      <w:r w:rsidR="008775B8">
        <w:rPr>
          <w:rFonts w:ascii="Times New Roman" w:hAnsi="Times New Roman" w:cs="Times New Roman"/>
          <w:sz w:val="24"/>
          <w:szCs w:val="24"/>
        </w:rPr>
        <w:t>i</w:t>
      </w:r>
      <w:r w:rsidRPr="004F7ACD">
        <w:rPr>
          <w:rFonts w:ascii="Times New Roman" w:hAnsi="Times New Roman" w:cs="Times New Roman"/>
          <w:sz w:val="24"/>
          <w:szCs w:val="24"/>
        </w:rPr>
        <w:t xml:space="preserve">) entre Universidad e Industria, </w:t>
      </w:r>
      <w:r>
        <w:rPr>
          <w:rFonts w:ascii="Times New Roman" w:hAnsi="Times New Roman" w:cs="Times New Roman"/>
          <w:sz w:val="24"/>
          <w:szCs w:val="24"/>
        </w:rPr>
        <w:t xml:space="preserve">con </w:t>
      </w:r>
      <w:r w:rsidRPr="004F7ACD">
        <w:rPr>
          <w:rFonts w:ascii="Times New Roman" w:hAnsi="Times New Roman" w:cs="Times New Roman"/>
          <w:sz w:val="24"/>
          <w:szCs w:val="24"/>
        </w:rPr>
        <w:t>el desarrollo del proyecto Kaist-Koica/</w:t>
      </w:r>
      <w:r w:rsidR="00D573E4">
        <w:rPr>
          <w:rFonts w:ascii="Times New Roman" w:hAnsi="Times New Roman" w:cs="Times New Roman"/>
          <w:sz w:val="24"/>
          <w:szCs w:val="24"/>
        </w:rPr>
        <w:t>MESCYT</w:t>
      </w:r>
      <w:r>
        <w:rPr>
          <w:rFonts w:ascii="Times New Roman" w:hAnsi="Times New Roman" w:cs="Times New Roman"/>
          <w:sz w:val="24"/>
          <w:szCs w:val="24"/>
        </w:rPr>
        <w:t xml:space="preserve">, cuya </w:t>
      </w:r>
      <w:r w:rsidRPr="004F7ACD">
        <w:rPr>
          <w:rFonts w:ascii="Times New Roman" w:hAnsi="Times New Roman" w:cs="Times New Roman"/>
          <w:sz w:val="24"/>
          <w:szCs w:val="24"/>
        </w:rPr>
        <w:t xml:space="preserve">inversión </w:t>
      </w:r>
      <w:r w:rsidR="000969E9">
        <w:rPr>
          <w:rFonts w:ascii="Times New Roman" w:hAnsi="Times New Roman" w:cs="Times New Roman"/>
          <w:sz w:val="24"/>
          <w:szCs w:val="24"/>
        </w:rPr>
        <w:t>a la fecha asciende a</w:t>
      </w:r>
      <w:r w:rsidRPr="004F7ACD">
        <w:rPr>
          <w:rFonts w:ascii="Times New Roman" w:hAnsi="Times New Roman" w:cs="Times New Roman"/>
          <w:sz w:val="24"/>
          <w:szCs w:val="24"/>
        </w:rPr>
        <w:t xml:space="preserve"> </w:t>
      </w:r>
      <w:r w:rsidRPr="004F7ACD">
        <w:rPr>
          <w:rFonts w:ascii="Times New Roman" w:hAnsi="Times New Roman" w:cs="Times New Roman"/>
          <w:b/>
          <w:sz w:val="24"/>
          <w:szCs w:val="24"/>
          <w:lang w:val="es-ES_tradnl"/>
        </w:rPr>
        <w:t>RD$15,797,100.00</w:t>
      </w:r>
      <w:r>
        <w:rPr>
          <w:rFonts w:ascii="Times New Roman" w:hAnsi="Times New Roman" w:cs="Times New Roman"/>
          <w:b/>
          <w:sz w:val="24"/>
          <w:szCs w:val="24"/>
          <w:lang w:val="es-ES_tradnl"/>
        </w:rPr>
        <w:t>.</w:t>
      </w:r>
    </w:p>
    <w:p w:rsidR="00F843C4" w:rsidRPr="004F7ACD" w:rsidRDefault="00F843C4" w:rsidP="00981CBB">
      <w:pPr>
        <w:pStyle w:val="ListParagraph"/>
        <w:numPr>
          <w:ilvl w:val="0"/>
          <w:numId w:val="85"/>
        </w:numPr>
        <w:spacing w:line="360" w:lineRule="auto"/>
        <w:ind w:left="714" w:hanging="3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008E6686">
        <w:rPr>
          <w:rFonts w:ascii="Times New Roman" w:hAnsi="Times New Roman" w:cs="Times New Roman"/>
          <w:color w:val="000000" w:themeColor="text1"/>
          <w:sz w:val="24"/>
          <w:szCs w:val="24"/>
        </w:rPr>
        <w:t>re</w:t>
      </w:r>
      <w:r>
        <w:rPr>
          <w:rFonts w:ascii="Times New Roman" w:hAnsi="Times New Roman" w:cs="Times New Roman"/>
          <w:color w:val="000000" w:themeColor="text1"/>
          <w:sz w:val="24"/>
          <w:szCs w:val="24"/>
        </w:rPr>
        <w:t xml:space="preserve">ación del </w:t>
      </w:r>
      <w:r w:rsidRPr="004F7ACD">
        <w:rPr>
          <w:rFonts w:ascii="Times New Roman" w:hAnsi="Times New Roman" w:cs="Times New Roman"/>
          <w:color w:val="000000" w:themeColor="text1"/>
          <w:sz w:val="24"/>
          <w:szCs w:val="24"/>
        </w:rPr>
        <w:t>Manual de Indicadores de Vinculación IES - Sector Productivo</w:t>
      </w:r>
      <w:r>
        <w:rPr>
          <w:rFonts w:ascii="Times New Roman" w:hAnsi="Times New Roman" w:cs="Times New Roman"/>
          <w:color w:val="000000" w:themeColor="text1"/>
          <w:sz w:val="24"/>
          <w:szCs w:val="24"/>
        </w:rPr>
        <w:t>.</w:t>
      </w:r>
    </w:p>
    <w:p w:rsidR="00F843C4" w:rsidRPr="00B96E80" w:rsidRDefault="00F843C4" w:rsidP="00981CBB">
      <w:pPr>
        <w:pStyle w:val="ListParagraph"/>
        <w:numPr>
          <w:ilvl w:val="0"/>
          <w:numId w:val="86"/>
        </w:numPr>
        <w:spacing w:line="360" w:lineRule="auto"/>
        <w:jc w:val="both"/>
        <w:rPr>
          <w:rFonts w:ascii="Times New Roman" w:hAnsi="Times New Roman" w:cs="Times New Roman"/>
          <w:color w:val="000000" w:themeColor="text1"/>
          <w:sz w:val="24"/>
          <w:szCs w:val="24"/>
        </w:rPr>
      </w:pPr>
      <w:r w:rsidRPr="00B96E80">
        <w:rPr>
          <w:rFonts w:ascii="Times New Roman" w:hAnsi="Times New Roman" w:cs="Times New Roman"/>
          <w:sz w:val="24"/>
          <w:szCs w:val="24"/>
        </w:rPr>
        <w:t>C</w:t>
      </w:r>
      <w:r w:rsidR="000969E9">
        <w:rPr>
          <w:rFonts w:ascii="Times New Roman" w:hAnsi="Times New Roman" w:cs="Times New Roman"/>
          <w:sz w:val="24"/>
          <w:szCs w:val="24"/>
        </w:rPr>
        <w:t>elebración de la IX C</w:t>
      </w:r>
      <w:r w:rsidRPr="00B96E80">
        <w:rPr>
          <w:rFonts w:ascii="Times New Roman" w:hAnsi="Times New Roman" w:cs="Times New Roman"/>
          <w:sz w:val="24"/>
          <w:szCs w:val="24"/>
        </w:rPr>
        <w:t>ompetencia Estudiantil Universitaria de Planes de Negocio para fortalecer a emprendedores</w:t>
      </w:r>
      <w:r>
        <w:rPr>
          <w:rFonts w:ascii="Times New Roman" w:hAnsi="Times New Roman" w:cs="Times New Roman"/>
          <w:sz w:val="24"/>
          <w:szCs w:val="24"/>
        </w:rPr>
        <w:t>.</w:t>
      </w:r>
      <w:r w:rsidR="000969E9">
        <w:rPr>
          <w:rFonts w:ascii="Times New Roman" w:hAnsi="Times New Roman" w:cs="Times New Roman"/>
          <w:sz w:val="24"/>
          <w:szCs w:val="24"/>
        </w:rPr>
        <w:t xml:space="preserve"> Se recibieron 30 propuestas de 12 Instituciones de Educación Superior, de las cuales fueron premiadas </w:t>
      </w:r>
      <w:r w:rsidR="005322CB">
        <w:rPr>
          <w:rFonts w:ascii="Times New Roman" w:hAnsi="Times New Roman" w:cs="Times New Roman"/>
          <w:sz w:val="24"/>
          <w:szCs w:val="24"/>
        </w:rPr>
        <w:t>cuatro IES y un Centro de Emprendimiento.</w:t>
      </w:r>
    </w:p>
    <w:p w:rsidR="00F843C4" w:rsidRPr="004F7ACD" w:rsidRDefault="008E6686" w:rsidP="00981CBB">
      <w:pPr>
        <w:pStyle w:val="ListParagraph"/>
        <w:numPr>
          <w:ilvl w:val="0"/>
          <w:numId w:val="86"/>
        </w:numPr>
        <w:spacing w:line="360" w:lineRule="auto"/>
        <w:jc w:val="both"/>
        <w:rPr>
          <w:rFonts w:ascii="Times New Roman" w:hAnsi="Times New Roman" w:cs="Times New Roman"/>
          <w:color w:val="000000" w:themeColor="text1"/>
          <w:sz w:val="24"/>
          <w:szCs w:val="24"/>
        </w:rPr>
      </w:pPr>
      <w:r w:rsidRPr="008E6686">
        <w:rPr>
          <w:rFonts w:ascii="Times New Roman" w:hAnsi="Times New Roman" w:cs="Times New Roman"/>
          <w:color w:val="000000" w:themeColor="text1"/>
          <w:sz w:val="24"/>
          <w:szCs w:val="24"/>
        </w:rPr>
        <w:t>Realización</w:t>
      </w:r>
      <w:r>
        <w:rPr>
          <w:rFonts w:ascii="Times New Roman" w:hAnsi="Times New Roman" w:cs="Times New Roman"/>
          <w:color w:val="000000" w:themeColor="text1"/>
          <w:sz w:val="24"/>
          <w:szCs w:val="24"/>
        </w:rPr>
        <w:t xml:space="preserve"> del </w:t>
      </w:r>
      <w:r>
        <w:rPr>
          <w:rFonts w:ascii="Times New Roman" w:hAnsi="Times New Roman" w:cs="Times New Roman"/>
          <w:b/>
          <w:color w:val="000000" w:themeColor="text1"/>
          <w:sz w:val="24"/>
          <w:szCs w:val="24"/>
        </w:rPr>
        <w:t xml:space="preserve"> </w:t>
      </w:r>
      <w:r w:rsidR="00614735" w:rsidRPr="004F7ACD">
        <w:rPr>
          <w:rFonts w:ascii="Times New Roman" w:hAnsi="Times New Roman" w:cs="Times New Roman"/>
          <w:b/>
          <w:color w:val="000000" w:themeColor="text1"/>
          <w:sz w:val="24"/>
          <w:szCs w:val="24"/>
        </w:rPr>
        <w:t xml:space="preserve">XIII </w:t>
      </w:r>
      <w:r w:rsidR="00614735">
        <w:rPr>
          <w:rFonts w:ascii="Times New Roman" w:hAnsi="Times New Roman" w:cs="Times New Roman"/>
          <w:b/>
          <w:color w:val="000000" w:themeColor="text1"/>
          <w:sz w:val="24"/>
          <w:szCs w:val="24"/>
        </w:rPr>
        <w:t>C</w:t>
      </w:r>
      <w:r w:rsidR="00614735" w:rsidRPr="004F7ACD">
        <w:rPr>
          <w:rFonts w:ascii="Times New Roman" w:hAnsi="Times New Roman" w:cs="Times New Roman"/>
          <w:b/>
          <w:color w:val="000000" w:themeColor="text1"/>
          <w:sz w:val="24"/>
          <w:szCs w:val="24"/>
        </w:rPr>
        <w:t xml:space="preserve">ongreso </w:t>
      </w:r>
      <w:r w:rsidR="00614735">
        <w:rPr>
          <w:rFonts w:ascii="Times New Roman" w:hAnsi="Times New Roman" w:cs="Times New Roman"/>
          <w:b/>
          <w:color w:val="000000" w:themeColor="text1"/>
          <w:sz w:val="24"/>
          <w:szCs w:val="24"/>
        </w:rPr>
        <w:t>Internacional de Investigación C</w:t>
      </w:r>
      <w:r w:rsidR="00614735" w:rsidRPr="004F7ACD">
        <w:rPr>
          <w:rFonts w:ascii="Times New Roman" w:hAnsi="Times New Roman" w:cs="Times New Roman"/>
          <w:b/>
          <w:color w:val="000000" w:themeColor="text1"/>
          <w:sz w:val="24"/>
          <w:szCs w:val="24"/>
        </w:rPr>
        <w:t>ientífica (XIII CIC)</w:t>
      </w:r>
      <w:r w:rsidR="00614735" w:rsidRPr="004F7ACD">
        <w:rPr>
          <w:rFonts w:ascii="Times New Roman" w:hAnsi="Times New Roman" w:cs="Times New Roman"/>
          <w:color w:val="000000" w:themeColor="text1"/>
          <w:sz w:val="24"/>
          <w:szCs w:val="24"/>
        </w:rPr>
        <w:t xml:space="preserve">, </w:t>
      </w:r>
      <w:r w:rsidR="00F843C4" w:rsidRPr="004F7ACD">
        <w:rPr>
          <w:rFonts w:ascii="Times New Roman" w:hAnsi="Times New Roman" w:cs="Times New Roman"/>
          <w:color w:val="000000" w:themeColor="text1"/>
          <w:sz w:val="24"/>
          <w:szCs w:val="24"/>
        </w:rPr>
        <w:t>con la presencia del Dr. Aaron Ciechanover, Premio Nobel de Química 2004, y de unos 150</w:t>
      </w:r>
      <w:r w:rsidR="00F843C4">
        <w:rPr>
          <w:rFonts w:ascii="Times New Roman" w:hAnsi="Times New Roman" w:cs="Times New Roman"/>
          <w:color w:val="000000" w:themeColor="text1"/>
          <w:sz w:val="24"/>
          <w:szCs w:val="24"/>
        </w:rPr>
        <w:t xml:space="preserve"> investigadores internacionales</w:t>
      </w:r>
      <w:r w:rsidR="002369E4">
        <w:rPr>
          <w:rFonts w:ascii="Times New Roman" w:hAnsi="Times New Roman" w:cs="Times New Roman"/>
          <w:color w:val="000000" w:themeColor="text1"/>
          <w:sz w:val="24"/>
          <w:szCs w:val="24"/>
        </w:rPr>
        <w:t>, con la participación de más de 1000 personas</w:t>
      </w:r>
    </w:p>
    <w:p w:rsidR="00F843C4" w:rsidRPr="004F7ACD" w:rsidRDefault="008E6686" w:rsidP="00981CBB">
      <w:pPr>
        <w:pStyle w:val="ListParagraph"/>
        <w:numPr>
          <w:ilvl w:val="0"/>
          <w:numId w:val="8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Celebración del </w:t>
      </w:r>
      <w:r w:rsidR="00F843C4" w:rsidRPr="00B96E80">
        <w:rPr>
          <w:rFonts w:ascii="Times New Roman" w:hAnsi="Times New Roman" w:cs="Times New Roman"/>
          <w:color w:val="000000" w:themeColor="text1"/>
          <w:sz w:val="24"/>
          <w:szCs w:val="24"/>
        </w:rPr>
        <w:t>Congreso Estudiantil de Ciencia y Tecnología</w:t>
      </w:r>
      <w:r w:rsidR="002369E4">
        <w:rPr>
          <w:rFonts w:ascii="Times New Roman" w:hAnsi="Times New Roman" w:cs="Times New Roman"/>
          <w:color w:val="000000" w:themeColor="text1"/>
          <w:sz w:val="24"/>
          <w:szCs w:val="24"/>
        </w:rPr>
        <w:t xml:space="preserve">, con la participación de más de 450 personas, la mayoría de ellos estudiantes   Se </w:t>
      </w:r>
      <w:r w:rsidR="002369E4">
        <w:rPr>
          <w:rFonts w:ascii="Times New Roman" w:hAnsi="Times New Roman" w:cs="Times New Roman"/>
          <w:color w:val="000000" w:themeColor="text1"/>
          <w:sz w:val="24"/>
          <w:szCs w:val="24"/>
        </w:rPr>
        <w:lastRenderedPageBreak/>
        <w:t>presentaron 105 trabajos y se premiaron 18 trabajos en diferentes áreas de ciencia y tecnología.</w:t>
      </w:r>
    </w:p>
    <w:p w:rsidR="00F843C4" w:rsidRPr="004F7ACD" w:rsidRDefault="00D908BD" w:rsidP="00981CBB">
      <w:pPr>
        <w:pStyle w:val="ListParagraph"/>
        <w:numPr>
          <w:ilvl w:val="0"/>
          <w:numId w:val="86"/>
        </w:numPr>
        <w:tabs>
          <w:tab w:val="left" w:pos="990"/>
        </w:tabs>
        <w:spacing w:after="0" w:line="360" w:lineRule="auto"/>
        <w:jc w:val="both"/>
        <w:rPr>
          <w:rFonts w:ascii="Times New Roman" w:hAnsi="Times New Roman" w:cs="Times New Roman"/>
          <w:color w:val="000000" w:themeColor="text1"/>
          <w:sz w:val="24"/>
          <w:szCs w:val="24"/>
        </w:rPr>
      </w:pPr>
      <w:r>
        <w:rPr>
          <w:noProof/>
          <w:lang w:eastAsia="es-DO"/>
        </w:rPr>
        <mc:AlternateContent>
          <mc:Choice Requires="wpg">
            <w:drawing>
              <wp:anchor distT="0" distB="0" distL="114300" distR="114300" simplePos="0" relativeHeight="251744256" behindDoc="1" locked="0" layoutInCell="1" allowOverlap="1" wp14:anchorId="56F6D319" wp14:editId="560D51D4">
                <wp:simplePos x="0" y="0"/>
                <wp:positionH relativeFrom="page">
                  <wp:posOffset>139700</wp:posOffset>
                </wp:positionH>
                <wp:positionV relativeFrom="page">
                  <wp:posOffset>70485</wp:posOffset>
                </wp:positionV>
                <wp:extent cx="3050439" cy="10255911"/>
                <wp:effectExtent l="0" t="0" r="17145" b="12065"/>
                <wp:wrapNone/>
                <wp:docPr id="7316" name="Grupo 7316"/>
                <wp:cNvGraphicFramePr/>
                <a:graphic xmlns:a="http://schemas.openxmlformats.org/drawingml/2006/main">
                  <a:graphicData uri="http://schemas.microsoft.com/office/word/2010/wordprocessingGroup">
                    <wpg:wgp>
                      <wpg:cNvGrpSpPr/>
                      <wpg:grpSpPr>
                        <a:xfrm>
                          <a:off x="0" y="0"/>
                          <a:ext cx="3050439" cy="10255911"/>
                          <a:chOff x="0" y="0"/>
                          <a:chExt cx="2133600" cy="9125712"/>
                        </a:xfrm>
                      </wpg:grpSpPr>
                      <wps:wsp>
                        <wps:cNvPr id="7317" name="Rectángulo 7317"/>
                        <wps:cNvSpPr/>
                        <wps:spPr>
                          <a:xfrm>
                            <a:off x="0" y="0"/>
                            <a:ext cx="194535" cy="9125712"/>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7318" name="Grupo 7318"/>
                        <wpg:cNvGrpSpPr/>
                        <wpg:grpSpPr>
                          <a:xfrm>
                            <a:off x="76200" y="4210050"/>
                            <a:ext cx="2057400" cy="4910328"/>
                            <a:chOff x="80645" y="4211812"/>
                            <a:chExt cx="1306273" cy="3121026"/>
                          </a:xfrm>
                        </wpg:grpSpPr>
                        <wpg:grpSp>
                          <wpg:cNvPr id="7319" name="Grupo 7319"/>
                          <wpg:cNvGrpSpPr>
                            <a:grpSpLocks noChangeAspect="1"/>
                          </wpg:cNvGrpSpPr>
                          <wpg:grpSpPr>
                            <a:xfrm>
                              <a:off x="141062" y="4211812"/>
                              <a:ext cx="1047750" cy="3121026"/>
                              <a:chOff x="141062" y="4211812"/>
                              <a:chExt cx="1047750" cy="3121026"/>
                            </a:xfrm>
                          </wpg:grpSpPr>
                          <wps:wsp>
                            <wps:cNvPr id="7320" name="Forma libre 73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00206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321" name="Forma libre 73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00206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322" name="Forma libre 73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00206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323" name="Forma libre 73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0070C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324" name="Forma libre 73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325" name="Forma libre 73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326" name="Forma libre 73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327" name="Forma libre 73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0070C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328" name="Forma libre 73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329" name="Forma libre 73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330" name="Forma libre 73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331" name="Forma libre 73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332" name="Grupo 7332"/>
                          <wpg:cNvGrpSpPr>
                            <a:grpSpLocks noChangeAspect="1"/>
                          </wpg:cNvGrpSpPr>
                          <wpg:grpSpPr>
                            <a:xfrm>
                              <a:off x="80645" y="4826972"/>
                              <a:ext cx="1306273" cy="2505863"/>
                              <a:chOff x="80645" y="4649964"/>
                              <a:chExt cx="874712" cy="1677988"/>
                            </a:xfrm>
                          </wpg:grpSpPr>
                          <wps:wsp>
                            <wps:cNvPr id="7333" name="Forma libre 7333"/>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accent5">
                                  <a:lumMod val="60000"/>
                                  <a:lumOff val="40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334" name="Forma libre 7334"/>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accent5">
                                  <a:lumMod val="60000"/>
                                  <a:lumOff val="40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335" name="Forma libre 7335"/>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336" name="Forma libre 7336"/>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accent5">
                                  <a:lumMod val="60000"/>
                                  <a:lumOff val="40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337" name="Forma libre 7337"/>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338" name="Forma libre 7338"/>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339" name="Forma libre 7339"/>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accent5">
                                  <a:lumMod val="60000"/>
                                  <a:lumOff val="40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340" name="Forma libre 7340"/>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341" name="Forma libre 7341"/>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342" name="Forma libre 7342"/>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343" name="Forma libre 7343"/>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5753CB79" id="Grupo 7316" o:spid="_x0000_s1026" style="position:absolute;margin-left:11pt;margin-top:5.55pt;width:240.2pt;height:807.55pt;z-index:-251572224;mso-position-horizontal-relative:page;mso-position-vertical-relative:page"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">
                <v:rect id="Rectángulo 7317"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oQS8UA&#10;AADdAAAADwAAAGRycy9kb3ducmV2LnhtbESPQWvCQBSE7wX/w/KEXopubKFKdJW0VBAKBdMePD6y&#10;zyS4+zZkXzX++25B8DjMzDfMajN4p87Uxzawgdk0A0VcBdtybeDneztZgIqCbNEFJgNXirBZjx5W&#10;mNtw4T2dS6lVgnDM0UAj0uVax6ohj3EaOuLkHUPvUZLsa217vCS4d/o5y161x5bTQoMdvTdUncpf&#10;b8DZxVv4cDssTkV5sF+f8mSdGPM4HoolKKFB7uFbe2cNzF9mc/h/k56AX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uhBLxQAAAN0AAAAPAAAAAAAAAAAAAAAAAJgCAABkcnMv&#10;ZG93bnJldi54bWxQSwUGAAAAAAQABAD1AAAAigMAAAAA&#10;" fillcolor="#c00000" stroked="f" strokeweight="1pt"/>
                <v:group id="Grupo 7318" o:spid="_x0000_s1028"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cRo5sQAAADdAAAA&#10;DwAAAAAAAAAAAAAAAACqAgAAZHJzL2Rvd25yZXYueG1sUEsFBgAAAAAEAAQA+gAAAJsDAAAAAA==&#10;">
                  <v:group id="Grupo 7319" o:spid="_x0000_s1029"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ojNfcYAAADdAAAADwAAAGRycy9kb3ducmV2LnhtbESPQWvCQBSE7wX/w/IE&#10;b7qJYrXRVURUPEihWii9PbLPJJh9G7JrEv+9WxB6HGbmG2a57kwpGqpdYVlBPIpAEKdWF5wp+L7s&#10;h3MQziNrLC2Tggc5WK96b0tMtG35i5qzz0SAsEtQQe59lUjp0pwMupGtiIN3tbVBH2SdSV1jG+Cm&#10;lOMoepcGCw4LOVa0zSm9ne9GwaHFdjOJd83pdt0+fi/Tz59TTEoN+t1mAcJT5//Dr/ZRK5hN4g/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iM19xgAAAN0A&#10;AAAPAAAAAAAAAAAAAAAAAKoCAABkcnMvZG93bnJldi54bWxQSwUGAAAAAAQABAD6AAAAnQMAAAAA&#10;">
                    <o:lock v:ext="edit" aspectratio="t"/>
                    <v:shape id="Forma libre 7320" o:spid="_x0000_s1030"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nJ474A&#10;AADdAAAADwAAAGRycy9kb3ducmV2LnhtbERPSwrCMBDdC94hjOBOUyuoVNMiguBCED+4HpqxLTaT&#10;2kSttzcLweXj/VdZZ2rxotZVlhVMxhEI4tzqigsFl/N2tADhPLLG2jIp+JCDLO33Vpho++YjvU6+&#10;ECGEXYIKSu+bREqXl2TQjW1DHLibbQ36ANtC6hbfIdzUMo6imTRYcWgosaFNSfn99DQKjnF8YHlw&#10;10k39XprH/v54+OUGg669RKEp87/xT/3TiuYT+OwP7wJT0Cm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85yeO+AAAA3QAAAA8AAAAAAAAAAAAAAAAAmAIAAGRycy9kb3ducmV2&#10;LnhtbFBLBQYAAAAABAAEAPUAAACDAwAAAAA=&#10;" path="m,l39,152,84,304r38,113l122,440,76,306,39,180,6,53,,xe" fillcolor="#002060" strokecolor="#44546a [3215]" strokeweight="0">
                      <v:path arrowok="t" o:connecttype="custom" o:connectlocs="0,0;61913,241300;133350,482600;193675,661988;193675,698500;120650,485775;61913,285750;9525,84138;0,0" o:connectangles="0,0,0,0,0,0,0,0,0"/>
                    </v:shape>
                    <v:shape id="Forma libre 7321" o:spid="_x0000_s1031"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USB8UA&#10;AADdAAAADwAAAGRycy9kb3ducmV2LnhtbESPT2sCMRTE7wW/Q3iCt5pVoZXVKCIteip19eDxsXnu&#10;HzcvS5LVtZ++KRQ8DjPzG2a57k0jbuR8ZVnBZJyAIM6trrhQcDp+vs5B+ICssbFMCh7kYb0avCwx&#10;1fbOB7ploRARwj5FBWUIbSqlz0sy6Me2JY7exTqDIUpXSO3wHuGmkdMkeZMGK44LJba0LSm/Zp1R&#10;QPNZ2+m8c4f6q6t2H+ef7LuulRoN+80CRKA+PMP/7b1W8D6bTuDvTX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xRIHxQAAAN0AAAAPAAAAAAAAAAAAAAAAAJgCAABkcnMv&#10;ZG93bnJldi54bWxQSwUGAAAAAAQABAD1AAAAigMAAAAA&#10;" path="m,l8,19,37,93r30,74l116,269r-8,l60,169,30,98,1,25,,xe" fillcolor="#002060" strokecolor="#44546a [3215]" strokeweight="0">
                      <v:path arrowok="t" o:connecttype="custom" o:connectlocs="0,0;12700,30163;58738,147638;106363,265113;184150,427038;171450,427038;95250,268288;47625,155575;1588,39688;0,0" o:connectangles="0,0,0,0,0,0,0,0,0,0"/>
                    </v:shape>
                    <v:shape id="Forma libre 7322" o:spid="_x0000_s1032"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AhxMUA&#10;AADdAAAADwAAAGRycy9kb3ducmV2LnhtbESPQWvCQBSE70L/w/IKvZmNKVRJXUUKLYViIZqLt0f2&#10;NQlm34bsGrf59W6h4HGYmW+Y9TaYTow0uNaygkWSgiCurG65VlAe3+crEM4ja+wsk4JfcrDdPMzW&#10;mGt75YLGg69FhLDLUUHjfZ9L6aqGDLrE9sTR+7GDQR/lUEs94DXCTSezNH2RBluOCw329NZQdT5c&#10;TKSc9x+X769jxnKcsJhMCOUpKPX0GHavIDwFfw//tz+1guVzlsHfm/g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MCHExQAAAN0AAAAPAAAAAAAAAAAAAAAAAJgCAABkcnMv&#10;ZG93bnJldi54bWxQSwUGAAAAAAQABAD1AAAAigMAAAAA&#10;" path="m,l,,1,79r2,80l12,317,23,476,39,634,58,792,83,948r24,138l135,1223r5,49l138,1262,105,1106,77,949,53,792,35,634,20,476,9,317,2,159,,79,,xe" fillcolor="#002060"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a libre 7323" o:spid="_x0000_s1033"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OJ7cUA&#10;AADdAAAADwAAAGRycy9kb3ducmV2LnhtbESPQWvCQBSE74X+h+UVvATdNJYq0VWkQeixtVKvj+wz&#10;G5p9m+6uMf77bqHQ4zAz3zDr7Wg7MZAPrWMFj7McBHHtdMuNguPHfroEESKyxs4xKbhRgO3m/m6N&#10;pXZXfqfhEBuRIBxKVGBi7EspQ23IYpi5njh5Z+ctxiR9I7XHa4LbThZ5/iwttpwWDPb0Yqj+Olys&#10;gqH6lLvjU/Y2FNZn38WpMphVSk0ext0KRKQx/of/2q9awWJezOH3TX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M4ntxQAAAN0AAAAPAAAAAAAAAAAAAAAAAJgCAABkcnMv&#10;ZG93bnJldi54bWxQSwUGAAAAAAQABAD1AAAAigMAAAAA&#10;" path="m45,r,l35,66r-9,67l14,267,6,401,3,534,6,669r8,134l18,854r,-3l9,814,8,803,1,669,,534,3,401,12,267,25,132,34,66,45,xe" fillcolor="#0070c0"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a libre 7324" o:spid="_x0000_s1034"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rY/8UA&#10;AADdAAAADwAAAGRycy9kb3ducmV2LnhtbESPW2sCMRSE3wX/QzhC3zTrtt5Wo0ihpdinbkvBt+Pm&#10;7AU3J0uS6vbfN4LQx2FmvmE2u9604kLON5YVTCcJCOLC6oYrBV+fL+MlCB+QNbaWScEvedhth4MN&#10;Ztpe+YMueahEhLDPUEEdQpdJ6YuaDPqJ7YijV1pnMETpKqkdXiPctDJNkrk02HBcqLGj55qKc/5j&#10;FFhJrqTvRbNKD2b+Ho6v5exklHoY9fs1iEB9+A/f229aweIxfYLbm/g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Otj/xQAAAN0AAAAPAAAAAAAAAAAAAAAAAJgCAABkcnMv&#10;ZG93bnJldi54bWxQSwUGAAAAAAQABAD1AAAAigM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a libre 7325" o:spid="_x0000_s1035"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YRfsQA&#10;AADdAAAADwAAAGRycy9kb3ducmV2LnhtbESPQWsCMRSE70L/Q3gFb5qt1iqrUaog2GOt9fzcvG7C&#10;bl6WJNX13zeFQo/DzHzDrDa9a8WVQrSeFTyNCxDEldeWawWnj/1oASImZI2tZ1Jwpwib9cNghaX2&#10;N36n6zHVIkM4lqjApNSVUsbKkMM49h1x9r58cJiyDLXUAW8Z7lo5KYoX6dByXjDY0c5Q1Ry/nYJg&#10;0rY5zcL2udmd3/YXay+f3io1fOxflyAS9ek//Nc+aAXz6WQGv2/yE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WEX7EAAAA3QAAAA8AAAAAAAAAAAAAAAAAmAIAAGRycy9k&#10;b3ducmV2LnhtbFBLBQYAAAAABAAEAPUAAACJAwAAAAA=&#10;" path="m,l33,69r-9,l12,35,,xe" fillcolor="#44546a [3215]" strokecolor="#44546a [3215]" strokeweight="0">
                      <v:path arrowok="t" o:connecttype="custom" o:connectlocs="0,0;52388,109538;38100,109538;19050,55563;0,0" o:connectangles="0,0,0,0,0"/>
                    </v:shape>
                    <v:shape id="Forma libre 7326" o:spid="_x0000_s1036"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OIcQA&#10;AADdAAAADwAAAGRycy9kb3ducmV2LnhtbESPUWvCMBSF3wf+h3CFvYyZqqCjGmUTXH0bVn/Apbm2&#10;xeSmJLHWf28Ggz0ezjnf4ay3gzWiJx9axwqmkwwEceV0y7WC82n//gEiRGSNxjEpeFCA7Wb0ssZc&#10;uzsfqS9jLRKEQ44Kmhi7XMpQNWQxTFxHnLyL8xZjkr6W2uM9wa2RsyxbSIstp4UGO9o1VF3Lm1Vg&#10;yjf3feqo/ukPhTOPr+JCvlDqdTx8rkBEGuJ/+K990AqW89kCft+kJyA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fziHEAAAA3QAAAA8AAAAAAAAAAAAAAAAAmAIAAGRycy9k&#10;b3ducmV2LnhtbFBLBQYAAAAABAAEAPUAAACJAwAAAAA=&#10;" path="m,l9,37r,3l15,93,5,49,,xe" fillcolor="#44546a [3215]" strokecolor="#44546a [3215]" strokeweight="0">
                      <v:path arrowok="t" o:connecttype="custom" o:connectlocs="0,0;14288,58738;14288,63500;23813,147638;7938,77788;0,0" o:connectangles="0,0,0,0,0,0"/>
                    </v:shape>
                    <v:shape id="Forma libre 7327" o:spid="_x0000_s1037"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nzJcYA&#10;AADdAAAADwAAAGRycy9kb3ducmV2LnhtbESP3WrCQBCF7wu+wzJCb6Ru/KGW6CoiWHNV2tgHGLJj&#10;EszOxt1tkvbpuwWhl4fz83E2u8E0oiPna8sKZtMEBHFhdc2lgs/z8ekFhA/IGhvLpOCbPOy2o4cN&#10;ptr2/EFdHkoRR9inqKAKoU2l9EVFBv3UtsTRu1hnMETpSqkd9nHcNHKeJM/SYM2RUGFLh4qKa/5l&#10;IkSfbke9fD+/dlmX3dp+4pY/b0o9jof9GkSgIfyH7+1MK1gt5iv4exOf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nzJcYAAADdAAAADwAAAAAAAAAAAAAAAACYAgAAZHJz&#10;L2Rvd25yZXYueG1sUEsFBgAAAAAEAAQA9QAAAIsDAAAAAA==&#10;" path="m394,r,l356,38,319,77r-35,40l249,160r-42,58l168,276r-37,63l98,402,69,467,45,535,26,604,14,673,7,746,6,766,,749r1,-5l7,673,21,603,40,533,65,466,94,400r33,-64l164,275r40,-60l248,158r34,-42l318,76,354,37,394,xe" fillcolor="#0070c0"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a libre 7328" o:spid="_x0000_s1038"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xiv8YA&#10;AADdAAAADwAAAGRycy9kb3ducmV2LnhtbERPW0vDMBR+F/Yfwhn4Ilu6CDq6ZUMmzjERuguDvR2b&#10;Y1tsTkoTt9Zfbx4EHz+++3zZ2VpcqPWVYw2TcQKCOHem4kLD8fAymoLwAdlg7Zg09ORhuRjczDE1&#10;7so7uuxDIWII+xQ1lCE0qZQ+L8miH7uGOHKfrrUYImwLaVq8xnBbS5UkD9JixbGhxIZWJeVf+2+r&#10;4X0bznyXZR/q53X9vO5P6i3rlda3w+5pBiJQF/7Ff+6N0fB4r+Lc+CY+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xiv8YAAADdAAAADwAAAAAAAAAAAAAAAACYAgAAZHJz&#10;L2Rvd25yZXYueG1sUEsFBgAAAAAEAAQA9QAAAIsD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a libre 7329" o:spid="_x0000_s1039"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QklMgA&#10;AADdAAAADwAAAGRycy9kb3ducmV2LnhtbESPQWvCQBSE74X+h+UVvNVNo7QaXUUFbT0V0x7i7ZF9&#10;zQazb2N21fTfdwuFHoeZ+YaZL3vbiCt1vnas4GmYgCAuna65UvD5sX2cgPABWWPjmBR8k4fl4v5u&#10;jpl2Nz7QNQ+ViBD2GSowIbSZlL40ZNEPXUscvS/XWQxRdpXUHd4i3DYyTZJnabHmuGCwpY2h8pRf&#10;rILzarfXr8fx8T2fHIq1ORe7dF8oNXjoVzMQgfrwH/5rv2kFL6N0Cr9v4hOQi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VCSUyAAAAN0AAAAPAAAAAAAAAAAAAAAAAJgCAABk&#10;cnMvZG93bnJldi54bWxQSwUGAAAAAAQABAD1AAAAjQMAAAAA&#10;" path="m,l31,65r-8,l,xe" fillcolor="#44546a [3215]" strokecolor="#44546a [3215]" strokeweight="0">
                      <v:path arrowok="t" o:connecttype="custom" o:connectlocs="0,0;49213,103188;36513,103188;0,0" o:connectangles="0,0,0,0"/>
                    </v:shape>
                    <v:shape id="Forma libre 7330" o:spid="_x0000_s1040"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yLaMMA&#10;AADdAAAADwAAAGRycy9kb3ducmV2LnhtbERPz2vCMBS+D/wfwhN2W1MVpqtG0YHgaaDVgbdH89bW&#10;NS81ybTzrzcHwePH93u26EwjLuR8bVnBIElBEBdW11wq2OfrtwkIH5A1NpZJwT95WMx7LzPMtL3y&#10;li67UIoYwj5DBVUIbSalLyoy6BPbEkfuxzqDIUJXSu3wGsNNI4dp+i4N1hwbKmzps6Lid/dnFJw2&#10;Nz5+jVfrc/vB9ao85Ydvlyv12u+WUxCBuvAUP9wbrWA8GsX98U18An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yLaMMAAADdAAAADwAAAAAAAAAAAAAAAACYAgAAZHJzL2Rv&#10;d25yZXYueG1sUEsFBgAAAAAEAAQA9QAAAIgDAAAAAA==&#10;" path="m,l6,17,7,42,6,39,,23,,xe" fillcolor="#44546a [3215]" strokecolor="#44546a [3215]" strokeweight="0">
                      <v:path arrowok="t" o:connecttype="custom" o:connectlocs="0,0;9525,26988;11113,66675;9525,61913;0,36513;0,0" o:connectangles="0,0,0,0,0,0"/>
                    </v:shape>
                    <v:shape id="Forma libre 7331" o:spid="_x0000_s1041"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208McA&#10;AADdAAAADwAAAGRycy9kb3ducmV2LnhtbESPQWvCQBSE74L/YXmCN92o0JboGtJCUYRCtb14e2Sf&#10;STT7Nt1dTeqv7xYKPQ4z8w2zynrTiBs5X1tWMJsmIIgLq2suFXx+vE6eQPiArLGxTAq+yUO2Hg5W&#10;mGrb8Z5uh1CKCGGfooIqhDaV0hcVGfRT2xJH72SdwRClK6V22EW4aeQ8SR6kwZrjQoUtvVRUXA5X&#10;o8B2xfXZHRv8ys9mcz+9dfPd/V2p8ajPlyAC9eE//NfeagWPi8UMft/EJ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tPDHAAAA3QAAAA8AAAAAAAAAAAAAAAAAmAIAAGRy&#10;cy9kb3ducmV2LnhtbFBLBQYAAAAABAAEAPUAAACMAwAAAAA=&#10;" path="m,l6,16,21,49,33,84r12,34l44,118,13,53,11,42,,xe" fillcolor="#44546a [3215]" strokecolor="#44546a [3215]" strokeweight="0">
                      <v:path arrowok="t" o:connecttype="custom" o:connectlocs="0,0;9525,25400;33338,77788;52388,133350;71438,187325;69850,187325;20638,84138;17463,66675;0,0" o:connectangles="0,0,0,0,0,0,0,0,0"/>
                    </v:shape>
                  </v:group>
                  <v:group id="Grupo 7332" o:spid="_x0000_s1042"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5kDbMYAAADdAAAADwAAAGRycy9kb3ducmV2LnhtbESPQWvCQBSE7wX/w/KE&#10;3uomhrYSXUVESw8iVAXx9sg+k2D2bciuSfz3riD0OMzMN8xs0ZtKtNS40rKCeBSBIM6sLjlXcDxs&#10;PiYgnEfWWFkmBXdysJgP3maYatvxH7V7n4sAYZeigsL7OpXSZQUZdCNbEwfvYhuDPsgml7rBLsBN&#10;JcdR9CUNlhwWCqxpVVB23d+Mgp8Ou2USr9vt9bK6nw+fu9M2JqXeh/1yCsJT7//Dr/avVvCdJG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mQNsxgAAAN0A&#10;AAAPAAAAAAAAAAAAAAAAAKoCAABkcnMvZG93bnJldi54bWxQSwUGAAAAAAQABAD6AAAAnQMAAAAA&#10;">
                    <o:lock v:ext="edit" aspectratio="t"/>
                    <v:shape id="Forma libre 7333" o:spid="_x0000_s1043"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FpwMYA&#10;AADdAAAADwAAAGRycy9kb3ducmV2LnhtbESPzWrDMBCE74W+g9hCLqWRG0MdnCihhISmx/xQfNxY&#10;W1vUWhlJSdy3jwqFHIeZ+YaZLwfbiQv5YBwreB1nIIhrpw03Co6HzcsURIjIGjvHpOCXAiwXjw9z&#10;LLW78o4u+9iIBOFQooI2xr6UMtQtWQxj1xMn79t5izFJ30jt8ZrgtpOTLHuTFg2nhRZ7WrVU/+zP&#10;VoF9PpnCfFW7auo/qlVRZeFzslZq9DS8z0BEGuI9/N/eagVFnufw9yY9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FpwMYAAADdAAAADwAAAAAAAAAAAAAAAACYAgAAZHJz&#10;L2Rvd25yZXYueG1sUEsFBgAAAAAEAAQA9QAAAIsDAAAAAA==&#10;" path="m,l41,155,86,309r39,116l125,450,79,311,41,183,7,54,,xe" fillcolor="#8eaadb [1944]" strokecolor="#44546a [3215]" strokeweight="0">
                      <v:fill opacity="13107f"/>
                      <v:stroke opacity="13107f"/>
                      <v:path arrowok="t" o:connecttype="custom" o:connectlocs="0,0;65088,246063;136525,490538;198438,674688;198438,714375;125413,493713;65088,290513;11113,85725;0,0" o:connectangles="0,0,0,0,0,0,0,0,0"/>
                    </v:shape>
                    <v:shape id="Forma libre 7334" o:spid="_x0000_s1044"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y2EMUA&#10;AADdAAAADwAAAGRycy9kb3ducmV2LnhtbESPQWvCQBSE74L/YXlCb7qxKVaiawiFQujB2rTg9ZF9&#10;TUKzb2N2G5N/3y0IHoeZ+YbZp6NpxUC9aywrWK8iEMSl1Q1XCr4+X5dbEM4ja2wtk4KJHKSH+WyP&#10;ibZX/qCh8JUIEHYJKqi97xIpXVmTQbeyHXHwvm1v0AfZV1L3eA1w08rHKNpIgw2HhRo7eqmp/Cl+&#10;jYLzqczes8mOzZaoOmJ+weP0ptTDYsx2IDyN/h6+tXOt4DmOn+D/TXgC8vA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LYQxQAAAN0AAAAPAAAAAAAAAAAAAAAAAJgCAABkcnMv&#10;ZG93bnJldi54bWxQSwUGAAAAAAQABAD1AAAAigMAAAAA&#10;" path="m,l8,20,37,96r32,74l118,275r-9,l61,174,30,100,,26,,xe" fillcolor="#8eaadb [1944]" strokecolor="#44546a [3215]" strokeweight="0">
                      <v:fill opacity="13107f"/>
                      <v:stroke opacity="13107f"/>
                      <v:path arrowok="t" o:connecttype="custom" o:connectlocs="0,0;12700,31750;58738,152400;109538,269875;187325,436563;173038,436563;96838,276225;47625,158750;0,41275;0,0" o:connectangles="0,0,0,0,0,0,0,0,0,0"/>
                    </v:shape>
                    <v:shape id="Forma libre 7335" o:spid="_x0000_s1045"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VGkccA&#10;AADdAAAADwAAAGRycy9kb3ducmV2LnhtbESPT2sCMRTE74V+h/AK3mq2XWxlNYoUqp6Wanvo8bl5&#10;+wc3L2ET3dVPb4RCj8PM/IaZLwfTijN1vrGs4GWcgCAurG64UvDz/fk8BeEDssbWMim4kIfl4vFh&#10;jpm2Pe/ovA+ViBD2GSqoQ3CZlL6oyaAfW0ccvdJ2BkOUXSV1h32Em1a+JsmbNNhwXKjR0UdNxXF/&#10;MgrK9dfRbH7L6/Rw6jfpKs9d6nKlRk/DagYi0BD+w3/trVbwnqYTuL+JT0A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FRpHHAAAA3QAAAA8AAAAAAAAAAAAAAAAAmAIAAGRy&#10;cy9kb3ducmV2LnhtbFBLBQYAAAAABAAEAPUAAACMAwAAAAA=&#10;" path="m,l16,72r4,49l18,112,,31,,xe" fillcolor="#44546a [3215]" strokecolor="#44546a [3215]" strokeweight="0">
                      <v:fill opacity="13107f"/>
                      <v:stroke opacity="13107f"/>
                      <v:path arrowok="t" o:connecttype="custom" o:connectlocs="0,0;25400,114300;31750,192088;28575,177800;0,49213;0,0" o:connectangles="0,0,0,0,0,0"/>
                    </v:shape>
                    <v:shape id="Forma libre 7336" o:spid="_x0000_s1046"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35GMQA&#10;AADdAAAADwAAAGRycy9kb3ducmV2LnhtbESP3YrCMBSE7xd8h3AE79bUFX+oRpFlF/TOVR/g0Byb&#10;anNSmlhbn94Iwl4OM/MNs1y3thQN1b5wrGA0TEAQZ04XnCs4HX8/5yB8QNZYOiYFHXlYr3ofS0y1&#10;u/MfNYeQiwhhn6ICE0KVSukzQxb90FXE0Tu72mKIss6lrvEe4baUX0kylRYLjgsGK/o2lF0PN6vg&#10;sR9Rl0/41jU/ZrubVJddezkqNei3mwWIQG34D7/bW61gNh5P4fUmPg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9+RjEAAAA3QAAAA8AAAAAAAAAAAAAAAAAmAIAAGRycy9k&#10;b3ducmV2LnhtbFBLBQYAAAAABAAEAPUAAACJAwAAAAA=&#10;" path="m,l11,46r11,83l36,211r19,90l76,389r27,87l123,533r21,55l155,632r3,11l142,608,118,544,95,478,69,391,47,302,29,212,13,107,,xe" fillcolor="#8eaadb [1944]"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a libre 7337" o:spid="_x0000_s1047"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EZXMcA&#10;AADdAAAADwAAAGRycy9kb3ducmV2LnhtbESPT2vCQBTE7wW/w/KE3urGCCqpm6CRgvRi6x+ot0f2&#10;NQnNvg3ZrYnf3hUKPQ4z8xtmlQ2mEVfqXG1ZwXQSgSAurK65VHA6vr0sQTiPrLGxTApu5CBLR08r&#10;TLTt+ZOuB1+KAGGXoILK+zaR0hUVGXQT2xIH79t2Bn2QXSl1h32Am0bGUTSXBmsOCxW2lFdU/Bx+&#10;jYL2Y7Pt84t7r8/xcvC3825/Kb+Ueh4P61cQngb/H/5r77SCxWy2gMeb8ARke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xGVzHAAAA3QAAAA8AAAAAAAAAAAAAAAAAmAIAAGRy&#10;cy9kb3ducmV2LnhtbFBLBQYAAAAABAAEAPUAAACMAwAAAAA=&#10;" path="m,l33,71r-9,l11,36,,xe" fillcolor="#44546a [3215]" strokecolor="#44546a [3215]" strokeweight="0">
                      <v:fill opacity="13107f"/>
                      <v:stroke opacity="13107f"/>
                      <v:path arrowok="t" o:connecttype="custom" o:connectlocs="0,0;52388,112713;38100,112713;17463,57150;0,0" o:connectangles="0,0,0,0,0"/>
                    </v:shape>
                    <v:shape id="Forma libre 7338" o:spid="_x0000_s1048"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wW9sIA&#10;AADdAAAADwAAAGRycy9kb3ducmV2LnhtbERPy4rCMBTdC/MP4Q6401QLjtSmIgPCgAvxBTO7a3Nt&#10;i81NSaLWvzcLYZaH886XvWnFnZxvLCuYjBMQxKXVDVcKjof1aA7CB2SNrWVS8CQPy+JjkGOm7YN3&#10;dN+HSsQQ9hkqqEPoMil9WZNBP7YdceQu1hkMEbpKaoePGG5aOU2SmTTYcGyosaPvmsrr/mYUnDZb&#10;1+np3/o8S1eHX2k3mnZnpYaf/WoBIlAf/sVv949W8JWmcW58E5+AL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DBb2wgAAAN0AAAAPAAAAAAAAAAAAAAAAAJgCAABkcnMvZG93&#10;bnJldi54bWxQSwUGAAAAAAQABAD1AAAAhwMAAAAA&#10;" path="m,l8,37r,4l15,95,4,49,,xe" fillcolor="#44546a [3215]" strokecolor="#44546a [3215]" strokeweight="0">
                      <v:fill opacity="13107f"/>
                      <v:stroke opacity="13107f"/>
                      <v:path arrowok="t" o:connecttype="custom" o:connectlocs="0,0;12700,58738;12700,65088;23813,150813;6350,77788;0,0" o:connectangles="0,0,0,0,0,0"/>
                    </v:shape>
                    <v:shape id="Forma libre 7339" o:spid="_x0000_s1049"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gl8YA&#10;AADdAAAADwAAAGRycy9kb3ducmV2LnhtbESPT2sCMRTE74V+h/AK3mpWhVq3RlFBEDwUtYq9PTZv&#10;/+DmZU2ibr+9KQgeh5n5DTOetqYWV3K+sqyg101AEGdWV1wo+Nkt3z9B+ICssbZMCv7Iw3Ty+jLG&#10;VNsbb+i6DYWIEPYpKihDaFIpfVaSQd+1DXH0cusMhihdIbXDW4SbWvaT5EMarDgulNjQoqTstL0Y&#10;BfYyX38Pe/n+fDg5t6tX8rc65kp13trZF4hAbXiGH+2VVjAcDEbw/yY+ATm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2Agl8YAAADdAAAADwAAAAAAAAAAAAAAAACYAgAAZHJz&#10;L2Rvd25yZXYueG1sUEsFBgAAAAAEAAQA9QAAAIsDAAAAAA==&#10;" path="m402,r,1l363,39,325,79r-35,42l255,164r-44,58l171,284r-38,62l100,411,71,478,45,546,27,617,13,689,7,761r,21l,765r1,-4l7,688,21,616,40,545,66,475,95,409r35,-66l167,281r42,-61l253,163r34,-43l324,78,362,38,402,xe" fillcolor="#8eaadb [1944]"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a libre 7340" o:spid="_x0000_s1050"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tuDcUA&#10;AADdAAAADwAAAGRycy9kb3ducmV2LnhtbESPwW7CMAyG75P2DpGRdoOUDUbbERDahsRlh8EewDSm&#10;rdY4XRNKeXt8QNrR+v1//rxcD65RPXWh9mxgOklAERfe1lwa+DlsxymoEJEtNp7JwJUCrFePD0vM&#10;rb/wN/X7WCqBcMjRQBVjm2sdioocholviSU7+c5hlLErte3wInDX6OckedUOa5YLFbb0XlHxuz87&#10;0cDPmM4W5R9t+vnH+XDMdl91ZszTaNi8gYo0xP/le3tnDSxeZuIv3wgC9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K24NxQAAAN0AAAAPAAAAAAAAAAAAAAAAAJgCAABkcnMv&#10;ZG93bnJldi54bWxQSwUGAAAAAAQABAD1AAAAigM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a libre 7341" o:spid="_x0000_s1051"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4ojscA&#10;AADdAAAADwAAAGRycy9kb3ducmV2LnhtbESPQWsCMRSE7wX/Q3hCL0WztlLtapRSWuxFihpKe3sk&#10;z92lm5dlE9f13zdCocdhZr5hluve1aKjNlSeFUzGGQhi423FhQJ9eBvNQYSIbLH2TAouFGC9Gtws&#10;Mbf+zDvq9rEQCcIhRwVljE0uZTAlOQxj3xAn7+hbhzHJtpC2xXOCu1reZ9mjdFhxWiixoZeSzM/+&#10;5BTQV/e0/fiuzIz1q9afdNIbc6fU7bB/XoCI1Mf/8F/73SqYPUwncH2Tn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eKI7HAAAA3QAAAA8AAAAAAAAAAAAAAAAAmAIAAGRy&#10;cy9kb3ducmV2LnhtbFBLBQYAAAAABAAEAPUAAACMAwAAAAA=&#10;" path="m,l31,66r-7,l,xe" fillcolor="#44546a [3215]" strokecolor="#44546a [3215]" strokeweight="0">
                      <v:fill opacity="13107f"/>
                      <v:stroke opacity="13107f"/>
                      <v:path arrowok="t" o:connecttype="custom" o:connectlocs="0,0;49213,104775;38100,104775;0,0" o:connectangles="0,0,0,0"/>
                    </v:shape>
                    <v:shape id="Forma libre 7342" o:spid="_x0000_s1052"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RAc8UA&#10;AADdAAAADwAAAGRycy9kb3ducmV2LnhtbESPQWsCMRSE74X+h/AKvdVsVWxZzYpIhV6EahV6fCTP&#10;zW43L8sm1dVf3wiCx2FmvmFm89414khdqDwreB1kIIi1NxWXCnbfq5d3ECEiG2w8k4IzBZgXjw8z&#10;zI0/8YaO21iKBOGQowIbY5tLGbQlh2HgW+LkHXznMCbZldJ0eEpw18hhlk2kw4rTgsWWlpb07/bP&#10;Kahsjev9RQfcy4+d1/XXj6RSqeenfjEFEamP9/Ct/WkUvI3GQ7i+SU9AF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lEBzxQAAAN0AAAAPAAAAAAAAAAAAAAAAAJgCAABkcnMv&#10;ZG93bnJldi54bWxQSwUGAAAAAAQABAD1AAAAigMAAAAA&#10;" path="m,l7,17r,26l6,40,,25,,xe" fillcolor="#44546a [3215]" strokecolor="#44546a [3215]" strokeweight="0">
                      <v:fill opacity="13107f"/>
                      <v:stroke opacity="13107f"/>
                      <v:path arrowok="t" o:connecttype="custom" o:connectlocs="0,0;11113,26988;11113,68263;9525,63500;0,39688;0,0" o:connectangles="0,0,0,0,0,0"/>
                    </v:shape>
                    <v:shape id="Forma libre 7343" o:spid="_x0000_s1053"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p0fsYA&#10;AADdAAAADwAAAGRycy9kb3ducmV2LnhtbESPQWsCMRSE74X+h/AEbzVrLbauG0ULgnRPWsHrc/Pc&#10;LG5ewiZdt/++KRR6HGbmG6ZYD7YVPXWhcaxgOslAEFdON1wrOH3unt5AhIissXVMCr4pwHr1+FBg&#10;rt2dD9QfYy0ShEOOCkyMPpcyVIYshonzxMm7us5iTLKrpe7wnuC2lc9ZNpcWG04LBj29G6puxy+r&#10;oNyaRVMfPqblVs79xZfn/eZ0Vmo8GjZLEJGG+B/+a++1gtfZywx+36Qn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p0fsYAAADdAAAADwAAAAAAAAAAAAAAAACYAgAAZHJz&#10;L2Rvd25yZXYueG1sUEsFBgAAAAAEAAQA9QAAAIsDA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00F843C4">
        <w:rPr>
          <w:rFonts w:ascii="Times New Roman" w:hAnsi="Times New Roman" w:cs="Times New Roman"/>
          <w:color w:val="000000" w:themeColor="text1"/>
          <w:sz w:val="24"/>
          <w:szCs w:val="24"/>
        </w:rPr>
        <w:t xml:space="preserve">Aplicación de </w:t>
      </w:r>
      <w:r w:rsidR="008E6686">
        <w:rPr>
          <w:rFonts w:ascii="Times New Roman" w:hAnsi="Times New Roman" w:cs="Times New Roman"/>
          <w:color w:val="000000" w:themeColor="text1"/>
          <w:sz w:val="24"/>
          <w:szCs w:val="24"/>
        </w:rPr>
        <w:t xml:space="preserve">la </w:t>
      </w:r>
      <w:r w:rsidR="00F843C4" w:rsidRPr="004F7ACD">
        <w:rPr>
          <w:rFonts w:ascii="Times New Roman" w:hAnsi="Times New Roman" w:cs="Times New Roman"/>
          <w:color w:val="000000" w:themeColor="text1"/>
          <w:sz w:val="24"/>
          <w:szCs w:val="24"/>
        </w:rPr>
        <w:t xml:space="preserve">Prueba de Aptitud Académica del College Board a </w:t>
      </w:r>
      <w:r w:rsidR="00281E6B">
        <w:rPr>
          <w:rFonts w:ascii="Times New Roman" w:hAnsi="Times New Roman" w:cs="Times New Roman"/>
          <w:b/>
          <w:color w:val="000000" w:themeColor="text1"/>
          <w:sz w:val="24"/>
          <w:szCs w:val="24"/>
        </w:rPr>
        <w:t>12,</w:t>
      </w:r>
      <w:r w:rsidR="00EC70D6" w:rsidRPr="00643E62">
        <w:rPr>
          <w:rFonts w:ascii="Times New Roman" w:hAnsi="Times New Roman" w:cs="Times New Roman"/>
          <w:b/>
          <w:color w:val="000000" w:themeColor="text1"/>
          <w:sz w:val="24"/>
          <w:szCs w:val="24"/>
        </w:rPr>
        <w:t>949</w:t>
      </w:r>
      <w:r w:rsidR="00F843C4" w:rsidRPr="004F7ACD">
        <w:rPr>
          <w:rFonts w:ascii="Times New Roman" w:hAnsi="Times New Roman" w:cs="Times New Roman"/>
          <w:color w:val="000000" w:themeColor="text1"/>
          <w:sz w:val="24"/>
          <w:szCs w:val="24"/>
        </w:rPr>
        <w:t xml:space="preserve"> aspirantes</w:t>
      </w:r>
      <w:r w:rsidR="00EC70D6">
        <w:rPr>
          <w:rFonts w:ascii="Times New Roman" w:hAnsi="Times New Roman" w:cs="Times New Roman"/>
          <w:color w:val="000000" w:themeColor="text1"/>
          <w:sz w:val="24"/>
          <w:szCs w:val="24"/>
        </w:rPr>
        <w:t xml:space="preserve"> a ingresar a la carrera de </w:t>
      </w:r>
      <w:r w:rsidR="00EC70D6" w:rsidRPr="001929D2">
        <w:rPr>
          <w:rFonts w:ascii="Times New Roman" w:hAnsi="Times New Roman" w:cs="Times New Roman"/>
          <w:b/>
          <w:color w:val="000000" w:themeColor="text1"/>
          <w:sz w:val="24"/>
          <w:szCs w:val="24"/>
        </w:rPr>
        <w:t>Educación</w:t>
      </w:r>
      <w:r w:rsidR="00F843C4" w:rsidRPr="004F7ACD">
        <w:rPr>
          <w:rFonts w:ascii="Times New Roman" w:hAnsi="Times New Roman" w:cs="Times New Roman"/>
          <w:color w:val="000000" w:themeColor="text1"/>
          <w:sz w:val="24"/>
          <w:szCs w:val="24"/>
        </w:rPr>
        <w:t xml:space="preserve">, y la Prueba de Orientación y Medición Académica (POMA) a </w:t>
      </w:r>
      <w:r w:rsidR="00EC70D6" w:rsidRPr="00643E62">
        <w:rPr>
          <w:rFonts w:ascii="Times New Roman" w:eastAsia="Times New Roman" w:hAnsi="Times New Roman" w:cs="Times New Roman"/>
          <w:b/>
          <w:bCs/>
          <w:sz w:val="24"/>
          <w:szCs w:val="24"/>
        </w:rPr>
        <w:t>44,929</w:t>
      </w:r>
      <w:r w:rsidR="00EC70D6">
        <w:rPr>
          <w:rFonts w:ascii="Times New Roman" w:eastAsia="Times New Roman" w:hAnsi="Times New Roman" w:cs="Times New Roman"/>
          <w:bCs/>
          <w:sz w:val="24"/>
          <w:szCs w:val="24"/>
        </w:rPr>
        <w:t>.</w:t>
      </w:r>
      <w:r w:rsidR="00F843C4" w:rsidRPr="004F7ACD">
        <w:rPr>
          <w:rFonts w:ascii="Times New Roman" w:eastAsia="Times New Roman" w:hAnsi="Times New Roman" w:cs="Times New Roman"/>
          <w:bCs/>
          <w:sz w:val="24"/>
          <w:szCs w:val="24"/>
        </w:rPr>
        <w:t xml:space="preserve"> </w:t>
      </w:r>
    </w:p>
    <w:p w:rsidR="00F843C4" w:rsidRPr="004F7ACD" w:rsidRDefault="00F843C4" w:rsidP="00981CBB">
      <w:pPr>
        <w:pStyle w:val="ListParagraph"/>
        <w:numPr>
          <w:ilvl w:val="0"/>
          <w:numId w:val="8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Aprobación de</w:t>
      </w:r>
      <w:r w:rsidRPr="004F7ACD">
        <w:rPr>
          <w:rFonts w:ascii="Times New Roman" w:hAnsi="Times New Roman" w:cs="Times New Roman"/>
          <w:color w:val="000000" w:themeColor="text1"/>
          <w:sz w:val="24"/>
          <w:szCs w:val="24"/>
        </w:rPr>
        <w:t xml:space="preserve"> </w:t>
      </w:r>
      <w:r w:rsidR="00EC70D6">
        <w:rPr>
          <w:rFonts w:ascii="Times New Roman" w:hAnsi="Times New Roman" w:cs="Times New Roman"/>
          <w:color w:val="000000" w:themeColor="text1"/>
          <w:sz w:val="24"/>
          <w:szCs w:val="24"/>
        </w:rPr>
        <w:t>115</w:t>
      </w:r>
      <w:r w:rsidR="00EC70D6" w:rsidRPr="004F7ACD">
        <w:rPr>
          <w:rFonts w:ascii="Times New Roman" w:hAnsi="Times New Roman" w:cs="Times New Roman"/>
          <w:color w:val="000000" w:themeColor="text1"/>
          <w:sz w:val="24"/>
          <w:szCs w:val="24"/>
        </w:rPr>
        <w:t xml:space="preserve"> </w:t>
      </w:r>
      <w:r w:rsidRPr="004F7ACD">
        <w:rPr>
          <w:rFonts w:ascii="Times New Roman" w:hAnsi="Times New Roman" w:cs="Times New Roman"/>
          <w:color w:val="000000" w:themeColor="text1"/>
          <w:sz w:val="24"/>
          <w:szCs w:val="24"/>
        </w:rPr>
        <w:t>planes de estudio de</w:t>
      </w:r>
      <w:r w:rsidR="00EC70D6">
        <w:rPr>
          <w:rFonts w:ascii="Times New Roman" w:hAnsi="Times New Roman" w:cs="Times New Roman"/>
          <w:color w:val="000000" w:themeColor="text1"/>
          <w:sz w:val="24"/>
          <w:szCs w:val="24"/>
        </w:rPr>
        <w:t xml:space="preserve"> la carrera de Educación, bajo la normativa 09-15.</w:t>
      </w:r>
      <w:r w:rsidRPr="004F7ACD">
        <w:rPr>
          <w:rFonts w:ascii="Times New Roman" w:hAnsi="Times New Roman" w:cs="Times New Roman"/>
          <w:color w:val="000000" w:themeColor="text1"/>
          <w:sz w:val="24"/>
          <w:szCs w:val="24"/>
        </w:rPr>
        <w:t xml:space="preserve"> </w:t>
      </w:r>
    </w:p>
    <w:p w:rsidR="00F843C4" w:rsidRPr="004F7ACD" w:rsidRDefault="00F843C4" w:rsidP="00981CBB">
      <w:pPr>
        <w:pStyle w:val="ListParagraph"/>
        <w:numPr>
          <w:ilvl w:val="0"/>
          <w:numId w:val="8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4F7ACD">
        <w:rPr>
          <w:rFonts w:ascii="Times New Roman" w:hAnsi="Times New Roman" w:cs="Times New Roman"/>
          <w:color w:val="000000" w:themeColor="text1"/>
          <w:sz w:val="24"/>
          <w:szCs w:val="24"/>
        </w:rPr>
        <w:t>mpliación de la oferta académica en el nivel Técnico Superior</w:t>
      </w:r>
      <w:r>
        <w:rPr>
          <w:rFonts w:ascii="Times New Roman" w:hAnsi="Times New Roman" w:cs="Times New Roman"/>
          <w:color w:val="000000" w:themeColor="text1"/>
          <w:sz w:val="24"/>
          <w:szCs w:val="24"/>
        </w:rPr>
        <w:t>.</w:t>
      </w:r>
    </w:p>
    <w:p w:rsidR="00F843C4" w:rsidRPr="004F7ACD" w:rsidRDefault="008E6686" w:rsidP="00981CBB">
      <w:pPr>
        <w:pStyle w:val="ListParagraph"/>
        <w:numPr>
          <w:ilvl w:val="0"/>
          <w:numId w:val="86"/>
        </w:numPr>
        <w:spacing w:line="360" w:lineRule="auto"/>
        <w:jc w:val="both"/>
        <w:rPr>
          <w:rFonts w:ascii="Times New Roman" w:hAnsi="Times New Roman" w:cs="Times New Roman"/>
          <w:color w:val="000000" w:themeColor="text1"/>
          <w:sz w:val="24"/>
          <w:szCs w:val="24"/>
        </w:rPr>
      </w:pPr>
      <w:r w:rsidRPr="008E6686">
        <w:rPr>
          <w:rFonts w:ascii="Times New Roman" w:hAnsi="Times New Roman" w:cs="Times New Roman"/>
          <w:color w:val="000000" w:themeColor="text1"/>
          <w:sz w:val="24"/>
          <w:szCs w:val="24"/>
        </w:rPr>
        <w:t>Se otorgaron</w:t>
      </w:r>
      <w:r>
        <w:rPr>
          <w:rFonts w:ascii="Times New Roman" w:hAnsi="Times New Roman" w:cs="Times New Roman"/>
          <w:b/>
          <w:color w:val="000000" w:themeColor="text1"/>
          <w:sz w:val="24"/>
          <w:szCs w:val="24"/>
        </w:rPr>
        <w:t xml:space="preserve"> </w:t>
      </w:r>
      <w:r w:rsidR="00F843C4" w:rsidRPr="0037363A">
        <w:rPr>
          <w:rFonts w:ascii="Times New Roman" w:hAnsi="Times New Roman" w:cs="Times New Roman"/>
          <w:b/>
          <w:color w:val="000000" w:themeColor="text1"/>
          <w:sz w:val="24"/>
          <w:szCs w:val="24"/>
        </w:rPr>
        <w:t>2,511</w:t>
      </w:r>
      <w:r w:rsidR="00F843C4">
        <w:rPr>
          <w:rFonts w:ascii="Times New Roman" w:hAnsi="Times New Roman" w:cs="Times New Roman"/>
          <w:color w:val="000000" w:themeColor="text1"/>
          <w:sz w:val="24"/>
          <w:szCs w:val="24"/>
        </w:rPr>
        <w:t xml:space="preserve"> Becas Internacionales</w:t>
      </w:r>
      <w:r>
        <w:rPr>
          <w:rFonts w:ascii="Times New Roman" w:hAnsi="Times New Roman" w:cs="Times New Roman"/>
          <w:color w:val="000000" w:themeColor="text1"/>
          <w:sz w:val="24"/>
          <w:szCs w:val="24"/>
        </w:rPr>
        <w:t xml:space="preserve"> para Maestrías y Doctorados en 88 universidades</w:t>
      </w:r>
      <w:r w:rsidR="00F843C4">
        <w:rPr>
          <w:rFonts w:ascii="Times New Roman" w:hAnsi="Times New Roman" w:cs="Times New Roman"/>
          <w:color w:val="000000" w:themeColor="text1"/>
          <w:sz w:val="24"/>
          <w:szCs w:val="24"/>
        </w:rPr>
        <w:t>.</w:t>
      </w:r>
      <w:r w:rsidR="00614735" w:rsidRPr="008E6686">
        <w:rPr>
          <w:rFonts w:ascii="Times New Roman" w:eastAsia="Arial Narrow" w:hAnsi="Times New Roman" w:cs="Times New Roman"/>
          <w:b/>
          <w:noProof/>
          <w:sz w:val="32"/>
          <w:lang w:eastAsia="en-GB"/>
        </w:rPr>
        <w:t xml:space="preserve"> </w:t>
      </w:r>
    </w:p>
    <w:p w:rsidR="00F843C4" w:rsidRPr="006C7077" w:rsidRDefault="00F843C4" w:rsidP="00F843C4">
      <w:pPr>
        <w:spacing w:line="360" w:lineRule="auto"/>
        <w:contextualSpacing/>
        <w:jc w:val="both"/>
        <w:rPr>
          <w:rFonts w:ascii="Times New Roman" w:hAnsi="Times New Roman" w:cs="Times New Roman"/>
          <w:b/>
          <w:color w:val="000000" w:themeColor="text1"/>
          <w:sz w:val="28"/>
          <w:szCs w:val="28"/>
          <w:u w:val="single"/>
        </w:rPr>
      </w:pPr>
      <w:r w:rsidRPr="006C7077">
        <w:rPr>
          <w:rFonts w:ascii="Times New Roman" w:hAnsi="Times New Roman" w:cs="Times New Roman"/>
          <w:b/>
          <w:color w:val="000000" w:themeColor="text1"/>
          <w:sz w:val="28"/>
          <w:szCs w:val="28"/>
          <w:u w:val="single"/>
        </w:rPr>
        <w:t xml:space="preserve">Fortalecimiento Institucional </w:t>
      </w:r>
    </w:p>
    <w:p w:rsidR="00F843C4" w:rsidRPr="006F44CF" w:rsidRDefault="00F843C4" w:rsidP="00981CBB">
      <w:pPr>
        <w:pStyle w:val="ListParagraph"/>
        <w:numPr>
          <w:ilvl w:val="0"/>
          <w:numId w:val="87"/>
        </w:numPr>
        <w:spacing w:line="360" w:lineRule="auto"/>
        <w:jc w:val="both"/>
        <w:rPr>
          <w:rFonts w:ascii="Times New Roman" w:hAnsi="Times New Roman" w:cs="Times New Roman"/>
          <w:color w:val="000000" w:themeColor="text1"/>
          <w:sz w:val="24"/>
          <w:szCs w:val="24"/>
        </w:rPr>
      </w:pPr>
      <w:r w:rsidRPr="004F7ACD">
        <w:rPr>
          <w:rFonts w:ascii="Times New Roman" w:hAnsi="Times New Roman" w:cs="Times New Roman"/>
          <w:sz w:val="24"/>
          <w:szCs w:val="24"/>
        </w:rPr>
        <w:t>Lanzamiento de la nueva imagen institucional</w:t>
      </w:r>
      <w:r>
        <w:rPr>
          <w:rFonts w:ascii="Times New Roman" w:hAnsi="Times New Roman" w:cs="Times New Roman"/>
          <w:sz w:val="24"/>
          <w:szCs w:val="24"/>
        </w:rPr>
        <w:t>.</w:t>
      </w:r>
    </w:p>
    <w:p w:rsidR="00F843C4" w:rsidRPr="004F7ACD" w:rsidRDefault="00A01F7F" w:rsidP="00981CBB">
      <w:pPr>
        <w:pStyle w:val="ListParagraph"/>
        <w:numPr>
          <w:ilvl w:val="0"/>
          <w:numId w:val="87"/>
        </w:numPr>
        <w:spacing w:line="360" w:lineRule="auto"/>
        <w:jc w:val="both"/>
        <w:rPr>
          <w:rFonts w:ascii="Times New Roman" w:hAnsi="Times New Roman" w:cs="Times New Roman"/>
          <w:color w:val="000000" w:themeColor="text1"/>
          <w:sz w:val="24"/>
          <w:szCs w:val="24"/>
        </w:rPr>
      </w:pPr>
      <w:r w:rsidRPr="00171DD0">
        <w:rPr>
          <w:rFonts w:ascii="Times New Roman" w:eastAsia="Arial Narrow" w:hAnsi="Times New Roman" w:cs="Times New Roman"/>
          <w:b/>
          <w:noProof/>
          <w:sz w:val="32"/>
          <w:lang w:eastAsia="es-DO"/>
        </w:rPr>
        <mc:AlternateContent>
          <mc:Choice Requires="wps">
            <w:drawing>
              <wp:anchor distT="0" distB="0" distL="114300" distR="114300" simplePos="0" relativeHeight="251736064" behindDoc="0" locked="0" layoutInCell="1" allowOverlap="1" wp14:anchorId="1F564EA5" wp14:editId="4D13D746">
                <wp:simplePos x="0" y="0"/>
                <wp:positionH relativeFrom="page">
                  <wp:align>right</wp:align>
                </wp:positionH>
                <wp:positionV relativeFrom="paragraph">
                  <wp:posOffset>261265</wp:posOffset>
                </wp:positionV>
                <wp:extent cx="6390640" cy="923290"/>
                <wp:effectExtent l="0" t="0" r="0" b="0"/>
                <wp:wrapNone/>
                <wp:docPr id="7257" name="Rectángulo 3"/>
                <wp:cNvGraphicFramePr/>
                <a:graphic xmlns:a="http://schemas.openxmlformats.org/drawingml/2006/main">
                  <a:graphicData uri="http://schemas.microsoft.com/office/word/2010/wordprocessingShape">
                    <wps:wsp>
                      <wps:cNvSpPr/>
                      <wps:spPr>
                        <a:xfrm rot="16200000">
                          <a:off x="0" y="0"/>
                          <a:ext cx="6390640" cy="923290"/>
                        </a:xfrm>
                        <a:prstGeom prst="rect">
                          <a:avLst/>
                        </a:prstGeom>
                        <a:noFill/>
                      </wps:spPr>
                      <wps:txbx>
                        <w:txbxContent>
                          <w:p w:rsidR="00861A82" w:rsidRPr="00171DD0" w:rsidRDefault="00861A82" w:rsidP="00614735">
                            <w:pPr>
                              <w:pStyle w:val="NormalWeb"/>
                              <w:spacing w:before="0" w:beforeAutospacing="0" w:after="0" w:afterAutospacing="0"/>
                              <w:jc w:val="center"/>
                              <w:rPr>
                                <w:b/>
                                <w:color w:val="5B9BD5"/>
                                <w14:textFill>
                                  <w14:solidFill>
                                    <w14:srgbClr w14:val="5B9BD5">
                                      <w14:lumMod w14:val="50000"/>
                                    </w14:srgbClr>
                                  </w14:solidFill>
                                </w14:textFill>
                              </w:rPr>
                            </w:pPr>
                            <w:r w:rsidRPr="00171DD0">
                              <w:rPr>
                                <w:rFonts w:ascii="Calibri" w:hAnsi="Calibri"/>
                                <w:b/>
                                <w:color w:val="5B9BD5"/>
                                <w:kern w:val="24"/>
                                <w:sz w:val="108"/>
                                <w:szCs w:val="108"/>
                                <w:lang w:val="es-ES"/>
                                <w14:shadow w14:blurRad="38100" w14:dist="19050" w14:dir="2700000" w14:sx="100000" w14:sy="100000" w14:kx="0" w14:ky="0" w14:algn="tl">
                                  <w14:srgbClr w14:val="000000">
                                    <w14:alpha w14:val="60000"/>
                                  </w14:srgbClr>
                                </w14:shadow>
                                <w14:textFill>
                                  <w14:solidFill>
                                    <w14:srgbClr w14:val="5B9BD5">
                                      <w14:lumMod w14:val="50000"/>
                                    </w14:srgbClr>
                                  </w14:solidFill>
                                </w14:textFill>
                              </w:rPr>
                              <w:t>RESUMEN EJECUTIVO</w:t>
                            </w:r>
                          </w:p>
                        </w:txbxContent>
                      </wps:txbx>
                      <wps:bodyPr wrap="square" lIns="91440" tIns="45720" rIns="91440" bIns="45720">
                        <a:spAutoFit/>
                      </wps:bodyPr>
                    </wps:wsp>
                  </a:graphicData>
                </a:graphic>
                <wp14:sizeRelH relativeFrom="margin">
                  <wp14:pctWidth>0</wp14:pctWidth>
                </wp14:sizeRelH>
                <wp14:sizeRelV relativeFrom="margin">
                  <wp14:pctHeight>0</wp14:pctHeight>
                </wp14:sizeRelV>
              </wp:anchor>
            </w:drawing>
          </mc:Choice>
          <mc:Fallback>
            <w:pict>
              <v:rect w14:anchorId="1F564EA5" id="_x0000_s1027" style="position:absolute;left:0;text-align:left;margin-left:452pt;margin-top:20.55pt;width:503.2pt;height:72.7pt;rotation:-90;z-index:2517360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" filled="f" stroked="f">
                <v:textbox style="mso-fit-shape-to-text:t">
                  <w:txbxContent>
                    <w:p w:rsidR="00861A82" w:rsidRPr="00171DD0" w:rsidRDefault="00861A82" w:rsidP="00614735">
                      <w:pPr>
                        <w:pStyle w:val="NormalWeb"/>
                        <w:spacing w:before="0" w:beforeAutospacing="0" w:after="0" w:afterAutospacing="0"/>
                        <w:jc w:val="center"/>
                        <w:rPr>
                          <w:b/>
                          <w:color w:val="5B9BD5"/>
                          <w14:textFill>
                            <w14:solidFill>
                              <w14:srgbClr w14:val="5B9BD5">
                                <w14:lumMod w14:val="50000"/>
                              </w14:srgbClr>
                            </w14:solidFill>
                          </w14:textFill>
                        </w:rPr>
                      </w:pPr>
                      <w:r w:rsidRPr="00171DD0">
                        <w:rPr>
                          <w:rFonts w:ascii="Calibri" w:hAnsi="Calibri"/>
                          <w:b/>
                          <w:color w:val="5B9BD5"/>
                          <w:kern w:val="24"/>
                          <w:sz w:val="108"/>
                          <w:szCs w:val="108"/>
                          <w:lang w:val="es-ES"/>
                          <w14:shadow w14:blurRad="38100" w14:dist="19050" w14:dir="2700000" w14:sx="100000" w14:sy="100000" w14:kx="0" w14:ky="0" w14:algn="tl">
                            <w14:srgbClr w14:val="000000">
                              <w14:alpha w14:val="60000"/>
                            </w14:srgbClr>
                          </w14:shadow>
                          <w14:textFill>
                            <w14:solidFill>
                              <w14:srgbClr w14:val="5B9BD5">
                                <w14:lumMod w14:val="50000"/>
                              </w14:srgbClr>
                            </w14:solidFill>
                          </w14:textFill>
                        </w:rPr>
                        <w:t>RESUMEN EJECUTIVO</w:t>
                      </w:r>
                    </w:p>
                  </w:txbxContent>
                </v:textbox>
                <w10:wrap anchorx="page"/>
              </v:rect>
            </w:pict>
          </mc:Fallback>
        </mc:AlternateContent>
      </w:r>
      <w:r w:rsidR="008E6686">
        <w:rPr>
          <w:rFonts w:ascii="Times New Roman" w:hAnsi="Times New Roman" w:cs="Times New Roman"/>
          <w:sz w:val="24"/>
          <w:szCs w:val="24"/>
        </w:rPr>
        <w:t xml:space="preserve">Obtención de la </w:t>
      </w:r>
      <w:r w:rsidR="00F843C4">
        <w:rPr>
          <w:rFonts w:ascii="Times New Roman" w:hAnsi="Times New Roman" w:cs="Times New Roman"/>
          <w:sz w:val="24"/>
          <w:szCs w:val="24"/>
        </w:rPr>
        <w:t>Puntuación Máxima en Indicadores de Transparencia</w:t>
      </w:r>
      <w:r w:rsidR="00EC70D6">
        <w:rPr>
          <w:rFonts w:ascii="Times New Roman" w:hAnsi="Times New Roman" w:cs="Times New Roman"/>
          <w:sz w:val="24"/>
          <w:szCs w:val="24"/>
        </w:rPr>
        <w:t>, desde el segundo semestre del año hasta la fecha</w:t>
      </w:r>
      <w:r w:rsidR="00F843C4">
        <w:rPr>
          <w:rFonts w:ascii="Times New Roman" w:hAnsi="Times New Roman" w:cs="Times New Roman"/>
          <w:sz w:val="24"/>
          <w:szCs w:val="24"/>
        </w:rPr>
        <w:t>.</w:t>
      </w:r>
    </w:p>
    <w:p w:rsidR="00F843C4" w:rsidRPr="004F7ACD" w:rsidRDefault="00F843C4" w:rsidP="00981CBB">
      <w:pPr>
        <w:pStyle w:val="ListParagraph"/>
        <w:numPr>
          <w:ilvl w:val="0"/>
          <w:numId w:val="87"/>
        </w:num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Automatización del </w:t>
      </w:r>
      <w:r w:rsidRPr="004F7ACD">
        <w:rPr>
          <w:rFonts w:ascii="Times New Roman" w:hAnsi="Times New Roman" w:cs="Times New Roman"/>
          <w:sz w:val="24"/>
          <w:szCs w:val="24"/>
        </w:rPr>
        <w:t xml:space="preserve">Plan Operativo Anual </w:t>
      </w:r>
      <w:r>
        <w:rPr>
          <w:rFonts w:ascii="Times New Roman" w:hAnsi="Times New Roman" w:cs="Times New Roman"/>
          <w:sz w:val="24"/>
          <w:szCs w:val="24"/>
        </w:rPr>
        <w:t>Institucional.</w:t>
      </w:r>
    </w:p>
    <w:p w:rsidR="00F843C4" w:rsidRPr="004F7ACD" w:rsidRDefault="00F843C4" w:rsidP="00981CBB">
      <w:pPr>
        <w:pStyle w:val="ListParagraph"/>
        <w:numPr>
          <w:ilvl w:val="0"/>
          <w:numId w:val="87"/>
        </w:num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Aplicación del </w:t>
      </w:r>
      <w:r w:rsidRPr="004F7ACD">
        <w:rPr>
          <w:rFonts w:ascii="Times New Roman" w:hAnsi="Times New Roman" w:cs="Times New Roman"/>
          <w:sz w:val="24"/>
          <w:szCs w:val="24"/>
        </w:rPr>
        <w:t xml:space="preserve">Manual de Organización y Funciones del </w:t>
      </w:r>
      <w:r w:rsidR="00D573E4">
        <w:rPr>
          <w:rFonts w:ascii="Times New Roman" w:hAnsi="Times New Roman" w:cs="Times New Roman"/>
          <w:sz w:val="24"/>
          <w:szCs w:val="24"/>
        </w:rPr>
        <w:t>MESCYT</w:t>
      </w:r>
      <w:r>
        <w:rPr>
          <w:rFonts w:ascii="Times New Roman" w:hAnsi="Times New Roman" w:cs="Times New Roman"/>
          <w:sz w:val="24"/>
          <w:szCs w:val="24"/>
        </w:rPr>
        <w:t>.</w:t>
      </w:r>
    </w:p>
    <w:p w:rsidR="00F843C4" w:rsidRPr="004F7ACD" w:rsidRDefault="00F843C4" w:rsidP="00981CBB">
      <w:pPr>
        <w:pStyle w:val="ListParagraph"/>
        <w:numPr>
          <w:ilvl w:val="0"/>
          <w:numId w:val="87"/>
        </w:num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w:t>
      </w:r>
      <w:r w:rsidRPr="004F7ACD">
        <w:rPr>
          <w:rFonts w:ascii="Times New Roman" w:hAnsi="Times New Roman" w:cs="Times New Roman"/>
          <w:sz w:val="24"/>
          <w:szCs w:val="24"/>
        </w:rPr>
        <w:t xml:space="preserve">utoevaluación mediante las Normas Básicas de Control Interno (NOBACI), y elaboración </w:t>
      </w:r>
      <w:r>
        <w:rPr>
          <w:rFonts w:ascii="Times New Roman" w:hAnsi="Times New Roman" w:cs="Times New Roman"/>
          <w:sz w:val="24"/>
          <w:szCs w:val="24"/>
        </w:rPr>
        <w:t xml:space="preserve">de </w:t>
      </w:r>
      <w:r w:rsidRPr="004F7ACD">
        <w:rPr>
          <w:rFonts w:ascii="Times New Roman" w:hAnsi="Times New Roman" w:cs="Times New Roman"/>
          <w:sz w:val="24"/>
          <w:szCs w:val="24"/>
        </w:rPr>
        <w:t>Plan</w:t>
      </w:r>
      <w:r>
        <w:rPr>
          <w:rFonts w:ascii="Times New Roman" w:hAnsi="Times New Roman" w:cs="Times New Roman"/>
          <w:sz w:val="24"/>
          <w:szCs w:val="24"/>
        </w:rPr>
        <w:t>es</w:t>
      </w:r>
      <w:r w:rsidRPr="004F7ACD">
        <w:rPr>
          <w:rFonts w:ascii="Times New Roman" w:hAnsi="Times New Roman" w:cs="Times New Roman"/>
          <w:sz w:val="24"/>
          <w:szCs w:val="24"/>
        </w:rPr>
        <w:t xml:space="preserve"> de Mejora</w:t>
      </w:r>
      <w:r>
        <w:rPr>
          <w:rFonts w:ascii="Times New Roman" w:hAnsi="Times New Roman" w:cs="Times New Roman"/>
          <w:sz w:val="24"/>
          <w:szCs w:val="24"/>
        </w:rPr>
        <w:t>.</w:t>
      </w:r>
    </w:p>
    <w:p w:rsidR="00F843C4" w:rsidRPr="004F7ACD" w:rsidRDefault="00F843C4" w:rsidP="00981CBB">
      <w:pPr>
        <w:pStyle w:val="ListParagraph"/>
        <w:numPr>
          <w:ilvl w:val="0"/>
          <w:numId w:val="87"/>
        </w:numPr>
        <w:spacing w:line="360" w:lineRule="auto"/>
        <w:jc w:val="both"/>
        <w:rPr>
          <w:rFonts w:ascii="Times New Roman" w:hAnsi="Times New Roman" w:cs="Times New Roman"/>
          <w:color w:val="000000" w:themeColor="text1"/>
          <w:sz w:val="24"/>
          <w:szCs w:val="24"/>
        </w:rPr>
      </w:pPr>
      <w:r w:rsidRPr="004F7ACD">
        <w:rPr>
          <w:rFonts w:ascii="Times New Roman" w:hAnsi="Times New Roman" w:cs="Times New Roman"/>
          <w:sz w:val="24"/>
          <w:szCs w:val="24"/>
        </w:rPr>
        <w:t xml:space="preserve">Formulación del Sistema de Indicadores de Gestión del </w:t>
      </w:r>
      <w:r w:rsidR="00D573E4">
        <w:rPr>
          <w:rFonts w:ascii="Times New Roman" w:hAnsi="Times New Roman" w:cs="Times New Roman"/>
          <w:sz w:val="24"/>
          <w:szCs w:val="24"/>
        </w:rPr>
        <w:t>MESCYT</w:t>
      </w:r>
      <w:r>
        <w:rPr>
          <w:rFonts w:ascii="Times New Roman" w:hAnsi="Times New Roman" w:cs="Times New Roman"/>
          <w:sz w:val="24"/>
          <w:szCs w:val="24"/>
        </w:rPr>
        <w:t>.</w:t>
      </w:r>
    </w:p>
    <w:p w:rsidR="00F843C4" w:rsidRPr="004F7ACD" w:rsidRDefault="00F843C4" w:rsidP="00981CBB">
      <w:pPr>
        <w:pStyle w:val="ListParagraph"/>
        <w:numPr>
          <w:ilvl w:val="0"/>
          <w:numId w:val="87"/>
        </w:num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Seguimiento a las Metas Físicas y F</w:t>
      </w:r>
      <w:r w:rsidRPr="004F7ACD">
        <w:rPr>
          <w:rFonts w:ascii="Times New Roman" w:hAnsi="Times New Roman" w:cs="Times New Roman"/>
          <w:sz w:val="24"/>
          <w:szCs w:val="24"/>
        </w:rPr>
        <w:t>inancieras 2017, en el Sistema de Gestión Financiera (SIGEF).</w:t>
      </w:r>
    </w:p>
    <w:p w:rsidR="00F843C4" w:rsidRPr="004F7ACD" w:rsidRDefault="00F843C4" w:rsidP="00981CBB">
      <w:pPr>
        <w:pStyle w:val="ListParagraph"/>
        <w:numPr>
          <w:ilvl w:val="0"/>
          <w:numId w:val="87"/>
        </w:numPr>
        <w:spacing w:line="360" w:lineRule="auto"/>
        <w:jc w:val="both"/>
        <w:rPr>
          <w:rFonts w:ascii="Times New Roman" w:hAnsi="Times New Roman" w:cs="Times New Roman"/>
          <w:color w:val="000000" w:themeColor="text1"/>
          <w:sz w:val="24"/>
          <w:szCs w:val="24"/>
        </w:rPr>
      </w:pPr>
      <w:r w:rsidRPr="006F44CF">
        <w:rPr>
          <w:rFonts w:ascii="Times New Roman" w:hAnsi="Times New Roman" w:cs="Times New Roman"/>
          <w:sz w:val="24"/>
          <w:szCs w:val="24"/>
        </w:rPr>
        <w:t>Actualización del Plan Nacional Plurianual para el Sector Público.</w:t>
      </w:r>
    </w:p>
    <w:p w:rsidR="00F843C4" w:rsidRPr="004F7ACD" w:rsidRDefault="00F843C4" w:rsidP="00981CBB">
      <w:pPr>
        <w:pStyle w:val="ListParagraph"/>
        <w:numPr>
          <w:ilvl w:val="0"/>
          <w:numId w:val="87"/>
        </w:numPr>
        <w:spacing w:line="360" w:lineRule="auto"/>
        <w:jc w:val="both"/>
        <w:rPr>
          <w:rFonts w:ascii="Times New Roman" w:hAnsi="Times New Roman" w:cs="Times New Roman"/>
          <w:color w:val="000000" w:themeColor="text1"/>
          <w:sz w:val="24"/>
          <w:szCs w:val="24"/>
        </w:rPr>
      </w:pPr>
      <w:r w:rsidRPr="004F7ACD">
        <w:rPr>
          <w:rFonts w:ascii="Times New Roman" w:hAnsi="Times New Roman" w:cs="Times New Roman"/>
          <w:bCs/>
          <w:sz w:val="24"/>
          <w:szCs w:val="24"/>
        </w:rPr>
        <w:t>Informe General sobre Estadísticas 2016 y Resumen Histórico 2005-2016</w:t>
      </w:r>
      <w:r w:rsidR="00643E62">
        <w:rPr>
          <w:rFonts w:ascii="Times New Roman" w:hAnsi="Times New Roman" w:cs="Times New Roman"/>
          <w:bCs/>
          <w:sz w:val="24"/>
          <w:szCs w:val="24"/>
        </w:rPr>
        <w:t>.</w:t>
      </w:r>
    </w:p>
    <w:p w:rsidR="00F843C4" w:rsidRPr="00F843C4" w:rsidRDefault="00F843C4" w:rsidP="00F843C4">
      <w:pPr>
        <w:spacing w:line="360" w:lineRule="auto"/>
        <w:contextualSpacing/>
        <w:rPr>
          <w:rFonts w:ascii="Times New Roman" w:hAnsi="Times New Roman" w:cs="Times New Roman"/>
          <w:b/>
          <w:color w:val="000000" w:themeColor="text1"/>
          <w:sz w:val="24"/>
          <w:szCs w:val="28"/>
          <w:u w:val="single"/>
        </w:rPr>
      </w:pPr>
      <w:r w:rsidRPr="00F843C4">
        <w:rPr>
          <w:rFonts w:ascii="Times New Roman" w:hAnsi="Times New Roman" w:cs="Times New Roman"/>
          <w:b/>
          <w:color w:val="000000" w:themeColor="text1"/>
          <w:sz w:val="24"/>
          <w:szCs w:val="28"/>
          <w:u w:val="single"/>
        </w:rPr>
        <w:t>Educación Superior para el Desarrollo Humano y la Competitividad - Sistema de Calidad de Educación Superior, Ciencia y Tecnología</w:t>
      </w:r>
    </w:p>
    <w:p w:rsidR="00F843C4" w:rsidRPr="00614735" w:rsidRDefault="00F843C4" w:rsidP="00F843C4">
      <w:pPr>
        <w:spacing w:line="360" w:lineRule="auto"/>
        <w:contextualSpacing/>
        <w:rPr>
          <w:rFonts w:ascii="Times New Roman" w:hAnsi="Times New Roman" w:cs="Times New Roman"/>
          <w:b/>
          <w:color w:val="000000" w:themeColor="text1"/>
          <w:sz w:val="2"/>
          <w:szCs w:val="28"/>
        </w:rPr>
      </w:pPr>
    </w:p>
    <w:p w:rsidR="00F843C4" w:rsidRPr="004F7ACD" w:rsidRDefault="008E6686" w:rsidP="00981CBB">
      <w:pPr>
        <w:pStyle w:val="ListParagraph"/>
        <w:numPr>
          <w:ilvl w:val="0"/>
          <w:numId w:val="88"/>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Se realizó una </w:t>
      </w:r>
      <w:r w:rsidR="00F843C4">
        <w:rPr>
          <w:rFonts w:ascii="Times New Roman" w:hAnsi="Times New Roman" w:cs="Times New Roman"/>
          <w:sz w:val="24"/>
          <w:szCs w:val="24"/>
          <w:lang w:val="es-ES"/>
        </w:rPr>
        <w:t>Jornada Extraordinaria de R</w:t>
      </w:r>
      <w:r w:rsidR="00F843C4" w:rsidRPr="004F7ACD">
        <w:rPr>
          <w:rFonts w:ascii="Times New Roman" w:hAnsi="Times New Roman" w:cs="Times New Roman"/>
          <w:sz w:val="24"/>
          <w:szCs w:val="24"/>
          <w:lang w:val="es-ES"/>
        </w:rPr>
        <w:t>egistro de solicitudes</w:t>
      </w:r>
      <w:r w:rsidR="00F843C4">
        <w:rPr>
          <w:rFonts w:ascii="Times New Roman" w:hAnsi="Times New Roman" w:cs="Times New Roman"/>
          <w:sz w:val="24"/>
          <w:szCs w:val="24"/>
          <w:lang w:val="es-ES"/>
        </w:rPr>
        <w:t xml:space="preserve"> de Becas Nacionales,</w:t>
      </w:r>
      <w:r w:rsidR="00F843C4" w:rsidRPr="004F7ACD">
        <w:rPr>
          <w:rFonts w:ascii="Times New Roman" w:hAnsi="Times New Roman" w:cs="Times New Roman"/>
          <w:sz w:val="24"/>
          <w:szCs w:val="24"/>
          <w:lang w:val="es-ES"/>
        </w:rPr>
        <w:t xml:space="preserve"> en comunidades de extrema pobreza</w:t>
      </w:r>
      <w:r w:rsidR="00F843C4">
        <w:rPr>
          <w:rFonts w:ascii="Times New Roman" w:hAnsi="Times New Roman" w:cs="Times New Roman"/>
          <w:sz w:val="24"/>
          <w:szCs w:val="24"/>
          <w:lang w:val="es-ES"/>
        </w:rPr>
        <w:t xml:space="preserve">. </w:t>
      </w:r>
      <w:r w:rsidR="00F843C4" w:rsidRPr="004F7ACD">
        <w:rPr>
          <w:rFonts w:ascii="Times New Roman" w:hAnsi="Times New Roman" w:cs="Times New Roman"/>
          <w:sz w:val="24"/>
          <w:szCs w:val="24"/>
          <w:lang w:val="es-ES"/>
        </w:rPr>
        <w:t>Ent</w:t>
      </w:r>
      <w:r w:rsidR="00F843C4">
        <w:rPr>
          <w:rFonts w:ascii="Times New Roman" w:hAnsi="Times New Roman" w:cs="Times New Roman"/>
          <w:sz w:val="24"/>
          <w:szCs w:val="24"/>
          <w:lang w:val="es-ES"/>
        </w:rPr>
        <w:t xml:space="preserve">rega de Becas a Comunidades de </w:t>
      </w:r>
      <w:r w:rsidR="00F843C4" w:rsidRPr="004F7ACD">
        <w:rPr>
          <w:rFonts w:ascii="Times New Roman" w:hAnsi="Times New Roman" w:cs="Times New Roman"/>
          <w:sz w:val="24"/>
          <w:szCs w:val="24"/>
          <w:lang w:val="es-ES"/>
        </w:rPr>
        <w:t>Haciend</w:t>
      </w:r>
      <w:r w:rsidR="00F843C4">
        <w:rPr>
          <w:rFonts w:ascii="Times New Roman" w:hAnsi="Times New Roman" w:cs="Times New Roman"/>
          <w:sz w:val="24"/>
          <w:szCs w:val="24"/>
          <w:lang w:val="es-ES"/>
        </w:rPr>
        <w:t>a Estrella, Guanuma y La Luisa</w:t>
      </w:r>
      <w:r w:rsidR="00F843C4" w:rsidRPr="004F7ACD">
        <w:rPr>
          <w:rFonts w:ascii="Times New Roman" w:hAnsi="Times New Roman" w:cs="Times New Roman"/>
          <w:sz w:val="24"/>
          <w:szCs w:val="24"/>
          <w:lang w:val="es-ES"/>
        </w:rPr>
        <w:t>.</w:t>
      </w:r>
    </w:p>
    <w:p w:rsidR="00F843C4" w:rsidRPr="008775B8" w:rsidRDefault="008E6686" w:rsidP="008775B8">
      <w:pPr>
        <w:pStyle w:val="ListParagraph"/>
        <w:numPr>
          <w:ilvl w:val="0"/>
          <w:numId w:val="88"/>
        </w:numPr>
        <w:spacing w:line="360" w:lineRule="auto"/>
        <w:jc w:val="both"/>
        <w:rPr>
          <w:rFonts w:ascii="Times New Roman" w:hAnsi="Times New Roman" w:cs="Times New Roman"/>
          <w:b/>
          <w:color w:val="000000" w:themeColor="text1"/>
          <w:sz w:val="24"/>
          <w:szCs w:val="24"/>
        </w:rPr>
      </w:pPr>
      <w:r w:rsidRPr="008E6686">
        <w:rPr>
          <w:rFonts w:ascii="Times New Roman" w:hAnsi="Times New Roman" w:cs="Times New Roman"/>
          <w:sz w:val="24"/>
          <w:szCs w:val="24"/>
          <w:lang w:val="es-ES"/>
        </w:rPr>
        <w:lastRenderedPageBreak/>
        <w:t>Se otorgaron</w:t>
      </w:r>
      <w:r>
        <w:rPr>
          <w:rFonts w:ascii="Times New Roman" w:hAnsi="Times New Roman" w:cs="Times New Roman"/>
          <w:b/>
          <w:sz w:val="24"/>
          <w:szCs w:val="24"/>
          <w:lang w:val="es-ES"/>
        </w:rPr>
        <w:t xml:space="preserve"> </w:t>
      </w:r>
      <w:r w:rsidR="00F843C4" w:rsidRPr="004F7ACD">
        <w:rPr>
          <w:rFonts w:ascii="Times New Roman" w:hAnsi="Times New Roman" w:cs="Times New Roman"/>
          <w:b/>
          <w:sz w:val="24"/>
          <w:szCs w:val="24"/>
          <w:lang w:val="es-ES"/>
        </w:rPr>
        <w:t>500</w:t>
      </w:r>
      <w:r w:rsidR="00643E62">
        <w:rPr>
          <w:rFonts w:ascii="Times New Roman" w:hAnsi="Times New Roman" w:cs="Times New Roman"/>
          <w:sz w:val="24"/>
          <w:szCs w:val="24"/>
          <w:lang w:val="es-ES"/>
        </w:rPr>
        <w:t xml:space="preserve"> Becas Nacionales</w:t>
      </w:r>
      <w:r w:rsidR="00F843C4">
        <w:rPr>
          <w:rFonts w:ascii="Times New Roman" w:hAnsi="Times New Roman" w:cs="Times New Roman"/>
          <w:sz w:val="24"/>
          <w:szCs w:val="24"/>
          <w:lang w:val="es-ES"/>
        </w:rPr>
        <w:t xml:space="preserve"> </w:t>
      </w:r>
      <w:r w:rsidR="00643E62">
        <w:rPr>
          <w:rFonts w:ascii="Times New Roman" w:hAnsi="Times New Roman" w:cs="Times New Roman"/>
          <w:sz w:val="24"/>
          <w:szCs w:val="24"/>
          <w:lang w:val="es-ES"/>
        </w:rPr>
        <w:t xml:space="preserve">de </w:t>
      </w:r>
      <w:r w:rsidR="00F843C4" w:rsidRPr="004F7ACD">
        <w:rPr>
          <w:rFonts w:ascii="Times New Roman" w:hAnsi="Times New Roman" w:cs="Times New Roman"/>
          <w:sz w:val="24"/>
          <w:szCs w:val="24"/>
          <w:lang w:val="es-ES"/>
        </w:rPr>
        <w:t>Diplomados en Desarrollo de Software</w:t>
      </w:r>
      <w:r w:rsidR="008775B8">
        <w:rPr>
          <w:rFonts w:ascii="Times New Roman" w:hAnsi="Times New Roman" w:cs="Times New Roman"/>
          <w:sz w:val="24"/>
          <w:szCs w:val="24"/>
          <w:lang w:val="es-ES"/>
        </w:rPr>
        <w:t xml:space="preserve"> y </w:t>
      </w:r>
      <w:r w:rsidR="008775B8" w:rsidRPr="004F7ACD">
        <w:rPr>
          <w:rFonts w:ascii="Times New Roman" w:hAnsi="Times New Roman" w:cs="Times New Roman"/>
          <w:color w:val="000000" w:themeColor="text1"/>
          <w:sz w:val="24"/>
          <w:szCs w:val="24"/>
        </w:rPr>
        <w:t>42</w:t>
      </w:r>
      <w:r w:rsidR="008775B8">
        <w:rPr>
          <w:rFonts w:ascii="Times New Roman" w:hAnsi="Times New Roman" w:cs="Times New Roman"/>
          <w:color w:val="000000" w:themeColor="text1"/>
          <w:sz w:val="24"/>
          <w:szCs w:val="24"/>
        </w:rPr>
        <w:t xml:space="preserve"> Becas Internacionales como apoyo al </w:t>
      </w:r>
      <w:r w:rsidR="008775B8" w:rsidRPr="002B1256">
        <w:rPr>
          <w:rFonts w:ascii="Times New Roman" w:hAnsi="Times New Roman" w:cs="Times New Roman"/>
          <w:b/>
          <w:color w:val="000000" w:themeColor="text1"/>
          <w:sz w:val="24"/>
          <w:szCs w:val="24"/>
        </w:rPr>
        <w:t>Proyecto</w:t>
      </w:r>
      <w:r w:rsidR="008775B8" w:rsidRPr="002B1256">
        <w:rPr>
          <w:rFonts w:ascii="Times New Roman" w:eastAsia="Calibri" w:hAnsi="Times New Roman" w:cs="Times New Roman"/>
          <w:b/>
          <w:sz w:val="24"/>
          <w:szCs w:val="24"/>
        </w:rPr>
        <w:t xml:space="preserve"> de Formación y Capacitación de Capital Humano en Desarrollo de Software.</w:t>
      </w:r>
    </w:p>
    <w:p w:rsidR="00F843C4" w:rsidRPr="008775B8" w:rsidRDefault="008775B8" w:rsidP="0075750F">
      <w:pPr>
        <w:pStyle w:val="ListParagraph"/>
        <w:numPr>
          <w:ilvl w:val="0"/>
          <w:numId w:val="88"/>
        </w:numPr>
        <w:spacing w:line="360" w:lineRule="auto"/>
        <w:jc w:val="both"/>
        <w:rPr>
          <w:rFonts w:ascii="Times New Roman" w:hAnsi="Times New Roman" w:cs="Times New Roman"/>
          <w:color w:val="000000" w:themeColor="text1"/>
          <w:sz w:val="24"/>
          <w:szCs w:val="24"/>
        </w:rPr>
      </w:pPr>
      <w:r w:rsidRPr="00DE7FA4">
        <w:rPr>
          <w:rFonts w:ascii="Times New Roman" w:eastAsia="Calibri" w:hAnsi="Times New Roman" w:cs="Times New Roman"/>
          <w:sz w:val="24"/>
          <w:szCs w:val="24"/>
        </w:rPr>
        <w:t>Se otorgaron</w:t>
      </w:r>
      <w:r>
        <w:rPr>
          <w:rFonts w:ascii="Times New Roman" w:eastAsia="Calibri" w:hAnsi="Times New Roman" w:cs="Times New Roman"/>
          <w:b/>
          <w:sz w:val="24"/>
          <w:szCs w:val="24"/>
        </w:rPr>
        <w:t xml:space="preserve"> </w:t>
      </w:r>
      <w:r w:rsidR="00F843C4" w:rsidRPr="008775B8">
        <w:rPr>
          <w:rFonts w:ascii="Times New Roman" w:eastAsia="Calibri" w:hAnsi="Times New Roman" w:cs="Times New Roman"/>
          <w:b/>
          <w:sz w:val="24"/>
          <w:szCs w:val="24"/>
        </w:rPr>
        <w:t xml:space="preserve">14 </w:t>
      </w:r>
      <w:r w:rsidR="00F843C4" w:rsidRPr="008775B8">
        <w:rPr>
          <w:rFonts w:ascii="Times New Roman" w:eastAsia="Calibri" w:hAnsi="Times New Roman" w:cs="Times New Roman"/>
          <w:sz w:val="24"/>
          <w:szCs w:val="24"/>
        </w:rPr>
        <w:t>becas para</w:t>
      </w:r>
      <w:r w:rsidR="00F843C4" w:rsidRPr="008775B8">
        <w:rPr>
          <w:rFonts w:ascii="Times New Roman" w:eastAsia="Calibri" w:hAnsi="Times New Roman" w:cs="Times New Roman"/>
          <w:b/>
          <w:sz w:val="24"/>
          <w:szCs w:val="24"/>
        </w:rPr>
        <w:t xml:space="preserve"> estudiar Francés</w:t>
      </w:r>
      <w:r>
        <w:rPr>
          <w:rFonts w:ascii="Times New Roman" w:eastAsia="Calibri" w:hAnsi="Times New Roman" w:cs="Times New Roman"/>
          <w:b/>
          <w:sz w:val="24"/>
          <w:szCs w:val="24"/>
        </w:rPr>
        <w:t xml:space="preserve"> y</w:t>
      </w:r>
      <w:r w:rsidRPr="008775B8">
        <w:rPr>
          <w:rFonts w:ascii="Times New Roman" w:eastAsia="Calibri" w:hAnsi="Times New Roman" w:cs="Times New Roman"/>
          <w:b/>
          <w:sz w:val="24"/>
          <w:szCs w:val="24"/>
        </w:rPr>
        <w:t xml:space="preserve"> </w:t>
      </w:r>
      <w:r w:rsidR="00F843C4" w:rsidRPr="008775B8">
        <w:rPr>
          <w:rFonts w:ascii="Times New Roman" w:eastAsia="Calibri" w:hAnsi="Times New Roman" w:cs="Times New Roman"/>
          <w:b/>
          <w:sz w:val="24"/>
          <w:szCs w:val="24"/>
        </w:rPr>
        <w:t xml:space="preserve">36 </w:t>
      </w:r>
      <w:r w:rsidR="00F843C4" w:rsidRPr="008775B8">
        <w:rPr>
          <w:rFonts w:ascii="Times New Roman" w:eastAsia="Calibri" w:hAnsi="Times New Roman" w:cs="Times New Roman"/>
          <w:sz w:val="24"/>
          <w:szCs w:val="24"/>
        </w:rPr>
        <w:t>becas para</w:t>
      </w:r>
      <w:r w:rsidR="00F843C4" w:rsidRPr="008775B8">
        <w:rPr>
          <w:rFonts w:ascii="Times New Roman" w:eastAsia="Calibri" w:hAnsi="Times New Roman" w:cs="Times New Roman"/>
          <w:b/>
          <w:sz w:val="24"/>
          <w:szCs w:val="24"/>
        </w:rPr>
        <w:t xml:space="preserve"> estudiar Portugués</w:t>
      </w:r>
      <w:r>
        <w:rPr>
          <w:rFonts w:ascii="Times New Roman" w:eastAsia="Calibri" w:hAnsi="Times New Roman" w:cs="Times New Roman"/>
          <w:b/>
          <w:sz w:val="24"/>
          <w:szCs w:val="24"/>
        </w:rPr>
        <w:t>.</w:t>
      </w:r>
    </w:p>
    <w:p w:rsidR="008775B8" w:rsidRPr="008775B8" w:rsidRDefault="00614735" w:rsidP="0075750F">
      <w:pPr>
        <w:pStyle w:val="ListParagraph"/>
        <w:numPr>
          <w:ilvl w:val="0"/>
          <w:numId w:val="88"/>
        </w:numPr>
        <w:spacing w:line="360" w:lineRule="auto"/>
        <w:jc w:val="both"/>
        <w:rPr>
          <w:rFonts w:ascii="Times New Roman" w:hAnsi="Times New Roman" w:cs="Times New Roman"/>
          <w:color w:val="000000" w:themeColor="text1"/>
          <w:sz w:val="24"/>
          <w:szCs w:val="24"/>
        </w:rPr>
      </w:pPr>
      <w:r>
        <w:rPr>
          <w:noProof/>
          <w:lang w:eastAsia="es-DO"/>
        </w:rPr>
        <mc:AlternateContent>
          <mc:Choice Requires="wpg">
            <w:drawing>
              <wp:anchor distT="0" distB="0" distL="114300" distR="114300" simplePos="0" relativeHeight="251742208" behindDoc="1" locked="0" layoutInCell="1" allowOverlap="1" wp14:anchorId="3222BBAC" wp14:editId="798683A2">
                <wp:simplePos x="0" y="0"/>
                <wp:positionH relativeFrom="page">
                  <wp:posOffset>127000</wp:posOffset>
                </wp:positionH>
                <wp:positionV relativeFrom="page">
                  <wp:posOffset>173481</wp:posOffset>
                </wp:positionV>
                <wp:extent cx="3050439" cy="10255911"/>
                <wp:effectExtent l="0" t="0" r="17145" b="12065"/>
                <wp:wrapNone/>
                <wp:docPr id="7288" name="Grupo 7288"/>
                <wp:cNvGraphicFramePr/>
                <a:graphic xmlns:a="http://schemas.openxmlformats.org/drawingml/2006/main">
                  <a:graphicData uri="http://schemas.microsoft.com/office/word/2010/wordprocessingGroup">
                    <wpg:wgp>
                      <wpg:cNvGrpSpPr/>
                      <wpg:grpSpPr>
                        <a:xfrm>
                          <a:off x="0" y="0"/>
                          <a:ext cx="3050439" cy="10255911"/>
                          <a:chOff x="0" y="0"/>
                          <a:chExt cx="2133600" cy="9125712"/>
                        </a:xfrm>
                      </wpg:grpSpPr>
                      <wps:wsp>
                        <wps:cNvPr id="7289" name="Rectángulo 7289"/>
                        <wps:cNvSpPr/>
                        <wps:spPr>
                          <a:xfrm>
                            <a:off x="0" y="0"/>
                            <a:ext cx="194535" cy="9125712"/>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7290" name="Grupo 7290"/>
                        <wpg:cNvGrpSpPr/>
                        <wpg:grpSpPr>
                          <a:xfrm>
                            <a:off x="76200" y="4210050"/>
                            <a:ext cx="2057400" cy="4910328"/>
                            <a:chOff x="80645" y="4211812"/>
                            <a:chExt cx="1306273" cy="3121026"/>
                          </a:xfrm>
                        </wpg:grpSpPr>
                        <wpg:grpSp>
                          <wpg:cNvPr id="7291" name="Grupo 7291"/>
                          <wpg:cNvGrpSpPr>
                            <a:grpSpLocks noChangeAspect="1"/>
                          </wpg:cNvGrpSpPr>
                          <wpg:grpSpPr>
                            <a:xfrm>
                              <a:off x="141062" y="4211812"/>
                              <a:ext cx="1047750" cy="3121026"/>
                              <a:chOff x="141062" y="4211812"/>
                              <a:chExt cx="1047750" cy="3121026"/>
                            </a:xfrm>
                          </wpg:grpSpPr>
                          <wps:wsp>
                            <wps:cNvPr id="7292" name="Forma libre 7292"/>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00206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293" name="Forma libre 7293"/>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00206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294" name="Forma libre 7294"/>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00206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295" name="Forma libre 7295"/>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0070C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296" name="Forma libre 7296"/>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297" name="Forma libre 7297"/>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298" name="Forma libre 7298"/>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299" name="Forma libre 7299"/>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0070C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300" name="Forma libre 7300"/>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301" name="Forma libre 7301"/>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302" name="Forma libre 7302"/>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303" name="Forma libre 7303"/>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304" name="Grupo 7304"/>
                          <wpg:cNvGrpSpPr>
                            <a:grpSpLocks noChangeAspect="1"/>
                          </wpg:cNvGrpSpPr>
                          <wpg:grpSpPr>
                            <a:xfrm>
                              <a:off x="80645" y="4826972"/>
                              <a:ext cx="1306273" cy="2505863"/>
                              <a:chOff x="80645" y="4649964"/>
                              <a:chExt cx="874712" cy="1677988"/>
                            </a:xfrm>
                          </wpg:grpSpPr>
                          <wps:wsp>
                            <wps:cNvPr id="7305" name="Forma libre 7305"/>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accent5">
                                  <a:lumMod val="60000"/>
                                  <a:lumOff val="40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306" name="Forma libre 7306"/>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accent5">
                                  <a:lumMod val="60000"/>
                                  <a:lumOff val="40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307" name="Forma libre 7307"/>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308" name="Forma libre 7308"/>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accent5">
                                  <a:lumMod val="60000"/>
                                  <a:lumOff val="40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309" name="Forma libre 7309"/>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310" name="Forma libre 7310"/>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311" name="Forma libre 7311"/>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accent5">
                                  <a:lumMod val="60000"/>
                                  <a:lumOff val="40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312" name="Forma libre 7312"/>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313" name="Forma libre 7313"/>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314" name="Forma libre 7314"/>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315" name="Forma libre 7315"/>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3210C3DE" id="Grupo 7288" o:spid="_x0000_s1026" style="position:absolute;margin-left:10pt;margin-top:13.65pt;width:240.2pt;height:807.55pt;z-index:-251574272;mso-position-horizontal-relative:page;mso-position-vertical-relative:page"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">
                <v:rect id="Rectángulo 7289"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K7uMUA&#10;AADdAAAADwAAAGRycy9kb3ducmV2LnhtbESPQWvCQBSE7wX/w/KEXopu6sGm0VXS0oJQKDTtweMj&#10;+0yCu29D9lXTf+8WBI/DzHzDrLejd+pEQ+wCG3icZ6CI62A7bgz8fL/PclBRkC26wGTgjyJsN5O7&#10;NRY2nPmLTpU0KkE4FmigFekLrWPdksc4Dz1x8g5h8ChJDo22A54T3Du9yLKl9thxWmixp9eW6mP1&#10;6w04m7+EN7fD8lhWe/v5IQ/WiTH307FcgRIa5Ra+tnfWwNMif4b/N+kJ6M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gru4xQAAAN0AAAAPAAAAAAAAAAAAAAAAAJgCAABkcnMv&#10;ZG93bnJldi54bWxQSwUGAAAAAAQABAD1AAAAigMAAAAA&#10;" fillcolor="#c00000" stroked="f" strokeweight="1pt"/>
                <v:group id="Grupo 7290" o:spid="_x0000_s1028"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IBoJ8QAAADdAAAA&#10;DwAAAAAAAAAAAAAAAACqAgAAZHJzL2Rvd25yZXYueG1sUEsFBgAAAAAEAAQA+gAAAJsDAAAAAA==&#10;">
                  <v:group id="Grupo 7291" o:spid="_x0000_s1029"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zM28xgAAAN0A&#10;AAAPAAAAAAAAAAAAAAAAAKoCAABkcnMvZG93bnJldi54bWxQSwUGAAAAAAQABAD6AAAAnQMAAAAA&#10;">
                    <o:lock v:ext="edit" aspectratio="t"/>
                    <v:shape id="Forma libre 7292" o:spid="_x0000_s1030"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0dcUA&#10;AADdAAAADwAAAGRycy9kb3ducmV2LnhtbESPwWrDMBBE74H8g9hAbolsBerWjRJCINBDwdgtPS/W&#10;1ja1VralJs7fV4VCj8PMvGH2x9n24kqT7xxrSLcJCOLamY4bDe9vl80jCB+QDfaOScOdPBwPy8Ue&#10;c+NuXNK1Co2IEPY5amhDGHIpfd2SRb91A3H0Pt1kMUQ5NdJMeItw20uVJA/SYsdxocWBzi3VX9W3&#10;1VAqVbAs/Ec674K5uPE1G+9e6/VqPj2DCDSH//Bf+8VoyNSTgt838QnIw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TR1xQAAAN0AAAAPAAAAAAAAAAAAAAAAAJgCAABkcnMv&#10;ZG93bnJldi54bWxQSwUGAAAAAAQABAD1AAAAigMAAAAA&#10;" path="m,l39,152,84,304r38,113l122,440,76,306,39,180,6,53,,xe" fillcolor="#002060" strokecolor="#44546a [3215]" strokeweight="0">
                      <v:path arrowok="t" o:connecttype="custom" o:connectlocs="0,0;61913,241300;133350,482600;193675,661988;193675,698500;120650,485775;61913,285750;9525,84138;0,0" o:connectangles="0,0,0,0,0,0,0,0,0"/>
                    </v:shape>
                    <v:shape id="Forma libre 7293" o:spid="_x0000_s1031"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vkcYA&#10;AADdAAAADwAAAGRycy9kb3ducmV2LnhtbESPT2sCMRTE70K/Q3hCb25WhWpXoxSx2FPRbQ8eH5vX&#10;/dPNy5Jkde2nbwpCj8PM/IZZbwfTigs5X1tWME1SEMSF1TWXCj4/XidLED4ga2wtk4IbedhuHkZr&#10;zLS98okueShFhLDPUEEVQpdJ6YuKDPrEdsTR+7LOYIjSlVI7vEa4aeUsTZ+kwZrjQoUd7SoqvvPe&#10;KKDlvOt10btT897Xh/35Jz82jVKP4+FlBSLQEP7D9/abVrCYPc/h7018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XvkcYAAADdAAAADwAAAAAAAAAAAAAAAACYAgAAZHJz&#10;L2Rvd25yZXYueG1sUEsFBgAAAAAEAAQA9QAAAIsDAAAAAA==&#10;" path="m,l8,19,37,93r30,74l116,269r-8,l60,169,30,98,1,25,,xe" fillcolor="#002060" strokecolor="#44546a [3215]" strokeweight="0">
                      <v:path arrowok="t" o:connecttype="custom" o:connectlocs="0,0;12700,30163;58738,147638;106363,265113;184150,427038;171450,427038;95250,268288;47625,155575;1588,39688;0,0" o:connectangles="0,0,0,0,0,0,0,0,0,0"/>
                    </v:shape>
                    <v:shape id="Forma libre 7294" o:spid="_x0000_s1032"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vaUcYA&#10;AADdAAAADwAAAGRycy9kb3ducmV2LnhtbESPQWvCQBSE70L/w/IKvemmoWibupFSUASpYPTS2yP7&#10;moRk34bsGld/fbdQ8DjMzDfMchVMJ0YaXGNZwfMsAUFcWt1wpeB0XE9fQTiPrLGzTAqu5GCVP0yW&#10;mGl74QONha9EhLDLUEHtfZ9J6cqaDLqZ7Ymj92MHgz7KoZJ6wEuEm06mSTKXBhuOCzX29FlT2RZn&#10;Eynt1+a83x1TluMNDzcTwuk7KPX0GD7eQXgK/h7+b2+1gkX69gJ/b+IT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vaUcYAAADdAAAADwAAAAAAAAAAAAAAAACYAgAAZHJz&#10;L2Rvd25yZXYueG1sUEsFBgAAAAAEAAQA9QAAAIsDAAAAAA==&#10;" path="m,l,,1,79r2,80l12,317,23,476,39,634,58,792,83,948r24,138l135,1223r5,49l138,1262,105,1106,77,949,53,792,35,634,20,476,9,317,2,159,,79,,xe" fillcolor="#002060"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a libre 7295" o:spid="_x0000_s1033"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hyeMUA&#10;AADdAAAADwAAAGRycy9kb3ducmV2LnhtbESPzWrDMBCE74W+g9hCLiaRa9I/N0oIMYEc2zSk18Xa&#10;WqbWypUUx3n7qFDocZiZb5jFarSdGMiH1rGC+1kOgrh2uuVGweFjO30GESKyxs4xKbhQgNXy9maB&#10;pXZnfqdhHxuRIBxKVGBi7EspQ23IYpi5njh5X85bjEn6RmqP5wS3nSzy/FFabDktGOxpY6j+3p+s&#10;gqE6yvVhnr0NhfXZT/FZGcwqpSZ34/oVRKQx/of/2jut4Kl4eYDfN+kJ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yHJ4xQAAAN0AAAAPAAAAAAAAAAAAAAAAAJgCAABkcnMv&#10;ZG93bnJldi54bWxQSwUGAAAAAAQABAD1AAAAigMAAAAA&#10;" path="m45,r,l35,66r-9,67l14,267,6,401,3,534,6,669r8,134l18,854r,-3l9,814,8,803,1,669,,534,3,401,12,267,25,132,34,66,45,xe" fillcolor="#0070c0"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a libre 7296" o:spid="_x0000_s1034"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olacUA&#10;AADdAAAADwAAAGRycy9kb3ducmV2LnhtbESPT2vCQBTE74LfYXmCN90YMNboGqTQIu2pthR6e82+&#10;/MHs27C7jfHbdwsFj8PM/IbZF6PpxEDOt5YVrJYJCOLS6pZrBR/vT4sHED4ga+wsk4IbeSgO08ke&#10;c22v/EbDOdQiQtjnqKAJoc+l9GVDBv3S9sTRq6wzGKJ0tdQOrxFuOpkmSSYNthwXGuzpsaHycv4x&#10;CqwkV9Hnpt2mLyZ7DV/P1frbKDWfjccdiEBjuIf/2yetYJNuM/h7E5+AP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iVpxQAAAN0AAAAPAAAAAAAAAAAAAAAAAJgCAABkcnMv&#10;ZG93bnJldi54bWxQSwUGAAAAAAQABAD1AAAAigM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a libre 7297" o:spid="_x0000_s1035"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s6MQA&#10;AADdAAAADwAAAGRycy9kb3ducmV2LnhtbESPQWsCMRSE74X+h/CE3mpWaauuRqmCUI+16vm5eW7C&#10;bl6WJNXtvzeFQo/DzHzDLFa9a8WVQrSeFYyGBQjiymvLtYLD1/Z5CiImZI2tZ1LwQxFWy8eHBZba&#10;3/iTrvtUiwzhWKICk1JXShkrQw7j0HfE2bv44DBlGWqpA94y3LVyXBRv0qHlvGCwo42hqtl/OwXB&#10;pHVzeA3rl2Zz2m3P1p6P3ir1NOjf5yAS9ek//Nf+0Aom49kEft/kJ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W7OjEAAAA3QAAAA8AAAAAAAAAAAAAAAAAmAIAAGRycy9k&#10;b3ducmV2LnhtbFBLBQYAAAAABAAEAPUAAACJAwAAAAA=&#10;" path="m,l33,69r-9,l12,35,,xe" fillcolor="#44546a [3215]" strokecolor="#44546a [3215]" strokeweight="0">
                      <v:path arrowok="t" o:connecttype="custom" o:connectlocs="0,0;52388,109538;38100,109538;19050,55563;0,0" o:connectangles="0,0,0,0,0"/>
                    </v:shape>
                    <v:shape id="Forma libre 7298" o:spid="_x0000_s1036"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I5ssEA&#10;AADdAAAADwAAAGRycy9kb3ducmV2LnhtbERPS27CMBDdV+IO1iCxqcApixYCBgEShF1F4ACjeEgi&#10;7HFkuyHcvl5U6vLp/dfbwRrRkw+tYwUfswwEceV0y7WC2/U4XYAIEVmjcUwKXhRguxm9rTHX7skX&#10;6stYixTCIUcFTYxdLmWoGrIYZq4jTtzdeYsxQV9L7fGZwq2R8yz7lBZbTg0NdnRoqHqUP1aBKd/d&#10;6dpR/d2fC2de++JOvlBqMh52KxCRhvgv/nOftYKv+TLNTW/SE5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SObLBAAAA3QAAAA8AAAAAAAAAAAAAAAAAmAIAAGRycy9kb3du&#10;cmV2LnhtbFBLBQYAAAAABAAEAPUAAACGAwAAAAA=&#10;" path="m,l9,37r,3l15,93,5,49,,xe" fillcolor="#44546a [3215]" strokecolor="#44546a [3215]" strokeweight="0">
                      <v:path arrowok="t" o:connecttype="custom" o:connectlocs="0,0;14288,58738;14288,63500;23813,147638;7938,77788;0,0" o:connectangles="0,0,0,0,0,0"/>
                    </v:shape>
                    <v:shape id="Forma libre 7299" o:spid="_x0000_s1037"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QEtsYA&#10;AADdAAAADwAAAGRycy9kb3ducmV2LnhtbESP3WrCQBCF7wu+wzJCb6RuKtLW6CpSsOaq+NMHGLJj&#10;EszOxt1tkvr0riD08nB+Ps5i1ZtatOR8ZVnB6zgBQZxbXXGh4Oe4efkA4QOyxtoyKfgjD6vl4GmB&#10;qbYd76k9hELEEfYpKihDaFIpfV6SQT+2DXH0TtYZDFG6QmqHXRw3tZwkyZs0WHEklNjQZ0n5+fBr&#10;IkRvLxs93R2/2qzNLk03ctPrt1LPw349BxGoD//hRzvTCt4nsxnc38Qn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QEtsYAAADdAAAADwAAAAAAAAAAAAAAAACYAgAAZHJz&#10;L2Rvd25yZXYueG1sUEsFBgAAAAAEAAQA9QAAAIsDAAAAAA==&#10;" path="m394,r,l356,38,319,77r-35,40l249,160r-42,58l168,276r-37,63l98,402,69,467,45,535,26,604,14,673,7,746,6,766,,749r1,-5l7,673,21,603,40,533,65,466,94,400r33,-64l164,275r40,-60l248,158r34,-42l318,76,354,37,394,xe" fillcolor="#0070c0"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a libre 7300" o:spid="_x0000_s1038"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8y2cYA&#10;AADdAAAADwAAAGRycy9kb3ducmV2LnhtbERPTWvCQBC9C/6HZQQvoptGqCW6SmmplpZCqqXgbcyO&#10;SWh2NmRXTfz17qHg8fG+F6vWVOJMjSstK3iYRCCIM6tLzhX87N7GTyCcR9ZYWSYFHTlYLfu9BSba&#10;XvibzlufixDCLkEFhfd1IqXLCjLoJrYmDtzRNgZ9gE0udYOXEG4qGUfRozRYcmgosKaXgrK/7cko&#10;+Prwex6l6SG+btav6+43/ky7WKnhoH2eg/DU+rv43/2uFcymUdgf3oQn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8y2cYAAADdAAAADwAAAAAAAAAAAAAAAACYAgAAZHJz&#10;L2Rvd25yZXYueG1sUEsFBgAAAAAEAAQA9QAAAIsD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a libre 7301" o:spid="_x0000_s1039"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d08scA&#10;AADdAAAADwAAAGRycy9kb3ducmV2LnhtbESPQWvCQBSE70L/w/IKvelGW1Siq9hCrZ6K0UO8PbLP&#10;bDD7Nma3Gv99tyD0OMzMN8x82dlaXKn1lWMFw0ECgrhwuuJSwWH/2Z+C8AFZY+2YFNzJw3Lx1Jtj&#10;qt2Nd3TNQikihH2KCkwITSqlLwxZ9APXEEfv5FqLIcq2lLrFW4TbWo6SZCwtVhwXDDb0Yag4Zz9W&#10;wWW13uqv49vxO5vu8ndzydejba7Uy3O3moEI1IX/8KO90Qomr8kQ/t7E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XdPLHAAAA3QAAAA8AAAAAAAAAAAAAAAAAmAIAAGRy&#10;cy9kb3ducmV2LnhtbFBLBQYAAAAABAAEAPUAAACMAwAAAAA=&#10;" path="m,l31,65r-8,l,xe" fillcolor="#44546a [3215]" strokecolor="#44546a [3215]" strokeweight="0">
                      <v:path arrowok="t" o:connecttype="custom" o:connectlocs="0,0;49213,103188;36513,103188;0,0" o:connectangles="0,0,0,0"/>
                    </v:shape>
                    <v:shape id="Forma libre 7302" o:spid="_x0000_s1040"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56OcYA&#10;AADdAAAADwAAAGRycy9kb3ducmV2LnhtbESPQWsCMRSE70L/Q3gFb5qtgrZbo6ggeBJ020Jvj83r&#10;7trNy5pEXf31RhA8DjPzDTOZtaYWJ3K+sqzgrZ+AIM6trrhQ8JWteu8gfEDWWFsmBRfyMJu+dCaY&#10;anvmLZ12oRARwj5FBWUITSqlz0sy6Pu2IY7en3UGQ5SukNrhOcJNLQdJMpIGK44LJTa0LCn/3x2N&#10;gv36yr+b8WJ1aD64WhT77PvHZUp1X9v5J4hAbXiGH+21VjAeJgO4v4lP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K56OcYAAADdAAAADwAAAAAAAAAAAAAAAACYAgAAZHJz&#10;L2Rvd25yZXYueG1sUEsFBgAAAAAEAAQA9QAAAIsDAAAAAA==&#10;" path="m,l6,17,7,42,6,39,,23,,xe" fillcolor="#44546a [3215]" strokecolor="#44546a [3215]" strokeweight="0">
                      <v:path arrowok="t" o:connecttype="custom" o:connectlocs="0,0;9525,26988;11113,66675;9525,61913;0,36513;0,0" o:connectangles="0,0,0,0,0,0"/>
                    </v:shape>
                    <v:shape id="Forma libre 7303" o:spid="_x0000_s1041"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9FoccA&#10;AADdAAAADwAAAGRycy9kb3ducmV2LnhtbESPT2sCMRTE74LfITyhN81WwZbVrKhQKkLB2l56e2ze&#10;/rGbl20S3dVP3wiFHoeZ+Q2zXPWmERdyvras4HGSgCDOra65VPD58TJ+BuEDssbGMim4kodVNhws&#10;MdW243e6HEMpIoR9igqqENpUSp9XZNBPbEscvcI6gyFKV0rtsItw08hpksylwZrjQoUtbSvKv49n&#10;o8B2+Xnjvhr8WZ/M661466b720Gph1G/XoAI1If/8F97pxU8zZIZ3N/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4vRaHHAAAA3QAAAA8AAAAAAAAAAAAAAAAAmAIAAGRy&#10;cy9kb3ducmV2LnhtbFBLBQYAAAAABAAEAPUAAACMAwAAAAA=&#10;" path="m,l6,16,21,49,33,84r12,34l44,118,13,53,11,42,,xe" fillcolor="#44546a [3215]" strokecolor="#44546a [3215]" strokeweight="0">
                      <v:path arrowok="t" o:connecttype="custom" o:connectlocs="0,0;9525,25400;33338,77788;52388,133350;71438,187325;69850,187325;20638,84138;17463,66675;0,0" o:connectangles="0,0,0,0,0,0,0,0,0"/>
                    </v:shape>
                  </v:group>
                  <v:group id="Grupo 7304" o:spid="_x0000_s1042"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D0PsYAAADdAAAADwAAAGRycy9kb3ducmV2LnhtbESPQWvCQBSE7wX/w/IE&#10;b7qJWi3RVURUPEihWii9PbLPJJh9G7JrEv+9WxB6HGbmG2a57kwpGqpdYVlBPIpAEKdWF5wp+L7s&#10;hx8gnEfWWFomBQ9ysF713paYaNvyFzVnn4kAYZeggtz7KpHSpTkZdCNbEQfvamuDPsg6k7rGNsBN&#10;KcdRNJMGCw4LOVa0zSm9ne9GwaHFdjOJd83pdt0+fi/vnz+nmJQa9LvNAoSnzv+HX+2jVjCfRFP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5UPQ+xgAAAN0A&#10;AAAPAAAAAAAAAAAAAAAAAKoCAABkcnMvZG93bnJldi54bWxQSwUGAAAAAAQABAD6AAAAnQMAAAAA&#10;">
                    <o:lock v:ext="edit" aspectratio="t"/>
                    <v:shape id="Forma libre 7305" o:spid="_x0000_s1043"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ieksYA&#10;AADdAAAADwAAAGRycy9kb3ducmV2LnhtbESPQUsDMRSE74L/IbxCL2KTVnTL2rRIaakeW0X2+Nw8&#10;d0M3L0uStuu/N4LQ4zAz3zCL1eA6caYQrWcN04kCQVx7Y7nR8PG+vZ+DiAnZYOeZNPxQhNXy9maB&#10;pfEX3tP5kBqRIRxL1NCm1JdSxrolh3Hie+LsffvgMGUZGmkCXjLcdXKm1JN0aDkvtNjTuqX6eDg5&#10;De7uyxb2s9pX87Cr1kWl4ttso/V4NLw8g0g0pGv4v/1qNBQP6hH+3u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ieksYAAADdAAAADwAAAAAAAAAAAAAAAACYAgAAZHJz&#10;L2Rvd25yZXYueG1sUEsFBgAAAAAEAAQA9QAAAIsDAAAAAA==&#10;" path="m,l41,155,86,309r39,116l125,450,79,311,41,183,7,54,,xe" fillcolor="#8eaadb [1944]" strokecolor="#44546a [3215]" strokeweight="0">
                      <v:fill opacity="13107f"/>
                      <v:stroke opacity="13107f"/>
                      <v:path arrowok="t" o:connecttype="custom" o:connectlocs="0,0;65088,246063;136525,490538;198438,674688;198438,714375;125413,493713;65088,290513;11113,85725;0,0" o:connectangles="0,0,0,0,0,0,0,0,0"/>
                    </v:shape>
                    <v:shape id="Forma libre 7306" o:spid="_x0000_s1044"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5HQcQA&#10;AADdAAAADwAAAGRycy9kb3ducmV2LnhtbESPQWvCQBSE74X+h+UVeqsbLdiQukoQBOkh2ih4fWRf&#10;k2D2bcxuTfLvXUHwOMzMN8xiNZhGXKlztWUF00kEgriwuuZSwfGw+YhBOI+ssbFMCkZysFq+viww&#10;0bbnX7rmvhQBwi5BBZX3bSKlKyoy6Ca2JQ7en+0M+iC7UuoO+wA3jZxF0VwarDksVNjSuqLinP8b&#10;Bad9ke7S0Q51TFRmuL1gNv4o9f42pN8gPA3+GX60t1rB12c0h/ub8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R0HEAAAA3QAAAA8AAAAAAAAAAAAAAAAAmAIAAGRycy9k&#10;b3ducmV2LnhtbFBLBQYAAAAABAAEAPUAAACJAwAAAAA=&#10;" path="m,l8,20,37,96r32,74l118,275r-9,l61,174,30,100,,26,,xe" fillcolor="#8eaadb [1944]" strokecolor="#44546a [3215]" strokeweight="0">
                      <v:fill opacity="13107f"/>
                      <v:stroke opacity="13107f"/>
                      <v:path arrowok="t" o:connecttype="custom" o:connectlocs="0,0;12700,31750;58738,152400;109538,269875;187325,436563;173038,436563;96838,276225;47625,158750;0,41275;0,0" o:connectangles="0,0,0,0,0,0,0,0,0,0"/>
                    </v:shape>
                    <v:shape id="Forma libre 7307" o:spid="_x0000_s1045"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e3wMYA&#10;AADdAAAADwAAAGRycy9kb3ducmV2LnhtbESPT2sCMRTE74V+h/AK3mpWF6qsRpFC1dNibQ89vm7e&#10;/sHNS9hEd/XTN0LB4zAzv2GW68G04kKdbywrmIwTEMSF1Q1XCr6/Pl7nIHxA1thaJgVX8rBePT8t&#10;MdO250+6HEMlIoR9hgrqEFwmpS9qMujH1hFHr7SdwRBlV0ndYR/hppXTJHmTBhuOCzU6eq+pOB3P&#10;RkG5PZzM7qe8zX/P/S7d5LlLXa7U6GXYLEAEGsIj/N/eawWzNJnB/U18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e3wMYAAADdAAAADwAAAAAAAAAAAAAAAACYAgAAZHJz&#10;L2Rvd25yZXYueG1sUEsFBgAAAAAEAAQA9QAAAIsDAAAAAA==&#10;" path="m,l16,72r4,49l18,112,,31,,xe" fillcolor="#44546a [3215]" strokecolor="#44546a [3215]" strokeweight="0">
                      <v:fill opacity="13107f"/>
                      <v:stroke opacity="13107f"/>
                      <v:path arrowok="t" o:connecttype="custom" o:connectlocs="0,0;25400,114300;31750,192088;28575,177800;0,49213;0,0" o:connectangles="0,0,0,0,0,0"/>
                    </v:shape>
                    <v:shape id="Forma libre 7308" o:spid="_x0000_s1046"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ICTMEA&#10;AADdAAAADwAAAGRycy9kb3ducmV2LnhtbERPy4rCMBTdC/MP4Q6401QHH3SMMgwO6E6rH3Bprk2d&#10;5qY0sbZ+vVkILg/nvdp0thItNb50rGAyTkAQ506XXCg4n/5GSxA+IGusHJOCnjxs1h+DFaba3flI&#10;bRYKEUPYp6jAhFCnUvrckEU/djVx5C6usRgibAqpG7zHcFvJaZLMpcWSY4PBmn4N5f/ZzSp4HCbU&#10;FzO+9e3W7Paz+rrvrielhp/dzzeIQF14i1/unVaw+Eri3PgmPgG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CAkzBAAAA3QAAAA8AAAAAAAAAAAAAAAAAmAIAAGRycy9kb3du&#10;cmV2LnhtbFBLBQYAAAAABAAEAPUAAACGAwAAAAA=&#10;" path="m,l11,46r11,83l36,211r19,90l76,389r27,87l123,533r21,55l155,632r3,11l142,608,118,544,95,478,69,391,47,302,29,212,13,107,,xe" fillcolor="#8eaadb [1944]"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a libre 7309" o:spid="_x0000_s1047"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iCMYA&#10;AADdAAAADwAAAGRycy9kb3ducmV2LnhtbESPT4vCMBTE74LfITzBm6YquG41yq4iiBf/7Arr7dE8&#10;22LzUppo67c3woLHYWZ+w8wWjSnEnSqXW1Yw6EcgiBOrc04V/P6sexMQziNrLCyTggc5WMzbrRnG&#10;2tZ8oPvRpyJA2MWoIPO+jKV0SUYGXd+WxMG72MqgD7JKpa6wDnBTyGEUjaXBnMNChiUtM0qux5tR&#10;UO6/V/Xy7Lb5aThp/OO02Z3TP6W6neZrCsJT49/h//ZGK/gYRZ/wehOegJ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7iCMYAAADdAAAADwAAAAAAAAAAAAAAAACYAgAAZHJz&#10;L2Rvd25yZXYueG1sUEsFBgAAAAAEAAQA9QAAAIsDAAAAAA==&#10;" path="m,l33,71r-9,l11,36,,xe" fillcolor="#44546a [3215]" strokecolor="#44546a [3215]" strokeweight="0">
                      <v:fill opacity="13107f"/>
                      <v:stroke opacity="13107f"/>
                      <v:path arrowok="t" o:connecttype="custom" o:connectlocs="0,0;52388,112713;38100,112713;17463,57150;0,0" o:connectangles="0,0,0,0,0"/>
                    </v:shape>
                    <v:shape id="Forma libre 7310" o:spid="_x0000_s1048"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9GkMMA&#10;AADdAAAADwAAAGRycy9kb3ducmV2LnhtbERPz2vCMBS+D/wfwhN2m6kWVDrTIoIg9DDUDdzt2by1&#10;Zc1LSbK2+++Xw8Djx/d7V0ymEwM531pWsFwkIIgrq1uuFbxfjy9bED4ga+wsk4Jf8lDks6cdZtqO&#10;fKbhEmoRQ9hnqKAJoc+k9FVDBv3C9sSR+7LOYIjQ1VI7HGO46eQqSdbSYMuxocGeDg1V35cfo+Cj&#10;fHO9Xn0e7+t0f71JW2o635V6nk/7VxCBpvAQ/7tPWsEmXcb98U18A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9GkMMAAADdAAAADwAAAAAAAAAAAAAAAACYAgAAZHJzL2Rv&#10;d25yZXYueG1sUEsFBgAAAAAEAAQA9QAAAIgDAAAAAA==&#10;" path="m,l8,37r,4l15,95,4,49,,xe" fillcolor="#44546a [3215]" strokecolor="#44546a [3215]" strokeweight="0">
                      <v:fill opacity="13107f"/>
                      <v:stroke opacity="13107f"/>
                      <v:path arrowok="t" o:connecttype="custom" o:connectlocs="0,0;12700,58738;12700,65088;23813,150813;6350,77788;0,0" o:connectangles="0,0,0,0,0,0"/>
                    </v:shape>
                    <v:shape id="Forma libre 7311" o:spid="_x0000_s1049"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Nw8ccA&#10;AADdAAAADwAAAGRycy9kb3ducmV2LnhtbESPT2sCMRTE74V+h/AKvdXsWtCyblZaoSD0UKpW9PbY&#10;vP2Dm5dtEnX99o0geBxm5jdMPh9MJ07kfGtZQTpKQBCXVrdcK9isP1/eQPiArLGzTAou5GFePD7k&#10;mGl75h86rUItIoR9hgqaEPpMSl82ZNCPbE8cvco6gyFKV0vt8BzhppPjJJlIgy3HhQZ7WjRUHlZH&#10;o8AeP76+p2n1+7c9OLfulnLf7iqlnp+G9xmIQEO4h2/tpVYwfU1TuL6JT0AW/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jcPHHAAAA3QAAAA8AAAAAAAAAAAAAAAAAmAIAAGRy&#10;cy9kb3ducmV2LnhtbFBLBQYAAAAABAAEAPUAAACMAwAAAAA=&#10;" path="m402,r,1l363,39,325,79r-35,42l255,164r-44,58l171,284r-38,62l100,411,71,478,45,546,27,617,13,689,7,761r,21l,765r1,-4l7,688,21,616,40,545,66,475,95,409r35,-66l167,281r42,-61l253,163r34,-43l324,78,362,38,402,xe" fillcolor="#8eaadb [1944]"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a libre 7312" o:spid="_x0000_s1050"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Z6/MYA&#10;AADdAAAADwAAAGRycy9kb3ducmV2LnhtbESPzW7CMBCE75V4B2uRemucUMpPwEGoP1IuPRR4gCVe&#10;koh4ncYmCW9fV6rU42h2vtnZ7kbTiJ46V1tWkEQxCOLC6ppLBafjx9MKhPPIGhvLpOBODnbZ5GGL&#10;qbYDf1F/8KUIEHYpKqi8b1MpXVGRQRfZljh4F9sZ9EF2pdQdDgFuGjmL44U0WHNoqLCl14qK6+Fm&#10;whv47lfzZflN+/7l7XY8r/PPeq3U43Tcb0B4Gv3/8V861wqWz8kMftcEBMjs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Z6/MYAAADdAAAADwAAAAAAAAAAAAAAAACYAgAAZHJz&#10;L2Rvd25yZXYueG1sUEsFBgAAAAAEAAQA9QAAAIsDA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a libre 7313" o:spid="_x0000_s1051"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8f8cA&#10;AADdAAAADwAAAGRycy9kb3ducmV2LnhtbESPQWsCMRSE7wX/Q3gFL0WzVqh1NUopFXspUhtEb4/k&#10;dXdx87Js4rr++6ZQ6HGYmW+Y5bp3teioDZVnBZNxBoLYeFtxoUB/bUbPIEJEtlh7JgU3CrBeDe6W&#10;mFt/5U/q9rEQCcIhRwVljE0uZTAlOQxj3xAn79u3DmOSbSFti9cEd7V8zLIn6bDitFBiQ68lmfP+&#10;4hTQsZt/7E6VmbF+0/pAF701D0oN7/uXBYhIffwP/7XfrYLZdDKF3zfp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zPH/HAAAA3QAAAA8AAAAAAAAAAAAAAAAAmAIAAGRy&#10;cy9kb3ducmV2LnhtbFBLBQYAAAAABAAEAPUAAACMAwAAAAA=&#10;" path="m,l31,66r-7,l,xe" fillcolor="#44546a [3215]" strokecolor="#44546a [3215]" strokeweight="0">
                      <v:fill opacity="13107f"/>
                      <v:stroke opacity="13107f"/>
                      <v:path arrowok="t" o:connecttype="custom" o:connectlocs="0,0;49213,104775;38100,104775;0,0" o:connectangles="0,0,0,0"/>
                    </v:shape>
                    <v:shape id="Forma libre 7314" o:spid="_x0000_s1052"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JSgcUA&#10;AADdAAAADwAAAGRycy9kb3ducmV2LnhtbESPT2sCMRTE7wW/Q3hCbzVrW1RWsyKlhV4K9R94fCTP&#10;za6bl2WT6rafvhEEj8PM/IZZLHvXiDN1ofKsYDzKQBBrbyouFey2H08zECEiG2w8k4JfCrAsBg8L&#10;zI2/8JrOm1iKBOGQowIbY5tLGbQlh2HkW+LkHX3nMCbZldJ0eElw18jnLJtIhxWnBYstvVnSp82P&#10;U1DZGr/2fzrgXr7vvK6/D5JKpR6H/WoOIlIf7+Fb+9MomL6MX+H6Jj0BW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lKBxQAAAN0AAAAPAAAAAAAAAAAAAAAAAJgCAABkcnMv&#10;ZG93bnJldi54bWxQSwUGAAAAAAQABAD1AAAAigMAAAAA&#10;" path="m,l7,17r,26l6,40,,25,,xe" fillcolor="#44546a [3215]" strokecolor="#44546a [3215]" strokeweight="0">
                      <v:fill opacity="13107f"/>
                      <v:stroke opacity="13107f"/>
                      <v:path arrowok="t" o:connecttype="custom" o:connectlocs="0,0;11113,26988;11113,68263;9525,63500;0,39688;0,0" o:connectangles="0,0,0,0,0,0"/>
                    </v:shape>
                    <v:shape id="Forma libre 7315" o:spid="_x0000_s1053"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xmjMUA&#10;AADdAAAADwAAAGRycy9kb3ducmV2LnhtbESPQWsCMRSE7wX/Q3hCbzW7llpdjaKFgnRPWsHrc/Pc&#10;LG5ewibq9t83hYLHYWa+YRar3rbiRl1oHCvIRxkI4srphmsFh+/PlymIEJE1to5JwQ8FWC0HTwss&#10;tLvzjm77WIsE4VCgAhOjL6QMlSGLYeQ8cfLOrrMYk+xqqTu8J7ht5TjLJtJiw2nBoKcPQ9Vlf7UK&#10;yo2ZNfXuKy83cuJPvjxu14ejUs/Dfj0HEamPj/B/e6sVvL/mb/D3Jj0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GaMxQAAAN0AAAAPAAAAAAAAAAAAAAAAAJgCAABkcnMv&#10;ZG93bnJldi54bWxQSwUGAAAAAAQABAD1AAAAigM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008775B8">
        <w:rPr>
          <w:rFonts w:ascii="Times New Roman" w:hAnsi="Times New Roman" w:cs="Times New Roman"/>
          <w:sz w:val="24"/>
          <w:szCs w:val="24"/>
        </w:rPr>
        <w:t xml:space="preserve">En el Programa Inglés de Inmersión para la Competitividad fueron otorgadas </w:t>
      </w:r>
      <w:r w:rsidR="009D0AC2">
        <w:rPr>
          <w:rFonts w:ascii="Times New Roman" w:hAnsi="Times New Roman" w:cs="Times New Roman"/>
          <w:b/>
          <w:sz w:val="24"/>
          <w:szCs w:val="24"/>
        </w:rPr>
        <w:t>20,721</w:t>
      </w:r>
      <w:r w:rsidR="005322CB" w:rsidRPr="008775B8">
        <w:rPr>
          <w:rFonts w:ascii="Times New Roman" w:hAnsi="Times New Roman" w:cs="Times New Roman"/>
          <w:sz w:val="24"/>
          <w:szCs w:val="24"/>
        </w:rPr>
        <w:t xml:space="preserve"> beca</w:t>
      </w:r>
      <w:r w:rsidR="00DE7FA4">
        <w:rPr>
          <w:rFonts w:ascii="Times New Roman" w:hAnsi="Times New Roman" w:cs="Times New Roman"/>
          <w:sz w:val="24"/>
          <w:szCs w:val="24"/>
        </w:rPr>
        <w:t>s</w:t>
      </w:r>
      <w:r w:rsidR="008775B8">
        <w:rPr>
          <w:rFonts w:ascii="Times New Roman" w:hAnsi="Times New Roman" w:cs="Times New Roman"/>
          <w:sz w:val="24"/>
          <w:szCs w:val="24"/>
        </w:rPr>
        <w:t>.</w:t>
      </w:r>
    </w:p>
    <w:p w:rsidR="00F843C4" w:rsidRPr="008775B8" w:rsidRDefault="008775B8" w:rsidP="0075750F">
      <w:pPr>
        <w:pStyle w:val="ListParagraph"/>
        <w:numPr>
          <w:ilvl w:val="0"/>
          <w:numId w:val="88"/>
        </w:num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es-ES" w:eastAsia="es-ES"/>
        </w:rPr>
        <w:t xml:space="preserve">Como parte </w:t>
      </w:r>
      <w:r w:rsidRPr="008775B8">
        <w:rPr>
          <w:rFonts w:ascii="Times New Roman" w:eastAsia="Times New Roman" w:hAnsi="Times New Roman" w:cs="Times New Roman"/>
          <w:color w:val="000000" w:themeColor="text1"/>
          <w:sz w:val="24"/>
          <w:szCs w:val="24"/>
          <w:lang w:val="es-ES" w:eastAsia="es-ES"/>
        </w:rPr>
        <w:t>del Programa de Incentivo Estudiantil,</w:t>
      </w:r>
      <w:r>
        <w:rPr>
          <w:rFonts w:ascii="Times New Roman" w:eastAsia="Times New Roman" w:hAnsi="Times New Roman" w:cs="Times New Roman"/>
          <w:color w:val="000000" w:themeColor="text1"/>
          <w:sz w:val="24"/>
          <w:szCs w:val="24"/>
          <w:lang w:val="es-ES" w:eastAsia="es-ES"/>
        </w:rPr>
        <w:t xml:space="preserve"> que se desarrolla</w:t>
      </w:r>
      <w:r w:rsidRPr="008775B8">
        <w:rPr>
          <w:rFonts w:ascii="Times New Roman" w:eastAsia="Times New Roman" w:hAnsi="Times New Roman" w:cs="Times New Roman"/>
          <w:color w:val="000000" w:themeColor="text1"/>
          <w:sz w:val="24"/>
          <w:szCs w:val="24"/>
          <w:lang w:val="es-ES" w:eastAsia="es-ES"/>
        </w:rPr>
        <w:t xml:space="preserve"> en coordinación con la Administradora de Subsidios Sociales del Programa Solidaridad</w:t>
      </w:r>
      <w:r>
        <w:rPr>
          <w:rFonts w:ascii="Times New Roman" w:eastAsia="Times New Roman" w:hAnsi="Times New Roman" w:cs="Times New Roman"/>
          <w:color w:val="000000" w:themeColor="text1"/>
          <w:sz w:val="24"/>
          <w:szCs w:val="24"/>
          <w:lang w:val="es-ES" w:eastAsia="es-ES"/>
        </w:rPr>
        <w:t xml:space="preserve">, </w:t>
      </w:r>
      <w:r w:rsidR="002F75DD">
        <w:rPr>
          <w:rFonts w:ascii="Times New Roman" w:eastAsia="Times New Roman" w:hAnsi="Times New Roman" w:cs="Times New Roman"/>
          <w:color w:val="000000" w:themeColor="text1"/>
          <w:sz w:val="24"/>
          <w:szCs w:val="24"/>
          <w:lang w:val="es-ES" w:eastAsia="es-ES"/>
        </w:rPr>
        <w:t>fueron beneficiados</w:t>
      </w:r>
      <w:r w:rsidRPr="008775B8">
        <w:rPr>
          <w:rFonts w:ascii="Times New Roman" w:eastAsia="Times New Roman" w:hAnsi="Times New Roman" w:cs="Times New Roman"/>
          <w:b/>
          <w:color w:val="000000" w:themeColor="text1"/>
          <w:sz w:val="24"/>
          <w:szCs w:val="24"/>
          <w:lang w:val="es-ES" w:eastAsia="es-ES"/>
        </w:rPr>
        <w:t xml:space="preserve"> </w:t>
      </w:r>
      <w:r w:rsidR="00F843C4" w:rsidRPr="008775B8">
        <w:rPr>
          <w:rFonts w:ascii="Times New Roman" w:eastAsia="Times New Roman" w:hAnsi="Times New Roman" w:cs="Times New Roman"/>
          <w:b/>
          <w:color w:val="000000" w:themeColor="text1"/>
          <w:sz w:val="24"/>
          <w:szCs w:val="24"/>
          <w:lang w:val="es-ES" w:eastAsia="es-ES"/>
        </w:rPr>
        <w:t xml:space="preserve">19,000 estudiantes </w:t>
      </w:r>
      <w:r w:rsidR="00DE7FA4">
        <w:rPr>
          <w:rFonts w:ascii="Times New Roman" w:eastAsia="Times New Roman" w:hAnsi="Times New Roman" w:cs="Times New Roman"/>
          <w:b/>
          <w:color w:val="000000" w:themeColor="text1"/>
          <w:sz w:val="24"/>
          <w:szCs w:val="24"/>
          <w:lang w:val="es-ES" w:eastAsia="es-ES"/>
        </w:rPr>
        <w:t xml:space="preserve">con la </w:t>
      </w:r>
      <w:r w:rsidR="005322CB" w:rsidRPr="008775B8">
        <w:rPr>
          <w:rFonts w:ascii="Times New Roman" w:eastAsia="Times New Roman" w:hAnsi="Times New Roman" w:cs="Times New Roman"/>
          <w:b/>
          <w:color w:val="000000" w:themeColor="text1"/>
          <w:sz w:val="24"/>
          <w:szCs w:val="24"/>
          <w:lang w:val="es-ES" w:eastAsia="es-ES"/>
        </w:rPr>
        <w:t>tarjeta</w:t>
      </w:r>
      <w:r w:rsidR="004D656A">
        <w:rPr>
          <w:rFonts w:ascii="Times New Roman" w:eastAsia="Times New Roman" w:hAnsi="Times New Roman" w:cs="Times New Roman"/>
          <w:b/>
          <w:color w:val="000000" w:themeColor="text1"/>
          <w:sz w:val="24"/>
          <w:szCs w:val="24"/>
          <w:lang w:val="es-ES" w:eastAsia="es-ES"/>
        </w:rPr>
        <w:t xml:space="preserve"> de Incentivo Estudiantil</w:t>
      </w:r>
      <w:r w:rsidR="005322CB" w:rsidRPr="008775B8">
        <w:rPr>
          <w:rFonts w:ascii="Times New Roman" w:eastAsia="Times New Roman" w:hAnsi="Times New Roman" w:cs="Times New Roman"/>
          <w:color w:val="000000" w:themeColor="text1"/>
          <w:sz w:val="24"/>
          <w:szCs w:val="24"/>
          <w:lang w:val="es-ES" w:eastAsia="es-ES"/>
        </w:rPr>
        <w:t>.</w:t>
      </w:r>
    </w:p>
    <w:p w:rsidR="00F843C4" w:rsidRPr="004D656A" w:rsidRDefault="00A01F7F" w:rsidP="0075750F">
      <w:pPr>
        <w:pStyle w:val="ListParagraph"/>
        <w:numPr>
          <w:ilvl w:val="0"/>
          <w:numId w:val="88"/>
        </w:numPr>
        <w:spacing w:line="360" w:lineRule="auto"/>
        <w:jc w:val="both"/>
        <w:rPr>
          <w:rFonts w:ascii="Times New Roman" w:hAnsi="Times New Roman" w:cs="Times New Roman"/>
          <w:color w:val="000000" w:themeColor="text1"/>
          <w:sz w:val="24"/>
          <w:szCs w:val="24"/>
        </w:rPr>
      </w:pPr>
      <w:r w:rsidRPr="00171DD0">
        <w:rPr>
          <w:rFonts w:ascii="Times New Roman" w:eastAsia="Arial Narrow" w:hAnsi="Times New Roman" w:cs="Times New Roman"/>
          <w:b/>
          <w:noProof/>
          <w:sz w:val="32"/>
          <w:lang w:eastAsia="es-DO"/>
        </w:rPr>
        <mc:AlternateContent>
          <mc:Choice Requires="wps">
            <w:drawing>
              <wp:anchor distT="0" distB="0" distL="114300" distR="114300" simplePos="0" relativeHeight="251738112" behindDoc="0" locked="0" layoutInCell="1" allowOverlap="1" wp14:anchorId="72309022" wp14:editId="4C1655D2">
                <wp:simplePos x="0" y="0"/>
                <wp:positionH relativeFrom="page">
                  <wp:align>right</wp:align>
                </wp:positionH>
                <wp:positionV relativeFrom="paragraph">
                  <wp:posOffset>84204</wp:posOffset>
                </wp:positionV>
                <wp:extent cx="6390640" cy="923290"/>
                <wp:effectExtent l="0" t="0" r="0" b="0"/>
                <wp:wrapNone/>
                <wp:docPr id="7258" name="Rectángulo 3"/>
                <wp:cNvGraphicFramePr/>
                <a:graphic xmlns:a="http://schemas.openxmlformats.org/drawingml/2006/main">
                  <a:graphicData uri="http://schemas.microsoft.com/office/word/2010/wordprocessingShape">
                    <wps:wsp>
                      <wps:cNvSpPr/>
                      <wps:spPr>
                        <a:xfrm rot="16200000">
                          <a:off x="0" y="0"/>
                          <a:ext cx="6390640" cy="923290"/>
                        </a:xfrm>
                        <a:prstGeom prst="rect">
                          <a:avLst/>
                        </a:prstGeom>
                        <a:noFill/>
                      </wps:spPr>
                      <wps:txbx>
                        <w:txbxContent>
                          <w:p w:rsidR="00861A82" w:rsidRPr="00171DD0" w:rsidRDefault="00861A82" w:rsidP="00614735">
                            <w:pPr>
                              <w:pStyle w:val="NormalWeb"/>
                              <w:spacing w:before="0" w:beforeAutospacing="0" w:after="0" w:afterAutospacing="0"/>
                              <w:jc w:val="center"/>
                              <w:rPr>
                                <w:b/>
                                <w:color w:val="5B9BD5"/>
                                <w14:textFill>
                                  <w14:solidFill>
                                    <w14:srgbClr w14:val="5B9BD5">
                                      <w14:lumMod w14:val="50000"/>
                                    </w14:srgbClr>
                                  </w14:solidFill>
                                </w14:textFill>
                              </w:rPr>
                            </w:pPr>
                            <w:r w:rsidRPr="00171DD0">
                              <w:rPr>
                                <w:rFonts w:ascii="Calibri" w:hAnsi="Calibri"/>
                                <w:b/>
                                <w:color w:val="5B9BD5"/>
                                <w:kern w:val="24"/>
                                <w:sz w:val="108"/>
                                <w:szCs w:val="108"/>
                                <w:lang w:val="es-ES"/>
                                <w14:shadow w14:blurRad="38100" w14:dist="19050" w14:dir="2700000" w14:sx="100000" w14:sy="100000" w14:kx="0" w14:ky="0" w14:algn="tl">
                                  <w14:srgbClr w14:val="000000">
                                    <w14:alpha w14:val="60000"/>
                                  </w14:srgbClr>
                                </w14:shadow>
                                <w14:textFill>
                                  <w14:solidFill>
                                    <w14:srgbClr w14:val="5B9BD5">
                                      <w14:lumMod w14:val="50000"/>
                                    </w14:srgbClr>
                                  </w14:solidFill>
                                </w14:textFill>
                              </w:rPr>
                              <w:t>RESUMEN EJECUTIVO</w:t>
                            </w:r>
                          </w:p>
                        </w:txbxContent>
                      </wps:txbx>
                      <wps:bodyPr wrap="square" lIns="91440" tIns="45720" rIns="91440" bIns="45720">
                        <a:spAutoFit/>
                      </wps:bodyPr>
                    </wps:wsp>
                  </a:graphicData>
                </a:graphic>
                <wp14:sizeRelH relativeFrom="margin">
                  <wp14:pctWidth>0</wp14:pctWidth>
                </wp14:sizeRelH>
                <wp14:sizeRelV relativeFrom="margin">
                  <wp14:pctHeight>0</wp14:pctHeight>
                </wp14:sizeRelV>
              </wp:anchor>
            </w:drawing>
          </mc:Choice>
          <mc:Fallback>
            <w:pict>
              <v:rect w14:anchorId="72309022" id="_x0000_s1028" style="position:absolute;left:0;text-align:left;margin-left:452pt;margin-top:6.65pt;width:503.2pt;height:72.7pt;rotation:-90;z-index:2517381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" filled="f" stroked="f">
                <v:textbox style="mso-fit-shape-to-text:t">
                  <w:txbxContent>
                    <w:p w:rsidR="00861A82" w:rsidRPr="00171DD0" w:rsidRDefault="00861A82" w:rsidP="00614735">
                      <w:pPr>
                        <w:pStyle w:val="NormalWeb"/>
                        <w:spacing w:before="0" w:beforeAutospacing="0" w:after="0" w:afterAutospacing="0"/>
                        <w:jc w:val="center"/>
                        <w:rPr>
                          <w:b/>
                          <w:color w:val="5B9BD5"/>
                          <w14:textFill>
                            <w14:solidFill>
                              <w14:srgbClr w14:val="5B9BD5">
                                <w14:lumMod w14:val="50000"/>
                              </w14:srgbClr>
                            </w14:solidFill>
                          </w14:textFill>
                        </w:rPr>
                      </w:pPr>
                      <w:r w:rsidRPr="00171DD0">
                        <w:rPr>
                          <w:rFonts w:ascii="Calibri" w:hAnsi="Calibri"/>
                          <w:b/>
                          <w:color w:val="5B9BD5"/>
                          <w:kern w:val="24"/>
                          <w:sz w:val="108"/>
                          <w:szCs w:val="108"/>
                          <w:lang w:val="es-ES"/>
                          <w14:shadow w14:blurRad="38100" w14:dist="19050" w14:dir="2700000" w14:sx="100000" w14:sy="100000" w14:kx="0" w14:ky="0" w14:algn="tl">
                            <w14:srgbClr w14:val="000000">
                              <w14:alpha w14:val="60000"/>
                            </w14:srgbClr>
                          </w14:shadow>
                          <w14:textFill>
                            <w14:solidFill>
                              <w14:srgbClr w14:val="5B9BD5">
                                <w14:lumMod w14:val="50000"/>
                              </w14:srgbClr>
                            </w14:solidFill>
                          </w14:textFill>
                        </w:rPr>
                        <w:t>RESUMEN EJECUTIVO</w:t>
                      </w:r>
                    </w:p>
                  </w:txbxContent>
                </v:textbox>
                <w10:wrap anchorx="page"/>
              </v:rect>
            </w:pict>
          </mc:Fallback>
        </mc:AlternateContent>
      </w:r>
      <w:r w:rsidR="00F843C4" w:rsidRPr="004D656A">
        <w:rPr>
          <w:rFonts w:ascii="Times New Roman" w:eastAsia="Times New Roman" w:hAnsi="Times New Roman" w:cs="Times New Roman"/>
          <w:b/>
          <w:bCs/>
          <w:color w:val="000000"/>
          <w:sz w:val="24"/>
          <w:szCs w:val="24"/>
          <w:lang w:eastAsia="en-GB"/>
        </w:rPr>
        <w:t xml:space="preserve">505,936 </w:t>
      </w:r>
      <w:r w:rsidR="00453DC5" w:rsidRPr="004D656A">
        <w:rPr>
          <w:rFonts w:ascii="Times New Roman" w:eastAsia="Times New Roman" w:hAnsi="Times New Roman" w:cs="Times New Roman"/>
          <w:color w:val="000000"/>
          <w:sz w:val="24"/>
          <w:szCs w:val="24"/>
          <w:lang w:eastAsia="en-GB"/>
        </w:rPr>
        <w:t xml:space="preserve">estudiantes </w:t>
      </w:r>
      <w:r w:rsidR="00F843C4" w:rsidRPr="004D656A">
        <w:rPr>
          <w:rFonts w:ascii="Times New Roman" w:eastAsia="Times New Roman" w:hAnsi="Times New Roman" w:cs="Times New Roman"/>
          <w:color w:val="000000"/>
          <w:sz w:val="24"/>
          <w:szCs w:val="24"/>
          <w:lang w:eastAsia="en-GB"/>
        </w:rPr>
        <w:t>matriculados</w:t>
      </w:r>
      <w:r w:rsidR="00F843C4" w:rsidRPr="004D656A">
        <w:rPr>
          <w:rFonts w:ascii="Times New Roman" w:eastAsia="Times New Roman" w:hAnsi="Times New Roman" w:cs="Times New Roman"/>
          <w:b/>
          <w:bCs/>
          <w:color w:val="000000"/>
          <w:sz w:val="24"/>
          <w:szCs w:val="24"/>
          <w:lang w:eastAsia="en-GB"/>
        </w:rPr>
        <w:t xml:space="preserve"> </w:t>
      </w:r>
      <w:r w:rsidR="00F843C4" w:rsidRPr="004D656A">
        <w:rPr>
          <w:rFonts w:ascii="Times New Roman" w:eastAsia="Times New Roman" w:hAnsi="Times New Roman" w:cs="Times New Roman"/>
          <w:bCs/>
          <w:color w:val="000000"/>
          <w:sz w:val="24"/>
          <w:szCs w:val="24"/>
          <w:lang w:eastAsia="en-GB"/>
        </w:rPr>
        <w:t>en el</w:t>
      </w:r>
      <w:r w:rsidR="00F843C4" w:rsidRPr="004D656A">
        <w:rPr>
          <w:rFonts w:ascii="Times New Roman" w:eastAsia="Times New Roman" w:hAnsi="Times New Roman" w:cs="Times New Roman"/>
          <w:b/>
          <w:bCs/>
          <w:color w:val="000000"/>
          <w:sz w:val="24"/>
          <w:szCs w:val="24"/>
          <w:lang w:eastAsia="en-GB"/>
        </w:rPr>
        <w:t xml:space="preserve"> Sistema de Educación Superior, </w:t>
      </w:r>
      <w:r w:rsidR="00F843C4" w:rsidRPr="004D656A">
        <w:rPr>
          <w:rFonts w:ascii="Times New Roman" w:eastAsia="Times New Roman" w:hAnsi="Times New Roman" w:cs="Times New Roman"/>
          <w:bCs/>
          <w:color w:val="000000"/>
          <w:sz w:val="24"/>
          <w:szCs w:val="24"/>
          <w:lang w:eastAsia="en-GB"/>
        </w:rPr>
        <w:t>de los cuales</w:t>
      </w:r>
      <w:r w:rsidR="00F843C4" w:rsidRPr="004D656A">
        <w:rPr>
          <w:rFonts w:ascii="Times New Roman" w:eastAsia="Times New Roman" w:hAnsi="Times New Roman" w:cs="Times New Roman"/>
          <w:b/>
          <w:bCs/>
          <w:color w:val="000000"/>
          <w:sz w:val="24"/>
          <w:szCs w:val="24"/>
          <w:lang w:eastAsia="en-GB"/>
        </w:rPr>
        <w:t xml:space="preserve"> 149,300 </w:t>
      </w:r>
      <w:r w:rsidR="00F843C4" w:rsidRPr="004D656A">
        <w:rPr>
          <w:rFonts w:ascii="Times New Roman" w:eastAsia="Times New Roman" w:hAnsi="Times New Roman" w:cs="Times New Roman"/>
          <w:color w:val="000000"/>
          <w:sz w:val="24"/>
          <w:szCs w:val="24"/>
          <w:lang w:eastAsia="en-GB"/>
        </w:rPr>
        <w:t>se matricularon en carreras vinculad</w:t>
      </w:r>
      <w:r w:rsidR="004D656A" w:rsidRPr="004D656A">
        <w:rPr>
          <w:rFonts w:ascii="Times New Roman" w:eastAsia="Times New Roman" w:hAnsi="Times New Roman" w:cs="Times New Roman"/>
          <w:color w:val="000000"/>
          <w:sz w:val="24"/>
          <w:szCs w:val="24"/>
          <w:lang w:eastAsia="en-GB"/>
        </w:rPr>
        <w:t>as a la Ciencia y la Tecnología y</w:t>
      </w:r>
      <w:r w:rsidR="00F843C4" w:rsidRPr="004D656A">
        <w:rPr>
          <w:rFonts w:ascii="Times New Roman" w:eastAsia="Times New Roman" w:hAnsi="Times New Roman" w:cs="Times New Roman"/>
          <w:color w:val="000000"/>
          <w:sz w:val="24"/>
          <w:szCs w:val="24"/>
          <w:lang w:eastAsia="en-GB"/>
        </w:rPr>
        <w:t xml:space="preserve"> </w:t>
      </w:r>
      <w:r w:rsidR="00F843C4" w:rsidRPr="004D656A">
        <w:rPr>
          <w:rFonts w:ascii="Times New Roman" w:hAnsi="Times New Roman" w:cs="Times New Roman"/>
          <w:b/>
          <w:sz w:val="24"/>
          <w:szCs w:val="24"/>
        </w:rPr>
        <w:t>53,664</w:t>
      </w:r>
      <w:r w:rsidR="00F843C4" w:rsidRPr="004D656A">
        <w:rPr>
          <w:rFonts w:ascii="Times New Roman" w:hAnsi="Times New Roman" w:cs="Times New Roman"/>
          <w:sz w:val="24"/>
          <w:szCs w:val="24"/>
        </w:rPr>
        <w:t xml:space="preserve"> profesionales egresaron de Instituciones de Educación Superior Nacionales.</w:t>
      </w:r>
    </w:p>
    <w:p w:rsidR="00F843C4" w:rsidRPr="006C7077" w:rsidRDefault="00F843C4" w:rsidP="00981CBB">
      <w:pPr>
        <w:pStyle w:val="ListParagraph"/>
        <w:numPr>
          <w:ilvl w:val="0"/>
          <w:numId w:val="88"/>
        </w:numPr>
        <w:spacing w:line="360" w:lineRule="auto"/>
        <w:jc w:val="both"/>
        <w:rPr>
          <w:rFonts w:ascii="Times New Roman" w:hAnsi="Times New Roman" w:cs="Times New Roman"/>
          <w:color w:val="000000" w:themeColor="text1"/>
          <w:sz w:val="24"/>
          <w:szCs w:val="24"/>
        </w:rPr>
      </w:pPr>
      <w:r w:rsidRPr="006C707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Más de </w:t>
      </w:r>
      <w:r w:rsidRPr="006C7077">
        <w:rPr>
          <w:rFonts w:ascii="Times New Roman" w:eastAsia="Calibri" w:hAnsi="Times New Roman" w:cs="Times New Roman"/>
          <w:b/>
          <w:sz w:val="24"/>
          <w:szCs w:val="24"/>
        </w:rPr>
        <w:t xml:space="preserve">50,000 </w:t>
      </w:r>
      <w:r w:rsidR="00453DC5">
        <w:rPr>
          <w:rFonts w:ascii="Times New Roman" w:eastAsia="Calibri" w:hAnsi="Times New Roman" w:cs="Times New Roman"/>
          <w:b/>
          <w:sz w:val="24"/>
          <w:szCs w:val="24"/>
        </w:rPr>
        <w:t xml:space="preserve">documentos académicos </w:t>
      </w:r>
      <w:r>
        <w:rPr>
          <w:rFonts w:ascii="Times New Roman" w:eastAsia="Calibri" w:hAnsi="Times New Roman" w:cs="Times New Roman"/>
          <w:b/>
          <w:sz w:val="24"/>
          <w:szCs w:val="24"/>
        </w:rPr>
        <w:t xml:space="preserve"> </w:t>
      </w:r>
      <w:r w:rsidRPr="006C7077">
        <w:rPr>
          <w:rFonts w:ascii="Times New Roman" w:eastAsia="Calibri" w:hAnsi="Times New Roman" w:cs="Times New Roman"/>
          <w:sz w:val="24"/>
          <w:szCs w:val="24"/>
        </w:rPr>
        <w:t>legalizados</w:t>
      </w:r>
      <w:r>
        <w:rPr>
          <w:rFonts w:ascii="Times New Roman" w:eastAsia="Calibri" w:hAnsi="Times New Roman" w:cs="Times New Roman"/>
          <w:sz w:val="24"/>
          <w:szCs w:val="24"/>
        </w:rPr>
        <w:t>.</w:t>
      </w:r>
    </w:p>
    <w:p w:rsidR="00F843C4" w:rsidRPr="00F843C4" w:rsidRDefault="00F843C4" w:rsidP="00F843C4">
      <w:pPr>
        <w:spacing w:line="360" w:lineRule="auto"/>
        <w:contextualSpacing/>
        <w:jc w:val="both"/>
        <w:rPr>
          <w:rFonts w:ascii="Times New Roman" w:hAnsi="Times New Roman" w:cs="Times New Roman"/>
          <w:b/>
          <w:color w:val="000000" w:themeColor="text1"/>
          <w:sz w:val="24"/>
          <w:szCs w:val="28"/>
          <w:u w:val="single"/>
        </w:rPr>
      </w:pPr>
      <w:r w:rsidRPr="00F843C4">
        <w:rPr>
          <w:rFonts w:ascii="Times New Roman" w:hAnsi="Times New Roman" w:cs="Times New Roman"/>
          <w:b/>
          <w:color w:val="000000" w:themeColor="text1"/>
          <w:sz w:val="24"/>
          <w:szCs w:val="28"/>
          <w:u w:val="single"/>
        </w:rPr>
        <w:t>Actualización del currículo de la Educación Superior para Alcanzar Estándares Internacionales de Calidad</w:t>
      </w:r>
    </w:p>
    <w:p w:rsidR="00F843C4" w:rsidRPr="00614735" w:rsidRDefault="00F843C4" w:rsidP="00F843C4">
      <w:pPr>
        <w:spacing w:line="360" w:lineRule="auto"/>
        <w:contextualSpacing/>
        <w:jc w:val="both"/>
        <w:rPr>
          <w:rFonts w:ascii="Times New Roman" w:hAnsi="Times New Roman" w:cs="Times New Roman"/>
          <w:b/>
          <w:color w:val="000000" w:themeColor="text1"/>
          <w:sz w:val="4"/>
          <w:szCs w:val="28"/>
        </w:rPr>
      </w:pPr>
    </w:p>
    <w:p w:rsidR="00F843C4" w:rsidRPr="004F7ACD" w:rsidRDefault="00F843C4" w:rsidP="00981CBB">
      <w:pPr>
        <w:pStyle w:val="ListParagraph"/>
        <w:numPr>
          <w:ilvl w:val="0"/>
          <w:numId w:val="89"/>
        </w:numPr>
        <w:spacing w:line="360" w:lineRule="auto"/>
        <w:jc w:val="both"/>
        <w:rPr>
          <w:rFonts w:ascii="Times New Roman" w:hAnsi="Times New Roman" w:cs="Times New Roman"/>
          <w:b/>
          <w:color w:val="000000" w:themeColor="text1"/>
          <w:sz w:val="24"/>
          <w:szCs w:val="24"/>
        </w:rPr>
      </w:pPr>
      <w:r w:rsidRPr="00CA6A77">
        <w:rPr>
          <w:rFonts w:ascii="Times New Roman" w:eastAsia="Times New Roman" w:hAnsi="Times New Roman" w:cs="Times New Roman"/>
          <w:bCs/>
          <w:sz w:val="24"/>
          <w:szCs w:val="24"/>
          <w:lang w:eastAsia="es-DO"/>
        </w:rPr>
        <w:t>Evaluación de</w:t>
      </w:r>
      <w:r w:rsidRPr="004F7ACD">
        <w:rPr>
          <w:rFonts w:ascii="Times New Roman" w:eastAsia="Times New Roman" w:hAnsi="Times New Roman" w:cs="Times New Roman"/>
          <w:b/>
          <w:bCs/>
          <w:sz w:val="24"/>
          <w:szCs w:val="24"/>
          <w:lang w:eastAsia="es-DO"/>
        </w:rPr>
        <w:t xml:space="preserve"> </w:t>
      </w:r>
      <w:r w:rsidR="002B565B" w:rsidRPr="004F7ACD">
        <w:rPr>
          <w:rFonts w:ascii="Times New Roman" w:eastAsia="Times New Roman" w:hAnsi="Times New Roman" w:cs="Times New Roman"/>
          <w:b/>
          <w:bCs/>
          <w:sz w:val="24"/>
          <w:szCs w:val="24"/>
          <w:lang w:eastAsia="es-DO"/>
        </w:rPr>
        <w:t>33</w:t>
      </w:r>
      <w:r w:rsidR="002B565B">
        <w:rPr>
          <w:rFonts w:ascii="Times New Roman" w:eastAsia="Times New Roman" w:hAnsi="Times New Roman" w:cs="Times New Roman"/>
          <w:b/>
          <w:bCs/>
          <w:sz w:val="24"/>
          <w:szCs w:val="24"/>
          <w:lang w:eastAsia="es-DO"/>
        </w:rPr>
        <w:t>3</w:t>
      </w:r>
      <w:r w:rsidR="002B565B" w:rsidRPr="004F7ACD">
        <w:rPr>
          <w:rFonts w:ascii="Times New Roman" w:eastAsia="Times New Roman" w:hAnsi="Times New Roman" w:cs="Times New Roman"/>
          <w:b/>
          <w:bCs/>
          <w:sz w:val="24"/>
          <w:szCs w:val="24"/>
          <w:lang w:eastAsia="es-DO"/>
        </w:rPr>
        <w:t xml:space="preserve"> </w:t>
      </w:r>
      <w:r w:rsidRPr="004F7ACD">
        <w:rPr>
          <w:rFonts w:ascii="Times New Roman" w:eastAsia="Times New Roman" w:hAnsi="Times New Roman" w:cs="Times New Roman"/>
          <w:b/>
          <w:bCs/>
          <w:sz w:val="24"/>
          <w:szCs w:val="24"/>
          <w:lang w:eastAsia="es-DO"/>
        </w:rPr>
        <w:t>planes de es</w:t>
      </w:r>
      <w:r>
        <w:rPr>
          <w:rFonts w:ascii="Times New Roman" w:eastAsia="Times New Roman" w:hAnsi="Times New Roman" w:cs="Times New Roman"/>
          <w:b/>
          <w:bCs/>
          <w:sz w:val="24"/>
          <w:szCs w:val="24"/>
          <w:lang w:eastAsia="es-DO"/>
        </w:rPr>
        <w:t xml:space="preserve">tudios, </w:t>
      </w:r>
      <w:r w:rsidRPr="00CA6A77">
        <w:rPr>
          <w:rFonts w:ascii="Times New Roman" w:eastAsia="Times New Roman" w:hAnsi="Times New Roman" w:cs="Times New Roman"/>
          <w:bCs/>
          <w:sz w:val="24"/>
          <w:szCs w:val="24"/>
          <w:lang w:eastAsia="es-DO"/>
        </w:rPr>
        <w:t>de los cuales</w:t>
      </w:r>
      <w:r>
        <w:rPr>
          <w:rFonts w:ascii="Times New Roman" w:eastAsia="Times New Roman" w:hAnsi="Times New Roman" w:cs="Times New Roman"/>
          <w:b/>
          <w:bCs/>
          <w:sz w:val="24"/>
          <w:szCs w:val="24"/>
          <w:lang w:eastAsia="es-DO"/>
        </w:rPr>
        <w:t xml:space="preserve"> </w:t>
      </w:r>
      <w:r w:rsidRPr="004F7ACD">
        <w:rPr>
          <w:rFonts w:ascii="Times New Roman" w:hAnsi="Times New Roman" w:cs="Times New Roman"/>
          <w:b/>
          <w:bCs/>
          <w:sz w:val="24"/>
          <w:szCs w:val="24"/>
        </w:rPr>
        <w:t>248</w:t>
      </w:r>
      <w:r w:rsidRPr="004F7ACD">
        <w:rPr>
          <w:rFonts w:ascii="Times New Roman" w:hAnsi="Times New Roman" w:cs="Times New Roman"/>
          <w:bCs/>
          <w:sz w:val="24"/>
          <w:szCs w:val="24"/>
        </w:rPr>
        <w:t xml:space="preserve"> </w:t>
      </w:r>
      <w:r>
        <w:rPr>
          <w:rFonts w:ascii="Times New Roman" w:hAnsi="Times New Roman" w:cs="Times New Roman"/>
          <w:b/>
          <w:bCs/>
          <w:sz w:val="24"/>
          <w:szCs w:val="24"/>
        </w:rPr>
        <w:t>fueron</w:t>
      </w:r>
      <w:r w:rsidRPr="004F7ACD">
        <w:rPr>
          <w:rFonts w:ascii="Times New Roman" w:hAnsi="Times New Roman" w:cs="Times New Roman"/>
          <w:b/>
          <w:bCs/>
          <w:sz w:val="24"/>
          <w:szCs w:val="24"/>
        </w:rPr>
        <w:t xml:space="preserve"> aprobados</w:t>
      </w:r>
      <w:r w:rsidRPr="004F7ACD">
        <w:rPr>
          <w:rFonts w:ascii="Times New Roman" w:hAnsi="Times New Roman" w:cs="Times New Roman"/>
          <w:bCs/>
          <w:sz w:val="24"/>
          <w:szCs w:val="24"/>
        </w:rPr>
        <w:t>,</w:t>
      </w:r>
      <w:r>
        <w:rPr>
          <w:rFonts w:ascii="Times New Roman" w:hAnsi="Times New Roman" w:cs="Times New Roman"/>
          <w:bCs/>
          <w:sz w:val="24"/>
          <w:szCs w:val="24"/>
        </w:rPr>
        <w:t xml:space="preserve"> y </w:t>
      </w:r>
      <w:r w:rsidR="002B565B">
        <w:rPr>
          <w:rFonts w:ascii="Times New Roman" w:hAnsi="Times New Roman" w:cs="Times New Roman"/>
          <w:bCs/>
          <w:sz w:val="24"/>
          <w:szCs w:val="24"/>
        </w:rPr>
        <w:t>201</w:t>
      </w:r>
      <w:r w:rsidR="002B565B" w:rsidRPr="004F7ACD">
        <w:rPr>
          <w:rFonts w:ascii="Times New Roman" w:hAnsi="Times New Roman" w:cs="Times New Roman"/>
          <w:b/>
          <w:bCs/>
          <w:sz w:val="24"/>
          <w:szCs w:val="24"/>
        </w:rPr>
        <w:t xml:space="preserve"> </w:t>
      </w:r>
      <w:r w:rsidRPr="004F7ACD">
        <w:rPr>
          <w:rFonts w:ascii="Times New Roman" w:hAnsi="Times New Roman" w:cs="Times New Roman"/>
          <w:bCs/>
          <w:sz w:val="24"/>
          <w:szCs w:val="24"/>
        </w:rPr>
        <w:t>corresponden a la</w:t>
      </w:r>
      <w:r w:rsidR="004D656A">
        <w:rPr>
          <w:rFonts w:ascii="Times New Roman" w:hAnsi="Times New Roman" w:cs="Times New Roman"/>
          <w:bCs/>
          <w:sz w:val="24"/>
          <w:szCs w:val="24"/>
        </w:rPr>
        <w:t xml:space="preserve"> </w:t>
      </w:r>
      <w:r w:rsidRPr="004F7ACD">
        <w:rPr>
          <w:rFonts w:ascii="Times New Roman" w:hAnsi="Times New Roman" w:cs="Times New Roman"/>
          <w:bCs/>
          <w:sz w:val="24"/>
          <w:szCs w:val="24"/>
        </w:rPr>
        <w:t>carrera de Educación.</w:t>
      </w:r>
    </w:p>
    <w:p w:rsidR="00F843C4" w:rsidRPr="004F7ACD" w:rsidRDefault="00F843C4" w:rsidP="00981CBB">
      <w:pPr>
        <w:pStyle w:val="ListParagraph"/>
        <w:numPr>
          <w:ilvl w:val="0"/>
          <w:numId w:val="89"/>
        </w:numPr>
        <w:spacing w:line="360" w:lineRule="auto"/>
        <w:jc w:val="both"/>
        <w:rPr>
          <w:rFonts w:ascii="Times New Roman" w:hAnsi="Times New Roman" w:cs="Times New Roman"/>
          <w:b/>
          <w:color w:val="000000" w:themeColor="text1"/>
          <w:sz w:val="24"/>
          <w:szCs w:val="24"/>
        </w:rPr>
      </w:pPr>
      <w:r w:rsidRPr="00CA6A77">
        <w:rPr>
          <w:rFonts w:ascii="Times New Roman" w:hAnsi="Times New Roman" w:cs="Times New Roman"/>
          <w:color w:val="000000" w:themeColor="text1"/>
          <w:sz w:val="24"/>
          <w:szCs w:val="24"/>
        </w:rPr>
        <w:t>Aplicación de</w:t>
      </w:r>
      <w:r w:rsidRPr="004F7ACD">
        <w:rPr>
          <w:rFonts w:ascii="Times New Roman" w:hAnsi="Times New Roman" w:cs="Times New Roman"/>
          <w:b/>
          <w:color w:val="000000" w:themeColor="text1"/>
          <w:sz w:val="24"/>
          <w:szCs w:val="24"/>
        </w:rPr>
        <w:t xml:space="preserve"> </w:t>
      </w:r>
      <w:r w:rsidR="00641B23">
        <w:rPr>
          <w:rFonts w:ascii="Times New Roman" w:hAnsi="Times New Roman" w:cs="Times New Roman"/>
          <w:b/>
          <w:bCs/>
          <w:sz w:val="24"/>
          <w:szCs w:val="24"/>
        </w:rPr>
        <w:t>57,87</w:t>
      </w:r>
      <w:r w:rsidR="002B565B" w:rsidRPr="005D7E37">
        <w:rPr>
          <w:rFonts w:ascii="Times New Roman" w:hAnsi="Times New Roman" w:cs="Times New Roman"/>
          <w:b/>
          <w:bCs/>
          <w:sz w:val="24"/>
          <w:szCs w:val="24"/>
        </w:rPr>
        <w:t>8</w:t>
      </w:r>
      <w:r w:rsidRPr="005D7E37">
        <w:rPr>
          <w:rFonts w:ascii="Times New Roman" w:hAnsi="Times New Roman" w:cs="Times New Roman"/>
          <w:b/>
          <w:bCs/>
          <w:sz w:val="24"/>
          <w:szCs w:val="24"/>
        </w:rPr>
        <w:t xml:space="preserve"> </w:t>
      </w:r>
      <w:r w:rsidRPr="005D7E37">
        <w:rPr>
          <w:rFonts w:ascii="Times New Roman" w:hAnsi="Times New Roman" w:cs="Times New Roman"/>
          <w:b/>
          <w:bCs/>
          <w:color w:val="000000"/>
          <w:sz w:val="24"/>
          <w:szCs w:val="24"/>
        </w:rPr>
        <w:t>Pruebas</w:t>
      </w:r>
      <w:r w:rsidRPr="004F7ACD">
        <w:rPr>
          <w:rFonts w:ascii="Times New Roman" w:hAnsi="Times New Roman" w:cs="Times New Roman"/>
          <w:b/>
          <w:bCs/>
          <w:color w:val="000000"/>
          <w:sz w:val="24"/>
          <w:szCs w:val="24"/>
        </w:rPr>
        <w:t xml:space="preserve"> de Medición Académica (POMA y PAA)</w:t>
      </w:r>
      <w:r w:rsidR="002B565B">
        <w:rPr>
          <w:rFonts w:ascii="Times New Roman" w:hAnsi="Times New Roman" w:cs="Times New Roman"/>
          <w:b/>
          <w:bCs/>
          <w:color w:val="000000"/>
          <w:sz w:val="24"/>
          <w:szCs w:val="24"/>
        </w:rPr>
        <w:t xml:space="preserve"> a estudiantes interesados en ingresar a la carrera de Educación</w:t>
      </w:r>
      <w:r w:rsidR="00281E6B">
        <w:rPr>
          <w:rFonts w:ascii="Times New Roman" w:hAnsi="Times New Roman" w:cs="Times New Roman"/>
          <w:b/>
          <w:bCs/>
          <w:color w:val="000000"/>
          <w:sz w:val="24"/>
          <w:szCs w:val="24"/>
        </w:rPr>
        <w:t>.</w:t>
      </w:r>
    </w:p>
    <w:p w:rsidR="00F843C4" w:rsidRPr="004F7ACD" w:rsidRDefault="00F843C4" w:rsidP="00981CBB">
      <w:pPr>
        <w:pStyle w:val="ListParagraph"/>
        <w:numPr>
          <w:ilvl w:val="0"/>
          <w:numId w:val="89"/>
        </w:numPr>
        <w:spacing w:line="360" w:lineRule="auto"/>
        <w:jc w:val="both"/>
        <w:rPr>
          <w:rFonts w:ascii="Times New Roman" w:hAnsi="Times New Roman" w:cs="Times New Roman"/>
          <w:b/>
          <w:color w:val="000000" w:themeColor="text1"/>
          <w:sz w:val="24"/>
          <w:szCs w:val="24"/>
        </w:rPr>
      </w:pPr>
      <w:r w:rsidRPr="00CA6A77">
        <w:rPr>
          <w:rFonts w:ascii="Times New Roman" w:hAnsi="Times New Roman" w:cs="Times New Roman"/>
          <w:bCs/>
          <w:sz w:val="24"/>
          <w:szCs w:val="24"/>
        </w:rPr>
        <w:t>Capacitación de</w:t>
      </w:r>
      <w:r w:rsidRPr="004F7ACD">
        <w:rPr>
          <w:rFonts w:ascii="Times New Roman" w:hAnsi="Times New Roman" w:cs="Times New Roman"/>
          <w:b/>
          <w:bCs/>
          <w:sz w:val="24"/>
          <w:szCs w:val="24"/>
        </w:rPr>
        <w:t xml:space="preserve"> 238</w:t>
      </w:r>
      <w:r w:rsidRPr="004F7ACD">
        <w:rPr>
          <w:rFonts w:ascii="Times New Roman" w:hAnsi="Times New Roman" w:cs="Times New Roman"/>
          <w:bCs/>
          <w:sz w:val="24"/>
          <w:szCs w:val="24"/>
        </w:rPr>
        <w:t xml:space="preserve"> </w:t>
      </w:r>
      <w:r w:rsidRPr="004F7ACD">
        <w:rPr>
          <w:rFonts w:ascii="Times New Roman" w:hAnsi="Times New Roman" w:cs="Times New Roman"/>
          <w:b/>
          <w:bCs/>
          <w:sz w:val="24"/>
          <w:szCs w:val="24"/>
        </w:rPr>
        <w:t xml:space="preserve">docentes, </w:t>
      </w:r>
      <w:r w:rsidRPr="00CA6A77">
        <w:rPr>
          <w:rFonts w:ascii="Times New Roman" w:hAnsi="Times New Roman" w:cs="Times New Roman"/>
          <w:bCs/>
          <w:sz w:val="24"/>
          <w:szCs w:val="24"/>
        </w:rPr>
        <w:t xml:space="preserve">con </w:t>
      </w:r>
      <w:r w:rsidRPr="004F7ACD">
        <w:rPr>
          <w:rFonts w:ascii="Times New Roman" w:hAnsi="Times New Roman" w:cs="Times New Roman"/>
          <w:bCs/>
          <w:sz w:val="24"/>
          <w:szCs w:val="24"/>
        </w:rPr>
        <w:t xml:space="preserve">talleres sobre </w:t>
      </w:r>
      <w:r w:rsidRPr="004F7ACD">
        <w:rPr>
          <w:rFonts w:ascii="Times New Roman" w:hAnsi="Times New Roman" w:cs="Times New Roman"/>
          <w:b/>
          <w:bCs/>
          <w:sz w:val="24"/>
          <w:szCs w:val="24"/>
        </w:rPr>
        <w:t>Diseño Curricular basado en un Enfoque por Competencias</w:t>
      </w:r>
      <w:r>
        <w:rPr>
          <w:rFonts w:ascii="Times New Roman" w:hAnsi="Times New Roman" w:cs="Times New Roman"/>
          <w:b/>
          <w:bCs/>
          <w:sz w:val="24"/>
          <w:szCs w:val="24"/>
        </w:rPr>
        <w:t>.</w:t>
      </w:r>
      <w:r w:rsidRPr="004F7ACD">
        <w:rPr>
          <w:rFonts w:ascii="Times New Roman" w:hAnsi="Times New Roman" w:cs="Times New Roman"/>
          <w:b/>
          <w:bCs/>
          <w:sz w:val="24"/>
          <w:szCs w:val="24"/>
        </w:rPr>
        <w:t xml:space="preserve"> </w:t>
      </w:r>
    </w:p>
    <w:p w:rsidR="00F843C4" w:rsidRPr="00F843C4" w:rsidRDefault="00F843C4" w:rsidP="00F843C4">
      <w:pPr>
        <w:spacing w:line="360" w:lineRule="auto"/>
        <w:contextualSpacing/>
        <w:jc w:val="both"/>
        <w:rPr>
          <w:rFonts w:ascii="Times New Roman" w:hAnsi="Times New Roman" w:cs="Times New Roman"/>
          <w:b/>
          <w:sz w:val="24"/>
          <w:szCs w:val="24"/>
          <w:u w:val="single"/>
        </w:rPr>
      </w:pPr>
      <w:r w:rsidRPr="00F843C4">
        <w:rPr>
          <w:rFonts w:ascii="Times New Roman" w:hAnsi="Times New Roman" w:cs="Times New Roman"/>
          <w:b/>
          <w:sz w:val="24"/>
          <w:szCs w:val="24"/>
          <w:u w:val="single"/>
        </w:rPr>
        <w:t>Educación Superior, Innovación, Ciencia y Tecnología para la Modernización Productiva</w:t>
      </w:r>
    </w:p>
    <w:p w:rsidR="00F843C4" w:rsidRPr="00CA6A77" w:rsidRDefault="00F843C4" w:rsidP="00981CBB">
      <w:pPr>
        <w:pStyle w:val="ListParagraph"/>
        <w:numPr>
          <w:ilvl w:val="0"/>
          <w:numId w:val="90"/>
        </w:numPr>
        <w:spacing w:line="360" w:lineRule="auto"/>
        <w:jc w:val="both"/>
        <w:rPr>
          <w:rFonts w:ascii="Times New Roman" w:eastAsia="Times New Roman" w:hAnsi="Times New Roman" w:cs="Times New Roman"/>
          <w:b/>
          <w:bCs/>
          <w:sz w:val="24"/>
          <w:szCs w:val="24"/>
        </w:rPr>
      </w:pPr>
      <w:r w:rsidRPr="00CA6A77">
        <w:rPr>
          <w:rFonts w:ascii="Times New Roman" w:eastAsia="Times New Roman" w:hAnsi="Times New Roman" w:cs="Times New Roman"/>
          <w:b/>
          <w:bCs/>
          <w:sz w:val="24"/>
          <w:szCs w:val="24"/>
        </w:rPr>
        <w:t xml:space="preserve">Aprobación de Proyectos de República Digital: </w:t>
      </w:r>
      <w:r w:rsidRPr="00CA6A77">
        <w:rPr>
          <w:rFonts w:ascii="Times New Roman" w:eastAsia="Times New Roman" w:hAnsi="Times New Roman" w:cs="Times New Roman"/>
          <w:bCs/>
          <w:sz w:val="24"/>
          <w:szCs w:val="24"/>
        </w:rPr>
        <w:t>Una Computadora para Estudiantes y Maestros Educación Superior</w:t>
      </w:r>
      <w:r w:rsidR="002B565B">
        <w:rPr>
          <w:rFonts w:ascii="Times New Roman" w:eastAsia="Times New Roman" w:hAnsi="Times New Roman" w:cs="Times New Roman"/>
          <w:b/>
          <w:bCs/>
          <w:sz w:val="24"/>
          <w:szCs w:val="24"/>
        </w:rPr>
        <w:t xml:space="preserve"> y</w:t>
      </w:r>
      <w:r w:rsidR="002B565B" w:rsidRPr="00CA6A77">
        <w:rPr>
          <w:rFonts w:ascii="Times New Roman" w:eastAsia="Times New Roman" w:hAnsi="Times New Roman" w:cs="Times New Roman"/>
          <w:b/>
          <w:bCs/>
          <w:sz w:val="24"/>
          <w:szCs w:val="24"/>
        </w:rPr>
        <w:t xml:space="preserve"> </w:t>
      </w:r>
      <w:r w:rsidRPr="00CA6A77">
        <w:rPr>
          <w:rFonts w:ascii="Times New Roman" w:eastAsia="Times New Roman" w:hAnsi="Times New Roman" w:cs="Times New Roman"/>
          <w:bCs/>
          <w:sz w:val="24"/>
          <w:szCs w:val="24"/>
        </w:rPr>
        <w:t xml:space="preserve">Formación y Capacitación de Capital Humano en Desarrollo de Software </w:t>
      </w:r>
      <w:r w:rsidRPr="00CA6A77">
        <w:rPr>
          <w:rFonts w:ascii="Times New Roman" w:eastAsia="Times New Roman" w:hAnsi="Times New Roman" w:cs="Times New Roman"/>
          <w:b/>
          <w:bCs/>
          <w:sz w:val="24"/>
          <w:szCs w:val="24"/>
        </w:rPr>
        <w:t>(500 becas)</w:t>
      </w:r>
      <w:r w:rsidR="00DE7FA4">
        <w:rPr>
          <w:rFonts w:ascii="Times New Roman" w:eastAsia="Times New Roman" w:hAnsi="Times New Roman" w:cs="Times New Roman"/>
          <w:b/>
          <w:bCs/>
          <w:sz w:val="24"/>
          <w:szCs w:val="24"/>
        </w:rPr>
        <w:t>.</w:t>
      </w:r>
    </w:p>
    <w:p w:rsidR="00F843C4" w:rsidRPr="00F843C4" w:rsidRDefault="00F843C4" w:rsidP="00F843C4">
      <w:pPr>
        <w:spacing w:line="360" w:lineRule="auto"/>
        <w:contextualSpacing/>
        <w:jc w:val="both"/>
        <w:rPr>
          <w:rFonts w:ascii="Times New Roman" w:hAnsi="Times New Roman" w:cs="Times New Roman"/>
          <w:b/>
          <w:sz w:val="24"/>
          <w:szCs w:val="24"/>
          <w:u w:val="single"/>
        </w:rPr>
      </w:pPr>
      <w:r w:rsidRPr="00F843C4">
        <w:rPr>
          <w:rFonts w:ascii="Times New Roman" w:hAnsi="Times New Roman" w:cs="Times New Roman"/>
          <w:b/>
          <w:sz w:val="24"/>
          <w:szCs w:val="24"/>
          <w:u w:val="single"/>
        </w:rPr>
        <w:lastRenderedPageBreak/>
        <w:t xml:space="preserve">Internacionalización y Movilidad </w:t>
      </w:r>
    </w:p>
    <w:p w:rsidR="00F843C4" w:rsidRPr="001D73F2" w:rsidRDefault="00F843C4" w:rsidP="00981CBB">
      <w:pPr>
        <w:pStyle w:val="ListParagraph"/>
        <w:numPr>
          <w:ilvl w:val="0"/>
          <w:numId w:val="91"/>
        </w:numPr>
        <w:spacing w:line="360" w:lineRule="auto"/>
        <w:jc w:val="both"/>
        <w:rPr>
          <w:rFonts w:ascii="Times New Roman" w:hAnsi="Times New Roman" w:cs="Times New Roman"/>
          <w:b/>
          <w:color w:val="000000" w:themeColor="text1"/>
          <w:sz w:val="24"/>
          <w:szCs w:val="24"/>
        </w:rPr>
      </w:pPr>
      <w:r w:rsidRPr="00CA6A77">
        <w:rPr>
          <w:rFonts w:ascii="Times New Roman" w:hAnsi="Times New Roman" w:cs="Times New Roman"/>
          <w:color w:val="000000" w:themeColor="text1"/>
          <w:sz w:val="24"/>
          <w:szCs w:val="24"/>
        </w:rPr>
        <w:t>Firma de Acuerdo con</w:t>
      </w:r>
      <w:r w:rsidRPr="004F7ACD">
        <w:rPr>
          <w:rFonts w:ascii="Times New Roman" w:hAnsi="Times New Roman" w:cs="Times New Roman"/>
          <w:b/>
          <w:color w:val="000000" w:themeColor="text1"/>
          <w:sz w:val="24"/>
          <w:szCs w:val="24"/>
        </w:rPr>
        <w:t xml:space="preserve"> </w:t>
      </w:r>
      <w:r w:rsidRPr="004F7ACD">
        <w:rPr>
          <w:rFonts w:ascii="Times New Roman" w:hAnsi="Times New Roman" w:cs="Times New Roman"/>
          <w:sz w:val="24"/>
          <w:szCs w:val="24"/>
        </w:rPr>
        <w:t xml:space="preserve">Grupo Internacional COIMBRA que integra a 83 </w:t>
      </w:r>
      <w:r w:rsidR="00FE3D1C">
        <w:rPr>
          <w:rFonts w:ascii="Times New Roman" w:hAnsi="Times New Roman" w:cs="Times New Roman"/>
          <w:sz w:val="24"/>
          <w:szCs w:val="24"/>
        </w:rPr>
        <w:t>Universidades del Brasil.</w:t>
      </w:r>
    </w:p>
    <w:p w:rsidR="00F843C4" w:rsidRPr="00B60E5F" w:rsidRDefault="006B7D06" w:rsidP="00981CBB">
      <w:pPr>
        <w:pStyle w:val="ListParagraph"/>
        <w:numPr>
          <w:ilvl w:val="0"/>
          <w:numId w:val="91"/>
        </w:numPr>
        <w:spacing w:line="360" w:lineRule="auto"/>
        <w:jc w:val="both"/>
        <w:rPr>
          <w:rFonts w:ascii="Times New Roman" w:hAnsi="Times New Roman" w:cs="Times New Roman"/>
          <w:color w:val="000000" w:themeColor="text1"/>
          <w:sz w:val="24"/>
          <w:szCs w:val="24"/>
        </w:rPr>
      </w:pPr>
      <w:r w:rsidRPr="006B7D06">
        <w:rPr>
          <w:rFonts w:ascii="Times New Roman" w:hAnsi="Times New Roman" w:cs="Times New Roman"/>
          <w:color w:val="000000" w:themeColor="text1"/>
          <w:sz w:val="24"/>
          <w:szCs w:val="24"/>
        </w:rPr>
        <w:t>12</w:t>
      </w:r>
      <w:r w:rsidR="001D73F2" w:rsidRPr="006B7D06">
        <w:rPr>
          <w:rFonts w:ascii="Times New Roman" w:hAnsi="Times New Roman" w:cs="Times New Roman"/>
          <w:color w:val="000000" w:themeColor="text1"/>
          <w:sz w:val="24"/>
          <w:szCs w:val="24"/>
        </w:rPr>
        <w:t xml:space="preserve"> </w:t>
      </w:r>
      <w:r w:rsidR="00F843C4" w:rsidRPr="006B7D06">
        <w:rPr>
          <w:rFonts w:ascii="Times New Roman" w:hAnsi="Times New Roman" w:cs="Times New Roman"/>
          <w:color w:val="000000" w:themeColor="text1"/>
          <w:sz w:val="24"/>
          <w:szCs w:val="24"/>
        </w:rPr>
        <w:t xml:space="preserve">Estudiantes meritorios </w:t>
      </w:r>
      <w:r w:rsidR="00F843C4" w:rsidRPr="00B60E5F">
        <w:rPr>
          <w:rFonts w:ascii="Times New Roman" w:hAnsi="Times New Roman" w:cs="Times New Roman"/>
          <w:color w:val="000000" w:themeColor="text1"/>
          <w:sz w:val="24"/>
          <w:szCs w:val="24"/>
        </w:rPr>
        <w:t xml:space="preserve">del </w:t>
      </w:r>
      <w:r w:rsidR="00F843C4" w:rsidRPr="00B60E5F">
        <w:rPr>
          <w:rFonts w:ascii="Times New Roman" w:hAnsi="Times New Roman" w:cs="Times New Roman"/>
          <w:b/>
          <w:color w:val="000000" w:themeColor="text1"/>
          <w:sz w:val="24"/>
          <w:szCs w:val="24"/>
        </w:rPr>
        <w:t>Programa CALIOPE</w:t>
      </w:r>
      <w:r w:rsidR="00F843C4" w:rsidRPr="00B60E5F">
        <w:rPr>
          <w:rFonts w:ascii="Times New Roman" w:hAnsi="Times New Roman" w:cs="Times New Roman"/>
          <w:color w:val="000000" w:themeColor="text1"/>
          <w:sz w:val="24"/>
          <w:szCs w:val="24"/>
        </w:rPr>
        <w:t xml:space="preserve"> ingresan a estudios de Doctorado en Francia.</w:t>
      </w:r>
    </w:p>
    <w:p w:rsidR="00F843C4" w:rsidRPr="00B60E5F" w:rsidRDefault="00F843C4" w:rsidP="00981CBB">
      <w:pPr>
        <w:pStyle w:val="ListParagraph"/>
        <w:numPr>
          <w:ilvl w:val="0"/>
          <w:numId w:val="91"/>
        </w:numPr>
        <w:spacing w:line="360" w:lineRule="auto"/>
        <w:jc w:val="both"/>
        <w:rPr>
          <w:rFonts w:ascii="Times New Roman" w:hAnsi="Times New Roman" w:cs="Times New Roman"/>
          <w:b/>
          <w:color w:val="000000" w:themeColor="text1"/>
          <w:sz w:val="24"/>
          <w:szCs w:val="24"/>
        </w:rPr>
      </w:pPr>
      <w:r w:rsidRPr="00B60E5F">
        <w:rPr>
          <w:rFonts w:ascii="Times New Roman" w:hAnsi="Times New Roman" w:cs="Times New Roman"/>
          <w:sz w:val="24"/>
          <w:szCs w:val="24"/>
        </w:rPr>
        <w:t xml:space="preserve">Creación de un </w:t>
      </w:r>
      <w:r w:rsidRPr="00B60E5F">
        <w:rPr>
          <w:rFonts w:ascii="Times New Roman" w:hAnsi="Times New Roman" w:cs="Times New Roman"/>
          <w:b/>
          <w:sz w:val="24"/>
          <w:szCs w:val="24"/>
        </w:rPr>
        <w:t>Museo de las Matemáticas</w:t>
      </w:r>
      <w:r w:rsidRPr="00B60E5F">
        <w:rPr>
          <w:rFonts w:ascii="Times New Roman" w:hAnsi="Times New Roman" w:cs="Times New Roman"/>
          <w:sz w:val="24"/>
          <w:szCs w:val="24"/>
        </w:rPr>
        <w:t xml:space="preserve"> </w:t>
      </w:r>
      <w:r w:rsidR="001D73F2">
        <w:rPr>
          <w:rFonts w:ascii="Times New Roman" w:hAnsi="Times New Roman" w:cs="Times New Roman"/>
          <w:sz w:val="24"/>
          <w:szCs w:val="24"/>
        </w:rPr>
        <w:t xml:space="preserve">con la metodología </w:t>
      </w:r>
      <w:r w:rsidRPr="00B60E5F">
        <w:rPr>
          <w:rFonts w:ascii="Times New Roman" w:hAnsi="Times New Roman" w:cs="Times New Roman"/>
          <w:sz w:val="24"/>
          <w:szCs w:val="24"/>
        </w:rPr>
        <w:t xml:space="preserve"> del renombrado Profesor </w:t>
      </w:r>
      <w:r w:rsidRPr="00B60E5F">
        <w:rPr>
          <w:rFonts w:ascii="Times New Roman" w:hAnsi="Times New Roman" w:cs="Times New Roman"/>
          <w:b/>
          <w:sz w:val="24"/>
          <w:szCs w:val="24"/>
        </w:rPr>
        <w:t>Jin Akiyama</w:t>
      </w:r>
    </w:p>
    <w:p w:rsidR="00F843C4" w:rsidRPr="00B60E5F" w:rsidRDefault="00F843C4" w:rsidP="00981CBB">
      <w:pPr>
        <w:pStyle w:val="ListParagraph"/>
        <w:numPr>
          <w:ilvl w:val="0"/>
          <w:numId w:val="91"/>
        </w:numPr>
        <w:spacing w:line="360" w:lineRule="auto"/>
        <w:jc w:val="both"/>
        <w:rPr>
          <w:rFonts w:ascii="Times New Roman" w:hAnsi="Times New Roman" w:cs="Times New Roman"/>
          <w:b/>
          <w:color w:val="000000" w:themeColor="text1"/>
          <w:sz w:val="24"/>
          <w:szCs w:val="24"/>
        </w:rPr>
      </w:pPr>
      <w:r w:rsidRPr="00B60E5F">
        <w:rPr>
          <w:rFonts w:ascii="Times New Roman" w:hAnsi="Times New Roman" w:cs="Times New Roman"/>
          <w:sz w:val="24"/>
          <w:szCs w:val="24"/>
        </w:rPr>
        <w:t xml:space="preserve">Participación en </w:t>
      </w:r>
      <w:r>
        <w:rPr>
          <w:rFonts w:ascii="Times New Roman" w:hAnsi="Times New Roman" w:cs="Times New Roman"/>
          <w:sz w:val="24"/>
          <w:szCs w:val="24"/>
        </w:rPr>
        <w:t>Conferencia Mundial de Universidades, Institutos y Empresas de Tecnología de la E</w:t>
      </w:r>
      <w:r w:rsidRPr="00B60E5F">
        <w:rPr>
          <w:rFonts w:ascii="Times New Roman" w:hAnsi="Times New Roman" w:cs="Times New Roman"/>
          <w:sz w:val="24"/>
          <w:szCs w:val="24"/>
        </w:rPr>
        <w:t xml:space="preserve">ducación, mejor conocida como </w:t>
      </w:r>
      <w:r w:rsidRPr="00B60E5F">
        <w:rPr>
          <w:rFonts w:ascii="Times New Roman" w:hAnsi="Times New Roman" w:cs="Times New Roman"/>
          <w:b/>
          <w:sz w:val="24"/>
          <w:szCs w:val="24"/>
        </w:rPr>
        <w:t>NAFSA</w:t>
      </w:r>
      <w:r>
        <w:rPr>
          <w:rFonts w:ascii="Times New Roman" w:hAnsi="Times New Roman" w:cs="Times New Roman"/>
          <w:b/>
          <w:sz w:val="24"/>
          <w:szCs w:val="24"/>
        </w:rPr>
        <w:t>.</w:t>
      </w:r>
    </w:p>
    <w:p w:rsidR="00F843C4" w:rsidRPr="00F843C4" w:rsidRDefault="00F843C4" w:rsidP="00F843C4">
      <w:pPr>
        <w:spacing w:line="360" w:lineRule="auto"/>
        <w:contextualSpacing/>
        <w:jc w:val="both"/>
        <w:rPr>
          <w:rFonts w:ascii="Times New Roman" w:hAnsi="Times New Roman" w:cs="Times New Roman"/>
          <w:b/>
          <w:sz w:val="24"/>
          <w:szCs w:val="24"/>
          <w:u w:val="single"/>
        </w:rPr>
      </w:pPr>
      <w:r w:rsidRPr="00F843C4">
        <w:rPr>
          <w:rFonts w:ascii="Times New Roman" w:hAnsi="Times New Roman" w:cs="Times New Roman"/>
          <w:b/>
          <w:sz w:val="24"/>
          <w:szCs w:val="24"/>
          <w:u w:val="single"/>
        </w:rPr>
        <w:t xml:space="preserve">Fomento </w:t>
      </w:r>
      <w:r w:rsidR="001D73F2">
        <w:rPr>
          <w:rFonts w:ascii="Times New Roman" w:hAnsi="Times New Roman" w:cs="Times New Roman"/>
          <w:b/>
          <w:sz w:val="24"/>
          <w:szCs w:val="24"/>
          <w:u w:val="single"/>
        </w:rPr>
        <w:t>de</w:t>
      </w:r>
      <w:r w:rsidR="001D73F2" w:rsidRPr="00F843C4">
        <w:rPr>
          <w:rFonts w:ascii="Times New Roman" w:hAnsi="Times New Roman" w:cs="Times New Roman"/>
          <w:b/>
          <w:sz w:val="24"/>
          <w:szCs w:val="24"/>
          <w:u w:val="single"/>
        </w:rPr>
        <w:t xml:space="preserve"> </w:t>
      </w:r>
      <w:r w:rsidRPr="00F843C4">
        <w:rPr>
          <w:rFonts w:ascii="Times New Roman" w:hAnsi="Times New Roman" w:cs="Times New Roman"/>
          <w:b/>
          <w:sz w:val="24"/>
          <w:szCs w:val="24"/>
          <w:u w:val="single"/>
        </w:rPr>
        <w:t xml:space="preserve">la Investigación Científica </w:t>
      </w:r>
    </w:p>
    <w:p w:rsidR="00F843C4" w:rsidRPr="00F843C4" w:rsidRDefault="00F843C4" w:rsidP="00F843C4">
      <w:pPr>
        <w:spacing w:line="360" w:lineRule="auto"/>
        <w:contextualSpacing/>
        <w:jc w:val="both"/>
        <w:rPr>
          <w:rFonts w:ascii="Times New Roman" w:hAnsi="Times New Roman" w:cs="Times New Roman"/>
          <w:b/>
          <w:sz w:val="2"/>
          <w:szCs w:val="24"/>
          <w:u w:val="single"/>
        </w:rPr>
      </w:pPr>
    </w:p>
    <w:p w:rsidR="00F843C4" w:rsidRPr="00B60E5F" w:rsidRDefault="001D73F2" w:rsidP="00981CBB">
      <w:pPr>
        <w:pStyle w:val="ListParagraph"/>
        <w:numPr>
          <w:ilvl w:val="0"/>
          <w:numId w:val="92"/>
        </w:numPr>
        <w:spacing w:line="360" w:lineRule="auto"/>
        <w:jc w:val="both"/>
        <w:rPr>
          <w:rFonts w:ascii="Times New Roman" w:hAnsi="Times New Roman" w:cs="Times New Roman"/>
          <w:sz w:val="24"/>
          <w:szCs w:val="24"/>
          <w:lang w:val="es-PR"/>
        </w:rPr>
      </w:pPr>
      <w:r>
        <w:rPr>
          <w:rFonts w:ascii="Times New Roman" w:hAnsi="Times New Roman" w:cs="Times New Roman"/>
          <w:sz w:val="24"/>
          <w:szCs w:val="24"/>
          <w:lang w:val="es-PR"/>
        </w:rPr>
        <w:t xml:space="preserve">Avanzado el proceso para la creación </w:t>
      </w:r>
      <w:r w:rsidR="00F843C4" w:rsidRPr="00B60E5F">
        <w:rPr>
          <w:rFonts w:ascii="Times New Roman" w:hAnsi="Times New Roman" w:cs="Times New Roman"/>
          <w:sz w:val="24"/>
          <w:szCs w:val="24"/>
          <w:lang w:val="es-PR"/>
        </w:rPr>
        <w:t xml:space="preserve">del primer </w:t>
      </w:r>
      <w:r w:rsidR="00F843C4" w:rsidRPr="00B60E5F">
        <w:rPr>
          <w:rFonts w:ascii="Times New Roman" w:hAnsi="Times New Roman" w:cs="Times New Roman"/>
          <w:b/>
          <w:sz w:val="24"/>
          <w:szCs w:val="24"/>
          <w:lang w:val="es-PR"/>
        </w:rPr>
        <w:t>Doctorado Nacional en Matemática</w:t>
      </w:r>
      <w:r w:rsidR="00F843C4" w:rsidRPr="00B60E5F">
        <w:rPr>
          <w:rFonts w:ascii="Times New Roman" w:hAnsi="Times New Roman" w:cs="Times New Roman"/>
          <w:sz w:val="24"/>
          <w:szCs w:val="24"/>
          <w:lang w:val="es-PR"/>
        </w:rPr>
        <w:t>.</w:t>
      </w:r>
    </w:p>
    <w:p w:rsidR="00F843C4" w:rsidRPr="004F7ACD" w:rsidRDefault="00F843C4" w:rsidP="00981CBB">
      <w:pPr>
        <w:pStyle w:val="ListParagraph"/>
        <w:numPr>
          <w:ilvl w:val="0"/>
          <w:numId w:val="92"/>
        </w:numPr>
        <w:spacing w:line="360" w:lineRule="auto"/>
        <w:jc w:val="both"/>
        <w:rPr>
          <w:rFonts w:ascii="Times New Roman" w:hAnsi="Times New Roman" w:cs="Times New Roman"/>
          <w:b/>
          <w:color w:val="000000" w:themeColor="text1"/>
          <w:sz w:val="24"/>
          <w:szCs w:val="24"/>
        </w:rPr>
      </w:pPr>
      <w:r w:rsidRPr="004F7ACD">
        <w:rPr>
          <w:rFonts w:ascii="Times New Roman" w:hAnsi="Times New Roman" w:cs="Times New Roman"/>
          <w:sz w:val="24"/>
          <w:szCs w:val="24"/>
          <w:lang w:val="es-PR"/>
        </w:rPr>
        <w:t>17</w:t>
      </w:r>
      <w:r>
        <w:rPr>
          <w:rFonts w:ascii="Times New Roman" w:hAnsi="Times New Roman" w:cs="Times New Roman"/>
          <w:sz w:val="24"/>
          <w:szCs w:val="24"/>
          <w:lang w:val="es-PR"/>
        </w:rPr>
        <w:t xml:space="preserve">0 proyectos FONDOCYT vigentes, con </w:t>
      </w:r>
      <w:r w:rsidRPr="004F7ACD">
        <w:rPr>
          <w:rFonts w:ascii="Times New Roman" w:hAnsi="Times New Roman" w:cs="Times New Roman"/>
          <w:sz w:val="24"/>
          <w:szCs w:val="24"/>
          <w:lang w:val="es-PR"/>
        </w:rPr>
        <w:t xml:space="preserve">desembolsos por un monto de </w:t>
      </w:r>
      <w:r w:rsidRPr="004F7ACD">
        <w:rPr>
          <w:rFonts w:ascii="Times New Roman" w:hAnsi="Times New Roman" w:cs="Times New Roman"/>
          <w:b/>
          <w:sz w:val="24"/>
          <w:szCs w:val="24"/>
          <w:lang w:val="es-PR"/>
        </w:rPr>
        <w:t xml:space="preserve">RD$ </w:t>
      </w:r>
      <w:r w:rsidR="001D73F2">
        <w:rPr>
          <w:rFonts w:ascii="Times New Roman" w:hAnsi="Times New Roman" w:cs="Times New Roman"/>
          <w:b/>
          <w:sz w:val="24"/>
          <w:szCs w:val="24"/>
          <w:lang w:val="es-PR"/>
        </w:rPr>
        <w:t>233,085,117.72.</w:t>
      </w:r>
    </w:p>
    <w:p w:rsidR="00F843C4" w:rsidRPr="00B60E5F" w:rsidRDefault="00A01F7F" w:rsidP="00981CBB">
      <w:pPr>
        <w:pStyle w:val="ListParagraph"/>
        <w:numPr>
          <w:ilvl w:val="0"/>
          <w:numId w:val="92"/>
        </w:numPr>
        <w:spacing w:line="360" w:lineRule="auto"/>
        <w:jc w:val="both"/>
        <w:rPr>
          <w:rFonts w:ascii="Times New Roman" w:hAnsi="Times New Roman" w:cs="Times New Roman"/>
          <w:color w:val="000000" w:themeColor="text1"/>
          <w:sz w:val="24"/>
          <w:szCs w:val="24"/>
        </w:rPr>
      </w:pPr>
      <w:r w:rsidRPr="00171DD0">
        <w:rPr>
          <w:rFonts w:ascii="Times New Roman" w:eastAsia="Arial Narrow" w:hAnsi="Times New Roman" w:cs="Times New Roman"/>
          <w:b/>
          <w:noProof/>
          <w:sz w:val="32"/>
          <w:lang w:eastAsia="es-DO"/>
        </w:rPr>
        <mc:AlternateContent>
          <mc:Choice Requires="wps">
            <w:drawing>
              <wp:anchor distT="0" distB="0" distL="114300" distR="114300" simplePos="0" relativeHeight="251740160" behindDoc="0" locked="0" layoutInCell="1" allowOverlap="1" wp14:anchorId="20005A83" wp14:editId="489D2171">
                <wp:simplePos x="0" y="0"/>
                <wp:positionH relativeFrom="page">
                  <wp:posOffset>3962518</wp:posOffset>
                </wp:positionH>
                <wp:positionV relativeFrom="paragraph">
                  <wp:posOffset>28841</wp:posOffset>
                </wp:positionV>
                <wp:extent cx="6390640" cy="923290"/>
                <wp:effectExtent l="0" t="0" r="0" b="0"/>
                <wp:wrapNone/>
                <wp:docPr id="7259" name="Rectángulo 3"/>
                <wp:cNvGraphicFramePr/>
                <a:graphic xmlns:a="http://schemas.openxmlformats.org/drawingml/2006/main">
                  <a:graphicData uri="http://schemas.microsoft.com/office/word/2010/wordprocessingShape">
                    <wps:wsp>
                      <wps:cNvSpPr/>
                      <wps:spPr>
                        <a:xfrm rot="16200000">
                          <a:off x="0" y="0"/>
                          <a:ext cx="6390640" cy="923290"/>
                        </a:xfrm>
                        <a:prstGeom prst="rect">
                          <a:avLst/>
                        </a:prstGeom>
                        <a:noFill/>
                      </wps:spPr>
                      <wps:txbx>
                        <w:txbxContent>
                          <w:p w:rsidR="00861A82" w:rsidRPr="00171DD0" w:rsidRDefault="00861A82" w:rsidP="00614735">
                            <w:pPr>
                              <w:pStyle w:val="NormalWeb"/>
                              <w:spacing w:before="0" w:beforeAutospacing="0" w:after="0" w:afterAutospacing="0"/>
                              <w:jc w:val="center"/>
                              <w:rPr>
                                <w:b/>
                                <w:color w:val="5B9BD5"/>
                                <w14:textFill>
                                  <w14:solidFill>
                                    <w14:srgbClr w14:val="5B9BD5">
                                      <w14:lumMod w14:val="50000"/>
                                    </w14:srgbClr>
                                  </w14:solidFill>
                                </w14:textFill>
                              </w:rPr>
                            </w:pPr>
                            <w:r w:rsidRPr="00171DD0">
                              <w:rPr>
                                <w:rFonts w:ascii="Calibri" w:hAnsi="Calibri"/>
                                <w:b/>
                                <w:color w:val="5B9BD5"/>
                                <w:kern w:val="24"/>
                                <w:sz w:val="108"/>
                                <w:szCs w:val="108"/>
                                <w:lang w:val="es-ES"/>
                                <w14:shadow w14:blurRad="38100" w14:dist="19050" w14:dir="2700000" w14:sx="100000" w14:sy="100000" w14:kx="0" w14:ky="0" w14:algn="tl">
                                  <w14:srgbClr w14:val="000000">
                                    <w14:alpha w14:val="60000"/>
                                  </w14:srgbClr>
                                </w14:shadow>
                                <w14:textFill>
                                  <w14:solidFill>
                                    <w14:srgbClr w14:val="5B9BD5">
                                      <w14:lumMod w14:val="50000"/>
                                    </w14:srgbClr>
                                  </w14:solidFill>
                                </w14:textFill>
                              </w:rPr>
                              <w:t>RESUMEN EJECUTIVO</w:t>
                            </w:r>
                          </w:p>
                        </w:txbxContent>
                      </wps:txbx>
                      <wps:bodyPr wrap="square" lIns="91440" tIns="45720" rIns="91440" bIns="45720">
                        <a:spAutoFit/>
                      </wps:bodyPr>
                    </wps:wsp>
                  </a:graphicData>
                </a:graphic>
                <wp14:sizeRelH relativeFrom="margin">
                  <wp14:pctWidth>0</wp14:pctWidth>
                </wp14:sizeRelH>
                <wp14:sizeRelV relativeFrom="margin">
                  <wp14:pctHeight>0</wp14:pctHeight>
                </wp14:sizeRelV>
              </wp:anchor>
            </w:drawing>
          </mc:Choice>
          <mc:Fallback>
            <w:pict>
              <v:rect w14:anchorId="20005A83" id="_x0000_s1029" style="position:absolute;left:0;text-align:left;margin-left:312pt;margin-top:2.25pt;width:503.2pt;height:72.7pt;rotation:-90;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" filled="f" stroked="f">
                <v:textbox style="mso-fit-shape-to-text:t">
                  <w:txbxContent>
                    <w:p w:rsidR="00861A82" w:rsidRPr="00171DD0" w:rsidRDefault="00861A82" w:rsidP="00614735">
                      <w:pPr>
                        <w:pStyle w:val="NormalWeb"/>
                        <w:spacing w:before="0" w:beforeAutospacing="0" w:after="0" w:afterAutospacing="0"/>
                        <w:jc w:val="center"/>
                        <w:rPr>
                          <w:b/>
                          <w:color w:val="5B9BD5"/>
                          <w14:textFill>
                            <w14:solidFill>
                              <w14:srgbClr w14:val="5B9BD5">
                                <w14:lumMod w14:val="50000"/>
                              </w14:srgbClr>
                            </w14:solidFill>
                          </w14:textFill>
                        </w:rPr>
                      </w:pPr>
                      <w:r w:rsidRPr="00171DD0">
                        <w:rPr>
                          <w:rFonts w:ascii="Calibri" w:hAnsi="Calibri"/>
                          <w:b/>
                          <w:color w:val="5B9BD5"/>
                          <w:kern w:val="24"/>
                          <w:sz w:val="108"/>
                          <w:szCs w:val="108"/>
                          <w:lang w:val="es-ES"/>
                          <w14:shadow w14:blurRad="38100" w14:dist="19050" w14:dir="2700000" w14:sx="100000" w14:sy="100000" w14:kx="0" w14:ky="0" w14:algn="tl">
                            <w14:srgbClr w14:val="000000">
                              <w14:alpha w14:val="60000"/>
                            </w14:srgbClr>
                          </w14:shadow>
                          <w14:textFill>
                            <w14:solidFill>
                              <w14:srgbClr w14:val="5B9BD5">
                                <w14:lumMod w14:val="50000"/>
                              </w14:srgbClr>
                            </w14:solidFill>
                          </w14:textFill>
                        </w:rPr>
                        <w:t>RESUMEN EJECUTIVO</w:t>
                      </w:r>
                    </w:p>
                  </w:txbxContent>
                </v:textbox>
                <w10:wrap anchorx="page"/>
              </v:rect>
            </w:pict>
          </mc:Fallback>
        </mc:AlternateContent>
      </w:r>
      <w:r w:rsidR="00F843C4">
        <w:rPr>
          <w:rFonts w:ascii="Times New Roman" w:hAnsi="Times New Roman" w:cs="Times New Roman"/>
          <w:sz w:val="24"/>
          <w:szCs w:val="24"/>
          <w:lang w:val="es-PR"/>
        </w:rPr>
        <w:t>Recepció</w:t>
      </w:r>
      <w:r w:rsidR="00F843C4" w:rsidRPr="00B60E5F">
        <w:rPr>
          <w:rFonts w:ascii="Times New Roman" w:hAnsi="Times New Roman" w:cs="Times New Roman"/>
          <w:sz w:val="24"/>
          <w:szCs w:val="24"/>
          <w:lang w:val="es-PR"/>
        </w:rPr>
        <w:t xml:space="preserve">n de </w:t>
      </w:r>
      <w:r w:rsidR="00F843C4" w:rsidRPr="00B60E5F">
        <w:rPr>
          <w:rFonts w:ascii="Times New Roman" w:hAnsi="Times New Roman" w:cs="Times New Roman"/>
          <w:b/>
          <w:sz w:val="24"/>
          <w:szCs w:val="24"/>
          <w:lang w:val="es-PR"/>
        </w:rPr>
        <w:t xml:space="preserve">224 propuestas </w:t>
      </w:r>
      <w:r w:rsidR="00C453CD">
        <w:rPr>
          <w:rFonts w:ascii="Times New Roman" w:hAnsi="Times New Roman" w:cs="Times New Roman"/>
          <w:b/>
          <w:sz w:val="24"/>
          <w:szCs w:val="24"/>
          <w:lang w:val="es-PR"/>
        </w:rPr>
        <w:t>de investigación recibidas</w:t>
      </w:r>
      <w:r w:rsidR="00C453CD" w:rsidRPr="00B60E5F">
        <w:rPr>
          <w:rFonts w:ascii="Times New Roman" w:hAnsi="Times New Roman" w:cs="Times New Roman"/>
          <w:sz w:val="24"/>
          <w:szCs w:val="24"/>
          <w:lang w:val="es-PR"/>
        </w:rPr>
        <w:t xml:space="preserve"> </w:t>
      </w:r>
      <w:r w:rsidR="001D73F2">
        <w:rPr>
          <w:rFonts w:ascii="Times New Roman" w:hAnsi="Times New Roman" w:cs="Times New Roman"/>
          <w:sz w:val="24"/>
          <w:szCs w:val="24"/>
          <w:lang w:val="es-PR"/>
        </w:rPr>
        <w:t xml:space="preserve">en la convocatoria 2017 </w:t>
      </w:r>
      <w:r w:rsidR="00F843C4">
        <w:rPr>
          <w:rFonts w:ascii="Times New Roman" w:hAnsi="Times New Roman" w:cs="Times New Roman"/>
          <w:sz w:val="24"/>
          <w:szCs w:val="24"/>
          <w:lang w:val="es-PR"/>
        </w:rPr>
        <w:t xml:space="preserve">para proyectos de </w:t>
      </w:r>
      <w:r w:rsidR="00C453CD">
        <w:rPr>
          <w:rFonts w:ascii="Times New Roman" w:hAnsi="Times New Roman" w:cs="Times New Roman"/>
          <w:sz w:val="24"/>
          <w:szCs w:val="24"/>
          <w:lang w:val="es-PR"/>
        </w:rPr>
        <w:t>FONDOCYT</w:t>
      </w:r>
      <w:r w:rsidR="002F75DD">
        <w:rPr>
          <w:rFonts w:ascii="Times New Roman" w:hAnsi="Times New Roman" w:cs="Times New Roman"/>
          <w:sz w:val="24"/>
          <w:szCs w:val="24"/>
          <w:lang w:val="es-PR"/>
        </w:rPr>
        <w:t>.</w:t>
      </w:r>
    </w:p>
    <w:p w:rsidR="00F843C4" w:rsidRPr="00B60E5F" w:rsidRDefault="00F843C4" w:rsidP="00981CBB">
      <w:pPr>
        <w:pStyle w:val="ListParagraph"/>
        <w:numPr>
          <w:ilvl w:val="0"/>
          <w:numId w:val="92"/>
        </w:numPr>
        <w:spacing w:line="360" w:lineRule="auto"/>
        <w:jc w:val="both"/>
        <w:rPr>
          <w:rFonts w:ascii="Times New Roman" w:hAnsi="Times New Roman" w:cs="Times New Roman"/>
          <w:sz w:val="24"/>
          <w:szCs w:val="24"/>
          <w:lang w:val="es-PR"/>
        </w:rPr>
      </w:pPr>
      <w:r w:rsidRPr="00B60E5F">
        <w:rPr>
          <w:rFonts w:ascii="Times New Roman" w:hAnsi="Times New Roman" w:cs="Times New Roman"/>
          <w:sz w:val="24"/>
          <w:szCs w:val="24"/>
          <w:lang w:val="es-PR"/>
        </w:rPr>
        <w:t>Congreso Estudiantil de Investigación Científica y Tecnológica (II CEICYT)</w:t>
      </w:r>
      <w:r>
        <w:rPr>
          <w:rFonts w:ascii="Times New Roman" w:hAnsi="Times New Roman" w:cs="Times New Roman"/>
          <w:sz w:val="24"/>
          <w:szCs w:val="24"/>
          <w:lang w:val="es-PR"/>
        </w:rPr>
        <w:t xml:space="preserve">; con la participación de </w:t>
      </w:r>
      <w:r w:rsidR="00C453CD">
        <w:rPr>
          <w:rFonts w:ascii="Times New Roman" w:hAnsi="Times New Roman" w:cs="Times New Roman"/>
          <w:sz w:val="24"/>
          <w:szCs w:val="24"/>
          <w:lang w:val="es-PR"/>
        </w:rPr>
        <w:t xml:space="preserve">más de 450 </w:t>
      </w:r>
      <w:r>
        <w:rPr>
          <w:rFonts w:ascii="Times New Roman" w:hAnsi="Times New Roman" w:cs="Times New Roman"/>
          <w:sz w:val="24"/>
          <w:szCs w:val="24"/>
          <w:lang w:val="es-PR"/>
        </w:rPr>
        <w:t>e</w:t>
      </w:r>
      <w:r w:rsidRPr="00B60E5F">
        <w:rPr>
          <w:rFonts w:ascii="Times New Roman" w:hAnsi="Times New Roman" w:cs="Times New Roman"/>
          <w:sz w:val="24"/>
          <w:szCs w:val="24"/>
          <w:lang w:val="es-PR"/>
        </w:rPr>
        <w:t xml:space="preserve">studiantes de 14 </w:t>
      </w:r>
      <w:r w:rsidR="00C453CD">
        <w:rPr>
          <w:rFonts w:ascii="Times New Roman" w:hAnsi="Times New Roman" w:cs="Times New Roman"/>
          <w:sz w:val="24"/>
          <w:szCs w:val="24"/>
          <w:lang w:val="es-PR"/>
        </w:rPr>
        <w:t>Instituciones de Educación Superior, quienes</w:t>
      </w:r>
      <w:r w:rsidR="00FE3D1C">
        <w:rPr>
          <w:rFonts w:ascii="Times New Roman" w:hAnsi="Times New Roman" w:cs="Times New Roman"/>
          <w:sz w:val="24"/>
          <w:szCs w:val="24"/>
          <w:lang w:val="es-PR"/>
        </w:rPr>
        <w:t xml:space="preserve"> </w:t>
      </w:r>
      <w:r w:rsidRPr="00B60E5F">
        <w:rPr>
          <w:rFonts w:ascii="Times New Roman" w:hAnsi="Times New Roman" w:cs="Times New Roman"/>
          <w:sz w:val="24"/>
          <w:szCs w:val="24"/>
          <w:lang w:val="es-PR"/>
        </w:rPr>
        <w:t>presentaron un total de 104 trabajos</w:t>
      </w:r>
      <w:r w:rsidR="00C453CD">
        <w:rPr>
          <w:rFonts w:ascii="Times New Roman" w:hAnsi="Times New Roman" w:cs="Times New Roman"/>
          <w:sz w:val="24"/>
          <w:szCs w:val="24"/>
          <w:lang w:val="es-PR"/>
        </w:rPr>
        <w:t>, de los cuales resultaron premiados 18</w:t>
      </w:r>
      <w:r>
        <w:rPr>
          <w:rFonts w:ascii="Times New Roman" w:hAnsi="Times New Roman" w:cs="Times New Roman"/>
          <w:sz w:val="24"/>
          <w:szCs w:val="24"/>
          <w:lang w:val="es-PR"/>
        </w:rPr>
        <w:t>.</w:t>
      </w:r>
    </w:p>
    <w:p w:rsidR="00171DD0" w:rsidRPr="00B04E9D" w:rsidRDefault="00171DD0" w:rsidP="00F843C4">
      <w:pPr>
        <w:widowControl w:val="0"/>
        <w:spacing w:after="0" w:line="480" w:lineRule="auto"/>
        <w:contextualSpacing/>
        <w:jc w:val="both"/>
        <w:rPr>
          <w:rFonts w:ascii="Times New Roman" w:eastAsia="Arial Narrow" w:hAnsi="Times New Roman" w:cs="Times New Roman"/>
          <w:color w:val="000000"/>
          <w:sz w:val="24"/>
          <w:szCs w:val="24"/>
        </w:rPr>
      </w:pPr>
      <w:r w:rsidRPr="00171DD0">
        <w:rPr>
          <w:rFonts w:ascii="Arial Narrow" w:eastAsia="Arial Narrow" w:hAnsi="Arial Narrow" w:cs="Arial Narrow"/>
          <w:noProof/>
          <w:lang w:eastAsia="es-DO"/>
        </w:rPr>
        <mc:AlternateContent>
          <mc:Choice Requires="wps">
            <w:drawing>
              <wp:anchor distT="0" distB="0" distL="114300" distR="114300" simplePos="0" relativeHeight="251703296" behindDoc="0" locked="0" layoutInCell="1" allowOverlap="1" wp14:anchorId="15E73397" wp14:editId="61B2E1C6">
                <wp:simplePos x="0" y="0"/>
                <wp:positionH relativeFrom="column">
                  <wp:posOffset>-822960</wp:posOffset>
                </wp:positionH>
                <wp:positionV relativeFrom="paragraph">
                  <wp:posOffset>519430</wp:posOffset>
                </wp:positionV>
                <wp:extent cx="793750" cy="9655810"/>
                <wp:effectExtent l="0" t="0" r="0" b="0"/>
                <wp:wrapNone/>
                <wp:docPr id="1" name="Cuadro de texto 1"/>
                <wp:cNvGraphicFramePr/>
                <a:graphic xmlns:a="http://schemas.openxmlformats.org/drawingml/2006/main">
                  <a:graphicData uri="http://schemas.microsoft.com/office/word/2010/wordprocessingShape">
                    <wps:wsp>
                      <wps:cNvSpPr txBox="1"/>
                      <wps:spPr>
                        <a:xfrm rot="5400000">
                          <a:off x="0" y="0"/>
                          <a:ext cx="793750" cy="9655810"/>
                        </a:xfrm>
                        <a:prstGeom prst="rect">
                          <a:avLst/>
                        </a:prstGeom>
                        <a:noFill/>
                        <a:ln>
                          <a:noFill/>
                        </a:ln>
                        <a:effectLst/>
                      </wps:spPr>
                      <wps:txbx>
                        <w:txbxContent>
                          <w:p w:rsidR="00861A82" w:rsidRPr="00171DD0" w:rsidRDefault="00861A82" w:rsidP="00171DD0">
                            <w:pPr>
                              <w:jc w:val="center"/>
                              <w:rPr>
                                <w:color w:val="000000"/>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861A82" w:rsidRDefault="00861A82" w:rsidP="00171DD0">
                            <w:r w:rsidRPr="00171DD0">
                              <w:rPr>
                                <w:bCs/>
                                <w:color w:val="000000"/>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RESUMEN EJECUTIVO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5E73397" id="_x0000_t202" coordsize="21600,21600" o:spt="202" path="m,l,21600r21600,l21600,xe">
                <v:stroke joinstyle="miter"/>
                <v:path gradientshapeok="t" o:connecttype="rect"/>
              </v:shapetype>
              <v:shape id="Cuadro de texto 1" o:spid="_x0000_s1030" type="#_x0000_t202" style="position:absolute;left:0;text-align:left;margin-left:-64.8pt;margin-top:40.9pt;width:62.5pt;height:760.3pt;rotation:90;z-index:2517032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" filled="f" stroked="f">
                <v:textbox style="mso-fit-shape-to-text:t">
                  <w:txbxContent>
                    <w:p w:rsidR="00861A82" w:rsidRPr="00171DD0" w:rsidRDefault="00861A82" w:rsidP="00171DD0">
                      <w:pPr>
                        <w:jc w:val="center"/>
                        <w:rPr>
                          <w:color w:val="000000"/>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861A82" w:rsidRDefault="00861A82" w:rsidP="00171DD0">
                      <w:r w:rsidRPr="00171DD0">
                        <w:rPr>
                          <w:bCs/>
                          <w:color w:val="000000"/>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RESUMEN EJECUTIVO</w:t>
                      </w:r>
                    </w:p>
                  </w:txbxContent>
                </v:textbox>
              </v:shape>
            </w:pict>
          </mc:Fallback>
        </mc:AlternateContent>
      </w:r>
    </w:p>
    <w:p w:rsidR="00520303" w:rsidRPr="00520303" w:rsidRDefault="00431F61" w:rsidP="00F843C4">
      <w:pPr>
        <w:widowControl w:val="0"/>
        <w:spacing w:after="0" w:line="480" w:lineRule="auto"/>
        <w:contextualSpacing/>
        <w:jc w:val="both"/>
        <w:rPr>
          <w:rFonts w:ascii="Times New Roman" w:eastAsia="Arial Narrow" w:hAnsi="Times New Roman" w:cs="Times New Roman"/>
          <w:b/>
          <w:sz w:val="24"/>
          <w:szCs w:val="24"/>
        </w:rPr>
      </w:pPr>
      <w:r>
        <w:rPr>
          <w:noProof/>
          <w:lang w:eastAsia="es-DO"/>
        </w:rPr>
        <mc:AlternateContent>
          <mc:Choice Requires="wpg">
            <w:drawing>
              <wp:anchor distT="0" distB="0" distL="114300" distR="114300" simplePos="0" relativeHeight="251720704" behindDoc="1" locked="0" layoutInCell="1" allowOverlap="1" wp14:anchorId="268C526E" wp14:editId="70431635">
                <wp:simplePos x="0" y="0"/>
                <wp:positionH relativeFrom="page">
                  <wp:posOffset>135331</wp:posOffset>
                </wp:positionH>
                <wp:positionV relativeFrom="page">
                  <wp:posOffset>223510</wp:posOffset>
                </wp:positionV>
                <wp:extent cx="3050439" cy="10255911"/>
                <wp:effectExtent l="0" t="0" r="17145" b="12065"/>
                <wp:wrapNone/>
                <wp:docPr id="7209" name="Grupo 7209"/>
                <wp:cNvGraphicFramePr/>
                <a:graphic xmlns:a="http://schemas.openxmlformats.org/drawingml/2006/main">
                  <a:graphicData uri="http://schemas.microsoft.com/office/word/2010/wordprocessingGroup">
                    <wpg:wgp>
                      <wpg:cNvGrpSpPr/>
                      <wpg:grpSpPr>
                        <a:xfrm>
                          <a:off x="0" y="0"/>
                          <a:ext cx="3050439" cy="10255911"/>
                          <a:chOff x="0" y="0"/>
                          <a:chExt cx="2133600" cy="9125712"/>
                        </a:xfrm>
                      </wpg:grpSpPr>
                      <wps:wsp>
                        <wps:cNvPr id="7210" name="Rectángulo 7210"/>
                        <wps:cNvSpPr/>
                        <wps:spPr>
                          <a:xfrm>
                            <a:off x="0" y="0"/>
                            <a:ext cx="194535" cy="9125712"/>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7211" name="Grupo 7211"/>
                        <wpg:cNvGrpSpPr/>
                        <wpg:grpSpPr>
                          <a:xfrm>
                            <a:off x="76200" y="4210050"/>
                            <a:ext cx="2057400" cy="4910328"/>
                            <a:chOff x="80645" y="4211812"/>
                            <a:chExt cx="1306273" cy="3121026"/>
                          </a:xfrm>
                        </wpg:grpSpPr>
                        <wpg:grpSp>
                          <wpg:cNvPr id="7212" name="Grupo 7212"/>
                          <wpg:cNvGrpSpPr>
                            <a:grpSpLocks noChangeAspect="1"/>
                          </wpg:cNvGrpSpPr>
                          <wpg:grpSpPr>
                            <a:xfrm>
                              <a:off x="141062" y="4211812"/>
                              <a:ext cx="1047750" cy="3121026"/>
                              <a:chOff x="141062" y="4211812"/>
                              <a:chExt cx="1047750" cy="3121026"/>
                            </a:xfrm>
                          </wpg:grpSpPr>
                          <wps:wsp>
                            <wps:cNvPr id="7213" name="Forma libre 7213"/>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00206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214" name="Forma libre 7214"/>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00206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215" name="Forma libre 7215"/>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00206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216" name="Forma libre 7216"/>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0070C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217" name="Forma libre 7217"/>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218" name="Forma libre 7218"/>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219" name="Forma libre 7219"/>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220" name="Forma libre 7220"/>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0070C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221" name="Forma libre 7221"/>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222" name="Forma libre 7222"/>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223" name="Forma libre 7223"/>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224" name="Forma libre 7224"/>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225" name="Grupo 7225"/>
                          <wpg:cNvGrpSpPr>
                            <a:grpSpLocks noChangeAspect="1"/>
                          </wpg:cNvGrpSpPr>
                          <wpg:grpSpPr>
                            <a:xfrm>
                              <a:off x="80645" y="4826972"/>
                              <a:ext cx="1306273" cy="2505863"/>
                              <a:chOff x="80645" y="4649964"/>
                              <a:chExt cx="874712" cy="1677988"/>
                            </a:xfrm>
                          </wpg:grpSpPr>
                          <wps:wsp>
                            <wps:cNvPr id="7226" name="Forma libre 7226"/>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accent5">
                                  <a:lumMod val="60000"/>
                                  <a:lumOff val="40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227" name="Forma libre 7227"/>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accent5">
                                  <a:lumMod val="60000"/>
                                  <a:lumOff val="40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228" name="Forma libre 7228"/>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229" name="Forma libre 7229"/>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accent5">
                                  <a:lumMod val="60000"/>
                                  <a:lumOff val="40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230" name="Forma libre 7230"/>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231" name="Forma libre 7231"/>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6" name="Forma libre 66"/>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accent5">
                                  <a:lumMod val="60000"/>
                                  <a:lumOff val="40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7" name="Forma libre 67"/>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8" name="Forma libre 68"/>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9" name="Forma libre 69"/>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0" name="Forma libre 70"/>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343BF2C1" id="Grupo 7209" o:spid="_x0000_s1026" style="position:absolute;margin-left:10.65pt;margin-top:17.6pt;width:240.2pt;height:807.55pt;z-index:-251595776;mso-position-horizontal-relative:page;mso-position-vertical-relative:page"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">
                <v:rect id="Rectángulo 7210"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KHosIA&#10;AADdAAAADwAAAGRycy9kb3ducmV2LnhtbERPTWvCQBC9F/wPyxR6kbrRQ5U0G4nSglAoNHrwOGSn&#10;SXB3NmRHTf9991Do8fG+i+3knbrRGPvABpaLDBRxE2zPrYHT8f15AyoKskUXmAz8UIRtOXsoMLfh&#10;zl90q6VVKYRjjgY6kSHXOjYdeYyLMBAn7juMHiXBsdV2xHsK906vsuxFe+w5NXQ40L6j5lJfvQFn&#10;N7vw5g5YXar6bD8/ZG6dGPP0OFWvoIQm+Rf/uQ/WwHq1TPvTm/QEd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soeiwgAAAN0AAAAPAAAAAAAAAAAAAAAAAJgCAABkcnMvZG93&#10;bnJldi54bWxQSwUGAAAAAAQABAD1AAAAhwMAAAAA&#10;" fillcolor="#c00000" stroked="f" strokeweight="1pt"/>
                <v:group id="Grupo 7211" o:spid="_x0000_s1028"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H87mxgAAAN0A&#10;AAAPAAAAAAAAAAAAAAAAAKoCAABkcnMvZG93bnJldi54bWxQSwUGAAAAAAQABAD6AAAAnQMAAAAA&#10;">
                  <v:group id="Grupo 7212" o:spid="_x0000_s1029"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1QkcYAAADdAAAADwAAAGRycy9kb3ducmV2LnhtbESPT2vCQBTE7wW/w/IE&#10;b3WTSKtEVxFR6UEK/gHx9sg+k2D2bciuSfz23UKhx2FmfsMsVr2pREuNKy0riMcRCOLM6pJzBZfz&#10;7n0GwnlkjZVlUvAiB6vl4G2BqbYdH6k9+VwECLsUFRTe16mULivIoBvbmjh4d9sY9EE2udQNdgFu&#10;KplE0ac0WHJYKLCmTUHZ4/Q0CvYddutJvG0Pj/vmdTt/fF8PMSk1GvbrOQhPvf8P/7W/tIJpEif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zVCRxgAAAN0A&#10;AAAPAAAAAAAAAAAAAAAAAKoCAABkcnMvZG93bnJldi54bWxQSwUGAAAAAAQABAD6AAAAnQMAAAAA&#10;">
                    <o:lock v:ext="edit" aspectratio="t"/>
                    <v:shape id="Forma libre 7213" o:spid="_x0000_s1030"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StMAA&#10;AADdAAAADwAAAGRycy9kb3ducmV2LnhtbESPzQrCMBCE74LvEFbwpmkrqFSjiCB4EMQfPC/N2hab&#10;TW2i1rc3guBxmJlvmPmyNZV4UuNKywriYQSCOLO65FzB+bQZTEE4j6yxskwK3uRgueh25phq++ID&#10;PY8+FwHCLkUFhfd1KqXLCjLohrYmDt7VNgZ9kE0udYOvADeVTKJoLA2WHBYKrGldUHY7PoyCQ5Ls&#10;We7dJW5HXm/sfTe5v51S/V67moHw1Pp/+NfeagWTJB7B9014AnL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2aStMAAAADdAAAADwAAAAAAAAAAAAAAAACYAgAAZHJzL2Rvd25y&#10;ZXYueG1sUEsFBgAAAAAEAAQA9QAAAIUDAAAAAA==&#10;" path="m,l39,152,84,304r38,113l122,440,76,306,39,180,6,53,,xe" fillcolor="#002060" strokecolor="#44546a [3215]" strokeweight="0">
                      <v:path arrowok="t" o:connecttype="custom" o:connectlocs="0,0;61913,241300;133350,482600;193675,661988;193675,698500;120650,485775;61913,285750;9525,84138;0,0" o:connectangles="0,0,0,0,0,0,0,0,0"/>
                    </v:shape>
                    <v:shape id="Forma libre 7214" o:spid="_x0000_s1031"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90v8YA&#10;AADdAAAADwAAAGRycy9kb3ducmV2LnhtbESPT2sCMRTE7wW/Q3gFbzWrLVVWo4hY9CR17aHHx+a5&#10;f7p5WZKsrv30plDwOMzMb5jFqjeNuJDzlWUF41ECgji3uuJCwdfp42UGwgdkjY1lUnAjD6vl4GmB&#10;qbZXPtIlC4WIEPYpKihDaFMpfV6SQT+yLXH0ztYZDFG6QmqH1wg3jZwkybs0WHFcKLGlTUn5T9YZ&#10;BTR7bTudd+5YH7pqt/3+zT7rWqnhc7+egwjUh0f4v73XCqaT8Rv8vY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D90v8YAAADdAAAADwAAAAAAAAAAAAAAAACYAgAAZHJz&#10;L2Rvd25yZXYueG1sUEsFBgAAAAAEAAQA9QAAAIsDAAAAAA==&#10;" path="m,l8,19,37,93r30,74l116,269r-8,l60,169,30,98,1,25,,xe" fillcolor="#002060" strokecolor="#44546a [3215]" strokeweight="0">
                      <v:path arrowok="t" o:connecttype="custom" o:connectlocs="0,0;12700,30163;58738,147638;106363,265113;184150,427038;171450,427038;95250,268288;47625,155575;1588,39688;0,0" o:connectangles="0,0,0,0,0,0,0,0,0,0"/>
                    </v:shape>
                    <v:shape id="Forma libre 7215" o:spid="_x0000_s1032"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8kMYA&#10;AADdAAAADwAAAGRycy9kb3ducmV2LnhtbESPzWrDMBCE74W8g9hAbo1sQ9rgRDElkFIoLeTnktti&#10;bW1ja2Us2VHz9FWh0OMwM98w2yKYTkw0uMaygnSZgCAurW64UnA5Hx7XIJxH1thZJgXf5KDYzR62&#10;mGt74yNNJ1+JCGGXo4La+z6X0pU1GXRL2xNH78sOBn2UQyX1gLcIN53MkuRJGmw4LtTY076msj2N&#10;JlLaj9fx8/2csZzueLybEC7XoNRiHl42IDwF/x/+a79pBc9ZuoLfN/EJ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R8kMYAAADdAAAADwAAAAAAAAAAAAAAAACYAgAAZHJz&#10;L2Rvd25yZXYueG1sUEsFBgAAAAAEAAQA9QAAAIsDAAAAAA==&#10;" path="m,l,,1,79r2,80l12,317,23,476,39,634,58,792,83,948r24,138l135,1223r5,49l138,1262,105,1106,77,949,53,792,35,634,20,476,9,317,2,159,,79,,xe" fillcolor="#002060"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a libre 7216" o:spid="_x0000_s1033"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nvVcUA&#10;AADdAAAADwAAAGRycy9kb3ducmV2LnhtbESPzWrDMBCE74W+g9hCLyaRY0oS3CghxBR6zB/tdbG2&#10;lqm1ciXFcd8+KgR6HGbmG2a1GW0nBvKhdaxgNs1BENdOt9woOJ/eJksQISJr7ByTgl8KsFk/Pqyw&#10;1O7KBxqOsREJwqFEBSbGvpQy1IYshqnriZP35bzFmKRvpPZ4TXDbySLP59Jiy2nBYE87Q/X38WIV&#10;DNWH3J5fsv1QWJ/9FJ+VwaxS6vlp3L6CiDTG//C9/a4VLIrZHP7epCc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ye9VxQAAAN0AAAAPAAAAAAAAAAAAAAAAAJgCAABkcnMv&#10;ZG93bnJldi54bWxQSwUGAAAAAAQABAD1AAAAigMAAAAA&#10;" path="m45,r,l35,66r-9,67l14,267,6,401,3,534,6,669r8,134l18,854r,-3l9,814,8,803,1,669,,534,3,401,12,267,25,132,34,66,45,xe" fillcolor="#0070c0"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a libre 7217" o:spid="_x0000_s1034"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WDqMUA&#10;AADdAAAADwAAAGRycy9kb3ducmV2LnhtbESPT2vCQBTE74LfYXkFb7oxoGlTN0EKFamn2lLo7TX7&#10;8odm34bdVeO37woFj8PM/IbZlKPpxZmc7ywrWC4SEMSV1R03Cj4/XuePIHxA1thbJgVX8lAW08kG&#10;c20v/E7nY2hEhLDPUUEbwpBL6auWDPqFHYijV1tnMETpGqkdXiLc9DJNkrU02HFcaHGgl5aq3+PJ&#10;KLCSXE1fWfeUvpn1IXzv6tWPUWr2MG6fQQQawz38395rBVm6zOD2Jj4BW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ZYOoxQAAAN0AAAAPAAAAAAAAAAAAAAAAAJgCAABkcnMv&#10;ZG93bnJldi54bWxQSwUGAAAAAAQABAD1AAAAigM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a libre 7218" o:spid="_x0000_s1035"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p7wMAA&#10;AADdAAAADwAAAGRycy9kb3ducmV2LnhtbERPTWsCMRC9C/6HMAVvmlWqlq1RVBD0WLU9j5vpJuxm&#10;siSpbv99cyh4fLzv1aZ3rbhTiNazgumkAEFceW25VnC9HMZvIGJC1th6JgW/FGGzHg5WWGr/4A+6&#10;n1MtcgjHEhWYlLpSylgZchgnviPO3LcPDlOGoZY64COHu1bOimIhHVrODQY72huqmvOPUxBM2jXX&#10;edi9Nvuv0+Fm7e3TW6VGL/32HUSiPj3F/+6jVrCcTfPc/CY/Ab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Zp7wMAAAADdAAAADwAAAAAAAAAAAAAAAACYAgAAZHJzL2Rvd25y&#10;ZXYueG1sUEsFBgAAAAAEAAQA9QAAAIUDAAAAAA==&#10;" path="m,l33,69r-9,l12,35,,xe" fillcolor="#44546a [3215]" strokecolor="#44546a [3215]" strokeweight="0">
                      <v:path arrowok="t" o:connecttype="custom" o:connectlocs="0,0;52388,109538;38100,109538;19050,55563;0,0" o:connectangles="0,0,0,0,0"/>
                    </v:shape>
                    <v:shape id="Forma libre 7219" o:spid="_x0000_s1036"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2fc8QA&#10;AADdAAAADwAAAGRycy9kb3ducmV2LnhtbESPwW7CMBBE70j9B2srcUHgwKGFFIOgEg23isAHrOIl&#10;iWqvI9sN4e/rSkgcRzPzRrPeDtaInnxoHSuYzzIQxJXTLdcKLufDdAkiRGSNxjEpuFOA7eZltMZc&#10;uxufqC9jLRKEQ44Kmhi7XMpQNWQxzFxHnLyr8xZjkr6W2uMtwa2Riyx7kxZbTgsNdvTZUPVT/loF&#10;ppy4r3NH9Xd/LJy574sr+UKp8euw+wARaYjP8KN91AreF/MV/L9JT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Nn3PEAAAA3QAAAA8AAAAAAAAAAAAAAAAAmAIAAGRycy9k&#10;b3ducmV2LnhtbFBLBQYAAAAABAAEAPUAAACJAwAAAAA=&#10;" path="m,l9,37r,3l15,93,5,49,,xe" fillcolor="#44546a [3215]" strokecolor="#44546a [3215]" strokeweight="0">
                      <v:path arrowok="t" o:connecttype="custom" o:connectlocs="0,0;14288,58738;14288,63500;23813,147638;7938,77788;0,0" o:connectangles="0,0,0,0,0,0"/>
                    </v:shape>
                    <v:shape id="Forma libre 7220" o:spid="_x0000_s1037"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FkzMMA&#10;AADdAAAADwAAAGRycy9kb3ducmV2LnhtbERPzUrDQBC+C32HZQQvYjeGYiXtthShmpPYnwcYstMk&#10;mJ1Nd9ck+vTOQfD48f2vt5Pr1EAhtp4NPM4zUMSVty3XBs6n/cMzqJiQLXaeycA3RdhuZjdrLKwf&#10;+UDDMdVKQjgWaKBJqS+0jlVDDuPc98TCXXxwmASGWtuAo4S7TudZ9qQdtiwNDfb00lD1efxyUmLf&#10;rnu7+Di9DuVQXvvxPix+3o25u512K1CJpvQv/nOX1sAyz2W/vJEno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FkzMMAAADdAAAADwAAAAAAAAAAAAAAAACYAgAAZHJzL2Rv&#10;d25yZXYueG1sUEsFBgAAAAAEAAQA9QAAAIgDAAAAAA==&#10;" path="m394,r,l356,38,319,77r-35,40l249,160r-42,58l168,276r-37,63l98,402,69,467,45,535,26,604,14,673,7,746,6,766,,749r1,-5l7,673,21,603,40,533,65,466,94,400r33,-64l164,275r40,-60l248,158r34,-42l318,76,354,37,394,xe" fillcolor="#0070c0"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a libre 7221" o:spid="_x0000_s1038"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fEv8kA&#10;AADdAAAADwAAAGRycy9kb3ducmV2LnhtbESPQWvCQBSE7wX/w/IEL6Vu3EMtqatIi1oqQmqL4O01&#10;+5oEs29DdtWkv75bKPQ4zMw3zGzR2VpcqPWVYw2TcQKCOHem4kLDx/vq7gGED8gGa8ekoScPi/ng&#10;ZoapcVd+o8s+FCJC2KeooQyhSaX0eUkW/dg1xNH7cq3FEGVbSNPiNcJtLVWS3EuLFceFEht6Kik/&#10;7c9Ww+41HPk2yz7V92b9vO4Papv1SuvRsFs+ggjUhf/wX/vFaJgqNYHfN/EJyPk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gfEv8kAAADdAAAADwAAAAAAAAAAAAAAAACYAgAA&#10;ZHJzL2Rvd25yZXYueG1sUEsFBgAAAAAEAAQA9QAAAI4D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a libre 7222" o:spid="_x0000_s1039"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G5eMcA&#10;AADdAAAADwAAAGRycy9kb3ducmV2LnhtbESPzWrDMBCE74G+g9hCbolcEdrgRglpIX+nErcH57ZY&#10;W8vUWjmWkrhvXxUKPQ4z8w2zWA2uFVfqQ+NZw8M0A0FcedNwreHjfTOZgwgR2WDrmTR8U4DV8m60&#10;wNz4Gx/pWsRaJAiHHDXYGLtcylBZchimviNO3qfvHcYk+1qaHm8J7lqpsuxROmw4LVjs6NVS9VVc&#10;nIbzenswu9Ps9FbMj+WLPZdbdSi1Ht8P62cQkYb4H/5r742GJ6UU/L5JT0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RuXjHAAAA3QAAAA8AAAAAAAAAAAAAAAAAmAIAAGRy&#10;cy9kb3ducmV2LnhtbFBLBQYAAAAABAAEAPUAAACMAwAAAAA=&#10;" path="m,l31,65r-8,l,xe" fillcolor="#44546a [3215]" strokecolor="#44546a [3215]" strokeweight="0">
                      <v:path arrowok="t" o:connecttype="custom" o:connectlocs="0,0;49213,103188;36513,103188;0,0" o:connectangles="0,0,0,0"/>
                    </v:shape>
                    <v:shape id="Forma libre 7223" o:spid="_x0000_s1040"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aMX8YA&#10;AADdAAAADwAAAGRycy9kb3ducmV2LnhtbESPQWvCQBSE70L/w/IKvdVNU9AaXaUWBE+CpgreHtln&#10;Ept9m+5uNfrru4LgcZiZb5jJrDONOJHztWUFb/0EBHFhdc2lgu988foBwgdkjY1lUnAhD7PpU2+C&#10;mbZnXtNpE0oRIewzVFCF0GZS+qIig75vW+LoHawzGKJ0pdQOzxFuGpkmyUAarDkuVNjSV0XFz+bP&#10;KDgur7xfDeeL33bE9bw85tudy5V6ee4+xyACdeERvreXWsEwTd/h9iY+ATn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aMX8YAAADdAAAADwAAAAAAAAAAAAAAAACYAgAAZHJz&#10;L2Rvd25yZXYueG1sUEsFBgAAAAAEAAQA9QAAAIsDAAAAAA==&#10;" path="m,l6,17,7,42,6,39,,23,,xe" fillcolor="#44546a [3215]" strokecolor="#44546a [3215]" strokeweight="0">
                      <v:path arrowok="t" o:connecttype="custom" o:connectlocs="0,0;9525,26988;11113,66675;9525,61913;0,36513;0,0" o:connectangles="0,0,0,0,0,0"/>
                    </v:shape>
                    <v:shape id="Forma libre 7224" o:spid="_x0000_s1041"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KOKMYA&#10;AADdAAAADwAAAGRycy9kb3ducmV2LnhtbESPQWvCQBSE70L/w/IK3nTTIFWiq9iCWApCtb14e2Sf&#10;STT7Nt1dTeqvdwuCx2FmvmFmi87U4kLOV5YVvAwTEMS51RUXCn6+V4MJCB+QNdaWScEfeVjMn3oz&#10;zLRteUuXXShEhLDPUEEZQpNJ6fOSDPqhbYijd7DOYIjSFVI7bCPc1DJNkldpsOK4UGJD7yXlp93Z&#10;KLBtfn5z+xp/l0ezvh42bfp5/VKq/9wtpyACdeERvrc/tIJxmo7g/01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KOKMYAAADdAAAADwAAAAAAAAAAAAAAAACYAgAAZHJz&#10;L2Rvd25yZXYueG1sUEsFBgAAAAAEAAQA9QAAAIsDAAAAAA==&#10;" path="m,l6,16,21,49,33,84r12,34l44,118,13,53,11,42,,xe" fillcolor="#44546a [3215]" strokecolor="#44546a [3215]" strokeweight="0">
                      <v:path arrowok="t" o:connecttype="custom" o:connectlocs="0,0;9525,25400;33338,77788;52388,133350;71438,187325;69850,187325;20638,84138;17463,66675;0,0" o:connectangles="0,0,0,0,0,0,0,0,0"/>
                    </v:shape>
                  </v:group>
                  <v:group id="Grupo 7225" o:spid="_x0000_s1042"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gCWMYAAADdAAAADwAAAGRycy9kb3ducmV2LnhtbESPQWvCQBSE7wX/w/IE&#10;b3WTiK1EVxGx4kGEqiDeHtlnEsy+DdltEv99tyD0OMzMN8xi1ZtKtNS40rKCeByBIM6sLjlXcDl/&#10;vc9AOI+ssbJMCp7kYLUcvC0w1bbjb2pPPhcBwi5FBYX3dSqlywoy6Ma2Jg7e3TYGfZBNLnWDXYCb&#10;SiZR9CENlhwWCqxpU1D2OP0YBbsOu/Uk3raHx33zvJ2nx+shJqVGw349B+Gp9//hV3uvFXwmyRT+&#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SAJYxgAAAN0A&#10;AAAPAAAAAAAAAAAAAAAAAKoCAABkcnMvZG93bnJldi54bWxQSwUGAAAAAAQABAD6AAAAnQMAAAAA&#10;">
                    <o:lock v:ext="edit" aspectratio="t"/>
                    <v:shape id="Forma libre 7226" o:spid="_x0000_s1043"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5TGMYA&#10;AADdAAAADwAAAGRycy9kb3ducmV2LnhtbESPT2sCMRTE70K/Q3iCF6nZ7sGVrVFEWtSjfyh7fN28&#10;7oZuXpYk6vbbN0Khx2FmfsMs14PtxI18MI4VvMwyEMS104YbBZfz+/MCRIjIGjvHpOCHAqxXT6Ml&#10;ltrd+Ui3U2xEgnAoUUEbY19KGeqWLIaZ64mT9+W8xZikb6T2eE9w28k8y+bSouG00GJP25bq79PV&#10;KrDTT1OYj+pYLfyu2hZVFg75m1KT8bB5BRFpiP/hv/ZeKyjyfA6PN+k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5TGMYAAADdAAAADwAAAAAAAAAAAAAAAACYAgAAZHJz&#10;L2Rvd25yZXYueG1sUEsFBgAAAAAEAAQA9QAAAIsDAAAAAA==&#10;" path="m,l41,155,86,309r39,116l125,450,79,311,41,183,7,54,,xe" fillcolor="#8eaadb [1944]" strokecolor="#44546a [3215]" strokeweight="0">
                      <v:fill opacity="13107f"/>
                      <v:stroke opacity="13107f"/>
                      <v:path arrowok="t" o:connecttype="custom" o:connectlocs="0,0;65088,246063;136525,490538;198438,674688;198438,714375;125413,493713;65088,290513;11113,85725;0,0" o:connectangles="0,0,0,0,0,0,0,0,0"/>
                    </v:shape>
                    <v:shape id="Forma libre 7227" o:spid="_x0000_s1044"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axJ8MA&#10;AADdAAAADwAAAGRycy9kb3ducmV2LnhtbESPzarCMBSE94LvEI7gTlO7UKlGKRcEcaHXH3B7aI5t&#10;uc1JbaK2b38jCC6HmfmGWa5bU4knNa60rGAyjkAQZ1aXnCu4nDejOQjnkTVWlklBRw7Wq35viYm2&#10;Lz7S8+RzESDsElRQeF8nUrqsIINubGvi4N1sY9AH2eRSN/gKcFPJOIqm0mDJYaHAmn4Kyv5OD6Pg&#10;+pulh7SzbTknyve4veO+2yk1HLTpAoSn1n/Dn/ZWK5jF8Qzeb8IT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axJ8MAAADdAAAADwAAAAAAAAAAAAAAAACYAgAAZHJzL2Rv&#10;d25yZXYueG1sUEsFBgAAAAAEAAQA9QAAAIgDAAAAAA==&#10;" path="m,l8,20,37,96r32,74l118,275r-9,l61,174,30,100,,26,,xe" fillcolor="#8eaadb [1944]" strokecolor="#44546a [3215]" strokeweight="0">
                      <v:fill opacity="13107f"/>
                      <v:stroke opacity="13107f"/>
                      <v:path arrowok="t" o:connecttype="custom" o:connectlocs="0,0;12700,31750;58738,152400;109538,269875;187325,436563;173038,436563;96838,276225;47625,158750;0,41275;0,0" o:connectangles="0,0,0,0,0,0,0,0,0,0"/>
                    </v:shape>
                    <v:shape id="Forma libre 7228" o:spid="_x0000_s1045"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xwT8MA&#10;AADdAAAADwAAAGRycy9kb3ducmV2LnhtbERPy2oCMRTdF/oP4Rbc1UxHaGVqFBF8rAarLlxeJ3ce&#10;OLkJk+iM/XqzKHR5OO/ZYjCtuFPnG8sKPsYJCOLC6oYrBafj+n0Kwgdkja1lUvAgD4v568sMM217&#10;/qH7IVQihrDPUEEdgsuk9EVNBv3YOuLIlbYzGCLsKqk77GO4aWWaJJ/SYMOxoUZHq5qK6+FmFJSb&#10;/dVsz+Xv9HLrt5NlnruJy5UavQ3LbxCBhvAv/nPvtIKvNI1z45v4BO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xwT8MAAADdAAAADwAAAAAAAAAAAAAAAACYAgAAZHJzL2Rv&#10;d25yZXYueG1sUEsFBgAAAAAEAAQA9QAAAIgDAAAAAA==&#10;" path="m,l16,72r4,49l18,112,,31,,xe" fillcolor="#44546a [3215]" strokecolor="#44546a [3215]" strokeweight="0">
                      <v:fill opacity="13107f"/>
                      <v:stroke opacity="13107f"/>
                      <v:path arrowok="t" o:connecttype="custom" o:connectlocs="0,0;25400,114300;31750,192088;28575,177800;0,49213;0,0" o:connectangles="0,0,0,0,0,0"/>
                    </v:shape>
                    <v:shape id="Forma libre 7229" o:spid="_x0000_s1046"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r0KsUA&#10;AADdAAAADwAAAGRycy9kb3ducmV2LnhtbESP0WrCQBRE34X+w3ILvunGgFVTVxFpQd9q9AMu2Ws2&#10;Nns3ZNeY+PXdQqGPw8ycYdbb3taio9ZXjhXMpgkI4sLpiksFl/PnZAnCB2SNtWNSMJCH7eZltMZM&#10;uwefqMtDKSKEfYYKTAhNJqUvDFn0U9cQR+/qWoshyraUusVHhNtapknyJi1WHBcMNrQ3VHznd6vg&#10;+TWjoZzzfeg+zOE4b27H/nZWavza795BBOrDf/ivfdAKFmm6gt838Qn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GvQqxQAAAN0AAAAPAAAAAAAAAAAAAAAAAJgCAABkcnMv&#10;ZG93bnJldi54bWxQSwUGAAAAAAQABAD1AAAAigMAAAAA&#10;" path="m,l11,46r11,83l36,211r19,90l76,389r27,87l123,533r21,55l155,632r3,11l142,608,118,544,95,478,69,391,47,302,29,212,13,107,,xe" fillcolor="#8eaadb [1944]"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a libre 7230" o:spid="_x0000_s1047"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mOtcMA&#10;AADdAAAADwAAAGRycy9kb3ducmV2LnhtbERPTYvCMBC9C/6HMAveNN0Ku1KNsiqCeHGtCnobmrEt&#10;20xKE23995uD4PHxvmeLzlTiQY0rLSv4HEUgiDOrS84VnI6b4QSE88gaK8uk4EkOFvN+b4aJti0f&#10;6JH6XIQQdgkqKLyvEyldVpBBN7I1ceButjHoA2xyqRtsQ7ipZBxFX9JgyaGhwJpWBWV/6d0oqH+X&#10;63Z1dbvyHE86/zxv99f8otTgo/uZgvDU+bf45d5qBd/xOOwPb8IT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mOtcMAAADdAAAADwAAAAAAAAAAAAAAAACYAgAAZHJzL2Rv&#10;d25yZXYueG1sUEsFBgAAAAAEAAQA9QAAAIgDAAAAAA==&#10;" path="m,l33,71r-9,l11,36,,xe" fillcolor="#44546a [3215]" strokecolor="#44546a [3215]" strokeweight="0">
                      <v:fill opacity="13107f"/>
                      <v:stroke opacity="13107f"/>
                      <v:path arrowok="t" o:connecttype="custom" o:connectlocs="0,0;52388,112713;38100,112713;17463,57150;0,0" o:connectangles="0,0,0,0,0"/>
                    </v:shape>
                    <v:shape id="Forma libre 7231" o:spid="_x0000_s1048"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ew9sUA&#10;AADdAAAADwAAAGRycy9kb3ducmV2LnhtbESPT4vCMBTE78J+h/AWvNnUCirVKLIgCB7Ef7B7ezbP&#10;tmzzUpKo9dubhQWPw8z8hpkvO9OIOzlfW1YwTFIQxIXVNZcKTsf1YArCB2SNjWVS8CQPy8VHb465&#10;tg/e0/0QShEh7HNUUIXQ5lL6oiKDPrEtcfSu1hkMUbpSaoePCDeNzNJ0LA3WHBcqbOmrouL3cDMK&#10;ztuda3X2s76MR6vjt7RbTfuLUv3PbjUDEagL7/B/e6MVTLLREP7exCcgF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7D2xQAAAN0AAAAPAAAAAAAAAAAAAAAAAJgCAABkcnMv&#10;ZG93bnJldi54bWxQSwUGAAAAAAQABAD1AAAAigMAAAAA&#10;" path="m,l8,37r,4l15,95,4,49,,xe" fillcolor="#44546a [3215]" strokecolor="#44546a [3215]" strokeweight="0">
                      <v:fill opacity="13107f"/>
                      <v:stroke opacity="13107f"/>
                      <v:path arrowok="t" o:connecttype="custom" o:connectlocs="0,0;12700,58738;12700,65088;23813,150813;6350,77788;0,0" o:connectangles="0,0,0,0,0,0"/>
                    </v:shape>
                    <v:shape id="Forma libre 66" o:spid="_x0000_s1049"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eOp8QA&#10;AADbAAAADwAAAGRycy9kb3ducmV2LnhtbESPzWsCMRTE74L/Q3hCb5q1h1VWo6hQEHoo9Qu9PTZv&#10;P3Dzsk2ibv97Uyh4HGbmN8x82ZlG3Mn52rKC8SgBQZxbXXOp4LD/GE5B+ICssbFMCn7Jw3LR780x&#10;0/bB33TfhVJECPsMFVQhtJmUPq/IoB/Zljh6hXUGQ5SulNrhI8JNI9+TJJUGa44LFba0qSi/7m5G&#10;gb2tP78m4+L4c7o6t2+28lKfC6XeBt1qBiJQF17h//ZWK0hT+PsSf4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njqfEAAAA2wAAAA8AAAAAAAAAAAAAAAAAmAIAAGRycy9k&#10;b3ducmV2LnhtbFBLBQYAAAAABAAEAPUAAACJAwAAAAA=&#10;" path="m402,r,1l363,39,325,79r-35,42l255,164r-44,58l171,284r-38,62l100,411,71,478,45,546,27,617,13,689,7,761r,21l,765r1,-4l7,688,21,616,40,545,66,475,95,409r35,-66l167,281r42,-61l253,163r34,-43l324,78,362,38,402,xe" fillcolor="#8eaadb [1944]"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a libre 67" o:spid="_x0000_s1050"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a9xcQA&#10;AADbAAAADwAAAGRycy9kb3ducmV2LnhtbESPzW7CMBCE70h9B2sr9QYOqOUnYBCCVsqFQ5M+wDZe&#10;koh4HWKTpG+PkZB6HM3ONzub3WBq0VHrKssKppMIBHFudcWFgp/sa7wE4TyyxtoyKfgjB7vty2iD&#10;sbY9f1OX+kIECLsYFZTeN7GULi/JoJvYhjh4Z9sa9EG2hdQt9gFuajmLork0WHFoKLGhQ0n5Jb2Z&#10;8AZ++uX7orjSvvs43rLfVXKqVkq9vQ77NQhPg/8/fqYTrWC+gMeWAAC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WvcXEAAAA2wAAAA8AAAAAAAAAAAAAAAAAmAIAAGRycy9k&#10;b3ducmV2LnhtbFBLBQYAAAAABAAEAPUAAACJAw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a libre 68" o:spid="_x0000_s1051"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cLV8IA&#10;AADbAAAADwAAAGRycy9kb3ducmV2LnhtbERPz2vCMBS+D/wfwhO8jJluB7dVo4hs6GWIXRjz9kie&#10;bbF5KU2s9b9fDsKOH9/vxWpwjeipC7VnBc/TDASx8bbmUoH+/nx6AxEissXGMym4UYDVcvSwwNz6&#10;Kx+oL2IpUgiHHBVUMba5lMFU5DBMfUucuJPvHMYEu1LaDq8p3DXyJctm0mHNqaHCljYVmXNxcQro&#10;t3//2h9r88r6Q+sfuuiteVRqMh7WcxCRhvgvvrt3VsEsjU1f0g+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twtXwgAAANsAAAAPAAAAAAAAAAAAAAAAAJgCAABkcnMvZG93&#10;bnJldi54bWxQSwUGAAAAAAQABAD1AAAAhwMAAAAA&#10;" path="m,l31,66r-7,l,xe" fillcolor="#44546a [3215]" strokecolor="#44546a [3215]" strokeweight="0">
                      <v:fill opacity="13107f"/>
                      <v:stroke opacity="13107f"/>
                      <v:path arrowok="t" o:connecttype="custom" o:connectlocs="0,0;49213,104775;38100,104775;0,0" o:connectangles="0,0,0,0"/>
                    </v:shape>
                    <v:shape id="Forma libre 69" o:spid="_x0000_s1052"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1yVMEA&#10;AADbAAAADwAAAGRycy9kb3ducmV2LnhtbESPQWsCMRSE7wX/Q3iCt5q1B7GrUUQUvAjWKnh8JM/N&#10;6uZl2aS6+usbQfA4zMw3zGTWukpcqQmlZwWDfgaCWHtTcqFg/7v6HIEIEdlg5ZkU3CnAbNr5mGBu&#10;/I1/6LqLhUgQDjkqsDHWuZRBW3IY+r4mTt7JNw5jkk0hTYO3BHeV/MqyoXRYclqwWNPCkr7s/pyC&#10;0p5xc3jogAe53Ht93h4lFUr1uu18DCJSG9/hV3ttFAy/4fkl/QA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9clTBAAAA2wAAAA8AAAAAAAAAAAAAAAAAmAIAAGRycy9kb3du&#10;cmV2LnhtbFBLBQYAAAAABAAEAPUAAACGAwAAAAA=&#10;" path="m,l7,17r,26l6,40,,25,,xe" fillcolor="#44546a [3215]" strokecolor="#44546a [3215]" strokeweight="0">
                      <v:fill opacity="13107f"/>
                      <v:stroke opacity="13107f"/>
                      <v:path arrowok="t" o:connecttype="custom" o:connectlocs="0,0;11113,26988;11113,68263;9525,63500;0,39688;0,0" o:connectangles="0,0,0,0,0,0"/>
                    </v:shape>
                    <v:shape id="Forma libre 70" o:spid="_x0000_s1053"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hFPMEA&#10;AADbAAAADwAAAGRycy9kb3ducmV2LnhtbERPz2vCMBS+D/wfwhN2m6ke3FaN0gqCrKd2gtdn89aU&#10;NS+hidr998thsOPH93u7n+wg7jSG3rGC5SIDQdw63XOn4Px5fHkDESKyxsExKfihAPvd7GmLuXYP&#10;runexE6kEA45KjAx+lzK0BqyGBbOEyfuy40WY4JjJ/WIjxRuB7nKsrW02HNqMOjpYKj9bm5WQVWa&#10;976rP5ZVKdf+6qvLqThflHqeT8UGRKQp/ov/3Cet4DWtT1/SD5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oRTzBAAAA2wAAAA8AAAAAAAAAAAAAAAAAmAIAAGRycy9kb3du&#10;cmV2LnhtbFBLBQYAAAAABAAEAPUAAACGAw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rsidR="00FE3D1C" w:rsidRDefault="00FE3D1C" w:rsidP="00171DD0">
      <w:pPr>
        <w:widowControl w:val="0"/>
        <w:spacing w:after="0" w:line="240" w:lineRule="auto"/>
        <w:ind w:left="1080"/>
        <w:jc w:val="both"/>
        <w:rPr>
          <w:rFonts w:ascii="Arial Narrow" w:eastAsia="Arial Narrow" w:hAnsi="Arial Narrow" w:cs="Arial Narrow"/>
          <w:b/>
          <w:i/>
          <w:sz w:val="24"/>
          <w:szCs w:val="24"/>
        </w:rPr>
      </w:pPr>
    </w:p>
    <w:p w:rsidR="00FE3D1C" w:rsidRDefault="00FE3D1C" w:rsidP="00171DD0">
      <w:pPr>
        <w:widowControl w:val="0"/>
        <w:spacing w:after="0" w:line="240" w:lineRule="auto"/>
        <w:ind w:left="1080"/>
        <w:jc w:val="both"/>
        <w:rPr>
          <w:rFonts w:ascii="Arial Narrow" w:eastAsia="Arial Narrow" w:hAnsi="Arial Narrow" w:cs="Arial Narrow"/>
          <w:b/>
          <w:i/>
          <w:sz w:val="24"/>
          <w:szCs w:val="24"/>
        </w:rPr>
      </w:pPr>
    </w:p>
    <w:p w:rsidR="00FE3D1C" w:rsidRDefault="00FE3D1C" w:rsidP="00171DD0">
      <w:pPr>
        <w:widowControl w:val="0"/>
        <w:spacing w:after="0" w:line="240" w:lineRule="auto"/>
        <w:ind w:left="1080"/>
        <w:jc w:val="both"/>
        <w:rPr>
          <w:rFonts w:ascii="Arial Narrow" w:eastAsia="Arial Narrow" w:hAnsi="Arial Narrow" w:cs="Arial Narrow"/>
          <w:b/>
          <w:i/>
          <w:sz w:val="24"/>
          <w:szCs w:val="24"/>
        </w:rPr>
      </w:pPr>
    </w:p>
    <w:p w:rsidR="00FE3D1C" w:rsidRDefault="00FE3D1C" w:rsidP="00171DD0">
      <w:pPr>
        <w:widowControl w:val="0"/>
        <w:spacing w:after="0" w:line="240" w:lineRule="auto"/>
        <w:ind w:left="1080"/>
        <w:jc w:val="both"/>
        <w:rPr>
          <w:rFonts w:ascii="Arial Narrow" w:eastAsia="Arial Narrow" w:hAnsi="Arial Narrow" w:cs="Arial Narrow"/>
          <w:b/>
          <w:i/>
          <w:sz w:val="24"/>
          <w:szCs w:val="24"/>
        </w:rPr>
      </w:pPr>
    </w:p>
    <w:p w:rsidR="00FE3D1C" w:rsidRDefault="00FE3D1C" w:rsidP="00171DD0">
      <w:pPr>
        <w:widowControl w:val="0"/>
        <w:spacing w:after="0" w:line="240" w:lineRule="auto"/>
        <w:ind w:left="1080"/>
        <w:jc w:val="both"/>
        <w:rPr>
          <w:rFonts w:ascii="Arial Narrow" w:eastAsia="Arial Narrow" w:hAnsi="Arial Narrow" w:cs="Arial Narrow"/>
          <w:b/>
          <w:i/>
          <w:sz w:val="24"/>
          <w:szCs w:val="24"/>
        </w:rPr>
      </w:pPr>
    </w:p>
    <w:p w:rsidR="002B7429" w:rsidRDefault="00431F61" w:rsidP="00171DD0">
      <w:pPr>
        <w:widowControl w:val="0"/>
        <w:spacing w:after="0" w:line="240" w:lineRule="auto"/>
        <w:ind w:left="1080"/>
        <w:jc w:val="both"/>
        <w:rPr>
          <w:rFonts w:ascii="Arial Narrow" w:eastAsia="Arial Narrow" w:hAnsi="Arial Narrow" w:cs="Arial Narrow"/>
          <w:b/>
          <w:i/>
          <w:sz w:val="24"/>
          <w:szCs w:val="24"/>
        </w:rPr>
      </w:pPr>
      <w:r>
        <w:rPr>
          <w:noProof/>
          <w:lang w:eastAsia="es-DO"/>
        </w:rPr>
        <mc:AlternateContent>
          <mc:Choice Requires="wpg">
            <w:drawing>
              <wp:anchor distT="0" distB="0" distL="114300" distR="114300" simplePos="0" relativeHeight="251722752" behindDoc="1" locked="0" layoutInCell="1" allowOverlap="1" wp14:anchorId="788137B9" wp14:editId="1043B563">
                <wp:simplePos x="0" y="0"/>
                <wp:positionH relativeFrom="page">
                  <wp:posOffset>135331</wp:posOffset>
                </wp:positionH>
                <wp:positionV relativeFrom="page">
                  <wp:posOffset>177825</wp:posOffset>
                </wp:positionV>
                <wp:extent cx="3050439" cy="10255911"/>
                <wp:effectExtent l="0" t="0" r="17145" b="12065"/>
                <wp:wrapNone/>
                <wp:docPr id="71" name="Grupo 71"/>
                <wp:cNvGraphicFramePr/>
                <a:graphic xmlns:a="http://schemas.openxmlformats.org/drawingml/2006/main">
                  <a:graphicData uri="http://schemas.microsoft.com/office/word/2010/wordprocessingGroup">
                    <wpg:wgp>
                      <wpg:cNvGrpSpPr/>
                      <wpg:grpSpPr>
                        <a:xfrm>
                          <a:off x="0" y="0"/>
                          <a:ext cx="3050439" cy="10255911"/>
                          <a:chOff x="0" y="0"/>
                          <a:chExt cx="2133600" cy="9125712"/>
                        </a:xfrm>
                      </wpg:grpSpPr>
                      <wps:wsp>
                        <wps:cNvPr id="72" name="Rectángulo 72"/>
                        <wps:cNvSpPr/>
                        <wps:spPr>
                          <a:xfrm>
                            <a:off x="0" y="0"/>
                            <a:ext cx="194535" cy="9125712"/>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73" name="Grupo 73"/>
                        <wpg:cNvGrpSpPr/>
                        <wpg:grpSpPr>
                          <a:xfrm>
                            <a:off x="76200" y="4210050"/>
                            <a:ext cx="2057400" cy="4910328"/>
                            <a:chOff x="80645" y="4211812"/>
                            <a:chExt cx="1306273" cy="3121026"/>
                          </a:xfrm>
                        </wpg:grpSpPr>
                        <wpg:grpSp>
                          <wpg:cNvPr id="74" name="Grupo 74"/>
                          <wpg:cNvGrpSpPr>
                            <a:grpSpLocks noChangeAspect="1"/>
                          </wpg:cNvGrpSpPr>
                          <wpg:grpSpPr>
                            <a:xfrm>
                              <a:off x="141062" y="4211812"/>
                              <a:ext cx="1047750" cy="3121026"/>
                              <a:chOff x="141062" y="4211812"/>
                              <a:chExt cx="1047750" cy="3121026"/>
                            </a:xfrm>
                          </wpg:grpSpPr>
                          <wps:wsp>
                            <wps:cNvPr id="75" name="Forma libre 75"/>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00206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6" name="Forma libre 76"/>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00206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7" name="Forma libre 77"/>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00206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8" name="Forma libre 78"/>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0070C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9" name="Forma libre 79"/>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80" name="Forma libre 80"/>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81" name="Forma libre 81"/>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82" name="Forma libre 82"/>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0070C0"/>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83" name="Forma libre 83"/>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84" name="Forma libre 84"/>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85" name="Forma libre 85"/>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86" name="Forma libre 86"/>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87" name="Grupo 87"/>
                          <wpg:cNvGrpSpPr>
                            <a:grpSpLocks noChangeAspect="1"/>
                          </wpg:cNvGrpSpPr>
                          <wpg:grpSpPr>
                            <a:xfrm>
                              <a:off x="80645" y="4826972"/>
                              <a:ext cx="1306273" cy="2505863"/>
                              <a:chOff x="80645" y="4649964"/>
                              <a:chExt cx="874712" cy="1677988"/>
                            </a:xfrm>
                          </wpg:grpSpPr>
                          <wps:wsp>
                            <wps:cNvPr id="88" name="Forma libre 8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accent5">
                                  <a:lumMod val="60000"/>
                                  <a:lumOff val="40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89" name="Forma libre 8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accent5">
                                  <a:lumMod val="60000"/>
                                  <a:lumOff val="40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0" name="Forma libre 9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1" name="Forma libre 91"/>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accent5">
                                  <a:lumMod val="60000"/>
                                  <a:lumOff val="40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2" name="Forma libre 92"/>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3" name="Forma libre 93"/>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4" name="Forma libre 94"/>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accent5">
                                  <a:lumMod val="60000"/>
                                  <a:lumOff val="40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5" name="Forma libre 95"/>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6" name="Forma libre 96"/>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7" name="Forma libre 97"/>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8" name="Forma libre 98"/>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7948C4B9" id="Grupo 71" o:spid="_x0000_s1026" style="position:absolute;margin-left:10.65pt;margin-top:14pt;width:240.2pt;height:807.55pt;z-index:-251593728;mso-position-horizontal-relative:page;mso-position-vertical-relative:page"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">
                <v:rect id="Rectángulo 72"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Mvi8MA&#10;AADbAAAADwAAAGRycy9kb3ducmV2LnhtbESPQWvCQBSE7wX/w/IKXkrd1IOV1FViURAEodGDx0f2&#10;NQnuvg3Zp6b/vlsoeBxm5htmsRq8UzfqYxvYwNskA0VcBdtybeB03L7OQUVBtugCk4EfirBajp4W&#10;mNtw5y+6lVKrBOGYo4FGpMu1jlVDHuMkdMTJ+w69R0myr7Xt8Z7g3ulpls20x5bTQoMdfTZUXcqr&#10;N+DsfB02bofFpSjP9rCXF+vEmPHzUHyAEhrkEf5v76yB9yn8fUk/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SMvi8MAAADbAAAADwAAAAAAAAAAAAAAAACYAgAAZHJzL2Rv&#10;d25yZXYueG1sUEsFBgAAAAAEAAQA9QAAAIgDAAAAAA==&#10;" fillcolor="#c00000" stroked="f" strokeweight="1pt"/>
                <v:group id="Grupo 73" o:spid="_x0000_s1028"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group id="Grupo 74" o:spid="_x0000_s1029"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o:lock v:ext="edit" aspectratio="t"/>
                    <v:shape id="Forma libre 75" o:spid="_x0000_s1030"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qD078A&#10;AADbAAAADwAAAGRycy9kb3ducmV2LnhtbESPSwvCMBCE74L/IazgTVMrPqhGEUHwIIgPPC/N2hab&#10;TW2i1n9vBMHjMDPfMPNlY0rxpNoVlhUM+hEI4tTqgjMF59OmNwXhPLLG0jIpeJOD5aLdmmOi7YsP&#10;9Dz6TAQIuwQV5N5XiZQuzcmg69uKOHhXWxv0QdaZ1DW+AtyUMo6isTRYcFjIsaJ1Tunt+DAKDnG8&#10;Z7l3l0Ez9Hpj77vJ/e2U6naa1QyEp8b/w7/2ViuYjOD7JfwAufg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CoPTvwAAANsAAAAPAAAAAAAAAAAAAAAAAJgCAABkcnMvZG93bnJl&#10;di54bWxQSwUGAAAAAAQABAD1AAAAhAMAAAAA&#10;" path="m,l39,152,84,304r38,113l122,440,76,306,39,180,6,53,,xe" fillcolor="#002060" strokecolor="#44546a [3215]" strokeweight="0">
                      <v:path arrowok="t" o:connecttype="custom" o:connectlocs="0,0;61913,241300;133350,482600;193675,661988;193675,698500;120650,485775;61913,285750;9525,84138;0,0" o:connectangles="0,0,0,0,0,0,0,0,0"/>
                    </v:shape>
                    <v:shape id="Forma libre 76" o:spid="_x0000_s1031"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taGMQA&#10;AADbAAAADwAAAGRycy9kb3ducmV2LnhtbESPT2sCMRTE70K/Q3iF3jSrgspqFCkVe5K67cHjY/Pc&#10;P25eliSr2356UxA8DjPzG2a16U0jruR8ZVnBeJSAIM6trrhQ8PO9Gy5A+ICssbFMCn7Jw2b9Mlhh&#10;qu2Nj3TNQiEihH2KCsoQ2lRKn5dk0I9sSxy9s3UGQ5SukNrhLcJNIydJMpMGK44LJbb0XlJ+yTqj&#10;gBbTttN55471oav2H6e/7KuulXp77bdLEIH68Aw/2p9awXwG/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bWhjEAAAA2wAAAA8AAAAAAAAAAAAAAAAAmAIAAGRycy9k&#10;b3ducmV2LnhtbFBLBQYAAAAABAAEAPUAAACJAwAAAAA=&#10;" path="m,l8,19,37,93r30,74l116,269r-8,l60,169,30,98,1,25,,xe" fillcolor="#002060" strokecolor="#44546a [3215]" strokeweight="0">
                      <v:path arrowok="t" o:connecttype="custom" o:connectlocs="0,0;12700,30163;58738,147638;106363,265113;184150,427038;171450,427038;95250,268288;47625,155575;1588,39688;0,0" o:connectangles="0,0,0,0,0,0,0,0,0,0"/>
                    </v:shape>
                    <v:shape id="Forma libre 77" o:spid="_x0000_s1032"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xUpsEA&#10;AADbAAAADwAAAGRycy9kb3ducmV2LnhtbESPzarCMBSE9xd8h3AEd9dUFyrVKCIognjBn427Q3Ns&#10;i81JaWKNPv2NILgcZuYbZrYIphItNa60rGDQT0AQZ1aXnCs4n9a/ExDOI2usLJOCJzlYzDs/M0y1&#10;ffCB2qPPRYSwS1FB4X2dSumyggy6vq2Jo3e1jUEfZZNL3eAjwk0lh0kykgZLjgsF1rQqKLsd7yZS&#10;bvvN/W93GrJsX3h4mRDOl6BUrxuWUxCegv+GP+2tVjAew/tL/AFy/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MVKbBAAAA2wAAAA8AAAAAAAAAAAAAAAAAmAIAAGRycy9kb3du&#10;cmV2LnhtbFBLBQYAAAAABAAEAPUAAACGAwAAAAA=&#10;" path="m,l,,1,79r2,80l12,317,23,476,39,634,58,792,83,948r24,138l135,1223r5,49l138,1262,105,1106,77,949,53,792,35,634,20,476,9,317,2,159,,79,,xe" fillcolor="#002060"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a libre 78" o:spid="_x0000_s1033"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jXQMAA&#10;AADbAAAADwAAAGRycy9kb3ducmV2LnhtbERPW2vCMBR+F/Yfwhn4UmZqGTo6o4hF2OO84F4PzVlT&#10;1pzUJNbu3y8PAx8/vvtqM9pODORD61jBfJaDIK6dbrlRcD7tX95AhIissXNMCn4pwGb9NFlhqd2d&#10;DzQcYyNSCIcSFZgY+1LKUBuyGGauJ07ct/MWY4K+kdrjPYXbThZ5vpAWW04NBnvaGap/jjerYKgu&#10;cnt+zT6HwvrsWnxVBrNKqenzuH0HEWmMD/G/+0MrWKax6Uv6AX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QjXQMAAAADbAAAADwAAAAAAAAAAAAAAAACYAgAAZHJzL2Rvd25y&#10;ZXYueG1sUEsFBgAAAAAEAAQA9QAAAIUDAAAAAA==&#10;" path="m45,r,l35,66r-9,67l14,267,6,401,3,534,6,669r8,134l18,854r,-3l9,814,8,803,1,669,,534,3,401,12,267,25,132,34,66,45,xe" fillcolor="#0070c0"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a libre 79" o:spid="_x0000_s1034"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dyusQA&#10;AADbAAAADwAAAGRycy9kb3ducmV2LnhtbESPS2vDMBCE74X8B7GF3hq5hubhWg6h0BKaU5MQyG1j&#10;rR/UWhlJjZ1/XwUKOQ4z8w2Tr0bTiQs531pW8DJNQBCXVrdcKzjsP54XIHxA1thZJgVX8rAqJg85&#10;ZtoO/E2XXahFhLDPUEETQp9J6cuGDPqp7YmjV1lnMETpaqkdDhFuOpkmyUwabDkuNNjTe0Plz+7X&#10;KLCSXEXHebtMv8xsG06f1evZKPX0OK7fQAQawz38395oBfMl3L7EHy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HcrrEAAAA2wAAAA8AAAAAAAAAAAAAAAAAmAIAAGRycy9k&#10;b3ducmV2LnhtbFBLBQYAAAAABAAEAPUAAACJAw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a libre 80" o:spid="_x0000_s1035"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HI0r4A&#10;AADbAAAADwAAAGRycy9kb3ducmV2LnhtbERPTWsCMRC9F/ofwhS81axii2yNooKgx9rV87iZbsJu&#10;JksSdf335lDo8fG+F6vBdeJGIVrPCibjAgRx7bXlRkH1s3ufg4gJWWPnmRQ8KMJq+fqywFL7O3/T&#10;7ZgakUM4lqjApNSXUsbakMM49j1x5n59cJgyDI3UAe853HVyWhSf0qHl3GCwp62huj1enYJg0qat&#10;PsJm1m7Ph93F2svJW6VGb8P6C0SiIf2L/9x7rWCe1+cv+QfI5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ByNK+AAAA2wAAAA8AAAAAAAAAAAAAAAAAmAIAAGRycy9kb3ducmV2&#10;LnhtbFBLBQYAAAAABAAEAPUAAACDAwAAAAA=&#10;" path="m,l33,69r-9,l12,35,,xe" fillcolor="#44546a [3215]" strokecolor="#44546a [3215]" strokeweight="0">
                      <v:path arrowok="t" o:connecttype="custom" o:connectlocs="0,0;52388,109538;38100,109538;19050,55563;0,0" o:connectangles="0,0,0,0,0"/>
                    </v:shape>
                    <v:shape id="Forma libre 81" o:spid="_x0000_s1036"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Uw8EA&#10;AADbAAAADwAAAGRycy9kb3ducmV2LnhtbESPQYvCMBSE7wv+h/AEL4umelikGkWFtd6Wrf6AR/Ns&#10;i8lLSbK1/nsjCHscZuYbZr0drBE9+dA6VjCfZSCIK6dbrhVczt/TJYgQkTUax6TgQQG2m9HHGnPt&#10;7vxLfRlrkSAcclTQxNjlUoaqIYth5jri5F2dtxiT9LXUHu8Jbo1cZNmXtNhyWmiwo0ND1a38swpM&#10;+emO547qn/5UOPPYF1fyhVKT8bBbgYg0xP/wu33SCpZzeH1JP0B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flMPBAAAA2wAAAA8AAAAAAAAAAAAAAAAAmAIAAGRycy9kb3du&#10;cmV2LnhtbFBLBQYAAAAABAAEAPUAAACGAwAAAAA=&#10;" path="m,l9,37r,3l15,93,5,49,,xe" fillcolor="#44546a [3215]" strokecolor="#44546a [3215]" strokeweight="0">
                      <v:path arrowok="t" o:connecttype="custom" o:connectlocs="0,0;14288,58738;14288,63500;23813,147638;7938,77788;0,0" o:connectangles="0,0,0,0,0,0"/>
                    </v:shape>
                    <v:shape id="Forma libre 82" o:spid="_x0000_s1037"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G9aMMA&#10;AADbAAAADwAAAGRycy9kb3ducmV2LnhtbESP32rCMBTG74W9QziD3chMJzKkGkUGul4NV/cAh+bY&#10;FpuTmsS2+vSLIHj58f358S3Xg2lER87XlhV8TBIQxIXVNZcK/g7b9zkIH5A1NpZJwZU8rFcvoyWm&#10;2vb8S10eShFH2KeooAqhTaX0RUUG/cS2xNE7WmcwROlKqR32cdw0cpokn9JgzZFQYUtfFRWn/GIi&#10;RH+ft3q2P+y6rMvObT92s9uPUm+vw2YBItAQnuFHO9MK5lO4f4k/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G9aMMAAADbAAAADwAAAAAAAAAAAAAAAACYAgAAZHJzL2Rv&#10;d25yZXYueG1sUEsFBgAAAAAEAAQA9QAAAIgDAAAAAA==&#10;" path="m394,r,l356,38,319,77r-35,40l249,160r-42,58l168,276r-37,63l98,402,69,467,45,535,26,604,14,673,7,746,6,766,,749r1,-5l7,673,21,603,40,533,65,466,94,400r33,-64l164,275r40,-60l248,158r34,-42l318,76,354,37,394,xe" fillcolor="#0070c0"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a libre 83" o:spid="_x0000_s1038"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cMMcA&#10;AADbAAAADwAAAGRycy9kb3ducmV2LnhtbESPQWvCQBSE7wX/w/IEL0U3TaFIdBVRqsUipCqF3l6z&#10;r0kw+zZkt5r467uC0OMwM98w03lrKnGmxpWWFTyNIhDEmdUl5wqOh9fhGITzyBory6SgIwfzWe9h&#10;iom2F/6g897nIkDYJaig8L5OpHRZQQbdyNbEwfuxjUEfZJNL3eAlwE0l4yh6kQZLDgsF1rQsKDvt&#10;f42C3dZ/8WOafsfXzXq17j7j97SLlRr028UEhKfW/4fv7TetYPwMty/hB8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2HDDHAAAA2wAAAA8AAAAAAAAAAAAAAAAAmAIAAGRy&#10;cy9kb3ducmV2LnhtbFBLBQYAAAAABAAEAPUAAACMAw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a libre 84" o:spid="_x0000_s1039"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BYG8QA&#10;AADbAAAADwAAAGRycy9kb3ducmV2LnhtbESPQWvCQBSE74L/YXlCb7qpSAnRVaygrScx9RBvj+wz&#10;G8y+jdmtpv/eLRR6HGbmG2ax6m0j7tT52rGC10kCgrh0uuZKwelrO05B+ICssXFMCn7Iw2o5HCww&#10;0+7BR7rnoRIRwj5DBSaENpPSl4Ys+olriaN3cZ3FEGVXSd3hI8JtI6dJ8iYt1hwXDLa0MVRe82+r&#10;4Lbe7fXHeXY+5OmxeDe3YjfdF0q9jPr1HESgPvyH/9qfWkE6g98v8QfI5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AWBvEAAAA2wAAAA8AAAAAAAAAAAAAAAAAmAIAAGRycy9k&#10;b3ducmV2LnhtbFBLBQYAAAAABAAEAPUAAACJAwAAAAA=&#10;" path="m,l31,65r-8,l,xe" fillcolor="#44546a [3215]" strokecolor="#44546a [3215]" strokeweight="0">
                      <v:path arrowok="t" o:connecttype="custom" o:connectlocs="0,0;49213,103188;36513,103188;0,0" o:connectangles="0,0,0,0"/>
                    </v:shape>
                    <v:shape id="Forma libre 85" o:spid="_x0000_s1040"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bxUcQA&#10;AADbAAAADwAAAGRycy9kb3ducmV2LnhtbESPQWsCMRSE74L/ITzBm2YttLWrUbQgeCroasHbY/O6&#10;u3bzsk2irv76RhA8DjPzDTOdt6YWZ3K+sqxgNExAEOdWV1wo2GWrwRiED8gaa8uk4Eoe5rNuZ4qp&#10;thfe0HkbChEh7FNUUIbQpFL6vCSDfmgb4uj9WGcwROkKqR1eItzU8iVJ3qTBiuNCiQ19lpT/bk9G&#10;wXF948PX+3L113xwtSyO2f7bZUr1e+1iAiJQG57hR3utFYxf4f4l/gA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m8VHEAAAA2wAAAA8AAAAAAAAAAAAAAAAAmAIAAGRycy9k&#10;b3ducmV2LnhtbFBLBQYAAAAABAAEAPUAAACJAwAAAAA=&#10;" path="m,l6,17,7,42,6,39,,23,,xe" fillcolor="#44546a [3215]" strokecolor="#44546a [3215]" strokeweight="0">
                      <v:path arrowok="t" o:connecttype="custom" o:connectlocs="0,0;9525,26988;11113,66675;9525,61913;0,36513;0,0" o:connectangles="0,0,0,0,0,0"/>
                    </v:shape>
                    <v:shape id="Forma libre 86" o:spid="_x0000_s1041"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0s0MUA&#10;AADbAAAADwAAAGRycy9kb3ducmV2LnhtbESPT2vCQBTE74V+h+UVeqsbcwgSXUWFohQKrXrx9sg+&#10;k2j2bbq7+VM/fbdQ6HGYmd8wi9VoGtGT87VlBdNJAoK4sLrmUsHp+PoyA+EDssbGMin4Jg+r5ePD&#10;AnNtB/6k/hBKESHsc1RQhdDmUvqiIoN+Ylvi6F2sMxiidKXUDocIN41MkySTBmuOCxW2tK2ouB06&#10;o8AORbdx5wa/1lezu1/eh/Tt/qHU89O4noMINIb/8F97rxXMMvj9En+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SzQxQAAANsAAAAPAAAAAAAAAAAAAAAAAJgCAABkcnMv&#10;ZG93bnJldi54bWxQSwUGAAAAAAQABAD1AAAAigMAAAAA&#10;" path="m,l6,16,21,49,33,84r12,34l44,118,13,53,11,42,,xe" fillcolor="#44546a [3215]" strokecolor="#44546a [3215]" strokeweight="0">
                      <v:path arrowok="t" o:connecttype="custom" o:connectlocs="0,0;9525,25400;33338,77788;52388,133350;71438,187325;69850,187325;20638,84138;17463,66675;0,0" o:connectangles="0,0,0,0,0,0,0,0,0"/>
                    </v:shape>
                  </v:group>
                  <v:group id="Grupo 87" o:spid="_x0000_s1042"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o:lock v:ext="edit" aspectratio="t"/>
                    <v:shape id="Forma libre 88" o:spid="_x0000_s1043"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kak8EA&#10;AADbAAAADwAAAGRycy9kb3ducmV2LnhtbERPTWvCMBi+D/YfwjvYZazpPGipRhmy4Tz6wejxtXlt&#10;g82bkkSt/94cBI8Pz/dsMdhOXMgH41jBV5aDIK6dNtwo2O9+PwsQISJr7ByTghsFWMxfX2ZYanfl&#10;DV22sREphEOJCtoY+1LKULdkMWSuJ07c0XmLMUHfSO3xmsJtJ0d5PpYWDaeGFntatlSftmerwH4c&#10;zMT8V5uq8KtqOanysB79KPX+NnxPQUQa4lP8cP9pBUUam76kHy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pGpPBAAAA2wAAAA8AAAAAAAAAAAAAAAAAmAIAAGRycy9kb3du&#10;cmV2LnhtbFBLBQYAAAAABAAEAPUAAACGAwAAAAA=&#10;" path="m,l41,155,86,309r39,116l125,450,79,311,41,183,7,54,,xe" fillcolor="#8eaadb [1944]" strokecolor="#44546a [3215]" strokeweight="0">
                      <v:fill opacity="13107f"/>
                      <v:stroke opacity="13107f"/>
                      <v:path arrowok="t" o:connecttype="custom" o:connectlocs="0,0;65088,246063;136525,490538;198438,674688;198438,714375;125413,493713;65088,290513;11113,85725;0,0" o:connectangles="0,0,0,0,0,0,0,0,0"/>
                    </v:shape>
                    <v:shape id="Forma libre 89" o:spid="_x0000_s1044"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08scMA&#10;AADbAAAADwAAAGRycy9kb3ducmV2LnhtbESPzWrDMBCE74G8g9hCb7HcHorjWgkmUAg9OM0P5LpY&#10;W9vEWjmWGttvHxUCOQ4z8w2TrUfTihv1rrGs4C2KQRCXVjdcKTgdvxYJCOeRNbaWScFEDtar+SzD&#10;VNuB93Q7+EoECLsUFdTed6mUrqzJoItsRxy8X9sb9EH2ldQ9DgFuWvkexx/SYMNhocaONjWVl8Of&#10;UXD+KfNdPtmxSYiqArdXLKZvpV5fxvwThKfRP8OP9lYrSJbw/yX8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08scMAAADbAAAADwAAAAAAAAAAAAAAAACYAgAAZHJzL2Rv&#10;d25yZXYueG1sUEsFBgAAAAAEAAQA9QAAAIgDAAAAAA==&#10;" path="m,l8,20,37,96r32,74l118,275r-9,l61,174,30,100,,26,,xe" fillcolor="#8eaadb [1944]" strokecolor="#44546a [3215]" strokeweight="0">
                      <v:fill opacity="13107f"/>
                      <v:stroke opacity="13107f"/>
                      <v:path arrowok="t" o:connecttype="custom" o:connectlocs="0,0;12700,31750;58738,152400;109538,269875;187325,436563;173038,436563;96838,276225;47625,158750;0,41275;0,0" o:connectangles="0,0,0,0,0,0,0,0,0,0"/>
                    </v:shape>
                    <v:shape id="Forma libre 90" o:spid="_x0000_s1045"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UxhcEA&#10;AADbAAAADwAAAGRycy9kb3ducmV2LnhtbERPy2oCMRTdC/5DuEJ3mlFB7GgUKVS7GlrtwuV1cueB&#10;k5swic7o15tFocvDea+3vWnEnVpfW1YwnSQgiHOray4V/J4+x0sQPiBrbCyTggd52G6GgzWm2nb8&#10;Q/djKEUMYZ+igioEl0rp84oM+ol1xJErbGswRNiWUrfYxXDTyFmSLKTBmmNDhY4+Ksqvx5tRUOy/&#10;r+ZwLp7Ly607zHdZ5uYuU+pt1O9WIAL14V/85/7SCt7j+vgl/gC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FMYXBAAAA2wAAAA8AAAAAAAAAAAAAAAAAmAIAAGRycy9kb3du&#10;cmV2LnhtbFBLBQYAAAAABAAEAPUAAACGAwAAAAA=&#10;" path="m,l16,72r4,49l18,112,,31,,xe" fillcolor="#44546a [3215]" strokecolor="#44546a [3215]" strokeweight="0">
                      <v:fill opacity="13107f"/>
                      <v:stroke opacity="13107f"/>
                      <v:path arrowok="t" o:connecttype="custom" o:connectlocs="0,0;25400,114300;31750,192088;28575,177800;0,49213;0,0" o:connectangles="0,0,0,0,0,0"/>
                    </v:shape>
                    <v:shape id="Forma libre 91" o:spid="_x0000_s1046"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aFIMMA&#10;AADbAAAADwAAAGRycy9kb3ducmV2LnhtbESPwWrDMBBE74X8g9hAbo3sgkvrRjElpBDfUqcfsFhb&#10;y6m1Mpbi2Pn6qFDocZiZN8ymmGwnRhp861hBuk5AENdOt9wo+Dp9PL6A8AFZY+eYFMzkodguHjaY&#10;a3flTxqr0IgIYZ+jAhNCn0vpa0MW/dr1xNH7doPFEOXQSD3gNcJtJ5+S5FlabDkuGOxpZ6j+qS5W&#10;we2Y0txkfJnHvTmUWX8up/NJqdVyen8DEWgK/+G/9kEreE3h90v8AXJ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aFIMMAAADbAAAADwAAAAAAAAAAAAAAAACYAgAAZHJzL2Rv&#10;d25yZXYueG1sUEsFBgAAAAAEAAQA9QAAAIgDAAAAAA==&#10;" path="m,l11,46r11,83l36,211r19,90l76,389r27,87l123,533r21,55l155,632r3,11l142,608,118,544,95,478,69,391,47,302,29,212,13,107,,xe" fillcolor="#8eaadb [1944]"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a libre 92" o:spid="_x0000_s1047"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hoF8UA&#10;AADbAAAADwAAAGRycy9kb3ducmV2LnhtbESPS2vDMBCE74H+B7GF3hK5PhTHjRKalIDJJc0Lmtti&#10;bW0Ta2UsxY9/XxUKOQ4z8w2zWA2mFh21rrKs4HUWgSDOra64UHA+bacJCOeRNdaWScFIDlbLp8kC&#10;U217PlB39IUIEHYpKii9b1IpXV6SQTezDXHwfmxr0AfZFlK32Ae4qWUcRW/SYMVhocSGNiXlt+Pd&#10;KGi+1p/95up21SVOBj9esv21+Fbq5Xn4eAfhafCP8H870wrmMfx9C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GGgXxQAAANsAAAAPAAAAAAAAAAAAAAAAAJgCAABkcnMv&#10;ZG93bnJldi54bWxQSwUGAAAAAAQABAD1AAAAigMAAAAA&#10;" path="m,l33,71r-9,l11,36,,xe" fillcolor="#44546a [3215]" strokecolor="#44546a [3215]" strokeweight="0">
                      <v:fill opacity="13107f"/>
                      <v:stroke opacity="13107f"/>
                      <v:path arrowok="t" o:connecttype="custom" o:connectlocs="0,0;52388,112713;38100,112713;17463,57150;0,0" o:connectangles="0,0,0,0,0"/>
                    </v:shape>
                    <v:shape id="Forma libre 93" o:spid="_x0000_s1048"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JIDMQA&#10;AADbAAAADwAAAGRycy9kb3ducmV2LnhtbESPzWrDMBCE74W8g9hAb40cB0LrRjEmYAjkUPIH7W1j&#10;bS1Ta2UkJXHfvioUehxm5htmVY62FzfyoXOsYD7LQBA3TnfcKjgd66dnECEia+wdk4JvClCuJw8r&#10;LLS7855uh9iKBOFQoAIT41BIGRpDFsPMDcTJ+3TeYkzSt1J7vCe47WWeZUtpseO0YHCgjaHm63C1&#10;Cs67Nz/o/KO+LBfV8V26nab9RanH6Vi9gog0xv/wX3urFbws4PdL+g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ySAzEAAAA2wAAAA8AAAAAAAAAAAAAAAAAmAIAAGRycy9k&#10;b3ducmV2LnhtbFBLBQYAAAAABAAEAPUAAACJAwAAAAA=&#10;" path="m,l8,37r,4l15,95,4,49,,xe" fillcolor="#44546a [3215]" strokecolor="#44546a [3215]" strokeweight="0">
                      <v:fill opacity="13107f"/>
                      <v:stroke opacity="13107f"/>
                      <v:path arrowok="t" o:connecttype="custom" o:connectlocs="0,0;12700,58738;12700,65088;23813,150813;6350,77788;0,0" o:connectangles="0,0,0,0,0,0"/>
                    </v:shape>
                    <v:shape id="Forma libre 94" o:spid="_x0000_s1049"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zFbMYA&#10;AADbAAAADwAAAGRycy9kb3ducmV2LnhtbESPW2sCMRSE3wv+h3CEvtXslqJ2axQtFBZ8EC8V+3bY&#10;nL3g5mSbRF3/fVMo9HGYmW+Y2aI3rbiS841lBekoAUFcWN1wpeCw/3iagvABWWNrmRTcycNiPniY&#10;Yabtjbd03YVKRAj7DBXUIXSZlL6oyaAf2Y44eqV1BkOUrpLa4S3CTSufk2QsDTYcF2rs6L2m4ry7&#10;GAX2slpvJmn5+X08O7dvc/nVnEqlHof98g1EoD78h//auVbw+gK/X+IPk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zFbMYAAADbAAAADwAAAAAAAAAAAAAAAACYAgAAZHJz&#10;L2Rvd25yZXYueG1sUEsFBgAAAAAEAAQA9QAAAIsDAAAAAA==&#10;" path="m402,r,1l363,39,325,79r-35,42l255,164r-44,58l171,284r-38,62l100,411,71,478,45,546,27,617,13,689,7,761r,21l,765r1,-4l7,688,21,616,40,545,66,475,95,409r35,-66l167,281r42,-61l253,163r34,-43l324,78,362,38,402,xe" fillcolor="#8eaadb [1944]"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a libre 95" o:spid="_x0000_s1050"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32DsMA&#10;AADbAAAADwAAAGRycy9kb3ducmV2LnhtbESPzW7CMBCE70i8g7VI3IoDgkJSDEL8SFw4EHiAbbxN&#10;osbrEJsQ3r6uhMRxNDvf7CzXnalES40rLSsYjyIQxJnVJecKrpfDxwKE88gaK8uk4EkO1qt+b4mJ&#10;tg8+U5v6XAQIuwQVFN7XiZQuK8igG9maOHg/tjHog2xyqRt8BLip5CSKPqXBkkNDgTVtC8p+07sJ&#10;b+DeL6bz/Eabdra7X77j46mMlRoOus0XCE+dfx+/0ketIJ7B/5YA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32DsMAAADbAAAADwAAAAAAAAAAAAAAAACYAgAAZHJzL2Rv&#10;d25yZXYueG1sUEsFBgAAAAAEAAQA9QAAAIgDA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a libre 96" o:spid="_x0000_s1051"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FKmcQA&#10;AADbAAAADwAAAGRycy9kb3ducmV2LnhtbESPQWsCMRSE7wX/Q3hCL0Wz9mDrahSRlvZSijaI3h7J&#10;c3dx87Js4rr+e1Mo9DjMzDfMYtW7WnTUhsqzgsk4A0FsvK24UKB/3kevIEJEtlh7JgU3CrBaDh4W&#10;mFt/5S11u1iIBOGQo4IyxiaXMpiSHIaxb4iTd/Ktw5hkW0jb4jXBXS2fs2wqHVacFkpsaFOSOe8u&#10;TgEdutnX97EyL6zftN7TRX+YJ6Ueh/16DiJSH//Df+1Pq2A2hd8v6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xSpnEAAAA2wAAAA8AAAAAAAAAAAAAAAAAmAIAAGRycy9k&#10;b3ducmV2LnhtbFBLBQYAAAAABAAEAPUAAACJAwAAAAA=&#10;" path="m,l31,66r-7,l,xe" fillcolor="#44546a [3215]" strokecolor="#44546a [3215]" strokeweight="0">
                      <v:fill opacity="13107f"/>
                      <v:stroke opacity="13107f"/>
                      <v:path arrowok="t" o:connecttype="custom" o:connectlocs="0,0;49213,104775;38100,104775;0,0" o:connectangles="0,0,0,0"/>
                    </v:shape>
                    <v:shape id="Forma libre 97" o:spid="_x0000_s1052"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szmsIA&#10;AADbAAAADwAAAGRycy9kb3ducmV2LnhtbESPT2sCMRTE74LfITzBW83aQ62rUURa6EXwL3h8JM/N&#10;6uZl2aS6+ulNoeBxmJnfMNN56ypxpSaUnhUMBxkIYu1NyYWC/e777RNEiMgGK8+k4E4B5rNuZ4q5&#10;8Tfe0HUbC5EgHHJUYGOscymDtuQwDHxNnLyTbxzGJJtCmgZvCe4q+Z5lH9JhyWnBYk1LS/qy/XUK&#10;SnvG1eGhAx7k197r8/ooqVCq32sXExCR2vgK/7d/jILxCP6+pB8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ezOawgAAANsAAAAPAAAAAAAAAAAAAAAAAJgCAABkcnMvZG93&#10;bnJldi54bWxQSwUGAAAAAAQABAD1AAAAhwMAAAAA&#10;" path="m,l7,17r,26l6,40,,25,,xe" fillcolor="#44546a [3215]" strokecolor="#44546a [3215]" strokeweight="0">
                      <v:fill opacity="13107f"/>
                      <v:stroke opacity="13107f"/>
                      <v:path arrowok="t" o:connecttype="custom" o:connectlocs="0,0;11113,26988;11113,68263;9525,63500;0,39688;0,0" o:connectangles="0,0,0,0,0,0"/>
                    </v:shape>
                    <v:shape id="Forma libre 98" o:spid="_x0000_s1053"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KvwMAA&#10;AADbAAAADwAAAGRycy9kb3ducmV2LnhtbERPy4rCMBTdD8w/hDvgbkydhWhtKioIYlc+wO21udOU&#10;aW5Ck9H692YhuDycd7EcbCdu1IfWsYLJOANBXDvdcqPgfNp+z0CEiKyxc0wKHhRgWX5+FJhrd+cD&#10;3Y6xESmEQ44KTIw+lzLUhiyGsfPEift1vcWYYN9I3eM9hdtO/mTZVFpsOTUY9LQxVP8d/62Cam3m&#10;bXPYT6q1nPqrry671fmi1OhrWC1ARBriW/xy77SCeRqbvqQfIM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BKvwMAAAADbAAAADwAAAAAAAAAAAAAAAACYAgAAZHJzL2Rvd25y&#10;ZXYueG1sUEsFBgAAAAAEAAQA9QAAAIUDA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rsidR="002B7429" w:rsidRDefault="002B7429" w:rsidP="00171DD0">
      <w:pPr>
        <w:widowControl w:val="0"/>
        <w:spacing w:after="0" w:line="240" w:lineRule="auto"/>
        <w:ind w:left="1080"/>
        <w:jc w:val="both"/>
        <w:rPr>
          <w:rFonts w:ascii="Arial Narrow" w:eastAsia="Arial Narrow" w:hAnsi="Arial Narrow" w:cs="Arial Narrow"/>
          <w:b/>
          <w:i/>
          <w:sz w:val="24"/>
          <w:szCs w:val="24"/>
        </w:rPr>
      </w:pPr>
    </w:p>
    <w:p w:rsidR="00107A1F" w:rsidRPr="00171DD0" w:rsidRDefault="00107A1F" w:rsidP="005F7D04">
      <w:pPr>
        <w:widowControl w:val="0"/>
        <w:spacing w:after="0" w:line="240" w:lineRule="auto"/>
        <w:jc w:val="both"/>
        <w:rPr>
          <w:rFonts w:ascii="Arial Narrow" w:eastAsia="Arial Narrow" w:hAnsi="Arial Narrow" w:cs="Arial Narrow"/>
          <w:b/>
          <w:i/>
          <w:sz w:val="24"/>
          <w:szCs w:val="24"/>
        </w:rPr>
      </w:pPr>
    </w:p>
    <w:p w:rsidR="00107A1F" w:rsidRDefault="00107A1F" w:rsidP="00DC4650">
      <w:pPr>
        <w:pStyle w:val="Estilo16"/>
        <w:spacing w:before="0" w:line="360" w:lineRule="auto"/>
        <w:rPr>
          <w:color w:val="000000" w:themeColor="text1"/>
          <w:sz w:val="2"/>
          <w:szCs w:val="2"/>
        </w:rPr>
      </w:pPr>
    </w:p>
    <w:p w:rsidR="00107A1F" w:rsidRDefault="00107A1F" w:rsidP="00DC4650">
      <w:pPr>
        <w:pStyle w:val="Estilo16"/>
        <w:spacing w:before="0" w:line="360" w:lineRule="auto"/>
        <w:rPr>
          <w:color w:val="000000" w:themeColor="text1"/>
          <w:sz w:val="2"/>
          <w:szCs w:val="2"/>
        </w:rPr>
      </w:pPr>
    </w:p>
    <w:p w:rsidR="00107A1F" w:rsidRDefault="00107A1F" w:rsidP="00DC4650">
      <w:pPr>
        <w:pStyle w:val="Estilo16"/>
        <w:spacing w:before="0" w:line="360" w:lineRule="auto"/>
        <w:rPr>
          <w:color w:val="000000" w:themeColor="text1"/>
          <w:sz w:val="2"/>
          <w:szCs w:val="2"/>
        </w:rPr>
      </w:pPr>
    </w:p>
    <w:p w:rsidR="00107A1F" w:rsidRDefault="00107A1F" w:rsidP="00DC4650">
      <w:pPr>
        <w:pStyle w:val="Estilo16"/>
        <w:spacing w:before="0" w:line="360" w:lineRule="auto"/>
        <w:rPr>
          <w:color w:val="000000" w:themeColor="text1"/>
          <w:sz w:val="2"/>
          <w:szCs w:val="2"/>
        </w:rPr>
      </w:pPr>
    </w:p>
    <w:p w:rsidR="00107A1F" w:rsidRDefault="00107A1F" w:rsidP="00DC4650">
      <w:pPr>
        <w:pStyle w:val="Estilo16"/>
        <w:spacing w:before="0" w:line="360" w:lineRule="auto"/>
        <w:rPr>
          <w:color w:val="000000" w:themeColor="text1"/>
          <w:sz w:val="2"/>
          <w:szCs w:val="2"/>
        </w:rPr>
      </w:pPr>
    </w:p>
    <w:p w:rsidR="00107A1F" w:rsidRDefault="00107A1F" w:rsidP="00DC4650">
      <w:pPr>
        <w:pStyle w:val="Estilo16"/>
        <w:spacing w:before="0" w:line="360" w:lineRule="auto"/>
        <w:rPr>
          <w:color w:val="000000" w:themeColor="text1"/>
          <w:sz w:val="2"/>
          <w:szCs w:val="2"/>
        </w:rPr>
      </w:pPr>
    </w:p>
    <w:p w:rsidR="00107A1F" w:rsidRDefault="00107A1F" w:rsidP="00DC4650">
      <w:pPr>
        <w:pStyle w:val="Estilo16"/>
        <w:spacing w:before="0" w:line="360" w:lineRule="auto"/>
        <w:rPr>
          <w:color w:val="000000" w:themeColor="text1"/>
          <w:sz w:val="2"/>
          <w:szCs w:val="2"/>
        </w:rPr>
      </w:pPr>
    </w:p>
    <w:p w:rsidR="00107A1F" w:rsidRDefault="00107A1F" w:rsidP="00DC4650">
      <w:pPr>
        <w:pStyle w:val="Estilo16"/>
        <w:spacing w:before="0" w:line="360" w:lineRule="auto"/>
        <w:rPr>
          <w:color w:val="000000" w:themeColor="text1"/>
          <w:sz w:val="2"/>
          <w:szCs w:val="2"/>
        </w:rPr>
      </w:pPr>
    </w:p>
    <w:p w:rsidR="00DC4650" w:rsidRPr="00023E89" w:rsidRDefault="00D6655A" w:rsidP="00981CBB">
      <w:pPr>
        <w:pStyle w:val="Estilo1"/>
        <w:numPr>
          <w:ilvl w:val="0"/>
          <w:numId w:val="73"/>
        </w:numPr>
        <w:rPr>
          <w:rStyle w:val="IntenseEmphasis"/>
          <w:i w:val="0"/>
          <w:color w:val="1F3864" w:themeColor="accent5" w:themeShade="80"/>
        </w:rPr>
      </w:pPr>
      <w:bookmarkStart w:id="7" w:name="_Toc499829628"/>
      <w:bookmarkStart w:id="8" w:name="_Toc380593757"/>
      <w:bookmarkStart w:id="9" w:name="_Toc501448195"/>
      <w:r w:rsidRPr="00023E89">
        <w:rPr>
          <w:rStyle w:val="IntenseEmphasis"/>
          <w:i w:val="0"/>
          <w:color w:val="1F3864" w:themeColor="accent5" w:themeShade="80"/>
        </w:rPr>
        <w:t>BASE INSTITUCIONAL</w:t>
      </w:r>
      <w:bookmarkEnd w:id="7"/>
      <w:bookmarkEnd w:id="8"/>
      <w:bookmarkEnd w:id="9"/>
    </w:p>
    <w:p w:rsidR="004D3F9F" w:rsidRPr="004D3F9F" w:rsidRDefault="004D3F9F" w:rsidP="00807DB2">
      <w:pPr>
        <w:spacing w:after="0" w:line="360" w:lineRule="auto"/>
        <w:jc w:val="both"/>
        <w:rPr>
          <w:rFonts w:ascii="Times New Roman" w:eastAsia="Times New Roman" w:hAnsi="Times New Roman" w:cs="Times New Roman"/>
          <w:b/>
          <w:color w:val="000000" w:themeColor="text1"/>
          <w:sz w:val="16"/>
          <w:szCs w:val="28"/>
          <w:lang w:eastAsia="es-DO"/>
        </w:rPr>
      </w:pPr>
    </w:p>
    <w:p w:rsidR="00807DB2" w:rsidRPr="004D3F9F" w:rsidRDefault="00DC4650" w:rsidP="00FE29EC">
      <w:pPr>
        <w:pStyle w:val="submemo"/>
      </w:pPr>
      <w:r w:rsidRPr="004D3F9F">
        <w:t>Misión</w:t>
      </w:r>
    </w:p>
    <w:p w:rsidR="00DC4366" w:rsidRPr="00DC4650" w:rsidRDefault="00DC4650" w:rsidP="00DC4650">
      <w:pPr>
        <w:spacing w:after="0" w:line="480" w:lineRule="auto"/>
        <w:jc w:val="both"/>
        <w:rPr>
          <w:rFonts w:ascii="Times New Roman" w:hAnsi="Times New Roman" w:cs="Times New Roman"/>
          <w:color w:val="000000" w:themeColor="text1"/>
          <w:sz w:val="24"/>
          <w:szCs w:val="24"/>
        </w:rPr>
      </w:pPr>
      <w:r w:rsidRPr="00DC4650">
        <w:rPr>
          <w:rFonts w:ascii="Times New Roman" w:hAnsi="Times New Roman" w:cs="Times New Roman"/>
          <w:color w:val="000000" w:themeColor="text1"/>
          <w:sz w:val="24"/>
          <w:szCs w:val="24"/>
        </w:rPr>
        <w:t>Fomentar, reglamentar, asesorar y administrar el Sistema Nacional de Educación Superior, Ciencia y Tecnología, estableciendo las políticas, estrategias y programas tendentes a desarrollar los sectores que contribuyan a la competitividad económica y al desarrollo humano sostenible del país.</w:t>
      </w:r>
    </w:p>
    <w:p w:rsidR="00DC4650" w:rsidRPr="004D3F9F" w:rsidRDefault="003D0E4E" w:rsidP="00D6655A">
      <w:pPr>
        <w:spacing w:after="0" w:line="360" w:lineRule="auto"/>
        <w:jc w:val="both"/>
        <w:rPr>
          <w:rFonts w:ascii="Times New Roman" w:eastAsia="Times New Roman" w:hAnsi="Times New Roman" w:cs="Times New Roman"/>
          <w:b/>
          <w:color w:val="000000" w:themeColor="text1"/>
          <w:sz w:val="16"/>
          <w:szCs w:val="28"/>
          <w:lang w:eastAsia="es-DO"/>
        </w:rPr>
      </w:pPr>
      <w:r w:rsidRPr="00D6655A">
        <w:rPr>
          <w:rFonts w:ascii="Times New Roman" w:eastAsia="Times New Roman" w:hAnsi="Times New Roman" w:cs="Times New Roman"/>
          <w:b/>
          <w:color w:val="000000" w:themeColor="text1"/>
          <w:sz w:val="28"/>
          <w:szCs w:val="28"/>
          <w:lang w:eastAsia="es-DO"/>
        </w:rPr>
        <w:t xml:space="preserve"> </w:t>
      </w:r>
    </w:p>
    <w:p w:rsidR="00DC4366" w:rsidRPr="004D3F9F" w:rsidRDefault="00DC4650" w:rsidP="00FE29EC">
      <w:pPr>
        <w:pStyle w:val="submemo"/>
      </w:pPr>
      <w:r w:rsidRPr="004D3F9F">
        <w:t>Visión</w:t>
      </w:r>
    </w:p>
    <w:p w:rsidR="003F11AB" w:rsidRPr="003F11AB" w:rsidRDefault="003F11AB" w:rsidP="003F11AB">
      <w:pPr>
        <w:spacing w:after="0" w:line="480" w:lineRule="auto"/>
        <w:contextualSpacing/>
        <w:jc w:val="both"/>
        <w:rPr>
          <w:rFonts w:ascii="Times New Roman" w:hAnsi="Times New Roman" w:cs="Times New Roman"/>
          <w:color w:val="000000" w:themeColor="text1"/>
          <w:sz w:val="24"/>
          <w:szCs w:val="24"/>
        </w:rPr>
      </w:pPr>
      <w:r w:rsidRPr="003F11AB">
        <w:rPr>
          <w:rFonts w:ascii="Times New Roman" w:hAnsi="Times New Roman" w:cs="Times New Roman"/>
          <w:color w:val="000000" w:themeColor="text1"/>
          <w:sz w:val="24"/>
          <w:szCs w:val="24"/>
        </w:rPr>
        <w:t>Proporcionar formación científica, profesional, humanística, artística y técnica del más alto nivel. Contribuir a la competitividad económica y al desarrollo humano sostenible; promover la generación, desarrollo y difusión del conocimiento en todas sus formas; contribuir a la preservación de la cultura nacional, y desarrollar las actitudes y valores que requiere la formación de personas responsables, con conciencia ética y solidaria, reflexivas, innovadoras, críticas, capaces de mejorar la calidad de vida, consolidar el respeto al medio ambiente, a las instituciones del país y a la vigencia del orden democrático.</w:t>
      </w:r>
    </w:p>
    <w:p w:rsidR="00DC4366" w:rsidRPr="004D3F9F" w:rsidRDefault="00DC4366" w:rsidP="00DC4366">
      <w:pPr>
        <w:pStyle w:val="NoSpacing"/>
        <w:spacing w:line="360" w:lineRule="auto"/>
        <w:jc w:val="both"/>
        <w:rPr>
          <w:rFonts w:ascii="Times New Roman" w:eastAsia="Times New Roman" w:hAnsi="Times New Roman" w:cs="Times New Roman"/>
          <w:b/>
          <w:color w:val="000000" w:themeColor="text1"/>
          <w:sz w:val="8"/>
          <w:szCs w:val="24"/>
          <w:lang w:eastAsia="es-DO"/>
        </w:rPr>
      </w:pPr>
    </w:p>
    <w:p w:rsidR="003D0E4E" w:rsidRDefault="003D0E4E" w:rsidP="00FE29EC">
      <w:pPr>
        <w:pStyle w:val="submemo"/>
      </w:pPr>
      <w:r>
        <w:t>Valores</w:t>
      </w:r>
    </w:p>
    <w:p w:rsidR="00DC4366" w:rsidRPr="003D0E4E" w:rsidRDefault="00DC4366" w:rsidP="003D0E4E">
      <w:pPr>
        <w:pStyle w:val="NoSpacing"/>
        <w:spacing w:line="480" w:lineRule="auto"/>
        <w:jc w:val="both"/>
        <w:rPr>
          <w:rFonts w:ascii="Times New Roman" w:eastAsia="Times New Roman" w:hAnsi="Times New Roman" w:cs="Times New Roman"/>
          <w:b/>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Los valores esenciales en que se fundamenta el quehacer de la Educación Superior, la Ciencia y la Tecnología en la República Dominicana, son los siguientes:</w:t>
      </w:r>
    </w:p>
    <w:p w:rsidR="00DC4366" w:rsidRPr="003D0E4E" w:rsidRDefault="00DC4366" w:rsidP="00486E0A">
      <w:pPr>
        <w:pStyle w:val="NoSpacing"/>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La identidad y cultura nacional, como punto de partida para la univer</w:t>
      </w:r>
      <w:r w:rsidR="009E2A6B">
        <w:rPr>
          <w:rFonts w:ascii="Times New Roman" w:eastAsia="Times New Roman" w:hAnsi="Times New Roman" w:cs="Times New Roman"/>
          <w:color w:val="000000" w:themeColor="text1"/>
          <w:sz w:val="24"/>
          <w:szCs w:val="24"/>
          <w:lang w:eastAsia="es-DO"/>
        </w:rPr>
        <w:t>salidad del patrimonio cultural.</w:t>
      </w:r>
    </w:p>
    <w:p w:rsidR="00DC4366" w:rsidRPr="003D0E4E" w:rsidRDefault="00DC4366" w:rsidP="00486E0A">
      <w:pPr>
        <w:pStyle w:val="NoSpacing"/>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El respeto al ser hu</w:t>
      </w:r>
      <w:r w:rsidR="009E2A6B">
        <w:rPr>
          <w:rFonts w:ascii="Times New Roman" w:eastAsia="Times New Roman" w:hAnsi="Times New Roman" w:cs="Times New Roman"/>
          <w:color w:val="000000" w:themeColor="text1"/>
          <w:sz w:val="24"/>
          <w:szCs w:val="24"/>
          <w:lang w:eastAsia="es-DO"/>
        </w:rPr>
        <w:t>mano, su dignidad y su libertad.</w:t>
      </w:r>
    </w:p>
    <w:p w:rsidR="00DC4366" w:rsidRPr="003D0E4E" w:rsidRDefault="00DC4366" w:rsidP="00486E0A">
      <w:pPr>
        <w:pStyle w:val="NoSpacing"/>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El pluralismo i</w:t>
      </w:r>
      <w:r w:rsidR="009E2A6B">
        <w:rPr>
          <w:rFonts w:ascii="Times New Roman" w:eastAsia="Times New Roman" w:hAnsi="Times New Roman" w:cs="Times New Roman"/>
          <w:color w:val="000000" w:themeColor="text1"/>
          <w:sz w:val="24"/>
          <w:szCs w:val="24"/>
          <w:lang w:eastAsia="es-DO"/>
        </w:rPr>
        <w:t>deológico, político y religioso.</w:t>
      </w:r>
    </w:p>
    <w:p w:rsidR="00DC4366" w:rsidRPr="003D0E4E" w:rsidRDefault="00DC4366" w:rsidP="00486E0A">
      <w:pPr>
        <w:pStyle w:val="NoSpacing"/>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lastRenderedPageBreak/>
        <w:t>El espíritu democrático, la justicia</w:t>
      </w:r>
      <w:r w:rsidR="009E2A6B">
        <w:rPr>
          <w:rFonts w:ascii="Times New Roman" w:eastAsia="Times New Roman" w:hAnsi="Times New Roman" w:cs="Times New Roman"/>
          <w:color w:val="000000" w:themeColor="text1"/>
          <w:sz w:val="24"/>
          <w:szCs w:val="24"/>
          <w:lang w:eastAsia="es-DO"/>
        </w:rPr>
        <w:t xml:space="preserve"> social y la solidaridad humana.</w:t>
      </w:r>
    </w:p>
    <w:p w:rsidR="00DC4366" w:rsidRPr="003D0E4E" w:rsidRDefault="00DC4366" w:rsidP="00486E0A">
      <w:pPr>
        <w:pStyle w:val="NoSpacing"/>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 xml:space="preserve">El rigor científico y la responsabilidad ética en la búsqueda </w:t>
      </w:r>
      <w:r w:rsidR="009E2A6B">
        <w:rPr>
          <w:rFonts w:ascii="Times New Roman" w:eastAsia="Times New Roman" w:hAnsi="Times New Roman" w:cs="Times New Roman"/>
          <w:color w:val="000000" w:themeColor="text1"/>
          <w:sz w:val="24"/>
          <w:szCs w:val="24"/>
          <w:lang w:eastAsia="es-DO"/>
        </w:rPr>
        <w:t>y construcción del conocimiento.</w:t>
      </w:r>
    </w:p>
    <w:p w:rsidR="00DC4366" w:rsidRPr="003D0E4E" w:rsidRDefault="00DC4366" w:rsidP="00486E0A">
      <w:pPr>
        <w:pStyle w:val="NoSpacing"/>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 xml:space="preserve">La creatividad, la criticidad, la </w:t>
      </w:r>
      <w:r w:rsidR="009E2A6B">
        <w:rPr>
          <w:rFonts w:ascii="Times New Roman" w:eastAsia="Times New Roman" w:hAnsi="Times New Roman" w:cs="Times New Roman"/>
          <w:color w:val="000000" w:themeColor="text1"/>
          <w:sz w:val="24"/>
          <w:szCs w:val="24"/>
          <w:lang w:eastAsia="es-DO"/>
        </w:rPr>
        <w:t>integridad y la responsabilidad.</w:t>
      </w:r>
    </w:p>
    <w:p w:rsidR="00DC4366" w:rsidRPr="003D0E4E" w:rsidRDefault="00DC4366" w:rsidP="00486E0A">
      <w:pPr>
        <w:pStyle w:val="NoSpacing"/>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La igualdad de oportunidades en el acceso a los beneficios de la educación superior, sin que medien prejuicios por origen s</w:t>
      </w:r>
      <w:r w:rsidR="009E2A6B">
        <w:rPr>
          <w:rFonts w:ascii="Times New Roman" w:eastAsia="Times New Roman" w:hAnsi="Times New Roman" w:cs="Times New Roman"/>
          <w:color w:val="000000" w:themeColor="text1"/>
          <w:sz w:val="24"/>
          <w:szCs w:val="24"/>
          <w:lang w:eastAsia="es-DO"/>
        </w:rPr>
        <w:t>ocial, etnia, religión o género.</w:t>
      </w:r>
    </w:p>
    <w:p w:rsidR="00DC4366" w:rsidRPr="003D0E4E" w:rsidRDefault="00DC4366" w:rsidP="00486E0A">
      <w:pPr>
        <w:pStyle w:val="NoSpacing"/>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La autoestima cultural y del talento nacional; el aprecio de la capa</w:t>
      </w:r>
      <w:r w:rsidR="009E2A6B">
        <w:rPr>
          <w:rFonts w:ascii="Times New Roman" w:eastAsia="Times New Roman" w:hAnsi="Times New Roman" w:cs="Times New Roman"/>
          <w:color w:val="000000" w:themeColor="text1"/>
          <w:sz w:val="24"/>
          <w:szCs w:val="24"/>
          <w:lang w:eastAsia="es-DO"/>
        </w:rPr>
        <w:t>cidad innovadora y de invención.</w:t>
      </w:r>
    </w:p>
    <w:p w:rsidR="00DC4366" w:rsidRPr="003D0E4E" w:rsidRDefault="00DC4366" w:rsidP="00486E0A">
      <w:pPr>
        <w:pStyle w:val="NoSpacing"/>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La actitud de servicio y rendición de cuentas a la sociedad como beneficiaria y sustentadora de las actividades académicas, científ</w:t>
      </w:r>
      <w:r w:rsidR="009E2A6B">
        <w:rPr>
          <w:rFonts w:ascii="Times New Roman" w:eastAsia="Times New Roman" w:hAnsi="Times New Roman" w:cs="Times New Roman"/>
          <w:color w:val="000000" w:themeColor="text1"/>
          <w:sz w:val="24"/>
          <w:szCs w:val="24"/>
          <w:lang w:eastAsia="es-DO"/>
        </w:rPr>
        <w:t>icas, tecnológicas y culturales.</w:t>
      </w:r>
    </w:p>
    <w:p w:rsidR="00DC4366" w:rsidRPr="003D0E4E" w:rsidRDefault="00DC4366" w:rsidP="00486E0A">
      <w:pPr>
        <w:pStyle w:val="NoSpacing"/>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La actitud de cooperación y solidaridad entre los seres humanos, la</w:t>
      </w:r>
      <w:r w:rsidR="009E2A6B">
        <w:rPr>
          <w:rFonts w:ascii="Times New Roman" w:eastAsia="Times New Roman" w:hAnsi="Times New Roman" w:cs="Times New Roman"/>
          <w:color w:val="000000" w:themeColor="text1"/>
          <w:sz w:val="24"/>
          <w:szCs w:val="24"/>
          <w:lang w:eastAsia="es-DO"/>
        </w:rPr>
        <w:t>s organizaciones y las naciones.</w:t>
      </w:r>
    </w:p>
    <w:p w:rsidR="003D0E4E" w:rsidRDefault="00DC4366" w:rsidP="00486E0A">
      <w:pPr>
        <w:pStyle w:val="NoSpacing"/>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La actitud prospectiva, de apertura al cambio y la capacidad de adaptación a los cambios nacionales e internacionales</w:t>
      </w:r>
      <w:r w:rsidR="009E2A6B">
        <w:rPr>
          <w:rFonts w:ascii="Times New Roman" w:eastAsia="Times New Roman" w:hAnsi="Times New Roman" w:cs="Times New Roman"/>
          <w:color w:val="000000" w:themeColor="text1"/>
          <w:sz w:val="24"/>
          <w:szCs w:val="24"/>
          <w:lang w:eastAsia="es-DO"/>
        </w:rPr>
        <w:t>.</w:t>
      </w:r>
    </w:p>
    <w:p w:rsidR="00DC4366" w:rsidRPr="000E1606" w:rsidRDefault="00DC4366" w:rsidP="00DC4366">
      <w:pPr>
        <w:spacing w:after="0" w:line="360" w:lineRule="auto"/>
        <w:rPr>
          <w:rFonts w:ascii="Times New Roman" w:hAnsi="Times New Roman" w:cs="Times New Roman"/>
          <w:b/>
          <w:color w:val="000000" w:themeColor="text1"/>
          <w:sz w:val="4"/>
          <w:szCs w:val="28"/>
        </w:rPr>
      </w:pPr>
    </w:p>
    <w:p w:rsidR="00DC4366" w:rsidRPr="003D0E4E" w:rsidRDefault="003D0E4E" w:rsidP="00FE29EC">
      <w:pPr>
        <w:pStyle w:val="submemo"/>
      </w:pPr>
      <w:bookmarkStart w:id="10" w:name="_Toc380593759"/>
      <w:r>
        <w:t xml:space="preserve"> </w:t>
      </w:r>
      <w:r w:rsidR="00DC4366" w:rsidRPr="003D0E4E">
        <w:t>Base Legal</w:t>
      </w:r>
      <w:bookmarkEnd w:id="10"/>
    </w:p>
    <w:p w:rsidR="00DC4366" w:rsidRPr="00B934EB" w:rsidRDefault="00DC4366" w:rsidP="00DC4366">
      <w:pPr>
        <w:pStyle w:val="NoSpacing"/>
        <w:spacing w:line="360" w:lineRule="auto"/>
        <w:jc w:val="both"/>
        <w:rPr>
          <w:rFonts w:ascii="Times New Roman" w:eastAsia="Times New Roman" w:hAnsi="Times New Roman" w:cs="Times New Roman"/>
          <w:b/>
          <w:color w:val="000000" w:themeColor="text1"/>
          <w:sz w:val="16"/>
          <w:szCs w:val="24"/>
          <w:lang w:eastAsia="es-DO"/>
        </w:rPr>
      </w:pPr>
    </w:p>
    <w:p w:rsidR="009A7929" w:rsidRPr="009A7929" w:rsidRDefault="009A7929" w:rsidP="00486E0A">
      <w:pPr>
        <w:pStyle w:val="NoSpacing"/>
        <w:numPr>
          <w:ilvl w:val="0"/>
          <w:numId w:val="2"/>
        </w:numPr>
        <w:spacing w:line="480" w:lineRule="auto"/>
        <w:ind w:left="374" w:hanging="37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Constitución de la República Dominicana.</w:t>
      </w:r>
    </w:p>
    <w:p w:rsidR="00544B64" w:rsidRDefault="00DC4366" w:rsidP="00486E0A">
      <w:pPr>
        <w:pStyle w:val="NoSpacing"/>
        <w:numPr>
          <w:ilvl w:val="0"/>
          <w:numId w:val="2"/>
        </w:numPr>
        <w:spacing w:line="480" w:lineRule="auto"/>
        <w:ind w:left="374" w:hanging="374"/>
        <w:jc w:val="both"/>
        <w:rPr>
          <w:rFonts w:ascii="Times New Roman" w:hAnsi="Times New Roman" w:cs="Times New Roman"/>
          <w:color w:val="000000" w:themeColor="text1"/>
          <w:sz w:val="24"/>
          <w:szCs w:val="24"/>
        </w:rPr>
      </w:pPr>
      <w:r w:rsidRPr="00544B64">
        <w:rPr>
          <w:rFonts w:ascii="Times New Roman" w:eastAsia="Times New Roman" w:hAnsi="Times New Roman" w:cs="Times New Roman"/>
          <w:color w:val="000000" w:themeColor="text1"/>
          <w:sz w:val="24"/>
          <w:szCs w:val="24"/>
          <w:lang w:eastAsia="es-DO"/>
        </w:rPr>
        <w:t>La</w:t>
      </w:r>
      <w:r w:rsidRPr="00544B64">
        <w:rPr>
          <w:rFonts w:ascii="Times New Roman" w:hAnsi="Times New Roman" w:cs="Times New Roman"/>
          <w:color w:val="000000" w:themeColor="text1"/>
          <w:sz w:val="24"/>
          <w:szCs w:val="24"/>
        </w:rPr>
        <w:t xml:space="preserve"> </w:t>
      </w:r>
      <w:r w:rsidRPr="00544B64">
        <w:rPr>
          <w:rFonts w:ascii="Times New Roman" w:hAnsi="Times New Roman" w:cs="Times New Roman"/>
          <w:b/>
          <w:color w:val="000000" w:themeColor="text1"/>
          <w:sz w:val="24"/>
          <w:szCs w:val="24"/>
        </w:rPr>
        <w:t>Ley 1</w:t>
      </w:r>
      <w:r w:rsidRPr="00544B64">
        <w:rPr>
          <w:rFonts w:ascii="Times New Roman" w:eastAsia="Times New Roman" w:hAnsi="Times New Roman" w:cs="Times New Roman"/>
          <w:b/>
          <w:color w:val="000000" w:themeColor="text1"/>
          <w:sz w:val="24"/>
          <w:szCs w:val="24"/>
          <w:lang w:eastAsia="es-DO"/>
        </w:rPr>
        <w:t>3</w:t>
      </w:r>
      <w:r w:rsidRPr="00544B64">
        <w:rPr>
          <w:rFonts w:ascii="Times New Roman" w:hAnsi="Times New Roman" w:cs="Times New Roman"/>
          <w:b/>
          <w:color w:val="000000" w:themeColor="text1"/>
          <w:sz w:val="24"/>
          <w:szCs w:val="24"/>
        </w:rPr>
        <w:t xml:space="preserve">9-01 </w:t>
      </w:r>
      <w:r w:rsidRPr="00544B64">
        <w:rPr>
          <w:rFonts w:ascii="Times New Roman" w:hAnsi="Times New Roman" w:cs="Times New Roman"/>
          <w:color w:val="000000" w:themeColor="text1"/>
          <w:sz w:val="24"/>
          <w:szCs w:val="24"/>
        </w:rPr>
        <w:t>que crea el Sistema Nacional de Educación Su</w:t>
      </w:r>
      <w:r w:rsidRPr="00544B64">
        <w:rPr>
          <w:rFonts w:ascii="Times New Roman" w:hAnsi="Times New Roman" w:cs="Times New Roman"/>
          <w:color w:val="000000" w:themeColor="text1"/>
          <w:sz w:val="24"/>
          <w:szCs w:val="24"/>
        </w:rPr>
        <w:softHyphen/>
        <w:t xml:space="preserve">perior, Ciencia y Tecnología, estableciendo la normativa para su funcionamiento y los mecanismos que aseguran la calidad y pertinencia de los servicios que presentan las instituciones que conforman dicho Sistema, además de sentar las bases jurídicas para el desarrollo científico y tecnológico nacional y la </w:t>
      </w:r>
      <w:r w:rsidR="000C523D" w:rsidRPr="00544B64">
        <w:rPr>
          <w:rFonts w:ascii="Times New Roman" w:hAnsi="Times New Roman" w:cs="Times New Roman"/>
          <w:color w:val="000000" w:themeColor="text1"/>
          <w:sz w:val="24"/>
          <w:szCs w:val="24"/>
        </w:rPr>
        <w:lastRenderedPageBreak/>
        <w:t>Secretar</w:t>
      </w:r>
      <w:r w:rsidR="000C523D">
        <w:rPr>
          <w:rFonts w:ascii="Times New Roman" w:hAnsi="Times New Roman" w:cs="Times New Roman"/>
          <w:color w:val="000000" w:themeColor="text1"/>
          <w:sz w:val="24"/>
          <w:szCs w:val="24"/>
        </w:rPr>
        <w:t>í</w:t>
      </w:r>
      <w:r w:rsidR="000C523D" w:rsidRPr="00544B64">
        <w:rPr>
          <w:rFonts w:ascii="Times New Roman" w:hAnsi="Times New Roman" w:cs="Times New Roman"/>
          <w:color w:val="000000" w:themeColor="text1"/>
          <w:sz w:val="24"/>
          <w:szCs w:val="24"/>
        </w:rPr>
        <w:t xml:space="preserve">a </w:t>
      </w:r>
      <w:r w:rsidRPr="00544B64">
        <w:rPr>
          <w:rFonts w:ascii="Times New Roman" w:hAnsi="Times New Roman" w:cs="Times New Roman"/>
          <w:color w:val="000000" w:themeColor="text1"/>
          <w:sz w:val="24"/>
          <w:szCs w:val="24"/>
        </w:rPr>
        <w:t>de Estado</w:t>
      </w:r>
      <w:r w:rsidR="00FE3D1C">
        <w:rPr>
          <w:rFonts w:ascii="Times New Roman" w:hAnsi="Times New Roman" w:cs="Times New Roman"/>
          <w:color w:val="000000" w:themeColor="text1"/>
          <w:sz w:val="24"/>
          <w:szCs w:val="24"/>
        </w:rPr>
        <w:t xml:space="preserve"> </w:t>
      </w:r>
      <w:r w:rsidRPr="00544B64">
        <w:rPr>
          <w:rFonts w:ascii="Times New Roman" w:hAnsi="Times New Roman" w:cs="Times New Roman"/>
          <w:color w:val="000000" w:themeColor="text1"/>
          <w:sz w:val="24"/>
          <w:szCs w:val="24"/>
        </w:rPr>
        <w:t>de Educación Superior, Ciencia y Tecnología</w:t>
      </w:r>
      <w:r w:rsidR="0040772F">
        <w:rPr>
          <w:rFonts w:ascii="Times New Roman" w:hAnsi="Times New Roman" w:cs="Times New Roman"/>
          <w:color w:val="000000" w:themeColor="text1"/>
          <w:sz w:val="24"/>
          <w:szCs w:val="24"/>
        </w:rPr>
        <w:t xml:space="preserve"> </w:t>
      </w:r>
      <w:r w:rsidR="0040772F" w:rsidRPr="00544B64">
        <w:rPr>
          <w:rFonts w:ascii="Times New Roman" w:hAnsi="Times New Roman" w:cs="Times New Roman"/>
          <w:color w:val="000000" w:themeColor="text1"/>
          <w:sz w:val="24"/>
          <w:szCs w:val="24"/>
        </w:rPr>
        <w:t xml:space="preserve"> (hoy ministerio)</w:t>
      </w:r>
      <w:r w:rsidRPr="00544B64">
        <w:rPr>
          <w:rFonts w:ascii="Times New Roman" w:hAnsi="Times New Roman" w:cs="Times New Roman"/>
          <w:color w:val="000000" w:themeColor="text1"/>
          <w:sz w:val="24"/>
          <w:szCs w:val="24"/>
        </w:rPr>
        <w:t>, órgano del Poder Ejecutivo en el ramo de la educación superior, la ciencia y la tecnología, encargado de fomentar, reglamen</w:t>
      </w:r>
      <w:r w:rsidRPr="00544B64">
        <w:rPr>
          <w:rFonts w:ascii="Times New Roman" w:hAnsi="Times New Roman" w:cs="Times New Roman"/>
          <w:color w:val="000000" w:themeColor="text1"/>
          <w:sz w:val="24"/>
          <w:szCs w:val="24"/>
        </w:rPr>
        <w:softHyphen/>
        <w:t>tar, asesorar y administrar el Sistema Nacional de Educa</w:t>
      </w:r>
      <w:r w:rsidRPr="00544B64">
        <w:rPr>
          <w:rFonts w:ascii="Times New Roman" w:hAnsi="Times New Roman" w:cs="Times New Roman"/>
          <w:color w:val="000000" w:themeColor="text1"/>
          <w:sz w:val="24"/>
          <w:szCs w:val="24"/>
        </w:rPr>
        <w:softHyphen/>
        <w:t>ción Superior, Ciencia y Tecnología, velar por la ejecu</w:t>
      </w:r>
      <w:r w:rsidRPr="00544B64">
        <w:rPr>
          <w:rFonts w:ascii="Times New Roman" w:hAnsi="Times New Roman" w:cs="Times New Roman"/>
          <w:color w:val="000000" w:themeColor="text1"/>
          <w:sz w:val="24"/>
          <w:szCs w:val="24"/>
        </w:rPr>
        <w:softHyphen/>
        <w:t>ción de todas las disposiciones de la presente ley y de las políticas emanadas del Poder Ejecutivo.</w:t>
      </w:r>
    </w:p>
    <w:p w:rsidR="00DC4366" w:rsidRPr="00544B64" w:rsidRDefault="00586AFD" w:rsidP="00486E0A">
      <w:pPr>
        <w:pStyle w:val="NoSpacing"/>
        <w:numPr>
          <w:ilvl w:val="0"/>
          <w:numId w:val="2"/>
        </w:numPr>
        <w:spacing w:line="480" w:lineRule="auto"/>
        <w:ind w:left="374" w:hanging="374"/>
        <w:jc w:val="both"/>
        <w:rPr>
          <w:rFonts w:ascii="Times New Roman" w:hAnsi="Times New Roman" w:cs="Times New Roman"/>
          <w:color w:val="000000" w:themeColor="text1"/>
          <w:sz w:val="24"/>
          <w:szCs w:val="24"/>
        </w:rPr>
      </w:pPr>
      <w:r w:rsidRPr="00544B64">
        <w:rPr>
          <w:rFonts w:ascii="Times New Roman" w:hAnsi="Times New Roman" w:cs="Times New Roman"/>
          <w:b/>
          <w:bCs/>
          <w:color w:val="000000" w:themeColor="text1"/>
          <w:sz w:val="24"/>
          <w:szCs w:val="24"/>
        </w:rPr>
        <w:t>Decreto Núm. 776-03</w:t>
      </w:r>
      <w:r w:rsidRPr="00544B64">
        <w:rPr>
          <w:rFonts w:ascii="Times New Roman" w:hAnsi="Times New Roman" w:cs="Times New Roman"/>
          <w:bCs/>
          <w:color w:val="000000" w:themeColor="text1"/>
          <w:sz w:val="24"/>
          <w:szCs w:val="24"/>
        </w:rPr>
        <w:t>, del 12 de agosto del 2003, sobre el Reglamento Orgánico Funcional de la Secretaría de Estado de Educación Superior, Ciencia y Tecnolog</w:t>
      </w:r>
      <w:r w:rsidRPr="00544B64">
        <w:rPr>
          <w:rFonts w:ascii="Mongolian Baiti" w:hAnsi="Mongolian Baiti" w:cs="Mongolian Baiti"/>
          <w:bCs/>
          <w:color w:val="000000" w:themeColor="text1"/>
          <w:sz w:val="24"/>
          <w:szCs w:val="24"/>
        </w:rPr>
        <w:t>ía</w:t>
      </w:r>
      <w:r w:rsidR="0040772F">
        <w:rPr>
          <w:rFonts w:ascii="Mongolian Baiti" w:hAnsi="Mongolian Baiti" w:cs="Mongolian Baiti"/>
          <w:bCs/>
          <w:color w:val="000000" w:themeColor="text1"/>
          <w:sz w:val="24"/>
          <w:szCs w:val="24"/>
        </w:rPr>
        <w:t>.</w:t>
      </w:r>
    </w:p>
    <w:p w:rsidR="00DC4366" w:rsidRPr="00F26FB0" w:rsidRDefault="00DC4366" w:rsidP="00DC4366">
      <w:pPr>
        <w:pStyle w:val="NoSpacing"/>
        <w:spacing w:line="360" w:lineRule="auto"/>
        <w:jc w:val="both"/>
        <w:rPr>
          <w:rFonts w:ascii="Times New Roman" w:eastAsia="Times New Roman" w:hAnsi="Times New Roman" w:cs="Times New Roman"/>
          <w:color w:val="000000" w:themeColor="text1"/>
          <w:sz w:val="12"/>
          <w:szCs w:val="24"/>
          <w:lang w:eastAsia="es-DO"/>
        </w:rPr>
      </w:pPr>
    </w:p>
    <w:p w:rsidR="00DC4366" w:rsidRDefault="00DC4366" w:rsidP="009B63F7">
      <w:pPr>
        <w:pStyle w:val="NoSpacing"/>
        <w:spacing w:line="480" w:lineRule="auto"/>
        <w:jc w:val="both"/>
        <w:rPr>
          <w:rFonts w:ascii="Times New Roman" w:eastAsia="Times New Roman" w:hAnsi="Times New Roman" w:cs="Times New Roman"/>
          <w:color w:val="000000" w:themeColor="text1"/>
          <w:sz w:val="24"/>
          <w:szCs w:val="24"/>
          <w:lang w:eastAsia="es-DO"/>
        </w:rPr>
      </w:pPr>
      <w:r w:rsidRPr="004641D2">
        <w:rPr>
          <w:rFonts w:ascii="Times New Roman" w:eastAsia="Times New Roman" w:hAnsi="Times New Roman" w:cs="Times New Roman"/>
          <w:color w:val="000000" w:themeColor="text1"/>
          <w:sz w:val="24"/>
          <w:szCs w:val="24"/>
          <w:lang w:eastAsia="es-DO"/>
        </w:rPr>
        <w:t>El Sistema Nacional de Educación Superior, Ciencia y Tecnología de la República Dominicana lo componen el conjunto de instituciones que, de manera explícita, están orientadas al logro de los fines y de los objetivos de la Educación Superior, y del desarrollo científico y tecnológico del país.</w:t>
      </w:r>
    </w:p>
    <w:p w:rsidR="00A0619A" w:rsidRDefault="00A0619A" w:rsidP="009B63F7">
      <w:pPr>
        <w:pStyle w:val="NoSpacing"/>
        <w:spacing w:line="480" w:lineRule="auto"/>
        <w:jc w:val="both"/>
        <w:rPr>
          <w:rFonts w:ascii="Times New Roman" w:eastAsia="Times New Roman" w:hAnsi="Times New Roman" w:cs="Times New Roman"/>
          <w:color w:val="000000" w:themeColor="text1"/>
          <w:sz w:val="24"/>
          <w:szCs w:val="24"/>
          <w:lang w:eastAsia="es-DO"/>
        </w:rPr>
      </w:pPr>
    </w:p>
    <w:p w:rsidR="00A0619A" w:rsidRDefault="00A0619A" w:rsidP="009B63F7">
      <w:pPr>
        <w:pStyle w:val="NoSpacing"/>
        <w:spacing w:line="480" w:lineRule="auto"/>
        <w:jc w:val="both"/>
        <w:rPr>
          <w:rFonts w:ascii="Times New Roman" w:eastAsia="Times New Roman" w:hAnsi="Times New Roman" w:cs="Times New Roman"/>
          <w:color w:val="000000" w:themeColor="text1"/>
          <w:sz w:val="24"/>
          <w:szCs w:val="24"/>
          <w:lang w:eastAsia="es-DO"/>
        </w:rPr>
      </w:pPr>
    </w:p>
    <w:p w:rsidR="00A0619A" w:rsidRDefault="00A0619A" w:rsidP="009B63F7">
      <w:pPr>
        <w:pStyle w:val="NoSpacing"/>
        <w:spacing w:line="480" w:lineRule="auto"/>
        <w:jc w:val="both"/>
        <w:rPr>
          <w:rFonts w:ascii="Times New Roman" w:eastAsia="Times New Roman" w:hAnsi="Times New Roman" w:cs="Times New Roman"/>
          <w:color w:val="000000" w:themeColor="text1"/>
          <w:sz w:val="24"/>
          <w:szCs w:val="24"/>
          <w:lang w:eastAsia="es-DO"/>
        </w:rPr>
      </w:pPr>
    </w:p>
    <w:p w:rsidR="00A0619A" w:rsidRDefault="00A0619A" w:rsidP="009B63F7">
      <w:pPr>
        <w:pStyle w:val="NoSpacing"/>
        <w:spacing w:line="480" w:lineRule="auto"/>
        <w:jc w:val="both"/>
        <w:rPr>
          <w:rFonts w:ascii="Times New Roman" w:eastAsia="Times New Roman" w:hAnsi="Times New Roman" w:cs="Times New Roman"/>
          <w:color w:val="000000" w:themeColor="text1"/>
          <w:sz w:val="24"/>
          <w:szCs w:val="24"/>
          <w:lang w:eastAsia="es-DO"/>
        </w:rPr>
      </w:pPr>
    </w:p>
    <w:p w:rsidR="00A0619A" w:rsidRDefault="00A0619A" w:rsidP="009B63F7">
      <w:pPr>
        <w:pStyle w:val="NoSpacing"/>
        <w:spacing w:line="480" w:lineRule="auto"/>
        <w:jc w:val="both"/>
        <w:rPr>
          <w:rFonts w:ascii="Times New Roman" w:eastAsia="Times New Roman" w:hAnsi="Times New Roman" w:cs="Times New Roman"/>
          <w:color w:val="000000" w:themeColor="text1"/>
          <w:sz w:val="24"/>
          <w:szCs w:val="24"/>
          <w:lang w:eastAsia="es-DO"/>
        </w:rPr>
      </w:pPr>
    </w:p>
    <w:p w:rsidR="00A0619A" w:rsidRDefault="00A0619A" w:rsidP="009B63F7">
      <w:pPr>
        <w:pStyle w:val="NoSpacing"/>
        <w:spacing w:line="480" w:lineRule="auto"/>
        <w:jc w:val="both"/>
        <w:rPr>
          <w:rFonts w:ascii="Times New Roman" w:eastAsia="Times New Roman" w:hAnsi="Times New Roman" w:cs="Times New Roman"/>
          <w:color w:val="000000" w:themeColor="text1"/>
          <w:sz w:val="24"/>
          <w:szCs w:val="24"/>
          <w:lang w:eastAsia="es-DO"/>
        </w:rPr>
      </w:pPr>
    </w:p>
    <w:p w:rsidR="00A0619A" w:rsidRDefault="00A0619A" w:rsidP="009B63F7">
      <w:pPr>
        <w:pStyle w:val="NoSpacing"/>
        <w:spacing w:line="480" w:lineRule="auto"/>
        <w:jc w:val="both"/>
        <w:rPr>
          <w:rFonts w:ascii="Times New Roman" w:eastAsia="Times New Roman" w:hAnsi="Times New Roman" w:cs="Times New Roman"/>
          <w:color w:val="000000" w:themeColor="text1"/>
          <w:sz w:val="24"/>
          <w:szCs w:val="24"/>
          <w:lang w:eastAsia="es-DO"/>
        </w:rPr>
      </w:pPr>
    </w:p>
    <w:p w:rsidR="000E1606" w:rsidRDefault="000E1606" w:rsidP="009B63F7">
      <w:pPr>
        <w:pStyle w:val="NoSpacing"/>
        <w:spacing w:line="480" w:lineRule="auto"/>
        <w:jc w:val="both"/>
        <w:rPr>
          <w:rFonts w:ascii="Times New Roman" w:eastAsia="Times New Roman" w:hAnsi="Times New Roman" w:cs="Times New Roman"/>
          <w:color w:val="000000" w:themeColor="text1"/>
          <w:sz w:val="24"/>
          <w:szCs w:val="24"/>
          <w:lang w:eastAsia="es-DO"/>
        </w:rPr>
      </w:pPr>
    </w:p>
    <w:p w:rsidR="0040772F" w:rsidRDefault="0040772F" w:rsidP="009B63F7">
      <w:pPr>
        <w:pStyle w:val="NoSpacing"/>
        <w:spacing w:line="480" w:lineRule="auto"/>
        <w:jc w:val="both"/>
        <w:rPr>
          <w:rFonts w:ascii="Times New Roman" w:eastAsia="Times New Roman" w:hAnsi="Times New Roman" w:cs="Times New Roman"/>
          <w:color w:val="000000" w:themeColor="text1"/>
          <w:sz w:val="24"/>
          <w:szCs w:val="24"/>
          <w:lang w:eastAsia="es-DO"/>
        </w:rPr>
      </w:pPr>
    </w:p>
    <w:p w:rsidR="0040772F" w:rsidRDefault="0040772F" w:rsidP="009B63F7">
      <w:pPr>
        <w:pStyle w:val="NoSpacing"/>
        <w:spacing w:line="480" w:lineRule="auto"/>
        <w:jc w:val="both"/>
        <w:rPr>
          <w:rFonts w:ascii="Times New Roman" w:eastAsia="Times New Roman" w:hAnsi="Times New Roman" w:cs="Times New Roman"/>
          <w:color w:val="000000" w:themeColor="text1"/>
          <w:sz w:val="24"/>
          <w:szCs w:val="24"/>
          <w:lang w:eastAsia="es-DO"/>
        </w:rPr>
      </w:pPr>
    </w:p>
    <w:p w:rsidR="00DC4366" w:rsidRPr="00777FD6" w:rsidRDefault="00FF0BE3" w:rsidP="00FE29EC">
      <w:pPr>
        <w:pStyle w:val="submemo"/>
      </w:pPr>
      <w:bookmarkStart w:id="11" w:name="_Toc380593760"/>
      <w:r w:rsidRPr="00FF0BE3">
        <w:lastRenderedPageBreak/>
        <w:t xml:space="preserve"> </w:t>
      </w:r>
      <w:r w:rsidR="00DC4366" w:rsidRPr="00FF0BE3">
        <w:t>Principales Autoridades</w:t>
      </w:r>
      <w:bookmarkEnd w:id="11"/>
    </w:p>
    <w:p w:rsidR="00DC4366" w:rsidRPr="004641D2" w:rsidRDefault="00DC4366" w:rsidP="00DC4366">
      <w:pPr>
        <w:pStyle w:val="NoSpacing"/>
        <w:spacing w:line="360" w:lineRule="auto"/>
        <w:ind w:firstLine="708"/>
        <w:jc w:val="both"/>
        <w:rPr>
          <w:rFonts w:ascii="Times New Roman" w:eastAsia="Times New Roman" w:hAnsi="Times New Roman" w:cs="Times New Roman"/>
          <w:color w:val="000000" w:themeColor="text1"/>
          <w:sz w:val="24"/>
          <w:szCs w:val="24"/>
          <w:lang w:eastAsia="es-DO"/>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16"/>
        <w:gridCol w:w="1100"/>
        <w:gridCol w:w="4443"/>
      </w:tblGrid>
      <w:tr w:rsidR="00777FD6" w:rsidRPr="00777FD6" w:rsidTr="00095387">
        <w:trPr>
          <w:trHeight w:val="540"/>
          <w:jc w:val="center"/>
        </w:trPr>
        <w:tc>
          <w:tcPr>
            <w:tcW w:w="2816" w:type="dxa"/>
            <w:shd w:val="clear" w:color="000000" w:fill="8EA9DB"/>
            <w:vAlign w:val="center"/>
            <w:hideMark/>
          </w:tcPr>
          <w:p w:rsidR="00777FD6" w:rsidRPr="00777FD6" w:rsidRDefault="00777FD6" w:rsidP="00777FD6">
            <w:pPr>
              <w:spacing w:after="0" w:line="240" w:lineRule="auto"/>
              <w:jc w:val="center"/>
              <w:rPr>
                <w:rFonts w:ascii="Times New Roman" w:eastAsia="Times New Roman" w:hAnsi="Times New Roman" w:cs="Times New Roman"/>
                <w:b/>
                <w:bCs/>
                <w:color w:val="000000"/>
                <w:sz w:val="24"/>
                <w:szCs w:val="24"/>
                <w:lang w:eastAsia="es-DO"/>
              </w:rPr>
            </w:pPr>
            <w:r w:rsidRPr="00777FD6">
              <w:rPr>
                <w:rFonts w:ascii="Times New Roman" w:eastAsia="Times New Roman" w:hAnsi="Times New Roman" w:cs="Times New Roman"/>
                <w:b/>
                <w:bCs/>
                <w:color w:val="000000"/>
                <w:sz w:val="24"/>
                <w:szCs w:val="24"/>
                <w:lang w:eastAsia="es-DO"/>
              </w:rPr>
              <w:t>NOMBRE</w:t>
            </w:r>
          </w:p>
        </w:tc>
        <w:tc>
          <w:tcPr>
            <w:tcW w:w="1100" w:type="dxa"/>
            <w:shd w:val="clear" w:color="000000" w:fill="8EA9DB"/>
            <w:vAlign w:val="center"/>
            <w:hideMark/>
          </w:tcPr>
          <w:p w:rsidR="00777FD6" w:rsidRPr="00777FD6" w:rsidRDefault="00777FD6" w:rsidP="00777FD6">
            <w:pPr>
              <w:spacing w:after="0" w:line="240" w:lineRule="auto"/>
              <w:jc w:val="center"/>
              <w:rPr>
                <w:rFonts w:ascii="Times New Roman" w:eastAsia="Times New Roman" w:hAnsi="Times New Roman" w:cs="Times New Roman"/>
                <w:b/>
                <w:bCs/>
                <w:color w:val="000000"/>
                <w:sz w:val="24"/>
                <w:szCs w:val="24"/>
                <w:lang w:eastAsia="es-DO"/>
              </w:rPr>
            </w:pPr>
            <w:r w:rsidRPr="00777FD6">
              <w:rPr>
                <w:rFonts w:ascii="Times New Roman" w:eastAsia="Times New Roman" w:hAnsi="Times New Roman" w:cs="Times New Roman"/>
                <w:b/>
                <w:bCs/>
                <w:color w:val="000000"/>
                <w:sz w:val="24"/>
                <w:szCs w:val="24"/>
                <w:lang w:eastAsia="es-DO"/>
              </w:rPr>
              <w:t> </w:t>
            </w:r>
          </w:p>
        </w:tc>
        <w:tc>
          <w:tcPr>
            <w:tcW w:w="4443" w:type="dxa"/>
            <w:shd w:val="clear" w:color="000000" w:fill="8EA9DB"/>
            <w:vAlign w:val="center"/>
            <w:hideMark/>
          </w:tcPr>
          <w:p w:rsidR="00777FD6" w:rsidRPr="00777FD6" w:rsidRDefault="00777FD6" w:rsidP="00777FD6">
            <w:pPr>
              <w:spacing w:after="0" w:line="240" w:lineRule="auto"/>
              <w:jc w:val="center"/>
              <w:rPr>
                <w:rFonts w:ascii="Times New Roman" w:eastAsia="Times New Roman" w:hAnsi="Times New Roman" w:cs="Times New Roman"/>
                <w:b/>
                <w:bCs/>
                <w:color w:val="000000"/>
                <w:sz w:val="24"/>
                <w:szCs w:val="24"/>
                <w:lang w:eastAsia="es-DO"/>
              </w:rPr>
            </w:pPr>
            <w:r w:rsidRPr="00777FD6">
              <w:rPr>
                <w:rFonts w:ascii="Times New Roman" w:eastAsia="Times New Roman" w:hAnsi="Times New Roman" w:cs="Times New Roman"/>
                <w:b/>
                <w:bCs/>
                <w:color w:val="000000"/>
                <w:sz w:val="24"/>
                <w:szCs w:val="24"/>
                <w:lang w:eastAsia="es-DO"/>
              </w:rPr>
              <w:t>CARGO</w:t>
            </w:r>
          </w:p>
        </w:tc>
      </w:tr>
      <w:tr w:rsidR="00777FD6" w:rsidRPr="00777FD6" w:rsidTr="00095387">
        <w:trPr>
          <w:trHeight w:val="480"/>
          <w:jc w:val="center"/>
        </w:trPr>
        <w:tc>
          <w:tcPr>
            <w:tcW w:w="2816" w:type="dxa"/>
            <w:shd w:val="clear" w:color="auto" w:fill="auto"/>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Alejandrina Germán Mejía</w:t>
            </w:r>
          </w:p>
        </w:tc>
        <w:tc>
          <w:tcPr>
            <w:tcW w:w="1100" w:type="dxa"/>
            <w:shd w:val="clear" w:color="auto" w:fill="auto"/>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61312" behindDoc="0" locked="0" layoutInCell="1" allowOverlap="1" wp14:anchorId="2429A865" wp14:editId="6D2DE49C">
                      <wp:simplePos x="0" y="0"/>
                      <wp:positionH relativeFrom="column">
                        <wp:posOffset>200025</wp:posOffset>
                      </wp:positionH>
                      <wp:positionV relativeFrom="paragraph">
                        <wp:posOffset>55880</wp:posOffset>
                      </wp:positionV>
                      <wp:extent cx="314325" cy="200025"/>
                      <wp:effectExtent l="0" t="19050" r="47625" b="47625"/>
                      <wp:wrapNone/>
                      <wp:docPr id="37" name="Flecha derecha 37"/>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AFF2A9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37" o:spid="_x0000_s1026" type="#_x0000_t13" style="position:absolute;margin-left:15.75pt;margin-top:4.4pt;width:24.7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" adj="14850" fillcolor="#4f7ac7 [3032]" strokecolor="#4472c4 [3208]" strokeweight=".5pt">
                      <v:fill color2="#416fc3 [3176]" rotate="t" colors="0 #6083cb;.5 #3e70ca;1 #2e61ba" focus="100%" type="gradient">
                        <o:fill v:ext="view" type="gradientUnscaled"/>
                      </v:fill>
                    </v:shape>
                  </w:pict>
                </mc:Fallback>
              </mc:AlternateContent>
            </w:r>
          </w:p>
        </w:tc>
        <w:tc>
          <w:tcPr>
            <w:tcW w:w="4443" w:type="dxa"/>
            <w:shd w:val="clear" w:color="auto" w:fill="auto"/>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Ministra de Educación Superior, Ciencia y Tecnología</w:t>
            </w:r>
          </w:p>
        </w:tc>
      </w:tr>
      <w:tr w:rsidR="00777FD6" w:rsidRPr="00777FD6" w:rsidTr="00095387">
        <w:trPr>
          <w:trHeight w:val="480"/>
          <w:jc w:val="center"/>
        </w:trPr>
        <w:tc>
          <w:tcPr>
            <w:tcW w:w="2816" w:type="dxa"/>
            <w:shd w:val="clear" w:color="000000" w:fill="8EA9DB"/>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Rafael Antonio González</w:t>
            </w:r>
          </w:p>
        </w:tc>
        <w:tc>
          <w:tcPr>
            <w:tcW w:w="1100" w:type="dxa"/>
            <w:shd w:val="clear" w:color="000000" w:fill="8EA9DB"/>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62336" behindDoc="0" locked="0" layoutInCell="1" allowOverlap="1" wp14:anchorId="14A81E2D" wp14:editId="109A4E3C">
                      <wp:simplePos x="0" y="0"/>
                      <wp:positionH relativeFrom="column">
                        <wp:posOffset>204470</wp:posOffset>
                      </wp:positionH>
                      <wp:positionV relativeFrom="paragraph">
                        <wp:posOffset>65405</wp:posOffset>
                      </wp:positionV>
                      <wp:extent cx="323850" cy="209550"/>
                      <wp:effectExtent l="0" t="19050" r="38100" b="38100"/>
                      <wp:wrapNone/>
                      <wp:docPr id="36" name="Flecha derecha 36"/>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709772" id="Flecha derecha 36" o:spid="_x0000_s1026" type="#_x0000_t13" style="position:absolute;margin-left:16.1pt;margin-top:5.15pt;width:25.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" adj="14850" fillcolor="#4f7ac7 [3032]" strokecolor="#4472c4 [3208]" strokeweight=".5pt">
                      <v:fill color2="#416fc3 [3176]" rotate="t" colors="0 #6083cb;.5 #3e70ca;1 #2e61ba" focus="100%" type="gradient">
                        <o:fill v:ext="view" type="gradientUnscaled"/>
                      </v:fill>
                    </v:shape>
                  </w:pict>
                </mc:Fallback>
              </mc:AlternateContent>
            </w:r>
          </w:p>
        </w:tc>
        <w:tc>
          <w:tcPr>
            <w:tcW w:w="4443" w:type="dxa"/>
            <w:shd w:val="clear" w:color="000000" w:fill="8EA9DB"/>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Viceministro de Educación Superior</w:t>
            </w:r>
          </w:p>
        </w:tc>
      </w:tr>
      <w:tr w:rsidR="00777FD6" w:rsidRPr="00777FD6" w:rsidTr="00095387">
        <w:trPr>
          <w:trHeight w:val="480"/>
          <w:jc w:val="center"/>
        </w:trPr>
        <w:tc>
          <w:tcPr>
            <w:tcW w:w="2816" w:type="dxa"/>
            <w:shd w:val="clear" w:color="auto" w:fill="auto"/>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 xml:space="preserve">Plácido Florencio Gómez Ramírez </w:t>
            </w:r>
          </w:p>
        </w:tc>
        <w:tc>
          <w:tcPr>
            <w:tcW w:w="1100" w:type="dxa"/>
            <w:shd w:val="clear" w:color="auto" w:fill="auto"/>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63360" behindDoc="0" locked="0" layoutInCell="1" allowOverlap="1" wp14:anchorId="0AB81BE2" wp14:editId="54125689">
                      <wp:simplePos x="0" y="0"/>
                      <wp:positionH relativeFrom="column">
                        <wp:posOffset>219075</wp:posOffset>
                      </wp:positionH>
                      <wp:positionV relativeFrom="paragraph">
                        <wp:posOffset>76200</wp:posOffset>
                      </wp:positionV>
                      <wp:extent cx="314325" cy="200025"/>
                      <wp:effectExtent l="0" t="19050" r="47625" b="47625"/>
                      <wp:wrapNone/>
                      <wp:docPr id="35" name="Flecha derecha 35"/>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673581" id="Flecha derecha 35" o:spid="_x0000_s1026" type="#_x0000_t13" style="position:absolute;margin-left:17.25pt;margin-top:6pt;width:24.7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" adj="14850" fillcolor="#4f7ac7 [3032]" strokecolor="#4472c4 [3208]" strokeweight=".5pt">
                      <v:fill color2="#416fc3 [3176]" rotate="t" colors="0 #6083cb;.5 #3e70ca;1 #2e61ba" focus="100%" type="gradient">
                        <o:fill v:ext="view" type="gradientUnscaled"/>
                      </v:fill>
                    </v:shape>
                  </w:pict>
                </mc:Fallback>
              </mc:AlternateContent>
            </w:r>
          </w:p>
        </w:tc>
        <w:tc>
          <w:tcPr>
            <w:tcW w:w="4443" w:type="dxa"/>
            <w:shd w:val="clear" w:color="auto" w:fill="auto"/>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Viceministro de Ciencia y Tecnología</w:t>
            </w:r>
          </w:p>
        </w:tc>
      </w:tr>
      <w:tr w:rsidR="00777FD6" w:rsidRPr="00777FD6" w:rsidTr="00095387">
        <w:trPr>
          <w:trHeight w:val="480"/>
          <w:jc w:val="center"/>
        </w:trPr>
        <w:tc>
          <w:tcPr>
            <w:tcW w:w="2816" w:type="dxa"/>
            <w:shd w:val="clear" w:color="auto" w:fill="auto"/>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Rafael Augusto Sánchez Cárdenas</w:t>
            </w:r>
          </w:p>
        </w:tc>
        <w:tc>
          <w:tcPr>
            <w:tcW w:w="1100" w:type="dxa"/>
            <w:shd w:val="clear" w:color="auto" w:fill="auto"/>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65408" behindDoc="0" locked="0" layoutInCell="1" allowOverlap="1" wp14:anchorId="5E8EB0C4" wp14:editId="232037BB">
                      <wp:simplePos x="0" y="0"/>
                      <wp:positionH relativeFrom="column">
                        <wp:posOffset>228600</wp:posOffset>
                      </wp:positionH>
                      <wp:positionV relativeFrom="paragraph">
                        <wp:posOffset>57150</wp:posOffset>
                      </wp:positionV>
                      <wp:extent cx="314325" cy="209550"/>
                      <wp:effectExtent l="0" t="19050" r="47625" b="38100"/>
                      <wp:wrapNone/>
                      <wp:docPr id="33" name="Flecha derecha 33"/>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28AE465" id="Flecha derecha 33" o:spid="_x0000_s1026" type="#_x0000_t13" style="position:absolute;margin-left:18pt;margin-top:4.5pt;width:24.7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" adj="14850" fillcolor="#4f7ac7 [3032]" strokecolor="#4472c4 [3208]" strokeweight=".5pt">
                      <v:fill color2="#416fc3 [3176]" rotate="t" colors="0 #6083cb;.5 #3e70ca;1 #2e61ba" focus="100%" type="gradient">
                        <o:fill v:ext="view" type="gradientUnscaled"/>
                      </v:fill>
                    </v:shape>
                  </w:pict>
                </mc:Fallback>
              </mc:AlternateContent>
            </w:r>
          </w:p>
        </w:tc>
        <w:tc>
          <w:tcPr>
            <w:tcW w:w="4443" w:type="dxa"/>
            <w:shd w:val="clear" w:color="auto" w:fill="auto"/>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Viceministro de Relaciones Internacionales</w:t>
            </w:r>
          </w:p>
        </w:tc>
      </w:tr>
      <w:tr w:rsidR="00777FD6" w:rsidRPr="00777FD6" w:rsidTr="00095387">
        <w:trPr>
          <w:trHeight w:val="630"/>
          <w:jc w:val="center"/>
        </w:trPr>
        <w:tc>
          <w:tcPr>
            <w:tcW w:w="2816" w:type="dxa"/>
            <w:shd w:val="clear" w:color="000000" w:fill="8EA9DB"/>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Saturnino de los Santos</w:t>
            </w:r>
          </w:p>
        </w:tc>
        <w:tc>
          <w:tcPr>
            <w:tcW w:w="1100" w:type="dxa"/>
            <w:shd w:val="clear" w:color="000000" w:fill="8EA9DB"/>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66432" behindDoc="0" locked="0" layoutInCell="1" allowOverlap="1" wp14:anchorId="2606C352" wp14:editId="6C7FF814">
                      <wp:simplePos x="0" y="0"/>
                      <wp:positionH relativeFrom="column">
                        <wp:posOffset>209550</wp:posOffset>
                      </wp:positionH>
                      <wp:positionV relativeFrom="paragraph">
                        <wp:posOffset>95250</wp:posOffset>
                      </wp:positionV>
                      <wp:extent cx="323850" cy="209550"/>
                      <wp:effectExtent l="0" t="19050" r="38100" b="38100"/>
                      <wp:wrapNone/>
                      <wp:docPr id="32" name="Flecha derecha 32"/>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7BAFA8" id="Flecha derecha 32" o:spid="_x0000_s1026" type="#_x0000_t13" style="position:absolute;margin-left:16.5pt;margin-top:7.5pt;width:25.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" adj="14850" fillcolor="#4f7ac7 [3032]" strokecolor="#4472c4 [3208]" strokeweight=".5pt">
                      <v:fill color2="#416fc3 [3176]" rotate="t" colors="0 #6083cb;.5 #3e70ca;1 #2e61ba" focus="100%" type="gradient">
                        <o:fill v:ext="view" type="gradientUnscaled"/>
                      </v:fill>
                    </v:shape>
                  </w:pict>
                </mc:Fallback>
              </mc:AlternateContent>
            </w:r>
          </w:p>
        </w:tc>
        <w:tc>
          <w:tcPr>
            <w:tcW w:w="4443" w:type="dxa"/>
            <w:shd w:val="clear" w:color="000000" w:fill="8EA9DB"/>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Viceministro de Evaluación y Acreditación de las Instituciones de Educación Superior</w:t>
            </w:r>
          </w:p>
        </w:tc>
      </w:tr>
      <w:tr w:rsidR="00777FD6" w:rsidRPr="00777FD6" w:rsidTr="00095387">
        <w:trPr>
          <w:trHeight w:val="480"/>
          <w:jc w:val="center"/>
        </w:trPr>
        <w:tc>
          <w:tcPr>
            <w:tcW w:w="2816" w:type="dxa"/>
            <w:shd w:val="clear" w:color="auto" w:fill="auto"/>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 xml:space="preserve">Enid Mercedes Gil Carreras </w:t>
            </w:r>
          </w:p>
        </w:tc>
        <w:tc>
          <w:tcPr>
            <w:tcW w:w="1100" w:type="dxa"/>
            <w:shd w:val="clear" w:color="auto" w:fill="auto"/>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67456" behindDoc="0" locked="0" layoutInCell="1" allowOverlap="1" wp14:anchorId="045D0890" wp14:editId="001E2201">
                      <wp:simplePos x="0" y="0"/>
                      <wp:positionH relativeFrom="column">
                        <wp:posOffset>219075</wp:posOffset>
                      </wp:positionH>
                      <wp:positionV relativeFrom="paragraph">
                        <wp:posOffset>47625</wp:posOffset>
                      </wp:positionV>
                      <wp:extent cx="314325" cy="219075"/>
                      <wp:effectExtent l="0" t="19050" r="47625" b="47625"/>
                      <wp:wrapNone/>
                      <wp:docPr id="31" name="Flecha derecha 31"/>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8C60B9" id="Flecha derecha 31" o:spid="_x0000_s1026" type="#_x0000_t13" style="position:absolute;margin-left:17.25pt;margin-top:3.75pt;width:24.7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" adj="14850" fillcolor="#4f7ac7 [3032]" strokecolor="#4472c4 [3208]" strokeweight=".5pt">
                      <v:fill color2="#416fc3 [3176]" rotate="t" colors="0 #6083cb;.5 #3e70ca;1 #2e61ba" focus="100%" type="gradient">
                        <o:fill v:ext="view" type="gradientUnscaled"/>
                      </v:fill>
                    </v:shape>
                  </w:pict>
                </mc:Fallback>
              </mc:AlternateContent>
            </w:r>
          </w:p>
        </w:tc>
        <w:tc>
          <w:tcPr>
            <w:tcW w:w="4443" w:type="dxa"/>
            <w:shd w:val="clear" w:color="auto" w:fill="auto"/>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Viceministra de Extensión</w:t>
            </w:r>
          </w:p>
        </w:tc>
      </w:tr>
      <w:tr w:rsidR="00B03085" w:rsidRPr="00777FD6" w:rsidTr="00DE7FA4">
        <w:trPr>
          <w:trHeight w:val="480"/>
          <w:jc w:val="center"/>
        </w:trPr>
        <w:tc>
          <w:tcPr>
            <w:tcW w:w="2816" w:type="dxa"/>
            <w:shd w:val="clear" w:color="auto" w:fill="8EAADB" w:themeFill="accent5" w:themeFillTint="99"/>
            <w:noWrap/>
            <w:vAlign w:val="center"/>
          </w:tcPr>
          <w:p w:rsidR="00B03085" w:rsidRPr="00777FD6" w:rsidRDefault="00B03085" w:rsidP="00B03085">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Matilde Lucrecia Ovalle</w:t>
            </w:r>
          </w:p>
        </w:tc>
        <w:tc>
          <w:tcPr>
            <w:tcW w:w="1100" w:type="dxa"/>
            <w:shd w:val="clear" w:color="auto" w:fill="8EAADB" w:themeFill="accent5" w:themeFillTint="99"/>
            <w:noWrap/>
            <w:vAlign w:val="center"/>
          </w:tcPr>
          <w:p w:rsidR="00B03085" w:rsidRPr="00777FD6" w:rsidRDefault="00B03085" w:rsidP="00B03085">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845632" behindDoc="0" locked="0" layoutInCell="1" allowOverlap="1" wp14:anchorId="1F0B41DA" wp14:editId="0DEA1899">
                      <wp:simplePos x="0" y="0"/>
                      <wp:positionH relativeFrom="column">
                        <wp:posOffset>219075</wp:posOffset>
                      </wp:positionH>
                      <wp:positionV relativeFrom="paragraph">
                        <wp:posOffset>76200</wp:posOffset>
                      </wp:positionV>
                      <wp:extent cx="314325" cy="200025"/>
                      <wp:effectExtent l="0" t="19050" r="47625" b="47625"/>
                      <wp:wrapNone/>
                      <wp:docPr id="7504" name="Flecha derecha 7504"/>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66BC8C" id="Flecha derecha 7504" o:spid="_x0000_s1026" type="#_x0000_t13" style="position:absolute;margin-left:17.25pt;margin-top:6pt;width:24.75pt;height:15.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" adj="14850" fillcolor="#4f7ac7 [3032]" strokecolor="#4472c4 [3208]" strokeweight=".5pt">
                      <v:fill color2="#416fc3 [3176]" rotate="t" colors="0 #6083cb;.5 #3e70ca;1 #2e61ba" focus="100%" type="gradient">
                        <o:fill v:ext="view" type="gradientUnscaled"/>
                      </v:fill>
                    </v:shape>
                  </w:pict>
                </mc:Fallback>
              </mc:AlternateContent>
            </w:r>
          </w:p>
        </w:tc>
        <w:tc>
          <w:tcPr>
            <w:tcW w:w="4443" w:type="dxa"/>
            <w:shd w:val="clear" w:color="auto" w:fill="8EAADB" w:themeFill="accent5" w:themeFillTint="99"/>
            <w:vAlign w:val="center"/>
          </w:tcPr>
          <w:p w:rsidR="00B03085" w:rsidRPr="00777FD6" w:rsidRDefault="00B03085" w:rsidP="00B03085">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Directora General del Área Administrativa y Financiera</w:t>
            </w:r>
          </w:p>
        </w:tc>
      </w:tr>
      <w:tr w:rsidR="009E530A" w:rsidRPr="00777FD6" w:rsidTr="00095387">
        <w:trPr>
          <w:trHeight w:val="480"/>
          <w:jc w:val="center"/>
        </w:trPr>
        <w:tc>
          <w:tcPr>
            <w:tcW w:w="2816" w:type="dxa"/>
            <w:shd w:val="clear" w:color="auto" w:fill="auto"/>
            <w:noWrap/>
            <w:vAlign w:val="center"/>
          </w:tcPr>
          <w:p w:rsidR="009E530A" w:rsidRPr="00777FD6" w:rsidRDefault="00B4375A" w:rsidP="00777FD6">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 xml:space="preserve">Pedro Antonio Eduardo </w:t>
            </w:r>
          </w:p>
        </w:tc>
        <w:tc>
          <w:tcPr>
            <w:tcW w:w="1100" w:type="dxa"/>
            <w:shd w:val="clear" w:color="auto" w:fill="auto"/>
            <w:noWrap/>
            <w:vAlign w:val="center"/>
          </w:tcPr>
          <w:p w:rsidR="009E530A" w:rsidRPr="00777FD6" w:rsidRDefault="00B4375A" w:rsidP="00777FD6">
            <w:pPr>
              <w:spacing w:after="0" w:line="240" w:lineRule="auto"/>
              <w:rPr>
                <w:rFonts w:ascii="Times New Roman" w:eastAsia="Times New Roman" w:hAnsi="Times New Roman" w:cs="Times New Roman"/>
                <w:noProof/>
                <w:color w:val="000000"/>
                <w:sz w:val="24"/>
                <w:szCs w:val="24"/>
                <w:lang w:val="en-GB" w:eastAsia="en-GB"/>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731968" behindDoc="0" locked="0" layoutInCell="1" allowOverlap="1" wp14:anchorId="68BE639F" wp14:editId="6B00B3E2">
                      <wp:simplePos x="0" y="0"/>
                      <wp:positionH relativeFrom="column">
                        <wp:posOffset>215900</wp:posOffset>
                      </wp:positionH>
                      <wp:positionV relativeFrom="paragraph">
                        <wp:posOffset>29210</wp:posOffset>
                      </wp:positionV>
                      <wp:extent cx="314325" cy="219075"/>
                      <wp:effectExtent l="0" t="19050" r="47625" b="47625"/>
                      <wp:wrapNone/>
                      <wp:docPr id="2" name="Flecha derecha 2"/>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8DA1D5" id="Flecha derecha 2" o:spid="_x0000_s1026" type="#_x0000_t13" style="position:absolute;margin-left:17pt;margin-top:2.3pt;width:24.75pt;height:17.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" adj="14850" fillcolor="#4f7ac7 [3032]" strokecolor="#4472c4 [3208]" strokeweight=".5pt">
                      <v:fill color2="#416fc3 [3176]" rotate="t" colors="0 #6083cb;.5 #3e70ca;1 #2e61ba" focus="100%" type="gradient">
                        <o:fill v:ext="view" type="gradientUnscaled"/>
                      </v:fill>
                    </v:shape>
                  </w:pict>
                </mc:Fallback>
              </mc:AlternateContent>
            </w:r>
          </w:p>
        </w:tc>
        <w:tc>
          <w:tcPr>
            <w:tcW w:w="4443" w:type="dxa"/>
            <w:shd w:val="clear" w:color="auto" w:fill="auto"/>
            <w:vAlign w:val="center"/>
          </w:tcPr>
          <w:p w:rsidR="009E530A" w:rsidRPr="00777FD6" w:rsidRDefault="00B4375A" w:rsidP="00777FD6">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 xml:space="preserve">Director de Gabinete </w:t>
            </w:r>
          </w:p>
        </w:tc>
      </w:tr>
      <w:tr w:rsidR="00777FD6" w:rsidRPr="00777FD6" w:rsidTr="00095387">
        <w:trPr>
          <w:trHeight w:val="480"/>
          <w:jc w:val="center"/>
        </w:trPr>
        <w:tc>
          <w:tcPr>
            <w:tcW w:w="2816" w:type="dxa"/>
            <w:shd w:val="clear" w:color="000000" w:fill="8EA9DB"/>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Juan Alexi Valdés</w:t>
            </w:r>
          </w:p>
        </w:tc>
        <w:tc>
          <w:tcPr>
            <w:tcW w:w="1100" w:type="dxa"/>
            <w:shd w:val="clear" w:color="000000" w:fill="8EA9DB"/>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68480" behindDoc="0" locked="0" layoutInCell="1" allowOverlap="1" wp14:anchorId="1501DF3D" wp14:editId="03DDDDA3">
                      <wp:simplePos x="0" y="0"/>
                      <wp:positionH relativeFrom="column">
                        <wp:posOffset>212725</wp:posOffset>
                      </wp:positionH>
                      <wp:positionV relativeFrom="paragraph">
                        <wp:posOffset>66675</wp:posOffset>
                      </wp:positionV>
                      <wp:extent cx="314325" cy="219075"/>
                      <wp:effectExtent l="0" t="19050" r="47625" b="47625"/>
                      <wp:wrapNone/>
                      <wp:docPr id="30" name="Flecha derecha 30"/>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61C4D7" id="Flecha derecha 30" o:spid="_x0000_s1026" type="#_x0000_t13" style="position:absolute;margin-left:16.75pt;margin-top:5.25pt;width:24.75pt;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" adj="14850" fillcolor="#4f7ac7 [3032]" strokecolor="#4472c4 [3208]" strokeweight=".5pt">
                      <v:fill color2="#416fc3 [3176]" rotate="t" colors="0 #6083cb;.5 #3e70ca;1 #2e61ba" focus="100%" type="gradient">
                        <o:fill v:ext="view" type="gradientUnscaled"/>
                      </v:fill>
                    </v:shape>
                  </w:pict>
                </mc:Fallback>
              </mc:AlternateContent>
            </w:r>
          </w:p>
        </w:tc>
        <w:tc>
          <w:tcPr>
            <w:tcW w:w="4443" w:type="dxa"/>
            <w:shd w:val="clear" w:color="000000" w:fill="8EA9DB"/>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Director Administrativo</w:t>
            </w:r>
          </w:p>
        </w:tc>
      </w:tr>
      <w:tr w:rsidR="00777FD6" w:rsidRPr="00777FD6" w:rsidTr="00095387">
        <w:trPr>
          <w:trHeight w:val="480"/>
          <w:jc w:val="center"/>
        </w:trPr>
        <w:tc>
          <w:tcPr>
            <w:tcW w:w="2816" w:type="dxa"/>
            <w:shd w:val="clear" w:color="auto" w:fill="auto"/>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 xml:space="preserve">Francisco José Reyes Valerio </w:t>
            </w:r>
          </w:p>
        </w:tc>
        <w:tc>
          <w:tcPr>
            <w:tcW w:w="1100" w:type="dxa"/>
            <w:shd w:val="clear" w:color="auto" w:fill="auto"/>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69504" behindDoc="0" locked="0" layoutInCell="1" allowOverlap="1" wp14:anchorId="718C6BB6" wp14:editId="330D197B">
                      <wp:simplePos x="0" y="0"/>
                      <wp:positionH relativeFrom="column">
                        <wp:posOffset>228600</wp:posOffset>
                      </wp:positionH>
                      <wp:positionV relativeFrom="paragraph">
                        <wp:posOffset>66675</wp:posOffset>
                      </wp:positionV>
                      <wp:extent cx="314325" cy="219075"/>
                      <wp:effectExtent l="0" t="19050" r="47625" b="47625"/>
                      <wp:wrapNone/>
                      <wp:docPr id="29" name="Flecha derecha 29"/>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9E06B0" id="Flecha derecha 29" o:spid="_x0000_s1026" type="#_x0000_t13" style="position:absolute;margin-left:18pt;margin-top:5.25pt;width:24.75pt;height: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" adj="14850" fillcolor="#4f7ac7 [3032]" strokecolor="#4472c4 [3208]" strokeweight=".5pt">
                      <v:fill color2="#416fc3 [3176]" rotate="t" colors="0 #6083cb;.5 #3e70ca;1 #2e61ba" focus="100%" type="gradient">
                        <o:fill v:ext="view" type="gradientUnscaled"/>
                      </v:fill>
                    </v:shape>
                  </w:pict>
                </mc:Fallback>
              </mc:AlternateContent>
            </w:r>
          </w:p>
        </w:tc>
        <w:tc>
          <w:tcPr>
            <w:tcW w:w="4443" w:type="dxa"/>
            <w:shd w:val="clear" w:color="auto" w:fill="auto"/>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Director Financiero</w:t>
            </w:r>
          </w:p>
        </w:tc>
      </w:tr>
      <w:tr w:rsidR="00777FD6" w:rsidRPr="00777FD6" w:rsidTr="00095387">
        <w:trPr>
          <w:trHeight w:val="480"/>
          <w:jc w:val="center"/>
        </w:trPr>
        <w:tc>
          <w:tcPr>
            <w:tcW w:w="2816" w:type="dxa"/>
            <w:shd w:val="clear" w:color="000000" w:fill="8EA9DB"/>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Carlos Manuel Rodríguez Peña</w:t>
            </w:r>
          </w:p>
        </w:tc>
        <w:tc>
          <w:tcPr>
            <w:tcW w:w="1100" w:type="dxa"/>
            <w:shd w:val="clear" w:color="000000" w:fill="8EA9DB"/>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70528" behindDoc="0" locked="0" layoutInCell="1" allowOverlap="1" wp14:anchorId="189760F9" wp14:editId="026FE968">
                      <wp:simplePos x="0" y="0"/>
                      <wp:positionH relativeFrom="column">
                        <wp:posOffset>219075</wp:posOffset>
                      </wp:positionH>
                      <wp:positionV relativeFrom="paragraph">
                        <wp:posOffset>76200</wp:posOffset>
                      </wp:positionV>
                      <wp:extent cx="314325" cy="209550"/>
                      <wp:effectExtent l="0" t="19050" r="47625" b="38100"/>
                      <wp:wrapNone/>
                      <wp:docPr id="28" name="Flecha derecha 28"/>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99EB6F" id="Flecha derecha 28" o:spid="_x0000_s1026" type="#_x0000_t13" style="position:absolute;margin-left:17.25pt;margin-top:6pt;width:24.75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" adj="14850" fillcolor="#4f7ac7 [3032]" strokecolor="#4472c4 [3208]" strokeweight=".5pt">
                      <v:fill color2="#416fc3 [3176]" rotate="t" colors="0 #6083cb;.5 #3e70ca;1 #2e61ba" focus="100%" type="gradient">
                        <o:fill v:ext="view" type="gradientUnscaled"/>
                      </v:fill>
                    </v:shape>
                  </w:pict>
                </mc:Fallback>
              </mc:AlternateContent>
            </w:r>
          </w:p>
        </w:tc>
        <w:tc>
          <w:tcPr>
            <w:tcW w:w="4443" w:type="dxa"/>
            <w:shd w:val="clear" w:color="000000" w:fill="8EA9DB"/>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Director de Investigación en Ciencia y Tecnología</w:t>
            </w:r>
          </w:p>
        </w:tc>
      </w:tr>
      <w:tr w:rsidR="00777FD6" w:rsidRPr="00777FD6" w:rsidTr="00095387">
        <w:trPr>
          <w:trHeight w:val="480"/>
          <w:jc w:val="center"/>
        </w:trPr>
        <w:tc>
          <w:tcPr>
            <w:tcW w:w="2816" w:type="dxa"/>
            <w:shd w:val="clear" w:color="auto" w:fill="auto"/>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 xml:space="preserve">Kenny Luis Fabián </w:t>
            </w:r>
          </w:p>
        </w:tc>
        <w:tc>
          <w:tcPr>
            <w:tcW w:w="1100" w:type="dxa"/>
            <w:shd w:val="clear" w:color="auto" w:fill="auto"/>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71552" behindDoc="0" locked="0" layoutInCell="1" allowOverlap="1" wp14:anchorId="1A59F00F" wp14:editId="075B288D">
                      <wp:simplePos x="0" y="0"/>
                      <wp:positionH relativeFrom="column">
                        <wp:posOffset>228600</wp:posOffset>
                      </wp:positionH>
                      <wp:positionV relativeFrom="paragraph">
                        <wp:posOffset>57150</wp:posOffset>
                      </wp:positionV>
                      <wp:extent cx="314325" cy="209550"/>
                      <wp:effectExtent l="0" t="19050" r="47625" b="38100"/>
                      <wp:wrapNone/>
                      <wp:docPr id="27" name="Flecha derecha 27"/>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134E10" id="Flecha derecha 27" o:spid="_x0000_s1026" type="#_x0000_t13" style="position:absolute;margin-left:18pt;margin-top:4.5pt;width:24.75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" adj="14850" fillcolor="#4f7ac7 [3032]" strokecolor="#4472c4 [3208]" strokeweight=".5pt">
                      <v:fill color2="#416fc3 [3176]" rotate="t" colors="0 #6083cb;.5 #3e70ca;1 #2e61ba" focus="100%" type="gradient">
                        <o:fill v:ext="view" type="gradientUnscaled"/>
                      </v:fill>
                    </v:shape>
                  </w:pict>
                </mc:Fallback>
              </mc:AlternateContent>
            </w:r>
          </w:p>
        </w:tc>
        <w:tc>
          <w:tcPr>
            <w:tcW w:w="4443" w:type="dxa"/>
            <w:shd w:val="clear" w:color="auto" w:fill="auto"/>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Director de Innovación y Transferencia Tecnológica</w:t>
            </w:r>
          </w:p>
        </w:tc>
      </w:tr>
      <w:tr w:rsidR="00777FD6" w:rsidRPr="00777FD6" w:rsidTr="00095387">
        <w:trPr>
          <w:trHeight w:val="705"/>
          <w:jc w:val="center"/>
        </w:trPr>
        <w:tc>
          <w:tcPr>
            <w:tcW w:w="2816" w:type="dxa"/>
            <w:shd w:val="clear" w:color="000000" w:fill="8EA9DB"/>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Alfonso Espinal</w:t>
            </w:r>
          </w:p>
        </w:tc>
        <w:tc>
          <w:tcPr>
            <w:tcW w:w="1100" w:type="dxa"/>
            <w:shd w:val="clear" w:color="000000" w:fill="8EA9DB"/>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72576" behindDoc="0" locked="0" layoutInCell="1" allowOverlap="1" wp14:anchorId="4F2F5D13" wp14:editId="6712700D">
                      <wp:simplePos x="0" y="0"/>
                      <wp:positionH relativeFrom="column">
                        <wp:posOffset>228600</wp:posOffset>
                      </wp:positionH>
                      <wp:positionV relativeFrom="paragraph">
                        <wp:posOffset>66675</wp:posOffset>
                      </wp:positionV>
                      <wp:extent cx="314325" cy="219075"/>
                      <wp:effectExtent l="0" t="19050" r="47625" b="47625"/>
                      <wp:wrapNone/>
                      <wp:docPr id="26" name="Flecha derecha 26"/>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F7DE0B1" id="Flecha derecha 26" o:spid="_x0000_s1026" type="#_x0000_t13" style="position:absolute;margin-left:18pt;margin-top:5.25pt;width:24.75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" adj="14850" fillcolor="#4f7ac7 [3032]" strokecolor="#4472c4 [3208]" strokeweight=".5pt">
                      <v:fill color2="#416fc3 [3176]" rotate="t" colors="0 #6083cb;.5 #3e70ca;1 #2e61ba" focus="100%" type="gradient">
                        <o:fill v:ext="view" type="gradientUnscaled"/>
                      </v:fill>
                    </v:shape>
                  </w:pict>
                </mc:Fallback>
              </mc:AlternateContent>
            </w:r>
          </w:p>
        </w:tc>
        <w:tc>
          <w:tcPr>
            <w:tcW w:w="4443" w:type="dxa"/>
            <w:shd w:val="clear" w:color="000000" w:fill="8EA9DB"/>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Director de Tecnología de la Información y Comunicación</w:t>
            </w:r>
          </w:p>
        </w:tc>
      </w:tr>
      <w:tr w:rsidR="00777FD6" w:rsidRPr="00777FD6" w:rsidTr="00095387">
        <w:trPr>
          <w:trHeight w:val="480"/>
          <w:jc w:val="center"/>
        </w:trPr>
        <w:tc>
          <w:tcPr>
            <w:tcW w:w="2816" w:type="dxa"/>
            <w:shd w:val="clear" w:color="auto" w:fill="auto"/>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 xml:space="preserve">Avelino García Estrella </w:t>
            </w:r>
          </w:p>
        </w:tc>
        <w:tc>
          <w:tcPr>
            <w:tcW w:w="1100" w:type="dxa"/>
            <w:shd w:val="clear" w:color="auto" w:fill="auto"/>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78720" behindDoc="0" locked="0" layoutInCell="1" allowOverlap="1" wp14:anchorId="49618DDF" wp14:editId="3E8C741C">
                      <wp:simplePos x="0" y="0"/>
                      <wp:positionH relativeFrom="column">
                        <wp:posOffset>228600</wp:posOffset>
                      </wp:positionH>
                      <wp:positionV relativeFrom="paragraph">
                        <wp:posOffset>66675</wp:posOffset>
                      </wp:positionV>
                      <wp:extent cx="314325" cy="209550"/>
                      <wp:effectExtent l="0" t="19050" r="47625" b="38100"/>
                      <wp:wrapNone/>
                      <wp:docPr id="25" name="Flecha derecha 25"/>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989151" id="Flecha derecha 25" o:spid="_x0000_s1026" type="#_x0000_t13" style="position:absolute;margin-left:18pt;margin-top:5.25pt;width:24.75pt;height: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" adj="14850" fillcolor="#4f7ac7 [3032]" strokecolor="#4472c4 [3208]" strokeweight=".5pt">
                      <v:fill color2="#416fc3 [3176]" rotate="t" colors="0 #6083cb;.5 #3e70ca;1 #2e61ba" focus="100%" type="gradient">
                        <o:fill v:ext="view" type="gradientUnscaled"/>
                      </v:fill>
                    </v:shape>
                  </w:pict>
                </mc:Fallback>
              </mc:AlternateContent>
            </w:r>
          </w:p>
        </w:tc>
        <w:tc>
          <w:tcPr>
            <w:tcW w:w="4443" w:type="dxa"/>
            <w:shd w:val="clear" w:color="auto" w:fill="auto"/>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Director de Comunicaciones</w:t>
            </w:r>
          </w:p>
        </w:tc>
      </w:tr>
      <w:tr w:rsidR="00777FD6" w:rsidRPr="00777FD6" w:rsidTr="00095387">
        <w:trPr>
          <w:trHeight w:val="480"/>
          <w:jc w:val="center"/>
        </w:trPr>
        <w:tc>
          <w:tcPr>
            <w:tcW w:w="2816" w:type="dxa"/>
            <w:shd w:val="clear" w:color="000000" w:fill="8EA9DB"/>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 xml:space="preserve">José Huberto Virgil Fawcett </w:t>
            </w:r>
          </w:p>
        </w:tc>
        <w:tc>
          <w:tcPr>
            <w:tcW w:w="1100" w:type="dxa"/>
            <w:shd w:val="clear" w:color="000000" w:fill="8EA9DB"/>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73600" behindDoc="0" locked="0" layoutInCell="1" allowOverlap="1" wp14:anchorId="2D4F36AE" wp14:editId="52F18940">
                      <wp:simplePos x="0" y="0"/>
                      <wp:positionH relativeFrom="column">
                        <wp:posOffset>219075</wp:posOffset>
                      </wp:positionH>
                      <wp:positionV relativeFrom="paragraph">
                        <wp:posOffset>57150</wp:posOffset>
                      </wp:positionV>
                      <wp:extent cx="314325" cy="200025"/>
                      <wp:effectExtent l="0" t="19050" r="47625" b="47625"/>
                      <wp:wrapNone/>
                      <wp:docPr id="24" name="Flecha derecha 24"/>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36E4332" id="Flecha derecha 24" o:spid="_x0000_s1026" type="#_x0000_t13" style="position:absolute;margin-left:17.25pt;margin-top:4.5pt;width:24.75pt;height:1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" adj="14850" fillcolor="#4f7ac7 [3032]" strokecolor="#4472c4 [3208]" strokeweight=".5pt">
                      <v:fill color2="#416fc3 [3176]" rotate="t" colors="0 #6083cb;.5 #3e70ca;1 #2e61ba" focus="100%" type="gradient">
                        <o:fill v:ext="view" type="gradientUnscaled"/>
                      </v:fill>
                    </v:shape>
                  </w:pict>
                </mc:Fallback>
              </mc:AlternateContent>
            </w:r>
          </w:p>
        </w:tc>
        <w:tc>
          <w:tcPr>
            <w:tcW w:w="4443" w:type="dxa"/>
            <w:shd w:val="clear" w:color="000000" w:fill="8EA9DB"/>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Director de Recursos Humanos</w:t>
            </w:r>
          </w:p>
        </w:tc>
      </w:tr>
      <w:tr w:rsidR="00777FD6" w:rsidRPr="00777FD6" w:rsidTr="00095387">
        <w:trPr>
          <w:trHeight w:val="480"/>
          <w:jc w:val="center"/>
        </w:trPr>
        <w:tc>
          <w:tcPr>
            <w:tcW w:w="2816" w:type="dxa"/>
            <w:shd w:val="clear" w:color="auto" w:fill="auto"/>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 xml:space="preserve">Luis Antonio Jazmín González </w:t>
            </w:r>
          </w:p>
        </w:tc>
        <w:tc>
          <w:tcPr>
            <w:tcW w:w="1100" w:type="dxa"/>
            <w:shd w:val="clear" w:color="auto" w:fill="auto"/>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74624" behindDoc="0" locked="0" layoutInCell="1" allowOverlap="1" wp14:anchorId="172B4680" wp14:editId="723C65B4">
                      <wp:simplePos x="0" y="0"/>
                      <wp:positionH relativeFrom="column">
                        <wp:posOffset>228600</wp:posOffset>
                      </wp:positionH>
                      <wp:positionV relativeFrom="paragraph">
                        <wp:posOffset>57150</wp:posOffset>
                      </wp:positionV>
                      <wp:extent cx="314325" cy="219075"/>
                      <wp:effectExtent l="0" t="19050" r="47625" b="47625"/>
                      <wp:wrapNone/>
                      <wp:docPr id="23" name="Flecha derecha 23"/>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CF7A92" id="Flecha derecha 23" o:spid="_x0000_s1026" type="#_x0000_t13" style="position:absolute;margin-left:18pt;margin-top:4.5pt;width:24.75pt;height:1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" adj="14850" fillcolor="#4f7ac7 [3032]" strokecolor="#4472c4 [3208]" strokeweight=".5pt">
                      <v:fill color2="#416fc3 [3176]" rotate="t" colors="0 #6083cb;.5 #3e70ca;1 #2e61ba" focus="100%" type="gradient">
                        <o:fill v:ext="view" type="gradientUnscaled"/>
                      </v:fill>
                    </v:shape>
                  </w:pict>
                </mc:Fallback>
              </mc:AlternateContent>
            </w:r>
          </w:p>
        </w:tc>
        <w:tc>
          <w:tcPr>
            <w:tcW w:w="4443" w:type="dxa"/>
            <w:shd w:val="clear" w:color="auto" w:fill="auto"/>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Director de Control Académico</w:t>
            </w:r>
          </w:p>
        </w:tc>
      </w:tr>
      <w:tr w:rsidR="00777FD6" w:rsidRPr="00777FD6" w:rsidTr="00095387">
        <w:trPr>
          <w:trHeight w:val="480"/>
          <w:jc w:val="center"/>
        </w:trPr>
        <w:tc>
          <w:tcPr>
            <w:tcW w:w="2816" w:type="dxa"/>
            <w:shd w:val="clear" w:color="000000" w:fill="8EA9DB"/>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 xml:space="preserve">Milta Ladys Lora González </w:t>
            </w:r>
          </w:p>
        </w:tc>
        <w:tc>
          <w:tcPr>
            <w:tcW w:w="1100" w:type="dxa"/>
            <w:shd w:val="clear" w:color="000000" w:fill="8EA9DB"/>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75648" behindDoc="0" locked="0" layoutInCell="1" allowOverlap="1" wp14:anchorId="121695FE" wp14:editId="0784DE75">
                      <wp:simplePos x="0" y="0"/>
                      <wp:positionH relativeFrom="column">
                        <wp:posOffset>228600</wp:posOffset>
                      </wp:positionH>
                      <wp:positionV relativeFrom="paragraph">
                        <wp:posOffset>66675</wp:posOffset>
                      </wp:positionV>
                      <wp:extent cx="314325" cy="209550"/>
                      <wp:effectExtent l="0" t="19050" r="47625" b="38100"/>
                      <wp:wrapNone/>
                      <wp:docPr id="22" name="Flecha derecha 22"/>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39E21B" id="Flecha derecha 22" o:spid="_x0000_s1026" type="#_x0000_t13" style="position:absolute;margin-left:18pt;margin-top:5.25pt;width:24.75pt;height: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" adj="14850" fillcolor="#4f7ac7 [3032]" strokecolor="#4472c4 [3208]" strokeweight=".5pt">
                      <v:fill color2="#416fc3 [3176]" rotate="t" colors="0 #6083cb;.5 #3e70ca;1 #2e61ba" focus="100%" type="gradient">
                        <o:fill v:ext="view" type="gradientUnscaled"/>
                      </v:fill>
                    </v:shape>
                  </w:pict>
                </mc:Fallback>
              </mc:AlternateContent>
            </w:r>
          </w:p>
        </w:tc>
        <w:tc>
          <w:tcPr>
            <w:tcW w:w="4443" w:type="dxa"/>
            <w:shd w:val="clear" w:color="000000" w:fill="8EA9DB"/>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Directora de Lenguas Extranjeras</w:t>
            </w:r>
          </w:p>
        </w:tc>
      </w:tr>
      <w:tr w:rsidR="00777FD6" w:rsidRPr="00777FD6" w:rsidTr="00095387">
        <w:trPr>
          <w:trHeight w:val="480"/>
          <w:jc w:val="center"/>
        </w:trPr>
        <w:tc>
          <w:tcPr>
            <w:tcW w:w="2816" w:type="dxa"/>
            <w:shd w:val="clear" w:color="auto" w:fill="auto"/>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 xml:space="preserve">Rafael Enrique Fernández Matos </w:t>
            </w:r>
          </w:p>
        </w:tc>
        <w:tc>
          <w:tcPr>
            <w:tcW w:w="1100" w:type="dxa"/>
            <w:shd w:val="clear" w:color="auto" w:fill="auto"/>
            <w:noWrap/>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76672" behindDoc="0" locked="0" layoutInCell="1" allowOverlap="1" wp14:anchorId="0F56F64A" wp14:editId="163328D0">
                      <wp:simplePos x="0" y="0"/>
                      <wp:positionH relativeFrom="column">
                        <wp:posOffset>238125</wp:posOffset>
                      </wp:positionH>
                      <wp:positionV relativeFrom="paragraph">
                        <wp:posOffset>57150</wp:posOffset>
                      </wp:positionV>
                      <wp:extent cx="314325" cy="200025"/>
                      <wp:effectExtent l="0" t="19050" r="47625" b="47625"/>
                      <wp:wrapNone/>
                      <wp:docPr id="21" name="Flecha derecha 21"/>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FBB940" id="Flecha derecha 21" o:spid="_x0000_s1026" type="#_x0000_t13" style="position:absolute;margin-left:18.75pt;margin-top:4.5pt;width:24.75pt;height:1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" adj="14850" fillcolor="#4f7ac7 [3032]" strokecolor="#4472c4 [3208]" strokeweight=".5pt">
                      <v:fill color2="#416fc3 [3176]" rotate="t" colors="0 #6083cb;.5 #3e70ca;1 #2e61ba" focus="100%" type="gradient">
                        <o:fill v:ext="view" type="gradientUnscaled"/>
                      </v:fill>
                    </v:shape>
                  </w:pict>
                </mc:Fallback>
              </mc:AlternateContent>
            </w:r>
          </w:p>
        </w:tc>
        <w:tc>
          <w:tcPr>
            <w:tcW w:w="4443" w:type="dxa"/>
            <w:shd w:val="clear" w:color="auto" w:fill="auto"/>
            <w:vAlign w:val="center"/>
            <w:hideMark/>
          </w:tcPr>
          <w:p w:rsidR="00777FD6" w:rsidRPr="00777FD6" w:rsidRDefault="00777FD6" w:rsidP="00777FD6">
            <w:pPr>
              <w:spacing w:after="0" w:line="240" w:lineRule="auto"/>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Director de Planificación y Desarrollo</w:t>
            </w:r>
          </w:p>
        </w:tc>
      </w:tr>
    </w:tbl>
    <w:p w:rsidR="00D00602" w:rsidRDefault="00D00602" w:rsidP="00D05103">
      <w:pPr>
        <w:rPr>
          <w:rFonts w:ascii="Times New Roman" w:hAnsi="Times New Roman" w:cs="Times New Roman"/>
          <w:b/>
          <w:color w:val="000000" w:themeColor="text1"/>
          <w:sz w:val="24"/>
          <w:szCs w:val="24"/>
        </w:rPr>
      </w:pPr>
    </w:p>
    <w:p w:rsidR="00253C64" w:rsidRDefault="00253C64" w:rsidP="00D05103">
      <w:pPr>
        <w:rPr>
          <w:rFonts w:ascii="Times New Roman" w:hAnsi="Times New Roman" w:cs="Times New Roman"/>
          <w:b/>
          <w:color w:val="000000" w:themeColor="text1"/>
          <w:sz w:val="24"/>
          <w:szCs w:val="24"/>
        </w:rPr>
      </w:pPr>
    </w:p>
    <w:p w:rsidR="0040772F" w:rsidRDefault="0040772F" w:rsidP="00D05103">
      <w:pPr>
        <w:rPr>
          <w:rFonts w:ascii="Times New Roman" w:hAnsi="Times New Roman" w:cs="Times New Roman"/>
          <w:b/>
          <w:color w:val="000000" w:themeColor="text1"/>
          <w:sz w:val="24"/>
          <w:szCs w:val="24"/>
        </w:rPr>
      </w:pPr>
    </w:p>
    <w:p w:rsidR="00152153" w:rsidRPr="00152153" w:rsidRDefault="00152153" w:rsidP="004D3F9F">
      <w:pPr>
        <w:pStyle w:val="submemo"/>
      </w:pPr>
      <w:r w:rsidRPr="00152153">
        <w:lastRenderedPageBreak/>
        <w:t xml:space="preserve"> </w:t>
      </w:r>
      <w:r>
        <w:t>Políticas Institucionales</w:t>
      </w:r>
    </w:p>
    <w:p w:rsidR="003365DA" w:rsidRPr="003365DA" w:rsidRDefault="003365DA" w:rsidP="003365DA">
      <w:pPr>
        <w:pStyle w:val="Estilo16ttulo2"/>
        <w:spacing w:line="480" w:lineRule="auto"/>
        <w:contextualSpacing/>
        <w:jc w:val="both"/>
        <w:rPr>
          <w:rFonts w:eastAsiaTheme="minorHAnsi"/>
          <w:b w:val="0"/>
          <w:bCs w:val="0"/>
          <w:color w:val="171717" w:themeColor="background2" w:themeShade="1A"/>
          <w:sz w:val="16"/>
          <w:szCs w:val="24"/>
          <w:lang w:eastAsia="en-US"/>
        </w:rPr>
      </w:pPr>
    </w:p>
    <w:p w:rsidR="001D1449" w:rsidRPr="005F7D04" w:rsidRDefault="001D1449" w:rsidP="005F7D04">
      <w:pPr>
        <w:pStyle w:val="Default"/>
        <w:spacing w:line="480" w:lineRule="auto"/>
        <w:contextualSpacing/>
        <w:jc w:val="both"/>
        <w:rPr>
          <w:rFonts w:ascii="Times New Roman" w:hAnsi="Times New Roman" w:cs="Times New Roman"/>
          <w:color w:val="171717" w:themeColor="background2" w:themeShade="1A"/>
        </w:rPr>
      </w:pPr>
      <w:r w:rsidRPr="005F7D04">
        <w:rPr>
          <w:rFonts w:ascii="Times New Roman" w:hAnsi="Times New Roman" w:cs="Times New Roman"/>
          <w:color w:val="171717" w:themeColor="background2" w:themeShade="1A"/>
        </w:rPr>
        <w:t xml:space="preserve">“Las políticas de educación superior se </w:t>
      </w:r>
      <w:r w:rsidR="0040772F" w:rsidRPr="005F7D04">
        <w:rPr>
          <w:rFonts w:ascii="Times New Roman" w:hAnsi="Times New Roman" w:cs="Times New Roman"/>
          <w:color w:val="171717" w:themeColor="background2" w:themeShade="1A"/>
        </w:rPr>
        <w:t>orientar</w:t>
      </w:r>
      <w:r w:rsidR="0040772F">
        <w:rPr>
          <w:rFonts w:ascii="Times New Roman" w:hAnsi="Times New Roman" w:cs="Times New Roman"/>
          <w:color w:val="171717" w:themeColor="background2" w:themeShade="1A"/>
        </w:rPr>
        <w:t>á</w:t>
      </w:r>
      <w:r w:rsidR="0040772F" w:rsidRPr="005F7D04">
        <w:rPr>
          <w:rFonts w:ascii="Times New Roman" w:hAnsi="Times New Roman" w:cs="Times New Roman"/>
          <w:color w:val="171717" w:themeColor="background2" w:themeShade="1A"/>
        </w:rPr>
        <w:t xml:space="preserve">n </w:t>
      </w:r>
      <w:r w:rsidRPr="005F7D04">
        <w:rPr>
          <w:rFonts w:ascii="Times New Roman" w:hAnsi="Times New Roman" w:cs="Times New Roman"/>
          <w:color w:val="171717" w:themeColor="background2" w:themeShade="1A"/>
        </w:rPr>
        <w:t>primordialmente a superar cuatro desafíos: Accesibilidad y Equidad, Calidad y Pertinencia, Producción Científica e Innovación Tecnológica. Para este fin avanzaremos hacia la meta de invertir el 1% del PIB en educación superior”</w:t>
      </w:r>
      <w:r w:rsidR="0040772F">
        <w:rPr>
          <w:rFonts w:ascii="Times New Roman" w:hAnsi="Times New Roman" w:cs="Times New Roman"/>
          <w:color w:val="171717" w:themeColor="background2" w:themeShade="1A"/>
        </w:rPr>
        <w:t>.</w:t>
      </w:r>
      <w:r w:rsidRPr="005F7D04">
        <w:rPr>
          <w:rFonts w:ascii="Times New Roman" w:hAnsi="Times New Roman" w:cs="Times New Roman"/>
          <w:color w:val="171717" w:themeColor="background2" w:themeShade="1A"/>
        </w:rPr>
        <w:t xml:space="preserve"> </w:t>
      </w:r>
    </w:p>
    <w:p w:rsidR="001D1449" w:rsidRPr="004353E6" w:rsidRDefault="001D1449" w:rsidP="00CC5A7E">
      <w:pPr>
        <w:pStyle w:val="Default"/>
        <w:spacing w:line="480" w:lineRule="auto"/>
        <w:contextualSpacing/>
        <w:jc w:val="both"/>
        <w:rPr>
          <w:rFonts w:ascii="Times New Roman" w:hAnsi="Times New Roman" w:cs="Times New Roman"/>
          <w:color w:val="171717" w:themeColor="background2" w:themeShade="1A"/>
          <w:sz w:val="14"/>
        </w:rPr>
      </w:pPr>
    </w:p>
    <w:p w:rsidR="00152153" w:rsidRPr="000E5ECB" w:rsidRDefault="00C452C1" w:rsidP="00CC5A7E">
      <w:pPr>
        <w:pStyle w:val="Default"/>
        <w:spacing w:line="480" w:lineRule="auto"/>
        <w:contextualSpacing/>
        <w:jc w:val="both"/>
        <w:rPr>
          <w:rFonts w:ascii="Times New Roman" w:hAnsi="Times New Roman" w:cs="Times New Roman"/>
          <w:color w:val="171717" w:themeColor="background2" w:themeShade="1A"/>
        </w:rPr>
      </w:pPr>
      <w:r>
        <w:rPr>
          <w:rFonts w:ascii="Times New Roman" w:hAnsi="Times New Roman" w:cs="Times New Roman"/>
          <w:color w:val="171717" w:themeColor="background2" w:themeShade="1A"/>
        </w:rPr>
        <w:t>Las p</w:t>
      </w:r>
      <w:r w:rsidR="00152153" w:rsidRPr="000E5ECB">
        <w:rPr>
          <w:rFonts w:ascii="Times New Roman" w:hAnsi="Times New Roman" w:cs="Times New Roman"/>
          <w:color w:val="171717" w:themeColor="background2" w:themeShade="1A"/>
        </w:rPr>
        <w:t xml:space="preserve">olíticas </w:t>
      </w:r>
      <w:r w:rsidR="000E5ECB">
        <w:rPr>
          <w:rFonts w:ascii="Times New Roman" w:hAnsi="Times New Roman" w:cs="Times New Roman"/>
          <w:color w:val="171717" w:themeColor="background2" w:themeShade="1A"/>
        </w:rPr>
        <w:t>del Ministerio de Educación</w:t>
      </w:r>
      <w:r w:rsidR="0040772F">
        <w:rPr>
          <w:rFonts w:ascii="Times New Roman" w:hAnsi="Times New Roman" w:cs="Times New Roman"/>
          <w:color w:val="171717" w:themeColor="background2" w:themeShade="1A"/>
        </w:rPr>
        <w:t xml:space="preserve"> Superior</w:t>
      </w:r>
      <w:r w:rsidR="000E5ECB">
        <w:rPr>
          <w:rFonts w:ascii="Times New Roman" w:hAnsi="Times New Roman" w:cs="Times New Roman"/>
          <w:color w:val="171717" w:themeColor="background2" w:themeShade="1A"/>
        </w:rPr>
        <w:t xml:space="preserve">, Ciencia y Tecnología, </w:t>
      </w:r>
      <w:r w:rsidR="00152153" w:rsidRPr="000E5ECB">
        <w:rPr>
          <w:rFonts w:ascii="Times New Roman" w:hAnsi="Times New Roman" w:cs="Times New Roman"/>
          <w:color w:val="171717" w:themeColor="background2" w:themeShade="1A"/>
        </w:rPr>
        <w:t>delinean el compromiso del Ministerio frente a las instituciones de educación superior, ciencia y tecnología, la población estudiantil de educación superior</w:t>
      </w:r>
      <w:r w:rsidR="0040772F">
        <w:rPr>
          <w:rFonts w:ascii="Times New Roman" w:hAnsi="Times New Roman" w:cs="Times New Roman"/>
          <w:color w:val="171717" w:themeColor="background2" w:themeShade="1A"/>
        </w:rPr>
        <w:t>, ciencia y tecnología</w:t>
      </w:r>
      <w:r w:rsidR="00152153" w:rsidRPr="000E5ECB">
        <w:rPr>
          <w:rFonts w:ascii="Times New Roman" w:hAnsi="Times New Roman" w:cs="Times New Roman"/>
          <w:color w:val="171717" w:themeColor="background2" w:themeShade="1A"/>
        </w:rPr>
        <w:t xml:space="preserve"> y los egresados de las IES en la prestación de los servicios, que se detallan a continuación: </w:t>
      </w:r>
    </w:p>
    <w:p w:rsidR="00152153" w:rsidRPr="004353E6" w:rsidRDefault="00152153" w:rsidP="00CC5A7E">
      <w:pPr>
        <w:pStyle w:val="Default"/>
        <w:spacing w:line="480" w:lineRule="auto"/>
        <w:contextualSpacing/>
        <w:jc w:val="both"/>
        <w:rPr>
          <w:rFonts w:ascii="Times New Roman" w:hAnsi="Times New Roman" w:cs="Times New Roman"/>
          <w:color w:val="171717" w:themeColor="background2" w:themeShade="1A"/>
          <w:sz w:val="16"/>
        </w:rPr>
      </w:pPr>
    </w:p>
    <w:p w:rsidR="0096382E" w:rsidRDefault="00152153" w:rsidP="00981CBB">
      <w:pPr>
        <w:pStyle w:val="ListParagraph"/>
        <w:numPr>
          <w:ilvl w:val="0"/>
          <w:numId w:val="74"/>
        </w:numPr>
        <w:spacing w:after="200" w:line="480" w:lineRule="auto"/>
        <w:jc w:val="both"/>
        <w:rPr>
          <w:rFonts w:ascii="Times New Roman" w:hAnsi="Times New Roman" w:cs="Times New Roman"/>
          <w:color w:val="171717" w:themeColor="background2" w:themeShade="1A"/>
          <w:sz w:val="24"/>
          <w:szCs w:val="24"/>
        </w:rPr>
      </w:pPr>
      <w:r w:rsidRPr="0096382E">
        <w:rPr>
          <w:rFonts w:ascii="Times New Roman" w:hAnsi="Times New Roman" w:cs="Times New Roman"/>
          <w:b/>
          <w:color w:val="171717" w:themeColor="background2" w:themeShade="1A"/>
          <w:sz w:val="24"/>
          <w:szCs w:val="24"/>
        </w:rPr>
        <w:t>FORTALECIMIENTO INSTITUCIONAL:</w:t>
      </w:r>
      <w:r w:rsidRPr="0096382E">
        <w:rPr>
          <w:rFonts w:ascii="Times New Roman" w:hAnsi="Times New Roman" w:cs="Times New Roman"/>
          <w:color w:val="171717" w:themeColor="background2" w:themeShade="1A"/>
          <w:sz w:val="24"/>
          <w:szCs w:val="24"/>
        </w:rPr>
        <w:t xml:space="preserve"> Fortalecer y eficientizar las estructuras, procesos y servicios internos y externos del </w:t>
      </w:r>
      <w:r w:rsidR="00D573E4">
        <w:rPr>
          <w:rFonts w:ascii="Times New Roman" w:hAnsi="Times New Roman" w:cs="Times New Roman"/>
          <w:color w:val="171717" w:themeColor="background2" w:themeShade="1A"/>
          <w:sz w:val="24"/>
          <w:szCs w:val="24"/>
        </w:rPr>
        <w:t>MESCYT</w:t>
      </w:r>
      <w:r w:rsidRPr="0096382E">
        <w:rPr>
          <w:rFonts w:ascii="Times New Roman" w:hAnsi="Times New Roman" w:cs="Times New Roman"/>
          <w:color w:val="171717" w:themeColor="background2" w:themeShade="1A"/>
          <w:sz w:val="24"/>
          <w:szCs w:val="24"/>
        </w:rPr>
        <w:t>.</w:t>
      </w:r>
    </w:p>
    <w:p w:rsidR="0096382E" w:rsidRDefault="00152153" w:rsidP="00981CBB">
      <w:pPr>
        <w:pStyle w:val="ListParagraph"/>
        <w:numPr>
          <w:ilvl w:val="0"/>
          <w:numId w:val="74"/>
        </w:numPr>
        <w:spacing w:after="200" w:line="480" w:lineRule="auto"/>
        <w:jc w:val="both"/>
        <w:rPr>
          <w:rFonts w:ascii="Times New Roman" w:hAnsi="Times New Roman" w:cs="Times New Roman"/>
          <w:color w:val="171717" w:themeColor="background2" w:themeShade="1A"/>
          <w:sz w:val="24"/>
          <w:szCs w:val="24"/>
        </w:rPr>
      </w:pPr>
      <w:r w:rsidRPr="0096382E">
        <w:rPr>
          <w:rFonts w:ascii="Times New Roman" w:hAnsi="Times New Roman" w:cs="Times New Roman"/>
          <w:b/>
          <w:color w:val="171717" w:themeColor="background2" w:themeShade="1A"/>
          <w:sz w:val="24"/>
          <w:szCs w:val="24"/>
        </w:rPr>
        <w:t>MODERNIZACIÓN</w:t>
      </w:r>
      <w:r w:rsidRPr="0096382E">
        <w:rPr>
          <w:rFonts w:ascii="Times New Roman" w:hAnsi="Times New Roman" w:cs="Times New Roman"/>
          <w:color w:val="171717" w:themeColor="background2" w:themeShade="1A"/>
          <w:sz w:val="24"/>
          <w:szCs w:val="24"/>
        </w:rPr>
        <w:t>: Modernizar las estructuras, procesos y servicios del Sistema de Educación Superior, Ciencia y Tecnología.</w:t>
      </w:r>
    </w:p>
    <w:p w:rsidR="0096382E" w:rsidRDefault="00152153" w:rsidP="00981CBB">
      <w:pPr>
        <w:pStyle w:val="ListParagraph"/>
        <w:numPr>
          <w:ilvl w:val="0"/>
          <w:numId w:val="74"/>
        </w:numPr>
        <w:spacing w:after="200" w:line="480" w:lineRule="auto"/>
        <w:jc w:val="both"/>
        <w:rPr>
          <w:rFonts w:ascii="Times New Roman" w:hAnsi="Times New Roman" w:cs="Times New Roman"/>
          <w:color w:val="171717" w:themeColor="background2" w:themeShade="1A"/>
          <w:sz w:val="24"/>
          <w:szCs w:val="24"/>
        </w:rPr>
      </w:pPr>
      <w:r w:rsidRPr="0096382E">
        <w:rPr>
          <w:rFonts w:ascii="Times New Roman" w:hAnsi="Times New Roman" w:cs="Times New Roman"/>
          <w:b/>
          <w:color w:val="171717" w:themeColor="background2" w:themeShade="1A"/>
          <w:sz w:val="24"/>
          <w:szCs w:val="24"/>
        </w:rPr>
        <w:t xml:space="preserve">COBERTURA Y EQUIDAD: </w:t>
      </w:r>
      <w:r w:rsidRPr="0096382E">
        <w:rPr>
          <w:rFonts w:ascii="Times New Roman" w:hAnsi="Times New Roman" w:cs="Times New Roman"/>
          <w:color w:val="171717" w:themeColor="background2" w:themeShade="1A"/>
          <w:sz w:val="24"/>
          <w:szCs w:val="24"/>
        </w:rPr>
        <w:t>Propiciar el aumento de la cobertura y reducir la inequidad, ofreciendo mayor oportunidad de educación superior a los jóvenes para su participación exitosa en la misma, con atención a la diversidad.</w:t>
      </w:r>
    </w:p>
    <w:p w:rsidR="0096382E" w:rsidRDefault="00152153" w:rsidP="00981CBB">
      <w:pPr>
        <w:pStyle w:val="ListParagraph"/>
        <w:numPr>
          <w:ilvl w:val="0"/>
          <w:numId w:val="74"/>
        </w:numPr>
        <w:spacing w:after="200" w:line="480" w:lineRule="auto"/>
        <w:jc w:val="both"/>
        <w:rPr>
          <w:rFonts w:ascii="Times New Roman" w:hAnsi="Times New Roman" w:cs="Times New Roman"/>
          <w:color w:val="171717" w:themeColor="background2" w:themeShade="1A"/>
          <w:sz w:val="24"/>
          <w:szCs w:val="24"/>
        </w:rPr>
      </w:pPr>
      <w:r w:rsidRPr="0096382E">
        <w:rPr>
          <w:rFonts w:ascii="Times New Roman" w:hAnsi="Times New Roman" w:cs="Times New Roman"/>
          <w:b/>
          <w:color w:val="171717" w:themeColor="background2" w:themeShade="1A"/>
          <w:sz w:val="24"/>
          <w:szCs w:val="24"/>
        </w:rPr>
        <w:t>CALIDAD Y PERTINENCIA</w:t>
      </w:r>
      <w:r w:rsidRPr="0096382E">
        <w:rPr>
          <w:rFonts w:ascii="Times New Roman" w:hAnsi="Times New Roman" w:cs="Times New Roman"/>
          <w:color w:val="171717" w:themeColor="background2" w:themeShade="1A"/>
          <w:sz w:val="24"/>
          <w:szCs w:val="24"/>
        </w:rPr>
        <w:t xml:space="preserve">: Contribuir a fortalecer la calidad de la Educación Superior, favoreciendo la formación de recursos humanos con las capacidades y competencias que el país requiere, acorde a las metas </w:t>
      </w:r>
      <w:r w:rsidRPr="0096382E">
        <w:rPr>
          <w:rFonts w:ascii="Times New Roman" w:hAnsi="Times New Roman" w:cs="Times New Roman"/>
          <w:color w:val="171717" w:themeColor="background2" w:themeShade="1A"/>
          <w:sz w:val="24"/>
          <w:szCs w:val="24"/>
        </w:rPr>
        <w:lastRenderedPageBreak/>
        <w:t>establecidas en la Estrategia Nacional de Desarrollo 2010-2030 y a los estándares internacionales.</w:t>
      </w:r>
    </w:p>
    <w:p w:rsidR="0096382E" w:rsidRDefault="00152153" w:rsidP="00981CBB">
      <w:pPr>
        <w:pStyle w:val="ListParagraph"/>
        <w:numPr>
          <w:ilvl w:val="0"/>
          <w:numId w:val="74"/>
        </w:numPr>
        <w:spacing w:after="200" w:line="480" w:lineRule="auto"/>
        <w:jc w:val="both"/>
        <w:rPr>
          <w:rFonts w:ascii="Times New Roman" w:hAnsi="Times New Roman" w:cs="Times New Roman"/>
          <w:color w:val="171717" w:themeColor="background2" w:themeShade="1A"/>
          <w:sz w:val="24"/>
          <w:szCs w:val="24"/>
        </w:rPr>
      </w:pPr>
      <w:r w:rsidRPr="0096382E">
        <w:rPr>
          <w:rFonts w:ascii="Times New Roman" w:hAnsi="Times New Roman" w:cs="Times New Roman"/>
          <w:b/>
          <w:color w:val="171717" w:themeColor="background2" w:themeShade="1A"/>
          <w:sz w:val="24"/>
          <w:szCs w:val="24"/>
        </w:rPr>
        <w:t xml:space="preserve">TECNOLOGÍAS DE </w:t>
      </w:r>
      <w:r w:rsidR="00427C12" w:rsidRPr="0096382E">
        <w:rPr>
          <w:rFonts w:ascii="Times New Roman" w:hAnsi="Times New Roman" w:cs="Times New Roman"/>
          <w:b/>
          <w:color w:val="171717" w:themeColor="background2" w:themeShade="1A"/>
          <w:sz w:val="24"/>
          <w:szCs w:val="24"/>
        </w:rPr>
        <w:t>LA INFORMACIÓN</w:t>
      </w:r>
      <w:r w:rsidRPr="0096382E">
        <w:rPr>
          <w:rFonts w:ascii="Times New Roman" w:hAnsi="Times New Roman" w:cs="Times New Roman"/>
          <w:b/>
          <w:color w:val="171717" w:themeColor="background2" w:themeShade="1A"/>
          <w:sz w:val="24"/>
          <w:szCs w:val="24"/>
        </w:rPr>
        <w:t xml:space="preserve"> Y LA COMUNICACIÓN (TIC): </w:t>
      </w:r>
      <w:r w:rsidRPr="0096382E">
        <w:rPr>
          <w:rFonts w:ascii="Times New Roman" w:hAnsi="Times New Roman" w:cs="Times New Roman"/>
          <w:color w:val="171717" w:themeColor="background2" w:themeShade="1A"/>
          <w:sz w:val="24"/>
          <w:szCs w:val="24"/>
        </w:rPr>
        <w:t xml:space="preserve">Contribuir a </w:t>
      </w:r>
      <w:r w:rsidR="0040772F">
        <w:rPr>
          <w:rFonts w:ascii="Times New Roman" w:hAnsi="Times New Roman" w:cs="Times New Roman"/>
          <w:color w:val="171717" w:themeColor="background2" w:themeShade="1A"/>
          <w:sz w:val="24"/>
          <w:szCs w:val="24"/>
        </w:rPr>
        <w:t xml:space="preserve">incrementar </w:t>
      </w:r>
      <w:r w:rsidRPr="0096382E">
        <w:rPr>
          <w:rFonts w:ascii="Times New Roman" w:hAnsi="Times New Roman" w:cs="Times New Roman"/>
          <w:color w:val="171717" w:themeColor="background2" w:themeShade="1A"/>
          <w:sz w:val="24"/>
          <w:szCs w:val="24"/>
        </w:rPr>
        <w:t xml:space="preserve">en las IES el uso de las TI en la educación superior, fortaleciendo la gestión académica, financiera y administrativa; los apoyos a los aprendizajes y la investigación. </w:t>
      </w:r>
    </w:p>
    <w:p w:rsidR="0096382E" w:rsidRDefault="00152153" w:rsidP="00981CBB">
      <w:pPr>
        <w:pStyle w:val="ListParagraph"/>
        <w:numPr>
          <w:ilvl w:val="0"/>
          <w:numId w:val="74"/>
        </w:numPr>
        <w:spacing w:after="200" w:line="480" w:lineRule="auto"/>
        <w:jc w:val="both"/>
        <w:rPr>
          <w:rFonts w:ascii="Times New Roman" w:hAnsi="Times New Roman" w:cs="Times New Roman"/>
          <w:color w:val="171717" w:themeColor="background2" w:themeShade="1A"/>
          <w:sz w:val="24"/>
          <w:szCs w:val="24"/>
        </w:rPr>
      </w:pPr>
      <w:r w:rsidRPr="0096382E">
        <w:rPr>
          <w:rFonts w:ascii="Times New Roman" w:hAnsi="Times New Roman" w:cs="Times New Roman"/>
          <w:b/>
          <w:color w:val="171717" w:themeColor="background2" w:themeShade="1A"/>
          <w:sz w:val="24"/>
          <w:szCs w:val="24"/>
        </w:rPr>
        <w:t>INTERNACIONALIZACIÓN:</w:t>
      </w:r>
      <w:r w:rsidRPr="0096382E">
        <w:rPr>
          <w:rFonts w:ascii="Times New Roman" w:hAnsi="Times New Roman" w:cs="Times New Roman"/>
          <w:color w:val="171717" w:themeColor="background2" w:themeShade="1A"/>
          <w:sz w:val="24"/>
          <w:szCs w:val="24"/>
        </w:rPr>
        <w:t xml:space="preserve"> Establecer alianzas multilaterales y bilaterales a nivel nacional e internacional para el desarrollo de las políticas y programas del </w:t>
      </w:r>
      <w:r w:rsidR="00D573E4">
        <w:rPr>
          <w:rFonts w:ascii="Times New Roman" w:hAnsi="Times New Roman" w:cs="Times New Roman"/>
          <w:color w:val="171717" w:themeColor="background2" w:themeShade="1A"/>
          <w:sz w:val="24"/>
          <w:szCs w:val="24"/>
        </w:rPr>
        <w:t>MESCYT</w:t>
      </w:r>
      <w:r w:rsidRPr="0096382E">
        <w:rPr>
          <w:rFonts w:ascii="Times New Roman" w:hAnsi="Times New Roman" w:cs="Times New Roman"/>
          <w:color w:val="171717" w:themeColor="background2" w:themeShade="1A"/>
          <w:sz w:val="24"/>
          <w:szCs w:val="24"/>
        </w:rPr>
        <w:t xml:space="preserve"> y de las IES. </w:t>
      </w:r>
    </w:p>
    <w:p w:rsidR="0096382E" w:rsidRDefault="00152153" w:rsidP="00981CBB">
      <w:pPr>
        <w:pStyle w:val="ListParagraph"/>
        <w:numPr>
          <w:ilvl w:val="0"/>
          <w:numId w:val="74"/>
        </w:numPr>
        <w:spacing w:after="200" w:line="480" w:lineRule="auto"/>
        <w:jc w:val="both"/>
        <w:rPr>
          <w:rFonts w:ascii="Times New Roman" w:hAnsi="Times New Roman" w:cs="Times New Roman"/>
          <w:color w:val="171717" w:themeColor="background2" w:themeShade="1A"/>
          <w:sz w:val="24"/>
          <w:szCs w:val="24"/>
        </w:rPr>
      </w:pPr>
      <w:r w:rsidRPr="0096382E">
        <w:rPr>
          <w:rFonts w:ascii="Times New Roman" w:hAnsi="Times New Roman" w:cs="Times New Roman"/>
          <w:b/>
          <w:color w:val="171717" w:themeColor="background2" w:themeShade="1A"/>
          <w:sz w:val="24"/>
          <w:szCs w:val="24"/>
        </w:rPr>
        <w:t xml:space="preserve">FOMENTO </w:t>
      </w:r>
      <w:r w:rsidR="0040772F">
        <w:rPr>
          <w:rFonts w:ascii="Times New Roman" w:hAnsi="Times New Roman" w:cs="Times New Roman"/>
          <w:b/>
          <w:color w:val="171717" w:themeColor="background2" w:themeShade="1A"/>
          <w:sz w:val="24"/>
          <w:szCs w:val="24"/>
        </w:rPr>
        <w:t xml:space="preserve">DE </w:t>
      </w:r>
      <w:r w:rsidR="0040772F" w:rsidRPr="0096382E">
        <w:rPr>
          <w:rFonts w:ascii="Times New Roman" w:hAnsi="Times New Roman" w:cs="Times New Roman"/>
          <w:b/>
          <w:color w:val="171717" w:themeColor="background2" w:themeShade="1A"/>
          <w:sz w:val="24"/>
          <w:szCs w:val="24"/>
        </w:rPr>
        <w:t xml:space="preserve"> </w:t>
      </w:r>
      <w:r w:rsidRPr="0096382E">
        <w:rPr>
          <w:rFonts w:ascii="Times New Roman" w:hAnsi="Times New Roman" w:cs="Times New Roman"/>
          <w:b/>
          <w:color w:val="171717" w:themeColor="background2" w:themeShade="1A"/>
          <w:sz w:val="24"/>
          <w:szCs w:val="24"/>
        </w:rPr>
        <w:t>LA INVESTIGACIÓN CIENTÍFICA:</w:t>
      </w:r>
      <w:r w:rsidRPr="0096382E">
        <w:rPr>
          <w:rFonts w:ascii="Times New Roman" w:hAnsi="Times New Roman" w:cs="Times New Roman"/>
          <w:color w:val="171717" w:themeColor="background2" w:themeShade="1A"/>
          <w:sz w:val="24"/>
          <w:szCs w:val="24"/>
        </w:rPr>
        <w:t xml:space="preserve"> Impulsar en las Universidades, en los centros de investigación y en las </w:t>
      </w:r>
      <w:r w:rsidR="0040772F">
        <w:rPr>
          <w:rFonts w:ascii="Times New Roman" w:hAnsi="Times New Roman" w:cs="Times New Roman"/>
          <w:color w:val="171717" w:themeColor="background2" w:themeShade="1A"/>
          <w:sz w:val="24"/>
          <w:szCs w:val="24"/>
        </w:rPr>
        <w:t>E</w:t>
      </w:r>
      <w:r w:rsidR="0040772F" w:rsidRPr="0096382E">
        <w:rPr>
          <w:rFonts w:ascii="Times New Roman" w:hAnsi="Times New Roman" w:cs="Times New Roman"/>
          <w:color w:val="171717" w:themeColor="background2" w:themeShade="1A"/>
          <w:sz w:val="24"/>
          <w:szCs w:val="24"/>
        </w:rPr>
        <w:t xml:space="preserve">mpresas </w:t>
      </w:r>
      <w:r w:rsidRPr="0096382E">
        <w:rPr>
          <w:rFonts w:ascii="Times New Roman" w:hAnsi="Times New Roman" w:cs="Times New Roman"/>
          <w:color w:val="171717" w:themeColor="background2" w:themeShade="1A"/>
          <w:sz w:val="24"/>
          <w:szCs w:val="24"/>
        </w:rPr>
        <w:t>el desarrollo de la investigación científica y aplicada.</w:t>
      </w:r>
    </w:p>
    <w:p w:rsidR="0096382E" w:rsidRPr="0096382E" w:rsidRDefault="00152153" w:rsidP="00981CBB">
      <w:pPr>
        <w:pStyle w:val="ListParagraph"/>
        <w:numPr>
          <w:ilvl w:val="0"/>
          <w:numId w:val="74"/>
        </w:numPr>
        <w:spacing w:after="200" w:line="480" w:lineRule="auto"/>
        <w:jc w:val="both"/>
        <w:rPr>
          <w:rFonts w:ascii="Times New Roman" w:hAnsi="Times New Roman" w:cs="Times New Roman"/>
          <w:color w:val="171717" w:themeColor="background2" w:themeShade="1A"/>
          <w:sz w:val="24"/>
          <w:szCs w:val="24"/>
        </w:rPr>
      </w:pPr>
      <w:r w:rsidRPr="0096382E">
        <w:rPr>
          <w:rFonts w:ascii="Times New Roman" w:hAnsi="Times New Roman" w:cs="Times New Roman"/>
          <w:b/>
          <w:bCs/>
          <w:color w:val="171717" w:themeColor="background2" w:themeShade="1A"/>
          <w:sz w:val="24"/>
          <w:szCs w:val="24"/>
        </w:rPr>
        <w:t xml:space="preserve">FOMENTO </w:t>
      </w:r>
      <w:r w:rsidR="0040772F">
        <w:rPr>
          <w:rFonts w:ascii="Times New Roman" w:hAnsi="Times New Roman" w:cs="Times New Roman"/>
          <w:b/>
          <w:bCs/>
          <w:color w:val="171717" w:themeColor="background2" w:themeShade="1A"/>
          <w:sz w:val="24"/>
          <w:szCs w:val="24"/>
        </w:rPr>
        <w:t xml:space="preserve">DEL </w:t>
      </w:r>
      <w:r w:rsidRPr="0096382E">
        <w:rPr>
          <w:rFonts w:ascii="Times New Roman" w:hAnsi="Times New Roman" w:cs="Times New Roman"/>
          <w:b/>
          <w:bCs/>
          <w:color w:val="171717" w:themeColor="background2" w:themeShade="1A"/>
          <w:sz w:val="24"/>
          <w:szCs w:val="24"/>
        </w:rPr>
        <w:t>DESARROLLO DE LA CIENCIA, TECNOLOGÍA E INNOVACIÓN:</w:t>
      </w:r>
      <w:r w:rsidRPr="0096382E">
        <w:rPr>
          <w:rFonts w:ascii="Times New Roman" w:hAnsi="Times New Roman" w:cs="Times New Roman"/>
          <w:bCs/>
          <w:color w:val="171717" w:themeColor="background2" w:themeShade="1A"/>
          <w:sz w:val="24"/>
          <w:szCs w:val="24"/>
        </w:rPr>
        <w:t xml:space="preserve"> Desarrollar la Ciencia, la Tecnología y la Innovación hacia una economía del conocimiento para el desarrollo sostenible del país</w:t>
      </w:r>
      <w:r w:rsidR="009C1EDE" w:rsidRPr="0096382E">
        <w:rPr>
          <w:rFonts w:ascii="Times New Roman" w:hAnsi="Times New Roman" w:cs="Times New Roman"/>
          <w:bCs/>
          <w:color w:val="171717" w:themeColor="background2" w:themeShade="1A"/>
          <w:sz w:val="24"/>
          <w:szCs w:val="24"/>
        </w:rPr>
        <w:t>.</w:t>
      </w:r>
    </w:p>
    <w:p w:rsidR="0096382E" w:rsidRPr="0096382E" w:rsidRDefault="00152153" w:rsidP="00981CBB">
      <w:pPr>
        <w:pStyle w:val="ListParagraph"/>
        <w:numPr>
          <w:ilvl w:val="0"/>
          <w:numId w:val="74"/>
        </w:numPr>
        <w:spacing w:after="200" w:line="480" w:lineRule="auto"/>
        <w:jc w:val="both"/>
        <w:rPr>
          <w:rFonts w:ascii="Times New Roman" w:hAnsi="Times New Roman" w:cs="Times New Roman"/>
          <w:color w:val="171717" w:themeColor="background2" w:themeShade="1A"/>
          <w:sz w:val="24"/>
          <w:szCs w:val="24"/>
        </w:rPr>
      </w:pPr>
      <w:r w:rsidRPr="0096382E">
        <w:rPr>
          <w:rFonts w:ascii="Times New Roman" w:hAnsi="Times New Roman" w:cs="Times New Roman"/>
          <w:b/>
          <w:color w:val="171717" w:themeColor="background2" w:themeShade="1A"/>
          <w:sz w:val="24"/>
          <w:szCs w:val="24"/>
        </w:rPr>
        <w:t xml:space="preserve">FOMENTO </w:t>
      </w:r>
      <w:r w:rsidR="0040772F">
        <w:rPr>
          <w:rFonts w:ascii="Times New Roman" w:hAnsi="Times New Roman" w:cs="Times New Roman"/>
          <w:b/>
          <w:color w:val="171717" w:themeColor="background2" w:themeShade="1A"/>
          <w:sz w:val="24"/>
          <w:szCs w:val="24"/>
        </w:rPr>
        <w:t>DE</w:t>
      </w:r>
      <w:r w:rsidR="0040772F" w:rsidRPr="0096382E">
        <w:rPr>
          <w:rFonts w:ascii="Times New Roman" w:hAnsi="Times New Roman" w:cs="Times New Roman"/>
          <w:b/>
          <w:color w:val="171717" w:themeColor="background2" w:themeShade="1A"/>
          <w:sz w:val="24"/>
          <w:szCs w:val="24"/>
        </w:rPr>
        <w:t xml:space="preserve"> </w:t>
      </w:r>
      <w:r w:rsidRPr="0096382E">
        <w:rPr>
          <w:rFonts w:ascii="Times New Roman" w:hAnsi="Times New Roman" w:cs="Times New Roman"/>
          <w:b/>
          <w:color w:val="171717" w:themeColor="background2" w:themeShade="1A"/>
          <w:sz w:val="24"/>
          <w:szCs w:val="24"/>
        </w:rPr>
        <w:t xml:space="preserve">LA VINCULACIÓN UNIVERSIDAD- EMPRESA: </w:t>
      </w:r>
      <w:r w:rsidRPr="0096382E">
        <w:rPr>
          <w:rFonts w:ascii="Times New Roman" w:hAnsi="Times New Roman" w:cs="Times New Roman"/>
          <w:color w:val="171717" w:themeColor="background2" w:themeShade="1A"/>
          <w:sz w:val="24"/>
          <w:szCs w:val="24"/>
        </w:rPr>
        <w:t>Incentivar una mayor integración entre las Universidades y las Empresas, fomentando la innovación, la productividad y competitividad de ambos sectores; así como el emprendimie</w:t>
      </w:r>
      <w:r w:rsidR="0096382E">
        <w:rPr>
          <w:rFonts w:ascii="Times New Roman" w:hAnsi="Times New Roman" w:cs="Times New Roman"/>
          <w:color w:val="171717" w:themeColor="background2" w:themeShade="1A"/>
          <w:sz w:val="24"/>
          <w:szCs w:val="24"/>
        </w:rPr>
        <w:t>nto en los egresados de las IES.</w:t>
      </w:r>
    </w:p>
    <w:p w:rsidR="0096382E" w:rsidRDefault="00152153" w:rsidP="00981CBB">
      <w:pPr>
        <w:pStyle w:val="ListParagraph"/>
        <w:numPr>
          <w:ilvl w:val="0"/>
          <w:numId w:val="74"/>
        </w:numPr>
        <w:spacing w:after="200" w:line="480" w:lineRule="auto"/>
        <w:jc w:val="both"/>
        <w:rPr>
          <w:rFonts w:ascii="Times New Roman" w:hAnsi="Times New Roman" w:cs="Times New Roman"/>
          <w:color w:val="171717" w:themeColor="background2" w:themeShade="1A"/>
          <w:sz w:val="24"/>
          <w:szCs w:val="24"/>
        </w:rPr>
      </w:pPr>
      <w:r w:rsidRPr="0096382E">
        <w:rPr>
          <w:rFonts w:ascii="Times New Roman" w:hAnsi="Times New Roman" w:cs="Times New Roman"/>
          <w:b/>
          <w:color w:val="171717" w:themeColor="background2" w:themeShade="1A"/>
          <w:sz w:val="24"/>
          <w:szCs w:val="24"/>
        </w:rPr>
        <w:t xml:space="preserve">FOMENTO </w:t>
      </w:r>
      <w:r w:rsidR="0040772F">
        <w:rPr>
          <w:rFonts w:ascii="Times New Roman" w:hAnsi="Times New Roman" w:cs="Times New Roman"/>
          <w:b/>
          <w:color w:val="171717" w:themeColor="background2" w:themeShade="1A"/>
          <w:sz w:val="24"/>
          <w:szCs w:val="24"/>
        </w:rPr>
        <w:t>DEL</w:t>
      </w:r>
      <w:r w:rsidR="0040772F" w:rsidRPr="0096382E">
        <w:rPr>
          <w:rFonts w:ascii="Times New Roman" w:hAnsi="Times New Roman" w:cs="Times New Roman"/>
          <w:b/>
          <w:color w:val="171717" w:themeColor="background2" w:themeShade="1A"/>
          <w:sz w:val="24"/>
          <w:szCs w:val="24"/>
        </w:rPr>
        <w:t xml:space="preserve"> </w:t>
      </w:r>
      <w:r w:rsidRPr="0096382E">
        <w:rPr>
          <w:rFonts w:ascii="Times New Roman" w:hAnsi="Times New Roman" w:cs="Times New Roman"/>
          <w:b/>
          <w:color w:val="171717" w:themeColor="background2" w:themeShade="1A"/>
          <w:sz w:val="24"/>
          <w:szCs w:val="24"/>
        </w:rPr>
        <w:t xml:space="preserve">DESARROLLO DE VALORES Y CULTURA NACIONAL: </w:t>
      </w:r>
      <w:r w:rsidRPr="0096382E">
        <w:rPr>
          <w:rFonts w:ascii="Times New Roman" w:hAnsi="Times New Roman" w:cs="Times New Roman"/>
          <w:color w:val="171717" w:themeColor="background2" w:themeShade="1A"/>
          <w:sz w:val="24"/>
          <w:szCs w:val="24"/>
        </w:rPr>
        <w:t xml:space="preserve">Incentivar en todas las carreras en las </w:t>
      </w:r>
      <w:r w:rsidR="0039447F" w:rsidRPr="0096382E">
        <w:rPr>
          <w:rFonts w:ascii="Times New Roman" w:hAnsi="Times New Roman" w:cs="Times New Roman"/>
          <w:color w:val="171717" w:themeColor="background2" w:themeShade="1A"/>
          <w:sz w:val="24"/>
          <w:szCs w:val="24"/>
        </w:rPr>
        <w:t>IES el desarrollo de v</w:t>
      </w:r>
      <w:r w:rsidRPr="0096382E">
        <w:rPr>
          <w:rFonts w:ascii="Times New Roman" w:hAnsi="Times New Roman" w:cs="Times New Roman"/>
          <w:color w:val="171717" w:themeColor="background2" w:themeShade="1A"/>
          <w:sz w:val="24"/>
          <w:szCs w:val="24"/>
        </w:rPr>
        <w:t>alores, principios éticos, transparencia y respeto a la cultura nacional y a la identidad nacional.</w:t>
      </w:r>
    </w:p>
    <w:p w:rsidR="0096382E" w:rsidRPr="0096382E" w:rsidRDefault="00152153" w:rsidP="00981CBB">
      <w:pPr>
        <w:pStyle w:val="ListParagraph"/>
        <w:numPr>
          <w:ilvl w:val="0"/>
          <w:numId w:val="74"/>
        </w:numPr>
        <w:spacing w:after="200" w:line="480" w:lineRule="auto"/>
        <w:jc w:val="both"/>
        <w:rPr>
          <w:rFonts w:ascii="Times New Roman" w:hAnsi="Times New Roman" w:cs="Times New Roman"/>
          <w:color w:val="171717" w:themeColor="background2" w:themeShade="1A"/>
          <w:sz w:val="24"/>
          <w:szCs w:val="24"/>
        </w:rPr>
      </w:pPr>
      <w:r w:rsidRPr="0096382E">
        <w:rPr>
          <w:rFonts w:ascii="Times New Roman" w:hAnsi="Times New Roman" w:cs="Times New Roman"/>
          <w:b/>
          <w:color w:val="171717" w:themeColor="background2" w:themeShade="1A"/>
          <w:sz w:val="24"/>
          <w:szCs w:val="24"/>
          <w:lang w:val="es-ES"/>
        </w:rPr>
        <w:lastRenderedPageBreak/>
        <w:t xml:space="preserve">INCREMENTO </w:t>
      </w:r>
      <w:r w:rsidR="0040772F">
        <w:rPr>
          <w:rFonts w:ascii="Times New Roman" w:hAnsi="Times New Roman" w:cs="Times New Roman"/>
          <w:b/>
          <w:color w:val="171717" w:themeColor="background2" w:themeShade="1A"/>
          <w:sz w:val="24"/>
          <w:szCs w:val="24"/>
          <w:lang w:val="es-ES"/>
        </w:rPr>
        <w:t xml:space="preserve">DEL </w:t>
      </w:r>
      <w:r w:rsidRPr="0096382E">
        <w:rPr>
          <w:rFonts w:ascii="Times New Roman" w:hAnsi="Times New Roman" w:cs="Times New Roman"/>
          <w:b/>
          <w:color w:val="171717" w:themeColor="background2" w:themeShade="1A"/>
          <w:sz w:val="24"/>
          <w:szCs w:val="24"/>
          <w:lang w:val="es-ES"/>
        </w:rPr>
        <w:t xml:space="preserve">FINANCIAMIENTO: </w:t>
      </w:r>
      <w:r w:rsidRPr="0096382E">
        <w:rPr>
          <w:rFonts w:ascii="Times New Roman" w:hAnsi="Times New Roman" w:cs="Times New Roman"/>
          <w:color w:val="171717" w:themeColor="background2" w:themeShade="1A"/>
          <w:sz w:val="24"/>
          <w:szCs w:val="24"/>
          <w:lang w:val="es-ES"/>
        </w:rPr>
        <w:t>Desarrollar estrategias, acciones y proyectos para lograr un incremento en el financiamiento de la educación superior, la ciencia y la tecnología, diversificando las fuentes de financiamiento nacional e internacional.</w:t>
      </w:r>
    </w:p>
    <w:p w:rsidR="00152153" w:rsidRPr="0096382E" w:rsidRDefault="00152153" w:rsidP="00981CBB">
      <w:pPr>
        <w:pStyle w:val="ListParagraph"/>
        <w:numPr>
          <w:ilvl w:val="0"/>
          <w:numId w:val="74"/>
        </w:numPr>
        <w:spacing w:after="200" w:line="480" w:lineRule="auto"/>
        <w:jc w:val="both"/>
        <w:rPr>
          <w:rFonts w:ascii="Times New Roman" w:hAnsi="Times New Roman" w:cs="Times New Roman"/>
          <w:color w:val="171717" w:themeColor="background2" w:themeShade="1A"/>
          <w:sz w:val="24"/>
          <w:szCs w:val="24"/>
        </w:rPr>
      </w:pPr>
      <w:r w:rsidRPr="0096382E">
        <w:rPr>
          <w:rFonts w:ascii="Times New Roman" w:hAnsi="Times New Roman" w:cs="Times New Roman"/>
          <w:b/>
          <w:color w:val="171717" w:themeColor="background2" w:themeShade="1A"/>
          <w:sz w:val="24"/>
          <w:szCs w:val="24"/>
        </w:rPr>
        <w:t>DESARROLLO DE LAS ESTRATEGIAS Y ACCIONES ESTABLECIDAS EN EL PACTO NACIONAL PARA LA REFORMA EDUCATIVA EN LA REPUBLICA DOMINICANA.</w:t>
      </w:r>
      <w:r w:rsidR="0039447F" w:rsidRPr="0096382E">
        <w:rPr>
          <w:rFonts w:ascii="Times New Roman" w:hAnsi="Times New Roman" w:cs="Times New Roman"/>
          <w:color w:val="171717" w:themeColor="background2" w:themeShade="1A"/>
          <w:sz w:val="24"/>
          <w:szCs w:val="24"/>
        </w:rPr>
        <w:t xml:space="preserve"> </w:t>
      </w:r>
      <w:r w:rsidRPr="0096382E">
        <w:rPr>
          <w:rFonts w:ascii="Times New Roman" w:hAnsi="Times New Roman" w:cs="Times New Roman"/>
          <w:color w:val="171717" w:themeColor="background2" w:themeShade="1A"/>
          <w:sz w:val="24"/>
          <w:szCs w:val="24"/>
        </w:rPr>
        <w:t xml:space="preserve">Desarrollar </w:t>
      </w:r>
      <w:r w:rsidR="00FE3D1C">
        <w:rPr>
          <w:rFonts w:ascii="Times New Roman" w:hAnsi="Times New Roman" w:cs="Times New Roman"/>
          <w:color w:val="171717" w:themeColor="background2" w:themeShade="1A"/>
          <w:sz w:val="24"/>
          <w:szCs w:val="24"/>
        </w:rPr>
        <w:t>estrategias para el logro de los</w:t>
      </w:r>
      <w:r w:rsidRPr="0096382E">
        <w:rPr>
          <w:rFonts w:ascii="Times New Roman" w:hAnsi="Times New Roman" w:cs="Times New Roman"/>
          <w:color w:val="171717" w:themeColor="background2" w:themeShade="1A"/>
          <w:sz w:val="24"/>
          <w:szCs w:val="24"/>
        </w:rPr>
        <w:t xml:space="preserve"> objetivos, acciones y proye</w:t>
      </w:r>
      <w:r w:rsidR="00FE3D1C">
        <w:rPr>
          <w:rFonts w:ascii="Times New Roman" w:hAnsi="Times New Roman" w:cs="Times New Roman"/>
          <w:color w:val="171717" w:themeColor="background2" w:themeShade="1A"/>
          <w:sz w:val="24"/>
          <w:szCs w:val="24"/>
        </w:rPr>
        <w:t xml:space="preserve">ctos establecidos en el </w:t>
      </w:r>
      <w:r w:rsidRPr="0096382E">
        <w:rPr>
          <w:rFonts w:ascii="Times New Roman" w:hAnsi="Times New Roman" w:cs="Times New Roman"/>
          <w:color w:val="171717" w:themeColor="background2" w:themeShade="1A"/>
          <w:sz w:val="24"/>
          <w:szCs w:val="24"/>
        </w:rPr>
        <w:t>Pacto Educativo (2014-2030)</w:t>
      </w:r>
      <w:r w:rsidR="00FE3D1C">
        <w:rPr>
          <w:rFonts w:ascii="Times New Roman" w:hAnsi="Times New Roman" w:cs="Times New Roman"/>
          <w:color w:val="171717" w:themeColor="background2" w:themeShade="1A"/>
          <w:sz w:val="24"/>
          <w:szCs w:val="24"/>
        </w:rPr>
        <w:t xml:space="preserve"> e impulsar la ejecución de los proyectos y acciones contenidos en el mismo.</w:t>
      </w:r>
    </w:p>
    <w:p w:rsidR="00253C64" w:rsidRDefault="00253C64" w:rsidP="00D05103">
      <w:pPr>
        <w:rPr>
          <w:rFonts w:ascii="Times New Roman" w:hAnsi="Times New Roman" w:cs="Times New Roman"/>
          <w:b/>
          <w:color w:val="000000" w:themeColor="text1"/>
          <w:sz w:val="24"/>
          <w:szCs w:val="24"/>
        </w:rPr>
      </w:pPr>
    </w:p>
    <w:p w:rsidR="0047088B" w:rsidRDefault="0047088B" w:rsidP="00D05103">
      <w:pPr>
        <w:rPr>
          <w:rFonts w:ascii="Times New Roman" w:hAnsi="Times New Roman" w:cs="Times New Roman"/>
          <w:b/>
          <w:color w:val="000000" w:themeColor="text1"/>
          <w:sz w:val="24"/>
          <w:szCs w:val="24"/>
        </w:rPr>
      </w:pPr>
    </w:p>
    <w:p w:rsidR="0015367B" w:rsidRDefault="0015367B" w:rsidP="00D05103">
      <w:pPr>
        <w:rPr>
          <w:rFonts w:ascii="Times New Roman" w:hAnsi="Times New Roman" w:cs="Times New Roman"/>
          <w:b/>
          <w:color w:val="000000" w:themeColor="text1"/>
          <w:sz w:val="24"/>
          <w:szCs w:val="24"/>
        </w:rPr>
      </w:pPr>
    </w:p>
    <w:p w:rsidR="00EA6BA0" w:rsidRDefault="00EA6BA0" w:rsidP="00D05103">
      <w:pPr>
        <w:rPr>
          <w:rFonts w:ascii="Times New Roman" w:hAnsi="Times New Roman" w:cs="Times New Roman"/>
          <w:b/>
          <w:color w:val="000000" w:themeColor="text1"/>
          <w:sz w:val="24"/>
          <w:szCs w:val="24"/>
        </w:rPr>
      </w:pPr>
    </w:p>
    <w:p w:rsidR="00BE35A3" w:rsidRDefault="00BE35A3" w:rsidP="00D05103">
      <w:pPr>
        <w:rPr>
          <w:rFonts w:ascii="Times New Roman" w:hAnsi="Times New Roman" w:cs="Times New Roman"/>
          <w:b/>
          <w:color w:val="000000" w:themeColor="text1"/>
          <w:sz w:val="24"/>
          <w:szCs w:val="24"/>
        </w:rPr>
      </w:pPr>
    </w:p>
    <w:p w:rsidR="009D0AC2" w:rsidRDefault="009D0AC2" w:rsidP="00D05103">
      <w:pPr>
        <w:rPr>
          <w:rFonts w:ascii="Times New Roman" w:hAnsi="Times New Roman" w:cs="Times New Roman"/>
          <w:b/>
          <w:color w:val="000000" w:themeColor="text1"/>
          <w:sz w:val="24"/>
          <w:szCs w:val="24"/>
        </w:rPr>
      </w:pPr>
    </w:p>
    <w:p w:rsidR="009D0AC2" w:rsidRDefault="009D0AC2" w:rsidP="00D05103">
      <w:pPr>
        <w:rPr>
          <w:rFonts w:ascii="Times New Roman" w:hAnsi="Times New Roman" w:cs="Times New Roman"/>
          <w:b/>
          <w:color w:val="000000" w:themeColor="text1"/>
          <w:sz w:val="24"/>
          <w:szCs w:val="24"/>
        </w:rPr>
      </w:pPr>
    </w:p>
    <w:p w:rsidR="009D0AC2" w:rsidRDefault="009D0AC2" w:rsidP="00D05103">
      <w:pPr>
        <w:rPr>
          <w:rFonts w:ascii="Times New Roman" w:hAnsi="Times New Roman" w:cs="Times New Roman"/>
          <w:b/>
          <w:color w:val="000000" w:themeColor="text1"/>
          <w:sz w:val="24"/>
          <w:szCs w:val="24"/>
        </w:rPr>
      </w:pPr>
    </w:p>
    <w:p w:rsidR="009D0AC2" w:rsidRDefault="009D0AC2" w:rsidP="00D05103">
      <w:pPr>
        <w:rPr>
          <w:rFonts w:ascii="Times New Roman" w:hAnsi="Times New Roman" w:cs="Times New Roman"/>
          <w:b/>
          <w:color w:val="000000" w:themeColor="text1"/>
          <w:sz w:val="24"/>
          <w:szCs w:val="24"/>
        </w:rPr>
      </w:pPr>
    </w:p>
    <w:p w:rsidR="009D0AC2" w:rsidRDefault="009D0AC2" w:rsidP="00D05103">
      <w:pPr>
        <w:rPr>
          <w:rFonts w:ascii="Times New Roman" w:hAnsi="Times New Roman" w:cs="Times New Roman"/>
          <w:b/>
          <w:color w:val="000000" w:themeColor="text1"/>
          <w:sz w:val="24"/>
          <w:szCs w:val="24"/>
        </w:rPr>
      </w:pPr>
    </w:p>
    <w:p w:rsidR="00021C74" w:rsidRDefault="00021C74" w:rsidP="00D05103">
      <w:pPr>
        <w:rPr>
          <w:rFonts w:ascii="Times New Roman" w:hAnsi="Times New Roman" w:cs="Times New Roman"/>
          <w:b/>
          <w:color w:val="000000" w:themeColor="text1"/>
          <w:sz w:val="24"/>
          <w:szCs w:val="24"/>
        </w:rPr>
      </w:pPr>
    </w:p>
    <w:p w:rsidR="00021C74" w:rsidRDefault="00021C74" w:rsidP="00D05103">
      <w:pPr>
        <w:rPr>
          <w:rFonts w:ascii="Times New Roman" w:hAnsi="Times New Roman" w:cs="Times New Roman"/>
          <w:b/>
          <w:color w:val="000000" w:themeColor="text1"/>
          <w:sz w:val="24"/>
          <w:szCs w:val="24"/>
        </w:rPr>
      </w:pPr>
    </w:p>
    <w:p w:rsidR="0047088B" w:rsidRDefault="0047088B" w:rsidP="00D05103">
      <w:pPr>
        <w:rPr>
          <w:rFonts w:ascii="Times New Roman" w:hAnsi="Times New Roman" w:cs="Times New Roman"/>
          <w:b/>
          <w:color w:val="000000" w:themeColor="text1"/>
          <w:sz w:val="24"/>
          <w:szCs w:val="24"/>
        </w:rPr>
      </w:pPr>
    </w:p>
    <w:p w:rsidR="00CB4D4F" w:rsidRPr="006A5E88" w:rsidRDefault="00EA6BA0" w:rsidP="00981CBB">
      <w:pPr>
        <w:pStyle w:val="titulomemoria"/>
        <w:numPr>
          <w:ilvl w:val="0"/>
          <w:numId w:val="65"/>
        </w:numPr>
      </w:pPr>
      <w:bookmarkStart w:id="12" w:name="_Toc499829629"/>
      <w:bookmarkStart w:id="13" w:name="_Toc501448196"/>
      <w:r>
        <w:lastRenderedPageBreak/>
        <w:t>RESULTADOS DE LA GESTIÓN 2017</w:t>
      </w:r>
      <w:bookmarkEnd w:id="12"/>
      <w:bookmarkEnd w:id="13"/>
    </w:p>
    <w:p w:rsidR="001B7C9C" w:rsidRPr="005F7D04" w:rsidRDefault="00CB4D4F" w:rsidP="00981CBB">
      <w:pPr>
        <w:pStyle w:val="Estilo1"/>
        <w:numPr>
          <w:ilvl w:val="2"/>
          <w:numId w:val="75"/>
        </w:numPr>
        <w:ind w:left="284"/>
        <w:jc w:val="both"/>
        <w:rPr>
          <w:color w:val="000000" w:themeColor="text1"/>
          <w:sz w:val="28"/>
          <w:szCs w:val="28"/>
        </w:rPr>
      </w:pPr>
      <w:bookmarkStart w:id="14" w:name="_Toc499829630"/>
      <w:bookmarkStart w:id="15" w:name="_Toc501448197"/>
      <w:r w:rsidRPr="005F7D04">
        <w:rPr>
          <w:color w:val="000000" w:themeColor="text1"/>
          <w:sz w:val="28"/>
          <w:szCs w:val="28"/>
        </w:rPr>
        <w:t>Metas Institucionales</w:t>
      </w:r>
      <w:bookmarkEnd w:id="14"/>
      <w:bookmarkEnd w:id="15"/>
    </w:p>
    <w:p w:rsidR="00A91CD8" w:rsidRPr="000E1606" w:rsidRDefault="002C6BF1" w:rsidP="002C6BF1">
      <w:pPr>
        <w:pStyle w:val="Estilo1"/>
        <w:rPr>
          <w:i/>
          <w:color w:val="000000" w:themeColor="text1"/>
          <w:sz w:val="24"/>
          <w:szCs w:val="28"/>
        </w:rPr>
      </w:pPr>
      <w:bookmarkStart w:id="16" w:name="_Toc499829631"/>
      <w:bookmarkStart w:id="17" w:name="_Toc501448198"/>
      <w:r w:rsidRPr="000E1606">
        <w:rPr>
          <w:i/>
          <w:color w:val="000000" w:themeColor="text1"/>
          <w:sz w:val="24"/>
          <w:szCs w:val="28"/>
        </w:rPr>
        <w:t xml:space="preserve">Meta 1: </w:t>
      </w:r>
      <w:r w:rsidR="00A91CD8" w:rsidRPr="000E1606">
        <w:rPr>
          <w:i/>
          <w:color w:val="000000" w:themeColor="text1"/>
          <w:sz w:val="24"/>
          <w:szCs w:val="28"/>
        </w:rPr>
        <w:t>Otorgar 150,000 becas de</w:t>
      </w:r>
      <w:r w:rsidR="0040772F">
        <w:rPr>
          <w:i/>
          <w:color w:val="000000" w:themeColor="text1"/>
          <w:sz w:val="24"/>
          <w:szCs w:val="28"/>
        </w:rPr>
        <w:t>l Programa</w:t>
      </w:r>
      <w:r w:rsidR="00A91CD8" w:rsidRPr="000E1606">
        <w:rPr>
          <w:i/>
          <w:color w:val="000000" w:themeColor="text1"/>
          <w:sz w:val="24"/>
          <w:szCs w:val="28"/>
        </w:rPr>
        <w:t xml:space="preserve"> </w:t>
      </w:r>
      <w:r w:rsidR="0040772F">
        <w:rPr>
          <w:i/>
          <w:color w:val="000000" w:themeColor="text1"/>
          <w:sz w:val="24"/>
          <w:szCs w:val="28"/>
        </w:rPr>
        <w:t>I</w:t>
      </w:r>
      <w:r w:rsidR="00A91CD8" w:rsidRPr="000E1606">
        <w:rPr>
          <w:i/>
          <w:color w:val="000000" w:themeColor="text1"/>
          <w:sz w:val="24"/>
          <w:szCs w:val="28"/>
        </w:rPr>
        <w:t xml:space="preserve">nglés </w:t>
      </w:r>
      <w:r w:rsidR="0040772F">
        <w:rPr>
          <w:i/>
          <w:color w:val="000000" w:themeColor="text1"/>
          <w:sz w:val="24"/>
          <w:szCs w:val="28"/>
        </w:rPr>
        <w:t>de</w:t>
      </w:r>
      <w:r w:rsidR="0040772F" w:rsidRPr="000E1606">
        <w:rPr>
          <w:i/>
          <w:color w:val="000000" w:themeColor="text1"/>
          <w:sz w:val="24"/>
          <w:szCs w:val="28"/>
        </w:rPr>
        <w:t xml:space="preserve"> </w:t>
      </w:r>
      <w:r w:rsidR="00A91CD8" w:rsidRPr="000E1606">
        <w:rPr>
          <w:i/>
          <w:color w:val="000000" w:themeColor="text1"/>
          <w:sz w:val="24"/>
          <w:szCs w:val="28"/>
        </w:rPr>
        <w:t>Inmersión</w:t>
      </w:r>
      <w:r w:rsidR="0040772F">
        <w:rPr>
          <w:i/>
          <w:color w:val="000000" w:themeColor="text1"/>
          <w:sz w:val="24"/>
          <w:szCs w:val="28"/>
        </w:rPr>
        <w:t xml:space="preserve"> para la Competitividad</w:t>
      </w:r>
      <w:r w:rsidR="00A91CD8" w:rsidRPr="000E1606">
        <w:rPr>
          <w:i/>
          <w:color w:val="000000" w:themeColor="text1"/>
          <w:sz w:val="24"/>
          <w:szCs w:val="28"/>
        </w:rPr>
        <w:t xml:space="preserve"> en el período 2017-2020</w:t>
      </w:r>
      <w:r w:rsidR="009A3ABD" w:rsidRPr="000E1606">
        <w:rPr>
          <w:i/>
          <w:color w:val="000000" w:themeColor="text1"/>
          <w:sz w:val="24"/>
          <w:szCs w:val="28"/>
        </w:rPr>
        <w:t>.</w:t>
      </w:r>
      <w:bookmarkEnd w:id="16"/>
      <w:bookmarkEnd w:id="17"/>
      <w:r w:rsidR="009A3ABD" w:rsidRPr="000E1606">
        <w:rPr>
          <w:i/>
          <w:color w:val="000000" w:themeColor="text1"/>
          <w:sz w:val="24"/>
          <w:szCs w:val="28"/>
        </w:rPr>
        <w:t xml:space="preserve"> </w:t>
      </w:r>
    </w:p>
    <w:p w:rsidR="00D91F56" w:rsidRPr="00E5114F" w:rsidRDefault="00D91F56" w:rsidP="00A91CD8">
      <w:pPr>
        <w:spacing w:line="480" w:lineRule="auto"/>
        <w:contextualSpacing/>
        <w:jc w:val="both"/>
        <w:rPr>
          <w:rFonts w:ascii="Times New Roman" w:hAnsi="Times New Roman" w:cs="Times New Roman"/>
          <w:b/>
          <w:color w:val="000000" w:themeColor="text1"/>
          <w:sz w:val="4"/>
          <w:szCs w:val="24"/>
        </w:rPr>
      </w:pPr>
    </w:p>
    <w:p w:rsidR="00A91CD8" w:rsidRPr="00D13B63" w:rsidRDefault="00BB6CFE" w:rsidP="00A91CD8">
      <w:pPr>
        <w:spacing w:line="48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 el objetivo de m</w:t>
      </w:r>
      <w:r w:rsidR="00A91CD8" w:rsidRPr="00D13B63">
        <w:rPr>
          <w:rFonts w:ascii="Times New Roman" w:hAnsi="Times New Roman" w:cs="Times New Roman"/>
          <w:color w:val="000000" w:themeColor="text1"/>
          <w:sz w:val="24"/>
          <w:szCs w:val="24"/>
        </w:rPr>
        <w:t xml:space="preserve">ejorar el desarrollo profesional, ampliar las oportunidades de trabajo y reducir la tasa de desempleo entre los jóvenes </w:t>
      </w:r>
      <w:r w:rsidR="00BB49F8">
        <w:rPr>
          <w:rFonts w:ascii="Times New Roman" w:hAnsi="Times New Roman" w:cs="Times New Roman"/>
          <w:color w:val="000000" w:themeColor="text1"/>
          <w:sz w:val="24"/>
          <w:szCs w:val="24"/>
        </w:rPr>
        <w:t>pobres del país</w:t>
      </w:r>
      <w:r w:rsidR="0040772F">
        <w:rPr>
          <w:rFonts w:ascii="Times New Roman" w:hAnsi="Times New Roman" w:cs="Times New Roman"/>
          <w:color w:val="000000" w:themeColor="text1"/>
          <w:sz w:val="24"/>
          <w:szCs w:val="24"/>
        </w:rPr>
        <w:t>. P</w:t>
      </w:r>
      <w:r w:rsidR="00BB49F8">
        <w:rPr>
          <w:rFonts w:ascii="Times New Roman" w:hAnsi="Times New Roman" w:cs="Times New Roman"/>
          <w:color w:val="000000" w:themeColor="text1"/>
          <w:sz w:val="24"/>
          <w:szCs w:val="24"/>
        </w:rPr>
        <w:t>ara el 2017 asumimos el compromiso de o</w:t>
      </w:r>
      <w:r w:rsidR="00A91CD8" w:rsidRPr="00D13B63">
        <w:rPr>
          <w:rFonts w:ascii="Times New Roman" w:hAnsi="Times New Roman" w:cs="Times New Roman"/>
          <w:color w:val="000000" w:themeColor="text1"/>
          <w:sz w:val="24"/>
          <w:szCs w:val="24"/>
        </w:rPr>
        <w:t xml:space="preserve">torgar 20,000 becas. </w:t>
      </w:r>
    </w:p>
    <w:p w:rsidR="00A91CD8" w:rsidRPr="00D13B63" w:rsidRDefault="00A91CD8" w:rsidP="00A91CD8">
      <w:pPr>
        <w:spacing w:line="480" w:lineRule="auto"/>
        <w:contextualSpacing/>
        <w:jc w:val="both"/>
        <w:rPr>
          <w:rFonts w:ascii="Times New Roman" w:hAnsi="Times New Roman" w:cs="Times New Roman"/>
          <w:b/>
          <w:color w:val="000000" w:themeColor="text1"/>
          <w:sz w:val="24"/>
          <w:szCs w:val="24"/>
        </w:rPr>
      </w:pPr>
      <w:r w:rsidRPr="00D13B63">
        <w:rPr>
          <w:rFonts w:ascii="Times New Roman" w:hAnsi="Times New Roman" w:cs="Times New Roman"/>
          <w:b/>
          <w:color w:val="000000" w:themeColor="text1"/>
          <w:sz w:val="24"/>
          <w:szCs w:val="24"/>
        </w:rPr>
        <w:t xml:space="preserve">Avances logrados: </w:t>
      </w:r>
    </w:p>
    <w:p w:rsidR="00A91CD8" w:rsidRPr="00D13B63" w:rsidRDefault="00A91CD8" w:rsidP="00981CBB">
      <w:pPr>
        <w:pStyle w:val="ListParagraph"/>
        <w:numPr>
          <w:ilvl w:val="0"/>
          <w:numId w:val="7"/>
        </w:numPr>
        <w:spacing w:line="480" w:lineRule="auto"/>
        <w:jc w:val="both"/>
        <w:rPr>
          <w:rFonts w:ascii="Times New Roman" w:hAnsi="Times New Roman" w:cs="Times New Roman"/>
          <w:color w:val="000000" w:themeColor="text1"/>
          <w:sz w:val="24"/>
          <w:szCs w:val="24"/>
        </w:rPr>
      </w:pPr>
      <w:r w:rsidRPr="00D13B63">
        <w:rPr>
          <w:rFonts w:ascii="Times New Roman" w:hAnsi="Times New Roman" w:cs="Times New Roman"/>
          <w:color w:val="000000" w:themeColor="text1"/>
          <w:sz w:val="24"/>
          <w:szCs w:val="24"/>
        </w:rPr>
        <w:t xml:space="preserve">Se </w:t>
      </w:r>
      <w:r w:rsidR="00B402DB">
        <w:rPr>
          <w:rFonts w:ascii="Times New Roman" w:hAnsi="Times New Roman" w:cs="Times New Roman"/>
          <w:color w:val="000000" w:themeColor="text1"/>
          <w:sz w:val="24"/>
          <w:szCs w:val="24"/>
        </w:rPr>
        <w:t>otorgaron</w:t>
      </w:r>
      <w:r w:rsidRPr="00D13B63">
        <w:rPr>
          <w:rFonts w:ascii="Times New Roman" w:hAnsi="Times New Roman" w:cs="Times New Roman"/>
          <w:color w:val="000000" w:themeColor="text1"/>
          <w:sz w:val="24"/>
          <w:szCs w:val="24"/>
        </w:rPr>
        <w:t xml:space="preserve"> </w:t>
      </w:r>
      <w:r w:rsidRPr="009D0AC2">
        <w:rPr>
          <w:rFonts w:ascii="Times New Roman" w:hAnsi="Times New Roman" w:cs="Times New Roman"/>
          <w:b/>
          <w:color w:val="000000" w:themeColor="text1"/>
          <w:sz w:val="24"/>
          <w:szCs w:val="24"/>
        </w:rPr>
        <w:t>20,</w:t>
      </w:r>
      <w:r w:rsidR="00A972C6" w:rsidRPr="009D0AC2">
        <w:rPr>
          <w:rFonts w:ascii="Times New Roman" w:hAnsi="Times New Roman" w:cs="Times New Roman"/>
          <w:b/>
          <w:color w:val="000000" w:themeColor="text1"/>
          <w:sz w:val="24"/>
          <w:szCs w:val="24"/>
        </w:rPr>
        <w:t xml:space="preserve">721 </w:t>
      </w:r>
      <w:r w:rsidRPr="00D13B63">
        <w:rPr>
          <w:rFonts w:ascii="Times New Roman" w:hAnsi="Times New Roman" w:cs="Times New Roman"/>
          <w:color w:val="000000" w:themeColor="text1"/>
          <w:sz w:val="24"/>
          <w:szCs w:val="24"/>
        </w:rPr>
        <w:t xml:space="preserve">becas de Inglés por Inmersión, </w:t>
      </w:r>
      <w:r w:rsidR="0075750F">
        <w:rPr>
          <w:rFonts w:ascii="Times New Roman" w:hAnsi="Times New Roman" w:cs="Times New Roman"/>
          <w:color w:val="000000" w:themeColor="text1"/>
          <w:sz w:val="24"/>
          <w:szCs w:val="24"/>
        </w:rPr>
        <w:t>distribuidas</w:t>
      </w:r>
      <w:r w:rsidR="00227C98">
        <w:rPr>
          <w:rFonts w:ascii="Times New Roman" w:hAnsi="Times New Roman" w:cs="Times New Roman"/>
          <w:color w:val="000000" w:themeColor="text1"/>
          <w:sz w:val="24"/>
          <w:szCs w:val="24"/>
        </w:rPr>
        <w:t xml:space="preserve"> </w:t>
      </w:r>
      <w:r w:rsidRPr="00D13B63">
        <w:rPr>
          <w:rFonts w:ascii="Times New Roman" w:hAnsi="Times New Roman" w:cs="Times New Roman"/>
          <w:sz w:val="24"/>
          <w:szCs w:val="24"/>
        </w:rPr>
        <w:t xml:space="preserve">en 92 centros ubicados </w:t>
      </w:r>
      <w:r w:rsidRPr="00D13B63">
        <w:rPr>
          <w:rFonts w:ascii="Times New Roman" w:hAnsi="Times New Roman" w:cs="Times New Roman"/>
          <w:color w:val="000000" w:themeColor="text1"/>
          <w:sz w:val="24"/>
          <w:szCs w:val="24"/>
        </w:rPr>
        <w:t>en todas las provincias del país y en el Distrito Nacional</w:t>
      </w:r>
      <w:r w:rsidR="0008168E">
        <w:rPr>
          <w:rFonts w:ascii="Times New Roman" w:hAnsi="Times New Roman" w:cs="Times New Roman"/>
          <w:color w:val="000000" w:themeColor="text1"/>
          <w:sz w:val="24"/>
          <w:szCs w:val="24"/>
        </w:rPr>
        <w:t>. Con esta iniciativa, superamos la meta</w:t>
      </w:r>
      <w:r w:rsidR="00E36974">
        <w:rPr>
          <w:rFonts w:ascii="Times New Roman" w:hAnsi="Times New Roman" w:cs="Times New Roman"/>
          <w:color w:val="000000" w:themeColor="text1"/>
          <w:sz w:val="24"/>
          <w:szCs w:val="24"/>
        </w:rPr>
        <w:t xml:space="preserve"> </w:t>
      </w:r>
      <w:r w:rsidR="0075750F">
        <w:rPr>
          <w:rFonts w:ascii="Times New Roman" w:hAnsi="Times New Roman" w:cs="Times New Roman"/>
          <w:color w:val="000000" w:themeColor="text1"/>
          <w:sz w:val="24"/>
          <w:szCs w:val="24"/>
        </w:rPr>
        <w:t>en</w:t>
      </w:r>
      <w:r w:rsidR="009D0AC2">
        <w:rPr>
          <w:rFonts w:ascii="Times New Roman" w:hAnsi="Times New Roman" w:cs="Times New Roman"/>
          <w:color w:val="000000" w:themeColor="text1"/>
          <w:sz w:val="24"/>
          <w:szCs w:val="24"/>
        </w:rPr>
        <w:t xml:space="preserve"> más  de</w:t>
      </w:r>
      <w:r w:rsidR="0075750F">
        <w:rPr>
          <w:rFonts w:ascii="Times New Roman" w:hAnsi="Times New Roman" w:cs="Times New Roman"/>
          <w:color w:val="000000" w:themeColor="text1"/>
          <w:sz w:val="24"/>
          <w:szCs w:val="24"/>
        </w:rPr>
        <w:t xml:space="preserve"> un 4</w:t>
      </w:r>
      <w:r w:rsidR="0008168E">
        <w:rPr>
          <w:rFonts w:ascii="Times New Roman" w:hAnsi="Times New Roman" w:cs="Times New Roman"/>
          <w:color w:val="000000" w:themeColor="text1"/>
          <w:sz w:val="24"/>
          <w:szCs w:val="24"/>
        </w:rPr>
        <w:t>%.</w:t>
      </w:r>
    </w:p>
    <w:p w:rsidR="00A91CD8" w:rsidRPr="00D13B63" w:rsidRDefault="007E4559" w:rsidP="00981CBB">
      <w:pPr>
        <w:pStyle w:val="ListParagraph"/>
        <w:numPr>
          <w:ilvl w:val="0"/>
          <w:numId w:val="7"/>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 </w:t>
      </w:r>
      <w:r w:rsidR="00CA35AC">
        <w:rPr>
          <w:rFonts w:ascii="Times New Roman" w:hAnsi="Times New Roman" w:cs="Times New Roman"/>
          <w:color w:val="000000" w:themeColor="text1"/>
          <w:sz w:val="24"/>
          <w:szCs w:val="24"/>
        </w:rPr>
        <w:t>incorporaron</w:t>
      </w:r>
      <w:r w:rsidR="00A91CD8" w:rsidRPr="00D13B63">
        <w:rPr>
          <w:rFonts w:ascii="Times New Roman" w:hAnsi="Times New Roman" w:cs="Times New Roman"/>
          <w:color w:val="000000" w:themeColor="text1"/>
          <w:sz w:val="24"/>
          <w:szCs w:val="24"/>
        </w:rPr>
        <w:t xml:space="preserve"> </w:t>
      </w:r>
      <w:r w:rsidR="00A91CD8" w:rsidRPr="00D13B63">
        <w:rPr>
          <w:rFonts w:ascii="Times New Roman" w:hAnsi="Times New Roman" w:cs="Times New Roman"/>
          <w:sz w:val="24"/>
          <w:szCs w:val="24"/>
        </w:rPr>
        <w:t xml:space="preserve">siete (7) nuevos </w:t>
      </w:r>
      <w:r w:rsidR="00A91CD8" w:rsidRPr="00D13B63">
        <w:rPr>
          <w:rFonts w:ascii="Times New Roman" w:hAnsi="Times New Roman" w:cs="Times New Roman"/>
          <w:color w:val="000000" w:themeColor="text1"/>
          <w:sz w:val="24"/>
          <w:szCs w:val="24"/>
        </w:rPr>
        <w:t>centros</w:t>
      </w:r>
      <w:r>
        <w:rPr>
          <w:rFonts w:ascii="Times New Roman" w:hAnsi="Times New Roman" w:cs="Times New Roman"/>
          <w:color w:val="000000" w:themeColor="text1"/>
          <w:sz w:val="24"/>
          <w:szCs w:val="24"/>
        </w:rPr>
        <w:t xml:space="preserve"> al programa en las siguientes localidades:</w:t>
      </w:r>
      <w:r w:rsidR="00A91CD8" w:rsidRPr="00D13B63">
        <w:rPr>
          <w:rFonts w:ascii="Times New Roman" w:hAnsi="Times New Roman" w:cs="Times New Roman"/>
          <w:color w:val="000000" w:themeColor="text1"/>
          <w:sz w:val="24"/>
          <w:szCs w:val="24"/>
        </w:rPr>
        <w:t xml:space="preserve"> Dajabón, Santiago Rodríguez, San </w:t>
      </w:r>
      <w:r w:rsidR="00A972C6">
        <w:rPr>
          <w:rFonts w:ascii="Times New Roman" w:hAnsi="Times New Roman" w:cs="Times New Roman"/>
          <w:color w:val="000000" w:themeColor="text1"/>
          <w:sz w:val="24"/>
          <w:szCs w:val="24"/>
        </w:rPr>
        <w:t xml:space="preserve">de </w:t>
      </w:r>
      <w:r w:rsidR="00A91CD8" w:rsidRPr="00D13B63">
        <w:rPr>
          <w:rFonts w:ascii="Times New Roman" w:hAnsi="Times New Roman" w:cs="Times New Roman"/>
          <w:color w:val="000000" w:themeColor="text1"/>
          <w:sz w:val="24"/>
          <w:szCs w:val="24"/>
        </w:rPr>
        <w:t>José de Ocoa, Vicente Noble, Villa Tapia, La Victoria y Los Ríos</w:t>
      </w:r>
      <w:r w:rsidR="00CA35AC">
        <w:rPr>
          <w:rFonts w:ascii="Times New Roman" w:hAnsi="Times New Roman" w:cs="Times New Roman"/>
          <w:color w:val="000000" w:themeColor="text1"/>
          <w:sz w:val="24"/>
          <w:szCs w:val="24"/>
        </w:rPr>
        <w:t>.</w:t>
      </w:r>
      <w:r w:rsidR="00A91CD8" w:rsidRPr="00D13B63">
        <w:rPr>
          <w:rFonts w:ascii="Times New Roman" w:hAnsi="Times New Roman" w:cs="Times New Roman"/>
          <w:color w:val="000000" w:themeColor="text1"/>
          <w:sz w:val="24"/>
          <w:szCs w:val="24"/>
        </w:rPr>
        <w:t xml:space="preserve"> </w:t>
      </w:r>
    </w:p>
    <w:p w:rsidR="00660AC4" w:rsidRPr="002C6BF1" w:rsidRDefault="007E4559" w:rsidP="00981CBB">
      <w:pPr>
        <w:pStyle w:val="ListParagraph"/>
        <w:numPr>
          <w:ilvl w:val="0"/>
          <w:numId w:val="7"/>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Entregamos de forma gratuita</w:t>
      </w:r>
      <w:r w:rsidR="00A91CD8" w:rsidRPr="00D13B63">
        <w:rPr>
          <w:rFonts w:ascii="Times New Roman" w:hAnsi="Times New Roman" w:cs="Times New Roman"/>
          <w:color w:val="000000" w:themeColor="text1"/>
          <w:sz w:val="24"/>
          <w:szCs w:val="24"/>
        </w:rPr>
        <w:t xml:space="preserve"> 86,268 libros y cuadernos de trabajo</w:t>
      </w:r>
      <w:r>
        <w:rPr>
          <w:rFonts w:ascii="Times New Roman" w:hAnsi="Times New Roman" w:cs="Times New Roman"/>
          <w:color w:val="000000" w:themeColor="text1"/>
          <w:sz w:val="24"/>
          <w:szCs w:val="24"/>
        </w:rPr>
        <w:t xml:space="preserve"> a estudiantes, </w:t>
      </w:r>
      <w:r w:rsidR="00A91CD8" w:rsidRPr="00D13B63">
        <w:rPr>
          <w:rFonts w:ascii="Times New Roman" w:hAnsi="Times New Roman" w:cs="Times New Roman"/>
          <w:color w:val="000000" w:themeColor="text1"/>
          <w:sz w:val="24"/>
          <w:szCs w:val="24"/>
        </w:rPr>
        <w:t xml:space="preserve">para el desarrollo del Programa.  </w:t>
      </w:r>
    </w:p>
    <w:p w:rsidR="00A91CD8" w:rsidRPr="000E1606" w:rsidRDefault="002C6BF1" w:rsidP="002C6BF1">
      <w:pPr>
        <w:pStyle w:val="Estilo1"/>
        <w:jc w:val="both"/>
        <w:rPr>
          <w:i/>
          <w:color w:val="000000" w:themeColor="text1"/>
          <w:sz w:val="24"/>
          <w:szCs w:val="28"/>
        </w:rPr>
      </w:pPr>
      <w:bookmarkStart w:id="18" w:name="_Toc499829632"/>
      <w:bookmarkStart w:id="19" w:name="_Toc501448199"/>
      <w:r w:rsidRPr="000E1606">
        <w:rPr>
          <w:i/>
          <w:color w:val="000000" w:themeColor="text1"/>
          <w:sz w:val="24"/>
          <w:szCs w:val="28"/>
        </w:rPr>
        <w:t xml:space="preserve">Meta 2: </w:t>
      </w:r>
      <w:r w:rsidR="00A91CD8" w:rsidRPr="000E1606">
        <w:rPr>
          <w:i/>
          <w:color w:val="000000" w:themeColor="text1"/>
          <w:sz w:val="24"/>
          <w:szCs w:val="28"/>
        </w:rPr>
        <w:t>Otorgar 20,000 Becas Nacionales en los niveles Técnico Superior, Grado y Postgrad</w:t>
      </w:r>
      <w:r w:rsidRPr="000E1606">
        <w:rPr>
          <w:i/>
          <w:color w:val="000000" w:themeColor="text1"/>
          <w:sz w:val="24"/>
          <w:szCs w:val="28"/>
        </w:rPr>
        <w:t>o durante el período 2017-2020.</w:t>
      </w:r>
      <w:bookmarkEnd w:id="18"/>
      <w:bookmarkEnd w:id="19"/>
    </w:p>
    <w:p w:rsidR="00660AC4" w:rsidRPr="002C6BF1" w:rsidRDefault="00660AC4" w:rsidP="00660AC4">
      <w:pPr>
        <w:pStyle w:val="ListParagraph"/>
        <w:spacing w:line="240" w:lineRule="auto"/>
        <w:jc w:val="both"/>
        <w:rPr>
          <w:rFonts w:ascii="Times New Roman" w:hAnsi="Times New Roman" w:cs="Times New Roman"/>
          <w:b/>
          <w:color w:val="000000" w:themeColor="text1"/>
          <w:sz w:val="12"/>
          <w:szCs w:val="24"/>
        </w:rPr>
      </w:pPr>
    </w:p>
    <w:p w:rsidR="00A91CD8" w:rsidRPr="00D13B63" w:rsidRDefault="00CA35AC" w:rsidP="00CA35AC">
      <w:pPr>
        <w:spacing w:line="48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 su misión de a</w:t>
      </w:r>
      <w:r w:rsidR="00A91CD8" w:rsidRPr="00D13B63">
        <w:rPr>
          <w:rFonts w:ascii="Times New Roman" w:hAnsi="Times New Roman" w:cs="Times New Roman"/>
          <w:color w:val="000000" w:themeColor="text1"/>
          <w:sz w:val="24"/>
          <w:szCs w:val="24"/>
        </w:rPr>
        <w:t xml:space="preserve">mpliar las oportunidades de acceso de jóvenes de escasos recursos a una educación de calidad y al desarrollo económico y social del país e incidir en la </w:t>
      </w:r>
      <w:r w:rsidR="00A972C6">
        <w:rPr>
          <w:rFonts w:ascii="Times New Roman" w:hAnsi="Times New Roman" w:cs="Times New Roman"/>
          <w:color w:val="000000" w:themeColor="text1"/>
          <w:sz w:val="24"/>
          <w:szCs w:val="24"/>
        </w:rPr>
        <w:t>reducción</w:t>
      </w:r>
      <w:r w:rsidR="00A972C6" w:rsidRPr="00D13B63">
        <w:rPr>
          <w:rFonts w:ascii="Times New Roman" w:hAnsi="Times New Roman" w:cs="Times New Roman"/>
          <w:color w:val="000000" w:themeColor="text1"/>
          <w:sz w:val="24"/>
          <w:szCs w:val="24"/>
        </w:rPr>
        <w:t xml:space="preserve"> </w:t>
      </w:r>
      <w:r w:rsidR="00A91CD8" w:rsidRPr="00D13B63">
        <w:rPr>
          <w:rFonts w:ascii="Times New Roman" w:hAnsi="Times New Roman" w:cs="Times New Roman"/>
          <w:color w:val="000000" w:themeColor="text1"/>
          <w:sz w:val="24"/>
          <w:szCs w:val="24"/>
        </w:rPr>
        <w:t xml:space="preserve">de la tasa de desempleo entre las y los </w:t>
      </w:r>
      <w:r>
        <w:rPr>
          <w:rFonts w:ascii="Times New Roman" w:hAnsi="Times New Roman" w:cs="Times New Roman"/>
          <w:color w:val="000000" w:themeColor="text1"/>
          <w:sz w:val="24"/>
          <w:szCs w:val="24"/>
        </w:rPr>
        <w:t xml:space="preserve">jóvenes en </w:t>
      </w:r>
      <w:r w:rsidR="00D573E4">
        <w:rPr>
          <w:rFonts w:ascii="Times New Roman" w:hAnsi="Times New Roman" w:cs="Times New Roman"/>
          <w:color w:val="000000" w:themeColor="text1"/>
          <w:sz w:val="24"/>
          <w:szCs w:val="24"/>
        </w:rPr>
        <w:t>MESCYT</w:t>
      </w:r>
      <w:r>
        <w:rPr>
          <w:rFonts w:ascii="Times New Roman" w:hAnsi="Times New Roman" w:cs="Times New Roman"/>
          <w:color w:val="000000" w:themeColor="text1"/>
          <w:sz w:val="24"/>
          <w:szCs w:val="24"/>
        </w:rPr>
        <w:t xml:space="preserve"> se propuso o</w:t>
      </w:r>
      <w:r w:rsidR="00A91CD8" w:rsidRPr="00D13B63">
        <w:rPr>
          <w:rFonts w:ascii="Times New Roman" w:hAnsi="Times New Roman" w:cs="Times New Roman"/>
          <w:color w:val="000000" w:themeColor="text1"/>
          <w:sz w:val="24"/>
          <w:szCs w:val="24"/>
        </w:rPr>
        <w:t>torgar 5,000 becas nacionales</w:t>
      </w:r>
      <w:r w:rsidR="00A972C6">
        <w:rPr>
          <w:rFonts w:ascii="Times New Roman" w:hAnsi="Times New Roman" w:cs="Times New Roman"/>
          <w:color w:val="000000" w:themeColor="text1"/>
          <w:sz w:val="24"/>
          <w:szCs w:val="24"/>
        </w:rPr>
        <w:t xml:space="preserve"> en el año 2017.</w:t>
      </w:r>
    </w:p>
    <w:p w:rsidR="00122E89" w:rsidRDefault="00122E89" w:rsidP="00A91CD8">
      <w:pPr>
        <w:spacing w:line="480" w:lineRule="auto"/>
        <w:contextualSpacing/>
        <w:jc w:val="both"/>
        <w:rPr>
          <w:rFonts w:ascii="Times New Roman" w:hAnsi="Times New Roman" w:cs="Times New Roman"/>
          <w:b/>
          <w:color w:val="000000" w:themeColor="text1"/>
          <w:sz w:val="24"/>
          <w:szCs w:val="24"/>
        </w:rPr>
      </w:pPr>
    </w:p>
    <w:p w:rsidR="00A91CD8" w:rsidRPr="00D13B63" w:rsidRDefault="00A91CD8" w:rsidP="00A91CD8">
      <w:pPr>
        <w:spacing w:line="480" w:lineRule="auto"/>
        <w:contextualSpacing/>
        <w:jc w:val="both"/>
        <w:rPr>
          <w:rFonts w:ascii="Times New Roman" w:hAnsi="Times New Roman" w:cs="Times New Roman"/>
          <w:b/>
          <w:color w:val="000000" w:themeColor="text1"/>
          <w:sz w:val="24"/>
          <w:szCs w:val="24"/>
        </w:rPr>
      </w:pPr>
      <w:r w:rsidRPr="00D13B63">
        <w:rPr>
          <w:rFonts w:ascii="Times New Roman" w:hAnsi="Times New Roman" w:cs="Times New Roman"/>
          <w:b/>
          <w:color w:val="000000" w:themeColor="text1"/>
          <w:sz w:val="24"/>
          <w:szCs w:val="24"/>
        </w:rPr>
        <w:lastRenderedPageBreak/>
        <w:t xml:space="preserve">Avances logrados: </w:t>
      </w:r>
    </w:p>
    <w:p w:rsidR="00FE3D1C" w:rsidRPr="00FE3D1C" w:rsidRDefault="00A91CD8" w:rsidP="0075750F">
      <w:pPr>
        <w:pStyle w:val="ListParagraph"/>
        <w:numPr>
          <w:ilvl w:val="0"/>
          <w:numId w:val="8"/>
        </w:numPr>
        <w:spacing w:line="480" w:lineRule="auto"/>
        <w:jc w:val="both"/>
        <w:rPr>
          <w:color w:val="000000" w:themeColor="text1"/>
          <w:sz w:val="24"/>
          <w:szCs w:val="28"/>
        </w:rPr>
      </w:pPr>
      <w:r w:rsidRPr="002E53DF">
        <w:rPr>
          <w:rFonts w:ascii="Times New Roman" w:hAnsi="Times New Roman" w:cs="Times New Roman"/>
          <w:color w:val="000000" w:themeColor="text1"/>
          <w:sz w:val="24"/>
          <w:szCs w:val="24"/>
        </w:rPr>
        <w:t>Evaluación de 22,259 solicitudes</w:t>
      </w:r>
      <w:r w:rsidR="002E53DF" w:rsidRPr="002E53DF">
        <w:rPr>
          <w:rFonts w:ascii="Times New Roman" w:hAnsi="Times New Roman" w:cs="Times New Roman"/>
          <w:color w:val="000000" w:themeColor="text1"/>
          <w:sz w:val="24"/>
          <w:szCs w:val="24"/>
        </w:rPr>
        <w:t xml:space="preserve"> recibidas en la Convocatoria.  De estas</w:t>
      </w:r>
      <w:r w:rsidRPr="002E53DF">
        <w:rPr>
          <w:rFonts w:ascii="Times New Roman" w:hAnsi="Times New Roman" w:cs="Times New Roman"/>
          <w:color w:val="000000" w:themeColor="text1"/>
          <w:sz w:val="24"/>
          <w:szCs w:val="24"/>
        </w:rPr>
        <w:t xml:space="preserve">, </w:t>
      </w:r>
      <w:r w:rsidR="002E53DF" w:rsidRPr="002E53DF">
        <w:rPr>
          <w:rFonts w:ascii="Times New Roman" w:hAnsi="Times New Roman" w:cs="Times New Roman"/>
          <w:color w:val="000000" w:themeColor="text1"/>
          <w:sz w:val="24"/>
          <w:szCs w:val="24"/>
        </w:rPr>
        <w:t xml:space="preserve">fueron otorgadas </w:t>
      </w:r>
      <w:r w:rsidR="00A221C1" w:rsidRPr="002E53DF">
        <w:rPr>
          <w:rFonts w:ascii="Times New Roman" w:hAnsi="Times New Roman" w:cs="Times New Roman"/>
          <w:color w:val="000000" w:themeColor="text1"/>
          <w:sz w:val="24"/>
          <w:szCs w:val="24"/>
        </w:rPr>
        <w:t xml:space="preserve"> </w:t>
      </w:r>
      <w:r w:rsidR="009D0AC2">
        <w:rPr>
          <w:rFonts w:ascii="Times New Roman" w:hAnsi="Times New Roman" w:cs="Times New Roman"/>
          <w:color w:val="000000" w:themeColor="text1"/>
          <w:sz w:val="24"/>
          <w:szCs w:val="24"/>
        </w:rPr>
        <w:t>6,012</w:t>
      </w:r>
      <w:r w:rsidR="00BA7536" w:rsidRPr="002E53DF">
        <w:rPr>
          <w:rFonts w:ascii="Times New Roman" w:hAnsi="Times New Roman" w:cs="Times New Roman"/>
          <w:color w:val="000000" w:themeColor="text1"/>
          <w:sz w:val="24"/>
          <w:szCs w:val="24"/>
        </w:rPr>
        <w:t xml:space="preserve"> becas, </w:t>
      </w:r>
      <w:r w:rsidR="006E3D21" w:rsidRPr="002E53DF">
        <w:rPr>
          <w:rFonts w:ascii="Times New Roman" w:hAnsi="Times New Roman" w:cs="Times New Roman"/>
          <w:color w:val="000000" w:themeColor="text1"/>
          <w:sz w:val="24"/>
          <w:szCs w:val="24"/>
        </w:rPr>
        <w:t>en los ni</w:t>
      </w:r>
      <w:r w:rsidR="002E53DF" w:rsidRPr="002E53DF">
        <w:rPr>
          <w:rFonts w:ascii="Times New Roman" w:hAnsi="Times New Roman" w:cs="Times New Roman"/>
          <w:color w:val="000000" w:themeColor="text1"/>
          <w:sz w:val="24"/>
          <w:szCs w:val="24"/>
        </w:rPr>
        <w:t>veles</w:t>
      </w:r>
      <w:r w:rsidR="006E3D21" w:rsidRPr="002E53DF">
        <w:rPr>
          <w:rFonts w:ascii="Times New Roman" w:hAnsi="Times New Roman" w:cs="Times New Roman"/>
          <w:color w:val="000000" w:themeColor="text1"/>
          <w:sz w:val="24"/>
          <w:szCs w:val="24"/>
        </w:rPr>
        <w:t xml:space="preserve"> técnico superior, grado y p</w:t>
      </w:r>
      <w:r w:rsidRPr="002E53DF">
        <w:rPr>
          <w:rFonts w:ascii="Times New Roman" w:hAnsi="Times New Roman" w:cs="Times New Roman"/>
          <w:color w:val="000000" w:themeColor="text1"/>
          <w:sz w:val="24"/>
          <w:szCs w:val="24"/>
        </w:rPr>
        <w:t>ostgrado (</w:t>
      </w:r>
      <w:r w:rsidR="006E3D21" w:rsidRPr="002E53DF">
        <w:rPr>
          <w:rFonts w:ascii="Times New Roman" w:hAnsi="Times New Roman" w:cs="Times New Roman"/>
          <w:color w:val="000000" w:themeColor="text1"/>
          <w:sz w:val="24"/>
          <w:szCs w:val="24"/>
        </w:rPr>
        <w:t>maestrías y d</w:t>
      </w:r>
      <w:r w:rsidRPr="002E53DF">
        <w:rPr>
          <w:rFonts w:ascii="Times New Roman" w:hAnsi="Times New Roman" w:cs="Times New Roman"/>
          <w:color w:val="000000" w:themeColor="text1"/>
          <w:sz w:val="24"/>
          <w:szCs w:val="24"/>
        </w:rPr>
        <w:t xml:space="preserve">octorados) </w:t>
      </w:r>
      <w:r w:rsidR="002E53DF" w:rsidRPr="002E53DF">
        <w:rPr>
          <w:rFonts w:ascii="Times New Roman" w:hAnsi="Times New Roman" w:cs="Times New Roman"/>
          <w:color w:val="000000" w:themeColor="text1"/>
          <w:sz w:val="24"/>
          <w:szCs w:val="24"/>
        </w:rPr>
        <w:t>p</w:t>
      </w:r>
      <w:r w:rsidRPr="002E53DF">
        <w:rPr>
          <w:rFonts w:ascii="Times New Roman" w:hAnsi="Times New Roman" w:cs="Times New Roman"/>
          <w:color w:val="000000" w:themeColor="text1"/>
          <w:sz w:val="24"/>
          <w:szCs w:val="24"/>
        </w:rPr>
        <w:t>a</w:t>
      </w:r>
      <w:r w:rsidR="002E53DF" w:rsidRPr="002E53DF">
        <w:rPr>
          <w:rFonts w:ascii="Times New Roman" w:hAnsi="Times New Roman" w:cs="Times New Roman"/>
          <w:color w:val="000000" w:themeColor="text1"/>
          <w:sz w:val="24"/>
          <w:szCs w:val="24"/>
        </w:rPr>
        <w:t>ra</w:t>
      </w:r>
      <w:r w:rsidRPr="002E53DF">
        <w:rPr>
          <w:rFonts w:ascii="Times New Roman" w:hAnsi="Times New Roman" w:cs="Times New Roman"/>
          <w:color w:val="000000" w:themeColor="text1"/>
          <w:sz w:val="24"/>
          <w:szCs w:val="24"/>
        </w:rPr>
        <w:t xml:space="preserve"> ser cursadas en 30 instituciones de educación superior </w:t>
      </w:r>
      <w:r w:rsidR="00A221C1" w:rsidRPr="002E53DF">
        <w:rPr>
          <w:rFonts w:ascii="Times New Roman" w:hAnsi="Times New Roman" w:cs="Times New Roman"/>
          <w:color w:val="000000" w:themeColor="text1"/>
          <w:sz w:val="24"/>
          <w:szCs w:val="24"/>
        </w:rPr>
        <w:t xml:space="preserve">nacionales. </w:t>
      </w:r>
      <w:bookmarkStart w:id="20" w:name="_Toc499829633"/>
    </w:p>
    <w:p w:rsidR="00FE3D1C" w:rsidRPr="009D0AC2" w:rsidRDefault="00FE3D1C" w:rsidP="00FE3D1C">
      <w:pPr>
        <w:pStyle w:val="ListParagraph"/>
        <w:spacing w:line="480" w:lineRule="auto"/>
        <w:jc w:val="both"/>
        <w:rPr>
          <w:color w:val="000000" w:themeColor="text1"/>
          <w:sz w:val="12"/>
          <w:szCs w:val="28"/>
        </w:rPr>
      </w:pPr>
    </w:p>
    <w:p w:rsidR="00A91CD8" w:rsidRDefault="002C6BF1" w:rsidP="009D0AC2">
      <w:pPr>
        <w:pStyle w:val="Estilo1"/>
        <w:jc w:val="both"/>
        <w:rPr>
          <w:i/>
          <w:color w:val="000000" w:themeColor="text1"/>
          <w:sz w:val="24"/>
          <w:szCs w:val="28"/>
        </w:rPr>
      </w:pPr>
      <w:bookmarkStart w:id="21" w:name="_Toc501448200"/>
      <w:r w:rsidRPr="002E53DF">
        <w:rPr>
          <w:i/>
          <w:color w:val="000000" w:themeColor="text1"/>
          <w:sz w:val="24"/>
          <w:szCs w:val="28"/>
        </w:rPr>
        <w:t xml:space="preserve">Meta 3: </w:t>
      </w:r>
      <w:r w:rsidR="00A91CD8" w:rsidRPr="009D0AC2">
        <w:rPr>
          <w:i/>
          <w:color w:val="000000" w:themeColor="text1"/>
          <w:sz w:val="24"/>
          <w:szCs w:val="28"/>
        </w:rPr>
        <w:t>Desarrollar el Sistema Nacional de Acreditación y Certificación de las IES, Programas y Profesores.</w:t>
      </w:r>
      <w:bookmarkEnd w:id="20"/>
      <w:bookmarkEnd w:id="21"/>
    </w:p>
    <w:p w:rsidR="009D0AC2" w:rsidRPr="009D0AC2" w:rsidRDefault="009D0AC2" w:rsidP="009D0AC2">
      <w:pPr>
        <w:pStyle w:val="Estilo1"/>
        <w:jc w:val="both"/>
        <w:rPr>
          <w:i/>
          <w:color w:val="000000" w:themeColor="text1"/>
          <w:sz w:val="6"/>
          <w:szCs w:val="28"/>
        </w:rPr>
      </w:pPr>
    </w:p>
    <w:p w:rsidR="005F7D04" w:rsidRPr="005F7D04" w:rsidRDefault="005F7D04" w:rsidP="002C6BF1">
      <w:pPr>
        <w:pStyle w:val="Estilo1"/>
        <w:jc w:val="both"/>
        <w:rPr>
          <w:color w:val="000000" w:themeColor="text1"/>
          <w:sz w:val="14"/>
          <w:szCs w:val="28"/>
        </w:rPr>
      </w:pPr>
    </w:p>
    <w:p w:rsidR="00A91CD8" w:rsidRPr="00D13B63" w:rsidRDefault="00E5114F" w:rsidP="007E20C0">
      <w:pPr>
        <w:tabs>
          <w:tab w:val="left" w:pos="990"/>
        </w:tabs>
        <w:spacing w:after="0" w:line="480" w:lineRule="auto"/>
        <w:jc w:val="both"/>
        <w:rPr>
          <w:rFonts w:ascii="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 xml:space="preserve">Con el logro de esta meta </w:t>
      </w:r>
      <w:r w:rsidR="007D6333">
        <w:rPr>
          <w:rFonts w:ascii="Times New Roman" w:eastAsia="Times New Roman" w:hAnsi="Times New Roman" w:cs="Times New Roman"/>
          <w:bCs/>
          <w:color w:val="000000" w:themeColor="text1"/>
          <w:sz w:val="24"/>
          <w:szCs w:val="24"/>
        </w:rPr>
        <w:t>pretendemos</w:t>
      </w:r>
      <w:r>
        <w:rPr>
          <w:rFonts w:ascii="Times New Roman" w:eastAsia="Times New Roman" w:hAnsi="Times New Roman" w:cs="Times New Roman"/>
          <w:bCs/>
          <w:color w:val="000000" w:themeColor="text1"/>
          <w:sz w:val="24"/>
          <w:szCs w:val="24"/>
        </w:rPr>
        <w:t xml:space="preserve"> i</w:t>
      </w:r>
      <w:r w:rsidR="00A91CD8" w:rsidRPr="00E5114F">
        <w:rPr>
          <w:rFonts w:ascii="Times New Roman" w:eastAsia="Times New Roman" w:hAnsi="Times New Roman" w:cs="Times New Roman"/>
          <w:bCs/>
          <w:color w:val="000000" w:themeColor="text1"/>
          <w:sz w:val="24"/>
          <w:szCs w:val="24"/>
        </w:rPr>
        <w:t>mpulsar la creación del Sistema de Aseguramiento de la Calidad de la Educación Superior en República Dominicana.</w:t>
      </w:r>
      <w:r>
        <w:rPr>
          <w:rFonts w:ascii="Times New Roman" w:eastAsia="Times New Roman" w:hAnsi="Times New Roman" w:cs="Times New Roman"/>
          <w:bCs/>
          <w:color w:val="000000" w:themeColor="text1"/>
          <w:sz w:val="24"/>
          <w:szCs w:val="24"/>
        </w:rPr>
        <w:t xml:space="preserve"> Además del diseño y puesta</w:t>
      </w:r>
      <w:r w:rsidR="00A91CD8" w:rsidRPr="00E5114F">
        <w:rPr>
          <w:rFonts w:ascii="Times New Roman" w:eastAsia="Times New Roman" w:hAnsi="Times New Roman" w:cs="Times New Roman"/>
          <w:bCs/>
          <w:color w:val="000000" w:themeColor="text1"/>
          <w:sz w:val="24"/>
          <w:szCs w:val="24"/>
        </w:rPr>
        <w:t xml:space="preserve"> en marcha </w:t>
      </w:r>
      <w:r w:rsidR="00FA3E96">
        <w:rPr>
          <w:rFonts w:ascii="Times New Roman" w:eastAsia="Times New Roman" w:hAnsi="Times New Roman" w:cs="Times New Roman"/>
          <w:bCs/>
          <w:color w:val="000000" w:themeColor="text1"/>
          <w:sz w:val="24"/>
          <w:szCs w:val="24"/>
        </w:rPr>
        <w:t xml:space="preserve">de </w:t>
      </w:r>
      <w:r w:rsidR="00A91CD8" w:rsidRPr="00E5114F">
        <w:rPr>
          <w:rFonts w:ascii="Times New Roman" w:eastAsia="Times New Roman" w:hAnsi="Times New Roman" w:cs="Times New Roman"/>
          <w:bCs/>
          <w:color w:val="000000" w:themeColor="text1"/>
          <w:sz w:val="24"/>
          <w:szCs w:val="24"/>
        </w:rPr>
        <w:t>un sistema de acreditación con estándares internacionales, de IES, carreras o programas, prioritariamente en las escuelas y programas de educación y salud, para mejorar su calidad, tal como se establece en el Pacto Educativo.</w:t>
      </w:r>
      <w:r w:rsidR="007E20C0">
        <w:rPr>
          <w:rFonts w:ascii="Times New Roman" w:eastAsia="Times New Roman" w:hAnsi="Times New Roman" w:cs="Times New Roman"/>
          <w:bCs/>
          <w:color w:val="000000" w:themeColor="text1"/>
          <w:sz w:val="24"/>
          <w:szCs w:val="24"/>
        </w:rPr>
        <w:t xml:space="preserve"> </w:t>
      </w:r>
    </w:p>
    <w:p w:rsidR="00A91CD8" w:rsidRPr="00D13B63" w:rsidRDefault="00A91CD8" w:rsidP="00A91CD8">
      <w:pPr>
        <w:spacing w:line="480" w:lineRule="auto"/>
        <w:contextualSpacing/>
        <w:jc w:val="both"/>
        <w:rPr>
          <w:rFonts w:ascii="Times New Roman" w:hAnsi="Times New Roman" w:cs="Times New Roman"/>
          <w:b/>
          <w:color w:val="000000" w:themeColor="text1"/>
          <w:sz w:val="24"/>
          <w:szCs w:val="24"/>
        </w:rPr>
      </w:pPr>
      <w:r w:rsidRPr="00D13B63">
        <w:rPr>
          <w:rFonts w:ascii="Times New Roman" w:hAnsi="Times New Roman" w:cs="Times New Roman"/>
          <w:b/>
          <w:color w:val="000000" w:themeColor="text1"/>
          <w:sz w:val="24"/>
          <w:szCs w:val="24"/>
        </w:rPr>
        <w:t xml:space="preserve">Avances </w:t>
      </w:r>
      <w:r w:rsidR="007E20C0" w:rsidRPr="00D13B63">
        <w:rPr>
          <w:rFonts w:ascii="Times New Roman" w:hAnsi="Times New Roman" w:cs="Times New Roman"/>
          <w:b/>
          <w:color w:val="000000" w:themeColor="text1"/>
          <w:sz w:val="24"/>
          <w:szCs w:val="24"/>
        </w:rPr>
        <w:t>logrados:</w:t>
      </w:r>
    </w:p>
    <w:p w:rsidR="00A91CD8" w:rsidRPr="00D13B63" w:rsidRDefault="00A91CD8" w:rsidP="00981CBB">
      <w:pPr>
        <w:pStyle w:val="ListParagraph"/>
        <w:numPr>
          <w:ilvl w:val="0"/>
          <w:numId w:val="8"/>
        </w:numPr>
        <w:spacing w:line="480" w:lineRule="auto"/>
        <w:jc w:val="both"/>
        <w:rPr>
          <w:rFonts w:ascii="Times New Roman" w:hAnsi="Times New Roman" w:cs="Times New Roman"/>
          <w:color w:val="000000" w:themeColor="text1"/>
          <w:sz w:val="24"/>
          <w:szCs w:val="24"/>
        </w:rPr>
      </w:pPr>
      <w:r w:rsidRPr="00D13B63">
        <w:rPr>
          <w:rFonts w:ascii="Times New Roman" w:hAnsi="Times New Roman" w:cs="Times New Roman"/>
          <w:color w:val="000000" w:themeColor="text1"/>
          <w:sz w:val="24"/>
          <w:szCs w:val="24"/>
        </w:rPr>
        <w:t xml:space="preserve">Mediante la Resolución No. 02/2016 se constituyó la Comisión Gestora que elaboró </w:t>
      </w:r>
      <w:r w:rsidR="00A54F7F">
        <w:rPr>
          <w:rFonts w:ascii="Times New Roman" w:hAnsi="Times New Roman" w:cs="Times New Roman"/>
          <w:color w:val="000000" w:themeColor="text1"/>
          <w:sz w:val="24"/>
          <w:szCs w:val="24"/>
        </w:rPr>
        <w:t xml:space="preserve">y presentó </w:t>
      </w:r>
      <w:r w:rsidRPr="00D13B63">
        <w:rPr>
          <w:rFonts w:ascii="Times New Roman" w:hAnsi="Times New Roman" w:cs="Times New Roman"/>
          <w:color w:val="000000" w:themeColor="text1"/>
          <w:sz w:val="24"/>
          <w:szCs w:val="24"/>
        </w:rPr>
        <w:t xml:space="preserve">la versión preliminar de la </w:t>
      </w:r>
      <w:r w:rsidR="007E20C0">
        <w:rPr>
          <w:rFonts w:ascii="Times New Roman" w:hAnsi="Times New Roman" w:cs="Times New Roman"/>
          <w:color w:val="000000" w:themeColor="text1"/>
          <w:sz w:val="24"/>
          <w:szCs w:val="24"/>
        </w:rPr>
        <w:t>p</w:t>
      </w:r>
      <w:r w:rsidRPr="00D13B63">
        <w:rPr>
          <w:rFonts w:ascii="Times New Roman" w:hAnsi="Times New Roman" w:cs="Times New Roman"/>
          <w:color w:val="000000" w:themeColor="text1"/>
          <w:sz w:val="24"/>
          <w:szCs w:val="24"/>
        </w:rPr>
        <w:t xml:space="preserve">ropuesta del Sistema Dominicano de Aseguramiento de la Calidad de la Educación Superior, luego de un amplio proceso de consultas nacionales e internacionales. Esta </w:t>
      </w:r>
      <w:r w:rsidR="007E20C0">
        <w:rPr>
          <w:rFonts w:ascii="Times New Roman" w:hAnsi="Times New Roman" w:cs="Times New Roman"/>
          <w:color w:val="000000" w:themeColor="text1"/>
          <w:sz w:val="24"/>
          <w:szCs w:val="24"/>
        </w:rPr>
        <w:t>p</w:t>
      </w:r>
      <w:r w:rsidRPr="00D13B63">
        <w:rPr>
          <w:rFonts w:ascii="Times New Roman" w:hAnsi="Times New Roman" w:cs="Times New Roman"/>
          <w:color w:val="000000" w:themeColor="text1"/>
          <w:sz w:val="24"/>
          <w:szCs w:val="24"/>
        </w:rPr>
        <w:t xml:space="preserve">ropuesta será sometida a la aprobación del </w:t>
      </w:r>
      <w:r w:rsidR="00FA3E96" w:rsidRPr="00D13B63">
        <w:rPr>
          <w:rFonts w:ascii="Times New Roman" w:hAnsi="Times New Roman" w:cs="Times New Roman"/>
          <w:color w:val="000000" w:themeColor="text1"/>
          <w:sz w:val="24"/>
          <w:szCs w:val="24"/>
        </w:rPr>
        <w:t>CONESC</w:t>
      </w:r>
      <w:r w:rsidR="00FA3E96">
        <w:rPr>
          <w:rFonts w:ascii="Times New Roman" w:hAnsi="Times New Roman" w:cs="Times New Roman"/>
          <w:color w:val="000000" w:themeColor="text1"/>
          <w:sz w:val="24"/>
          <w:szCs w:val="24"/>
        </w:rPr>
        <w:t>Y</w:t>
      </w:r>
      <w:r w:rsidR="00FA3E96" w:rsidRPr="00D13B63">
        <w:rPr>
          <w:rFonts w:ascii="Times New Roman" w:hAnsi="Times New Roman" w:cs="Times New Roman"/>
          <w:color w:val="000000" w:themeColor="text1"/>
          <w:sz w:val="24"/>
          <w:szCs w:val="24"/>
        </w:rPr>
        <w:t>T</w:t>
      </w:r>
      <w:r w:rsidRPr="00D13B63">
        <w:rPr>
          <w:rFonts w:ascii="Times New Roman" w:hAnsi="Times New Roman" w:cs="Times New Roman"/>
          <w:color w:val="000000" w:themeColor="text1"/>
          <w:sz w:val="24"/>
          <w:szCs w:val="24"/>
        </w:rPr>
        <w:t xml:space="preserve">, para avanzar hacia la organización, instalación y puesta en funcionamiento del Sistema en el país. </w:t>
      </w:r>
    </w:p>
    <w:p w:rsidR="007E20C0" w:rsidRDefault="00B0402A" w:rsidP="00981CBB">
      <w:pPr>
        <w:pStyle w:val="ListParagraph"/>
        <w:numPr>
          <w:ilvl w:val="0"/>
          <w:numId w:val="8"/>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Se realizó el </w:t>
      </w:r>
      <w:r w:rsidR="00A91CD8" w:rsidRPr="007E20C0">
        <w:rPr>
          <w:rFonts w:ascii="Times New Roman" w:hAnsi="Times New Roman" w:cs="Times New Roman"/>
          <w:color w:val="000000" w:themeColor="text1"/>
          <w:sz w:val="24"/>
          <w:szCs w:val="24"/>
        </w:rPr>
        <w:t xml:space="preserve">Seminario Internacional sobre Sistemas y Experiencias Regionales de Acreditación, </w:t>
      </w:r>
      <w:r w:rsidR="007E20C0" w:rsidRPr="007E20C0">
        <w:rPr>
          <w:rFonts w:ascii="Times New Roman" w:hAnsi="Times New Roman" w:cs="Times New Roman"/>
          <w:color w:val="000000" w:themeColor="text1"/>
          <w:sz w:val="24"/>
          <w:szCs w:val="24"/>
        </w:rPr>
        <w:t>con</w:t>
      </w:r>
      <w:r w:rsidR="00A91CD8" w:rsidRPr="007E20C0">
        <w:rPr>
          <w:rFonts w:ascii="Times New Roman" w:hAnsi="Times New Roman" w:cs="Times New Roman"/>
          <w:color w:val="000000" w:themeColor="text1"/>
          <w:sz w:val="24"/>
          <w:szCs w:val="24"/>
        </w:rPr>
        <w:t xml:space="preserve"> base </w:t>
      </w:r>
      <w:r w:rsidR="00FA3E96">
        <w:rPr>
          <w:rFonts w:ascii="Times New Roman" w:hAnsi="Times New Roman" w:cs="Times New Roman"/>
          <w:color w:val="000000" w:themeColor="text1"/>
          <w:sz w:val="24"/>
          <w:szCs w:val="24"/>
        </w:rPr>
        <w:t xml:space="preserve">en </w:t>
      </w:r>
      <w:r w:rsidR="00FA3E96" w:rsidRPr="007E20C0">
        <w:rPr>
          <w:rFonts w:ascii="Times New Roman" w:hAnsi="Times New Roman" w:cs="Times New Roman"/>
          <w:color w:val="000000" w:themeColor="text1"/>
          <w:sz w:val="24"/>
          <w:szCs w:val="24"/>
        </w:rPr>
        <w:t xml:space="preserve"> </w:t>
      </w:r>
      <w:r w:rsidR="00A91CD8" w:rsidRPr="007E20C0">
        <w:rPr>
          <w:rFonts w:ascii="Times New Roman" w:hAnsi="Times New Roman" w:cs="Times New Roman"/>
          <w:color w:val="000000" w:themeColor="text1"/>
          <w:sz w:val="24"/>
          <w:szCs w:val="24"/>
        </w:rPr>
        <w:t xml:space="preserve">los resultados de estudios y consultas sobre los modelos y experiencias en las regiones de </w:t>
      </w:r>
      <w:r w:rsidRPr="007E20C0">
        <w:rPr>
          <w:rFonts w:ascii="Times New Roman" w:hAnsi="Times New Roman" w:cs="Times New Roman"/>
          <w:color w:val="000000" w:themeColor="text1"/>
          <w:sz w:val="24"/>
          <w:szCs w:val="24"/>
        </w:rPr>
        <w:t>Suramérica</w:t>
      </w:r>
      <w:r>
        <w:rPr>
          <w:rFonts w:ascii="Times New Roman" w:hAnsi="Times New Roman" w:cs="Times New Roman"/>
          <w:color w:val="000000" w:themeColor="text1"/>
          <w:sz w:val="24"/>
          <w:szCs w:val="24"/>
        </w:rPr>
        <w:t xml:space="preserve">, </w:t>
      </w:r>
      <w:r w:rsidR="00A91CD8" w:rsidRPr="007E20C0">
        <w:rPr>
          <w:rFonts w:ascii="Times New Roman" w:hAnsi="Times New Roman" w:cs="Times New Roman"/>
          <w:color w:val="000000" w:themeColor="text1"/>
          <w:sz w:val="24"/>
          <w:szCs w:val="24"/>
        </w:rPr>
        <w:t>Centroamérica–Caribe, Norteamérica (USA), Espacio Europeo y de la República Dominicana</w:t>
      </w:r>
      <w:r w:rsidR="00FA3E96">
        <w:rPr>
          <w:rFonts w:ascii="Times New Roman" w:hAnsi="Times New Roman" w:cs="Times New Roman"/>
          <w:color w:val="000000" w:themeColor="text1"/>
          <w:sz w:val="24"/>
          <w:szCs w:val="24"/>
        </w:rPr>
        <w:t xml:space="preserve">. </w:t>
      </w:r>
    </w:p>
    <w:p w:rsidR="00A91CD8" w:rsidRPr="00AA2D9D" w:rsidRDefault="00A91CD8" w:rsidP="00981CBB">
      <w:pPr>
        <w:pStyle w:val="ListParagraph"/>
        <w:numPr>
          <w:ilvl w:val="0"/>
          <w:numId w:val="8"/>
        </w:numPr>
        <w:spacing w:line="480" w:lineRule="auto"/>
        <w:jc w:val="both"/>
        <w:rPr>
          <w:rFonts w:ascii="Times New Roman" w:hAnsi="Times New Roman" w:cs="Times New Roman"/>
          <w:color w:val="000000" w:themeColor="text1"/>
          <w:sz w:val="24"/>
          <w:szCs w:val="24"/>
        </w:rPr>
      </w:pPr>
      <w:r w:rsidRPr="007E20C0">
        <w:rPr>
          <w:rFonts w:ascii="Times New Roman" w:hAnsi="Times New Roman" w:cs="Times New Roman"/>
          <w:color w:val="000000" w:themeColor="text1"/>
          <w:sz w:val="24"/>
          <w:szCs w:val="24"/>
        </w:rPr>
        <w:t xml:space="preserve">Se </w:t>
      </w:r>
      <w:r w:rsidR="00A9426A">
        <w:rPr>
          <w:rFonts w:ascii="Times New Roman" w:hAnsi="Times New Roman" w:cs="Times New Roman"/>
          <w:color w:val="000000" w:themeColor="text1"/>
          <w:sz w:val="24"/>
          <w:szCs w:val="24"/>
        </w:rPr>
        <w:t>contactaron</w:t>
      </w:r>
      <w:r w:rsidRPr="007E20C0">
        <w:rPr>
          <w:rFonts w:ascii="Times New Roman" w:hAnsi="Times New Roman" w:cs="Times New Roman"/>
          <w:color w:val="000000" w:themeColor="text1"/>
          <w:sz w:val="24"/>
          <w:szCs w:val="24"/>
        </w:rPr>
        <w:t xml:space="preserve"> entidades acreditadoras extranjeras (de España, Estados Unidos, Chile y El Caribe) de reconocida solvencia y </w:t>
      </w:r>
      <w:r w:rsidR="00A9426A">
        <w:rPr>
          <w:rFonts w:ascii="Times New Roman" w:hAnsi="Times New Roman" w:cs="Times New Roman"/>
          <w:color w:val="000000" w:themeColor="text1"/>
          <w:sz w:val="24"/>
          <w:szCs w:val="24"/>
        </w:rPr>
        <w:t>en disposición de</w:t>
      </w:r>
      <w:r w:rsidRPr="007E20C0">
        <w:rPr>
          <w:rFonts w:ascii="Times New Roman" w:hAnsi="Times New Roman" w:cs="Times New Roman"/>
          <w:color w:val="000000" w:themeColor="text1"/>
          <w:sz w:val="24"/>
          <w:szCs w:val="24"/>
        </w:rPr>
        <w:t xml:space="preserve"> ofrecer sus servicios en el país en lo inmediato. </w:t>
      </w:r>
      <w:r w:rsidRPr="00A54F7F">
        <w:rPr>
          <w:rFonts w:ascii="Times New Roman" w:hAnsi="Times New Roman" w:cs="Times New Roman"/>
          <w:color w:val="000000" w:themeColor="text1"/>
          <w:sz w:val="24"/>
          <w:szCs w:val="24"/>
        </w:rPr>
        <w:t xml:space="preserve">    </w:t>
      </w:r>
      <w:r w:rsidRPr="00AA2D9D">
        <w:rPr>
          <w:rFonts w:ascii="Times New Roman" w:hAnsi="Times New Roman" w:cs="Times New Roman"/>
          <w:color w:val="000000" w:themeColor="text1"/>
          <w:sz w:val="24"/>
          <w:szCs w:val="24"/>
        </w:rPr>
        <w:t xml:space="preserve">                                                                                  </w:t>
      </w:r>
    </w:p>
    <w:p w:rsidR="00A91CD8" w:rsidRPr="000E1606" w:rsidRDefault="002C6BF1" w:rsidP="002C6BF1">
      <w:pPr>
        <w:pStyle w:val="Estilo1"/>
        <w:jc w:val="both"/>
        <w:rPr>
          <w:i/>
          <w:color w:val="000000" w:themeColor="text1"/>
          <w:sz w:val="24"/>
          <w:szCs w:val="28"/>
        </w:rPr>
      </w:pPr>
      <w:bookmarkStart w:id="22" w:name="_Toc499829634"/>
      <w:bookmarkStart w:id="23" w:name="_Toc501448201"/>
      <w:r w:rsidRPr="000E1606">
        <w:rPr>
          <w:i/>
          <w:color w:val="000000" w:themeColor="text1"/>
          <w:sz w:val="24"/>
          <w:szCs w:val="28"/>
        </w:rPr>
        <w:t xml:space="preserve">Meta 4: </w:t>
      </w:r>
      <w:r w:rsidR="00A91CD8" w:rsidRPr="000E1606">
        <w:rPr>
          <w:i/>
          <w:color w:val="000000" w:themeColor="text1"/>
          <w:sz w:val="24"/>
          <w:szCs w:val="28"/>
        </w:rPr>
        <w:t xml:space="preserve">Aumentar la cantidad </w:t>
      </w:r>
      <w:r w:rsidR="00A54F7F" w:rsidRPr="000E1606">
        <w:rPr>
          <w:i/>
          <w:color w:val="000000" w:themeColor="text1"/>
          <w:sz w:val="24"/>
          <w:szCs w:val="28"/>
        </w:rPr>
        <w:t>de investigaciones</w:t>
      </w:r>
      <w:r w:rsidR="00A91CD8" w:rsidRPr="000E1606">
        <w:rPr>
          <w:i/>
          <w:color w:val="000000" w:themeColor="text1"/>
          <w:sz w:val="24"/>
          <w:szCs w:val="28"/>
        </w:rPr>
        <w:t xml:space="preserve"> científicas </w:t>
      </w:r>
      <w:r w:rsidR="00A54F7F" w:rsidRPr="000E1606">
        <w:rPr>
          <w:i/>
          <w:color w:val="000000" w:themeColor="text1"/>
          <w:sz w:val="24"/>
          <w:szCs w:val="28"/>
        </w:rPr>
        <w:t>y fomentar</w:t>
      </w:r>
      <w:r w:rsidR="00A91CD8" w:rsidRPr="000E1606">
        <w:rPr>
          <w:i/>
          <w:color w:val="000000" w:themeColor="text1"/>
          <w:sz w:val="24"/>
          <w:szCs w:val="28"/>
        </w:rPr>
        <w:t xml:space="preserve"> la innovación productiva.</w:t>
      </w:r>
      <w:bookmarkEnd w:id="22"/>
      <w:bookmarkEnd w:id="23"/>
      <w:r w:rsidR="00A91CD8" w:rsidRPr="000E1606">
        <w:rPr>
          <w:i/>
          <w:color w:val="000000" w:themeColor="text1"/>
          <w:sz w:val="24"/>
          <w:szCs w:val="28"/>
        </w:rPr>
        <w:t xml:space="preserve"> </w:t>
      </w:r>
    </w:p>
    <w:p w:rsidR="00A91CD8" w:rsidRPr="00D13B63" w:rsidRDefault="00A91CD8" w:rsidP="00A91CD8">
      <w:pPr>
        <w:spacing w:line="480" w:lineRule="auto"/>
        <w:contextualSpacing/>
        <w:jc w:val="both"/>
        <w:rPr>
          <w:rFonts w:ascii="Times New Roman" w:hAnsi="Times New Roman" w:cs="Times New Roman"/>
          <w:color w:val="000000" w:themeColor="text1"/>
          <w:sz w:val="24"/>
          <w:szCs w:val="24"/>
        </w:rPr>
      </w:pPr>
      <w:r w:rsidRPr="00D13B63">
        <w:rPr>
          <w:rFonts w:ascii="Times New Roman" w:hAnsi="Times New Roman" w:cs="Times New Roman"/>
          <w:b/>
          <w:color w:val="000000" w:themeColor="text1"/>
          <w:sz w:val="24"/>
          <w:szCs w:val="24"/>
        </w:rPr>
        <w:t>Objetivos</w:t>
      </w:r>
      <w:r w:rsidR="000D2376">
        <w:rPr>
          <w:rFonts w:ascii="Times New Roman" w:hAnsi="Times New Roman" w:cs="Times New Roman"/>
          <w:b/>
          <w:color w:val="000000" w:themeColor="text1"/>
          <w:sz w:val="24"/>
          <w:szCs w:val="24"/>
        </w:rPr>
        <w:t xml:space="preserve"> generales</w:t>
      </w:r>
      <w:r w:rsidRPr="00D13B63">
        <w:rPr>
          <w:rFonts w:ascii="Times New Roman" w:hAnsi="Times New Roman" w:cs="Times New Roman"/>
          <w:color w:val="000000" w:themeColor="text1"/>
          <w:sz w:val="24"/>
          <w:szCs w:val="24"/>
        </w:rPr>
        <w:t xml:space="preserve">: </w:t>
      </w:r>
    </w:p>
    <w:p w:rsidR="00A91CD8" w:rsidRPr="00D13B63" w:rsidRDefault="00A91CD8" w:rsidP="00A91CD8">
      <w:pPr>
        <w:spacing w:line="480" w:lineRule="auto"/>
        <w:contextualSpacing/>
        <w:jc w:val="both"/>
        <w:rPr>
          <w:rFonts w:ascii="Times New Roman" w:hAnsi="Times New Roman" w:cs="Times New Roman"/>
          <w:color w:val="000000" w:themeColor="text1"/>
          <w:sz w:val="24"/>
          <w:szCs w:val="24"/>
        </w:rPr>
      </w:pPr>
      <w:r w:rsidRPr="00D13B63">
        <w:rPr>
          <w:rFonts w:ascii="Times New Roman" w:hAnsi="Times New Roman" w:cs="Times New Roman"/>
          <w:color w:val="000000" w:themeColor="text1"/>
          <w:sz w:val="24"/>
          <w:szCs w:val="24"/>
        </w:rPr>
        <w:t>1) Incrementar la cantidad de proyectos de investigación, como vía para fomentar la cultura de investigación e innovación productiva</w:t>
      </w:r>
      <w:r w:rsidR="000D2376">
        <w:rPr>
          <w:rFonts w:ascii="Times New Roman" w:hAnsi="Times New Roman" w:cs="Times New Roman"/>
          <w:color w:val="000000" w:themeColor="text1"/>
          <w:sz w:val="24"/>
          <w:szCs w:val="24"/>
        </w:rPr>
        <w:t>.</w:t>
      </w:r>
    </w:p>
    <w:p w:rsidR="00A91CD8" w:rsidRPr="00D13B63" w:rsidRDefault="00A91CD8" w:rsidP="00A91CD8">
      <w:pPr>
        <w:spacing w:line="480" w:lineRule="auto"/>
        <w:contextualSpacing/>
        <w:jc w:val="both"/>
        <w:rPr>
          <w:rFonts w:ascii="Times New Roman" w:hAnsi="Times New Roman" w:cs="Times New Roman"/>
          <w:color w:val="000000" w:themeColor="text1"/>
          <w:sz w:val="24"/>
          <w:szCs w:val="24"/>
        </w:rPr>
      </w:pPr>
      <w:r w:rsidRPr="00D13B63">
        <w:rPr>
          <w:rFonts w:ascii="Times New Roman" w:hAnsi="Times New Roman" w:cs="Times New Roman"/>
          <w:color w:val="000000" w:themeColor="text1"/>
          <w:sz w:val="24"/>
          <w:szCs w:val="24"/>
        </w:rPr>
        <w:t>2) Fortalecer el talento humano en áreas científicas y de las ingenierías</w:t>
      </w:r>
      <w:r w:rsidR="000D2376">
        <w:rPr>
          <w:rFonts w:ascii="Times New Roman" w:hAnsi="Times New Roman" w:cs="Times New Roman"/>
          <w:color w:val="000000" w:themeColor="text1"/>
          <w:sz w:val="24"/>
          <w:szCs w:val="24"/>
        </w:rPr>
        <w:t>,</w:t>
      </w:r>
      <w:r w:rsidRPr="00D13B63">
        <w:rPr>
          <w:rFonts w:ascii="Times New Roman" w:hAnsi="Times New Roman" w:cs="Times New Roman"/>
          <w:color w:val="000000" w:themeColor="text1"/>
          <w:sz w:val="24"/>
          <w:szCs w:val="24"/>
        </w:rPr>
        <w:t xml:space="preserve"> con la creación de los pri</w:t>
      </w:r>
      <w:r w:rsidR="000D2376">
        <w:rPr>
          <w:rFonts w:ascii="Times New Roman" w:hAnsi="Times New Roman" w:cs="Times New Roman"/>
          <w:color w:val="000000" w:themeColor="text1"/>
          <w:sz w:val="24"/>
          <w:szCs w:val="24"/>
        </w:rPr>
        <w:t>meros doctorados nacionales en m</w:t>
      </w:r>
      <w:r w:rsidRPr="00D13B63">
        <w:rPr>
          <w:rFonts w:ascii="Times New Roman" w:hAnsi="Times New Roman" w:cs="Times New Roman"/>
          <w:color w:val="000000" w:themeColor="text1"/>
          <w:sz w:val="24"/>
          <w:szCs w:val="24"/>
        </w:rPr>
        <w:t xml:space="preserve">atemática y en </w:t>
      </w:r>
      <w:r w:rsidR="000D2376">
        <w:rPr>
          <w:rFonts w:ascii="Times New Roman" w:hAnsi="Times New Roman" w:cs="Times New Roman"/>
          <w:color w:val="000000" w:themeColor="text1"/>
          <w:sz w:val="24"/>
          <w:szCs w:val="24"/>
        </w:rPr>
        <w:t>c</w:t>
      </w:r>
      <w:r w:rsidRPr="00D13B63">
        <w:rPr>
          <w:rFonts w:ascii="Times New Roman" w:hAnsi="Times New Roman" w:cs="Times New Roman"/>
          <w:color w:val="000000" w:themeColor="text1"/>
          <w:sz w:val="24"/>
          <w:szCs w:val="24"/>
        </w:rPr>
        <w:t>iencias puras y aplicadas</w:t>
      </w:r>
      <w:r w:rsidR="000D2376">
        <w:rPr>
          <w:rFonts w:ascii="Times New Roman" w:hAnsi="Times New Roman" w:cs="Times New Roman"/>
          <w:color w:val="000000" w:themeColor="text1"/>
          <w:sz w:val="24"/>
          <w:szCs w:val="24"/>
        </w:rPr>
        <w:t>.</w:t>
      </w:r>
    </w:p>
    <w:p w:rsidR="00A91CD8" w:rsidRPr="00D13B63" w:rsidRDefault="00A91CD8" w:rsidP="00A91CD8">
      <w:pPr>
        <w:spacing w:line="480" w:lineRule="auto"/>
        <w:contextualSpacing/>
        <w:jc w:val="both"/>
        <w:rPr>
          <w:rFonts w:ascii="Times New Roman" w:hAnsi="Times New Roman" w:cs="Times New Roman"/>
          <w:color w:val="000000" w:themeColor="text1"/>
          <w:sz w:val="24"/>
          <w:szCs w:val="24"/>
        </w:rPr>
      </w:pPr>
      <w:r w:rsidRPr="00D13B63">
        <w:rPr>
          <w:rFonts w:ascii="Times New Roman" w:hAnsi="Times New Roman" w:cs="Times New Roman"/>
          <w:color w:val="000000" w:themeColor="text1"/>
          <w:sz w:val="24"/>
          <w:szCs w:val="24"/>
        </w:rPr>
        <w:t>3) Ampliar la comunidad de investigadores nacionales</w:t>
      </w:r>
      <w:r w:rsidR="000D2376">
        <w:rPr>
          <w:rFonts w:ascii="Times New Roman" w:hAnsi="Times New Roman" w:cs="Times New Roman"/>
          <w:color w:val="000000" w:themeColor="text1"/>
          <w:sz w:val="24"/>
          <w:szCs w:val="24"/>
        </w:rPr>
        <w:t>.</w:t>
      </w:r>
      <w:r w:rsidRPr="00D13B63">
        <w:rPr>
          <w:rFonts w:ascii="Times New Roman" w:hAnsi="Times New Roman" w:cs="Times New Roman"/>
          <w:color w:val="000000" w:themeColor="text1"/>
          <w:sz w:val="24"/>
          <w:szCs w:val="24"/>
        </w:rPr>
        <w:t xml:space="preserve"> </w:t>
      </w:r>
    </w:p>
    <w:p w:rsidR="00A91CD8" w:rsidRPr="00D13B63" w:rsidRDefault="00A91CD8" w:rsidP="00A91CD8">
      <w:pPr>
        <w:spacing w:line="480" w:lineRule="auto"/>
        <w:contextualSpacing/>
        <w:jc w:val="both"/>
        <w:rPr>
          <w:rFonts w:ascii="Times New Roman" w:hAnsi="Times New Roman" w:cs="Times New Roman"/>
          <w:color w:val="000000" w:themeColor="text1"/>
          <w:sz w:val="24"/>
          <w:szCs w:val="24"/>
        </w:rPr>
      </w:pPr>
      <w:r w:rsidRPr="00D13B63">
        <w:rPr>
          <w:rFonts w:ascii="Times New Roman" w:hAnsi="Times New Roman" w:cs="Times New Roman"/>
          <w:color w:val="000000" w:themeColor="text1"/>
          <w:sz w:val="24"/>
          <w:szCs w:val="24"/>
        </w:rPr>
        <w:t>4) Impulsar el Sistema de Colaboración de I+D+</w:t>
      </w:r>
      <w:r w:rsidR="0063254C">
        <w:rPr>
          <w:rFonts w:ascii="Times New Roman" w:hAnsi="Times New Roman" w:cs="Times New Roman"/>
          <w:color w:val="000000" w:themeColor="text1"/>
          <w:sz w:val="24"/>
          <w:szCs w:val="24"/>
        </w:rPr>
        <w:t>I</w:t>
      </w:r>
      <w:r w:rsidR="0063254C" w:rsidRPr="00D13B63">
        <w:rPr>
          <w:rFonts w:ascii="Times New Roman" w:hAnsi="Times New Roman" w:cs="Times New Roman"/>
          <w:color w:val="000000" w:themeColor="text1"/>
          <w:sz w:val="24"/>
          <w:szCs w:val="24"/>
        </w:rPr>
        <w:t xml:space="preserve"> </w:t>
      </w:r>
      <w:r w:rsidRPr="00D13B63">
        <w:rPr>
          <w:rFonts w:ascii="Times New Roman" w:hAnsi="Times New Roman" w:cs="Times New Roman"/>
          <w:color w:val="000000" w:themeColor="text1"/>
          <w:sz w:val="24"/>
          <w:szCs w:val="24"/>
        </w:rPr>
        <w:t>entre Universidad e Industria.</w:t>
      </w:r>
    </w:p>
    <w:p w:rsidR="000D2376" w:rsidRPr="00021C74" w:rsidRDefault="000D2376" w:rsidP="000D2376">
      <w:pPr>
        <w:spacing w:line="240" w:lineRule="auto"/>
        <w:contextualSpacing/>
        <w:jc w:val="both"/>
        <w:rPr>
          <w:rFonts w:ascii="Times New Roman" w:hAnsi="Times New Roman" w:cs="Times New Roman"/>
          <w:b/>
          <w:color w:val="000000" w:themeColor="text1"/>
          <w:sz w:val="10"/>
          <w:szCs w:val="24"/>
        </w:rPr>
      </w:pPr>
    </w:p>
    <w:p w:rsidR="000D2376" w:rsidRDefault="00AA2D9D" w:rsidP="000D2376">
      <w:pPr>
        <w:spacing w:line="240" w:lineRule="auto"/>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w:t>
      </w:r>
      <w:r w:rsidR="00A91CD8" w:rsidRPr="00D13B63">
        <w:rPr>
          <w:rFonts w:ascii="Times New Roman" w:hAnsi="Times New Roman" w:cs="Times New Roman"/>
          <w:b/>
          <w:color w:val="000000" w:themeColor="text1"/>
          <w:sz w:val="24"/>
          <w:szCs w:val="24"/>
        </w:rPr>
        <w:t>vances</w:t>
      </w:r>
      <w:r>
        <w:rPr>
          <w:rFonts w:ascii="Times New Roman" w:hAnsi="Times New Roman" w:cs="Times New Roman"/>
          <w:b/>
          <w:color w:val="000000" w:themeColor="text1"/>
          <w:sz w:val="24"/>
          <w:szCs w:val="24"/>
        </w:rPr>
        <w:t xml:space="preserve"> logrados:</w:t>
      </w:r>
    </w:p>
    <w:p w:rsidR="00AA2D9D" w:rsidRPr="00D13B63" w:rsidRDefault="00AA2D9D" w:rsidP="000D2376">
      <w:pPr>
        <w:spacing w:line="240" w:lineRule="auto"/>
        <w:contextualSpacing/>
        <w:jc w:val="both"/>
        <w:rPr>
          <w:rFonts w:ascii="Times New Roman" w:hAnsi="Times New Roman" w:cs="Times New Roman"/>
          <w:b/>
          <w:color w:val="000000" w:themeColor="text1"/>
          <w:sz w:val="24"/>
          <w:szCs w:val="24"/>
        </w:rPr>
      </w:pPr>
    </w:p>
    <w:p w:rsidR="00A91CD8" w:rsidRPr="00D13B63" w:rsidRDefault="00A91CD8" w:rsidP="00A91CD8">
      <w:pPr>
        <w:spacing w:line="480" w:lineRule="auto"/>
        <w:contextualSpacing/>
        <w:jc w:val="both"/>
        <w:rPr>
          <w:rFonts w:ascii="Times New Roman" w:hAnsi="Times New Roman" w:cs="Times New Roman"/>
          <w:b/>
          <w:color w:val="000000" w:themeColor="text1"/>
          <w:sz w:val="24"/>
          <w:szCs w:val="24"/>
        </w:rPr>
      </w:pPr>
      <w:r w:rsidRPr="00D13B63">
        <w:rPr>
          <w:rFonts w:ascii="Times New Roman" w:hAnsi="Times New Roman" w:cs="Times New Roman"/>
          <w:b/>
          <w:color w:val="000000" w:themeColor="text1"/>
          <w:sz w:val="24"/>
          <w:szCs w:val="24"/>
        </w:rPr>
        <w:t xml:space="preserve">En materia </w:t>
      </w:r>
      <w:r w:rsidRPr="003F7708">
        <w:rPr>
          <w:rFonts w:ascii="Times New Roman" w:hAnsi="Times New Roman" w:cs="Times New Roman"/>
          <w:b/>
          <w:color w:val="000000" w:themeColor="text1"/>
          <w:sz w:val="24"/>
          <w:szCs w:val="24"/>
        </w:rPr>
        <w:t xml:space="preserve">de </w:t>
      </w:r>
      <w:r w:rsidR="00AA2D9D" w:rsidRPr="003F7708">
        <w:rPr>
          <w:rFonts w:ascii="Times New Roman" w:hAnsi="Times New Roman" w:cs="Times New Roman"/>
          <w:b/>
          <w:color w:val="000000" w:themeColor="text1"/>
          <w:sz w:val="24"/>
          <w:szCs w:val="24"/>
        </w:rPr>
        <w:t>Investigación</w:t>
      </w:r>
      <w:r w:rsidRPr="003F7708">
        <w:rPr>
          <w:rFonts w:ascii="Times New Roman" w:hAnsi="Times New Roman" w:cs="Times New Roman"/>
          <w:b/>
          <w:color w:val="000000" w:themeColor="text1"/>
          <w:sz w:val="24"/>
          <w:szCs w:val="24"/>
        </w:rPr>
        <w:t>:</w:t>
      </w:r>
    </w:p>
    <w:p w:rsidR="00AA2D9D" w:rsidRDefault="00AA2D9D" w:rsidP="00981CBB">
      <w:pPr>
        <w:pStyle w:val="ListParagraph"/>
        <w:numPr>
          <w:ilvl w:val="0"/>
          <w:numId w:val="10"/>
        </w:numPr>
        <w:spacing w:line="480" w:lineRule="auto"/>
        <w:jc w:val="both"/>
        <w:rPr>
          <w:rFonts w:ascii="Times New Roman" w:hAnsi="Times New Roman" w:cs="Times New Roman"/>
          <w:color w:val="000000" w:themeColor="text1"/>
          <w:sz w:val="24"/>
          <w:szCs w:val="24"/>
        </w:rPr>
      </w:pPr>
      <w:r w:rsidRPr="00AA2D9D">
        <w:rPr>
          <w:rFonts w:ascii="Times New Roman" w:hAnsi="Times New Roman" w:cs="Times New Roman"/>
          <w:color w:val="000000" w:themeColor="text1"/>
          <w:sz w:val="24"/>
          <w:szCs w:val="24"/>
        </w:rPr>
        <w:t xml:space="preserve">Con el propósito de </w:t>
      </w:r>
      <w:r w:rsidR="00A91CD8" w:rsidRPr="00AA2D9D">
        <w:rPr>
          <w:rFonts w:ascii="Times New Roman" w:hAnsi="Times New Roman" w:cs="Times New Roman"/>
          <w:color w:val="000000" w:themeColor="text1"/>
          <w:sz w:val="24"/>
          <w:szCs w:val="24"/>
        </w:rPr>
        <w:t xml:space="preserve">implementar la Carrera Nacional de Investigadores, </w:t>
      </w:r>
      <w:r w:rsidRPr="00AA2D9D">
        <w:rPr>
          <w:rFonts w:ascii="Times New Roman" w:hAnsi="Times New Roman" w:cs="Times New Roman"/>
          <w:color w:val="000000" w:themeColor="text1"/>
          <w:sz w:val="24"/>
          <w:szCs w:val="24"/>
        </w:rPr>
        <w:t>para incentivar</w:t>
      </w:r>
      <w:r w:rsidR="00A91CD8" w:rsidRPr="00AA2D9D">
        <w:rPr>
          <w:rFonts w:ascii="Times New Roman" w:hAnsi="Times New Roman" w:cs="Times New Roman"/>
          <w:color w:val="000000" w:themeColor="text1"/>
          <w:sz w:val="24"/>
          <w:szCs w:val="24"/>
        </w:rPr>
        <w:t xml:space="preserve"> las investigaciones científicas y tecnológicas</w:t>
      </w:r>
      <w:r w:rsidRPr="00AA2D9D">
        <w:rPr>
          <w:rFonts w:ascii="Times New Roman" w:hAnsi="Times New Roman" w:cs="Times New Roman"/>
          <w:color w:val="000000" w:themeColor="text1"/>
          <w:sz w:val="24"/>
          <w:szCs w:val="24"/>
        </w:rPr>
        <w:t>, fue</w:t>
      </w:r>
      <w:r w:rsidR="00A91CD8" w:rsidRPr="00AA2D9D">
        <w:rPr>
          <w:rFonts w:ascii="Times New Roman" w:hAnsi="Times New Roman" w:cs="Times New Roman"/>
          <w:color w:val="000000" w:themeColor="text1"/>
          <w:sz w:val="24"/>
          <w:szCs w:val="24"/>
        </w:rPr>
        <w:t xml:space="preserve"> s</w:t>
      </w:r>
      <w:r w:rsidRPr="00AA2D9D">
        <w:rPr>
          <w:rFonts w:ascii="Times New Roman" w:hAnsi="Times New Roman" w:cs="Times New Roman"/>
          <w:color w:val="000000" w:themeColor="text1"/>
          <w:sz w:val="24"/>
          <w:szCs w:val="24"/>
        </w:rPr>
        <w:t>ometido</w:t>
      </w:r>
      <w:r w:rsidR="00A91CD8" w:rsidRPr="00AA2D9D">
        <w:rPr>
          <w:rFonts w:ascii="Times New Roman" w:hAnsi="Times New Roman" w:cs="Times New Roman"/>
          <w:color w:val="000000" w:themeColor="text1"/>
          <w:sz w:val="24"/>
          <w:szCs w:val="24"/>
        </w:rPr>
        <w:t xml:space="preserve"> </w:t>
      </w:r>
      <w:r w:rsidR="00A91CD8" w:rsidRPr="00AA2D9D">
        <w:rPr>
          <w:rFonts w:ascii="Times New Roman" w:hAnsi="Times New Roman" w:cs="Times New Roman"/>
          <w:color w:val="000000" w:themeColor="text1"/>
          <w:sz w:val="24"/>
          <w:szCs w:val="24"/>
        </w:rPr>
        <w:lastRenderedPageBreak/>
        <w:t xml:space="preserve">al </w:t>
      </w:r>
      <w:r w:rsidR="00CA0591" w:rsidRPr="00AA2D9D">
        <w:rPr>
          <w:rFonts w:ascii="Times New Roman" w:hAnsi="Times New Roman" w:cs="Times New Roman"/>
          <w:color w:val="000000" w:themeColor="text1"/>
          <w:sz w:val="24"/>
          <w:szCs w:val="24"/>
        </w:rPr>
        <w:t>CONESC</w:t>
      </w:r>
      <w:r w:rsidR="00BA65E1">
        <w:rPr>
          <w:rFonts w:ascii="Times New Roman" w:hAnsi="Times New Roman" w:cs="Times New Roman"/>
          <w:color w:val="000000" w:themeColor="text1"/>
          <w:sz w:val="24"/>
          <w:szCs w:val="24"/>
        </w:rPr>
        <w:t>Y</w:t>
      </w:r>
      <w:r w:rsidR="00CA0591" w:rsidRPr="00AA2D9D">
        <w:rPr>
          <w:rFonts w:ascii="Times New Roman" w:hAnsi="Times New Roman" w:cs="Times New Roman"/>
          <w:color w:val="000000" w:themeColor="text1"/>
          <w:sz w:val="24"/>
          <w:szCs w:val="24"/>
        </w:rPr>
        <w:t xml:space="preserve">T </w:t>
      </w:r>
      <w:r w:rsidRPr="00AA2D9D">
        <w:rPr>
          <w:rFonts w:ascii="Times New Roman" w:hAnsi="Times New Roman" w:cs="Times New Roman"/>
          <w:color w:val="000000" w:themeColor="text1"/>
          <w:sz w:val="24"/>
          <w:szCs w:val="24"/>
        </w:rPr>
        <w:t xml:space="preserve">y posteriormente aprobado, </w:t>
      </w:r>
      <w:r w:rsidR="00A91CD8" w:rsidRPr="00AA2D9D">
        <w:rPr>
          <w:rFonts w:ascii="Times New Roman" w:hAnsi="Times New Roman" w:cs="Times New Roman"/>
          <w:color w:val="000000" w:themeColor="text1"/>
          <w:sz w:val="24"/>
          <w:szCs w:val="24"/>
        </w:rPr>
        <w:t>el reglamento de</w:t>
      </w:r>
      <w:r w:rsidRPr="00AA2D9D">
        <w:rPr>
          <w:rFonts w:ascii="Times New Roman" w:hAnsi="Times New Roman" w:cs="Times New Roman"/>
          <w:color w:val="000000" w:themeColor="text1"/>
          <w:sz w:val="24"/>
          <w:szCs w:val="24"/>
        </w:rPr>
        <w:t xml:space="preserve"> creación de</w:t>
      </w:r>
      <w:r w:rsidR="00A91CD8" w:rsidRPr="00AA2D9D">
        <w:rPr>
          <w:rFonts w:ascii="Times New Roman" w:hAnsi="Times New Roman" w:cs="Times New Roman"/>
          <w:color w:val="000000" w:themeColor="text1"/>
          <w:sz w:val="24"/>
          <w:szCs w:val="24"/>
        </w:rPr>
        <w:t xml:space="preserve"> la Carr</w:t>
      </w:r>
      <w:r>
        <w:rPr>
          <w:rFonts w:ascii="Times New Roman" w:hAnsi="Times New Roman" w:cs="Times New Roman"/>
          <w:color w:val="000000" w:themeColor="text1"/>
          <w:sz w:val="24"/>
          <w:szCs w:val="24"/>
        </w:rPr>
        <w:t>era Nacional de Investigadores.</w:t>
      </w:r>
    </w:p>
    <w:p w:rsidR="00A91CD8" w:rsidRPr="00AA2D9D" w:rsidRDefault="001B6E64" w:rsidP="00981CBB">
      <w:pPr>
        <w:pStyle w:val="ListParagraph"/>
        <w:numPr>
          <w:ilvl w:val="0"/>
          <w:numId w:val="10"/>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 identificaron miembros de </w:t>
      </w:r>
      <w:r w:rsidR="00CA0591">
        <w:rPr>
          <w:rFonts w:ascii="Times New Roman" w:hAnsi="Times New Roman" w:cs="Times New Roman"/>
          <w:color w:val="000000" w:themeColor="text1"/>
          <w:sz w:val="24"/>
          <w:szCs w:val="24"/>
        </w:rPr>
        <w:t xml:space="preserve">la </w:t>
      </w:r>
      <w:r>
        <w:rPr>
          <w:rFonts w:ascii="Times New Roman" w:hAnsi="Times New Roman" w:cs="Times New Roman"/>
          <w:color w:val="000000" w:themeColor="text1"/>
          <w:sz w:val="24"/>
          <w:szCs w:val="24"/>
        </w:rPr>
        <w:t>comunidad</w:t>
      </w:r>
      <w:r w:rsidRPr="00AA2D9D">
        <w:rPr>
          <w:rFonts w:ascii="Times New Roman" w:hAnsi="Times New Roman" w:cs="Times New Roman"/>
          <w:color w:val="000000" w:themeColor="text1"/>
          <w:sz w:val="24"/>
          <w:szCs w:val="24"/>
        </w:rPr>
        <w:t xml:space="preserve"> científica dominicana</w:t>
      </w:r>
      <w:r>
        <w:rPr>
          <w:rFonts w:ascii="Times New Roman" w:hAnsi="Times New Roman" w:cs="Times New Roman"/>
          <w:color w:val="000000" w:themeColor="text1"/>
          <w:sz w:val="24"/>
          <w:szCs w:val="24"/>
        </w:rPr>
        <w:t xml:space="preserve"> como posibles candidatos a participar en la creación de</w:t>
      </w:r>
      <w:r w:rsidR="00A91CD8" w:rsidRPr="00AA2D9D">
        <w:rPr>
          <w:rFonts w:ascii="Times New Roman" w:hAnsi="Times New Roman" w:cs="Times New Roman"/>
          <w:color w:val="000000" w:themeColor="text1"/>
          <w:sz w:val="24"/>
          <w:szCs w:val="24"/>
        </w:rPr>
        <w:t xml:space="preserve"> la Red Nacional de Investigadores</w:t>
      </w:r>
      <w:r w:rsidR="00F11FCA">
        <w:rPr>
          <w:rFonts w:ascii="Times New Roman" w:hAnsi="Times New Roman" w:cs="Times New Roman"/>
          <w:color w:val="000000" w:themeColor="text1"/>
          <w:sz w:val="24"/>
          <w:szCs w:val="24"/>
        </w:rPr>
        <w:t>.</w:t>
      </w:r>
    </w:p>
    <w:p w:rsidR="00A91CD8" w:rsidRPr="00D13B63" w:rsidRDefault="00EA744D" w:rsidP="00981CBB">
      <w:pPr>
        <w:pStyle w:val="ListParagraph"/>
        <w:numPr>
          <w:ilvl w:val="0"/>
          <w:numId w:val="11"/>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 desarrolló el </w:t>
      </w:r>
      <w:r w:rsidR="00A91CD8" w:rsidRPr="00D13B63">
        <w:rPr>
          <w:rFonts w:ascii="Times New Roman" w:hAnsi="Times New Roman" w:cs="Times New Roman"/>
          <w:color w:val="000000" w:themeColor="text1"/>
          <w:sz w:val="24"/>
          <w:szCs w:val="24"/>
        </w:rPr>
        <w:t xml:space="preserve">seminario “La integración genuina de las TIC en las prácticas de la enseñanza: Un nuevo modelo de aprendizaje”; así como </w:t>
      </w:r>
      <w:r w:rsidR="00CA0591">
        <w:rPr>
          <w:rFonts w:ascii="Times New Roman" w:hAnsi="Times New Roman" w:cs="Times New Roman"/>
          <w:color w:val="000000" w:themeColor="text1"/>
          <w:sz w:val="24"/>
          <w:szCs w:val="24"/>
        </w:rPr>
        <w:t>un</w:t>
      </w:r>
      <w:r w:rsidR="00CA0591" w:rsidRPr="00D13B63">
        <w:rPr>
          <w:rFonts w:ascii="Times New Roman" w:hAnsi="Times New Roman" w:cs="Times New Roman"/>
          <w:color w:val="000000" w:themeColor="text1"/>
          <w:sz w:val="24"/>
          <w:szCs w:val="24"/>
        </w:rPr>
        <w:t xml:space="preserve"> </w:t>
      </w:r>
      <w:r w:rsidR="00A91CD8" w:rsidRPr="00D13B63">
        <w:rPr>
          <w:rFonts w:ascii="Times New Roman" w:hAnsi="Times New Roman" w:cs="Times New Roman"/>
          <w:color w:val="000000" w:themeColor="text1"/>
          <w:sz w:val="24"/>
          <w:szCs w:val="24"/>
        </w:rPr>
        <w:t>Foro con el Clúster Soft</w:t>
      </w:r>
      <w:r>
        <w:rPr>
          <w:rFonts w:ascii="Times New Roman" w:hAnsi="Times New Roman" w:cs="Times New Roman"/>
          <w:color w:val="000000" w:themeColor="text1"/>
          <w:sz w:val="24"/>
          <w:szCs w:val="24"/>
        </w:rPr>
        <w:t xml:space="preserve">. </w:t>
      </w:r>
      <w:r w:rsidR="008E3B71">
        <w:rPr>
          <w:rFonts w:ascii="Times New Roman" w:hAnsi="Times New Roman" w:cs="Times New Roman"/>
          <w:color w:val="000000" w:themeColor="text1"/>
          <w:sz w:val="24"/>
          <w:szCs w:val="24"/>
        </w:rPr>
        <w:t>Dichas actividades</w:t>
      </w:r>
      <w:r w:rsidRPr="00D13B6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sirvieron de</w:t>
      </w:r>
      <w:r w:rsidRPr="00D13B63">
        <w:rPr>
          <w:rFonts w:ascii="Times New Roman" w:hAnsi="Times New Roman" w:cs="Times New Roman"/>
          <w:color w:val="000000" w:themeColor="text1"/>
          <w:sz w:val="24"/>
          <w:szCs w:val="24"/>
        </w:rPr>
        <w:t xml:space="preserve"> promoción </w:t>
      </w:r>
      <w:r w:rsidR="008E3B71">
        <w:rPr>
          <w:rFonts w:ascii="Times New Roman" w:hAnsi="Times New Roman" w:cs="Times New Roman"/>
          <w:color w:val="000000" w:themeColor="text1"/>
          <w:sz w:val="24"/>
          <w:szCs w:val="24"/>
        </w:rPr>
        <w:t>a las investigaciones</w:t>
      </w:r>
      <w:r w:rsidR="00A91CD8" w:rsidRPr="00D13B63">
        <w:rPr>
          <w:rFonts w:ascii="Times New Roman" w:hAnsi="Times New Roman" w:cs="Times New Roman"/>
          <w:color w:val="000000" w:themeColor="text1"/>
          <w:sz w:val="24"/>
          <w:szCs w:val="24"/>
        </w:rPr>
        <w:t xml:space="preserve"> para su integración a los</w:t>
      </w:r>
      <w:r w:rsidR="008E3B71">
        <w:rPr>
          <w:rFonts w:ascii="Times New Roman" w:hAnsi="Times New Roman" w:cs="Times New Roman"/>
          <w:color w:val="000000" w:themeColor="text1"/>
          <w:sz w:val="24"/>
          <w:szCs w:val="24"/>
        </w:rPr>
        <w:t xml:space="preserve"> proyectos de República Digital.</w:t>
      </w:r>
    </w:p>
    <w:p w:rsidR="00A91CD8" w:rsidRPr="007A6DF7" w:rsidRDefault="009E7D20" w:rsidP="00981CBB">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Se conformó el </w:t>
      </w:r>
      <w:r w:rsidR="00A91CD8" w:rsidRPr="00D13B63">
        <w:rPr>
          <w:rFonts w:ascii="Times New Roman" w:hAnsi="Times New Roman" w:cs="Times New Roman"/>
          <w:color w:val="000000" w:themeColor="text1"/>
          <w:sz w:val="24"/>
          <w:szCs w:val="24"/>
        </w:rPr>
        <w:t>jur</w:t>
      </w:r>
      <w:r w:rsidR="00091EEF">
        <w:rPr>
          <w:rFonts w:ascii="Times New Roman" w:hAnsi="Times New Roman" w:cs="Times New Roman"/>
          <w:color w:val="000000" w:themeColor="text1"/>
          <w:sz w:val="24"/>
          <w:szCs w:val="24"/>
        </w:rPr>
        <w:t>ado evaluador para la convocatoria</w:t>
      </w:r>
      <w:r w:rsidR="00CB0368">
        <w:rPr>
          <w:rFonts w:ascii="Times New Roman" w:hAnsi="Times New Roman" w:cs="Times New Roman"/>
          <w:color w:val="000000" w:themeColor="text1"/>
          <w:sz w:val="24"/>
          <w:szCs w:val="24"/>
        </w:rPr>
        <w:t xml:space="preserve"> </w:t>
      </w:r>
      <w:r w:rsidR="00CA0591">
        <w:rPr>
          <w:rFonts w:ascii="Times New Roman" w:hAnsi="Times New Roman" w:cs="Times New Roman"/>
          <w:color w:val="000000" w:themeColor="text1"/>
          <w:sz w:val="24"/>
          <w:szCs w:val="24"/>
        </w:rPr>
        <w:t>FONDOC</w:t>
      </w:r>
      <w:r w:rsidR="00BA65E1">
        <w:rPr>
          <w:rFonts w:ascii="Times New Roman" w:hAnsi="Times New Roman" w:cs="Times New Roman"/>
          <w:color w:val="000000" w:themeColor="text1"/>
          <w:sz w:val="24"/>
          <w:szCs w:val="24"/>
        </w:rPr>
        <w:t>Y</w:t>
      </w:r>
      <w:r w:rsidR="00CA0591">
        <w:rPr>
          <w:rFonts w:ascii="Times New Roman" w:hAnsi="Times New Roman" w:cs="Times New Roman"/>
          <w:color w:val="000000" w:themeColor="text1"/>
          <w:sz w:val="24"/>
          <w:szCs w:val="24"/>
        </w:rPr>
        <w:t xml:space="preserve">T </w:t>
      </w:r>
      <w:r w:rsidR="00091EEF">
        <w:rPr>
          <w:rFonts w:ascii="Times New Roman" w:hAnsi="Times New Roman" w:cs="Times New Roman"/>
          <w:color w:val="000000" w:themeColor="text1"/>
          <w:sz w:val="24"/>
          <w:szCs w:val="24"/>
        </w:rPr>
        <w:t>2016</w:t>
      </w:r>
      <w:r w:rsidR="00CA0591">
        <w:rPr>
          <w:rFonts w:ascii="Times New Roman" w:hAnsi="Times New Roman" w:cs="Times New Roman"/>
          <w:color w:val="000000" w:themeColor="text1"/>
          <w:sz w:val="24"/>
          <w:szCs w:val="24"/>
        </w:rPr>
        <w:t>-2017</w:t>
      </w:r>
      <w:r w:rsidR="00091EEF">
        <w:rPr>
          <w:rFonts w:ascii="Times New Roman" w:hAnsi="Times New Roman" w:cs="Times New Roman"/>
          <w:color w:val="000000" w:themeColor="text1"/>
          <w:sz w:val="24"/>
          <w:szCs w:val="24"/>
        </w:rPr>
        <w:t xml:space="preserve">, en la que se recibieron </w:t>
      </w:r>
      <w:r w:rsidR="00CA0591" w:rsidRPr="00D13B63">
        <w:rPr>
          <w:rFonts w:ascii="Times New Roman" w:hAnsi="Times New Roman" w:cs="Times New Roman"/>
          <w:color w:val="000000" w:themeColor="text1"/>
          <w:sz w:val="24"/>
          <w:szCs w:val="24"/>
        </w:rPr>
        <w:t>2</w:t>
      </w:r>
      <w:r w:rsidR="00CA0591">
        <w:rPr>
          <w:rFonts w:ascii="Times New Roman" w:hAnsi="Times New Roman" w:cs="Times New Roman"/>
          <w:color w:val="000000" w:themeColor="text1"/>
          <w:sz w:val="24"/>
          <w:szCs w:val="24"/>
        </w:rPr>
        <w:t>24</w:t>
      </w:r>
      <w:r w:rsidR="00CA0591" w:rsidRPr="00D13B63">
        <w:rPr>
          <w:rFonts w:ascii="Times New Roman" w:hAnsi="Times New Roman" w:cs="Times New Roman"/>
          <w:color w:val="000000" w:themeColor="text1"/>
          <w:sz w:val="24"/>
          <w:szCs w:val="24"/>
        </w:rPr>
        <w:t xml:space="preserve"> </w:t>
      </w:r>
      <w:r w:rsidR="00A91CD8" w:rsidRPr="00D13B63">
        <w:rPr>
          <w:rFonts w:ascii="Times New Roman" w:hAnsi="Times New Roman" w:cs="Times New Roman"/>
          <w:color w:val="000000" w:themeColor="text1"/>
          <w:sz w:val="24"/>
          <w:szCs w:val="24"/>
        </w:rPr>
        <w:t xml:space="preserve">propuestas </w:t>
      </w:r>
      <w:r w:rsidR="00091EEF">
        <w:rPr>
          <w:rFonts w:ascii="Times New Roman" w:hAnsi="Times New Roman" w:cs="Times New Roman"/>
          <w:color w:val="000000" w:themeColor="text1"/>
          <w:sz w:val="24"/>
          <w:szCs w:val="24"/>
        </w:rPr>
        <w:t xml:space="preserve">de proyectos para optar por financiamiento a través </w:t>
      </w:r>
      <w:r w:rsidR="00CA0591">
        <w:rPr>
          <w:rFonts w:ascii="Times New Roman" w:hAnsi="Times New Roman" w:cs="Times New Roman"/>
          <w:color w:val="000000" w:themeColor="text1"/>
          <w:sz w:val="24"/>
          <w:szCs w:val="24"/>
        </w:rPr>
        <w:t xml:space="preserve">de </w:t>
      </w:r>
      <w:r w:rsidR="009D3D5E">
        <w:rPr>
          <w:rFonts w:ascii="Times New Roman" w:hAnsi="Times New Roman" w:cs="Times New Roman"/>
          <w:color w:val="000000" w:themeColor="text1"/>
          <w:sz w:val="24"/>
          <w:szCs w:val="24"/>
        </w:rPr>
        <w:t>dicho fondo. D</w:t>
      </w:r>
      <w:r w:rsidR="00A91CD8" w:rsidRPr="00D13B63">
        <w:rPr>
          <w:rFonts w:ascii="Times New Roman" w:hAnsi="Times New Roman" w:cs="Times New Roman"/>
          <w:sz w:val="24"/>
          <w:szCs w:val="24"/>
        </w:rPr>
        <w:t xml:space="preserve">esde agosto 2016 a la fecha se ha </w:t>
      </w:r>
      <w:r w:rsidR="00A91CD8" w:rsidRPr="009D3D5E">
        <w:rPr>
          <w:rFonts w:ascii="Times New Roman" w:hAnsi="Times New Roman" w:cs="Times New Roman"/>
          <w:color w:val="000000" w:themeColor="text1"/>
          <w:sz w:val="24"/>
          <w:szCs w:val="24"/>
        </w:rPr>
        <w:t>desembolsado</w:t>
      </w:r>
      <w:r w:rsidR="00CA0591">
        <w:rPr>
          <w:rFonts w:ascii="Times New Roman" w:hAnsi="Times New Roman" w:cs="Times New Roman"/>
          <w:color w:val="000000" w:themeColor="text1"/>
          <w:sz w:val="24"/>
          <w:szCs w:val="24"/>
        </w:rPr>
        <w:t xml:space="preserve"> la suma de</w:t>
      </w:r>
      <w:r w:rsidR="009D3D5E" w:rsidRPr="007A6DF7">
        <w:rPr>
          <w:rFonts w:ascii="Times New Roman" w:hAnsi="Times New Roman" w:cs="Times New Roman"/>
          <w:b/>
          <w:color w:val="000000" w:themeColor="text1"/>
          <w:sz w:val="24"/>
          <w:szCs w:val="24"/>
        </w:rPr>
        <w:t xml:space="preserve"> RD$</w:t>
      </w:r>
      <w:r w:rsidR="00CA0591" w:rsidRPr="007A6DF7">
        <w:rPr>
          <w:rFonts w:ascii="Times New Roman" w:hAnsi="Times New Roman" w:cs="Times New Roman"/>
          <w:b/>
          <w:color w:val="000000" w:themeColor="text1"/>
          <w:sz w:val="24"/>
          <w:szCs w:val="24"/>
        </w:rPr>
        <w:t xml:space="preserve"> </w:t>
      </w:r>
      <w:r w:rsidR="00381932" w:rsidRPr="007A6DF7">
        <w:rPr>
          <w:rFonts w:ascii="Times New Roman" w:hAnsi="Times New Roman" w:cs="Times New Roman"/>
          <w:b/>
          <w:color w:val="000000" w:themeColor="text1"/>
          <w:sz w:val="28"/>
          <w:szCs w:val="28"/>
        </w:rPr>
        <w:t>RD$</w:t>
      </w:r>
      <w:r w:rsidR="007A6DF7" w:rsidRPr="007A6DF7">
        <w:rPr>
          <w:rFonts w:ascii="Times New Roman" w:hAnsi="Times New Roman" w:cs="Times New Roman"/>
          <w:b/>
          <w:color w:val="000000" w:themeColor="text1"/>
          <w:sz w:val="28"/>
          <w:szCs w:val="28"/>
        </w:rPr>
        <w:t>233, 085,117.72</w:t>
      </w:r>
      <w:r w:rsidR="00381932" w:rsidRPr="007A6DF7">
        <w:rPr>
          <w:rFonts w:ascii="Times New Roman" w:hAnsi="Times New Roman" w:cs="Times New Roman"/>
          <w:b/>
          <w:color w:val="000000" w:themeColor="text1"/>
          <w:sz w:val="28"/>
          <w:szCs w:val="28"/>
        </w:rPr>
        <w:t xml:space="preserve"> </w:t>
      </w:r>
      <w:r w:rsidR="009D3D5E" w:rsidRPr="007A6DF7">
        <w:rPr>
          <w:rFonts w:ascii="Times New Roman" w:hAnsi="Times New Roman" w:cs="Times New Roman"/>
          <w:color w:val="000000" w:themeColor="text1"/>
          <w:sz w:val="24"/>
          <w:szCs w:val="24"/>
        </w:rPr>
        <w:t xml:space="preserve">distribuidos en </w:t>
      </w:r>
      <w:r w:rsidR="007A6DF7" w:rsidRPr="007A6DF7">
        <w:rPr>
          <w:rFonts w:ascii="Times New Roman" w:hAnsi="Times New Roman" w:cs="Times New Roman"/>
          <w:color w:val="000000" w:themeColor="text1"/>
          <w:sz w:val="24"/>
          <w:szCs w:val="24"/>
        </w:rPr>
        <w:t>170</w:t>
      </w:r>
      <w:r w:rsidR="00A91CD8" w:rsidRPr="007A6DF7">
        <w:rPr>
          <w:rFonts w:ascii="Times New Roman" w:hAnsi="Times New Roman" w:cs="Times New Roman"/>
          <w:color w:val="000000" w:themeColor="text1"/>
          <w:sz w:val="24"/>
          <w:szCs w:val="24"/>
        </w:rPr>
        <w:t xml:space="preserve"> proyectos</w:t>
      </w:r>
      <w:r w:rsidR="00A91CD8" w:rsidRPr="007A6DF7">
        <w:rPr>
          <w:rFonts w:ascii="Times New Roman" w:hAnsi="Times New Roman" w:cs="Times New Roman"/>
          <w:sz w:val="24"/>
          <w:szCs w:val="24"/>
        </w:rPr>
        <w:t xml:space="preserve">  </w:t>
      </w:r>
      <w:r w:rsidR="009D3D5E" w:rsidRPr="007A6DF7">
        <w:rPr>
          <w:rFonts w:ascii="Times New Roman" w:hAnsi="Times New Roman" w:cs="Times New Roman"/>
          <w:sz w:val="24"/>
          <w:szCs w:val="24"/>
        </w:rPr>
        <w:t xml:space="preserve">de </w:t>
      </w:r>
      <w:r w:rsidR="00CA0591" w:rsidRPr="007A6DF7">
        <w:rPr>
          <w:rFonts w:ascii="Times New Roman" w:hAnsi="Times New Roman" w:cs="Times New Roman"/>
          <w:color w:val="000000" w:themeColor="text1"/>
          <w:sz w:val="24"/>
          <w:szCs w:val="24"/>
        </w:rPr>
        <w:t>FONDOCYT</w:t>
      </w:r>
      <w:r w:rsidR="009D3D5E" w:rsidRPr="007A6DF7">
        <w:rPr>
          <w:rFonts w:ascii="Times New Roman" w:hAnsi="Times New Roman" w:cs="Times New Roman"/>
          <w:sz w:val="24"/>
          <w:szCs w:val="24"/>
        </w:rPr>
        <w:t xml:space="preserve">. </w:t>
      </w:r>
    </w:p>
    <w:p w:rsidR="005F7D04" w:rsidRPr="00021C74" w:rsidRDefault="00A91CD8" w:rsidP="00981CBB">
      <w:pPr>
        <w:pStyle w:val="ListParagraph"/>
        <w:numPr>
          <w:ilvl w:val="0"/>
          <w:numId w:val="11"/>
        </w:numPr>
        <w:spacing w:line="480" w:lineRule="auto"/>
        <w:jc w:val="both"/>
        <w:rPr>
          <w:rFonts w:ascii="Times New Roman" w:hAnsi="Times New Roman" w:cs="Times New Roman"/>
          <w:color w:val="000000" w:themeColor="text1"/>
          <w:sz w:val="24"/>
          <w:szCs w:val="24"/>
        </w:rPr>
      </w:pPr>
      <w:r w:rsidRPr="00D13B63">
        <w:rPr>
          <w:rFonts w:ascii="Times New Roman" w:hAnsi="Times New Roman" w:cs="Times New Roman"/>
          <w:color w:val="000000" w:themeColor="text1"/>
          <w:sz w:val="24"/>
          <w:szCs w:val="24"/>
        </w:rPr>
        <w:t xml:space="preserve">Se identificaron 20 proyectos de los financiados por </w:t>
      </w:r>
      <w:r w:rsidR="00962667">
        <w:rPr>
          <w:rFonts w:ascii="Times New Roman" w:hAnsi="Times New Roman" w:cs="Times New Roman"/>
          <w:color w:val="000000" w:themeColor="text1"/>
          <w:sz w:val="24"/>
          <w:szCs w:val="24"/>
        </w:rPr>
        <w:t>FONDOCyT</w:t>
      </w:r>
      <w:r w:rsidRPr="00D13B63">
        <w:rPr>
          <w:rFonts w:ascii="Times New Roman" w:hAnsi="Times New Roman" w:cs="Times New Roman"/>
          <w:sz w:val="24"/>
          <w:szCs w:val="24"/>
        </w:rPr>
        <w:t>,</w:t>
      </w:r>
      <w:r w:rsidRPr="00D13B63">
        <w:rPr>
          <w:rFonts w:ascii="Times New Roman" w:hAnsi="Times New Roman" w:cs="Times New Roman"/>
          <w:color w:val="000000" w:themeColor="text1"/>
          <w:sz w:val="24"/>
          <w:szCs w:val="24"/>
        </w:rPr>
        <w:t xml:space="preserve"> </w:t>
      </w:r>
      <w:r w:rsidR="00C60F78">
        <w:rPr>
          <w:rFonts w:ascii="Times New Roman" w:hAnsi="Times New Roman" w:cs="Times New Roman"/>
          <w:color w:val="000000" w:themeColor="text1"/>
          <w:sz w:val="24"/>
          <w:szCs w:val="24"/>
        </w:rPr>
        <w:t xml:space="preserve">viables para aprovechar sus resultados aplicables a </w:t>
      </w:r>
      <w:r w:rsidRPr="00D13B63">
        <w:rPr>
          <w:rFonts w:ascii="Times New Roman" w:hAnsi="Times New Roman" w:cs="Times New Roman"/>
          <w:color w:val="000000" w:themeColor="text1"/>
          <w:sz w:val="24"/>
          <w:szCs w:val="24"/>
        </w:rPr>
        <w:t xml:space="preserve">los sectores productivos </w:t>
      </w:r>
      <w:r w:rsidR="00C60F78">
        <w:rPr>
          <w:rFonts w:ascii="Times New Roman" w:hAnsi="Times New Roman" w:cs="Times New Roman"/>
          <w:color w:val="000000" w:themeColor="text1"/>
          <w:sz w:val="24"/>
          <w:szCs w:val="24"/>
        </w:rPr>
        <w:t xml:space="preserve">en materia </w:t>
      </w:r>
      <w:r w:rsidR="00C60F78" w:rsidRPr="00D13B63">
        <w:rPr>
          <w:rFonts w:ascii="Times New Roman" w:hAnsi="Times New Roman" w:cs="Times New Roman"/>
          <w:color w:val="000000" w:themeColor="text1"/>
          <w:sz w:val="24"/>
          <w:szCs w:val="24"/>
        </w:rPr>
        <w:t>de</w:t>
      </w:r>
      <w:r w:rsidRPr="00D13B63">
        <w:rPr>
          <w:rFonts w:ascii="Times New Roman" w:hAnsi="Times New Roman" w:cs="Times New Roman"/>
          <w:color w:val="000000" w:themeColor="text1"/>
          <w:sz w:val="24"/>
          <w:szCs w:val="24"/>
        </w:rPr>
        <w:t xml:space="preserve"> vinculación </w:t>
      </w:r>
      <w:r w:rsidR="00C60F78">
        <w:rPr>
          <w:rFonts w:ascii="Times New Roman" w:hAnsi="Times New Roman" w:cs="Times New Roman"/>
          <w:color w:val="000000" w:themeColor="text1"/>
          <w:sz w:val="24"/>
          <w:szCs w:val="24"/>
        </w:rPr>
        <w:t xml:space="preserve">de empresa </w:t>
      </w:r>
      <w:r w:rsidRPr="00D13B63">
        <w:rPr>
          <w:rFonts w:ascii="Times New Roman" w:hAnsi="Times New Roman" w:cs="Times New Roman"/>
          <w:color w:val="000000" w:themeColor="text1"/>
          <w:sz w:val="24"/>
          <w:szCs w:val="24"/>
        </w:rPr>
        <w:t>e innovación.</w:t>
      </w:r>
    </w:p>
    <w:p w:rsidR="00A91CD8" w:rsidRPr="00D13B63" w:rsidRDefault="00A91CD8" w:rsidP="00A91CD8">
      <w:pPr>
        <w:spacing w:line="480" w:lineRule="auto"/>
        <w:contextualSpacing/>
        <w:jc w:val="both"/>
        <w:rPr>
          <w:rFonts w:ascii="Times New Roman" w:hAnsi="Times New Roman" w:cs="Times New Roman"/>
          <w:b/>
          <w:color w:val="000000" w:themeColor="text1"/>
          <w:sz w:val="24"/>
          <w:szCs w:val="24"/>
        </w:rPr>
      </w:pPr>
      <w:r w:rsidRPr="00D13B63">
        <w:rPr>
          <w:rFonts w:ascii="Times New Roman" w:hAnsi="Times New Roman" w:cs="Times New Roman"/>
          <w:b/>
          <w:color w:val="000000" w:themeColor="text1"/>
          <w:sz w:val="24"/>
          <w:szCs w:val="24"/>
        </w:rPr>
        <w:t xml:space="preserve">En materia </w:t>
      </w:r>
      <w:r w:rsidRPr="003F7708">
        <w:rPr>
          <w:rFonts w:ascii="Times New Roman" w:hAnsi="Times New Roman" w:cs="Times New Roman"/>
          <w:b/>
          <w:color w:val="000000" w:themeColor="text1"/>
          <w:sz w:val="24"/>
          <w:szCs w:val="24"/>
        </w:rPr>
        <w:t xml:space="preserve">de </w:t>
      </w:r>
      <w:r w:rsidR="004A6DF7" w:rsidRPr="003F7708">
        <w:rPr>
          <w:rFonts w:ascii="Times New Roman" w:hAnsi="Times New Roman" w:cs="Times New Roman"/>
          <w:b/>
          <w:color w:val="000000" w:themeColor="text1"/>
          <w:sz w:val="24"/>
          <w:szCs w:val="24"/>
        </w:rPr>
        <w:t>innovación</w:t>
      </w:r>
      <w:r w:rsidRPr="003F7708">
        <w:rPr>
          <w:rFonts w:ascii="Times New Roman" w:hAnsi="Times New Roman" w:cs="Times New Roman"/>
          <w:b/>
          <w:color w:val="000000" w:themeColor="text1"/>
          <w:sz w:val="24"/>
          <w:szCs w:val="24"/>
        </w:rPr>
        <w:t>:</w:t>
      </w:r>
    </w:p>
    <w:p w:rsidR="00A91CD8" w:rsidRPr="00D63874" w:rsidRDefault="002915E4" w:rsidP="00981CBB">
      <w:pPr>
        <w:pStyle w:val="ListParagraph"/>
        <w:numPr>
          <w:ilvl w:val="0"/>
          <w:numId w:val="12"/>
        </w:numPr>
        <w:spacing w:line="480" w:lineRule="auto"/>
        <w:jc w:val="both"/>
        <w:rPr>
          <w:rFonts w:ascii="Times New Roman" w:hAnsi="Times New Roman" w:cs="Times New Roman"/>
          <w:sz w:val="24"/>
          <w:szCs w:val="24"/>
        </w:rPr>
      </w:pPr>
      <w:r w:rsidRPr="00D63874">
        <w:rPr>
          <w:rFonts w:ascii="Times New Roman" w:hAnsi="Times New Roman" w:cs="Times New Roman"/>
          <w:sz w:val="24"/>
          <w:szCs w:val="24"/>
        </w:rPr>
        <w:t>Con el objetivo de incentivar</w:t>
      </w:r>
      <w:r w:rsidR="00A91CD8" w:rsidRPr="00D63874">
        <w:rPr>
          <w:rFonts w:ascii="Times New Roman" w:hAnsi="Times New Roman" w:cs="Times New Roman"/>
          <w:sz w:val="24"/>
          <w:szCs w:val="24"/>
        </w:rPr>
        <w:t xml:space="preserve"> el desarrollo del Sistema de Colaboración de Investigación, Desarrollo e Innovación (I+D+i) entre Universidad e Industria</w:t>
      </w:r>
      <w:r w:rsidR="00D63874">
        <w:rPr>
          <w:rFonts w:ascii="Times New Roman" w:hAnsi="Times New Roman" w:cs="Times New Roman"/>
          <w:sz w:val="24"/>
          <w:szCs w:val="24"/>
        </w:rPr>
        <w:t xml:space="preserve">, el </w:t>
      </w:r>
      <w:r w:rsidR="00CC08A1">
        <w:rPr>
          <w:rFonts w:ascii="Times New Roman" w:hAnsi="Times New Roman" w:cs="Times New Roman"/>
          <w:sz w:val="24"/>
          <w:szCs w:val="24"/>
        </w:rPr>
        <w:t xml:space="preserve">desarrollo del </w:t>
      </w:r>
      <w:r w:rsidR="00CA0591">
        <w:rPr>
          <w:rFonts w:ascii="Times New Roman" w:hAnsi="Times New Roman" w:cs="Times New Roman"/>
          <w:sz w:val="24"/>
          <w:szCs w:val="24"/>
        </w:rPr>
        <w:t>P</w:t>
      </w:r>
      <w:r w:rsidR="00CA0591" w:rsidRPr="00D63874">
        <w:rPr>
          <w:rFonts w:ascii="Times New Roman" w:hAnsi="Times New Roman" w:cs="Times New Roman"/>
          <w:sz w:val="24"/>
          <w:szCs w:val="24"/>
        </w:rPr>
        <w:t xml:space="preserve">royecto </w:t>
      </w:r>
      <w:r w:rsidR="00CC08A1" w:rsidRPr="00D63874">
        <w:rPr>
          <w:rFonts w:ascii="Times New Roman" w:hAnsi="Times New Roman" w:cs="Times New Roman"/>
          <w:sz w:val="24"/>
          <w:szCs w:val="24"/>
        </w:rPr>
        <w:t>Kaist-Koica/</w:t>
      </w:r>
      <w:r w:rsidR="00D573E4">
        <w:rPr>
          <w:rFonts w:ascii="Times New Roman" w:hAnsi="Times New Roman" w:cs="Times New Roman"/>
          <w:sz w:val="24"/>
          <w:szCs w:val="24"/>
        </w:rPr>
        <w:t>MESCYT</w:t>
      </w:r>
      <w:r w:rsidR="00CC08A1">
        <w:rPr>
          <w:rFonts w:ascii="Times New Roman" w:hAnsi="Times New Roman" w:cs="Times New Roman"/>
          <w:sz w:val="24"/>
          <w:szCs w:val="24"/>
        </w:rPr>
        <w:t xml:space="preserve"> jugó </w:t>
      </w:r>
      <w:r w:rsidR="00A91CD8" w:rsidRPr="00D63874">
        <w:rPr>
          <w:rFonts w:ascii="Times New Roman" w:hAnsi="Times New Roman" w:cs="Times New Roman"/>
          <w:sz w:val="24"/>
          <w:szCs w:val="24"/>
        </w:rPr>
        <w:t xml:space="preserve">un rol fundamental para </w:t>
      </w:r>
      <w:r w:rsidR="00CC08A1">
        <w:rPr>
          <w:rFonts w:ascii="Times New Roman" w:hAnsi="Times New Roman" w:cs="Times New Roman"/>
          <w:sz w:val="24"/>
          <w:szCs w:val="24"/>
        </w:rPr>
        <w:t>la elaboración del</w:t>
      </w:r>
      <w:r w:rsidR="00A91CD8" w:rsidRPr="00D63874">
        <w:rPr>
          <w:rFonts w:ascii="Times New Roman" w:hAnsi="Times New Roman" w:cs="Times New Roman"/>
          <w:sz w:val="24"/>
          <w:szCs w:val="24"/>
        </w:rPr>
        <w:t xml:space="preserve"> diagnóstico y mejoramiento de recursos humanos de las ingenierías</w:t>
      </w:r>
      <w:r w:rsidR="00A2431E">
        <w:rPr>
          <w:rFonts w:ascii="Times New Roman" w:hAnsi="Times New Roman" w:cs="Times New Roman"/>
          <w:sz w:val="24"/>
          <w:szCs w:val="24"/>
        </w:rPr>
        <w:t xml:space="preserve">. </w:t>
      </w:r>
      <w:r w:rsidR="00A91CD8" w:rsidRPr="00D63874">
        <w:rPr>
          <w:rFonts w:ascii="Times New Roman" w:hAnsi="Times New Roman" w:cs="Times New Roman"/>
          <w:sz w:val="24"/>
          <w:szCs w:val="24"/>
        </w:rPr>
        <w:t xml:space="preserve"> </w:t>
      </w:r>
      <w:r w:rsidR="00A2431E">
        <w:rPr>
          <w:rFonts w:ascii="Times New Roman" w:hAnsi="Times New Roman" w:cs="Times New Roman"/>
          <w:sz w:val="24"/>
          <w:szCs w:val="24"/>
        </w:rPr>
        <w:t>Además se otorgaron</w:t>
      </w:r>
      <w:r w:rsidR="00A91CD8" w:rsidRPr="00D63874">
        <w:rPr>
          <w:rFonts w:ascii="Times New Roman" w:hAnsi="Times New Roman" w:cs="Times New Roman"/>
          <w:sz w:val="24"/>
          <w:szCs w:val="24"/>
        </w:rPr>
        <w:t xml:space="preserve"> becas a </w:t>
      </w:r>
      <w:r w:rsidR="00A91CD8" w:rsidRPr="00D63874">
        <w:rPr>
          <w:rFonts w:ascii="Times New Roman" w:hAnsi="Times New Roman" w:cs="Times New Roman"/>
          <w:color w:val="000000" w:themeColor="text1"/>
          <w:sz w:val="24"/>
          <w:szCs w:val="24"/>
        </w:rPr>
        <w:t xml:space="preserve">funcionarios del </w:t>
      </w:r>
      <w:r w:rsidR="00D573E4">
        <w:rPr>
          <w:rFonts w:ascii="Times New Roman" w:hAnsi="Times New Roman" w:cs="Times New Roman"/>
          <w:color w:val="000000" w:themeColor="text1"/>
          <w:sz w:val="24"/>
          <w:szCs w:val="24"/>
        </w:rPr>
        <w:lastRenderedPageBreak/>
        <w:t>MESCYT</w:t>
      </w:r>
      <w:r w:rsidR="00A91CD8" w:rsidRPr="00D63874">
        <w:rPr>
          <w:rFonts w:ascii="Times New Roman" w:hAnsi="Times New Roman" w:cs="Times New Roman"/>
          <w:color w:val="000000" w:themeColor="text1"/>
          <w:sz w:val="24"/>
          <w:szCs w:val="24"/>
        </w:rPr>
        <w:t xml:space="preserve">, directores de escuelas de ingeniería de universidades e institutos de educación superior y representantes de los sectores productivos; en el marco del mismo Proyecto, </w:t>
      </w:r>
      <w:r w:rsidR="00A2431E">
        <w:rPr>
          <w:rFonts w:ascii="Times New Roman" w:hAnsi="Times New Roman" w:cs="Times New Roman"/>
          <w:color w:val="000000" w:themeColor="text1"/>
          <w:sz w:val="24"/>
          <w:szCs w:val="24"/>
        </w:rPr>
        <w:t xml:space="preserve">y </w:t>
      </w:r>
      <w:r w:rsidR="00A91CD8" w:rsidRPr="00D63874">
        <w:rPr>
          <w:rFonts w:ascii="Times New Roman" w:hAnsi="Times New Roman" w:cs="Times New Roman"/>
          <w:sz w:val="24"/>
          <w:szCs w:val="24"/>
        </w:rPr>
        <w:t>se recibieron 63 propuestas a ser evaluadas</w:t>
      </w:r>
      <w:r w:rsidR="00A2431E">
        <w:rPr>
          <w:rFonts w:ascii="Times New Roman" w:hAnsi="Times New Roman" w:cs="Times New Roman"/>
          <w:sz w:val="24"/>
          <w:szCs w:val="24"/>
        </w:rPr>
        <w:t xml:space="preserve">, de las cuales se espera </w:t>
      </w:r>
      <w:r w:rsidR="00381932">
        <w:rPr>
          <w:rFonts w:ascii="Times New Roman" w:hAnsi="Times New Roman" w:cs="Times New Roman"/>
          <w:sz w:val="24"/>
          <w:szCs w:val="24"/>
        </w:rPr>
        <w:t>seleccionar 16</w:t>
      </w:r>
      <w:r w:rsidR="00A91CD8" w:rsidRPr="00D63874">
        <w:rPr>
          <w:rFonts w:ascii="Times New Roman" w:hAnsi="Times New Roman" w:cs="Times New Roman"/>
          <w:sz w:val="24"/>
          <w:szCs w:val="24"/>
        </w:rPr>
        <w:t xml:space="preserve"> proyectos a ser financiados </w:t>
      </w:r>
      <w:r w:rsidR="00A2431E">
        <w:rPr>
          <w:rFonts w:ascii="Times New Roman" w:hAnsi="Times New Roman" w:cs="Times New Roman"/>
          <w:sz w:val="24"/>
          <w:szCs w:val="24"/>
        </w:rPr>
        <w:t xml:space="preserve">por dicho acuerdo </w:t>
      </w:r>
      <w:r w:rsidR="00A91CD8" w:rsidRPr="00D63874">
        <w:rPr>
          <w:rFonts w:ascii="Times New Roman" w:hAnsi="Times New Roman" w:cs="Times New Roman"/>
          <w:sz w:val="24"/>
          <w:szCs w:val="24"/>
        </w:rPr>
        <w:t>a partir de enero de 2018.</w:t>
      </w:r>
    </w:p>
    <w:p w:rsidR="00A46428" w:rsidRPr="006C563B" w:rsidRDefault="00AD3246" w:rsidP="00981CBB">
      <w:pPr>
        <w:pStyle w:val="ListParagraph"/>
        <w:numPr>
          <w:ilvl w:val="0"/>
          <w:numId w:val="12"/>
        </w:numPr>
        <w:spacing w:line="480" w:lineRule="auto"/>
        <w:jc w:val="both"/>
        <w:rPr>
          <w:rFonts w:ascii="Times New Roman" w:hAnsi="Times New Roman" w:cs="Times New Roman"/>
          <w:sz w:val="24"/>
          <w:szCs w:val="24"/>
        </w:rPr>
      </w:pPr>
      <w:r w:rsidRPr="006C563B">
        <w:rPr>
          <w:rFonts w:ascii="Times New Roman" w:hAnsi="Times New Roman" w:cs="Times New Roman"/>
          <w:color w:val="000000" w:themeColor="text1"/>
          <w:sz w:val="24"/>
          <w:szCs w:val="24"/>
        </w:rPr>
        <w:t xml:space="preserve"> </w:t>
      </w:r>
      <w:r w:rsidR="00A46428" w:rsidRPr="006C563B">
        <w:rPr>
          <w:rFonts w:ascii="Times New Roman" w:hAnsi="Times New Roman" w:cs="Times New Roman"/>
          <w:color w:val="000000" w:themeColor="text1"/>
          <w:sz w:val="24"/>
          <w:szCs w:val="24"/>
        </w:rPr>
        <w:t xml:space="preserve">Con </w:t>
      </w:r>
      <w:r w:rsidR="00CA0591">
        <w:rPr>
          <w:rFonts w:ascii="Times New Roman" w:hAnsi="Times New Roman" w:cs="Times New Roman"/>
          <w:color w:val="000000" w:themeColor="text1"/>
          <w:sz w:val="24"/>
          <w:szCs w:val="24"/>
        </w:rPr>
        <w:t xml:space="preserve">el </w:t>
      </w:r>
      <w:r w:rsidR="00A46428" w:rsidRPr="006C563B">
        <w:rPr>
          <w:rFonts w:ascii="Times New Roman" w:hAnsi="Times New Roman" w:cs="Times New Roman"/>
          <w:color w:val="000000" w:themeColor="text1"/>
          <w:sz w:val="24"/>
          <w:szCs w:val="24"/>
        </w:rPr>
        <w:t>propósito de convertir los resultados de las investigaciones en innovaciones en el sector productivo para beneficiar la sociedad y estimular el crecimiento económico, se completó y sometió para aprobación</w:t>
      </w:r>
      <w:r w:rsidR="00A91CD8" w:rsidRPr="006C563B">
        <w:rPr>
          <w:rFonts w:ascii="Times New Roman" w:hAnsi="Times New Roman" w:cs="Times New Roman"/>
          <w:color w:val="000000" w:themeColor="text1"/>
          <w:sz w:val="24"/>
          <w:szCs w:val="24"/>
        </w:rPr>
        <w:t xml:space="preserve"> el Manual de Indicadores de Vinc</w:t>
      </w:r>
      <w:r w:rsidR="00A46428" w:rsidRPr="006C563B">
        <w:rPr>
          <w:rFonts w:ascii="Times New Roman" w:hAnsi="Times New Roman" w:cs="Times New Roman"/>
          <w:color w:val="000000" w:themeColor="text1"/>
          <w:sz w:val="24"/>
          <w:szCs w:val="24"/>
        </w:rPr>
        <w:t>ulación IES - Sector Productivo.</w:t>
      </w:r>
    </w:p>
    <w:p w:rsidR="00A91CD8" w:rsidRPr="00A46428" w:rsidRDefault="00CA0591" w:rsidP="00981CBB">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El</w:t>
      </w:r>
      <w:r w:rsidR="00BB12D7">
        <w:rPr>
          <w:rFonts w:ascii="Times New Roman" w:hAnsi="Times New Roman" w:cs="Times New Roman"/>
          <w:color w:val="000000" w:themeColor="text1"/>
          <w:sz w:val="24"/>
          <w:szCs w:val="24"/>
        </w:rPr>
        <w:t xml:space="preserve"> </w:t>
      </w:r>
      <w:r w:rsidR="00BB12D7" w:rsidRPr="00A46428">
        <w:rPr>
          <w:rFonts w:ascii="Times New Roman" w:hAnsi="Times New Roman" w:cs="Times New Roman"/>
          <w:color w:val="000000" w:themeColor="text1"/>
          <w:sz w:val="24"/>
          <w:szCs w:val="24"/>
        </w:rPr>
        <w:t>Catálogo</w:t>
      </w:r>
      <w:r w:rsidR="00A91CD8" w:rsidRPr="00A46428">
        <w:rPr>
          <w:rFonts w:ascii="Times New Roman" w:hAnsi="Times New Roman" w:cs="Times New Roman"/>
          <w:color w:val="000000" w:themeColor="text1"/>
          <w:sz w:val="24"/>
          <w:szCs w:val="24"/>
        </w:rPr>
        <w:t xml:space="preserve"> de Servicios o Productos que ofrece el </w:t>
      </w:r>
      <w:r w:rsidR="00D573E4">
        <w:rPr>
          <w:rFonts w:ascii="Times New Roman" w:hAnsi="Times New Roman" w:cs="Times New Roman"/>
          <w:color w:val="000000" w:themeColor="text1"/>
          <w:sz w:val="24"/>
          <w:szCs w:val="24"/>
        </w:rPr>
        <w:t>MESCYT</w:t>
      </w:r>
      <w:r w:rsidR="00A91CD8" w:rsidRPr="00A46428">
        <w:rPr>
          <w:rFonts w:ascii="Times New Roman" w:hAnsi="Times New Roman" w:cs="Times New Roman"/>
          <w:color w:val="000000" w:themeColor="text1"/>
          <w:sz w:val="24"/>
          <w:szCs w:val="24"/>
        </w:rPr>
        <w:t xml:space="preserve"> a las IES en materia de innovación, vinculación y emprendimiento, </w:t>
      </w:r>
      <w:r>
        <w:rPr>
          <w:rFonts w:ascii="Times New Roman" w:hAnsi="Times New Roman" w:cs="Times New Roman"/>
          <w:color w:val="000000" w:themeColor="text1"/>
          <w:sz w:val="24"/>
          <w:szCs w:val="24"/>
        </w:rPr>
        <w:t>ref</w:t>
      </w:r>
      <w:r w:rsidR="003D3F86">
        <w:rPr>
          <w:rFonts w:ascii="Times New Roman" w:hAnsi="Times New Roman" w:cs="Times New Roman"/>
          <w:color w:val="000000" w:themeColor="text1"/>
          <w:sz w:val="24"/>
          <w:szCs w:val="24"/>
        </w:rPr>
        <w:t>leja niveles de avance en un  35</w:t>
      </w:r>
      <w:r>
        <w:rPr>
          <w:rFonts w:ascii="Times New Roman" w:hAnsi="Times New Roman" w:cs="Times New Roman"/>
          <w:color w:val="000000" w:themeColor="text1"/>
          <w:sz w:val="24"/>
          <w:szCs w:val="24"/>
        </w:rPr>
        <w:t>% en servic</w:t>
      </w:r>
      <w:r w:rsidR="003D3F86">
        <w:rPr>
          <w:rFonts w:ascii="Times New Roman" w:hAnsi="Times New Roman" w:cs="Times New Roman"/>
          <w:color w:val="000000" w:themeColor="text1"/>
          <w:sz w:val="24"/>
          <w:szCs w:val="24"/>
        </w:rPr>
        <w:t xml:space="preserve">ios de innovación. </w:t>
      </w:r>
      <w:r w:rsidR="00FF2326">
        <w:rPr>
          <w:rFonts w:ascii="Times New Roman" w:hAnsi="Times New Roman" w:cs="Times New Roman"/>
          <w:color w:val="000000" w:themeColor="text1"/>
          <w:sz w:val="24"/>
          <w:szCs w:val="24"/>
        </w:rPr>
        <w:t>El Catálogo</w:t>
      </w:r>
      <w:r w:rsidR="00C55067">
        <w:rPr>
          <w:rFonts w:ascii="Times New Roman" w:hAnsi="Times New Roman" w:cs="Times New Roman"/>
          <w:color w:val="000000" w:themeColor="text1"/>
          <w:sz w:val="24"/>
          <w:szCs w:val="24"/>
        </w:rPr>
        <w:t xml:space="preserve"> incluye l</w:t>
      </w:r>
      <w:r w:rsidR="00C610B4" w:rsidRPr="00A46428">
        <w:rPr>
          <w:rFonts w:ascii="Times New Roman" w:hAnsi="Times New Roman" w:cs="Times New Roman"/>
          <w:sz w:val="24"/>
          <w:szCs w:val="24"/>
        </w:rPr>
        <w:t>a</w:t>
      </w:r>
      <w:r w:rsidR="00A91CD8" w:rsidRPr="00A46428">
        <w:rPr>
          <w:rFonts w:ascii="Times New Roman" w:hAnsi="Times New Roman" w:cs="Times New Roman"/>
          <w:sz w:val="24"/>
          <w:szCs w:val="24"/>
        </w:rPr>
        <w:t xml:space="preserve"> identificación de Proyectos Financiados por </w:t>
      </w:r>
      <w:r w:rsidR="00FF2326" w:rsidRPr="00A46428">
        <w:rPr>
          <w:rFonts w:ascii="Times New Roman" w:hAnsi="Times New Roman" w:cs="Times New Roman"/>
          <w:sz w:val="24"/>
          <w:szCs w:val="24"/>
        </w:rPr>
        <w:t>FONDOC</w:t>
      </w:r>
      <w:r w:rsidR="00FF2326">
        <w:rPr>
          <w:rFonts w:ascii="Times New Roman" w:hAnsi="Times New Roman" w:cs="Times New Roman"/>
          <w:sz w:val="24"/>
          <w:szCs w:val="24"/>
        </w:rPr>
        <w:t>Y</w:t>
      </w:r>
      <w:r w:rsidR="00FF2326" w:rsidRPr="00A46428">
        <w:rPr>
          <w:rFonts w:ascii="Times New Roman" w:hAnsi="Times New Roman" w:cs="Times New Roman"/>
          <w:sz w:val="24"/>
          <w:szCs w:val="24"/>
        </w:rPr>
        <w:t xml:space="preserve">T </w:t>
      </w:r>
      <w:r w:rsidR="00A91CD8" w:rsidRPr="00A46428">
        <w:rPr>
          <w:rFonts w:ascii="Times New Roman" w:hAnsi="Times New Roman" w:cs="Times New Roman"/>
          <w:sz w:val="24"/>
          <w:szCs w:val="24"/>
        </w:rPr>
        <w:t xml:space="preserve">con potencial de innovación o vinculación Universidad – Empresa y el fortalecimiento de los Centros de Emprendimientos en las IES, a través del Fomento de la Competencia de Planes de Negocios entre estudiantes. </w:t>
      </w:r>
    </w:p>
    <w:p w:rsidR="00DA31EE" w:rsidRDefault="00DA31EE" w:rsidP="00981CBB">
      <w:pPr>
        <w:pStyle w:val="ListParagraph"/>
        <w:numPr>
          <w:ilvl w:val="0"/>
          <w:numId w:val="12"/>
        </w:numPr>
        <w:spacing w:line="480" w:lineRule="auto"/>
        <w:jc w:val="both"/>
        <w:rPr>
          <w:rFonts w:ascii="Times New Roman" w:hAnsi="Times New Roman" w:cs="Times New Roman"/>
          <w:sz w:val="24"/>
          <w:szCs w:val="24"/>
        </w:rPr>
      </w:pPr>
      <w:r w:rsidRPr="00DA31EE">
        <w:rPr>
          <w:rFonts w:ascii="Times New Roman" w:hAnsi="Times New Roman" w:cs="Times New Roman"/>
          <w:sz w:val="24"/>
          <w:szCs w:val="24"/>
        </w:rPr>
        <w:t xml:space="preserve">Se realizó la primera Jornada de Capacitación, impartida por expertos internacionales, en la cual se capacitó a 60 docentes de universidades que operan en la región del Cibao, con la finalidad de contar </w:t>
      </w:r>
      <w:r w:rsidR="00FF2326">
        <w:rPr>
          <w:rFonts w:ascii="Times New Roman" w:hAnsi="Times New Roman" w:cs="Times New Roman"/>
          <w:sz w:val="24"/>
          <w:szCs w:val="24"/>
        </w:rPr>
        <w:t xml:space="preserve">con </w:t>
      </w:r>
      <w:r w:rsidR="00A91CD8" w:rsidRPr="00DA31EE">
        <w:rPr>
          <w:rFonts w:ascii="Times New Roman" w:hAnsi="Times New Roman" w:cs="Times New Roman"/>
          <w:sz w:val="24"/>
          <w:szCs w:val="24"/>
        </w:rPr>
        <w:t xml:space="preserve">docentes </w:t>
      </w:r>
      <w:r w:rsidRPr="00DA31EE">
        <w:rPr>
          <w:rFonts w:ascii="Times New Roman" w:hAnsi="Times New Roman" w:cs="Times New Roman"/>
          <w:sz w:val="24"/>
          <w:szCs w:val="24"/>
        </w:rPr>
        <w:t>actualizados en materia de e</w:t>
      </w:r>
      <w:r w:rsidR="00A91CD8" w:rsidRPr="00DA31EE">
        <w:rPr>
          <w:rFonts w:ascii="Times New Roman" w:hAnsi="Times New Roman" w:cs="Times New Roman"/>
          <w:sz w:val="24"/>
          <w:szCs w:val="24"/>
        </w:rPr>
        <w:t>mprendimiento e innovación</w:t>
      </w:r>
      <w:r w:rsidRPr="00DA31EE">
        <w:rPr>
          <w:rFonts w:ascii="Times New Roman" w:hAnsi="Times New Roman" w:cs="Times New Roman"/>
          <w:sz w:val="24"/>
          <w:szCs w:val="24"/>
        </w:rPr>
        <w:t>,</w:t>
      </w:r>
      <w:r w:rsidR="00A91CD8" w:rsidRPr="00DA31EE">
        <w:rPr>
          <w:rFonts w:ascii="Times New Roman" w:hAnsi="Times New Roman" w:cs="Times New Roman"/>
          <w:sz w:val="24"/>
          <w:szCs w:val="24"/>
        </w:rPr>
        <w:t xml:space="preserve"> con miras a elevar </w:t>
      </w:r>
      <w:r w:rsidRPr="00DA31EE">
        <w:rPr>
          <w:rFonts w:ascii="Times New Roman" w:hAnsi="Times New Roman" w:cs="Times New Roman"/>
          <w:sz w:val="24"/>
          <w:szCs w:val="24"/>
        </w:rPr>
        <w:t>el nivel</w:t>
      </w:r>
      <w:r w:rsidR="00A91CD8" w:rsidRPr="00DA31EE">
        <w:rPr>
          <w:rFonts w:ascii="Times New Roman" w:hAnsi="Times New Roman" w:cs="Times New Roman"/>
          <w:sz w:val="24"/>
          <w:szCs w:val="24"/>
        </w:rPr>
        <w:t xml:space="preserve"> de los estudiantes activos en la creación de nuevas empresas competitivas y globales. </w:t>
      </w:r>
    </w:p>
    <w:p w:rsidR="00A91CD8" w:rsidRPr="00DA31EE" w:rsidRDefault="00B16072" w:rsidP="00981CBB">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Se definieron</w:t>
      </w:r>
      <w:r w:rsidRPr="00DA31EE">
        <w:rPr>
          <w:rFonts w:ascii="Times New Roman" w:hAnsi="Times New Roman" w:cs="Times New Roman"/>
          <w:sz w:val="24"/>
          <w:szCs w:val="24"/>
        </w:rPr>
        <w:t xml:space="preserve"> los indicadores en Ciencia</w:t>
      </w:r>
      <w:r w:rsidR="00FE3D1C">
        <w:rPr>
          <w:rFonts w:ascii="Times New Roman" w:hAnsi="Times New Roman" w:cs="Times New Roman"/>
          <w:sz w:val="24"/>
          <w:szCs w:val="24"/>
        </w:rPr>
        <w:t xml:space="preserve"> y </w:t>
      </w:r>
      <w:r w:rsidRPr="00DA31EE">
        <w:rPr>
          <w:rFonts w:ascii="Times New Roman" w:hAnsi="Times New Roman" w:cs="Times New Roman"/>
          <w:sz w:val="24"/>
          <w:szCs w:val="24"/>
        </w:rPr>
        <w:t xml:space="preserve">Tecnología e Innovación, </w:t>
      </w:r>
      <w:r>
        <w:rPr>
          <w:rFonts w:ascii="Times New Roman" w:hAnsi="Times New Roman" w:cs="Times New Roman"/>
          <w:sz w:val="24"/>
          <w:szCs w:val="24"/>
        </w:rPr>
        <w:t>así como la elaboración de lo</w:t>
      </w:r>
      <w:r w:rsidRPr="00DA31EE">
        <w:rPr>
          <w:rFonts w:ascii="Times New Roman" w:hAnsi="Times New Roman" w:cs="Times New Roman"/>
          <w:sz w:val="24"/>
          <w:szCs w:val="24"/>
        </w:rPr>
        <w:t>s instrumentos para el relevamiento d</w:t>
      </w:r>
      <w:r>
        <w:rPr>
          <w:rFonts w:ascii="Times New Roman" w:hAnsi="Times New Roman" w:cs="Times New Roman"/>
          <w:sz w:val="24"/>
          <w:szCs w:val="24"/>
        </w:rPr>
        <w:t xml:space="preserve">e datos en </w:t>
      </w:r>
      <w:r>
        <w:rPr>
          <w:rFonts w:ascii="Times New Roman" w:hAnsi="Times New Roman" w:cs="Times New Roman"/>
          <w:sz w:val="24"/>
          <w:szCs w:val="24"/>
        </w:rPr>
        <w:lastRenderedPageBreak/>
        <w:t>I+D+</w:t>
      </w:r>
      <w:r w:rsidR="00FF2326">
        <w:rPr>
          <w:rFonts w:ascii="Times New Roman" w:hAnsi="Times New Roman" w:cs="Times New Roman"/>
          <w:sz w:val="24"/>
          <w:szCs w:val="24"/>
        </w:rPr>
        <w:t>I</w:t>
      </w:r>
      <w:r>
        <w:rPr>
          <w:rFonts w:ascii="Times New Roman" w:hAnsi="Times New Roman" w:cs="Times New Roman"/>
          <w:sz w:val="24"/>
          <w:szCs w:val="24"/>
        </w:rPr>
        <w:t>. Además,</w:t>
      </w:r>
      <w:r w:rsidRPr="00DA31EE">
        <w:rPr>
          <w:rFonts w:ascii="Times New Roman" w:hAnsi="Times New Roman" w:cs="Times New Roman"/>
          <w:sz w:val="24"/>
          <w:szCs w:val="24"/>
        </w:rPr>
        <w:t xml:space="preserve"> se </w:t>
      </w:r>
      <w:r>
        <w:rPr>
          <w:rFonts w:ascii="Times New Roman" w:hAnsi="Times New Roman" w:cs="Times New Roman"/>
          <w:sz w:val="24"/>
          <w:szCs w:val="24"/>
        </w:rPr>
        <w:t>gesti</w:t>
      </w:r>
      <w:r w:rsidR="00111CDE">
        <w:rPr>
          <w:rFonts w:ascii="Times New Roman" w:hAnsi="Times New Roman" w:cs="Times New Roman"/>
          <w:sz w:val="24"/>
          <w:szCs w:val="24"/>
        </w:rPr>
        <w:t>o</w:t>
      </w:r>
      <w:r>
        <w:rPr>
          <w:rFonts w:ascii="Times New Roman" w:hAnsi="Times New Roman" w:cs="Times New Roman"/>
          <w:sz w:val="24"/>
          <w:szCs w:val="24"/>
        </w:rPr>
        <w:t>nó</w:t>
      </w:r>
      <w:r w:rsidRPr="00DA31EE">
        <w:rPr>
          <w:rFonts w:ascii="Times New Roman" w:hAnsi="Times New Roman" w:cs="Times New Roman"/>
          <w:sz w:val="24"/>
          <w:szCs w:val="24"/>
        </w:rPr>
        <w:t xml:space="preserve"> con la Oficina Nacional de Estadística el desarrollo de la Encuesta en Indicadores I+D+</w:t>
      </w:r>
      <w:r w:rsidR="00FF2326">
        <w:rPr>
          <w:rFonts w:ascii="Times New Roman" w:hAnsi="Times New Roman" w:cs="Times New Roman"/>
          <w:sz w:val="24"/>
          <w:szCs w:val="24"/>
        </w:rPr>
        <w:t>I</w:t>
      </w:r>
      <w:r>
        <w:rPr>
          <w:rFonts w:ascii="Times New Roman" w:hAnsi="Times New Roman" w:cs="Times New Roman"/>
          <w:sz w:val="24"/>
          <w:szCs w:val="24"/>
        </w:rPr>
        <w:t>, para g</w:t>
      </w:r>
      <w:r w:rsidR="00A91CD8" w:rsidRPr="00DA31EE">
        <w:rPr>
          <w:rFonts w:ascii="Times New Roman" w:hAnsi="Times New Roman" w:cs="Times New Roman"/>
          <w:color w:val="000000" w:themeColor="text1"/>
          <w:sz w:val="24"/>
          <w:szCs w:val="24"/>
        </w:rPr>
        <w:t xml:space="preserve">enerar información y crear una base de datos </w:t>
      </w:r>
      <w:r>
        <w:rPr>
          <w:rFonts w:ascii="Times New Roman" w:hAnsi="Times New Roman" w:cs="Times New Roman"/>
          <w:color w:val="000000" w:themeColor="text1"/>
          <w:sz w:val="24"/>
          <w:szCs w:val="24"/>
        </w:rPr>
        <w:t>relacionada</w:t>
      </w:r>
      <w:r w:rsidRPr="00DA31EE">
        <w:rPr>
          <w:rFonts w:ascii="Times New Roman" w:hAnsi="Times New Roman" w:cs="Times New Roman"/>
          <w:color w:val="000000" w:themeColor="text1"/>
          <w:sz w:val="24"/>
          <w:szCs w:val="24"/>
        </w:rPr>
        <w:t xml:space="preserve"> a</w:t>
      </w:r>
      <w:r w:rsidR="00A91CD8" w:rsidRPr="00DA31EE">
        <w:rPr>
          <w:rFonts w:ascii="Times New Roman" w:hAnsi="Times New Roman" w:cs="Times New Roman"/>
          <w:color w:val="000000" w:themeColor="text1"/>
          <w:sz w:val="24"/>
          <w:szCs w:val="24"/>
        </w:rPr>
        <w:t xml:space="preserve"> indicadores de I+D+</w:t>
      </w:r>
      <w:r w:rsidR="00FF2326">
        <w:rPr>
          <w:rFonts w:ascii="Times New Roman" w:hAnsi="Times New Roman" w:cs="Times New Roman"/>
          <w:color w:val="000000" w:themeColor="text1"/>
          <w:sz w:val="24"/>
          <w:szCs w:val="24"/>
        </w:rPr>
        <w:t>I</w:t>
      </w:r>
      <w:r w:rsidR="00FF2326" w:rsidRPr="00DA31EE">
        <w:rPr>
          <w:rFonts w:ascii="Times New Roman" w:hAnsi="Times New Roman" w:cs="Times New Roman"/>
          <w:color w:val="000000" w:themeColor="text1"/>
          <w:sz w:val="24"/>
          <w:szCs w:val="24"/>
        </w:rPr>
        <w:t xml:space="preserve"> </w:t>
      </w:r>
      <w:r w:rsidR="00A91CD8" w:rsidRPr="00DA31EE">
        <w:rPr>
          <w:rFonts w:ascii="Times New Roman" w:hAnsi="Times New Roman" w:cs="Times New Roman"/>
          <w:color w:val="000000" w:themeColor="text1"/>
          <w:sz w:val="24"/>
          <w:szCs w:val="24"/>
        </w:rPr>
        <w:t xml:space="preserve">(Investigación, Desarrollo e Innovación) </w:t>
      </w:r>
      <w:r w:rsidR="00A91CD8" w:rsidRPr="00DA31EE">
        <w:rPr>
          <w:rFonts w:ascii="Times New Roman" w:hAnsi="Times New Roman" w:cs="Times New Roman"/>
          <w:sz w:val="24"/>
          <w:szCs w:val="24"/>
        </w:rPr>
        <w:t xml:space="preserve">a partir de los proyectos FONDOCYT o proyectos de Innovación. </w:t>
      </w:r>
    </w:p>
    <w:p w:rsidR="00A91CD8" w:rsidRPr="00D13B63" w:rsidRDefault="00DF0D3B" w:rsidP="00981CBB">
      <w:pPr>
        <w:pStyle w:val="ListParagraph"/>
        <w:numPr>
          <w:ilvl w:val="0"/>
          <w:numId w:val="12"/>
        </w:numPr>
        <w:spacing w:line="48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Se realizó la adecuación</w:t>
      </w:r>
      <w:r w:rsidR="00A91CD8" w:rsidRPr="00D13B63">
        <w:rPr>
          <w:rFonts w:ascii="Times New Roman" w:hAnsi="Times New Roman" w:cs="Times New Roman"/>
          <w:sz w:val="24"/>
          <w:szCs w:val="24"/>
        </w:rPr>
        <w:t xml:space="preserve"> del marco conceptual de la Competencia Estudiantil Universitaria de Planes de Negocio para fortalecer a emprendedores y a los centros de emprendimiento de las universidades</w:t>
      </w:r>
      <w:r>
        <w:rPr>
          <w:rFonts w:ascii="Times New Roman" w:hAnsi="Times New Roman" w:cs="Times New Roman"/>
          <w:color w:val="000000" w:themeColor="text1"/>
          <w:sz w:val="24"/>
          <w:szCs w:val="24"/>
        </w:rPr>
        <w:t>.</w:t>
      </w:r>
    </w:p>
    <w:p w:rsidR="00A91CD8" w:rsidRPr="0015367B" w:rsidRDefault="00CF2EB0" w:rsidP="00981CBB">
      <w:pPr>
        <w:pStyle w:val="ListParagraph"/>
        <w:numPr>
          <w:ilvl w:val="0"/>
          <w:numId w:val="12"/>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 </w:t>
      </w:r>
      <w:r w:rsidRPr="00D13B63">
        <w:rPr>
          <w:rFonts w:ascii="Times New Roman" w:hAnsi="Times New Roman" w:cs="Times New Roman"/>
          <w:color w:val="000000" w:themeColor="text1"/>
          <w:sz w:val="24"/>
          <w:szCs w:val="24"/>
        </w:rPr>
        <w:t>conformó la comisión científica</w:t>
      </w:r>
      <w:r>
        <w:rPr>
          <w:rFonts w:ascii="Times New Roman" w:hAnsi="Times New Roman" w:cs="Times New Roman"/>
          <w:color w:val="000000" w:themeColor="text1"/>
          <w:sz w:val="24"/>
          <w:szCs w:val="24"/>
        </w:rPr>
        <w:t xml:space="preserve"> responsable del proyecto de </w:t>
      </w:r>
      <w:r w:rsidR="00A91CD8" w:rsidRPr="00D13B63">
        <w:rPr>
          <w:rFonts w:ascii="Times New Roman" w:hAnsi="Times New Roman" w:cs="Times New Roman"/>
          <w:color w:val="000000" w:themeColor="text1"/>
          <w:sz w:val="24"/>
          <w:szCs w:val="24"/>
        </w:rPr>
        <w:t>creación del Doctorado en Matemáticas</w:t>
      </w:r>
      <w:r>
        <w:rPr>
          <w:rFonts w:ascii="Times New Roman" w:hAnsi="Times New Roman" w:cs="Times New Roman"/>
          <w:color w:val="000000" w:themeColor="text1"/>
          <w:sz w:val="24"/>
          <w:szCs w:val="24"/>
        </w:rPr>
        <w:t xml:space="preserve">, </w:t>
      </w:r>
      <w:r w:rsidR="00FD605E">
        <w:rPr>
          <w:rFonts w:ascii="Times New Roman" w:hAnsi="Times New Roman" w:cs="Times New Roman"/>
          <w:color w:val="000000" w:themeColor="text1"/>
          <w:sz w:val="24"/>
          <w:szCs w:val="24"/>
        </w:rPr>
        <w:t xml:space="preserve">se definieron las </w:t>
      </w:r>
      <w:r w:rsidR="00A91CD8" w:rsidRPr="00D13B63">
        <w:rPr>
          <w:rFonts w:ascii="Times New Roman" w:hAnsi="Times New Roman" w:cs="Times New Roman"/>
          <w:color w:val="000000" w:themeColor="text1"/>
          <w:sz w:val="24"/>
          <w:szCs w:val="24"/>
        </w:rPr>
        <w:t xml:space="preserve"> </w:t>
      </w:r>
      <w:r w:rsidR="00D07C40">
        <w:rPr>
          <w:rFonts w:ascii="Times New Roman" w:hAnsi="Times New Roman" w:cs="Times New Roman"/>
          <w:color w:val="000000" w:themeColor="text1"/>
          <w:sz w:val="24"/>
          <w:szCs w:val="24"/>
        </w:rPr>
        <w:t>concentraciones.</w:t>
      </w:r>
    </w:p>
    <w:p w:rsidR="00A91CD8" w:rsidRPr="00D13B63" w:rsidRDefault="00A91CD8" w:rsidP="00A91CD8">
      <w:pPr>
        <w:spacing w:line="480" w:lineRule="auto"/>
        <w:contextualSpacing/>
        <w:jc w:val="both"/>
        <w:rPr>
          <w:rFonts w:ascii="Times New Roman" w:hAnsi="Times New Roman" w:cs="Times New Roman"/>
          <w:b/>
          <w:color w:val="000000" w:themeColor="text1"/>
          <w:sz w:val="24"/>
          <w:szCs w:val="24"/>
        </w:rPr>
      </w:pPr>
      <w:r w:rsidRPr="0015367B">
        <w:rPr>
          <w:rFonts w:ascii="Times New Roman" w:hAnsi="Times New Roman" w:cs="Times New Roman"/>
          <w:b/>
          <w:color w:val="000000" w:themeColor="text1"/>
          <w:sz w:val="24"/>
          <w:szCs w:val="24"/>
        </w:rPr>
        <w:t>Actividades de Difusión de Ciencia y Tecnología:</w:t>
      </w:r>
    </w:p>
    <w:p w:rsidR="00A91CD8" w:rsidRPr="00D13B63" w:rsidRDefault="00A91CD8" w:rsidP="00981CBB">
      <w:pPr>
        <w:pStyle w:val="ListParagraph"/>
        <w:numPr>
          <w:ilvl w:val="0"/>
          <w:numId w:val="6"/>
        </w:numPr>
        <w:spacing w:line="480" w:lineRule="auto"/>
        <w:jc w:val="both"/>
        <w:rPr>
          <w:rFonts w:ascii="Times New Roman" w:hAnsi="Times New Roman" w:cs="Times New Roman"/>
          <w:color w:val="000000" w:themeColor="text1"/>
          <w:sz w:val="24"/>
          <w:szCs w:val="24"/>
        </w:rPr>
      </w:pPr>
      <w:r w:rsidRPr="00D13B63">
        <w:rPr>
          <w:rFonts w:ascii="Times New Roman" w:hAnsi="Times New Roman" w:cs="Times New Roman"/>
          <w:color w:val="000000" w:themeColor="text1"/>
          <w:sz w:val="24"/>
          <w:szCs w:val="24"/>
        </w:rPr>
        <w:t xml:space="preserve">En el marco de la Semana Dominicana de Ciencia y Tecnología (5 al 11 de junio de 2017), los días 8 y 9 de junio, se celebró el </w:t>
      </w:r>
      <w:r w:rsidRPr="00F401AA">
        <w:rPr>
          <w:rFonts w:ascii="Times New Roman" w:hAnsi="Times New Roman" w:cs="Times New Roman"/>
          <w:b/>
          <w:color w:val="000000" w:themeColor="text1"/>
          <w:sz w:val="24"/>
          <w:szCs w:val="24"/>
        </w:rPr>
        <w:t>XIII CONGRESO INTERNACIONAL DE INVESTIGACIÓN CIENTÍFICA (XIII CIC)</w:t>
      </w:r>
      <w:r w:rsidRPr="00D13B63">
        <w:rPr>
          <w:rFonts w:ascii="Times New Roman" w:hAnsi="Times New Roman" w:cs="Times New Roman"/>
          <w:color w:val="000000" w:themeColor="text1"/>
          <w:sz w:val="24"/>
          <w:szCs w:val="24"/>
        </w:rPr>
        <w:t>, que contó con la presencia</w:t>
      </w:r>
      <w:r w:rsidR="0015367B">
        <w:rPr>
          <w:rFonts w:ascii="Times New Roman" w:hAnsi="Times New Roman" w:cs="Times New Roman"/>
          <w:color w:val="000000" w:themeColor="text1"/>
          <w:sz w:val="24"/>
          <w:szCs w:val="24"/>
        </w:rPr>
        <w:t xml:space="preserve"> </w:t>
      </w:r>
      <w:r w:rsidRPr="00D13B63">
        <w:rPr>
          <w:rFonts w:ascii="Times New Roman" w:hAnsi="Times New Roman" w:cs="Times New Roman"/>
          <w:color w:val="000000" w:themeColor="text1"/>
          <w:sz w:val="24"/>
          <w:szCs w:val="24"/>
        </w:rPr>
        <w:t>del Dr. Aaron Ciechanover, Premio Nobel de Química 2004, y de unos 150 investigadores internacionales de otros 23 países. Se realizaron cerca de 300 presentaciones concurrentes, tanto en forma oral como cartel, entre ellas, cuatro (4) conferencias magistrales y especiales.  El público impactado, nacional e internacional, durante el Congreso fue de mil personas</w:t>
      </w:r>
      <w:r w:rsidR="0015367B">
        <w:rPr>
          <w:rFonts w:ascii="Times New Roman" w:hAnsi="Times New Roman" w:cs="Times New Roman"/>
          <w:color w:val="000000" w:themeColor="text1"/>
          <w:sz w:val="24"/>
          <w:szCs w:val="24"/>
        </w:rPr>
        <w:t xml:space="preserve"> aproximadamente</w:t>
      </w:r>
      <w:r w:rsidRPr="00D13B63">
        <w:rPr>
          <w:rFonts w:ascii="Times New Roman" w:hAnsi="Times New Roman" w:cs="Times New Roman"/>
          <w:color w:val="000000" w:themeColor="text1"/>
          <w:sz w:val="24"/>
          <w:szCs w:val="24"/>
        </w:rPr>
        <w:t>, entre ellos, científicos, profesores, estudiantes universitarios y público en general, incluyendo Rectores y Emb</w:t>
      </w:r>
      <w:r w:rsidR="0015367B">
        <w:rPr>
          <w:rFonts w:ascii="Times New Roman" w:hAnsi="Times New Roman" w:cs="Times New Roman"/>
          <w:color w:val="000000" w:themeColor="text1"/>
          <w:sz w:val="24"/>
          <w:szCs w:val="24"/>
        </w:rPr>
        <w:t>ajadores acreditados en el país.</w:t>
      </w:r>
    </w:p>
    <w:p w:rsidR="00A91CD8" w:rsidRPr="00D13B63" w:rsidRDefault="00A91CD8" w:rsidP="00981CBB">
      <w:pPr>
        <w:pStyle w:val="ListParagraph"/>
        <w:numPr>
          <w:ilvl w:val="0"/>
          <w:numId w:val="6"/>
        </w:numPr>
        <w:spacing w:line="480" w:lineRule="auto"/>
        <w:jc w:val="both"/>
        <w:rPr>
          <w:rFonts w:ascii="Times New Roman" w:hAnsi="Times New Roman" w:cs="Times New Roman"/>
          <w:color w:val="000000" w:themeColor="text1"/>
          <w:sz w:val="24"/>
          <w:szCs w:val="24"/>
        </w:rPr>
      </w:pPr>
      <w:r w:rsidRPr="00D13B63">
        <w:rPr>
          <w:rFonts w:ascii="Times New Roman" w:hAnsi="Times New Roman" w:cs="Times New Roman"/>
          <w:color w:val="000000" w:themeColor="text1"/>
          <w:sz w:val="24"/>
          <w:szCs w:val="24"/>
        </w:rPr>
        <w:lastRenderedPageBreak/>
        <w:t xml:space="preserve">Con la asistencia de más de 450 personas, la mayoría de ellos estudiantes, 105 expositores presentaron sus trabajos en el </w:t>
      </w:r>
      <w:r w:rsidRPr="001C200F">
        <w:rPr>
          <w:rFonts w:ascii="Times New Roman" w:hAnsi="Times New Roman" w:cs="Times New Roman"/>
          <w:b/>
          <w:color w:val="000000" w:themeColor="text1"/>
          <w:sz w:val="24"/>
          <w:szCs w:val="24"/>
        </w:rPr>
        <w:t>Congreso Estudiantil de Ciencia y Tecnología</w:t>
      </w:r>
      <w:r w:rsidRPr="00D13B63">
        <w:rPr>
          <w:rFonts w:ascii="Times New Roman" w:hAnsi="Times New Roman" w:cs="Times New Roman"/>
          <w:color w:val="000000" w:themeColor="text1"/>
          <w:sz w:val="24"/>
          <w:szCs w:val="24"/>
        </w:rPr>
        <w:t xml:space="preserve">, donde fueron premiados por su relevancia 18 </w:t>
      </w:r>
      <w:r w:rsidR="001C200F" w:rsidRPr="00D13B63">
        <w:rPr>
          <w:rFonts w:ascii="Times New Roman" w:hAnsi="Times New Roman" w:cs="Times New Roman"/>
          <w:color w:val="000000" w:themeColor="text1"/>
          <w:sz w:val="24"/>
          <w:szCs w:val="24"/>
        </w:rPr>
        <w:t>trabajos en</w:t>
      </w:r>
      <w:r w:rsidRPr="00D13B63">
        <w:rPr>
          <w:rFonts w:ascii="Times New Roman" w:hAnsi="Times New Roman" w:cs="Times New Roman"/>
          <w:color w:val="000000" w:themeColor="text1"/>
          <w:sz w:val="24"/>
          <w:szCs w:val="24"/>
        </w:rPr>
        <w:t xml:space="preserve"> diversas áreas</w:t>
      </w:r>
      <w:r w:rsidR="001C200F">
        <w:rPr>
          <w:rFonts w:ascii="Times New Roman" w:hAnsi="Times New Roman" w:cs="Times New Roman"/>
          <w:color w:val="000000" w:themeColor="text1"/>
          <w:sz w:val="24"/>
          <w:szCs w:val="24"/>
        </w:rPr>
        <w:t xml:space="preserve"> de la ciencia y la tecnología.</w:t>
      </w:r>
    </w:p>
    <w:p w:rsidR="00A91CD8" w:rsidRPr="00D13B63" w:rsidRDefault="00A91CD8" w:rsidP="00981CBB">
      <w:pPr>
        <w:pStyle w:val="ListParagraph"/>
        <w:numPr>
          <w:ilvl w:val="0"/>
          <w:numId w:val="6"/>
        </w:numPr>
        <w:spacing w:line="480" w:lineRule="auto"/>
        <w:jc w:val="both"/>
        <w:rPr>
          <w:rFonts w:ascii="Times New Roman" w:hAnsi="Times New Roman" w:cs="Times New Roman"/>
          <w:color w:val="000000" w:themeColor="text1"/>
          <w:sz w:val="24"/>
          <w:szCs w:val="24"/>
        </w:rPr>
      </w:pPr>
      <w:r w:rsidRPr="00D13B63">
        <w:rPr>
          <w:rFonts w:ascii="Times New Roman" w:hAnsi="Times New Roman" w:cs="Times New Roman"/>
          <w:color w:val="000000" w:themeColor="text1"/>
          <w:sz w:val="24"/>
          <w:szCs w:val="24"/>
        </w:rPr>
        <w:t xml:space="preserve">Se realizaron foros itinerantes llamados a crear un espacio de análisis y debate en temas esenciales asociados a ciencia y tecnología, con los temas </w:t>
      </w:r>
      <w:r w:rsidRPr="00322400">
        <w:rPr>
          <w:rFonts w:ascii="Times New Roman" w:hAnsi="Times New Roman" w:cs="Times New Roman"/>
          <w:b/>
          <w:color w:val="000000" w:themeColor="text1"/>
          <w:sz w:val="24"/>
          <w:szCs w:val="24"/>
        </w:rPr>
        <w:t>“Oportunidades de acceso a fuentes de financiamiento para investigación e innovación”</w:t>
      </w:r>
      <w:r w:rsidRPr="00D13B63">
        <w:rPr>
          <w:rFonts w:ascii="Times New Roman" w:hAnsi="Times New Roman" w:cs="Times New Roman"/>
          <w:color w:val="000000" w:themeColor="text1"/>
          <w:sz w:val="24"/>
          <w:szCs w:val="24"/>
        </w:rPr>
        <w:t xml:space="preserve"> (en Santo Domingo y Santiago); el </w:t>
      </w:r>
      <w:r w:rsidRPr="00322400">
        <w:rPr>
          <w:rFonts w:ascii="Times New Roman" w:hAnsi="Times New Roman" w:cs="Times New Roman"/>
          <w:b/>
          <w:color w:val="000000" w:themeColor="text1"/>
          <w:sz w:val="24"/>
          <w:szCs w:val="24"/>
        </w:rPr>
        <w:t>Seminario</w:t>
      </w:r>
      <w:r w:rsidRPr="00322400">
        <w:rPr>
          <w:rFonts w:ascii="Times New Roman" w:hAnsi="Times New Roman" w:cs="Times New Roman"/>
          <w:b/>
          <w:sz w:val="24"/>
          <w:szCs w:val="24"/>
        </w:rPr>
        <w:t xml:space="preserve"> </w:t>
      </w:r>
      <w:r w:rsidRPr="00322400">
        <w:rPr>
          <w:rFonts w:ascii="Times New Roman" w:hAnsi="Times New Roman" w:cs="Times New Roman"/>
          <w:b/>
          <w:color w:val="000000" w:themeColor="text1"/>
          <w:sz w:val="24"/>
          <w:szCs w:val="24"/>
        </w:rPr>
        <w:t>“Integración Racional de Tecnologías Digitales en Prácticas de Enseñanza: Un nuevo Modelo de Aprendizaje”</w:t>
      </w:r>
      <w:r w:rsidRPr="00D13B63">
        <w:rPr>
          <w:rFonts w:ascii="Times New Roman" w:hAnsi="Times New Roman" w:cs="Times New Roman"/>
          <w:color w:val="000000" w:themeColor="text1"/>
          <w:sz w:val="24"/>
          <w:szCs w:val="24"/>
        </w:rPr>
        <w:t xml:space="preserve">, la Charla y </w:t>
      </w:r>
      <w:r w:rsidR="00FD605E">
        <w:rPr>
          <w:rFonts w:ascii="Times New Roman" w:hAnsi="Times New Roman" w:cs="Times New Roman"/>
          <w:color w:val="000000" w:themeColor="text1"/>
          <w:sz w:val="24"/>
          <w:szCs w:val="24"/>
        </w:rPr>
        <w:t xml:space="preserve">el </w:t>
      </w:r>
      <w:r w:rsidRPr="00D13B63">
        <w:rPr>
          <w:rFonts w:ascii="Times New Roman" w:hAnsi="Times New Roman" w:cs="Times New Roman"/>
          <w:color w:val="000000" w:themeColor="text1"/>
          <w:sz w:val="24"/>
          <w:szCs w:val="24"/>
        </w:rPr>
        <w:t xml:space="preserve">conversatorio </w:t>
      </w:r>
      <w:r w:rsidRPr="00322400">
        <w:rPr>
          <w:rFonts w:ascii="Times New Roman" w:hAnsi="Times New Roman" w:cs="Times New Roman"/>
          <w:b/>
          <w:color w:val="000000" w:themeColor="text1"/>
          <w:sz w:val="24"/>
          <w:szCs w:val="24"/>
        </w:rPr>
        <w:t>“Ciudades inteligentes y valor del tiempo de viaje: Planificación del transporte para la sociedad en movimiento”,</w:t>
      </w:r>
      <w:r w:rsidRPr="00D13B63">
        <w:rPr>
          <w:rFonts w:ascii="Times New Roman" w:hAnsi="Times New Roman" w:cs="Times New Roman"/>
          <w:color w:val="000000" w:themeColor="text1"/>
          <w:sz w:val="24"/>
          <w:szCs w:val="24"/>
        </w:rPr>
        <w:t xml:space="preserve"> con la participación de 50 personas ligadas a la academia, el transporte y la investigación, y el panel </w:t>
      </w:r>
      <w:r w:rsidRPr="00322400">
        <w:rPr>
          <w:rFonts w:ascii="Times New Roman" w:hAnsi="Times New Roman" w:cs="Times New Roman"/>
          <w:b/>
          <w:color w:val="000000" w:themeColor="text1"/>
          <w:sz w:val="24"/>
          <w:szCs w:val="24"/>
        </w:rPr>
        <w:t>“Producción científica de República Dominicana”</w:t>
      </w:r>
      <w:r w:rsidRPr="00D13B63">
        <w:rPr>
          <w:rFonts w:ascii="Times New Roman" w:hAnsi="Times New Roman" w:cs="Times New Roman"/>
          <w:color w:val="000000" w:themeColor="text1"/>
          <w:sz w:val="24"/>
          <w:szCs w:val="24"/>
        </w:rPr>
        <w:t>.</w:t>
      </w:r>
    </w:p>
    <w:p w:rsidR="00A91CD8" w:rsidRPr="00D13B63" w:rsidRDefault="00A91CD8" w:rsidP="00981CBB">
      <w:pPr>
        <w:pStyle w:val="ListParagraph"/>
        <w:numPr>
          <w:ilvl w:val="0"/>
          <w:numId w:val="6"/>
        </w:numPr>
        <w:spacing w:line="480" w:lineRule="auto"/>
        <w:jc w:val="both"/>
        <w:rPr>
          <w:rFonts w:ascii="Times New Roman" w:hAnsi="Times New Roman" w:cs="Times New Roman"/>
          <w:color w:val="000000" w:themeColor="text1"/>
          <w:sz w:val="24"/>
          <w:szCs w:val="24"/>
        </w:rPr>
      </w:pPr>
      <w:r w:rsidRPr="00D13B63">
        <w:rPr>
          <w:rFonts w:ascii="Times New Roman" w:hAnsi="Times New Roman" w:cs="Times New Roman"/>
          <w:color w:val="000000" w:themeColor="text1"/>
          <w:sz w:val="24"/>
          <w:szCs w:val="24"/>
        </w:rPr>
        <w:t xml:space="preserve">Se publicó el Boletín de Ciencia y Tecnología con artículos que </w:t>
      </w:r>
      <w:r w:rsidR="00322400" w:rsidRPr="00D13B63">
        <w:rPr>
          <w:rFonts w:ascii="Times New Roman" w:hAnsi="Times New Roman" w:cs="Times New Roman"/>
          <w:color w:val="000000" w:themeColor="text1"/>
          <w:sz w:val="24"/>
          <w:szCs w:val="24"/>
        </w:rPr>
        <w:t>contribuyen a</w:t>
      </w:r>
      <w:r w:rsidRPr="00D13B63">
        <w:rPr>
          <w:rFonts w:ascii="Times New Roman" w:hAnsi="Times New Roman" w:cs="Times New Roman"/>
          <w:color w:val="000000" w:themeColor="text1"/>
          <w:sz w:val="24"/>
          <w:szCs w:val="24"/>
        </w:rPr>
        <w:t xml:space="preserve"> la apropiación social de la ciencia y tecnología, dan a conocer los avances de los trabajos de investigación llevados a cabo por el Viceministerio de Ciencia y Tecnología, y por los investigadores asociados al </w:t>
      </w:r>
      <w:r w:rsidR="00FD605E" w:rsidRPr="00D13B63">
        <w:rPr>
          <w:rFonts w:ascii="Times New Roman" w:hAnsi="Times New Roman" w:cs="Times New Roman"/>
          <w:color w:val="000000" w:themeColor="text1"/>
          <w:sz w:val="24"/>
          <w:szCs w:val="24"/>
        </w:rPr>
        <w:t>FONDOC</w:t>
      </w:r>
      <w:r w:rsidR="00FD605E">
        <w:rPr>
          <w:rFonts w:ascii="Times New Roman" w:hAnsi="Times New Roman" w:cs="Times New Roman"/>
          <w:color w:val="000000" w:themeColor="text1"/>
          <w:sz w:val="24"/>
          <w:szCs w:val="24"/>
        </w:rPr>
        <w:t>Y</w:t>
      </w:r>
      <w:r w:rsidR="00FD605E" w:rsidRPr="00D13B63">
        <w:rPr>
          <w:rFonts w:ascii="Times New Roman" w:hAnsi="Times New Roman" w:cs="Times New Roman"/>
          <w:color w:val="000000" w:themeColor="text1"/>
          <w:sz w:val="24"/>
          <w:szCs w:val="24"/>
        </w:rPr>
        <w:t>T</w:t>
      </w:r>
      <w:r w:rsidRPr="00D13B63">
        <w:rPr>
          <w:rFonts w:ascii="Times New Roman" w:hAnsi="Times New Roman" w:cs="Times New Roman"/>
          <w:color w:val="000000" w:themeColor="text1"/>
          <w:sz w:val="24"/>
          <w:szCs w:val="24"/>
        </w:rPr>
        <w:t>.</w:t>
      </w:r>
    </w:p>
    <w:p w:rsidR="00A91CD8" w:rsidRPr="000E1606" w:rsidRDefault="002C6BF1" w:rsidP="002C6BF1">
      <w:pPr>
        <w:pStyle w:val="Estilo1"/>
        <w:jc w:val="both"/>
        <w:rPr>
          <w:i/>
          <w:color w:val="000000" w:themeColor="text1"/>
          <w:sz w:val="28"/>
          <w:szCs w:val="28"/>
        </w:rPr>
      </w:pPr>
      <w:bookmarkStart w:id="24" w:name="_Toc499829635"/>
      <w:bookmarkStart w:id="25" w:name="_Toc501448202"/>
      <w:r w:rsidRPr="000E1606">
        <w:rPr>
          <w:i/>
          <w:color w:val="000000" w:themeColor="text1"/>
          <w:sz w:val="24"/>
          <w:szCs w:val="28"/>
        </w:rPr>
        <w:t xml:space="preserve">Meta 5: </w:t>
      </w:r>
      <w:r w:rsidR="00A91CD8" w:rsidRPr="000E1606">
        <w:rPr>
          <w:i/>
          <w:color w:val="000000" w:themeColor="text1"/>
          <w:sz w:val="24"/>
          <w:szCs w:val="28"/>
        </w:rPr>
        <w:t>De</w:t>
      </w:r>
      <w:r w:rsidR="000E1606">
        <w:rPr>
          <w:i/>
          <w:color w:val="000000" w:themeColor="text1"/>
          <w:sz w:val="24"/>
          <w:szCs w:val="28"/>
        </w:rPr>
        <w:t xml:space="preserve">sarrollo </w:t>
      </w:r>
      <w:r w:rsidR="00A91CD8" w:rsidRPr="000E1606">
        <w:rPr>
          <w:i/>
          <w:color w:val="000000" w:themeColor="text1"/>
          <w:sz w:val="24"/>
          <w:szCs w:val="28"/>
        </w:rPr>
        <w:t>Carrera Docente - Formar 20 mil Profesores de Excelencia</w:t>
      </w:r>
      <w:r w:rsidR="00A91CD8" w:rsidRPr="000E1606">
        <w:rPr>
          <w:i/>
          <w:color w:val="000000" w:themeColor="text1"/>
          <w:sz w:val="28"/>
          <w:szCs w:val="28"/>
        </w:rPr>
        <w:t>.</w:t>
      </w:r>
      <w:bookmarkEnd w:id="24"/>
      <w:bookmarkEnd w:id="25"/>
      <w:r w:rsidR="00A91CD8" w:rsidRPr="000E1606">
        <w:rPr>
          <w:i/>
          <w:color w:val="000000" w:themeColor="text1"/>
          <w:sz w:val="28"/>
          <w:szCs w:val="28"/>
        </w:rPr>
        <w:t xml:space="preserve"> </w:t>
      </w:r>
    </w:p>
    <w:p w:rsidR="005F7D04" w:rsidRPr="005F7D04" w:rsidRDefault="005F7D04" w:rsidP="002C6BF1">
      <w:pPr>
        <w:pStyle w:val="Estilo1"/>
        <w:jc w:val="both"/>
        <w:rPr>
          <w:color w:val="000000" w:themeColor="text1"/>
          <w:sz w:val="14"/>
          <w:szCs w:val="28"/>
        </w:rPr>
      </w:pPr>
    </w:p>
    <w:p w:rsidR="00A91CD8" w:rsidRPr="00D13B63" w:rsidRDefault="009B0D63" w:rsidP="009B0D63">
      <w:pPr>
        <w:tabs>
          <w:tab w:val="left" w:pos="990"/>
        </w:tabs>
        <w:spacing w:after="0" w:line="48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Esta meta tiene como</w:t>
      </w:r>
      <w:r w:rsidR="0063676E">
        <w:rPr>
          <w:rFonts w:ascii="Times New Roman" w:hAnsi="Times New Roman" w:cs="Times New Roman"/>
          <w:color w:val="000000" w:themeColor="text1"/>
          <w:sz w:val="24"/>
          <w:szCs w:val="24"/>
        </w:rPr>
        <w:t xml:space="preserve"> objetivo </w:t>
      </w:r>
      <w:r w:rsidR="00A91CD8" w:rsidRPr="00D13B63">
        <w:rPr>
          <w:rFonts w:ascii="Times New Roman" w:hAnsi="Times New Roman" w:cs="Times New Roman"/>
          <w:color w:val="000000" w:themeColor="text1"/>
          <w:sz w:val="24"/>
          <w:szCs w:val="24"/>
        </w:rPr>
        <w:t xml:space="preserve">elevar significativamente la calidad </w:t>
      </w:r>
      <w:r w:rsidR="0063676E">
        <w:rPr>
          <w:rFonts w:ascii="Times New Roman" w:hAnsi="Times New Roman" w:cs="Times New Roman"/>
          <w:color w:val="000000" w:themeColor="text1"/>
          <w:sz w:val="24"/>
          <w:szCs w:val="24"/>
        </w:rPr>
        <w:t>de la educación en los niveles i</w:t>
      </w:r>
      <w:r w:rsidR="00A91CD8" w:rsidRPr="00D13B63">
        <w:rPr>
          <w:rFonts w:ascii="Times New Roman" w:hAnsi="Times New Roman" w:cs="Times New Roman"/>
          <w:color w:val="000000" w:themeColor="text1"/>
          <w:sz w:val="24"/>
          <w:szCs w:val="24"/>
        </w:rPr>
        <w:t xml:space="preserve">nicial, </w:t>
      </w:r>
      <w:r w:rsidR="0063676E">
        <w:rPr>
          <w:rFonts w:ascii="Times New Roman" w:hAnsi="Times New Roman" w:cs="Times New Roman"/>
          <w:color w:val="000000" w:themeColor="text1"/>
          <w:sz w:val="24"/>
          <w:szCs w:val="24"/>
        </w:rPr>
        <w:t>primario y s</w:t>
      </w:r>
      <w:r w:rsidR="00A91CD8" w:rsidRPr="00D13B63">
        <w:rPr>
          <w:rFonts w:ascii="Times New Roman" w:hAnsi="Times New Roman" w:cs="Times New Roman"/>
          <w:color w:val="000000" w:themeColor="text1"/>
          <w:sz w:val="24"/>
          <w:szCs w:val="24"/>
        </w:rPr>
        <w:t xml:space="preserve">ecundario, basado en el rediseño de los programas de formación de profesores, en la medición de las aptitudes de los que ingresan a la </w:t>
      </w:r>
      <w:r w:rsidR="00A91CD8" w:rsidRPr="00D13B63">
        <w:rPr>
          <w:rFonts w:ascii="Times New Roman" w:hAnsi="Times New Roman" w:cs="Times New Roman"/>
          <w:color w:val="000000" w:themeColor="text1"/>
          <w:sz w:val="24"/>
          <w:szCs w:val="24"/>
        </w:rPr>
        <w:lastRenderedPageBreak/>
        <w:t>carrera y el seguimiento a los estándares de calidad en su formación.</w:t>
      </w:r>
      <w:r>
        <w:rPr>
          <w:rFonts w:ascii="Times New Roman" w:hAnsi="Times New Roman" w:cs="Times New Roman"/>
          <w:color w:val="000000" w:themeColor="text1"/>
          <w:sz w:val="24"/>
          <w:szCs w:val="24"/>
        </w:rPr>
        <w:t xml:space="preserve"> Con tal propósito, </w:t>
      </w:r>
      <w:r w:rsidR="00A91CD8" w:rsidRPr="00D13B63">
        <w:rPr>
          <w:rFonts w:ascii="Times New Roman" w:hAnsi="Times New Roman" w:cs="Times New Roman"/>
          <w:color w:val="000000" w:themeColor="text1"/>
          <w:sz w:val="24"/>
          <w:szCs w:val="24"/>
        </w:rPr>
        <w:t xml:space="preserve">el </w:t>
      </w:r>
      <w:r w:rsidR="00FD605E" w:rsidRPr="00D13B63">
        <w:rPr>
          <w:rFonts w:ascii="Times New Roman" w:hAnsi="Times New Roman" w:cs="Times New Roman"/>
          <w:color w:val="000000" w:themeColor="text1"/>
          <w:sz w:val="24"/>
          <w:szCs w:val="24"/>
        </w:rPr>
        <w:t>CONESC</w:t>
      </w:r>
      <w:r w:rsidR="00FD605E">
        <w:rPr>
          <w:rFonts w:ascii="Times New Roman" w:hAnsi="Times New Roman" w:cs="Times New Roman"/>
          <w:color w:val="000000" w:themeColor="text1"/>
          <w:sz w:val="24"/>
          <w:szCs w:val="24"/>
        </w:rPr>
        <w:t>Y</w:t>
      </w:r>
      <w:r w:rsidR="00FD605E" w:rsidRPr="00D13B63">
        <w:rPr>
          <w:rFonts w:ascii="Times New Roman" w:hAnsi="Times New Roman" w:cs="Times New Roman"/>
          <w:color w:val="000000" w:themeColor="text1"/>
          <w:sz w:val="24"/>
          <w:szCs w:val="24"/>
        </w:rPr>
        <w:t>T</w:t>
      </w:r>
      <w:r w:rsidR="00FD605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revisó y aprobó</w:t>
      </w:r>
      <w:r w:rsidR="00A91CD8" w:rsidRPr="00D13B63">
        <w:rPr>
          <w:rFonts w:ascii="Times New Roman" w:hAnsi="Times New Roman" w:cs="Times New Roman"/>
          <w:color w:val="000000" w:themeColor="text1"/>
          <w:sz w:val="24"/>
          <w:szCs w:val="24"/>
        </w:rPr>
        <w:t xml:space="preserve"> los planes de estudio de la carrera de Educación, rediseñados acorde a la Normativa 09-15, sometidos por las IES</w:t>
      </w:r>
      <w:r>
        <w:rPr>
          <w:rFonts w:ascii="Times New Roman" w:hAnsi="Times New Roman" w:cs="Times New Roman"/>
          <w:color w:val="000000" w:themeColor="text1"/>
          <w:sz w:val="24"/>
          <w:szCs w:val="24"/>
        </w:rPr>
        <w:t>.</w:t>
      </w:r>
    </w:p>
    <w:p w:rsidR="00A91CD8" w:rsidRPr="00D13B63" w:rsidRDefault="00A91CD8" w:rsidP="00A91CD8">
      <w:pPr>
        <w:spacing w:line="480" w:lineRule="auto"/>
        <w:contextualSpacing/>
        <w:jc w:val="both"/>
        <w:rPr>
          <w:rFonts w:ascii="Times New Roman" w:hAnsi="Times New Roman" w:cs="Times New Roman"/>
          <w:b/>
          <w:color w:val="000000" w:themeColor="text1"/>
          <w:sz w:val="24"/>
          <w:szCs w:val="24"/>
        </w:rPr>
      </w:pPr>
      <w:r w:rsidRPr="00D13B63">
        <w:rPr>
          <w:rFonts w:ascii="Times New Roman" w:hAnsi="Times New Roman" w:cs="Times New Roman"/>
          <w:b/>
          <w:color w:val="000000" w:themeColor="text1"/>
          <w:sz w:val="24"/>
          <w:szCs w:val="24"/>
        </w:rPr>
        <w:t xml:space="preserve">Avances logrados: </w:t>
      </w:r>
    </w:p>
    <w:p w:rsidR="00A91CD8" w:rsidRPr="00D13B63" w:rsidRDefault="00BC34E9" w:rsidP="00981CBB">
      <w:pPr>
        <w:pStyle w:val="ListParagraph"/>
        <w:numPr>
          <w:ilvl w:val="0"/>
          <w:numId w:val="13"/>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 realizaron</w:t>
      </w:r>
      <w:r w:rsidR="00A91CD8" w:rsidRPr="00D13B63">
        <w:rPr>
          <w:rFonts w:ascii="Times New Roman" w:hAnsi="Times New Roman" w:cs="Times New Roman"/>
          <w:color w:val="000000" w:themeColor="text1"/>
          <w:sz w:val="24"/>
          <w:szCs w:val="24"/>
        </w:rPr>
        <w:t xml:space="preserve"> </w:t>
      </w:r>
      <w:r w:rsidR="00FD605E">
        <w:rPr>
          <w:rFonts w:ascii="Times New Roman" w:hAnsi="Times New Roman" w:cs="Times New Roman"/>
          <w:color w:val="000000" w:themeColor="text1"/>
          <w:sz w:val="24"/>
          <w:szCs w:val="24"/>
        </w:rPr>
        <w:t>seis</w:t>
      </w:r>
      <w:r w:rsidR="003D3F86">
        <w:rPr>
          <w:rFonts w:ascii="Times New Roman" w:hAnsi="Times New Roman" w:cs="Times New Roman"/>
          <w:color w:val="000000" w:themeColor="text1"/>
          <w:sz w:val="24"/>
          <w:szCs w:val="24"/>
        </w:rPr>
        <w:t xml:space="preserve"> (6)</w:t>
      </w:r>
      <w:r w:rsidR="00FD605E" w:rsidRPr="00D13B63">
        <w:rPr>
          <w:rFonts w:ascii="Times New Roman" w:hAnsi="Times New Roman" w:cs="Times New Roman"/>
          <w:color w:val="000000" w:themeColor="text1"/>
          <w:sz w:val="24"/>
          <w:szCs w:val="24"/>
        </w:rPr>
        <w:t xml:space="preserve"> </w:t>
      </w:r>
      <w:r w:rsidR="00A91CD8" w:rsidRPr="00D13B63">
        <w:rPr>
          <w:rFonts w:ascii="Times New Roman" w:hAnsi="Times New Roman" w:cs="Times New Roman"/>
          <w:color w:val="000000" w:themeColor="text1"/>
          <w:sz w:val="24"/>
          <w:szCs w:val="24"/>
        </w:rPr>
        <w:t>jornadas de capacitación y entrenamiento para aplicadores de la prueba College Board (PAA) con la participación de 169 personas provenientes de 21 institucio</w:t>
      </w:r>
      <w:r w:rsidR="00764C41">
        <w:rPr>
          <w:rFonts w:ascii="Times New Roman" w:hAnsi="Times New Roman" w:cs="Times New Roman"/>
          <w:color w:val="000000" w:themeColor="text1"/>
          <w:sz w:val="24"/>
          <w:szCs w:val="24"/>
        </w:rPr>
        <w:t xml:space="preserve">nes de educación superior (IES). </w:t>
      </w:r>
    </w:p>
    <w:p w:rsidR="003D3F86" w:rsidRDefault="00DC6D67" w:rsidP="0063254C">
      <w:pPr>
        <w:pStyle w:val="ListParagraph"/>
        <w:numPr>
          <w:ilvl w:val="0"/>
          <w:numId w:val="13"/>
        </w:numPr>
        <w:tabs>
          <w:tab w:val="left" w:pos="990"/>
        </w:tabs>
        <w:spacing w:after="0" w:line="480" w:lineRule="auto"/>
        <w:jc w:val="both"/>
        <w:rPr>
          <w:rFonts w:ascii="Times New Roman" w:hAnsi="Times New Roman" w:cs="Times New Roman"/>
          <w:color w:val="000000" w:themeColor="text1"/>
          <w:sz w:val="24"/>
          <w:szCs w:val="24"/>
        </w:rPr>
      </w:pPr>
      <w:r w:rsidRPr="00FD605E">
        <w:rPr>
          <w:rFonts w:ascii="Times New Roman" w:hAnsi="Times New Roman" w:cs="Times New Roman"/>
          <w:color w:val="000000" w:themeColor="text1"/>
          <w:sz w:val="24"/>
          <w:szCs w:val="24"/>
        </w:rPr>
        <w:t>Bajo</w:t>
      </w:r>
      <w:r w:rsidR="00A91CD8" w:rsidRPr="00FD605E">
        <w:rPr>
          <w:rFonts w:ascii="Times New Roman" w:hAnsi="Times New Roman" w:cs="Times New Roman"/>
          <w:color w:val="000000" w:themeColor="text1"/>
          <w:sz w:val="24"/>
          <w:szCs w:val="24"/>
        </w:rPr>
        <w:t xml:space="preserve"> la Normativa 09-15,</w:t>
      </w:r>
      <w:r w:rsidR="00764C41" w:rsidRPr="00FD605E">
        <w:rPr>
          <w:rFonts w:ascii="Times New Roman" w:hAnsi="Times New Roman" w:cs="Times New Roman"/>
          <w:color w:val="000000" w:themeColor="text1"/>
          <w:sz w:val="24"/>
          <w:szCs w:val="24"/>
        </w:rPr>
        <w:t xml:space="preserve"> se aplicó</w:t>
      </w:r>
      <w:r w:rsidR="00FD605E" w:rsidRPr="00FD605E">
        <w:rPr>
          <w:rFonts w:ascii="Times New Roman" w:hAnsi="Times New Roman" w:cs="Times New Roman"/>
          <w:color w:val="000000" w:themeColor="text1"/>
          <w:sz w:val="24"/>
          <w:szCs w:val="24"/>
        </w:rPr>
        <w:t xml:space="preserve"> la Prueba de Orientación y Medición Académica (POMA) a </w:t>
      </w:r>
      <w:r w:rsidR="003E2545">
        <w:rPr>
          <w:rFonts w:ascii="Times New Roman" w:eastAsia="Times New Roman" w:hAnsi="Times New Roman" w:cs="Times New Roman"/>
          <w:bCs/>
          <w:sz w:val="24"/>
          <w:szCs w:val="24"/>
        </w:rPr>
        <w:t>44,929</w:t>
      </w:r>
      <w:r w:rsidR="00FD605E" w:rsidRPr="0063254C">
        <w:rPr>
          <w:rFonts w:ascii="Times New Roman" w:eastAsia="Times New Roman" w:hAnsi="Times New Roman" w:cs="Times New Roman"/>
          <w:bCs/>
          <w:sz w:val="24"/>
          <w:szCs w:val="24"/>
        </w:rPr>
        <w:t xml:space="preserve"> aspirantes </w:t>
      </w:r>
      <w:r w:rsidR="00FD605E" w:rsidRPr="0063254C">
        <w:rPr>
          <w:rFonts w:ascii="Times New Roman" w:hAnsi="Times New Roman" w:cs="Times New Roman"/>
          <w:color w:val="000000" w:themeColor="text1"/>
          <w:sz w:val="24"/>
          <w:szCs w:val="24"/>
        </w:rPr>
        <w:t xml:space="preserve">en ingresar a la carrera de Educación, de los cuales </w:t>
      </w:r>
      <w:r w:rsidR="00FD605E" w:rsidRPr="00E435A4">
        <w:rPr>
          <w:rFonts w:ascii="Times New Roman" w:hAnsi="Times New Roman" w:cs="Times New Roman"/>
          <w:color w:val="000000" w:themeColor="text1"/>
          <w:sz w:val="24"/>
          <w:szCs w:val="24"/>
        </w:rPr>
        <w:t xml:space="preserve">22,046  aprobaron la Prueba y </w:t>
      </w:r>
      <w:r w:rsidR="00A91CD8" w:rsidRPr="00E435A4">
        <w:rPr>
          <w:rFonts w:ascii="Times New Roman" w:hAnsi="Times New Roman" w:cs="Times New Roman"/>
          <w:color w:val="000000" w:themeColor="text1"/>
          <w:sz w:val="24"/>
          <w:szCs w:val="24"/>
        </w:rPr>
        <w:t xml:space="preserve"> la</w:t>
      </w:r>
      <w:r w:rsidR="00764C41" w:rsidRPr="00E435A4">
        <w:rPr>
          <w:rFonts w:ascii="Times New Roman" w:hAnsi="Times New Roman" w:cs="Times New Roman"/>
          <w:color w:val="000000" w:themeColor="text1"/>
          <w:sz w:val="24"/>
          <w:szCs w:val="24"/>
        </w:rPr>
        <w:t xml:space="preserve"> Prueba</w:t>
      </w:r>
      <w:r w:rsidR="00A91CD8" w:rsidRPr="00E435A4">
        <w:rPr>
          <w:rFonts w:ascii="Times New Roman" w:hAnsi="Times New Roman" w:cs="Times New Roman"/>
          <w:color w:val="000000" w:themeColor="text1"/>
          <w:sz w:val="24"/>
          <w:szCs w:val="24"/>
        </w:rPr>
        <w:t xml:space="preserve"> de Aptitud Académica del College Board </w:t>
      </w:r>
      <w:r w:rsidRPr="00E435A4">
        <w:rPr>
          <w:rFonts w:ascii="Times New Roman" w:hAnsi="Times New Roman" w:cs="Times New Roman"/>
          <w:color w:val="000000" w:themeColor="text1"/>
          <w:sz w:val="24"/>
          <w:szCs w:val="24"/>
        </w:rPr>
        <w:t xml:space="preserve">a </w:t>
      </w:r>
      <w:r w:rsidR="00FD605E" w:rsidRPr="00E435A4">
        <w:rPr>
          <w:rFonts w:ascii="Times New Roman" w:hAnsi="Times New Roman" w:cs="Times New Roman"/>
          <w:color w:val="000000" w:themeColor="text1"/>
          <w:sz w:val="24"/>
          <w:szCs w:val="24"/>
        </w:rPr>
        <w:t>12,949</w:t>
      </w:r>
      <w:r w:rsidR="00764C41" w:rsidRPr="00E435A4">
        <w:rPr>
          <w:rFonts w:ascii="Times New Roman" w:hAnsi="Times New Roman" w:cs="Times New Roman"/>
          <w:color w:val="000000" w:themeColor="text1"/>
          <w:sz w:val="24"/>
          <w:szCs w:val="24"/>
        </w:rPr>
        <w:t xml:space="preserve"> aspirantes</w:t>
      </w:r>
      <w:r w:rsidR="00FD605E" w:rsidRPr="00E435A4">
        <w:rPr>
          <w:rFonts w:ascii="Times New Roman" w:hAnsi="Times New Roman" w:cs="Times New Roman"/>
          <w:color w:val="000000" w:themeColor="text1"/>
          <w:sz w:val="24"/>
          <w:szCs w:val="24"/>
        </w:rPr>
        <w:t xml:space="preserve">. </w:t>
      </w:r>
      <w:r w:rsidR="00FD605E">
        <w:rPr>
          <w:rFonts w:ascii="Times New Roman" w:hAnsi="Times New Roman" w:cs="Times New Roman"/>
          <w:color w:val="000000" w:themeColor="text1"/>
          <w:sz w:val="24"/>
          <w:szCs w:val="24"/>
        </w:rPr>
        <w:t xml:space="preserve"> De estos aprobaron 1,653 (17.30%)</w:t>
      </w:r>
      <w:r w:rsidR="003D3F86">
        <w:rPr>
          <w:rFonts w:ascii="Times New Roman" w:hAnsi="Times New Roman" w:cs="Times New Roman"/>
          <w:color w:val="000000" w:themeColor="text1"/>
          <w:sz w:val="24"/>
          <w:szCs w:val="24"/>
        </w:rPr>
        <w:t xml:space="preserve">. </w:t>
      </w:r>
    </w:p>
    <w:p w:rsidR="00A91CD8" w:rsidRPr="00E435A4" w:rsidRDefault="00A91CD8" w:rsidP="0063254C">
      <w:pPr>
        <w:pStyle w:val="ListParagraph"/>
        <w:numPr>
          <w:ilvl w:val="0"/>
          <w:numId w:val="13"/>
        </w:numPr>
        <w:tabs>
          <w:tab w:val="left" w:pos="990"/>
        </w:tabs>
        <w:spacing w:after="0" w:line="480" w:lineRule="auto"/>
        <w:jc w:val="both"/>
        <w:rPr>
          <w:rFonts w:ascii="Times New Roman" w:hAnsi="Times New Roman" w:cs="Times New Roman"/>
          <w:color w:val="000000" w:themeColor="text1"/>
          <w:sz w:val="24"/>
          <w:szCs w:val="24"/>
        </w:rPr>
      </w:pPr>
      <w:r w:rsidRPr="0063254C">
        <w:rPr>
          <w:rFonts w:ascii="Times New Roman" w:hAnsi="Times New Roman" w:cs="Times New Roman"/>
          <w:color w:val="000000" w:themeColor="text1"/>
          <w:sz w:val="24"/>
          <w:szCs w:val="24"/>
        </w:rPr>
        <w:t xml:space="preserve">Se estableció un marco de colaboración con la </w:t>
      </w:r>
      <w:r w:rsidRPr="0063254C">
        <w:rPr>
          <w:rFonts w:ascii="Times New Roman" w:hAnsi="Times New Roman" w:cs="Times New Roman"/>
          <w:b/>
          <w:color w:val="000000" w:themeColor="text1"/>
          <w:sz w:val="24"/>
          <w:szCs w:val="24"/>
        </w:rPr>
        <w:t>Agencia para la Calidad del Sistema Universitario de Galicia</w:t>
      </w:r>
      <w:r w:rsidRPr="00E435A4">
        <w:rPr>
          <w:rFonts w:ascii="Times New Roman" w:hAnsi="Times New Roman" w:cs="Times New Roman"/>
          <w:color w:val="000000" w:themeColor="text1"/>
          <w:sz w:val="24"/>
          <w:szCs w:val="24"/>
        </w:rPr>
        <w:t xml:space="preserve"> para recibir asesoría en materia de diseño y evaluación de planes de estudio siguiendo el enfoque por competencias para la carrera de Edu</w:t>
      </w:r>
      <w:r w:rsidR="00C72D03" w:rsidRPr="00E435A4">
        <w:rPr>
          <w:rFonts w:ascii="Times New Roman" w:hAnsi="Times New Roman" w:cs="Times New Roman"/>
          <w:color w:val="000000" w:themeColor="text1"/>
          <w:sz w:val="24"/>
          <w:szCs w:val="24"/>
        </w:rPr>
        <w:t>cación, bajo la Normativa 09-15.</w:t>
      </w:r>
    </w:p>
    <w:p w:rsidR="00A91CD8" w:rsidRPr="00D13B63" w:rsidRDefault="00A91CD8" w:rsidP="00981CBB">
      <w:pPr>
        <w:pStyle w:val="ListParagraph"/>
        <w:numPr>
          <w:ilvl w:val="0"/>
          <w:numId w:val="13"/>
        </w:numPr>
        <w:spacing w:line="480" w:lineRule="auto"/>
        <w:jc w:val="both"/>
        <w:rPr>
          <w:rFonts w:ascii="Times New Roman" w:hAnsi="Times New Roman" w:cs="Times New Roman"/>
          <w:color w:val="000000" w:themeColor="text1"/>
          <w:sz w:val="24"/>
          <w:szCs w:val="24"/>
        </w:rPr>
      </w:pPr>
      <w:r w:rsidRPr="00D13B63">
        <w:rPr>
          <w:rFonts w:ascii="Times New Roman" w:hAnsi="Times New Roman" w:cs="Times New Roman"/>
          <w:color w:val="000000" w:themeColor="text1"/>
          <w:sz w:val="24"/>
          <w:szCs w:val="24"/>
        </w:rPr>
        <w:t>Realizada una fase de ajuste del diseño metodológico para la evaluación de los planes de estudio en coherencia con el enfoque curricular basado en compete</w:t>
      </w:r>
      <w:r w:rsidR="001D783A">
        <w:rPr>
          <w:rFonts w:ascii="Times New Roman" w:hAnsi="Times New Roman" w:cs="Times New Roman"/>
          <w:color w:val="000000" w:themeColor="text1"/>
          <w:sz w:val="24"/>
          <w:szCs w:val="24"/>
        </w:rPr>
        <w:t>ncias. Este proceso implicó</w:t>
      </w:r>
      <w:r w:rsidRPr="00D13B63">
        <w:rPr>
          <w:rFonts w:ascii="Times New Roman" w:hAnsi="Times New Roman" w:cs="Times New Roman"/>
          <w:color w:val="000000" w:themeColor="text1"/>
          <w:sz w:val="24"/>
          <w:szCs w:val="24"/>
        </w:rPr>
        <w:t xml:space="preserve"> el diseño de una guía para la evaluación de planes de estudio, habilitación de plataforma virtual y conformación de equipo nacional y extranjero para realizar una evaluación f</w:t>
      </w:r>
      <w:r w:rsidR="001D783A">
        <w:rPr>
          <w:rFonts w:ascii="Times New Roman" w:hAnsi="Times New Roman" w:cs="Times New Roman"/>
          <w:color w:val="000000" w:themeColor="text1"/>
          <w:sz w:val="24"/>
          <w:szCs w:val="24"/>
        </w:rPr>
        <w:t>inal de los planes de estudio.</w:t>
      </w:r>
    </w:p>
    <w:p w:rsidR="00A91CD8" w:rsidRPr="00D13B63" w:rsidRDefault="001D783A" w:rsidP="00981CBB">
      <w:pPr>
        <w:pStyle w:val="ListParagraph"/>
        <w:numPr>
          <w:ilvl w:val="0"/>
          <w:numId w:val="13"/>
        </w:numPr>
        <w:spacing w:line="480" w:lineRule="auto"/>
        <w:jc w:val="both"/>
        <w:rPr>
          <w:rFonts w:ascii="Times New Roman" w:hAnsi="Times New Roman" w:cs="Times New Roman"/>
          <w:color w:val="000000" w:themeColor="text1"/>
          <w:sz w:val="24"/>
          <w:szCs w:val="24"/>
        </w:rPr>
      </w:pPr>
      <w:r w:rsidRPr="00D13B63">
        <w:rPr>
          <w:rFonts w:ascii="Times New Roman" w:hAnsi="Times New Roman" w:cs="Times New Roman"/>
          <w:color w:val="000000" w:themeColor="text1"/>
          <w:sz w:val="24"/>
          <w:szCs w:val="24"/>
        </w:rPr>
        <w:lastRenderedPageBreak/>
        <w:t>102 personas</w:t>
      </w:r>
      <w:r>
        <w:rPr>
          <w:rFonts w:ascii="Times New Roman" w:hAnsi="Times New Roman" w:cs="Times New Roman"/>
          <w:color w:val="000000" w:themeColor="text1"/>
          <w:sz w:val="24"/>
          <w:szCs w:val="24"/>
        </w:rPr>
        <w:t xml:space="preserve"> se capacitaron</w:t>
      </w:r>
      <w:r w:rsidR="00A91CD8" w:rsidRPr="00D13B63">
        <w:rPr>
          <w:rFonts w:ascii="Times New Roman" w:hAnsi="Times New Roman" w:cs="Times New Roman"/>
          <w:color w:val="000000" w:themeColor="text1"/>
          <w:sz w:val="24"/>
          <w:szCs w:val="24"/>
        </w:rPr>
        <w:t xml:space="preserve"> para el uso de la plataforma digital </w:t>
      </w:r>
      <w:r w:rsidR="00D573E4">
        <w:rPr>
          <w:rFonts w:ascii="Times New Roman" w:hAnsi="Times New Roman" w:cs="Times New Roman"/>
          <w:color w:val="000000" w:themeColor="text1"/>
          <w:sz w:val="24"/>
          <w:szCs w:val="24"/>
        </w:rPr>
        <w:t>MESCYT</w:t>
      </w:r>
      <w:r w:rsidR="00A91CD8" w:rsidRPr="00D13B63">
        <w:rPr>
          <w:rFonts w:ascii="Times New Roman" w:hAnsi="Times New Roman" w:cs="Times New Roman"/>
          <w:color w:val="000000" w:themeColor="text1"/>
          <w:sz w:val="24"/>
          <w:szCs w:val="24"/>
        </w:rPr>
        <w:t xml:space="preserve">-EVA para evaluar los planes de estudio de la Carrera de </w:t>
      </w:r>
      <w:r w:rsidR="0094032E" w:rsidRPr="00D13B63">
        <w:rPr>
          <w:rFonts w:ascii="Times New Roman" w:hAnsi="Times New Roman" w:cs="Times New Roman"/>
          <w:color w:val="000000" w:themeColor="text1"/>
          <w:sz w:val="24"/>
          <w:szCs w:val="24"/>
        </w:rPr>
        <w:t>Educación.</w:t>
      </w:r>
    </w:p>
    <w:p w:rsidR="00A91CD8" w:rsidRPr="00D13B63" w:rsidRDefault="00A91CD8" w:rsidP="00981CBB">
      <w:pPr>
        <w:pStyle w:val="ListParagraph"/>
        <w:numPr>
          <w:ilvl w:val="0"/>
          <w:numId w:val="13"/>
        </w:numPr>
        <w:spacing w:line="480" w:lineRule="auto"/>
        <w:jc w:val="both"/>
        <w:rPr>
          <w:rFonts w:ascii="Times New Roman" w:hAnsi="Times New Roman" w:cs="Times New Roman"/>
          <w:color w:val="000000" w:themeColor="text1"/>
          <w:sz w:val="24"/>
          <w:szCs w:val="24"/>
        </w:rPr>
      </w:pPr>
      <w:r w:rsidRPr="00D13B63">
        <w:rPr>
          <w:rFonts w:ascii="Times New Roman" w:hAnsi="Times New Roman" w:cs="Times New Roman"/>
          <w:color w:val="000000" w:themeColor="text1"/>
          <w:sz w:val="24"/>
          <w:szCs w:val="24"/>
        </w:rPr>
        <w:t xml:space="preserve">Recibidos en la plataforma virtual 175 planes de </w:t>
      </w:r>
      <w:r w:rsidR="00BA7536" w:rsidRPr="00D13B63">
        <w:rPr>
          <w:rFonts w:ascii="Times New Roman" w:hAnsi="Times New Roman" w:cs="Times New Roman"/>
          <w:color w:val="000000" w:themeColor="text1"/>
          <w:sz w:val="24"/>
          <w:szCs w:val="24"/>
        </w:rPr>
        <w:t>estudio introducidos</w:t>
      </w:r>
      <w:r w:rsidRPr="00D13B63">
        <w:rPr>
          <w:rFonts w:ascii="Times New Roman" w:hAnsi="Times New Roman" w:cs="Times New Roman"/>
          <w:color w:val="000000" w:themeColor="text1"/>
          <w:sz w:val="24"/>
          <w:szCs w:val="24"/>
        </w:rPr>
        <w:t xml:space="preserve"> por 27 IES</w:t>
      </w:r>
      <w:r w:rsidR="00021C74">
        <w:rPr>
          <w:rFonts w:ascii="Times New Roman" w:hAnsi="Times New Roman" w:cs="Times New Roman"/>
          <w:color w:val="000000" w:themeColor="text1"/>
          <w:sz w:val="24"/>
          <w:szCs w:val="24"/>
        </w:rPr>
        <w:t>.</w:t>
      </w:r>
    </w:p>
    <w:p w:rsidR="00A91CD8" w:rsidRPr="00D13B63" w:rsidRDefault="00A91CD8" w:rsidP="00981CBB">
      <w:pPr>
        <w:pStyle w:val="ListParagraph"/>
        <w:numPr>
          <w:ilvl w:val="0"/>
          <w:numId w:val="13"/>
        </w:numPr>
        <w:spacing w:line="480" w:lineRule="auto"/>
        <w:jc w:val="both"/>
        <w:rPr>
          <w:rFonts w:ascii="Times New Roman" w:hAnsi="Times New Roman" w:cs="Times New Roman"/>
          <w:color w:val="000000" w:themeColor="text1"/>
          <w:sz w:val="24"/>
          <w:szCs w:val="24"/>
        </w:rPr>
      </w:pPr>
      <w:r w:rsidRPr="00D13B63">
        <w:rPr>
          <w:rFonts w:ascii="Times New Roman" w:hAnsi="Times New Roman" w:cs="Times New Roman"/>
          <w:color w:val="000000" w:themeColor="text1"/>
          <w:sz w:val="24"/>
          <w:szCs w:val="24"/>
        </w:rPr>
        <w:t xml:space="preserve">Evaluados 40 planes de estudio de educación por parte del equipo técnico </w:t>
      </w:r>
      <w:r w:rsidR="00D573E4">
        <w:rPr>
          <w:rFonts w:ascii="Times New Roman" w:hAnsi="Times New Roman" w:cs="Times New Roman"/>
          <w:color w:val="000000" w:themeColor="text1"/>
          <w:sz w:val="24"/>
          <w:szCs w:val="24"/>
        </w:rPr>
        <w:t>MESCYT</w:t>
      </w:r>
      <w:r w:rsidRPr="00D13B63">
        <w:rPr>
          <w:rFonts w:ascii="Times New Roman" w:hAnsi="Times New Roman" w:cs="Times New Roman"/>
          <w:color w:val="000000" w:themeColor="text1"/>
          <w:sz w:val="24"/>
          <w:szCs w:val="24"/>
        </w:rPr>
        <w:t>-</w:t>
      </w:r>
      <w:r w:rsidR="00CA0222" w:rsidRPr="00D13B63">
        <w:rPr>
          <w:rFonts w:ascii="Times New Roman" w:hAnsi="Times New Roman" w:cs="Times New Roman"/>
          <w:color w:val="000000" w:themeColor="text1"/>
          <w:sz w:val="24"/>
          <w:szCs w:val="24"/>
        </w:rPr>
        <w:t>GALICIA.</w:t>
      </w:r>
    </w:p>
    <w:p w:rsidR="00A91CD8" w:rsidRPr="00D13B63" w:rsidRDefault="00CA0222" w:rsidP="00981CBB">
      <w:pPr>
        <w:pStyle w:val="ListParagraph"/>
        <w:numPr>
          <w:ilvl w:val="0"/>
          <w:numId w:val="13"/>
        </w:numPr>
        <w:tabs>
          <w:tab w:val="left" w:pos="990"/>
        </w:tabs>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 aprobaron</w:t>
      </w:r>
      <w:r w:rsidR="00A91CD8" w:rsidRPr="00D13B63">
        <w:rPr>
          <w:rFonts w:ascii="Times New Roman" w:hAnsi="Times New Roman" w:cs="Times New Roman"/>
          <w:color w:val="000000" w:themeColor="text1"/>
          <w:sz w:val="24"/>
          <w:szCs w:val="24"/>
        </w:rPr>
        <w:t xml:space="preserve"> 163 planes de estudio de Formación Docente presentados por 21 instituciones de educación superior (IES), form</w:t>
      </w:r>
      <w:r w:rsidR="00021C74">
        <w:rPr>
          <w:rFonts w:ascii="Times New Roman" w:hAnsi="Times New Roman" w:cs="Times New Roman"/>
          <w:color w:val="000000" w:themeColor="text1"/>
          <w:sz w:val="24"/>
          <w:szCs w:val="24"/>
        </w:rPr>
        <w:t>ulados bajo la Normativa 09-15.</w:t>
      </w:r>
    </w:p>
    <w:p w:rsidR="00A91CD8" w:rsidRPr="00D13B63" w:rsidRDefault="00A91CD8" w:rsidP="00981CBB">
      <w:pPr>
        <w:pStyle w:val="ListParagraph"/>
        <w:numPr>
          <w:ilvl w:val="0"/>
          <w:numId w:val="13"/>
        </w:numPr>
        <w:tabs>
          <w:tab w:val="left" w:pos="990"/>
        </w:tabs>
        <w:spacing w:after="0" w:line="480" w:lineRule="auto"/>
        <w:jc w:val="both"/>
        <w:rPr>
          <w:rFonts w:ascii="Times New Roman" w:hAnsi="Times New Roman" w:cs="Times New Roman"/>
          <w:color w:val="000000" w:themeColor="text1"/>
          <w:sz w:val="24"/>
          <w:szCs w:val="24"/>
        </w:rPr>
      </w:pPr>
      <w:r w:rsidRPr="00D13B63">
        <w:rPr>
          <w:rFonts w:ascii="Times New Roman" w:hAnsi="Times New Roman" w:cs="Times New Roman"/>
          <w:color w:val="000000" w:themeColor="text1"/>
          <w:sz w:val="24"/>
          <w:szCs w:val="24"/>
        </w:rPr>
        <w:t>Recibidas y en proceso de evaluación se encuentran más de 3,000 solicitudes de profesionales de alta cualificación, postulantes para ocupar puestos de docentes en la carrera de Edu</w:t>
      </w:r>
      <w:r w:rsidR="00805526">
        <w:rPr>
          <w:rFonts w:ascii="Times New Roman" w:hAnsi="Times New Roman" w:cs="Times New Roman"/>
          <w:color w:val="000000" w:themeColor="text1"/>
          <w:sz w:val="24"/>
          <w:szCs w:val="24"/>
        </w:rPr>
        <w:t>cación, bajo la nueva Normativa.</w:t>
      </w:r>
      <w:r w:rsidRPr="00D13B63">
        <w:rPr>
          <w:rFonts w:ascii="Times New Roman" w:hAnsi="Times New Roman" w:cs="Times New Roman"/>
          <w:color w:val="000000" w:themeColor="text1"/>
          <w:sz w:val="24"/>
          <w:szCs w:val="24"/>
        </w:rPr>
        <w:t xml:space="preserve"> </w:t>
      </w:r>
    </w:p>
    <w:p w:rsidR="00A91CD8" w:rsidRPr="00D13B63" w:rsidRDefault="00A91CD8" w:rsidP="00981CBB">
      <w:pPr>
        <w:pStyle w:val="ListParagraph"/>
        <w:numPr>
          <w:ilvl w:val="0"/>
          <w:numId w:val="13"/>
        </w:numPr>
        <w:spacing w:line="480" w:lineRule="auto"/>
        <w:jc w:val="both"/>
        <w:rPr>
          <w:rFonts w:ascii="Times New Roman" w:hAnsi="Times New Roman" w:cs="Times New Roman"/>
          <w:color w:val="000000" w:themeColor="text1"/>
          <w:sz w:val="24"/>
          <w:szCs w:val="24"/>
        </w:rPr>
      </w:pPr>
      <w:r w:rsidRPr="00D13B63">
        <w:rPr>
          <w:rFonts w:ascii="Times New Roman" w:hAnsi="Times New Roman" w:cs="Times New Roman"/>
          <w:color w:val="000000" w:themeColor="text1"/>
          <w:sz w:val="24"/>
          <w:szCs w:val="24"/>
        </w:rPr>
        <w:t xml:space="preserve">Recibidas 105 plantillas docentes de 13 IES que </w:t>
      </w:r>
      <w:r w:rsidR="00805526">
        <w:rPr>
          <w:rFonts w:ascii="Times New Roman" w:hAnsi="Times New Roman" w:cs="Times New Roman"/>
          <w:color w:val="000000" w:themeColor="text1"/>
          <w:sz w:val="24"/>
          <w:szCs w:val="24"/>
        </w:rPr>
        <w:t>ofrecen la carrera de Educación.</w:t>
      </w:r>
    </w:p>
    <w:p w:rsidR="00A91CD8" w:rsidRDefault="00A91CD8" w:rsidP="00981CBB">
      <w:pPr>
        <w:pStyle w:val="ListParagraph"/>
        <w:numPr>
          <w:ilvl w:val="0"/>
          <w:numId w:val="13"/>
        </w:numPr>
        <w:spacing w:line="480" w:lineRule="auto"/>
        <w:jc w:val="both"/>
        <w:rPr>
          <w:rFonts w:ascii="Times New Roman" w:hAnsi="Times New Roman" w:cs="Times New Roman"/>
          <w:color w:val="000000" w:themeColor="text1"/>
          <w:sz w:val="24"/>
          <w:szCs w:val="24"/>
        </w:rPr>
      </w:pPr>
      <w:r w:rsidRPr="00D13B63">
        <w:rPr>
          <w:rFonts w:ascii="Times New Roman" w:hAnsi="Times New Roman" w:cs="Times New Roman"/>
          <w:color w:val="000000" w:themeColor="text1"/>
          <w:sz w:val="24"/>
          <w:szCs w:val="24"/>
        </w:rPr>
        <w:t>Desarrollados 7 talleres (con 457 participantes), una pasantía (con 24 participantes) y una jornada de trabajo de for</w:t>
      </w:r>
      <w:r w:rsidR="00805526">
        <w:rPr>
          <w:rFonts w:ascii="Times New Roman" w:hAnsi="Times New Roman" w:cs="Times New Roman"/>
          <w:color w:val="000000" w:themeColor="text1"/>
          <w:sz w:val="24"/>
          <w:szCs w:val="24"/>
        </w:rPr>
        <w:t>mación en el enfoque curricular basado en c</w:t>
      </w:r>
      <w:r w:rsidRPr="00D13B63">
        <w:rPr>
          <w:rFonts w:ascii="Times New Roman" w:hAnsi="Times New Roman" w:cs="Times New Roman"/>
          <w:color w:val="000000" w:themeColor="text1"/>
          <w:sz w:val="24"/>
          <w:szCs w:val="24"/>
        </w:rPr>
        <w:t>ompetencias y preparación metodológica para evaluar planes de estudios (con 232 participantes), dirigidos a los coordinadores de las carreras de Educación de las Instituciones de Educación Superior, técnicos evaluado</w:t>
      </w:r>
      <w:r w:rsidR="00805526">
        <w:rPr>
          <w:rFonts w:ascii="Times New Roman" w:hAnsi="Times New Roman" w:cs="Times New Roman"/>
          <w:color w:val="000000" w:themeColor="text1"/>
          <w:sz w:val="24"/>
          <w:szCs w:val="24"/>
        </w:rPr>
        <w:t xml:space="preserve">res y equipo técnico del </w:t>
      </w:r>
      <w:r w:rsidR="00D573E4">
        <w:rPr>
          <w:rFonts w:ascii="Times New Roman" w:hAnsi="Times New Roman" w:cs="Times New Roman"/>
          <w:color w:val="000000" w:themeColor="text1"/>
          <w:sz w:val="24"/>
          <w:szCs w:val="24"/>
        </w:rPr>
        <w:t>MESCYT</w:t>
      </w:r>
      <w:r w:rsidR="00805526">
        <w:rPr>
          <w:rFonts w:ascii="Times New Roman" w:hAnsi="Times New Roman" w:cs="Times New Roman"/>
          <w:color w:val="000000" w:themeColor="text1"/>
          <w:sz w:val="24"/>
          <w:szCs w:val="24"/>
        </w:rPr>
        <w:t>.</w:t>
      </w:r>
    </w:p>
    <w:p w:rsidR="000E1606" w:rsidRDefault="000E1606" w:rsidP="000E1606">
      <w:pPr>
        <w:pStyle w:val="ListParagraph"/>
        <w:spacing w:line="480" w:lineRule="auto"/>
        <w:jc w:val="both"/>
        <w:rPr>
          <w:rFonts w:ascii="Times New Roman" w:hAnsi="Times New Roman" w:cs="Times New Roman"/>
          <w:color w:val="000000" w:themeColor="text1"/>
          <w:sz w:val="24"/>
          <w:szCs w:val="24"/>
        </w:rPr>
      </w:pPr>
    </w:p>
    <w:p w:rsidR="006B7D06" w:rsidRDefault="006B7D06" w:rsidP="000E1606">
      <w:pPr>
        <w:pStyle w:val="ListParagraph"/>
        <w:spacing w:line="480" w:lineRule="auto"/>
        <w:jc w:val="both"/>
        <w:rPr>
          <w:rFonts w:ascii="Times New Roman" w:hAnsi="Times New Roman" w:cs="Times New Roman"/>
          <w:color w:val="000000" w:themeColor="text1"/>
          <w:sz w:val="24"/>
          <w:szCs w:val="24"/>
        </w:rPr>
      </w:pPr>
    </w:p>
    <w:p w:rsidR="006B7D06" w:rsidRPr="00D13B63" w:rsidRDefault="006B7D06" w:rsidP="000E1606">
      <w:pPr>
        <w:pStyle w:val="ListParagraph"/>
        <w:spacing w:line="480" w:lineRule="auto"/>
        <w:jc w:val="both"/>
        <w:rPr>
          <w:rFonts w:ascii="Times New Roman" w:hAnsi="Times New Roman" w:cs="Times New Roman"/>
          <w:color w:val="000000" w:themeColor="text1"/>
          <w:sz w:val="24"/>
          <w:szCs w:val="24"/>
        </w:rPr>
      </w:pPr>
    </w:p>
    <w:p w:rsidR="00A91CD8" w:rsidRPr="000E1606" w:rsidRDefault="006C563B" w:rsidP="006C563B">
      <w:pPr>
        <w:pStyle w:val="Estilo1"/>
        <w:jc w:val="both"/>
        <w:rPr>
          <w:i/>
          <w:color w:val="000000" w:themeColor="text1"/>
          <w:sz w:val="24"/>
          <w:szCs w:val="28"/>
        </w:rPr>
      </w:pPr>
      <w:bookmarkStart w:id="26" w:name="_Toc499829636"/>
      <w:bookmarkStart w:id="27" w:name="_Toc501448203"/>
      <w:r w:rsidRPr="000E1606">
        <w:rPr>
          <w:i/>
          <w:color w:val="000000" w:themeColor="text1"/>
          <w:sz w:val="24"/>
          <w:szCs w:val="28"/>
        </w:rPr>
        <w:lastRenderedPageBreak/>
        <w:t xml:space="preserve">Meta 6: </w:t>
      </w:r>
      <w:r w:rsidR="00A91CD8" w:rsidRPr="000E1606">
        <w:rPr>
          <w:i/>
          <w:color w:val="000000" w:themeColor="text1"/>
          <w:sz w:val="24"/>
          <w:szCs w:val="28"/>
        </w:rPr>
        <w:t>Crear una Red de Institutos de Educación Técnica Superior.</w:t>
      </w:r>
      <w:bookmarkEnd w:id="26"/>
      <w:bookmarkEnd w:id="27"/>
    </w:p>
    <w:p w:rsidR="00901CC7" w:rsidRPr="00021C74" w:rsidRDefault="00901CC7" w:rsidP="00901CC7">
      <w:pPr>
        <w:pStyle w:val="sub2"/>
        <w:numPr>
          <w:ilvl w:val="0"/>
          <w:numId w:val="0"/>
        </w:numPr>
        <w:rPr>
          <w:sz w:val="2"/>
        </w:rPr>
      </w:pPr>
    </w:p>
    <w:p w:rsidR="00901CC7" w:rsidRPr="00901CC7" w:rsidRDefault="00901CC7" w:rsidP="00901CC7">
      <w:pPr>
        <w:spacing w:line="480" w:lineRule="auto"/>
        <w:contextualSpacing/>
        <w:jc w:val="both"/>
        <w:rPr>
          <w:sz w:val="2"/>
        </w:rPr>
      </w:pPr>
      <w:r w:rsidRPr="00901CC7">
        <w:rPr>
          <w:rFonts w:ascii="Times New Roman" w:hAnsi="Times New Roman" w:cs="Times New Roman"/>
          <w:color w:val="000000" w:themeColor="text1"/>
          <w:sz w:val="24"/>
          <w:szCs w:val="24"/>
        </w:rPr>
        <w:t>Esta me</w:t>
      </w:r>
      <w:r>
        <w:rPr>
          <w:rFonts w:ascii="Times New Roman" w:hAnsi="Times New Roman" w:cs="Times New Roman"/>
          <w:color w:val="000000" w:themeColor="text1"/>
          <w:sz w:val="24"/>
          <w:szCs w:val="24"/>
        </w:rPr>
        <w:t>ta surge con el propósito de c</w:t>
      </w:r>
      <w:r w:rsidRPr="00D13B63">
        <w:rPr>
          <w:rFonts w:ascii="Times New Roman" w:hAnsi="Times New Roman" w:cs="Times New Roman"/>
          <w:color w:val="000000" w:themeColor="text1"/>
          <w:sz w:val="24"/>
          <w:szCs w:val="24"/>
        </w:rPr>
        <w:t>onformar una Red de Institutos Técnicos de Educación Superior con presencia en todas las regiones del país, utilizando algunos recintos de la Universidad Autónoma de Santo Domingo (UASD), laboratorios del INFOTEP y de politécnicos regidos por el MINERD; y construyendo cuatro nuevos institutos en varias provincias, entre ellas San Juan, San Francisco de Macorís y Valverde.</w:t>
      </w:r>
      <w:r>
        <w:rPr>
          <w:rFonts w:ascii="Times New Roman" w:hAnsi="Times New Roman" w:cs="Times New Roman"/>
          <w:color w:val="000000" w:themeColor="text1"/>
          <w:sz w:val="24"/>
          <w:szCs w:val="24"/>
        </w:rPr>
        <w:t xml:space="preserve"> </w:t>
      </w:r>
      <w:r w:rsidRPr="00D13B63">
        <w:rPr>
          <w:rFonts w:ascii="Times New Roman" w:hAnsi="Times New Roman" w:cs="Times New Roman"/>
          <w:b/>
          <w:color w:val="000000" w:themeColor="text1"/>
          <w:sz w:val="24"/>
          <w:szCs w:val="24"/>
        </w:rPr>
        <w:t xml:space="preserve"> </w:t>
      </w:r>
    </w:p>
    <w:p w:rsidR="00901CC7" w:rsidRPr="00D13B63" w:rsidRDefault="00901CC7" w:rsidP="00901CC7">
      <w:pPr>
        <w:spacing w:line="480" w:lineRule="auto"/>
        <w:contextualSpacing/>
        <w:jc w:val="both"/>
        <w:rPr>
          <w:rFonts w:ascii="Times New Roman" w:hAnsi="Times New Roman" w:cs="Times New Roman"/>
          <w:b/>
          <w:color w:val="000000" w:themeColor="text1"/>
          <w:sz w:val="24"/>
          <w:szCs w:val="24"/>
        </w:rPr>
      </w:pPr>
      <w:r w:rsidRPr="00D13B63">
        <w:rPr>
          <w:rFonts w:ascii="Times New Roman" w:hAnsi="Times New Roman" w:cs="Times New Roman"/>
          <w:b/>
          <w:color w:val="000000" w:themeColor="text1"/>
          <w:sz w:val="24"/>
          <w:szCs w:val="24"/>
        </w:rPr>
        <w:t xml:space="preserve">Avances logrados: </w:t>
      </w:r>
    </w:p>
    <w:p w:rsidR="00A83F8B" w:rsidRPr="00A83F8B" w:rsidRDefault="00901CC7" w:rsidP="00981CBB">
      <w:pPr>
        <w:pStyle w:val="ListParagraph"/>
        <w:numPr>
          <w:ilvl w:val="0"/>
          <w:numId w:val="14"/>
        </w:numPr>
        <w:spacing w:line="480" w:lineRule="auto"/>
        <w:jc w:val="both"/>
        <w:rPr>
          <w:rFonts w:ascii="Times New Roman" w:hAnsi="Times New Roman" w:cs="Times New Roman"/>
          <w:color w:val="000000" w:themeColor="text1"/>
          <w:sz w:val="24"/>
          <w:szCs w:val="24"/>
        </w:rPr>
      </w:pPr>
      <w:r w:rsidRPr="00901CC7">
        <w:rPr>
          <w:rFonts w:ascii="Times New Roman" w:hAnsi="Times New Roman" w:cs="Times New Roman"/>
          <w:color w:val="000000" w:themeColor="text1"/>
          <w:sz w:val="24"/>
          <w:szCs w:val="24"/>
        </w:rPr>
        <w:t xml:space="preserve">Se ha avanzado en la ampliación de la oferta académica en el nivel Técnico Superior con la aprobación por el </w:t>
      </w:r>
      <w:r>
        <w:rPr>
          <w:rFonts w:ascii="Times New Roman" w:hAnsi="Times New Roman" w:cs="Times New Roman"/>
          <w:color w:val="000000" w:themeColor="text1"/>
          <w:sz w:val="24"/>
          <w:szCs w:val="24"/>
        </w:rPr>
        <w:t xml:space="preserve">CONESCyT </w:t>
      </w:r>
      <w:r w:rsidRPr="00901CC7">
        <w:rPr>
          <w:rFonts w:ascii="Times New Roman" w:hAnsi="Times New Roman" w:cs="Times New Roman"/>
          <w:color w:val="000000" w:themeColor="text1"/>
          <w:sz w:val="24"/>
          <w:szCs w:val="24"/>
        </w:rPr>
        <w:t>de los programas de Técnico Superior en Administración de Viajes Turísticos y en Gerencia Media y Supervisión, a ser impartidos en la Universidad Psicología</w:t>
      </w:r>
      <w:r>
        <w:rPr>
          <w:rFonts w:ascii="Times New Roman" w:hAnsi="Times New Roman" w:cs="Times New Roman"/>
          <w:color w:val="000000" w:themeColor="text1"/>
          <w:sz w:val="24"/>
          <w:szCs w:val="24"/>
        </w:rPr>
        <w:t xml:space="preserve"> Industrial Dominicana (UPID), recinto V</w:t>
      </w:r>
      <w:r w:rsidRPr="00901CC7">
        <w:rPr>
          <w:rFonts w:ascii="Times New Roman" w:hAnsi="Times New Roman" w:cs="Times New Roman"/>
          <w:color w:val="000000" w:themeColor="text1"/>
          <w:sz w:val="24"/>
          <w:szCs w:val="24"/>
        </w:rPr>
        <w:t>erón, así como los de Técnico Superior en Diseño de Interiores y en Construcciones Civiles, que se impartirán en la Universidad Católica Nordestana (UCNE).</w:t>
      </w:r>
    </w:p>
    <w:p w:rsidR="00A91CD8" w:rsidRPr="000E1606" w:rsidRDefault="006C563B" w:rsidP="00DA2009">
      <w:pPr>
        <w:pStyle w:val="Estilo1"/>
        <w:spacing w:line="240" w:lineRule="auto"/>
        <w:contextualSpacing/>
        <w:jc w:val="both"/>
        <w:rPr>
          <w:i/>
          <w:color w:val="000000" w:themeColor="text1"/>
          <w:sz w:val="24"/>
          <w:szCs w:val="28"/>
        </w:rPr>
      </w:pPr>
      <w:bookmarkStart w:id="28" w:name="_Toc499829637"/>
      <w:bookmarkStart w:id="29" w:name="_Toc501448204"/>
      <w:r w:rsidRPr="000E1606">
        <w:rPr>
          <w:i/>
          <w:color w:val="000000" w:themeColor="text1"/>
          <w:sz w:val="24"/>
          <w:szCs w:val="28"/>
        </w:rPr>
        <w:t xml:space="preserve">Meta 7: </w:t>
      </w:r>
      <w:r w:rsidR="00A91CD8" w:rsidRPr="000E1606">
        <w:rPr>
          <w:i/>
          <w:color w:val="000000" w:themeColor="text1"/>
          <w:sz w:val="24"/>
          <w:szCs w:val="28"/>
        </w:rPr>
        <w:t>Otorgar 10,000 Becas Internacionales de maestrías y doctorados en áreas prioritarias para el desarrollo del país en el período 2017 – 2020.</w:t>
      </w:r>
      <w:bookmarkEnd w:id="28"/>
      <w:bookmarkEnd w:id="29"/>
    </w:p>
    <w:p w:rsidR="00DA2009" w:rsidRPr="00DA2009" w:rsidRDefault="00DA2009" w:rsidP="00DA2009">
      <w:pPr>
        <w:pStyle w:val="Estilo1"/>
        <w:spacing w:line="240" w:lineRule="auto"/>
        <w:contextualSpacing/>
        <w:jc w:val="both"/>
        <w:rPr>
          <w:color w:val="000000" w:themeColor="text1"/>
          <w:sz w:val="8"/>
          <w:szCs w:val="28"/>
        </w:rPr>
      </w:pPr>
    </w:p>
    <w:p w:rsidR="006C563B" w:rsidRPr="00021C74" w:rsidRDefault="006C563B" w:rsidP="00A91CD8">
      <w:pPr>
        <w:spacing w:line="480" w:lineRule="auto"/>
        <w:contextualSpacing/>
        <w:jc w:val="both"/>
        <w:rPr>
          <w:rFonts w:ascii="Times New Roman" w:hAnsi="Times New Roman" w:cs="Times New Roman"/>
          <w:b/>
          <w:color w:val="000000" w:themeColor="text1"/>
          <w:sz w:val="2"/>
          <w:szCs w:val="24"/>
        </w:rPr>
      </w:pPr>
    </w:p>
    <w:p w:rsidR="00A91CD8" w:rsidRPr="00DA2009" w:rsidRDefault="00A91CD8" w:rsidP="00A91CD8">
      <w:pPr>
        <w:spacing w:line="480" w:lineRule="auto"/>
        <w:contextualSpacing/>
        <w:jc w:val="both"/>
        <w:rPr>
          <w:rFonts w:ascii="Times New Roman" w:hAnsi="Times New Roman" w:cs="Times New Roman"/>
          <w:b/>
          <w:color w:val="000000" w:themeColor="text1"/>
          <w:sz w:val="18"/>
          <w:szCs w:val="24"/>
        </w:rPr>
      </w:pPr>
      <w:r w:rsidRPr="00D13B63">
        <w:rPr>
          <w:rFonts w:ascii="Times New Roman" w:hAnsi="Times New Roman" w:cs="Times New Roman"/>
          <w:b/>
          <w:color w:val="000000" w:themeColor="text1"/>
          <w:sz w:val="24"/>
          <w:szCs w:val="24"/>
        </w:rPr>
        <w:t xml:space="preserve">Avances logrados: </w:t>
      </w:r>
    </w:p>
    <w:p w:rsidR="00A91CD8" w:rsidRPr="00D13B63" w:rsidRDefault="00A83F8B" w:rsidP="00981CBB">
      <w:pPr>
        <w:pStyle w:val="ListParagraph"/>
        <w:numPr>
          <w:ilvl w:val="0"/>
          <w:numId w:val="15"/>
        </w:num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Diseño y puesta en funcionamiento de la nueva </w:t>
      </w:r>
      <w:r w:rsidR="00A91CD8" w:rsidRPr="00D13B63">
        <w:rPr>
          <w:rFonts w:ascii="Times New Roman" w:hAnsi="Times New Roman" w:cs="Times New Roman"/>
          <w:color w:val="000000" w:themeColor="text1"/>
          <w:sz w:val="24"/>
          <w:szCs w:val="24"/>
        </w:rPr>
        <w:t>plataforma virtual para tramitar las solicitudes</w:t>
      </w:r>
      <w:r>
        <w:rPr>
          <w:rFonts w:ascii="Times New Roman" w:hAnsi="Times New Roman" w:cs="Times New Roman"/>
          <w:color w:val="000000" w:themeColor="text1"/>
          <w:sz w:val="24"/>
          <w:szCs w:val="24"/>
        </w:rPr>
        <w:t xml:space="preserve"> de la Convocatoria de Becas Internacionales 2017, herramienta que optimizó sustancialmente los procesos de recepción, evaluación y otorgamiento de becas 2017.</w:t>
      </w:r>
    </w:p>
    <w:p w:rsidR="00A91CD8" w:rsidRPr="007335AA" w:rsidRDefault="007335AA" w:rsidP="00981CBB">
      <w:pPr>
        <w:pStyle w:val="ListParagraph"/>
        <w:numPr>
          <w:ilvl w:val="0"/>
          <w:numId w:val="15"/>
        </w:numPr>
        <w:spacing w:after="0" w:line="360" w:lineRule="auto"/>
        <w:ind w:left="714" w:hanging="357"/>
        <w:jc w:val="both"/>
        <w:rPr>
          <w:rFonts w:ascii="Times New Roman" w:eastAsia="Times New Roman" w:hAnsi="Times New Roman" w:cs="Times New Roman"/>
          <w:bCs/>
          <w:color w:val="000000" w:themeColor="text1"/>
          <w:sz w:val="24"/>
          <w:szCs w:val="24"/>
        </w:rPr>
      </w:pPr>
      <w:r>
        <w:rPr>
          <w:rFonts w:ascii="Times New Roman" w:hAnsi="Times New Roman" w:cs="Times New Roman"/>
          <w:color w:val="000000" w:themeColor="text1"/>
          <w:sz w:val="24"/>
          <w:szCs w:val="24"/>
        </w:rPr>
        <w:t>Recibidas y evaluadas</w:t>
      </w:r>
      <w:r w:rsidR="00A91CD8" w:rsidRPr="00D13B63">
        <w:rPr>
          <w:rFonts w:ascii="Times New Roman" w:hAnsi="Times New Roman" w:cs="Times New Roman"/>
          <w:color w:val="000000" w:themeColor="text1"/>
          <w:sz w:val="24"/>
          <w:szCs w:val="24"/>
        </w:rPr>
        <w:t xml:space="preserve"> </w:t>
      </w:r>
      <w:r w:rsidR="00A91CD8" w:rsidRPr="00D13B63">
        <w:rPr>
          <w:rFonts w:ascii="Times New Roman" w:hAnsi="Times New Roman" w:cs="Times New Roman"/>
          <w:sz w:val="24"/>
          <w:szCs w:val="24"/>
        </w:rPr>
        <w:t xml:space="preserve">16,278 solicitudes </w:t>
      </w:r>
      <w:r w:rsidR="00A91CD8" w:rsidRPr="00D13B63">
        <w:rPr>
          <w:rFonts w:ascii="Times New Roman" w:hAnsi="Times New Roman" w:cs="Times New Roman"/>
          <w:color w:val="000000" w:themeColor="text1"/>
          <w:sz w:val="24"/>
          <w:szCs w:val="24"/>
        </w:rPr>
        <w:t xml:space="preserve">de becas internacionales. </w:t>
      </w:r>
    </w:p>
    <w:p w:rsidR="007335AA" w:rsidRPr="00D13B63" w:rsidRDefault="006B7D06" w:rsidP="00981CBB">
      <w:pPr>
        <w:pStyle w:val="ListParagraph"/>
        <w:numPr>
          <w:ilvl w:val="0"/>
          <w:numId w:val="15"/>
        </w:numPr>
        <w:spacing w:after="0" w:line="360" w:lineRule="auto"/>
        <w:ind w:left="714" w:hanging="357"/>
        <w:jc w:val="both"/>
        <w:rPr>
          <w:rFonts w:ascii="Times New Roman" w:eastAsia="Times New Roman" w:hAnsi="Times New Roman" w:cs="Times New Roman"/>
          <w:bCs/>
          <w:color w:val="000000" w:themeColor="text1"/>
          <w:sz w:val="24"/>
          <w:szCs w:val="24"/>
        </w:rPr>
      </w:pPr>
      <w:r w:rsidRPr="006B7D06">
        <w:rPr>
          <w:rFonts w:ascii="Times New Roman" w:hAnsi="Times New Roman" w:cs="Times New Roman"/>
          <w:color w:val="000000" w:themeColor="text1"/>
          <w:sz w:val="24"/>
          <w:szCs w:val="24"/>
        </w:rPr>
        <w:t>2,511</w:t>
      </w:r>
      <w:r w:rsidR="007335AA" w:rsidRPr="006B7D06">
        <w:rPr>
          <w:rFonts w:ascii="Times New Roman" w:hAnsi="Times New Roman" w:cs="Times New Roman"/>
          <w:color w:val="000000" w:themeColor="text1"/>
          <w:sz w:val="24"/>
          <w:szCs w:val="24"/>
        </w:rPr>
        <w:t xml:space="preserve"> becas internacionales</w:t>
      </w:r>
      <w:r w:rsidR="007335AA">
        <w:rPr>
          <w:rFonts w:ascii="Times New Roman" w:hAnsi="Times New Roman" w:cs="Times New Roman"/>
          <w:color w:val="000000" w:themeColor="text1"/>
          <w:sz w:val="24"/>
          <w:szCs w:val="24"/>
        </w:rPr>
        <w:t xml:space="preserve"> otorgadas.</w:t>
      </w:r>
    </w:p>
    <w:p w:rsidR="00A91CD8" w:rsidRPr="000E1606" w:rsidRDefault="00A91CD8" w:rsidP="00021C74">
      <w:pPr>
        <w:tabs>
          <w:tab w:val="left" w:pos="2552"/>
        </w:tabs>
        <w:spacing w:after="0" w:line="480" w:lineRule="auto"/>
        <w:jc w:val="both"/>
        <w:rPr>
          <w:rFonts w:ascii="Times New Roman" w:hAnsi="Times New Roman" w:cs="Times New Roman"/>
          <w:i/>
          <w:color w:val="000000" w:themeColor="text1"/>
          <w:sz w:val="2"/>
          <w:szCs w:val="24"/>
        </w:rPr>
      </w:pPr>
    </w:p>
    <w:p w:rsidR="006C563B" w:rsidRPr="000E1606" w:rsidRDefault="006C563B" w:rsidP="006C563B">
      <w:pPr>
        <w:pStyle w:val="Estilo1"/>
        <w:jc w:val="both"/>
        <w:rPr>
          <w:i/>
          <w:color w:val="000000" w:themeColor="text1"/>
          <w:sz w:val="24"/>
          <w:szCs w:val="28"/>
        </w:rPr>
      </w:pPr>
      <w:bookmarkStart w:id="30" w:name="_Toc499829638"/>
      <w:bookmarkStart w:id="31" w:name="_Toc501448205"/>
      <w:r w:rsidRPr="000E1606">
        <w:rPr>
          <w:i/>
          <w:color w:val="000000" w:themeColor="text1"/>
          <w:sz w:val="24"/>
          <w:szCs w:val="28"/>
        </w:rPr>
        <w:t xml:space="preserve">Meta 8: </w:t>
      </w:r>
      <w:r w:rsidR="00A91CD8" w:rsidRPr="000E1606">
        <w:rPr>
          <w:i/>
          <w:color w:val="000000" w:themeColor="text1"/>
          <w:sz w:val="24"/>
          <w:szCs w:val="28"/>
        </w:rPr>
        <w:t>Automatizar las Legalizaciones y Certificaciones de Documentos Académicos Nacionales e Internacionales.</w:t>
      </w:r>
      <w:bookmarkEnd w:id="30"/>
      <w:bookmarkEnd w:id="31"/>
      <w:r w:rsidR="00A91CD8" w:rsidRPr="000E1606">
        <w:rPr>
          <w:i/>
          <w:color w:val="000000" w:themeColor="text1"/>
          <w:sz w:val="24"/>
          <w:szCs w:val="28"/>
        </w:rPr>
        <w:t> </w:t>
      </w:r>
    </w:p>
    <w:p w:rsidR="00A91CD8" w:rsidRPr="006C563B" w:rsidRDefault="00A91CD8" w:rsidP="006C563B">
      <w:pPr>
        <w:pStyle w:val="Estilo1"/>
        <w:jc w:val="both"/>
        <w:rPr>
          <w:color w:val="000000" w:themeColor="text1"/>
          <w:sz w:val="14"/>
          <w:szCs w:val="28"/>
        </w:rPr>
      </w:pPr>
      <w:r w:rsidRPr="006C563B">
        <w:rPr>
          <w:color w:val="000000" w:themeColor="text1"/>
          <w:sz w:val="28"/>
          <w:szCs w:val="28"/>
        </w:rPr>
        <w:t xml:space="preserve"> </w:t>
      </w:r>
    </w:p>
    <w:p w:rsidR="00A91CD8" w:rsidRPr="00D13B63" w:rsidRDefault="0063254C" w:rsidP="00060FB8">
      <w:pPr>
        <w:spacing w:line="48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 el propósito</w:t>
      </w:r>
      <w:r w:rsidR="00B17216">
        <w:rPr>
          <w:rFonts w:ascii="Times New Roman" w:hAnsi="Times New Roman" w:cs="Times New Roman"/>
          <w:color w:val="000000" w:themeColor="text1"/>
          <w:sz w:val="24"/>
          <w:szCs w:val="24"/>
        </w:rPr>
        <w:t xml:space="preserve"> de automatizar</w:t>
      </w:r>
      <w:r w:rsidR="00A91CD8" w:rsidRPr="00D13B63">
        <w:rPr>
          <w:rFonts w:ascii="Times New Roman" w:hAnsi="Times New Roman" w:cs="Times New Roman"/>
          <w:color w:val="000000" w:themeColor="text1"/>
          <w:sz w:val="24"/>
          <w:szCs w:val="24"/>
        </w:rPr>
        <w:t xml:space="preserve"> la interconexión con las IES para el depósito de documentos académicos emitidos por éstas, así como el proceso de legalización de dichos documentos, </w:t>
      </w:r>
      <w:r w:rsidR="00060FB8">
        <w:rPr>
          <w:rFonts w:ascii="Times New Roman" w:hAnsi="Times New Roman" w:cs="Times New Roman"/>
          <w:color w:val="000000" w:themeColor="text1"/>
          <w:sz w:val="24"/>
          <w:szCs w:val="24"/>
        </w:rPr>
        <w:t>y reducir</w:t>
      </w:r>
      <w:r w:rsidR="00A91CD8" w:rsidRPr="00D13B63">
        <w:rPr>
          <w:rFonts w:ascii="Times New Roman" w:hAnsi="Times New Roman" w:cs="Times New Roman"/>
          <w:color w:val="000000" w:themeColor="text1"/>
          <w:sz w:val="24"/>
          <w:szCs w:val="24"/>
        </w:rPr>
        <w:t xml:space="preserve"> el tiempo de respuesta de ent</w:t>
      </w:r>
      <w:r w:rsidR="00060FB8">
        <w:rPr>
          <w:rFonts w:ascii="Times New Roman" w:hAnsi="Times New Roman" w:cs="Times New Roman"/>
          <w:color w:val="000000" w:themeColor="text1"/>
          <w:sz w:val="24"/>
          <w:szCs w:val="24"/>
        </w:rPr>
        <w:t xml:space="preserve">rega a los usuarios, el </w:t>
      </w:r>
      <w:r w:rsidR="00D573E4">
        <w:rPr>
          <w:rFonts w:ascii="Times New Roman" w:hAnsi="Times New Roman" w:cs="Times New Roman"/>
          <w:color w:val="000000" w:themeColor="text1"/>
          <w:sz w:val="24"/>
          <w:szCs w:val="24"/>
        </w:rPr>
        <w:t>MESCYT</w:t>
      </w:r>
      <w:r w:rsidR="00060FB8">
        <w:rPr>
          <w:rFonts w:ascii="Times New Roman" w:hAnsi="Times New Roman" w:cs="Times New Roman"/>
          <w:color w:val="000000" w:themeColor="text1"/>
          <w:sz w:val="24"/>
          <w:szCs w:val="24"/>
        </w:rPr>
        <w:t xml:space="preserve"> se planteó la puesta en </w:t>
      </w:r>
      <w:r w:rsidR="00A91CD8" w:rsidRPr="00D13B63">
        <w:rPr>
          <w:rFonts w:ascii="Times New Roman" w:hAnsi="Times New Roman" w:cs="Times New Roman"/>
          <w:color w:val="000000" w:themeColor="text1"/>
          <w:sz w:val="24"/>
          <w:szCs w:val="24"/>
        </w:rPr>
        <w:t xml:space="preserve">operación de la Infraestructura Tecnológica para </w:t>
      </w:r>
      <w:r w:rsidR="00060FB8" w:rsidRPr="00D13B63">
        <w:rPr>
          <w:rFonts w:ascii="Times New Roman" w:hAnsi="Times New Roman" w:cs="Times New Roman"/>
          <w:color w:val="000000" w:themeColor="text1"/>
          <w:sz w:val="24"/>
          <w:szCs w:val="24"/>
        </w:rPr>
        <w:t>las legalizaciones</w:t>
      </w:r>
      <w:r w:rsidR="00A91CD8" w:rsidRPr="00D13B63">
        <w:rPr>
          <w:rFonts w:ascii="Times New Roman" w:hAnsi="Times New Roman" w:cs="Times New Roman"/>
          <w:color w:val="000000" w:themeColor="text1"/>
          <w:sz w:val="24"/>
          <w:szCs w:val="24"/>
        </w:rPr>
        <w:t xml:space="preserve"> de documentos académicos</w:t>
      </w:r>
      <w:r w:rsidR="00060FB8">
        <w:rPr>
          <w:rFonts w:ascii="Times New Roman" w:hAnsi="Times New Roman" w:cs="Times New Roman"/>
          <w:color w:val="000000" w:themeColor="text1"/>
          <w:sz w:val="24"/>
          <w:szCs w:val="24"/>
        </w:rPr>
        <w:t>. Además del d</w:t>
      </w:r>
      <w:r w:rsidR="00A91CD8" w:rsidRPr="00D13B63">
        <w:rPr>
          <w:rFonts w:ascii="Times New Roman" w:hAnsi="Times New Roman" w:cs="Times New Roman"/>
          <w:color w:val="000000" w:themeColor="text1"/>
          <w:sz w:val="24"/>
          <w:szCs w:val="24"/>
        </w:rPr>
        <w:t xml:space="preserve">esarrollo de </w:t>
      </w:r>
      <w:r w:rsidR="00060FB8">
        <w:rPr>
          <w:rFonts w:ascii="Times New Roman" w:hAnsi="Times New Roman" w:cs="Times New Roman"/>
          <w:color w:val="000000" w:themeColor="text1"/>
          <w:sz w:val="24"/>
          <w:szCs w:val="24"/>
        </w:rPr>
        <w:t xml:space="preserve">un </w:t>
      </w:r>
      <w:r w:rsidR="00A91CD8" w:rsidRPr="00D13B63">
        <w:rPr>
          <w:rFonts w:ascii="Times New Roman" w:hAnsi="Times New Roman" w:cs="Times New Roman"/>
          <w:color w:val="000000" w:themeColor="text1"/>
          <w:sz w:val="24"/>
          <w:szCs w:val="24"/>
        </w:rPr>
        <w:t>software para el manejo de las propuestas de planes de estudio de las IES</w:t>
      </w:r>
      <w:r w:rsidR="00060FB8">
        <w:rPr>
          <w:rFonts w:ascii="Times New Roman" w:hAnsi="Times New Roman" w:cs="Times New Roman"/>
          <w:color w:val="000000" w:themeColor="text1"/>
          <w:sz w:val="24"/>
          <w:szCs w:val="24"/>
        </w:rPr>
        <w:t>.</w:t>
      </w:r>
      <w:r w:rsidR="00060FB8" w:rsidRPr="00D13B63">
        <w:rPr>
          <w:rFonts w:ascii="Times New Roman" w:hAnsi="Times New Roman" w:cs="Times New Roman"/>
          <w:color w:val="000000" w:themeColor="text1"/>
          <w:sz w:val="24"/>
          <w:szCs w:val="24"/>
        </w:rPr>
        <w:t xml:space="preserve"> </w:t>
      </w:r>
    </w:p>
    <w:p w:rsidR="00A91CD8" w:rsidRPr="00D13B63" w:rsidRDefault="00A91CD8" w:rsidP="00A91CD8">
      <w:pPr>
        <w:spacing w:line="480" w:lineRule="auto"/>
        <w:contextualSpacing/>
        <w:jc w:val="both"/>
        <w:rPr>
          <w:rFonts w:ascii="Times New Roman" w:hAnsi="Times New Roman" w:cs="Times New Roman"/>
          <w:b/>
          <w:color w:val="000000" w:themeColor="text1"/>
          <w:sz w:val="24"/>
          <w:szCs w:val="24"/>
        </w:rPr>
      </w:pPr>
      <w:r w:rsidRPr="00D13B63">
        <w:rPr>
          <w:rFonts w:ascii="Times New Roman" w:hAnsi="Times New Roman" w:cs="Times New Roman"/>
          <w:b/>
          <w:color w:val="000000" w:themeColor="text1"/>
          <w:sz w:val="24"/>
          <w:szCs w:val="24"/>
        </w:rPr>
        <w:t xml:space="preserve">Avances logrados: </w:t>
      </w:r>
    </w:p>
    <w:p w:rsidR="00A91CD8" w:rsidRPr="00D13B63" w:rsidRDefault="00A91CD8" w:rsidP="00981CBB">
      <w:pPr>
        <w:pStyle w:val="ListParagraph"/>
        <w:numPr>
          <w:ilvl w:val="0"/>
          <w:numId w:val="16"/>
        </w:numPr>
        <w:spacing w:line="480" w:lineRule="auto"/>
        <w:jc w:val="both"/>
        <w:rPr>
          <w:rFonts w:ascii="Times New Roman" w:hAnsi="Times New Roman" w:cs="Times New Roman"/>
          <w:color w:val="000000" w:themeColor="text1"/>
          <w:sz w:val="24"/>
          <w:szCs w:val="24"/>
        </w:rPr>
      </w:pPr>
      <w:r w:rsidRPr="00D13B63">
        <w:rPr>
          <w:rFonts w:ascii="Times New Roman" w:hAnsi="Times New Roman" w:cs="Times New Roman"/>
          <w:color w:val="000000" w:themeColor="text1"/>
          <w:sz w:val="24"/>
          <w:szCs w:val="24"/>
        </w:rPr>
        <w:t xml:space="preserve">Formulado y remitido a la Presidencia de la República el proyecto </w:t>
      </w:r>
      <w:r w:rsidR="00B31556">
        <w:rPr>
          <w:rFonts w:ascii="Times New Roman" w:hAnsi="Times New Roman" w:cs="Times New Roman"/>
          <w:color w:val="000000" w:themeColor="text1"/>
          <w:sz w:val="24"/>
          <w:szCs w:val="24"/>
        </w:rPr>
        <w:t xml:space="preserve">de automatización de Legalización de Documentos Académicos de las IES, para la </w:t>
      </w:r>
      <w:r w:rsidRPr="00D13B63">
        <w:rPr>
          <w:rFonts w:ascii="Times New Roman" w:hAnsi="Times New Roman" w:cs="Times New Roman"/>
          <w:color w:val="000000" w:themeColor="text1"/>
          <w:sz w:val="24"/>
          <w:szCs w:val="24"/>
        </w:rPr>
        <w:t>obtención del Código SNIP.</w:t>
      </w:r>
    </w:p>
    <w:p w:rsidR="00A91CD8" w:rsidRPr="00D13B63" w:rsidRDefault="00A91CD8" w:rsidP="00981CBB">
      <w:pPr>
        <w:pStyle w:val="ListParagraph"/>
        <w:numPr>
          <w:ilvl w:val="0"/>
          <w:numId w:val="16"/>
        </w:numPr>
        <w:spacing w:line="480" w:lineRule="auto"/>
        <w:jc w:val="both"/>
        <w:rPr>
          <w:rFonts w:ascii="Times New Roman" w:hAnsi="Times New Roman" w:cs="Times New Roman"/>
          <w:color w:val="000000" w:themeColor="text1"/>
          <w:sz w:val="24"/>
          <w:szCs w:val="24"/>
        </w:rPr>
      </w:pPr>
      <w:r w:rsidRPr="00D13B63">
        <w:rPr>
          <w:rFonts w:ascii="Times New Roman" w:hAnsi="Times New Roman" w:cs="Times New Roman"/>
          <w:color w:val="000000" w:themeColor="text1"/>
          <w:sz w:val="24"/>
          <w:szCs w:val="24"/>
        </w:rPr>
        <w:t>Documentados los procesos de legalización de documentos académicos a automatizar emitidos por IES Act</w:t>
      </w:r>
      <w:r w:rsidR="00B31556">
        <w:rPr>
          <w:rFonts w:ascii="Times New Roman" w:hAnsi="Times New Roman" w:cs="Times New Roman"/>
          <w:color w:val="000000" w:themeColor="text1"/>
          <w:sz w:val="24"/>
          <w:szCs w:val="24"/>
        </w:rPr>
        <w:t>ivas, Clausuradas y Extranjeras.</w:t>
      </w:r>
    </w:p>
    <w:p w:rsidR="00A91CD8" w:rsidRDefault="008F5B22" w:rsidP="00981CBB">
      <w:pPr>
        <w:pStyle w:val="ListParagraph"/>
        <w:numPr>
          <w:ilvl w:val="0"/>
          <w:numId w:val="16"/>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 trabajó</w:t>
      </w:r>
      <w:r w:rsidR="00A91CD8" w:rsidRPr="00D13B63">
        <w:rPr>
          <w:rFonts w:ascii="Times New Roman" w:hAnsi="Times New Roman" w:cs="Times New Roman"/>
          <w:color w:val="000000" w:themeColor="text1"/>
          <w:sz w:val="24"/>
          <w:szCs w:val="24"/>
        </w:rPr>
        <w:t>, en coordinación con la OPTIC, en la elaboración del pliego de condiciones y términos de referencia (TDR) que servirá de base para la licitación del software requerido para la automatización de las legalizaciones de documentos académ</w:t>
      </w:r>
      <w:r w:rsidR="00B31556">
        <w:rPr>
          <w:rFonts w:ascii="Times New Roman" w:hAnsi="Times New Roman" w:cs="Times New Roman"/>
          <w:color w:val="000000" w:themeColor="text1"/>
          <w:sz w:val="24"/>
          <w:szCs w:val="24"/>
        </w:rPr>
        <w:t>icos.</w:t>
      </w:r>
    </w:p>
    <w:p w:rsidR="00A91CD8" w:rsidRPr="006C563B" w:rsidRDefault="00A91CD8" w:rsidP="00A91CD8">
      <w:pPr>
        <w:spacing w:after="0" w:line="480" w:lineRule="auto"/>
        <w:contextualSpacing/>
        <w:jc w:val="both"/>
        <w:rPr>
          <w:rFonts w:ascii="Times New Roman" w:hAnsi="Times New Roman" w:cs="Times New Roman"/>
          <w:b/>
          <w:color w:val="000000" w:themeColor="text1"/>
          <w:sz w:val="2"/>
          <w:szCs w:val="24"/>
        </w:rPr>
      </w:pPr>
    </w:p>
    <w:p w:rsidR="00A91CD8" w:rsidRPr="000E1606" w:rsidRDefault="006C563B" w:rsidP="006C563B">
      <w:pPr>
        <w:pStyle w:val="Estilo1"/>
        <w:jc w:val="both"/>
        <w:rPr>
          <w:i/>
          <w:color w:val="000000" w:themeColor="text1"/>
          <w:sz w:val="24"/>
          <w:szCs w:val="28"/>
        </w:rPr>
      </w:pPr>
      <w:bookmarkStart w:id="32" w:name="_Toc499829639"/>
      <w:bookmarkStart w:id="33" w:name="_Toc501448206"/>
      <w:r w:rsidRPr="000E1606">
        <w:rPr>
          <w:i/>
          <w:color w:val="000000" w:themeColor="text1"/>
          <w:sz w:val="24"/>
          <w:szCs w:val="28"/>
        </w:rPr>
        <w:t xml:space="preserve">Meta 9: </w:t>
      </w:r>
      <w:r w:rsidR="00A91CD8" w:rsidRPr="000E1606">
        <w:rPr>
          <w:i/>
          <w:color w:val="000000" w:themeColor="text1"/>
          <w:sz w:val="24"/>
          <w:szCs w:val="28"/>
        </w:rPr>
        <w:t xml:space="preserve">Coordinar </w:t>
      </w:r>
      <w:r w:rsidR="008F5B22" w:rsidRPr="000E1606">
        <w:rPr>
          <w:i/>
          <w:color w:val="000000" w:themeColor="text1"/>
          <w:sz w:val="24"/>
          <w:szCs w:val="28"/>
        </w:rPr>
        <w:t>la a</w:t>
      </w:r>
      <w:r w:rsidR="00A91CD8" w:rsidRPr="000E1606">
        <w:rPr>
          <w:i/>
          <w:color w:val="000000" w:themeColor="text1"/>
          <w:sz w:val="24"/>
          <w:szCs w:val="28"/>
        </w:rPr>
        <w:t>plicación de un Examen Diagnóstico de Competencias y Aptitudes Específicas para Áreas del Conocimiento.</w:t>
      </w:r>
      <w:bookmarkEnd w:id="32"/>
      <w:bookmarkEnd w:id="33"/>
    </w:p>
    <w:p w:rsidR="006C563B" w:rsidRPr="006C563B" w:rsidRDefault="006C563B" w:rsidP="006C563B">
      <w:pPr>
        <w:pStyle w:val="Estilo1"/>
        <w:jc w:val="both"/>
        <w:rPr>
          <w:color w:val="000000" w:themeColor="text1"/>
          <w:sz w:val="14"/>
          <w:szCs w:val="28"/>
        </w:rPr>
      </w:pPr>
    </w:p>
    <w:p w:rsidR="00A91CD8" w:rsidRPr="00D13B63" w:rsidRDefault="003F36B3" w:rsidP="00A91CD8">
      <w:pPr>
        <w:spacing w:after="0" w:line="480" w:lineRule="auto"/>
        <w:contextualSpacing/>
        <w:jc w:val="both"/>
        <w:rPr>
          <w:rFonts w:ascii="Times New Roman" w:eastAsia="Times New Roman" w:hAnsi="Times New Roman" w:cs="Times New Roman"/>
          <w:bCs/>
          <w:color w:val="000000" w:themeColor="text1"/>
          <w:sz w:val="24"/>
          <w:szCs w:val="24"/>
        </w:rPr>
      </w:pPr>
      <w:r w:rsidRPr="003F36B3">
        <w:rPr>
          <w:rFonts w:ascii="Times New Roman" w:eastAsia="Times New Roman" w:hAnsi="Times New Roman" w:cs="Times New Roman"/>
          <w:bCs/>
          <w:color w:val="000000" w:themeColor="text1"/>
          <w:sz w:val="24"/>
          <w:szCs w:val="24"/>
        </w:rPr>
        <w:t xml:space="preserve">El </w:t>
      </w:r>
      <w:r>
        <w:rPr>
          <w:rFonts w:ascii="Times New Roman" w:eastAsia="Times New Roman" w:hAnsi="Times New Roman" w:cs="Times New Roman"/>
          <w:bCs/>
          <w:color w:val="000000" w:themeColor="text1"/>
          <w:sz w:val="24"/>
          <w:szCs w:val="24"/>
        </w:rPr>
        <w:t>o</w:t>
      </w:r>
      <w:r w:rsidR="00A91CD8" w:rsidRPr="003F36B3">
        <w:rPr>
          <w:rFonts w:ascii="Times New Roman" w:eastAsia="Times New Roman" w:hAnsi="Times New Roman" w:cs="Times New Roman"/>
          <w:bCs/>
          <w:color w:val="000000" w:themeColor="text1"/>
          <w:sz w:val="24"/>
          <w:szCs w:val="24"/>
        </w:rPr>
        <w:t xml:space="preserve">bjetivo </w:t>
      </w:r>
      <w:r w:rsidRPr="003F36B3">
        <w:rPr>
          <w:rFonts w:ascii="Times New Roman" w:eastAsia="Times New Roman" w:hAnsi="Times New Roman" w:cs="Times New Roman"/>
          <w:bCs/>
          <w:color w:val="000000" w:themeColor="text1"/>
          <w:sz w:val="24"/>
          <w:szCs w:val="24"/>
        </w:rPr>
        <w:t>de esta m</w:t>
      </w:r>
      <w:r w:rsidR="00A91CD8" w:rsidRPr="003F36B3">
        <w:rPr>
          <w:rFonts w:ascii="Times New Roman" w:eastAsia="Times New Roman" w:hAnsi="Times New Roman" w:cs="Times New Roman"/>
          <w:bCs/>
          <w:color w:val="000000" w:themeColor="text1"/>
          <w:sz w:val="24"/>
          <w:szCs w:val="24"/>
        </w:rPr>
        <w:t>eta</w:t>
      </w:r>
      <w:r w:rsidRPr="003F36B3">
        <w:rPr>
          <w:rFonts w:ascii="Times New Roman" w:eastAsia="Times New Roman" w:hAnsi="Times New Roman" w:cs="Times New Roman"/>
          <w:bCs/>
          <w:color w:val="000000" w:themeColor="text1"/>
          <w:sz w:val="24"/>
          <w:szCs w:val="24"/>
        </w:rPr>
        <w:t xml:space="preserve"> es lograr que todas</w:t>
      </w:r>
      <w:r w:rsidR="00A91CD8" w:rsidRPr="00D13B63">
        <w:rPr>
          <w:rFonts w:ascii="Times New Roman" w:eastAsia="Times New Roman" w:hAnsi="Times New Roman" w:cs="Times New Roman"/>
          <w:bCs/>
          <w:color w:val="000000" w:themeColor="text1"/>
          <w:sz w:val="24"/>
          <w:szCs w:val="24"/>
        </w:rPr>
        <w:t xml:space="preserve"> las IES </w:t>
      </w:r>
      <w:r w:rsidR="00456090">
        <w:rPr>
          <w:rFonts w:ascii="Times New Roman" w:eastAsia="Times New Roman" w:hAnsi="Times New Roman" w:cs="Times New Roman"/>
          <w:bCs/>
          <w:color w:val="000000" w:themeColor="text1"/>
          <w:sz w:val="24"/>
          <w:szCs w:val="24"/>
        </w:rPr>
        <w:t xml:space="preserve">de la República Dominicana </w:t>
      </w:r>
      <w:r>
        <w:rPr>
          <w:rFonts w:ascii="Times New Roman" w:eastAsia="Times New Roman" w:hAnsi="Times New Roman" w:cs="Times New Roman"/>
          <w:bCs/>
          <w:color w:val="000000" w:themeColor="text1"/>
          <w:sz w:val="24"/>
          <w:szCs w:val="24"/>
        </w:rPr>
        <w:t xml:space="preserve">apliquen </w:t>
      </w:r>
      <w:r w:rsidR="00A91CD8" w:rsidRPr="00D13B63">
        <w:rPr>
          <w:rFonts w:ascii="Times New Roman" w:eastAsia="Times New Roman" w:hAnsi="Times New Roman" w:cs="Times New Roman"/>
          <w:bCs/>
          <w:color w:val="000000" w:themeColor="text1"/>
          <w:sz w:val="24"/>
          <w:szCs w:val="24"/>
        </w:rPr>
        <w:t xml:space="preserve">la Prueba de Orientación y Medición Académica (POMA) a los </w:t>
      </w:r>
      <w:r>
        <w:rPr>
          <w:rFonts w:ascii="Times New Roman" w:eastAsia="Times New Roman" w:hAnsi="Times New Roman" w:cs="Times New Roman"/>
          <w:bCs/>
          <w:color w:val="000000" w:themeColor="text1"/>
          <w:sz w:val="24"/>
          <w:szCs w:val="24"/>
        </w:rPr>
        <w:t>solicitantes</w:t>
      </w:r>
      <w:r w:rsidR="00456090">
        <w:rPr>
          <w:rFonts w:ascii="Times New Roman" w:eastAsia="Times New Roman" w:hAnsi="Times New Roman" w:cs="Times New Roman"/>
          <w:bCs/>
          <w:color w:val="000000" w:themeColor="text1"/>
          <w:sz w:val="24"/>
          <w:szCs w:val="24"/>
        </w:rPr>
        <w:t xml:space="preserve"> de nuevo ingreso. Esta iniciativa persigue </w:t>
      </w:r>
      <w:r w:rsidR="00A91CD8" w:rsidRPr="00D13B63">
        <w:rPr>
          <w:rFonts w:ascii="Times New Roman" w:eastAsia="Times New Roman" w:hAnsi="Times New Roman" w:cs="Times New Roman"/>
          <w:bCs/>
          <w:color w:val="000000" w:themeColor="text1"/>
          <w:sz w:val="24"/>
          <w:szCs w:val="24"/>
        </w:rPr>
        <w:t xml:space="preserve">que éstos y las propias IES, </w:t>
      </w:r>
      <w:r w:rsidR="00A91CD8" w:rsidRPr="00D13B63">
        <w:rPr>
          <w:rFonts w:ascii="Times New Roman" w:eastAsia="Times New Roman" w:hAnsi="Times New Roman" w:cs="Times New Roman"/>
          <w:bCs/>
          <w:color w:val="000000" w:themeColor="text1"/>
          <w:sz w:val="24"/>
          <w:szCs w:val="24"/>
        </w:rPr>
        <w:lastRenderedPageBreak/>
        <w:t xml:space="preserve">puedan identificar las fortalezas y debilidades de los estudiantes para cursar la carrera </w:t>
      </w:r>
      <w:r w:rsidR="00456090">
        <w:rPr>
          <w:rFonts w:ascii="Times New Roman" w:eastAsia="Times New Roman" w:hAnsi="Times New Roman" w:cs="Times New Roman"/>
          <w:bCs/>
          <w:color w:val="000000" w:themeColor="text1"/>
          <w:sz w:val="24"/>
          <w:szCs w:val="24"/>
        </w:rPr>
        <w:t>de su elección</w:t>
      </w:r>
      <w:r w:rsidR="00A91CD8" w:rsidRPr="00D13B63">
        <w:rPr>
          <w:rFonts w:ascii="Times New Roman" w:eastAsia="Times New Roman" w:hAnsi="Times New Roman" w:cs="Times New Roman"/>
          <w:bCs/>
          <w:color w:val="000000" w:themeColor="text1"/>
          <w:sz w:val="24"/>
          <w:szCs w:val="24"/>
        </w:rPr>
        <w:t xml:space="preserve">, </w:t>
      </w:r>
      <w:r w:rsidR="00456090">
        <w:rPr>
          <w:rFonts w:ascii="Times New Roman" w:eastAsia="Times New Roman" w:hAnsi="Times New Roman" w:cs="Times New Roman"/>
          <w:bCs/>
          <w:color w:val="000000" w:themeColor="text1"/>
          <w:sz w:val="24"/>
          <w:szCs w:val="24"/>
        </w:rPr>
        <w:t xml:space="preserve">a modo de </w:t>
      </w:r>
      <w:r w:rsidR="00A91CD8" w:rsidRPr="00D13B63">
        <w:rPr>
          <w:rFonts w:ascii="Times New Roman" w:eastAsia="Times New Roman" w:hAnsi="Times New Roman" w:cs="Times New Roman"/>
          <w:bCs/>
          <w:color w:val="000000" w:themeColor="text1"/>
          <w:sz w:val="24"/>
          <w:szCs w:val="24"/>
        </w:rPr>
        <w:t>reducir la deserción, las transferencias de estudiantes y el tiempo de estudios.</w:t>
      </w:r>
      <w:r w:rsidR="00A361BE">
        <w:rPr>
          <w:rFonts w:ascii="Times New Roman" w:eastAsia="Times New Roman" w:hAnsi="Times New Roman" w:cs="Times New Roman"/>
          <w:bCs/>
          <w:color w:val="000000" w:themeColor="text1"/>
          <w:sz w:val="24"/>
          <w:szCs w:val="24"/>
        </w:rPr>
        <w:t xml:space="preserve"> Para tales fines, este ministerio se planteó a</w:t>
      </w:r>
      <w:r w:rsidR="00A91CD8" w:rsidRPr="00D13B63">
        <w:rPr>
          <w:rFonts w:ascii="Times New Roman" w:eastAsia="Times New Roman" w:hAnsi="Times New Roman" w:cs="Times New Roman"/>
          <w:bCs/>
          <w:color w:val="000000" w:themeColor="text1"/>
          <w:sz w:val="24"/>
          <w:szCs w:val="24"/>
        </w:rPr>
        <w:t>umentar el esp</w:t>
      </w:r>
      <w:r w:rsidR="00A361BE">
        <w:rPr>
          <w:rFonts w:ascii="Times New Roman" w:eastAsia="Times New Roman" w:hAnsi="Times New Roman" w:cs="Times New Roman"/>
          <w:bCs/>
          <w:color w:val="000000" w:themeColor="text1"/>
          <w:sz w:val="24"/>
          <w:szCs w:val="24"/>
        </w:rPr>
        <w:t>acio de almacenamiento de datos y la adquisición de</w:t>
      </w:r>
      <w:r w:rsidR="00A91CD8" w:rsidRPr="00D13B63">
        <w:rPr>
          <w:rFonts w:ascii="Times New Roman" w:eastAsia="Times New Roman" w:hAnsi="Times New Roman" w:cs="Times New Roman"/>
          <w:bCs/>
          <w:color w:val="000000" w:themeColor="text1"/>
          <w:sz w:val="24"/>
          <w:szCs w:val="24"/>
        </w:rPr>
        <w:t xml:space="preserve"> softwares para análisis estadístico de datos</w:t>
      </w:r>
      <w:r w:rsidR="00A361BE">
        <w:rPr>
          <w:rFonts w:ascii="Times New Roman" w:eastAsia="Times New Roman" w:hAnsi="Times New Roman" w:cs="Times New Roman"/>
          <w:bCs/>
          <w:color w:val="000000" w:themeColor="text1"/>
          <w:sz w:val="24"/>
          <w:szCs w:val="24"/>
        </w:rPr>
        <w:t>.</w:t>
      </w:r>
    </w:p>
    <w:p w:rsidR="00A91CD8" w:rsidRPr="00D13B63" w:rsidRDefault="00A91CD8" w:rsidP="00A91CD8">
      <w:pPr>
        <w:spacing w:line="480" w:lineRule="auto"/>
        <w:contextualSpacing/>
        <w:jc w:val="both"/>
        <w:rPr>
          <w:rFonts w:ascii="Times New Roman" w:hAnsi="Times New Roman" w:cs="Times New Roman"/>
          <w:b/>
          <w:color w:val="000000" w:themeColor="text1"/>
          <w:sz w:val="24"/>
          <w:szCs w:val="24"/>
        </w:rPr>
      </w:pPr>
      <w:r w:rsidRPr="00D13B63">
        <w:rPr>
          <w:rFonts w:ascii="Times New Roman" w:hAnsi="Times New Roman" w:cs="Times New Roman"/>
          <w:b/>
          <w:color w:val="000000" w:themeColor="text1"/>
          <w:sz w:val="24"/>
          <w:szCs w:val="24"/>
        </w:rPr>
        <w:t xml:space="preserve">Avances logrados: </w:t>
      </w:r>
    </w:p>
    <w:p w:rsidR="00A91CD8" w:rsidRPr="00D13B63" w:rsidRDefault="00A91CD8" w:rsidP="00981CBB">
      <w:pPr>
        <w:pStyle w:val="ListParagraph"/>
        <w:numPr>
          <w:ilvl w:val="0"/>
          <w:numId w:val="17"/>
        </w:numPr>
        <w:spacing w:line="480" w:lineRule="auto"/>
        <w:jc w:val="both"/>
        <w:rPr>
          <w:rFonts w:ascii="Times New Roman" w:eastAsia="Times New Roman" w:hAnsi="Times New Roman" w:cs="Times New Roman"/>
          <w:bCs/>
          <w:color w:val="000000" w:themeColor="text1"/>
          <w:sz w:val="24"/>
          <w:szCs w:val="24"/>
        </w:rPr>
      </w:pPr>
      <w:r w:rsidRPr="00D13B63">
        <w:rPr>
          <w:rFonts w:ascii="Times New Roman" w:eastAsia="Times New Roman" w:hAnsi="Times New Roman" w:cs="Times New Roman"/>
          <w:bCs/>
          <w:color w:val="000000" w:themeColor="text1"/>
          <w:sz w:val="24"/>
          <w:szCs w:val="24"/>
        </w:rPr>
        <w:t>Aprobada y realizada la compra, e instalados tres (3) softwares de análisis estadísticos (SPSS, ITEMAN, Xcalibre), y adquiridas tres (3) laptops para informaciones de prueba y para contar con mayor espacio de almacenamiento digital</w:t>
      </w:r>
      <w:r w:rsidR="00F708AD">
        <w:rPr>
          <w:rFonts w:ascii="Times New Roman" w:eastAsia="Times New Roman" w:hAnsi="Times New Roman" w:cs="Times New Roman"/>
          <w:bCs/>
          <w:color w:val="000000" w:themeColor="text1"/>
          <w:sz w:val="24"/>
          <w:szCs w:val="24"/>
        </w:rPr>
        <w:t>.</w:t>
      </w:r>
    </w:p>
    <w:p w:rsidR="00E435A4" w:rsidRDefault="001A0789" w:rsidP="008D2D82">
      <w:pPr>
        <w:pStyle w:val="ListParagraph"/>
        <w:numPr>
          <w:ilvl w:val="0"/>
          <w:numId w:val="17"/>
        </w:numPr>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color w:val="000000" w:themeColor="text1"/>
          <w:sz w:val="24"/>
          <w:szCs w:val="24"/>
        </w:rPr>
        <w:t xml:space="preserve">Aplicación de </w:t>
      </w:r>
      <w:r w:rsidR="00A91CD8" w:rsidRPr="00D13B63">
        <w:rPr>
          <w:rFonts w:ascii="Times New Roman" w:eastAsia="Times New Roman" w:hAnsi="Times New Roman" w:cs="Times New Roman"/>
          <w:bCs/>
          <w:color w:val="000000" w:themeColor="text1"/>
          <w:sz w:val="24"/>
          <w:szCs w:val="24"/>
        </w:rPr>
        <w:t xml:space="preserve">la prueba POMA a un total de </w:t>
      </w:r>
      <w:r w:rsidR="00351358">
        <w:rPr>
          <w:rFonts w:ascii="Times New Roman" w:eastAsia="Times New Roman" w:hAnsi="Times New Roman" w:cs="Times New Roman"/>
          <w:bCs/>
          <w:sz w:val="24"/>
          <w:szCs w:val="24"/>
        </w:rPr>
        <w:t>130,106</w:t>
      </w:r>
      <w:r w:rsidR="00A91CD8" w:rsidRPr="00D13B63">
        <w:rPr>
          <w:rFonts w:ascii="Times New Roman" w:eastAsia="Times New Roman" w:hAnsi="Times New Roman" w:cs="Times New Roman"/>
          <w:bCs/>
          <w:sz w:val="24"/>
          <w:szCs w:val="24"/>
        </w:rPr>
        <w:t xml:space="preserve"> estudiantes de nuevo ingreso a las IES</w:t>
      </w:r>
      <w:r w:rsidR="002911EC">
        <w:rPr>
          <w:rFonts w:ascii="Times New Roman" w:eastAsia="Times New Roman" w:hAnsi="Times New Roman" w:cs="Times New Roman"/>
          <w:bCs/>
          <w:sz w:val="24"/>
          <w:szCs w:val="24"/>
        </w:rPr>
        <w:t xml:space="preserve"> nacionales</w:t>
      </w:r>
      <w:r w:rsidR="00A91CD8" w:rsidRPr="00D13B63">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de los cuales </w:t>
      </w:r>
      <w:r w:rsidR="00E435A4">
        <w:rPr>
          <w:rFonts w:ascii="Times New Roman" w:eastAsia="Times New Roman" w:hAnsi="Times New Roman" w:cs="Times New Roman"/>
          <w:bCs/>
          <w:sz w:val="24"/>
          <w:szCs w:val="24"/>
        </w:rPr>
        <w:t>44,929</w:t>
      </w:r>
      <w:r w:rsidRPr="00D13B63">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corresponden a la carrera de Educación.</w:t>
      </w:r>
    </w:p>
    <w:p w:rsidR="006606D3" w:rsidRDefault="006606D3" w:rsidP="006606D3">
      <w:pPr>
        <w:spacing w:line="480" w:lineRule="auto"/>
        <w:jc w:val="both"/>
        <w:rPr>
          <w:rFonts w:ascii="Times New Roman" w:eastAsia="Times New Roman" w:hAnsi="Times New Roman" w:cs="Times New Roman"/>
          <w:bCs/>
          <w:sz w:val="24"/>
          <w:szCs w:val="24"/>
        </w:rPr>
      </w:pPr>
    </w:p>
    <w:p w:rsidR="006606D3" w:rsidRDefault="006606D3" w:rsidP="006606D3">
      <w:pPr>
        <w:spacing w:line="480" w:lineRule="auto"/>
        <w:jc w:val="both"/>
        <w:rPr>
          <w:rFonts w:ascii="Times New Roman" w:eastAsia="Times New Roman" w:hAnsi="Times New Roman" w:cs="Times New Roman"/>
          <w:bCs/>
          <w:sz w:val="24"/>
          <w:szCs w:val="24"/>
        </w:rPr>
      </w:pPr>
    </w:p>
    <w:p w:rsidR="006606D3" w:rsidRDefault="006606D3" w:rsidP="006606D3">
      <w:pPr>
        <w:spacing w:line="480" w:lineRule="auto"/>
        <w:jc w:val="both"/>
        <w:rPr>
          <w:rFonts w:ascii="Times New Roman" w:eastAsia="Times New Roman" w:hAnsi="Times New Roman" w:cs="Times New Roman"/>
          <w:bCs/>
          <w:sz w:val="24"/>
          <w:szCs w:val="24"/>
        </w:rPr>
      </w:pPr>
    </w:p>
    <w:p w:rsidR="006606D3" w:rsidRDefault="006606D3" w:rsidP="006606D3">
      <w:pPr>
        <w:spacing w:line="480" w:lineRule="auto"/>
        <w:jc w:val="both"/>
        <w:rPr>
          <w:rFonts w:ascii="Times New Roman" w:eastAsia="Times New Roman" w:hAnsi="Times New Roman" w:cs="Times New Roman"/>
          <w:bCs/>
          <w:sz w:val="24"/>
          <w:szCs w:val="24"/>
        </w:rPr>
      </w:pPr>
    </w:p>
    <w:p w:rsidR="006606D3" w:rsidRDefault="006606D3" w:rsidP="006606D3">
      <w:pPr>
        <w:spacing w:line="480" w:lineRule="auto"/>
        <w:jc w:val="both"/>
        <w:rPr>
          <w:rFonts w:ascii="Times New Roman" w:eastAsia="Times New Roman" w:hAnsi="Times New Roman" w:cs="Times New Roman"/>
          <w:bCs/>
          <w:sz w:val="24"/>
          <w:szCs w:val="24"/>
        </w:rPr>
      </w:pPr>
    </w:p>
    <w:p w:rsidR="006606D3" w:rsidRDefault="006606D3" w:rsidP="006606D3">
      <w:pPr>
        <w:spacing w:line="480" w:lineRule="auto"/>
        <w:jc w:val="both"/>
        <w:rPr>
          <w:rFonts w:ascii="Times New Roman" w:eastAsia="Times New Roman" w:hAnsi="Times New Roman" w:cs="Times New Roman"/>
          <w:bCs/>
          <w:sz w:val="24"/>
          <w:szCs w:val="24"/>
        </w:rPr>
      </w:pPr>
    </w:p>
    <w:p w:rsidR="006606D3" w:rsidRDefault="006606D3" w:rsidP="006606D3">
      <w:pPr>
        <w:spacing w:line="480" w:lineRule="auto"/>
        <w:jc w:val="both"/>
        <w:rPr>
          <w:rFonts w:ascii="Times New Roman" w:eastAsia="Times New Roman" w:hAnsi="Times New Roman" w:cs="Times New Roman"/>
          <w:bCs/>
          <w:sz w:val="24"/>
          <w:szCs w:val="24"/>
        </w:rPr>
      </w:pPr>
    </w:p>
    <w:p w:rsidR="006606D3" w:rsidRPr="006606D3" w:rsidRDefault="006606D3" w:rsidP="006606D3">
      <w:pPr>
        <w:spacing w:line="480" w:lineRule="auto"/>
        <w:jc w:val="both"/>
        <w:rPr>
          <w:rFonts w:ascii="Times New Roman" w:eastAsia="Times New Roman" w:hAnsi="Times New Roman" w:cs="Times New Roman"/>
          <w:bCs/>
          <w:sz w:val="24"/>
          <w:szCs w:val="24"/>
        </w:rPr>
      </w:pPr>
    </w:p>
    <w:p w:rsidR="00F406B7" w:rsidRPr="006C563B" w:rsidRDefault="00E368EA" w:rsidP="00981CBB">
      <w:pPr>
        <w:pStyle w:val="Estilo1"/>
        <w:numPr>
          <w:ilvl w:val="2"/>
          <w:numId w:val="75"/>
        </w:numPr>
        <w:ind w:left="284"/>
        <w:rPr>
          <w:color w:val="000000" w:themeColor="text1"/>
          <w:sz w:val="28"/>
          <w:szCs w:val="28"/>
        </w:rPr>
      </w:pPr>
      <w:bookmarkStart w:id="34" w:name="_Toc499829640"/>
      <w:bookmarkStart w:id="35" w:name="_Toc501448207"/>
      <w:r w:rsidRPr="006C563B">
        <w:rPr>
          <w:color w:val="000000" w:themeColor="text1"/>
          <w:sz w:val="28"/>
          <w:szCs w:val="28"/>
        </w:rPr>
        <w:lastRenderedPageBreak/>
        <w:t>A</w:t>
      </w:r>
      <w:r w:rsidR="00A16096">
        <w:rPr>
          <w:color w:val="000000" w:themeColor="text1"/>
          <w:sz w:val="28"/>
          <w:szCs w:val="28"/>
        </w:rPr>
        <w:t>cciones D</w:t>
      </w:r>
      <w:r w:rsidR="00F406B7" w:rsidRPr="006C563B">
        <w:rPr>
          <w:color w:val="000000" w:themeColor="text1"/>
          <w:sz w:val="28"/>
          <w:szCs w:val="28"/>
        </w:rPr>
        <w:t>esarrolladas</w:t>
      </w:r>
      <w:r w:rsidR="00A16096">
        <w:rPr>
          <w:color w:val="000000" w:themeColor="text1"/>
          <w:sz w:val="28"/>
          <w:szCs w:val="28"/>
        </w:rPr>
        <w:t xml:space="preserve"> Alineadas con las P</w:t>
      </w:r>
      <w:r w:rsidR="00BA7536">
        <w:rPr>
          <w:color w:val="000000" w:themeColor="text1"/>
          <w:sz w:val="28"/>
          <w:szCs w:val="28"/>
        </w:rPr>
        <w:t xml:space="preserve">olíticas </w:t>
      </w:r>
      <w:r w:rsidRPr="006C563B">
        <w:rPr>
          <w:color w:val="000000" w:themeColor="text1"/>
          <w:sz w:val="28"/>
          <w:szCs w:val="28"/>
        </w:rPr>
        <w:t>Institucionales</w:t>
      </w:r>
      <w:bookmarkEnd w:id="34"/>
      <w:bookmarkEnd w:id="35"/>
      <w:r w:rsidRPr="006C563B">
        <w:rPr>
          <w:color w:val="000000" w:themeColor="text1"/>
          <w:sz w:val="28"/>
          <w:szCs w:val="28"/>
        </w:rPr>
        <w:t xml:space="preserve"> </w:t>
      </w:r>
    </w:p>
    <w:p w:rsidR="00935D6A" w:rsidRPr="00DA2009" w:rsidRDefault="00935D6A" w:rsidP="009D27CA">
      <w:pPr>
        <w:rPr>
          <w:rFonts w:ascii="Times New Roman" w:hAnsi="Times New Roman" w:cs="Times New Roman"/>
          <w:b/>
          <w:color w:val="000000" w:themeColor="text1"/>
          <w:sz w:val="6"/>
          <w:szCs w:val="28"/>
        </w:rPr>
      </w:pPr>
    </w:p>
    <w:p w:rsidR="001D75FE" w:rsidRPr="00921410" w:rsidRDefault="00F44ED3" w:rsidP="00921410">
      <w:pPr>
        <w:pStyle w:val="Estilo1"/>
        <w:rPr>
          <w:color w:val="000000" w:themeColor="text1"/>
          <w:sz w:val="28"/>
          <w:szCs w:val="28"/>
        </w:rPr>
      </w:pPr>
      <w:bookmarkStart w:id="36" w:name="_Toc499829641"/>
      <w:bookmarkStart w:id="37" w:name="_Toc501448208"/>
      <w:r>
        <w:rPr>
          <w:color w:val="000000" w:themeColor="text1"/>
          <w:sz w:val="28"/>
          <w:szCs w:val="28"/>
        </w:rPr>
        <w:t>Política</w:t>
      </w:r>
      <w:r w:rsidR="003600EC" w:rsidRPr="00921410">
        <w:rPr>
          <w:color w:val="000000" w:themeColor="text1"/>
          <w:sz w:val="28"/>
          <w:szCs w:val="28"/>
        </w:rPr>
        <w:t xml:space="preserve"> I. Fortalecimiento Institucional</w:t>
      </w:r>
      <w:bookmarkEnd w:id="36"/>
      <w:bookmarkEnd w:id="37"/>
      <w:r w:rsidR="003600EC" w:rsidRPr="00921410">
        <w:rPr>
          <w:color w:val="000000" w:themeColor="text1"/>
          <w:sz w:val="28"/>
          <w:szCs w:val="28"/>
        </w:rPr>
        <w:t xml:space="preserve"> </w:t>
      </w:r>
    </w:p>
    <w:p w:rsidR="00F5272C" w:rsidRPr="00935D6A" w:rsidRDefault="00F5272C" w:rsidP="001D75FE">
      <w:pPr>
        <w:spacing w:line="480" w:lineRule="auto"/>
        <w:jc w:val="both"/>
        <w:rPr>
          <w:rFonts w:ascii="Times New Roman" w:hAnsi="Times New Roman" w:cs="Times New Roman"/>
          <w:sz w:val="2"/>
          <w:szCs w:val="24"/>
        </w:rPr>
      </w:pPr>
    </w:p>
    <w:p w:rsidR="001D75FE" w:rsidRDefault="001D75FE" w:rsidP="001D75FE">
      <w:pPr>
        <w:spacing w:line="480" w:lineRule="auto"/>
        <w:jc w:val="both"/>
        <w:rPr>
          <w:rFonts w:ascii="Times New Roman" w:hAnsi="Times New Roman" w:cs="Times New Roman"/>
          <w:sz w:val="24"/>
          <w:szCs w:val="24"/>
        </w:rPr>
      </w:pPr>
      <w:r>
        <w:rPr>
          <w:rFonts w:ascii="Times New Roman" w:hAnsi="Times New Roman" w:cs="Times New Roman"/>
          <w:sz w:val="24"/>
          <w:szCs w:val="24"/>
        </w:rPr>
        <w:t>La Dirección de Planificación y Desarrollo del Ministerio de Educación Superior, Ciencia y Tecnología está directamente vinculada con todo el sistema de información estratégica</w:t>
      </w:r>
      <w:r w:rsidR="00BD799C">
        <w:rPr>
          <w:rFonts w:ascii="Times New Roman" w:hAnsi="Times New Roman" w:cs="Times New Roman"/>
          <w:sz w:val="24"/>
          <w:szCs w:val="24"/>
        </w:rPr>
        <w:t xml:space="preserve"> de la institución, por ser un área transversal que sirve de apoyo a todas las áreas organizativas. Durante todo el transcurso del 2017</w:t>
      </w:r>
      <w:r>
        <w:rPr>
          <w:rFonts w:ascii="Times New Roman" w:hAnsi="Times New Roman" w:cs="Times New Roman"/>
          <w:sz w:val="24"/>
          <w:szCs w:val="24"/>
        </w:rPr>
        <w:t>,</w:t>
      </w:r>
      <w:r w:rsidR="00BD799C">
        <w:rPr>
          <w:rFonts w:ascii="Times New Roman" w:hAnsi="Times New Roman" w:cs="Times New Roman"/>
          <w:sz w:val="24"/>
          <w:szCs w:val="24"/>
        </w:rPr>
        <w:t xml:space="preserve"> esta </w:t>
      </w:r>
      <w:r w:rsidR="00C04EFB">
        <w:rPr>
          <w:rFonts w:ascii="Times New Roman" w:hAnsi="Times New Roman" w:cs="Times New Roman"/>
          <w:sz w:val="24"/>
          <w:szCs w:val="24"/>
        </w:rPr>
        <w:t>dirección trabajó</w:t>
      </w:r>
      <w:r w:rsidR="00C43455">
        <w:rPr>
          <w:rFonts w:ascii="Times New Roman" w:hAnsi="Times New Roman" w:cs="Times New Roman"/>
          <w:sz w:val="24"/>
          <w:szCs w:val="24"/>
        </w:rPr>
        <w:t xml:space="preserve"> en </w:t>
      </w:r>
      <w:r>
        <w:rPr>
          <w:rFonts w:ascii="Times New Roman" w:hAnsi="Times New Roman" w:cs="Times New Roman"/>
          <w:sz w:val="24"/>
          <w:szCs w:val="24"/>
        </w:rPr>
        <w:t xml:space="preserve">diseño de los planes operativos, la implementación y supervisión de los planes estratégicos y operativos y, el monitoreo y consolidación de las </w:t>
      </w:r>
      <w:r w:rsidR="00427C12">
        <w:rPr>
          <w:rFonts w:ascii="Times New Roman" w:hAnsi="Times New Roman" w:cs="Times New Roman"/>
          <w:sz w:val="24"/>
          <w:szCs w:val="24"/>
        </w:rPr>
        <w:t>ejecutorias del</w:t>
      </w:r>
      <w:r>
        <w:rPr>
          <w:rFonts w:ascii="Times New Roman" w:hAnsi="Times New Roman" w:cs="Times New Roman"/>
          <w:sz w:val="24"/>
          <w:szCs w:val="24"/>
        </w:rPr>
        <w:t xml:space="preserve"> fortalecimiento institucional del </w:t>
      </w:r>
      <w:r w:rsidR="00D573E4">
        <w:rPr>
          <w:rFonts w:ascii="Times New Roman" w:hAnsi="Times New Roman" w:cs="Times New Roman"/>
          <w:sz w:val="24"/>
          <w:szCs w:val="24"/>
        </w:rPr>
        <w:t>MESCYT</w:t>
      </w:r>
      <w:r>
        <w:rPr>
          <w:rFonts w:ascii="Times New Roman" w:hAnsi="Times New Roman" w:cs="Times New Roman"/>
          <w:sz w:val="24"/>
          <w:szCs w:val="24"/>
        </w:rPr>
        <w:t>.</w:t>
      </w:r>
    </w:p>
    <w:p w:rsidR="00C04EFB" w:rsidRDefault="00C04EFB" w:rsidP="001D75F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Dentro de las acciones de fortalecimiento institucional llevadas a cabo podemos mencionar las siguientes: </w:t>
      </w:r>
    </w:p>
    <w:p w:rsidR="00270ACA" w:rsidRDefault="005D0DAD" w:rsidP="00981CBB">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Acompañamiento en la elaboración, inducción y c</w:t>
      </w:r>
      <w:r w:rsidR="00C04EFB">
        <w:rPr>
          <w:rFonts w:ascii="Times New Roman" w:hAnsi="Times New Roman" w:cs="Times New Roman"/>
          <w:sz w:val="24"/>
          <w:szCs w:val="24"/>
        </w:rPr>
        <w:t xml:space="preserve">onsolidación </w:t>
      </w:r>
      <w:r w:rsidR="00270ACA">
        <w:rPr>
          <w:rFonts w:ascii="Times New Roman" w:hAnsi="Times New Roman" w:cs="Times New Roman"/>
          <w:sz w:val="24"/>
          <w:szCs w:val="24"/>
        </w:rPr>
        <w:t>d</w:t>
      </w:r>
      <w:r w:rsidR="00C04EFB" w:rsidRPr="00C04EFB">
        <w:rPr>
          <w:rFonts w:ascii="Times New Roman" w:hAnsi="Times New Roman" w:cs="Times New Roman"/>
          <w:sz w:val="24"/>
          <w:szCs w:val="24"/>
        </w:rPr>
        <w:t>el</w:t>
      </w:r>
      <w:r w:rsidR="001D75FE" w:rsidRPr="00C04EFB">
        <w:rPr>
          <w:rFonts w:ascii="Times New Roman" w:hAnsi="Times New Roman" w:cs="Times New Roman"/>
          <w:sz w:val="24"/>
          <w:szCs w:val="24"/>
        </w:rPr>
        <w:t xml:space="preserve"> Plan Operativo Anual</w:t>
      </w:r>
      <w:r w:rsidR="00C04EFB">
        <w:rPr>
          <w:rFonts w:ascii="Times New Roman" w:hAnsi="Times New Roman" w:cs="Times New Roman"/>
          <w:sz w:val="24"/>
          <w:szCs w:val="24"/>
        </w:rPr>
        <w:t xml:space="preserve"> </w:t>
      </w:r>
      <w:r w:rsidR="00270ACA">
        <w:rPr>
          <w:rFonts w:ascii="Times New Roman" w:hAnsi="Times New Roman" w:cs="Times New Roman"/>
          <w:sz w:val="24"/>
          <w:szCs w:val="24"/>
        </w:rPr>
        <w:t xml:space="preserve">de forma automatizada, </w:t>
      </w:r>
      <w:r w:rsidR="00C04EFB">
        <w:rPr>
          <w:rFonts w:ascii="Times New Roman" w:hAnsi="Times New Roman" w:cs="Times New Roman"/>
          <w:sz w:val="24"/>
          <w:szCs w:val="24"/>
        </w:rPr>
        <w:t>a través de una nueva aplicación en nuestro portal institucional,</w:t>
      </w:r>
      <w:r w:rsidR="001D75FE" w:rsidRPr="00C04EFB">
        <w:rPr>
          <w:rFonts w:ascii="Times New Roman" w:hAnsi="Times New Roman" w:cs="Times New Roman"/>
          <w:sz w:val="24"/>
          <w:szCs w:val="24"/>
        </w:rPr>
        <w:t xml:space="preserve"> como resultado del trabajo en equipo de los </w:t>
      </w:r>
      <w:r w:rsidR="00C04EFB">
        <w:rPr>
          <w:rFonts w:ascii="Times New Roman" w:hAnsi="Times New Roman" w:cs="Times New Roman"/>
          <w:sz w:val="24"/>
          <w:szCs w:val="24"/>
        </w:rPr>
        <w:t xml:space="preserve">departamentos que integran esta </w:t>
      </w:r>
      <w:r w:rsidR="002E53DF">
        <w:rPr>
          <w:rFonts w:ascii="Times New Roman" w:hAnsi="Times New Roman" w:cs="Times New Roman"/>
          <w:sz w:val="24"/>
          <w:szCs w:val="24"/>
        </w:rPr>
        <w:t>D</w:t>
      </w:r>
      <w:r w:rsidR="00C04EFB">
        <w:rPr>
          <w:rFonts w:ascii="Times New Roman" w:hAnsi="Times New Roman" w:cs="Times New Roman"/>
          <w:sz w:val="24"/>
          <w:szCs w:val="24"/>
        </w:rPr>
        <w:t>irección, así como el soporte de la Dirección de Tecnología de la Información</w:t>
      </w:r>
      <w:r w:rsidR="00CC5A7E" w:rsidRPr="00C04EFB">
        <w:rPr>
          <w:rFonts w:ascii="Times New Roman" w:hAnsi="Times New Roman" w:cs="Times New Roman"/>
          <w:sz w:val="24"/>
          <w:szCs w:val="24"/>
        </w:rPr>
        <w:t>.</w:t>
      </w:r>
    </w:p>
    <w:p w:rsidR="00A80D9E" w:rsidRPr="00B22864" w:rsidRDefault="00A80D9E" w:rsidP="00981CBB">
      <w:pPr>
        <w:pStyle w:val="ListParagraph"/>
        <w:numPr>
          <w:ilvl w:val="0"/>
          <w:numId w:val="18"/>
        </w:numPr>
        <w:spacing w:line="480" w:lineRule="auto"/>
        <w:jc w:val="both"/>
        <w:rPr>
          <w:rFonts w:ascii="Times New Roman" w:hAnsi="Times New Roman" w:cs="Times New Roman"/>
          <w:sz w:val="24"/>
          <w:szCs w:val="24"/>
        </w:rPr>
      </w:pPr>
      <w:r w:rsidRPr="00A80D9E">
        <w:rPr>
          <w:rFonts w:ascii="Times New Roman" w:hAnsi="Times New Roman" w:cs="Times New Roman"/>
          <w:sz w:val="24"/>
          <w:szCs w:val="24"/>
        </w:rPr>
        <w:t>Resolución MAP-</w:t>
      </w:r>
      <w:r w:rsidR="00D573E4">
        <w:rPr>
          <w:rFonts w:ascii="Times New Roman" w:hAnsi="Times New Roman" w:cs="Times New Roman"/>
          <w:sz w:val="24"/>
          <w:szCs w:val="24"/>
        </w:rPr>
        <w:t>MESCYT</w:t>
      </w:r>
      <w:r w:rsidRPr="00A80D9E">
        <w:rPr>
          <w:rFonts w:ascii="Times New Roman" w:hAnsi="Times New Roman" w:cs="Times New Roman"/>
          <w:sz w:val="24"/>
          <w:szCs w:val="24"/>
        </w:rPr>
        <w:t xml:space="preserve">, Núm. 029-17, que aprueba el Manual de Organización y Funciones del </w:t>
      </w:r>
      <w:r w:rsidR="00D573E4">
        <w:rPr>
          <w:rFonts w:ascii="Times New Roman" w:hAnsi="Times New Roman" w:cs="Times New Roman"/>
          <w:sz w:val="24"/>
          <w:szCs w:val="24"/>
        </w:rPr>
        <w:t>MESCYT</w:t>
      </w:r>
      <w:r w:rsidRPr="00A80D9E">
        <w:rPr>
          <w:rFonts w:ascii="Times New Roman" w:hAnsi="Times New Roman" w:cs="Times New Roman"/>
          <w:sz w:val="24"/>
          <w:szCs w:val="24"/>
        </w:rPr>
        <w:t>, de fecha 27 de abril de 2017.</w:t>
      </w:r>
    </w:p>
    <w:p w:rsidR="00A80D9E" w:rsidRPr="00407DB8" w:rsidRDefault="00A80D9E" w:rsidP="00981CBB">
      <w:pPr>
        <w:pStyle w:val="ListParagraph"/>
        <w:numPr>
          <w:ilvl w:val="0"/>
          <w:numId w:val="18"/>
        </w:numPr>
        <w:spacing w:line="480" w:lineRule="auto"/>
        <w:jc w:val="both"/>
        <w:rPr>
          <w:rFonts w:ascii="Times New Roman" w:hAnsi="Times New Roman" w:cs="Times New Roman"/>
          <w:sz w:val="24"/>
          <w:szCs w:val="24"/>
        </w:rPr>
      </w:pPr>
      <w:r w:rsidRPr="00A80D9E">
        <w:rPr>
          <w:rFonts w:ascii="Times New Roman" w:hAnsi="Times New Roman" w:cs="Times New Roman"/>
          <w:sz w:val="24"/>
          <w:szCs w:val="24"/>
        </w:rPr>
        <w:t xml:space="preserve">Conclusión trabajos conjuntos </w:t>
      </w:r>
      <w:r w:rsidR="00D573E4">
        <w:rPr>
          <w:rFonts w:ascii="Times New Roman" w:hAnsi="Times New Roman" w:cs="Times New Roman"/>
          <w:sz w:val="24"/>
          <w:szCs w:val="24"/>
        </w:rPr>
        <w:t>MESCYT</w:t>
      </w:r>
      <w:r w:rsidRPr="00A80D9E">
        <w:rPr>
          <w:rFonts w:ascii="Times New Roman" w:hAnsi="Times New Roman" w:cs="Times New Roman"/>
          <w:sz w:val="24"/>
          <w:szCs w:val="24"/>
        </w:rPr>
        <w:t xml:space="preserve">- MAP, sobre diagnóstico y propuesta de simplificación de trámites para la legalización de documentos académicos de IES Activas, IES Clausuradas e IES Extranjeras del </w:t>
      </w:r>
      <w:r w:rsidR="00D573E4">
        <w:rPr>
          <w:rFonts w:ascii="Times New Roman" w:hAnsi="Times New Roman" w:cs="Times New Roman"/>
          <w:sz w:val="24"/>
          <w:szCs w:val="24"/>
        </w:rPr>
        <w:t>MESCYT</w:t>
      </w:r>
      <w:r w:rsidRPr="00A80D9E">
        <w:rPr>
          <w:rFonts w:ascii="Times New Roman" w:hAnsi="Times New Roman" w:cs="Times New Roman"/>
          <w:sz w:val="24"/>
          <w:szCs w:val="24"/>
        </w:rPr>
        <w:t xml:space="preserve"> para fines de automatización dentro del marco de RD-Digital.</w:t>
      </w:r>
    </w:p>
    <w:p w:rsidR="00A80D9E" w:rsidRPr="005A366F" w:rsidRDefault="00A80D9E" w:rsidP="00981CBB">
      <w:pPr>
        <w:pStyle w:val="ListParagraph"/>
        <w:numPr>
          <w:ilvl w:val="0"/>
          <w:numId w:val="18"/>
        </w:numPr>
        <w:spacing w:line="480" w:lineRule="auto"/>
        <w:jc w:val="both"/>
        <w:rPr>
          <w:rFonts w:ascii="Times New Roman" w:hAnsi="Times New Roman" w:cs="Times New Roman"/>
          <w:sz w:val="24"/>
          <w:szCs w:val="24"/>
        </w:rPr>
      </w:pPr>
      <w:r w:rsidRPr="00A80D9E">
        <w:rPr>
          <w:rFonts w:ascii="Times New Roman" w:hAnsi="Times New Roman" w:cs="Times New Roman"/>
          <w:sz w:val="24"/>
          <w:szCs w:val="24"/>
        </w:rPr>
        <w:lastRenderedPageBreak/>
        <w:t>Conclusión autoevaluación mediante las Normas Básicas de Control Interno (NOBACI), y elaboración Plan de Mejora.</w:t>
      </w:r>
    </w:p>
    <w:p w:rsidR="00A80D9E" w:rsidRPr="005A366F" w:rsidRDefault="00A80D9E" w:rsidP="00981CBB">
      <w:pPr>
        <w:pStyle w:val="ListParagraph"/>
        <w:numPr>
          <w:ilvl w:val="0"/>
          <w:numId w:val="18"/>
        </w:numPr>
        <w:spacing w:line="480" w:lineRule="auto"/>
        <w:jc w:val="both"/>
        <w:rPr>
          <w:rFonts w:ascii="Times New Roman" w:hAnsi="Times New Roman" w:cs="Times New Roman"/>
          <w:sz w:val="24"/>
          <w:szCs w:val="24"/>
        </w:rPr>
      </w:pPr>
      <w:r w:rsidRPr="00A80D9E">
        <w:rPr>
          <w:rFonts w:ascii="Times New Roman" w:hAnsi="Times New Roman" w:cs="Times New Roman"/>
          <w:sz w:val="24"/>
          <w:szCs w:val="24"/>
        </w:rPr>
        <w:t>151 Procedimientos descritos.</w:t>
      </w:r>
    </w:p>
    <w:p w:rsidR="00A80D9E" w:rsidRPr="003006F8" w:rsidRDefault="00A80D9E" w:rsidP="00981CBB">
      <w:pPr>
        <w:pStyle w:val="ListParagraph"/>
        <w:numPr>
          <w:ilvl w:val="0"/>
          <w:numId w:val="18"/>
        </w:numPr>
        <w:spacing w:line="480" w:lineRule="auto"/>
        <w:jc w:val="both"/>
        <w:rPr>
          <w:rFonts w:ascii="Times New Roman" w:hAnsi="Times New Roman" w:cs="Times New Roman"/>
          <w:sz w:val="24"/>
          <w:szCs w:val="24"/>
        </w:rPr>
      </w:pPr>
      <w:r w:rsidRPr="00A80D9E">
        <w:rPr>
          <w:rFonts w:ascii="Times New Roman" w:hAnsi="Times New Roman" w:cs="Times New Roman"/>
          <w:sz w:val="24"/>
          <w:szCs w:val="24"/>
        </w:rPr>
        <w:t xml:space="preserve">Elaboración del Manual Metodología Valoración y Administración de Riesgos del </w:t>
      </w:r>
      <w:r w:rsidR="00D573E4">
        <w:rPr>
          <w:rFonts w:ascii="Times New Roman" w:hAnsi="Times New Roman" w:cs="Times New Roman"/>
          <w:sz w:val="24"/>
          <w:szCs w:val="24"/>
        </w:rPr>
        <w:t>MESCYT</w:t>
      </w:r>
      <w:r w:rsidRPr="00A80D9E">
        <w:rPr>
          <w:rFonts w:ascii="Times New Roman" w:hAnsi="Times New Roman" w:cs="Times New Roman"/>
          <w:sz w:val="24"/>
          <w:szCs w:val="24"/>
        </w:rPr>
        <w:t xml:space="preserve"> y Procedimiento de Aplicación en coordinación con el Departamento de Cooperación Internacional.</w:t>
      </w:r>
    </w:p>
    <w:p w:rsidR="00A80D9E" w:rsidRPr="003006F8" w:rsidRDefault="00A80D9E" w:rsidP="00981CBB">
      <w:pPr>
        <w:pStyle w:val="ListParagraph"/>
        <w:numPr>
          <w:ilvl w:val="0"/>
          <w:numId w:val="18"/>
        </w:numPr>
        <w:spacing w:line="480" w:lineRule="auto"/>
        <w:jc w:val="both"/>
        <w:rPr>
          <w:rFonts w:ascii="Times New Roman" w:hAnsi="Times New Roman" w:cs="Times New Roman"/>
          <w:sz w:val="24"/>
          <w:szCs w:val="24"/>
        </w:rPr>
      </w:pPr>
      <w:r w:rsidRPr="00A80D9E">
        <w:rPr>
          <w:rFonts w:ascii="Times New Roman" w:hAnsi="Times New Roman" w:cs="Times New Roman"/>
          <w:sz w:val="24"/>
          <w:szCs w:val="24"/>
        </w:rPr>
        <w:t xml:space="preserve">Elaboración procedimiento (subproceso que corresponde al </w:t>
      </w:r>
      <w:r w:rsidR="00D573E4">
        <w:rPr>
          <w:rFonts w:ascii="Times New Roman" w:hAnsi="Times New Roman" w:cs="Times New Roman"/>
          <w:sz w:val="24"/>
          <w:szCs w:val="24"/>
        </w:rPr>
        <w:t>MESCYT</w:t>
      </w:r>
      <w:r w:rsidRPr="00A80D9E">
        <w:rPr>
          <w:rFonts w:ascii="Times New Roman" w:hAnsi="Times New Roman" w:cs="Times New Roman"/>
          <w:sz w:val="24"/>
          <w:szCs w:val="24"/>
        </w:rPr>
        <w:t>) del Proceso de Validación y Tramitación de Solicitudes de Exoneración por parte de las Instituciones de Educación Superior.</w:t>
      </w:r>
    </w:p>
    <w:p w:rsidR="00A80D9E" w:rsidRDefault="00A80D9E" w:rsidP="00981CBB">
      <w:pPr>
        <w:pStyle w:val="ListParagraph"/>
        <w:numPr>
          <w:ilvl w:val="0"/>
          <w:numId w:val="18"/>
        </w:numPr>
        <w:spacing w:line="480" w:lineRule="auto"/>
        <w:jc w:val="both"/>
        <w:rPr>
          <w:rFonts w:ascii="Times New Roman" w:hAnsi="Times New Roman" w:cs="Times New Roman"/>
          <w:sz w:val="24"/>
          <w:szCs w:val="24"/>
        </w:rPr>
      </w:pPr>
      <w:r w:rsidRPr="00A80D9E">
        <w:rPr>
          <w:rFonts w:ascii="Times New Roman" w:hAnsi="Times New Roman" w:cs="Times New Roman"/>
          <w:sz w:val="24"/>
          <w:szCs w:val="24"/>
        </w:rPr>
        <w:t>Acompañamiento y consolidado del Manual de Políticas de Comunicación.</w:t>
      </w:r>
    </w:p>
    <w:p w:rsidR="00A14CA2" w:rsidRDefault="0050276E" w:rsidP="00981CBB">
      <w:pPr>
        <w:pStyle w:val="ListParagraph"/>
        <w:numPr>
          <w:ilvl w:val="0"/>
          <w:numId w:val="18"/>
        </w:numPr>
        <w:spacing w:line="480" w:lineRule="auto"/>
        <w:jc w:val="both"/>
        <w:rPr>
          <w:rFonts w:ascii="Times New Roman" w:hAnsi="Times New Roman" w:cs="Times New Roman"/>
          <w:sz w:val="24"/>
          <w:szCs w:val="24"/>
        </w:rPr>
      </w:pPr>
      <w:r w:rsidRPr="00A14CA2">
        <w:rPr>
          <w:rFonts w:ascii="Times New Roman" w:hAnsi="Times New Roman" w:cs="Times New Roman"/>
          <w:sz w:val="24"/>
          <w:szCs w:val="24"/>
        </w:rPr>
        <w:t xml:space="preserve">Coordinación </w:t>
      </w:r>
      <w:r w:rsidR="00A14CA2">
        <w:rPr>
          <w:rFonts w:ascii="Times New Roman" w:hAnsi="Times New Roman" w:cs="Times New Roman"/>
          <w:sz w:val="24"/>
          <w:szCs w:val="24"/>
        </w:rPr>
        <w:t xml:space="preserve">y seguimiento del nivel de avance de </w:t>
      </w:r>
      <w:r w:rsidRPr="00A14CA2">
        <w:rPr>
          <w:rFonts w:ascii="Times New Roman" w:hAnsi="Times New Roman" w:cs="Times New Roman"/>
          <w:sz w:val="24"/>
          <w:szCs w:val="24"/>
        </w:rPr>
        <w:t xml:space="preserve">las Metas Presidenciales </w:t>
      </w:r>
      <w:r w:rsidR="00A14CA2">
        <w:rPr>
          <w:rFonts w:ascii="Times New Roman" w:hAnsi="Times New Roman" w:cs="Times New Roman"/>
          <w:sz w:val="24"/>
          <w:szCs w:val="24"/>
        </w:rPr>
        <w:t>correspondientes a este ministerio.</w:t>
      </w:r>
    </w:p>
    <w:p w:rsidR="0050276E" w:rsidRPr="00A14CA2" w:rsidRDefault="0050276E" w:rsidP="00981CBB">
      <w:pPr>
        <w:pStyle w:val="ListParagraph"/>
        <w:numPr>
          <w:ilvl w:val="0"/>
          <w:numId w:val="18"/>
        </w:numPr>
        <w:spacing w:line="480" w:lineRule="auto"/>
        <w:jc w:val="both"/>
        <w:rPr>
          <w:rFonts w:ascii="Times New Roman" w:hAnsi="Times New Roman" w:cs="Times New Roman"/>
          <w:sz w:val="24"/>
          <w:szCs w:val="24"/>
        </w:rPr>
      </w:pPr>
      <w:r w:rsidRPr="00A14CA2">
        <w:rPr>
          <w:rFonts w:ascii="Times New Roman" w:hAnsi="Times New Roman" w:cs="Times New Roman"/>
          <w:sz w:val="24"/>
          <w:szCs w:val="24"/>
        </w:rPr>
        <w:t xml:space="preserve">Elaboración y puesta en marcha del Plan de Mejora </w:t>
      </w:r>
      <w:r w:rsidR="00A14CA2">
        <w:rPr>
          <w:rFonts w:ascii="Times New Roman" w:hAnsi="Times New Roman" w:cs="Times New Roman"/>
          <w:sz w:val="24"/>
          <w:szCs w:val="24"/>
        </w:rPr>
        <w:t>del d</w:t>
      </w:r>
      <w:r w:rsidRPr="00A14CA2">
        <w:rPr>
          <w:rFonts w:ascii="Times New Roman" w:hAnsi="Times New Roman" w:cs="Times New Roman"/>
          <w:sz w:val="24"/>
          <w:szCs w:val="24"/>
        </w:rPr>
        <w:t>epartamento de Auditoría a Admisiones y Registro Aca</w:t>
      </w:r>
      <w:r w:rsidR="00A14CA2">
        <w:rPr>
          <w:rFonts w:ascii="Times New Roman" w:hAnsi="Times New Roman" w:cs="Times New Roman"/>
          <w:sz w:val="24"/>
          <w:szCs w:val="24"/>
        </w:rPr>
        <w:t xml:space="preserve">démico de las IES por el </w:t>
      </w:r>
      <w:r w:rsidR="00D573E4">
        <w:rPr>
          <w:rFonts w:ascii="Times New Roman" w:hAnsi="Times New Roman" w:cs="Times New Roman"/>
          <w:sz w:val="24"/>
          <w:szCs w:val="24"/>
        </w:rPr>
        <w:t>MESCYT</w:t>
      </w:r>
      <w:r w:rsidR="00A14CA2">
        <w:rPr>
          <w:rFonts w:ascii="Times New Roman" w:hAnsi="Times New Roman" w:cs="Times New Roman"/>
          <w:sz w:val="24"/>
          <w:szCs w:val="24"/>
        </w:rPr>
        <w:t>.</w:t>
      </w:r>
    </w:p>
    <w:p w:rsidR="0050276E" w:rsidRPr="0050276E" w:rsidRDefault="0050276E" w:rsidP="00981CBB">
      <w:pPr>
        <w:pStyle w:val="ListParagraph"/>
        <w:numPr>
          <w:ilvl w:val="0"/>
          <w:numId w:val="18"/>
        </w:numPr>
        <w:spacing w:line="480" w:lineRule="auto"/>
        <w:jc w:val="both"/>
        <w:rPr>
          <w:rFonts w:ascii="Times New Roman" w:hAnsi="Times New Roman" w:cs="Times New Roman"/>
          <w:sz w:val="24"/>
          <w:szCs w:val="24"/>
        </w:rPr>
      </w:pPr>
      <w:r w:rsidRPr="0050276E">
        <w:rPr>
          <w:rFonts w:ascii="Times New Roman" w:hAnsi="Times New Roman" w:cs="Times New Roman"/>
          <w:sz w:val="24"/>
          <w:szCs w:val="24"/>
        </w:rPr>
        <w:t xml:space="preserve">Elaboración de Diagnóstico de Autoevaluación por el Sistema de Calidad Total CAF, con miras a la elaboración del Plan de Mejora del </w:t>
      </w:r>
      <w:r w:rsidR="00D573E4">
        <w:rPr>
          <w:rFonts w:ascii="Times New Roman" w:hAnsi="Times New Roman" w:cs="Times New Roman"/>
          <w:sz w:val="24"/>
          <w:szCs w:val="24"/>
        </w:rPr>
        <w:t>MESCYT</w:t>
      </w:r>
      <w:r w:rsidRPr="0050276E">
        <w:rPr>
          <w:rFonts w:ascii="Times New Roman" w:hAnsi="Times New Roman" w:cs="Times New Roman"/>
          <w:sz w:val="24"/>
          <w:szCs w:val="24"/>
        </w:rPr>
        <w:t>.</w:t>
      </w:r>
    </w:p>
    <w:p w:rsidR="0050276E" w:rsidRPr="0050276E" w:rsidRDefault="0050276E" w:rsidP="00981CBB">
      <w:pPr>
        <w:pStyle w:val="ListParagraph"/>
        <w:numPr>
          <w:ilvl w:val="0"/>
          <w:numId w:val="18"/>
        </w:numPr>
        <w:spacing w:line="480" w:lineRule="auto"/>
        <w:jc w:val="both"/>
        <w:rPr>
          <w:rFonts w:ascii="Times New Roman" w:hAnsi="Times New Roman" w:cs="Times New Roman"/>
          <w:sz w:val="24"/>
          <w:szCs w:val="24"/>
        </w:rPr>
      </w:pPr>
      <w:r w:rsidRPr="0050276E">
        <w:rPr>
          <w:rFonts w:ascii="Times New Roman" w:hAnsi="Times New Roman" w:cs="Times New Roman"/>
          <w:sz w:val="24"/>
          <w:szCs w:val="24"/>
        </w:rPr>
        <w:t xml:space="preserve">Formulación del Sistema de Indicadores de Gestión del </w:t>
      </w:r>
      <w:r w:rsidR="00D573E4">
        <w:rPr>
          <w:rFonts w:ascii="Times New Roman" w:hAnsi="Times New Roman" w:cs="Times New Roman"/>
          <w:sz w:val="24"/>
          <w:szCs w:val="24"/>
        </w:rPr>
        <w:t>MESCYT</w:t>
      </w:r>
      <w:r w:rsidRPr="0050276E">
        <w:rPr>
          <w:rFonts w:ascii="Times New Roman" w:hAnsi="Times New Roman" w:cs="Times New Roman"/>
          <w:sz w:val="24"/>
          <w:szCs w:val="24"/>
        </w:rPr>
        <w:t>.</w:t>
      </w:r>
    </w:p>
    <w:p w:rsidR="0050276E" w:rsidRPr="0050276E" w:rsidRDefault="008768A0" w:rsidP="00981CBB">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Colaboración en la coordinación de </w:t>
      </w:r>
      <w:r w:rsidR="0050276E" w:rsidRPr="0050276E">
        <w:rPr>
          <w:rFonts w:ascii="Times New Roman" w:hAnsi="Times New Roman" w:cs="Times New Roman"/>
          <w:sz w:val="24"/>
          <w:szCs w:val="24"/>
        </w:rPr>
        <w:t>dos jornadas del Taller de Capacitación y Actualización, dirigido a los miembros del Centro de Contacto</w:t>
      </w:r>
      <w:r>
        <w:rPr>
          <w:rFonts w:ascii="Times New Roman" w:hAnsi="Times New Roman" w:cs="Times New Roman"/>
          <w:sz w:val="24"/>
          <w:szCs w:val="24"/>
        </w:rPr>
        <w:t xml:space="preserve"> del </w:t>
      </w:r>
      <w:r w:rsidR="00D573E4">
        <w:rPr>
          <w:rFonts w:ascii="Times New Roman" w:hAnsi="Times New Roman" w:cs="Times New Roman"/>
          <w:sz w:val="24"/>
          <w:szCs w:val="24"/>
        </w:rPr>
        <w:t>MESCYT</w:t>
      </w:r>
      <w:r w:rsidR="0050276E" w:rsidRPr="0050276E">
        <w:rPr>
          <w:rFonts w:ascii="Times New Roman" w:hAnsi="Times New Roman" w:cs="Times New Roman"/>
          <w:sz w:val="24"/>
          <w:szCs w:val="24"/>
        </w:rPr>
        <w:t xml:space="preserve">.  </w:t>
      </w:r>
    </w:p>
    <w:p w:rsidR="00B96ECC" w:rsidRDefault="00B96ECC" w:rsidP="00981CBB">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Realización</w:t>
      </w:r>
      <w:r w:rsidRPr="00B96ECC">
        <w:rPr>
          <w:rFonts w:ascii="Times New Roman" w:hAnsi="Times New Roman" w:cs="Times New Roman"/>
          <w:sz w:val="24"/>
          <w:szCs w:val="24"/>
        </w:rPr>
        <w:t xml:space="preserve"> </w:t>
      </w:r>
      <w:r>
        <w:rPr>
          <w:rFonts w:ascii="Times New Roman" w:hAnsi="Times New Roman" w:cs="Times New Roman"/>
          <w:sz w:val="24"/>
          <w:szCs w:val="24"/>
        </w:rPr>
        <w:t>de</w:t>
      </w:r>
      <w:r w:rsidRPr="00B96ECC">
        <w:rPr>
          <w:rFonts w:ascii="Times New Roman" w:hAnsi="Times New Roman" w:cs="Times New Roman"/>
          <w:sz w:val="24"/>
          <w:szCs w:val="24"/>
        </w:rPr>
        <w:t xml:space="preserve"> los reportes trimestrales </w:t>
      </w:r>
      <w:r>
        <w:rPr>
          <w:rFonts w:ascii="Times New Roman" w:hAnsi="Times New Roman" w:cs="Times New Roman"/>
          <w:sz w:val="24"/>
          <w:szCs w:val="24"/>
        </w:rPr>
        <w:t>de seguimiento a las metas físicas y financieras 2017, en</w:t>
      </w:r>
      <w:r w:rsidRPr="00B96ECC">
        <w:rPr>
          <w:rFonts w:ascii="Times New Roman" w:hAnsi="Times New Roman" w:cs="Times New Roman"/>
          <w:sz w:val="24"/>
          <w:szCs w:val="24"/>
        </w:rPr>
        <w:t xml:space="preserve"> el Sistema de Gestión Financiera (SIGEF)</w:t>
      </w:r>
      <w:r>
        <w:rPr>
          <w:rFonts w:ascii="Times New Roman" w:hAnsi="Times New Roman" w:cs="Times New Roman"/>
          <w:sz w:val="24"/>
          <w:szCs w:val="24"/>
        </w:rPr>
        <w:t>.</w:t>
      </w:r>
    </w:p>
    <w:p w:rsidR="00B96ECC" w:rsidRPr="00B96ECC" w:rsidRDefault="00B96ECC" w:rsidP="00981CBB">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R</w:t>
      </w:r>
      <w:r w:rsidRPr="00B96ECC">
        <w:rPr>
          <w:rFonts w:ascii="Times New Roman" w:hAnsi="Times New Roman" w:cs="Times New Roman"/>
          <w:sz w:val="24"/>
          <w:szCs w:val="24"/>
        </w:rPr>
        <w:t>eporte semestral a la Dirección General de Presupuesto (DIGEPRES)</w:t>
      </w:r>
      <w:r>
        <w:rPr>
          <w:rFonts w:ascii="Times New Roman" w:hAnsi="Times New Roman" w:cs="Times New Roman"/>
          <w:sz w:val="24"/>
          <w:szCs w:val="24"/>
        </w:rPr>
        <w:t xml:space="preserve"> sobre la ejecución del presupuesto 2017</w:t>
      </w:r>
      <w:r w:rsidRPr="00B96ECC">
        <w:rPr>
          <w:rFonts w:ascii="Times New Roman" w:hAnsi="Times New Roman" w:cs="Times New Roman"/>
          <w:sz w:val="24"/>
          <w:szCs w:val="24"/>
        </w:rPr>
        <w:t xml:space="preserve">. </w:t>
      </w:r>
    </w:p>
    <w:p w:rsidR="00593869" w:rsidRDefault="00B26930" w:rsidP="00981CBB">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Acompañamiento en la elaboración de </w:t>
      </w:r>
      <w:r w:rsidR="00B96ECC" w:rsidRPr="00B96ECC">
        <w:rPr>
          <w:rFonts w:ascii="Times New Roman" w:hAnsi="Times New Roman" w:cs="Times New Roman"/>
          <w:sz w:val="24"/>
          <w:szCs w:val="24"/>
        </w:rPr>
        <w:t xml:space="preserve">5 proyectos </w:t>
      </w:r>
      <w:r>
        <w:rPr>
          <w:rFonts w:ascii="Times New Roman" w:hAnsi="Times New Roman" w:cs="Times New Roman"/>
          <w:sz w:val="24"/>
          <w:szCs w:val="24"/>
        </w:rPr>
        <w:t xml:space="preserve">dentro del Marco </w:t>
      </w:r>
      <w:r w:rsidR="00593869">
        <w:rPr>
          <w:rFonts w:ascii="Times New Roman" w:hAnsi="Times New Roman" w:cs="Times New Roman"/>
          <w:sz w:val="24"/>
          <w:szCs w:val="24"/>
        </w:rPr>
        <w:t>de República Digital.</w:t>
      </w:r>
    </w:p>
    <w:p w:rsidR="00B96ECC" w:rsidRPr="003B2610" w:rsidRDefault="00593869" w:rsidP="00981CBB">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Remisión 3 proyectos a la Presidencia de la República, solicitando la aprobación y asignación de los </w:t>
      </w:r>
      <w:r w:rsidR="00B96ECC" w:rsidRPr="00B96ECC">
        <w:rPr>
          <w:rFonts w:ascii="Times New Roman" w:hAnsi="Times New Roman" w:cs="Times New Roman"/>
          <w:sz w:val="24"/>
          <w:szCs w:val="24"/>
        </w:rPr>
        <w:t>códigos</w:t>
      </w:r>
      <w:r w:rsidR="00772CCF">
        <w:rPr>
          <w:rFonts w:ascii="Times New Roman" w:hAnsi="Times New Roman" w:cs="Times New Roman"/>
          <w:sz w:val="24"/>
          <w:szCs w:val="24"/>
        </w:rPr>
        <w:t xml:space="preserve"> correspondientes al Sistema Nacional de Inversión Pública (</w:t>
      </w:r>
      <w:r w:rsidR="00B96ECC" w:rsidRPr="00B96ECC">
        <w:rPr>
          <w:rFonts w:ascii="Times New Roman" w:hAnsi="Times New Roman" w:cs="Times New Roman"/>
          <w:sz w:val="24"/>
          <w:szCs w:val="24"/>
        </w:rPr>
        <w:t>SNIP</w:t>
      </w:r>
      <w:r w:rsidR="00772CCF">
        <w:rPr>
          <w:rFonts w:ascii="Times New Roman" w:hAnsi="Times New Roman" w:cs="Times New Roman"/>
          <w:sz w:val="24"/>
          <w:szCs w:val="24"/>
        </w:rPr>
        <w:t>)</w:t>
      </w:r>
      <w:r w:rsidR="00B96ECC" w:rsidRPr="00B96ECC">
        <w:rPr>
          <w:rFonts w:ascii="Times New Roman" w:hAnsi="Times New Roman" w:cs="Times New Roman"/>
          <w:sz w:val="24"/>
          <w:szCs w:val="24"/>
        </w:rPr>
        <w:t xml:space="preserve">. </w:t>
      </w:r>
    </w:p>
    <w:p w:rsidR="000142E4" w:rsidRPr="00A16096" w:rsidRDefault="000142E4" w:rsidP="00981CBB">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Coordinación del diseño de la aplicación POA, la</w:t>
      </w:r>
      <w:r w:rsidR="00B96ECC" w:rsidRPr="00B96ECC">
        <w:rPr>
          <w:rFonts w:ascii="Times New Roman" w:hAnsi="Times New Roman" w:cs="Times New Roman"/>
          <w:sz w:val="24"/>
          <w:szCs w:val="24"/>
        </w:rPr>
        <w:t xml:space="preserve"> cual permite el ahorro de material gastable y la organización de actividades por cuenta presupuestaria de cada uno de los productos contemplados por las áreas organizativas. </w:t>
      </w:r>
    </w:p>
    <w:p w:rsidR="00B96ECC" w:rsidRPr="000142E4" w:rsidRDefault="000142E4" w:rsidP="00981CBB">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Implementación del </w:t>
      </w:r>
      <w:r w:rsidR="00B96ECC" w:rsidRPr="00B96ECC">
        <w:rPr>
          <w:rFonts w:ascii="Times New Roman" w:hAnsi="Times New Roman" w:cs="Times New Roman"/>
          <w:sz w:val="24"/>
          <w:szCs w:val="24"/>
        </w:rPr>
        <w:t>procedimiento para la elaboración de un enlace entre la Dirección Financiera y la Dirección de Planificación y Desarrollo, para aprobar según el presupuesto asignado, las actividades de las áreas contempladas en el Plan Operativo Anual (POA).</w:t>
      </w:r>
    </w:p>
    <w:p w:rsidR="00B96ECC" w:rsidRPr="00533E31" w:rsidRDefault="00B96ECC" w:rsidP="00981CBB">
      <w:pPr>
        <w:pStyle w:val="ListParagraph"/>
        <w:numPr>
          <w:ilvl w:val="0"/>
          <w:numId w:val="18"/>
        </w:numPr>
        <w:spacing w:line="480" w:lineRule="auto"/>
        <w:jc w:val="both"/>
        <w:rPr>
          <w:rFonts w:ascii="Times New Roman" w:hAnsi="Times New Roman" w:cs="Times New Roman"/>
          <w:sz w:val="24"/>
          <w:szCs w:val="24"/>
        </w:rPr>
      </w:pPr>
      <w:r w:rsidRPr="00B96ECC">
        <w:rPr>
          <w:rFonts w:ascii="Times New Roman" w:hAnsi="Times New Roman" w:cs="Times New Roman"/>
          <w:sz w:val="24"/>
          <w:szCs w:val="24"/>
        </w:rPr>
        <w:t xml:space="preserve">Capacitación a las áreas para el enlace de las actividades junto con las cuentas presupuestarias afectadas según las actividades, para así contemplar el POA con relación al presupuesto aprobado. </w:t>
      </w:r>
    </w:p>
    <w:p w:rsidR="00B96ECC" w:rsidRPr="00B96ECC" w:rsidRDefault="00B96ECC" w:rsidP="00981CBB">
      <w:pPr>
        <w:pStyle w:val="ListParagraph"/>
        <w:numPr>
          <w:ilvl w:val="0"/>
          <w:numId w:val="18"/>
        </w:numPr>
        <w:spacing w:line="480" w:lineRule="auto"/>
        <w:jc w:val="both"/>
        <w:rPr>
          <w:rFonts w:ascii="Times New Roman" w:hAnsi="Times New Roman" w:cs="Times New Roman"/>
          <w:sz w:val="24"/>
          <w:szCs w:val="24"/>
        </w:rPr>
      </w:pPr>
      <w:r w:rsidRPr="00B96ECC">
        <w:rPr>
          <w:rFonts w:ascii="Times New Roman" w:hAnsi="Times New Roman" w:cs="Times New Roman"/>
          <w:sz w:val="24"/>
          <w:szCs w:val="24"/>
        </w:rPr>
        <w:t xml:space="preserve">Actualización del Plan Plurianual mediante la Plataforma RUTA, acompañados por el personal del Ministerio de Economía, Planificación y Desarrollo. </w:t>
      </w:r>
    </w:p>
    <w:p w:rsidR="0050276E" w:rsidRDefault="00B2171B" w:rsidP="00981CBB">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Consolidación y presentación de Informes de Gestión. </w:t>
      </w:r>
    </w:p>
    <w:p w:rsidR="002B7429" w:rsidRDefault="002B7429" w:rsidP="00981CBB">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bCs/>
          <w:sz w:val="24"/>
          <w:szCs w:val="24"/>
        </w:rPr>
        <w:t>Realización del</w:t>
      </w:r>
      <w:r w:rsidRPr="00404851">
        <w:rPr>
          <w:rFonts w:ascii="Times New Roman" w:hAnsi="Times New Roman"/>
          <w:bCs/>
          <w:sz w:val="24"/>
          <w:szCs w:val="24"/>
        </w:rPr>
        <w:t xml:space="preserve"> </w:t>
      </w:r>
      <w:r w:rsidR="000201DA" w:rsidRPr="00404851">
        <w:rPr>
          <w:rFonts w:ascii="Times New Roman" w:hAnsi="Times New Roman"/>
          <w:bCs/>
          <w:sz w:val="24"/>
          <w:szCs w:val="24"/>
        </w:rPr>
        <w:t xml:space="preserve">Informe General sobre Estadísticas </w:t>
      </w:r>
      <w:r w:rsidR="000201DA">
        <w:rPr>
          <w:rFonts w:ascii="Times New Roman" w:hAnsi="Times New Roman"/>
          <w:bCs/>
          <w:sz w:val="24"/>
          <w:szCs w:val="24"/>
        </w:rPr>
        <w:t>2016 y Resumen Histórico 2005-2016</w:t>
      </w:r>
      <w:r>
        <w:rPr>
          <w:rFonts w:ascii="Times New Roman" w:hAnsi="Times New Roman"/>
          <w:bCs/>
          <w:sz w:val="24"/>
          <w:szCs w:val="24"/>
        </w:rPr>
        <w:t>.</w:t>
      </w:r>
    </w:p>
    <w:p w:rsidR="00A16096" w:rsidRPr="00A16096" w:rsidRDefault="00A16096" w:rsidP="00A16096">
      <w:pPr>
        <w:pStyle w:val="Estilo1"/>
        <w:rPr>
          <w:i/>
          <w:color w:val="auto"/>
          <w:sz w:val="28"/>
        </w:rPr>
      </w:pPr>
      <w:bookmarkStart w:id="38" w:name="_Toc501448209"/>
      <w:r w:rsidRPr="00A16096">
        <w:rPr>
          <w:i/>
          <w:color w:val="auto"/>
          <w:sz w:val="28"/>
        </w:rPr>
        <w:lastRenderedPageBreak/>
        <w:t>Nueva Imagen Institucional</w:t>
      </w:r>
      <w:bookmarkEnd w:id="38"/>
    </w:p>
    <w:p w:rsidR="00A16096" w:rsidRDefault="00A16096" w:rsidP="003E48CA">
      <w:pPr>
        <w:spacing w:line="480" w:lineRule="auto"/>
        <w:contextualSpacing/>
        <w:jc w:val="both"/>
        <w:rPr>
          <w:rFonts w:ascii="Times New Roman" w:hAnsi="Times New Roman" w:cs="Times New Roman"/>
          <w:sz w:val="24"/>
          <w:szCs w:val="24"/>
        </w:rPr>
      </w:pPr>
      <w:r w:rsidRPr="00A500E2">
        <w:rPr>
          <w:rFonts w:ascii="Times New Roman" w:hAnsi="Times New Roman" w:cs="Times New Roman"/>
          <w:sz w:val="24"/>
          <w:szCs w:val="24"/>
        </w:rPr>
        <w:t>En un mu</w:t>
      </w:r>
      <w:r>
        <w:rPr>
          <w:rFonts w:ascii="Times New Roman" w:hAnsi="Times New Roman" w:cs="Times New Roman"/>
          <w:sz w:val="24"/>
          <w:szCs w:val="24"/>
        </w:rPr>
        <w:t xml:space="preserve">ndo globalizado y competitivo </w:t>
      </w:r>
      <w:r w:rsidR="002B7429">
        <w:rPr>
          <w:rFonts w:ascii="Times New Roman" w:hAnsi="Times New Roman" w:cs="Times New Roman"/>
          <w:sz w:val="24"/>
          <w:szCs w:val="24"/>
        </w:rPr>
        <w:t xml:space="preserve">resulta </w:t>
      </w:r>
      <w:r w:rsidR="002B7429" w:rsidRPr="00A500E2">
        <w:rPr>
          <w:rFonts w:ascii="Times New Roman" w:hAnsi="Times New Roman" w:cs="Times New Roman"/>
          <w:sz w:val="24"/>
          <w:szCs w:val="24"/>
        </w:rPr>
        <w:t>esencial</w:t>
      </w:r>
      <w:r w:rsidRPr="00A500E2">
        <w:rPr>
          <w:rFonts w:ascii="Times New Roman" w:hAnsi="Times New Roman" w:cs="Times New Roman"/>
          <w:sz w:val="24"/>
          <w:szCs w:val="24"/>
        </w:rPr>
        <w:t xml:space="preserve"> que una organización, empresa o i</w:t>
      </w:r>
      <w:r>
        <w:rPr>
          <w:rFonts w:ascii="Times New Roman" w:hAnsi="Times New Roman" w:cs="Times New Roman"/>
          <w:sz w:val="24"/>
          <w:szCs w:val="24"/>
        </w:rPr>
        <w:t xml:space="preserve">nstitución pueda ser reconocida </w:t>
      </w:r>
      <w:r w:rsidRPr="00A500E2">
        <w:rPr>
          <w:rFonts w:ascii="Times New Roman" w:hAnsi="Times New Roman" w:cs="Times New Roman"/>
          <w:sz w:val="24"/>
          <w:szCs w:val="24"/>
        </w:rPr>
        <w:t>e identificada con absoluta claridad, destacando en primer plano el aspecto visual.</w:t>
      </w:r>
    </w:p>
    <w:p w:rsidR="003E48CA" w:rsidRPr="003E48CA" w:rsidRDefault="003E48CA" w:rsidP="003E48CA">
      <w:pPr>
        <w:spacing w:line="480" w:lineRule="auto"/>
        <w:contextualSpacing/>
        <w:jc w:val="both"/>
        <w:rPr>
          <w:rFonts w:ascii="Times New Roman" w:hAnsi="Times New Roman" w:cs="Times New Roman"/>
          <w:sz w:val="4"/>
          <w:szCs w:val="24"/>
        </w:rPr>
      </w:pPr>
    </w:p>
    <w:p w:rsidR="00A16096" w:rsidRDefault="00A16096" w:rsidP="003E48CA">
      <w:pPr>
        <w:spacing w:line="480" w:lineRule="auto"/>
        <w:contextualSpacing/>
        <w:jc w:val="both"/>
        <w:rPr>
          <w:rFonts w:ascii="Times New Roman" w:hAnsi="Times New Roman" w:cs="Times New Roman"/>
          <w:sz w:val="24"/>
          <w:szCs w:val="24"/>
        </w:rPr>
      </w:pPr>
      <w:r w:rsidRPr="00A500E2">
        <w:rPr>
          <w:rFonts w:ascii="Times New Roman" w:hAnsi="Times New Roman" w:cs="Times New Roman"/>
          <w:sz w:val="24"/>
          <w:szCs w:val="24"/>
        </w:rPr>
        <w:t>Por ello es necesario que todo lo que tenga que ver con la imagen visual de la instituci</w:t>
      </w:r>
      <w:r>
        <w:rPr>
          <w:rFonts w:ascii="Times New Roman" w:hAnsi="Times New Roman" w:cs="Times New Roman"/>
          <w:sz w:val="24"/>
          <w:szCs w:val="24"/>
        </w:rPr>
        <w:t>ón esté debidamente documentada</w:t>
      </w:r>
      <w:r w:rsidRPr="00A500E2">
        <w:rPr>
          <w:rFonts w:ascii="Times New Roman" w:hAnsi="Times New Roman" w:cs="Times New Roman"/>
          <w:sz w:val="24"/>
          <w:szCs w:val="24"/>
        </w:rPr>
        <w:t xml:space="preserve"> la utilización de la misma claramente definida, de tal forma que garantice su correcta utilización. </w:t>
      </w:r>
    </w:p>
    <w:p w:rsidR="003E48CA" w:rsidRPr="003E48CA" w:rsidRDefault="003E48CA" w:rsidP="003E48CA">
      <w:pPr>
        <w:spacing w:line="480" w:lineRule="auto"/>
        <w:contextualSpacing/>
        <w:jc w:val="both"/>
        <w:rPr>
          <w:rFonts w:ascii="Times New Roman" w:hAnsi="Times New Roman" w:cs="Times New Roman"/>
          <w:sz w:val="6"/>
          <w:szCs w:val="24"/>
        </w:rPr>
      </w:pPr>
    </w:p>
    <w:p w:rsidR="00A16096" w:rsidRDefault="00A16096" w:rsidP="003E48CA">
      <w:pPr>
        <w:spacing w:line="480" w:lineRule="auto"/>
        <w:contextualSpacing/>
        <w:rPr>
          <w:rFonts w:ascii="Times New Roman" w:hAnsi="Times New Roman" w:cs="Times New Roman"/>
          <w:sz w:val="24"/>
          <w:szCs w:val="24"/>
        </w:rPr>
      </w:pPr>
      <w:r>
        <w:rPr>
          <w:rFonts w:ascii="Times New Roman" w:hAnsi="Times New Roman" w:cs="Times New Roman"/>
          <w:sz w:val="24"/>
          <w:szCs w:val="24"/>
        </w:rPr>
        <w:t>Para lograr este objetivo, se desarrollaron las siguientes actividades:</w:t>
      </w:r>
    </w:p>
    <w:p w:rsidR="00A16096" w:rsidRDefault="00A16096" w:rsidP="00981CBB">
      <w:pPr>
        <w:pStyle w:val="ListParagraph"/>
        <w:numPr>
          <w:ilvl w:val="0"/>
          <w:numId w:val="82"/>
        </w:numPr>
        <w:spacing w:after="200" w:line="480" w:lineRule="auto"/>
        <w:rPr>
          <w:rFonts w:ascii="Times New Roman" w:hAnsi="Times New Roman" w:cs="Times New Roman"/>
          <w:sz w:val="24"/>
          <w:szCs w:val="24"/>
        </w:rPr>
      </w:pPr>
      <w:r w:rsidRPr="00A500E2">
        <w:rPr>
          <w:rFonts w:ascii="Times New Roman" w:hAnsi="Times New Roman" w:cs="Times New Roman"/>
          <w:sz w:val="24"/>
          <w:szCs w:val="24"/>
        </w:rPr>
        <w:t xml:space="preserve">Realización de más de 20 reuniones de socialización interna para </w:t>
      </w:r>
      <w:r w:rsidR="00885F80" w:rsidRPr="00A500E2">
        <w:rPr>
          <w:rFonts w:ascii="Times New Roman" w:hAnsi="Times New Roman" w:cs="Times New Roman"/>
          <w:sz w:val="24"/>
          <w:szCs w:val="24"/>
        </w:rPr>
        <w:t>determinar los</w:t>
      </w:r>
      <w:r w:rsidRPr="00A500E2">
        <w:rPr>
          <w:rFonts w:ascii="Times New Roman" w:hAnsi="Times New Roman" w:cs="Times New Roman"/>
          <w:sz w:val="24"/>
          <w:szCs w:val="24"/>
        </w:rPr>
        <w:t xml:space="preserve"> atributos y aspectos relevantes de la nueva imagen.</w:t>
      </w:r>
    </w:p>
    <w:p w:rsidR="00A16096" w:rsidRDefault="00A16096" w:rsidP="00981CBB">
      <w:pPr>
        <w:pStyle w:val="ListParagraph"/>
        <w:numPr>
          <w:ilvl w:val="0"/>
          <w:numId w:val="82"/>
        </w:numPr>
        <w:spacing w:after="200" w:line="480" w:lineRule="auto"/>
        <w:rPr>
          <w:rFonts w:ascii="Times New Roman" w:hAnsi="Times New Roman" w:cs="Times New Roman"/>
          <w:sz w:val="24"/>
          <w:szCs w:val="24"/>
        </w:rPr>
      </w:pPr>
      <w:r>
        <w:rPr>
          <w:rFonts w:ascii="Times New Roman" w:hAnsi="Times New Roman" w:cs="Times New Roman"/>
          <w:sz w:val="24"/>
          <w:szCs w:val="24"/>
        </w:rPr>
        <w:t>10 Encuentros para la definición de la base conceptual del proyecto</w:t>
      </w:r>
    </w:p>
    <w:p w:rsidR="00A16096" w:rsidRDefault="00A16096" w:rsidP="00981CBB">
      <w:pPr>
        <w:pStyle w:val="ListParagraph"/>
        <w:numPr>
          <w:ilvl w:val="0"/>
          <w:numId w:val="82"/>
        </w:numPr>
        <w:spacing w:after="200" w:line="480" w:lineRule="auto"/>
        <w:rPr>
          <w:rFonts w:ascii="Times New Roman" w:hAnsi="Times New Roman" w:cs="Times New Roman"/>
          <w:sz w:val="24"/>
          <w:szCs w:val="24"/>
        </w:rPr>
      </w:pPr>
      <w:r>
        <w:rPr>
          <w:rFonts w:ascii="Times New Roman" w:hAnsi="Times New Roman" w:cs="Times New Roman"/>
          <w:sz w:val="24"/>
          <w:szCs w:val="24"/>
        </w:rPr>
        <w:t xml:space="preserve">Contratación de una diseñadora gráfica, adscrita a </w:t>
      </w:r>
      <w:r w:rsidR="003E48CA">
        <w:rPr>
          <w:rFonts w:ascii="Times New Roman" w:hAnsi="Times New Roman" w:cs="Times New Roman"/>
          <w:sz w:val="24"/>
          <w:szCs w:val="24"/>
        </w:rPr>
        <w:t>la</w:t>
      </w:r>
      <w:r>
        <w:rPr>
          <w:rFonts w:ascii="Times New Roman" w:hAnsi="Times New Roman" w:cs="Times New Roman"/>
          <w:sz w:val="24"/>
          <w:szCs w:val="24"/>
        </w:rPr>
        <w:t xml:space="preserve"> Dirección</w:t>
      </w:r>
      <w:r w:rsidR="003E48CA">
        <w:rPr>
          <w:rFonts w:ascii="Times New Roman" w:hAnsi="Times New Roman" w:cs="Times New Roman"/>
          <w:sz w:val="24"/>
          <w:szCs w:val="24"/>
        </w:rPr>
        <w:t xml:space="preserve"> de Comunicaciones </w:t>
      </w:r>
      <w:r>
        <w:rPr>
          <w:rFonts w:ascii="Times New Roman" w:hAnsi="Times New Roman" w:cs="Times New Roman"/>
          <w:sz w:val="24"/>
          <w:szCs w:val="24"/>
        </w:rPr>
        <w:t>con la función de implementar la fase creativa del proyecto.</w:t>
      </w:r>
    </w:p>
    <w:p w:rsidR="00A16096" w:rsidRPr="00A500E2" w:rsidRDefault="00A16096" w:rsidP="00981CBB">
      <w:pPr>
        <w:pStyle w:val="ListParagraph"/>
        <w:numPr>
          <w:ilvl w:val="0"/>
          <w:numId w:val="82"/>
        </w:numPr>
        <w:spacing w:after="200" w:line="480" w:lineRule="auto"/>
        <w:rPr>
          <w:rFonts w:ascii="Times New Roman" w:hAnsi="Times New Roman" w:cs="Times New Roman"/>
          <w:sz w:val="24"/>
          <w:szCs w:val="24"/>
        </w:rPr>
      </w:pPr>
      <w:r>
        <w:rPr>
          <w:rFonts w:ascii="Times New Roman" w:hAnsi="Times New Roman" w:cs="Times New Roman"/>
          <w:sz w:val="24"/>
          <w:szCs w:val="24"/>
        </w:rPr>
        <w:t xml:space="preserve">Diseño del logo  institucional </w:t>
      </w:r>
    </w:p>
    <w:p w:rsidR="00A16096" w:rsidRPr="00160230" w:rsidRDefault="00A16096" w:rsidP="00A16096">
      <w:pPr>
        <w:pStyle w:val="ListParagraph"/>
        <w:spacing w:line="360" w:lineRule="auto"/>
        <w:jc w:val="center"/>
        <w:rPr>
          <w:rFonts w:ascii="Times New Roman" w:hAnsi="Times New Roman" w:cs="Times New Roman"/>
          <w:sz w:val="24"/>
          <w:szCs w:val="24"/>
        </w:rPr>
      </w:pPr>
      <w:r>
        <w:rPr>
          <w:noProof/>
          <w:lang w:eastAsia="es-DO"/>
        </w:rPr>
        <w:drawing>
          <wp:inline distT="0" distB="0" distL="0" distR="0" wp14:anchorId="66DBD483" wp14:editId="1A7493BD">
            <wp:extent cx="4791075" cy="23336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792701" cy="2334417"/>
                    </a:xfrm>
                    <a:prstGeom prst="rect">
                      <a:avLst/>
                    </a:prstGeom>
                  </pic:spPr>
                </pic:pic>
              </a:graphicData>
            </a:graphic>
          </wp:inline>
        </w:drawing>
      </w:r>
    </w:p>
    <w:p w:rsidR="003E48CA" w:rsidRDefault="003E48CA" w:rsidP="003E48CA">
      <w:pPr>
        <w:shd w:val="clear" w:color="auto" w:fill="FFFFFF"/>
        <w:spacing w:after="270" w:line="480" w:lineRule="auto"/>
        <w:contextualSpacing/>
        <w:jc w:val="both"/>
        <w:rPr>
          <w:rFonts w:ascii="Times New Roman" w:eastAsia="Times New Roman" w:hAnsi="Times New Roman" w:cs="Times New Roman"/>
          <w:color w:val="333333"/>
          <w:sz w:val="24"/>
          <w:szCs w:val="24"/>
          <w:lang w:eastAsia="es-DO"/>
        </w:rPr>
      </w:pPr>
      <w:r>
        <w:rPr>
          <w:rFonts w:ascii="Times New Roman" w:eastAsia="Times New Roman" w:hAnsi="Times New Roman" w:cs="Times New Roman"/>
          <w:color w:val="333333"/>
          <w:sz w:val="24"/>
          <w:szCs w:val="24"/>
          <w:lang w:eastAsia="es-DO"/>
        </w:rPr>
        <w:lastRenderedPageBreak/>
        <w:t xml:space="preserve">La nueva imagen enfatiza en la promoción de la educación superior, la ciencia y la tecnología como estándares sustantivos del Ministerio, cuya regulación, asesoría y </w:t>
      </w:r>
      <w:r w:rsidR="00885F80">
        <w:rPr>
          <w:rFonts w:ascii="Times New Roman" w:eastAsia="Times New Roman" w:hAnsi="Times New Roman" w:cs="Times New Roman"/>
          <w:color w:val="333333"/>
          <w:sz w:val="24"/>
          <w:szCs w:val="24"/>
          <w:lang w:eastAsia="es-DO"/>
        </w:rPr>
        <w:t>articulación como</w:t>
      </w:r>
      <w:r>
        <w:rPr>
          <w:rFonts w:ascii="Times New Roman" w:eastAsia="Times New Roman" w:hAnsi="Times New Roman" w:cs="Times New Roman"/>
          <w:color w:val="333333"/>
          <w:sz w:val="24"/>
          <w:szCs w:val="24"/>
          <w:lang w:eastAsia="es-DO"/>
        </w:rPr>
        <w:t xml:space="preserve"> sistema, quedan consignados en la Ley 139-01.</w:t>
      </w:r>
    </w:p>
    <w:p w:rsidR="003E48CA" w:rsidRPr="003E48CA" w:rsidRDefault="003E48CA" w:rsidP="003E48CA">
      <w:pPr>
        <w:shd w:val="clear" w:color="auto" w:fill="FFFFFF"/>
        <w:spacing w:after="270" w:line="480" w:lineRule="auto"/>
        <w:contextualSpacing/>
        <w:jc w:val="both"/>
        <w:rPr>
          <w:rFonts w:ascii="Times New Roman" w:eastAsia="Times New Roman" w:hAnsi="Times New Roman" w:cs="Times New Roman"/>
          <w:color w:val="333333"/>
          <w:sz w:val="8"/>
          <w:szCs w:val="24"/>
          <w:lang w:eastAsia="es-DO"/>
        </w:rPr>
      </w:pPr>
    </w:p>
    <w:p w:rsidR="003E48CA" w:rsidRDefault="003E48CA" w:rsidP="003E48CA">
      <w:pPr>
        <w:shd w:val="clear" w:color="auto" w:fill="FFFFFF"/>
        <w:spacing w:after="270" w:line="480" w:lineRule="auto"/>
        <w:contextualSpacing/>
        <w:jc w:val="both"/>
        <w:rPr>
          <w:rFonts w:ascii="Times New Roman" w:eastAsia="Times New Roman" w:hAnsi="Times New Roman" w:cs="Times New Roman"/>
          <w:color w:val="333333"/>
          <w:sz w:val="24"/>
          <w:szCs w:val="24"/>
          <w:lang w:eastAsia="es-DO"/>
        </w:rPr>
      </w:pPr>
      <w:r>
        <w:rPr>
          <w:rFonts w:ascii="Times New Roman" w:eastAsia="Times New Roman" w:hAnsi="Times New Roman" w:cs="Times New Roman"/>
          <w:color w:val="333333"/>
          <w:sz w:val="24"/>
          <w:szCs w:val="24"/>
          <w:lang w:eastAsia="es-DO"/>
        </w:rPr>
        <w:t>En su representación gráfica, la nueva marca la compone un imagotipo (combinación de un elemento icónico con uno literal) está compuesto por una serie símbolos convergen en un mismo concepto, que de forma separada, se expresan de la manera siguiente:</w:t>
      </w:r>
    </w:p>
    <w:p w:rsidR="003E48CA" w:rsidRDefault="003E48CA" w:rsidP="00981CBB">
      <w:pPr>
        <w:numPr>
          <w:ilvl w:val="0"/>
          <w:numId w:val="84"/>
        </w:numPr>
        <w:shd w:val="clear" w:color="auto" w:fill="FFFFFF"/>
        <w:spacing w:before="100" w:beforeAutospacing="1" w:after="100" w:afterAutospacing="1" w:line="480" w:lineRule="auto"/>
        <w:ind w:left="375"/>
        <w:contextualSpacing/>
        <w:jc w:val="both"/>
        <w:rPr>
          <w:rFonts w:ascii="Times New Roman" w:eastAsia="Times New Roman" w:hAnsi="Times New Roman" w:cs="Times New Roman"/>
          <w:color w:val="333333"/>
          <w:sz w:val="24"/>
          <w:szCs w:val="24"/>
          <w:lang w:eastAsia="es-DO"/>
        </w:rPr>
      </w:pPr>
      <w:r>
        <w:rPr>
          <w:rFonts w:ascii="Times New Roman" w:eastAsia="Times New Roman" w:hAnsi="Times New Roman" w:cs="Times New Roman"/>
          <w:color w:val="333333"/>
          <w:sz w:val="24"/>
          <w:szCs w:val="24"/>
          <w:lang w:eastAsia="es-DO"/>
        </w:rPr>
        <w:t xml:space="preserve">Un libro abierto, filosóficamente concebido como  fuente tradicional  del saber, expresiva del conocimiento amplio, oportuno, plural y extensivo, que en un  plano más individual ha sido adoptado para asociarlo a la función reguladora del </w:t>
      </w:r>
      <w:r w:rsidR="00D573E4">
        <w:rPr>
          <w:rFonts w:ascii="Times New Roman" w:eastAsia="Times New Roman" w:hAnsi="Times New Roman" w:cs="Times New Roman"/>
          <w:color w:val="333333"/>
          <w:sz w:val="24"/>
          <w:szCs w:val="24"/>
          <w:lang w:eastAsia="es-DO"/>
        </w:rPr>
        <w:t>MESCYT</w:t>
      </w:r>
      <w:r>
        <w:rPr>
          <w:rFonts w:ascii="Times New Roman" w:eastAsia="Times New Roman" w:hAnsi="Times New Roman" w:cs="Times New Roman"/>
          <w:color w:val="333333"/>
          <w:sz w:val="24"/>
          <w:szCs w:val="24"/>
          <w:lang w:eastAsia="es-DO"/>
        </w:rPr>
        <w:t>.</w:t>
      </w:r>
    </w:p>
    <w:p w:rsidR="003E48CA" w:rsidRDefault="003E48CA" w:rsidP="00981CBB">
      <w:pPr>
        <w:numPr>
          <w:ilvl w:val="0"/>
          <w:numId w:val="84"/>
        </w:numPr>
        <w:shd w:val="clear" w:color="auto" w:fill="FFFFFF"/>
        <w:spacing w:before="100" w:beforeAutospacing="1" w:after="100" w:afterAutospacing="1" w:line="480" w:lineRule="auto"/>
        <w:ind w:left="375"/>
        <w:contextualSpacing/>
        <w:jc w:val="both"/>
        <w:rPr>
          <w:rFonts w:ascii="Times New Roman" w:eastAsia="Times New Roman" w:hAnsi="Times New Roman" w:cs="Times New Roman"/>
          <w:color w:val="333333"/>
          <w:sz w:val="24"/>
          <w:szCs w:val="24"/>
          <w:lang w:eastAsia="es-DO"/>
        </w:rPr>
      </w:pPr>
      <w:r>
        <w:rPr>
          <w:rFonts w:ascii="Times New Roman" w:eastAsia="Times New Roman" w:hAnsi="Times New Roman" w:cs="Times New Roman"/>
          <w:color w:val="333333"/>
          <w:sz w:val="24"/>
          <w:szCs w:val="24"/>
          <w:lang w:eastAsia="es-DO"/>
        </w:rPr>
        <w:t>Una semi-bombilla para deducir la innovación, la creatividad y su interacción en un contexto mundial caracterizado por la interacción de la información y el conocimiento. Asimismo, los destellos que se ubican a su alrededor, recuerdan el cero y el uno, como codificación binaria. </w:t>
      </w:r>
    </w:p>
    <w:p w:rsidR="003E48CA" w:rsidRDefault="003E48CA" w:rsidP="00981CBB">
      <w:pPr>
        <w:numPr>
          <w:ilvl w:val="0"/>
          <w:numId w:val="84"/>
        </w:numPr>
        <w:shd w:val="clear" w:color="auto" w:fill="FFFFFF"/>
        <w:spacing w:before="100" w:beforeAutospacing="1" w:after="100" w:afterAutospacing="1" w:line="480" w:lineRule="auto"/>
        <w:ind w:left="375"/>
        <w:contextualSpacing/>
        <w:jc w:val="both"/>
        <w:rPr>
          <w:rFonts w:ascii="Times New Roman" w:eastAsia="Times New Roman" w:hAnsi="Times New Roman" w:cs="Times New Roman"/>
          <w:color w:val="333333"/>
          <w:sz w:val="24"/>
          <w:szCs w:val="24"/>
          <w:lang w:eastAsia="es-DO"/>
        </w:rPr>
      </w:pPr>
      <w:r>
        <w:rPr>
          <w:rFonts w:ascii="Times New Roman" w:eastAsia="Times New Roman" w:hAnsi="Times New Roman" w:cs="Times New Roman"/>
          <w:color w:val="333333"/>
          <w:sz w:val="24"/>
          <w:szCs w:val="24"/>
          <w:lang w:eastAsia="es-DO"/>
        </w:rPr>
        <w:t>La figuración de un modelo atómico ha sido utilizada en referencia a la ciencia como uno de los valores claves que define la esencia de la Institución.</w:t>
      </w:r>
    </w:p>
    <w:p w:rsidR="003E48CA" w:rsidRDefault="003E48CA" w:rsidP="00981CBB">
      <w:pPr>
        <w:numPr>
          <w:ilvl w:val="0"/>
          <w:numId w:val="84"/>
        </w:numPr>
        <w:shd w:val="clear" w:color="auto" w:fill="FFFFFF"/>
        <w:spacing w:before="100" w:beforeAutospacing="1" w:after="100" w:afterAutospacing="1" w:line="480" w:lineRule="auto"/>
        <w:ind w:left="375"/>
        <w:contextualSpacing/>
        <w:jc w:val="both"/>
        <w:rPr>
          <w:rFonts w:ascii="Times New Roman" w:eastAsia="Times New Roman" w:hAnsi="Times New Roman" w:cs="Times New Roman"/>
          <w:color w:val="333333"/>
          <w:sz w:val="24"/>
          <w:szCs w:val="24"/>
          <w:lang w:eastAsia="es-DO"/>
        </w:rPr>
      </w:pPr>
      <w:r>
        <w:rPr>
          <w:rFonts w:ascii="Times New Roman" w:eastAsia="Times New Roman" w:hAnsi="Times New Roman" w:cs="Times New Roman"/>
          <w:color w:val="333333"/>
          <w:sz w:val="24"/>
          <w:szCs w:val="24"/>
          <w:lang w:eastAsia="es-DO"/>
        </w:rPr>
        <w:t xml:space="preserve">El modelo tipográfico con aplicaciones modernas, </w:t>
      </w:r>
      <w:r w:rsidR="00F44ED3">
        <w:rPr>
          <w:rFonts w:ascii="Times New Roman" w:eastAsia="Times New Roman" w:hAnsi="Times New Roman" w:cs="Times New Roman"/>
          <w:color w:val="333333"/>
          <w:sz w:val="24"/>
          <w:szCs w:val="24"/>
          <w:lang w:eastAsia="es-DO"/>
        </w:rPr>
        <w:t>precisas y</w:t>
      </w:r>
      <w:r>
        <w:rPr>
          <w:rFonts w:ascii="Times New Roman" w:eastAsia="Times New Roman" w:hAnsi="Times New Roman" w:cs="Times New Roman"/>
          <w:color w:val="333333"/>
          <w:sz w:val="24"/>
          <w:szCs w:val="24"/>
          <w:lang w:eastAsia="es-DO"/>
        </w:rPr>
        <w:t xml:space="preserve"> sencillas   componen el logotipo en color azul para identificar las siglas del </w:t>
      </w:r>
      <w:r w:rsidR="00D573E4">
        <w:rPr>
          <w:rFonts w:ascii="Times New Roman" w:eastAsia="Times New Roman" w:hAnsi="Times New Roman" w:cs="Times New Roman"/>
          <w:color w:val="333333"/>
          <w:sz w:val="24"/>
          <w:szCs w:val="24"/>
          <w:lang w:eastAsia="es-DO"/>
        </w:rPr>
        <w:t>MESCYT</w:t>
      </w:r>
      <w:r>
        <w:rPr>
          <w:rFonts w:ascii="Times New Roman" w:eastAsia="Times New Roman" w:hAnsi="Times New Roman" w:cs="Times New Roman"/>
          <w:color w:val="333333"/>
          <w:sz w:val="24"/>
          <w:szCs w:val="24"/>
          <w:lang w:eastAsia="es-DO"/>
        </w:rPr>
        <w:t>.</w:t>
      </w:r>
    </w:p>
    <w:p w:rsidR="003E48CA" w:rsidRDefault="003E48CA" w:rsidP="00981CBB">
      <w:pPr>
        <w:numPr>
          <w:ilvl w:val="0"/>
          <w:numId w:val="84"/>
        </w:numPr>
        <w:shd w:val="clear" w:color="auto" w:fill="FFFFFF"/>
        <w:spacing w:before="100" w:beforeAutospacing="1" w:after="100" w:afterAutospacing="1" w:line="480" w:lineRule="auto"/>
        <w:ind w:left="375"/>
        <w:contextualSpacing/>
        <w:jc w:val="both"/>
        <w:rPr>
          <w:rFonts w:ascii="Times New Roman" w:eastAsia="Times New Roman" w:hAnsi="Times New Roman" w:cs="Times New Roman"/>
          <w:color w:val="333333"/>
          <w:sz w:val="24"/>
          <w:szCs w:val="24"/>
          <w:lang w:eastAsia="es-DO"/>
        </w:rPr>
      </w:pPr>
      <w:r>
        <w:rPr>
          <w:rFonts w:ascii="Times New Roman" w:eastAsia="Times New Roman" w:hAnsi="Times New Roman" w:cs="Times New Roman"/>
          <w:color w:val="333333"/>
          <w:sz w:val="24"/>
          <w:szCs w:val="24"/>
          <w:lang w:eastAsia="es-DO"/>
        </w:rPr>
        <w:t>Todos estos elementos, matizados con los colores blanco, rojo y azul, reiteran carácter nacional del Ministerio, como una entidad de servicio del Estado Dominicano.</w:t>
      </w:r>
    </w:p>
    <w:p w:rsidR="00A16096" w:rsidRPr="000201DA" w:rsidRDefault="00A16096" w:rsidP="000201DA">
      <w:pPr>
        <w:spacing w:line="480" w:lineRule="auto"/>
        <w:contextualSpacing/>
        <w:rPr>
          <w:rFonts w:ascii="Times New Roman" w:hAnsi="Times New Roman" w:cs="Times New Roman"/>
          <w:sz w:val="2"/>
          <w:szCs w:val="24"/>
        </w:rPr>
      </w:pPr>
    </w:p>
    <w:p w:rsidR="00A16096" w:rsidRDefault="00A16096" w:rsidP="00981CBB">
      <w:pPr>
        <w:pStyle w:val="ListParagraph"/>
        <w:numPr>
          <w:ilvl w:val="0"/>
          <w:numId w:val="82"/>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Lanzamiento de la nueva imagen institucional, en acto con 300 asistentes, al que acudieron segmentos de público de interés institucional, entre estos, rectores, funcionarios, profesores, empresarios, diplomáticos, empelados y medios de comunicación.</w:t>
      </w:r>
    </w:p>
    <w:p w:rsidR="00A16096" w:rsidRPr="000201DA" w:rsidRDefault="00A16096" w:rsidP="000201DA">
      <w:pPr>
        <w:pStyle w:val="ListParagraph"/>
        <w:spacing w:line="480" w:lineRule="auto"/>
        <w:rPr>
          <w:rFonts w:ascii="Times New Roman" w:hAnsi="Times New Roman" w:cs="Times New Roman"/>
          <w:sz w:val="14"/>
          <w:szCs w:val="24"/>
        </w:rPr>
      </w:pPr>
    </w:p>
    <w:p w:rsidR="00A16096" w:rsidRDefault="00A16096" w:rsidP="000201DA">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Se destaca que esta actividad sirvió de plataforma para dar a conocer los valores que promueve la Institución, adaptados a la nueva marca.</w:t>
      </w:r>
    </w:p>
    <w:p w:rsidR="00A16096" w:rsidRPr="000201DA" w:rsidRDefault="00A16096" w:rsidP="000201DA">
      <w:pPr>
        <w:pStyle w:val="ListParagraph"/>
        <w:spacing w:line="480" w:lineRule="auto"/>
        <w:rPr>
          <w:rFonts w:ascii="Times New Roman" w:hAnsi="Times New Roman" w:cs="Times New Roman"/>
          <w:sz w:val="12"/>
          <w:szCs w:val="24"/>
        </w:rPr>
      </w:pPr>
    </w:p>
    <w:p w:rsidR="000201DA" w:rsidRPr="002E53DF" w:rsidRDefault="00A16096" w:rsidP="002E53DF">
      <w:pPr>
        <w:pStyle w:val="ListParagraph"/>
        <w:numPr>
          <w:ilvl w:val="0"/>
          <w:numId w:val="82"/>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 xml:space="preserve">Realización de 3 videos en los cuales se exponía la misión, visión y valores del Ministerio, con historias o casos de éxitos de los principales programas: Becas Nacionales, Becas Internacionales, </w:t>
      </w:r>
      <w:r w:rsidR="00B03085">
        <w:rPr>
          <w:rFonts w:ascii="Times New Roman" w:hAnsi="Times New Roman" w:cs="Times New Roman"/>
          <w:sz w:val="24"/>
          <w:szCs w:val="24"/>
        </w:rPr>
        <w:t>Inglés</w:t>
      </w:r>
      <w:r>
        <w:rPr>
          <w:rFonts w:ascii="Times New Roman" w:hAnsi="Times New Roman" w:cs="Times New Roman"/>
          <w:sz w:val="24"/>
          <w:szCs w:val="24"/>
        </w:rPr>
        <w:t xml:space="preserve"> de Inmersión, Emprendurismo, acompañados por las palabras testimoniales </w:t>
      </w:r>
      <w:r w:rsidR="006B7D06">
        <w:rPr>
          <w:rFonts w:ascii="Times New Roman" w:hAnsi="Times New Roman" w:cs="Times New Roman"/>
          <w:sz w:val="24"/>
          <w:szCs w:val="24"/>
        </w:rPr>
        <w:t>de los Viceministros</w:t>
      </w:r>
      <w:r w:rsidR="002E53DF">
        <w:rPr>
          <w:rFonts w:ascii="Times New Roman" w:hAnsi="Times New Roman" w:cs="Times New Roman"/>
          <w:sz w:val="24"/>
          <w:szCs w:val="24"/>
        </w:rPr>
        <w:t>.</w:t>
      </w:r>
    </w:p>
    <w:p w:rsidR="000201DA" w:rsidRDefault="000201DA" w:rsidP="00A16096">
      <w:pPr>
        <w:pStyle w:val="ListParagraph"/>
        <w:spacing w:line="360" w:lineRule="auto"/>
        <w:jc w:val="both"/>
        <w:rPr>
          <w:rFonts w:ascii="Times New Roman" w:hAnsi="Times New Roman" w:cs="Times New Roman"/>
          <w:sz w:val="8"/>
          <w:szCs w:val="24"/>
        </w:rPr>
      </w:pPr>
    </w:p>
    <w:p w:rsidR="000201DA" w:rsidRDefault="000201DA" w:rsidP="00A16096">
      <w:pPr>
        <w:pStyle w:val="ListParagraph"/>
        <w:spacing w:line="360" w:lineRule="auto"/>
        <w:jc w:val="both"/>
        <w:rPr>
          <w:rFonts w:ascii="Times New Roman" w:hAnsi="Times New Roman" w:cs="Times New Roman"/>
          <w:sz w:val="8"/>
          <w:szCs w:val="24"/>
        </w:rPr>
      </w:pPr>
    </w:p>
    <w:p w:rsidR="000201DA" w:rsidRPr="003E48CA" w:rsidRDefault="000201DA" w:rsidP="00A16096">
      <w:pPr>
        <w:pStyle w:val="ListParagraph"/>
        <w:spacing w:line="360" w:lineRule="auto"/>
        <w:jc w:val="both"/>
        <w:rPr>
          <w:rFonts w:ascii="Times New Roman" w:hAnsi="Times New Roman" w:cs="Times New Roman"/>
          <w:sz w:val="8"/>
          <w:szCs w:val="24"/>
        </w:rPr>
      </w:pPr>
    </w:p>
    <w:p w:rsidR="00A16096" w:rsidRPr="00980DBE" w:rsidRDefault="00A16096" w:rsidP="003E48CA">
      <w:pPr>
        <w:spacing w:line="360" w:lineRule="auto"/>
        <w:jc w:val="both"/>
        <w:rPr>
          <w:rFonts w:ascii="Times New Roman" w:hAnsi="Times New Roman" w:cs="Times New Roman"/>
          <w:b/>
          <w:sz w:val="24"/>
          <w:szCs w:val="24"/>
        </w:rPr>
      </w:pPr>
      <w:r w:rsidRPr="00980DBE">
        <w:rPr>
          <w:rFonts w:ascii="Times New Roman" w:hAnsi="Times New Roman" w:cs="Times New Roman"/>
          <w:b/>
          <w:sz w:val="24"/>
          <w:szCs w:val="24"/>
        </w:rPr>
        <w:t>Otras acciones logradas:</w:t>
      </w:r>
    </w:p>
    <w:p w:rsidR="00A16096" w:rsidRPr="00980DBE" w:rsidRDefault="00A16096" w:rsidP="00981CBB">
      <w:pPr>
        <w:pStyle w:val="ListParagraph"/>
        <w:numPr>
          <w:ilvl w:val="0"/>
          <w:numId w:val="83"/>
        </w:numPr>
        <w:spacing w:after="200" w:line="480" w:lineRule="auto"/>
        <w:ind w:left="709" w:hanging="357"/>
        <w:jc w:val="both"/>
        <w:rPr>
          <w:rFonts w:ascii="Times New Roman" w:hAnsi="Times New Roman" w:cs="Times New Roman"/>
          <w:sz w:val="24"/>
          <w:szCs w:val="24"/>
        </w:rPr>
      </w:pPr>
      <w:r w:rsidRPr="00980DBE">
        <w:rPr>
          <w:rFonts w:ascii="Times New Roman" w:hAnsi="Times New Roman" w:cs="Times New Roman"/>
          <w:sz w:val="24"/>
          <w:szCs w:val="24"/>
        </w:rPr>
        <w:t xml:space="preserve">Colocación del logo corpóreo en la fachada frontal y lateral de edificio, así como en </w:t>
      </w:r>
      <w:r w:rsidR="00F44ED3" w:rsidRPr="00980DBE">
        <w:rPr>
          <w:rFonts w:ascii="Times New Roman" w:hAnsi="Times New Roman" w:cs="Times New Roman"/>
          <w:sz w:val="24"/>
          <w:szCs w:val="24"/>
        </w:rPr>
        <w:t>el Salón</w:t>
      </w:r>
      <w:r w:rsidRPr="00980DBE">
        <w:rPr>
          <w:rFonts w:ascii="Times New Roman" w:hAnsi="Times New Roman" w:cs="Times New Roman"/>
          <w:sz w:val="24"/>
          <w:szCs w:val="24"/>
        </w:rPr>
        <w:t xml:space="preserve"> del Consejo y en la sucursal del Santiago.</w:t>
      </w:r>
    </w:p>
    <w:p w:rsidR="00A16096" w:rsidRPr="00980DBE" w:rsidRDefault="00A16096" w:rsidP="00981CBB">
      <w:pPr>
        <w:pStyle w:val="ListParagraph"/>
        <w:numPr>
          <w:ilvl w:val="0"/>
          <w:numId w:val="83"/>
        </w:numPr>
        <w:spacing w:after="200" w:line="480" w:lineRule="auto"/>
        <w:ind w:left="709" w:hanging="357"/>
        <w:jc w:val="both"/>
        <w:rPr>
          <w:rFonts w:ascii="Times New Roman" w:hAnsi="Times New Roman" w:cs="Times New Roman"/>
          <w:sz w:val="24"/>
          <w:szCs w:val="24"/>
        </w:rPr>
      </w:pPr>
      <w:r w:rsidRPr="00980DBE">
        <w:rPr>
          <w:rFonts w:ascii="Times New Roman" w:hAnsi="Times New Roman" w:cs="Times New Roman"/>
          <w:sz w:val="24"/>
          <w:szCs w:val="24"/>
        </w:rPr>
        <w:t>Incorporación de la nueva línea gráfica a los impresos: papelería, formularios, facturas y pretintados.</w:t>
      </w:r>
    </w:p>
    <w:p w:rsidR="00A16096" w:rsidRPr="00980DBE" w:rsidRDefault="00A16096" w:rsidP="00981CBB">
      <w:pPr>
        <w:pStyle w:val="ListParagraph"/>
        <w:numPr>
          <w:ilvl w:val="0"/>
          <w:numId w:val="83"/>
        </w:numPr>
        <w:spacing w:after="200" w:line="480" w:lineRule="auto"/>
        <w:ind w:left="709" w:hanging="357"/>
        <w:jc w:val="both"/>
        <w:rPr>
          <w:rFonts w:ascii="Times New Roman" w:hAnsi="Times New Roman" w:cs="Times New Roman"/>
          <w:sz w:val="24"/>
          <w:szCs w:val="24"/>
        </w:rPr>
      </w:pPr>
      <w:r w:rsidRPr="00980DBE">
        <w:rPr>
          <w:rFonts w:ascii="Times New Roman" w:hAnsi="Times New Roman" w:cs="Times New Roman"/>
          <w:sz w:val="24"/>
          <w:szCs w:val="24"/>
        </w:rPr>
        <w:t>Actualización de los medios digitales, acorde a las pautas de uso de la nueva imagen.</w:t>
      </w:r>
    </w:p>
    <w:p w:rsidR="00A16096" w:rsidRPr="00980DBE" w:rsidRDefault="00A16096" w:rsidP="00981CBB">
      <w:pPr>
        <w:pStyle w:val="ListParagraph"/>
        <w:numPr>
          <w:ilvl w:val="0"/>
          <w:numId w:val="83"/>
        </w:numPr>
        <w:spacing w:after="200" w:line="480" w:lineRule="auto"/>
        <w:ind w:left="709" w:hanging="357"/>
        <w:jc w:val="both"/>
        <w:rPr>
          <w:rFonts w:ascii="Times New Roman" w:hAnsi="Times New Roman" w:cs="Times New Roman"/>
          <w:sz w:val="24"/>
          <w:szCs w:val="24"/>
        </w:rPr>
      </w:pPr>
      <w:r w:rsidRPr="00980DBE">
        <w:rPr>
          <w:rFonts w:ascii="Times New Roman" w:hAnsi="Times New Roman" w:cs="Times New Roman"/>
          <w:sz w:val="24"/>
          <w:szCs w:val="24"/>
        </w:rPr>
        <w:t>Diseño de stand institucional para participar en eventos externos, como la Feria de PYMES organizada por el Ministerio de Industria y Comercio, en el mes de septiembre.</w:t>
      </w:r>
    </w:p>
    <w:p w:rsidR="00A16096" w:rsidRPr="00980DBE" w:rsidRDefault="00A16096" w:rsidP="00981CBB">
      <w:pPr>
        <w:pStyle w:val="ListParagraph"/>
        <w:numPr>
          <w:ilvl w:val="0"/>
          <w:numId w:val="83"/>
        </w:numPr>
        <w:spacing w:after="200" w:line="480" w:lineRule="auto"/>
        <w:ind w:left="709" w:hanging="357"/>
        <w:jc w:val="both"/>
        <w:rPr>
          <w:rFonts w:ascii="Times New Roman" w:hAnsi="Times New Roman" w:cs="Times New Roman"/>
          <w:sz w:val="24"/>
          <w:szCs w:val="24"/>
        </w:rPr>
      </w:pPr>
      <w:r w:rsidRPr="00980DBE">
        <w:rPr>
          <w:rFonts w:ascii="Times New Roman" w:hAnsi="Times New Roman" w:cs="Times New Roman"/>
          <w:sz w:val="24"/>
          <w:szCs w:val="24"/>
        </w:rPr>
        <w:lastRenderedPageBreak/>
        <w:t>Publicación de alrededor de 50 espacios pagados en periódicos de circulación nacional para informas las convocatorias o sobre asuntos de interés administrativo, como licitaciones.</w:t>
      </w:r>
    </w:p>
    <w:p w:rsidR="00A16096" w:rsidRPr="00980DBE" w:rsidRDefault="00A16096" w:rsidP="00981CBB">
      <w:pPr>
        <w:pStyle w:val="ListParagraph"/>
        <w:numPr>
          <w:ilvl w:val="0"/>
          <w:numId w:val="83"/>
        </w:numPr>
        <w:spacing w:after="200" w:line="480" w:lineRule="auto"/>
        <w:ind w:left="709" w:hanging="357"/>
        <w:jc w:val="both"/>
        <w:rPr>
          <w:rFonts w:ascii="Times New Roman" w:hAnsi="Times New Roman" w:cs="Times New Roman"/>
          <w:sz w:val="24"/>
          <w:szCs w:val="24"/>
        </w:rPr>
      </w:pPr>
      <w:r w:rsidRPr="00980DBE">
        <w:rPr>
          <w:rFonts w:ascii="Times New Roman" w:hAnsi="Times New Roman" w:cs="Times New Roman"/>
          <w:sz w:val="24"/>
          <w:szCs w:val="24"/>
        </w:rPr>
        <w:t>Diseño de más de 300 flyers o anuncios, tanto en formato digital como impreso.</w:t>
      </w:r>
    </w:p>
    <w:p w:rsidR="00A16096" w:rsidRPr="00980DBE" w:rsidRDefault="00A16096" w:rsidP="00981CBB">
      <w:pPr>
        <w:pStyle w:val="ListParagraph"/>
        <w:numPr>
          <w:ilvl w:val="0"/>
          <w:numId w:val="83"/>
        </w:numPr>
        <w:spacing w:after="200" w:line="480" w:lineRule="auto"/>
        <w:ind w:left="709" w:hanging="357"/>
        <w:jc w:val="both"/>
        <w:rPr>
          <w:rFonts w:ascii="Times New Roman" w:hAnsi="Times New Roman" w:cs="Times New Roman"/>
          <w:sz w:val="24"/>
          <w:szCs w:val="24"/>
        </w:rPr>
      </w:pPr>
      <w:r w:rsidRPr="00980DBE">
        <w:rPr>
          <w:rFonts w:ascii="Times New Roman" w:hAnsi="Times New Roman" w:cs="Times New Roman"/>
          <w:sz w:val="24"/>
          <w:szCs w:val="24"/>
        </w:rPr>
        <w:t>Publicación de cerca de 1,200 notas de prensa en los periódicos impresos y digitales, de circulación nacional.</w:t>
      </w:r>
    </w:p>
    <w:p w:rsidR="00A16096" w:rsidRPr="00980DBE" w:rsidRDefault="00A16096" w:rsidP="00981CBB">
      <w:pPr>
        <w:pStyle w:val="ListParagraph"/>
        <w:numPr>
          <w:ilvl w:val="0"/>
          <w:numId w:val="83"/>
        </w:numPr>
        <w:spacing w:after="200" w:line="480" w:lineRule="auto"/>
        <w:ind w:left="709" w:hanging="357"/>
        <w:jc w:val="both"/>
        <w:rPr>
          <w:rFonts w:ascii="Times New Roman" w:hAnsi="Times New Roman" w:cs="Times New Roman"/>
          <w:sz w:val="24"/>
          <w:szCs w:val="24"/>
        </w:rPr>
      </w:pPr>
      <w:r w:rsidRPr="00980DBE">
        <w:rPr>
          <w:rFonts w:ascii="Times New Roman" w:hAnsi="Times New Roman" w:cs="Times New Roman"/>
          <w:sz w:val="24"/>
          <w:szCs w:val="24"/>
        </w:rPr>
        <w:t>Redacción y corrección de más de 100 textos de contenido variado (discursos, memorias, artículos, etc.)</w:t>
      </w:r>
    </w:p>
    <w:p w:rsidR="00A16096" w:rsidRPr="00980DBE" w:rsidRDefault="00A16096" w:rsidP="00981CBB">
      <w:pPr>
        <w:pStyle w:val="ListParagraph"/>
        <w:numPr>
          <w:ilvl w:val="0"/>
          <w:numId w:val="83"/>
        </w:numPr>
        <w:spacing w:after="200" w:line="480" w:lineRule="auto"/>
        <w:ind w:left="709" w:hanging="357"/>
        <w:jc w:val="both"/>
        <w:rPr>
          <w:rFonts w:ascii="Times New Roman" w:hAnsi="Times New Roman" w:cs="Times New Roman"/>
          <w:sz w:val="24"/>
          <w:szCs w:val="24"/>
        </w:rPr>
      </w:pPr>
      <w:r w:rsidRPr="00980DBE">
        <w:rPr>
          <w:rFonts w:ascii="Times New Roman" w:hAnsi="Times New Roman" w:cs="Times New Roman"/>
          <w:sz w:val="24"/>
          <w:szCs w:val="24"/>
        </w:rPr>
        <w:t xml:space="preserve">Coordinación y asistencia en proyecto para estrategia de  contenido comunicacional para República Digital </w:t>
      </w:r>
    </w:p>
    <w:p w:rsidR="00A16096" w:rsidRPr="00980DBE" w:rsidRDefault="00A16096" w:rsidP="00981CBB">
      <w:pPr>
        <w:pStyle w:val="ListParagraph"/>
        <w:numPr>
          <w:ilvl w:val="0"/>
          <w:numId w:val="83"/>
        </w:numPr>
        <w:spacing w:after="200" w:line="480" w:lineRule="auto"/>
        <w:ind w:left="709" w:hanging="357"/>
        <w:jc w:val="both"/>
        <w:rPr>
          <w:rFonts w:ascii="Times New Roman" w:hAnsi="Times New Roman" w:cs="Times New Roman"/>
          <w:sz w:val="24"/>
          <w:szCs w:val="24"/>
        </w:rPr>
      </w:pPr>
      <w:r w:rsidRPr="00980DBE">
        <w:rPr>
          <w:rFonts w:ascii="Times New Roman" w:hAnsi="Times New Roman" w:cs="Times New Roman"/>
          <w:sz w:val="24"/>
          <w:szCs w:val="24"/>
        </w:rPr>
        <w:t xml:space="preserve">Organización y montaje de las campañas: Prevención del Cáncer de Mama y Caminata de No Violencia Contra la Mujer. </w:t>
      </w:r>
    </w:p>
    <w:p w:rsidR="00A16096" w:rsidRPr="00980DBE" w:rsidRDefault="00A16096" w:rsidP="00981CBB">
      <w:pPr>
        <w:pStyle w:val="ListParagraph"/>
        <w:numPr>
          <w:ilvl w:val="0"/>
          <w:numId w:val="83"/>
        </w:numPr>
        <w:spacing w:after="200" w:line="480" w:lineRule="auto"/>
        <w:ind w:left="709" w:hanging="357"/>
        <w:jc w:val="both"/>
        <w:rPr>
          <w:rFonts w:ascii="Times New Roman" w:hAnsi="Times New Roman" w:cs="Times New Roman"/>
          <w:sz w:val="24"/>
          <w:szCs w:val="24"/>
        </w:rPr>
      </w:pPr>
      <w:r w:rsidRPr="00980DBE">
        <w:rPr>
          <w:rFonts w:ascii="Times New Roman" w:hAnsi="Times New Roman" w:cs="Times New Roman"/>
          <w:sz w:val="24"/>
          <w:szCs w:val="24"/>
        </w:rPr>
        <w:t>Más de 10,000 interacciones en las cuentas de redes sociales institucionales (Twitter, Instagram, Facebook)</w:t>
      </w:r>
    </w:p>
    <w:p w:rsidR="00A16096" w:rsidRPr="00980DBE" w:rsidRDefault="00A16096" w:rsidP="00981CBB">
      <w:pPr>
        <w:pStyle w:val="ListParagraph"/>
        <w:numPr>
          <w:ilvl w:val="0"/>
          <w:numId w:val="83"/>
        </w:numPr>
        <w:spacing w:after="200" w:line="480" w:lineRule="auto"/>
        <w:ind w:left="709" w:hanging="357"/>
        <w:jc w:val="both"/>
        <w:rPr>
          <w:rFonts w:ascii="Times New Roman" w:hAnsi="Times New Roman" w:cs="Times New Roman"/>
          <w:sz w:val="24"/>
          <w:szCs w:val="24"/>
        </w:rPr>
      </w:pPr>
      <w:r w:rsidRPr="00980DBE">
        <w:rPr>
          <w:rFonts w:ascii="Times New Roman" w:hAnsi="Times New Roman" w:cs="Times New Roman"/>
          <w:sz w:val="24"/>
          <w:szCs w:val="24"/>
        </w:rPr>
        <w:t>Avances en la estandarización de la las redes sociales, según la NORTIC.</w:t>
      </w:r>
    </w:p>
    <w:p w:rsidR="00A16096" w:rsidRDefault="00A16096" w:rsidP="00981CBB">
      <w:pPr>
        <w:pStyle w:val="ListParagraph"/>
        <w:numPr>
          <w:ilvl w:val="0"/>
          <w:numId w:val="83"/>
        </w:numPr>
        <w:spacing w:after="200" w:line="480" w:lineRule="auto"/>
        <w:ind w:left="709" w:hanging="357"/>
        <w:jc w:val="both"/>
        <w:rPr>
          <w:rFonts w:ascii="Times New Roman" w:hAnsi="Times New Roman" w:cs="Times New Roman"/>
          <w:sz w:val="24"/>
          <w:szCs w:val="24"/>
        </w:rPr>
      </w:pPr>
      <w:r w:rsidRPr="00980DBE">
        <w:rPr>
          <w:rFonts w:ascii="Times New Roman" w:hAnsi="Times New Roman" w:cs="Times New Roman"/>
          <w:sz w:val="24"/>
          <w:szCs w:val="24"/>
        </w:rPr>
        <w:t>Realización de videos memoria para Graduaci</w:t>
      </w:r>
      <w:r w:rsidR="00980DBE">
        <w:rPr>
          <w:rFonts w:ascii="Times New Roman" w:hAnsi="Times New Roman" w:cs="Times New Roman"/>
          <w:sz w:val="24"/>
          <w:szCs w:val="24"/>
        </w:rPr>
        <w:t>ón Programa Inglés de Inmersión.</w:t>
      </w:r>
    </w:p>
    <w:p w:rsidR="006606D3" w:rsidRDefault="006606D3" w:rsidP="006606D3">
      <w:pPr>
        <w:spacing w:after="200" w:line="480" w:lineRule="auto"/>
        <w:jc w:val="both"/>
        <w:rPr>
          <w:rFonts w:ascii="Times New Roman" w:hAnsi="Times New Roman" w:cs="Times New Roman"/>
          <w:sz w:val="24"/>
          <w:szCs w:val="24"/>
        </w:rPr>
      </w:pPr>
    </w:p>
    <w:p w:rsidR="006606D3" w:rsidRDefault="006606D3" w:rsidP="006606D3">
      <w:pPr>
        <w:spacing w:after="200" w:line="480" w:lineRule="auto"/>
        <w:jc w:val="both"/>
        <w:rPr>
          <w:rFonts w:ascii="Times New Roman" w:hAnsi="Times New Roman" w:cs="Times New Roman"/>
          <w:sz w:val="24"/>
          <w:szCs w:val="24"/>
        </w:rPr>
      </w:pPr>
    </w:p>
    <w:p w:rsidR="006606D3" w:rsidRPr="006606D3" w:rsidRDefault="006606D3" w:rsidP="006606D3">
      <w:pPr>
        <w:spacing w:after="200" w:line="480" w:lineRule="auto"/>
        <w:jc w:val="both"/>
        <w:rPr>
          <w:rFonts w:ascii="Times New Roman" w:hAnsi="Times New Roman" w:cs="Times New Roman"/>
          <w:sz w:val="24"/>
          <w:szCs w:val="24"/>
        </w:rPr>
      </w:pPr>
    </w:p>
    <w:p w:rsidR="00AF4583" w:rsidRPr="00AF4583" w:rsidRDefault="00F44ED3" w:rsidP="00AF4583">
      <w:pPr>
        <w:pStyle w:val="Estilo1"/>
        <w:rPr>
          <w:color w:val="000000" w:themeColor="text1"/>
          <w:sz w:val="28"/>
        </w:rPr>
      </w:pPr>
      <w:bookmarkStart w:id="39" w:name="_Toc499829642"/>
      <w:bookmarkStart w:id="40" w:name="_Toc501448210"/>
      <w:r>
        <w:rPr>
          <w:color w:val="000000" w:themeColor="text1"/>
          <w:sz w:val="28"/>
        </w:rPr>
        <w:lastRenderedPageBreak/>
        <w:t>Política</w:t>
      </w:r>
      <w:r w:rsidR="00AF4583" w:rsidRPr="00AF4583">
        <w:rPr>
          <w:color w:val="000000" w:themeColor="text1"/>
          <w:sz w:val="28"/>
        </w:rPr>
        <w:t xml:space="preserve"> </w:t>
      </w:r>
      <w:r w:rsidR="00AF4583">
        <w:rPr>
          <w:color w:val="000000" w:themeColor="text1"/>
          <w:sz w:val="28"/>
        </w:rPr>
        <w:t>I</w:t>
      </w:r>
      <w:r w:rsidR="00AF4583" w:rsidRPr="00AF4583">
        <w:rPr>
          <w:color w:val="000000" w:themeColor="text1"/>
          <w:sz w:val="28"/>
        </w:rPr>
        <w:t xml:space="preserve">I. </w:t>
      </w:r>
      <w:r w:rsidR="00AF4583">
        <w:rPr>
          <w:color w:val="000000" w:themeColor="text1"/>
          <w:sz w:val="28"/>
        </w:rPr>
        <w:t>Modernización</w:t>
      </w:r>
      <w:bookmarkEnd w:id="39"/>
      <w:bookmarkEnd w:id="40"/>
      <w:r w:rsidR="00AF4583" w:rsidRPr="00AF4583">
        <w:rPr>
          <w:color w:val="000000" w:themeColor="text1"/>
          <w:sz w:val="28"/>
        </w:rPr>
        <w:t xml:space="preserve"> </w:t>
      </w:r>
    </w:p>
    <w:p w:rsidR="00AF4583" w:rsidRPr="000E1606" w:rsidRDefault="00AF4583" w:rsidP="00796A8E">
      <w:pPr>
        <w:pStyle w:val="Estilo1"/>
        <w:rPr>
          <w:b w:val="0"/>
          <w:i/>
          <w:color w:val="000000" w:themeColor="text1"/>
          <w:sz w:val="28"/>
        </w:rPr>
      </w:pPr>
      <w:bookmarkStart w:id="41" w:name="_Toc499829643"/>
      <w:bookmarkStart w:id="42" w:name="_Toc501448211"/>
      <w:r w:rsidRPr="000E1606">
        <w:rPr>
          <w:b w:val="0"/>
          <w:i/>
          <w:color w:val="000000" w:themeColor="text1"/>
          <w:sz w:val="28"/>
        </w:rPr>
        <w:t>Mejoramiento de Infraestructura y Servicios</w:t>
      </w:r>
      <w:bookmarkEnd w:id="41"/>
      <w:bookmarkEnd w:id="42"/>
    </w:p>
    <w:p w:rsidR="00AF4583" w:rsidRPr="00AF4583" w:rsidRDefault="00AF4583" w:rsidP="00AF4583">
      <w:pPr>
        <w:spacing w:after="0" w:line="360" w:lineRule="auto"/>
        <w:contextualSpacing/>
        <w:jc w:val="both"/>
        <w:rPr>
          <w:rFonts w:ascii="Times New Roman" w:hAnsi="Times New Roman" w:cs="Times New Roman"/>
          <w:sz w:val="12"/>
          <w:szCs w:val="24"/>
        </w:rPr>
      </w:pPr>
    </w:p>
    <w:p w:rsidR="00407DB8" w:rsidRDefault="00AF4583" w:rsidP="00407DB8">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En el año 2017 continuamos el proceso de remodelación y actualización de nuestro centro de datos o data center que abarcó el aspecto de infraestructura física y tecnológica. En ese sentido se adquirió un robusto sistema de Storage con el cual se cubrió las necesidades de almacenamiento de informaciones del ministerio. De igual forma se reestructuró todo el cableado de los gabinetes de redes tanto del data center así como en los diferentes departamentos de la institución. Esto ha permitido un mejor desempeño en la conectividad de nuestra red intern</w:t>
      </w:r>
      <w:bookmarkStart w:id="43" w:name="_Toc499829644"/>
      <w:r w:rsidR="00407DB8">
        <w:rPr>
          <w:rFonts w:ascii="Times New Roman" w:hAnsi="Times New Roman" w:cs="Times New Roman"/>
          <w:sz w:val="24"/>
          <w:szCs w:val="24"/>
        </w:rPr>
        <w:t>a de informática.</w:t>
      </w:r>
    </w:p>
    <w:p w:rsidR="00DF3EA9" w:rsidRPr="00BA65E1" w:rsidRDefault="00DF3EA9" w:rsidP="004270B3">
      <w:pPr>
        <w:pStyle w:val="Estilo1"/>
        <w:rPr>
          <w:i/>
          <w:color w:val="000000" w:themeColor="text1"/>
          <w:sz w:val="12"/>
        </w:rPr>
      </w:pPr>
    </w:p>
    <w:p w:rsidR="00AF4583" w:rsidRPr="006B7D06" w:rsidRDefault="00AF4583" w:rsidP="004270B3">
      <w:pPr>
        <w:pStyle w:val="Estilo1"/>
        <w:rPr>
          <w:b w:val="0"/>
          <w:i/>
          <w:color w:val="000000" w:themeColor="text1"/>
          <w:sz w:val="28"/>
        </w:rPr>
      </w:pPr>
      <w:bookmarkStart w:id="44" w:name="_Toc501448212"/>
      <w:r w:rsidRPr="006B7D06">
        <w:rPr>
          <w:b w:val="0"/>
          <w:i/>
          <w:color w:val="000000" w:themeColor="text1"/>
          <w:sz w:val="28"/>
        </w:rPr>
        <w:t>Mejoras Tecnologías de la Comunicación y la Información</w:t>
      </w:r>
      <w:bookmarkEnd w:id="43"/>
      <w:bookmarkEnd w:id="44"/>
    </w:p>
    <w:p w:rsidR="00DF3EA9" w:rsidRPr="00DF3EA9" w:rsidRDefault="00DF3EA9" w:rsidP="004270B3">
      <w:pPr>
        <w:pStyle w:val="Estilo1"/>
        <w:rPr>
          <w:b w:val="0"/>
          <w:i/>
          <w:color w:val="000000" w:themeColor="text1"/>
          <w:sz w:val="12"/>
        </w:rPr>
      </w:pPr>
    </w:p>
    <w:p w:rsidR="00AF4583" w:rsidRPr="00407DB8" w:rsidRDefault="00AF4583" w:rsidP="00AF4583">
      <w:pPr>
        <w:pStyle w:val="BodyText"/>
        <w:spacing w:after="0" w:line="360" w:lineRule="auto"/>
        <w:jc w:val="both"/>
        <w:rPr>
          <w:rFonts w:ascii="Times New Roman" w:hAnsi="Times New Roman" w:cs="Times New Roman"/>
          <w:b/>
          <w:sz w:val="6"/>
          <w:szCs w:val="24"/>
        </w:rPr>
      </w:pPr>
    </w:p>
    <w:p w:rsidR="00AF4583" w:rsidRDefault="00AF4583" w:rsidP="004270B3">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Se implementó</w:t>
      </w:r>
      <w:r w:rsidRPr="00EC561A">
        <w:rPr>
          <w:rFonts w:ascii="Times New Roman" w:hAnsi="Times New Roman" w:cs="Times New Roman"/>
          <w:sz w:val="24"/>
          <w:szCs w:val="24"/>
        </w:rPr>
        <w:t xml:space="preserve"> el acceso a servicios de Cloud Computing (en la nube)</w:t>
      </w:r>
      <w:r>
        <w:rPr>
          <w:rFonts w:ascii="Times New Roman" w:hAnsi="Times New Roman" w:cs="Times New Roman"/>
          <w:sz w:val="24"/>
          <w:szCs w:val="24"/>
        </w:rPr>
        <w:t xml:space="preserve"> con la plataforma Microsoft Azure.</w:t>
      </w:r>
      <w:r w:rsidRPr="00EC561A">
        <w:rPr>
          <w:rFonts w:ascii="Times New Roman" w:hAnsi="Times New Roman" w:cs="Times New Roman"/>
          <w:sz w:val="24"/>
          <w:szCs w:val="24"/>
        </w:rPr>
        <w:t xml:space="preserve"> </w:t>
      </w:r>
      <w:r>
        <w:rPr>
          <w:rFonts w:ascii="Times New Roman" w:hAnsi="Times New Roman" w:cs="Times New Roman"/>
          <w:sz w:val="24"/>
          <w:szCs w:val="24"/>
        </w:rPr>
        <w:t>También</w:t>
      </w:r>
      <w:r w:rsidRPr="00EC561A">
        <w:rPr>
          <w:rFonts w:ascii="Times New Roman" w:hAnsi="Times New Roman" w:cs="Times New Roman"/>
          <w:sz w:val="24"/>
          <w:szCs w:val="24"/>
        </w:rPr>
        <w:t xml:space="preserve"> </w:t>
      </w:r>
      <w:r>
        <w:rPr>
          <w:rFonts w:ascii="Times New Roman" w:hAnsi="Times New Roman" w:cs="Times New Roman"/>
          <w:sz w:val="24"/>
          <w:szCs w:val="24"/>
        </w:rPr>
        <w:t xml:space="preserve">se aplicaron </w:t>
      </w:r>
      <w:r w:rsidRPr="00EC561A">
        <w:rPr>
          <w:rFonts w:ascii="Times New Roman" w:hAnsi="Times New Roman" w:cs="Times New Roman"/>
          <w:sz w:val="24"/>
          <w:szCs w:val="24"/>
        </w:rPr>
        <w:t>mejoras en la infraestructura tecnológica, comunicación, conectividad y aplicaciones</w:t>
      </w:r>
      <w:r>
        <w:rPr>
          <w:rFonts w:ascii="Times New Roman" w:hAnsi="Times New Roman" w:cs="Times New Roman"/>
          <w:sz w:val="24"/>
          <w:szCs w:val="24"/>
        </w:rPr>
        <w:t>,</w:t>
      </w:r>
      <w:r w:rsidRPr="00EC561A">
        <w:rPr>
          <w:rFonts w:ascii="Times New Roman" w:hAnsi="Times New Roman" w:cs="Times New Roman"/>
          <w:sz w:val="24"/>
          <w:szCs w:val="24"/>
        </w:rPr>
        <w:t xml:space="preserve"> que han contribuido a hacer más eficientes sus operaciones y a descentralizar la carga de dependencia y mantenimiento de infraestructura, así como en la agilización de la gestión institucional en beneficio de la comunidad de usuarios del </w:t>
      </w:r>
      <w:r w:rsidR="00D573E4">
        <w:rPr>
          <w:rFonts w:ascii="Times New Roman" w:hAnsi="Times New Roman" w:cs="Times New Roman"/>
          <w:sz w:val="24"/>
          <w:szCs w:val="24"/>
        </w:rPr>
        <w:t>MESCYT</w:t>
      </w:r>
      <w:r w:rsidRPr="00EC561A">
        <w:rPr>
          <w:rFonts w:ascii="Times New Roman" w:hAnsi="Times New Roman" w:cs="Times New Roman"/>
          <w:sz w:val="24"/>
          <w:szCs w:val="24"/>
        </w:rPr>
        <w:t>.</w:t>
      </w:r>
    </w:p>
    <w:p w:rsidR="00AF4583" w:rsidRPr="00893BD5" w:rsidRDefault="00AF4583" w:rsidP="00AF4583">
      <w:pPr>
        <w:spacing w:after="0" w:line="360" w:lineRule="auto"/>
        <w:ind w:firstLine="708"/>
        <w:contextualSpacing/>
        <w:jc w:val="both"/>
        <w:rPr>
          <w:rFonts w:ascii="Times New Roman" w:hAnsi="Times New Roman" w:cs="Times New Roman"/>
          <w:sz w:val="10"/>
          <w:szCs w:val="24"/>
        </w:rPr>
      </w:pPr>
    </w:p>
    <w:p w:rsidR="00AF4583" w:rsidRDefault="005D2F36" w:rsidP="00DF3EA9">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Se d</w:t>
      </w:r>
      <w:r w:rsidR="00AF4583" w:rsidRPr="00EC561A">
        <w:rPr>
          <w:rFonts w:ascii="Times New Roman" w:hAnsi="Times New Roman" w:cs="Times New Roman"/>
          <w:sz w:val="24"/>
          <w:szCs w:val="24"/>
        </w:rPr>
        <w:t xml:space="preserve">estacan entre todos estos esfuerzos, la </w:t>
      </w:r>
      <w:r w:rsidR="00AF4583" w:rsidRPr="00672437">
        <w:rPr>
          <w:rFonts w:ascii="Times New Roman" w:hAnsi="Times New Roman" w:cs="Times New Roman"/>
          <w:sz w:val="24"/>
          <w:szCs w:val="24"/>
        </w:rPr>
        <w:t>implementación de servicios digitales basados en el concepto de “Cloud Computing” o Computación en la Nube</w:t>
      </w:r>
      <w:r w:rsidR="00AF4583">
        <w:rPr>
          <w:rFonts w:ascii="Times New Roman" w:hAnsi="Times New Roman" w:cs="Times New Roman"/>
          <w:sz w:val="24"/>
          <w:szCs w:val="24"/>
        </w:rPr>
        <w:t xml:space="preserve"> bajo la plataforma Microsoft Azure</w:t>
      </w:r>
      <w:r w:rsidR="00AF4583" w:rsidRPr="00672437">
        <w:rPr>
          <w:rFonts w:ascii="Times New Roman" w:hAnsi="Times New Roman" w:cs="Times New Roman"/>
          <w:sz w:val="24"/>
          <w:szCs w:val="24"/>
        </w:rPr>
        <w:t>; nuevo correo electrónico institucional (office 365), los servicios Domain Controller y Active Directory</w:t>
      </w:r>
      <w:r w:rsidR="00AF4583">
        <w:rPr>
          <w:rFonts w:ascii="Times New Roman" w:hAnsi="Times New Roman" w:cs="Times New Roman"/>
          <w:sz w:val="24"/>
          <w:szCs w:val="24"/>
        </w:rPr>
        <w:t>.</w:t>
      </w:r>
      <w:r w:rsidR="00AF4583" w:rsidRPr="00672437">
        <w:rPr>
          <w:rFonts w:ascii="Times New Roman" w:hAnsi="Times New Roman" w:cs="Times New Roman"/>
          <w:sz w:val="24"/>
          <w:szCs w:val="24"/>
        </w:rPr>
        <w:t xml:space="preserve"> </w:t>
      </w:r>
    </w:p>
    <w:p w:rsidR="00AF4583" w:rsidRPr="00407DB8" w:rsidRDefault="00AF4583" w:rsidP="004270B3">
      <w:pPr>
        <w:spacing w:after="0" w:line="480" w:lineRule="auto"/>
        <w:contextualSpacing/>
        <w:jc w:val="both"/>
        <w:rPr>
          <w:rFonts w:ascii="Times New Roman" w:hAnsi="Times New Roman" w:cs="Times New Roman"/>
          <w:sz w:val="8"/>
          <w:szCs w:val="24"/>
        </w:rPr>
      </w:pPr>
    </w:p>
    <w:p w:rsidR="00AF4583" w:rsidRDefault="00AF4583" w:rsidP="004270B3">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Por otro lado está en proceso de adquisición mediante licitación pública la adquisición de un moderno sistema de video vigilancia</w:t>
      </w:r>
      <w:r w:rsidR="005D2F36">
        <w:rPr>
          <w:rFonts w:ascii="Times New Roman" w:hAnsi="Times New Roman" w:cs="Times New Roman"/>
          <w:sz w:val="24"/>
          <w:szCs w:val="24"/>
        </w:rPr>
        <w:t>, de</w:t>
      </w:r>
      <w:r>
        <w:rPr>
          <w:rFonts w:ascii="Times New Roman" w:hAnsi="Times New Roman" w:cs="Times New Roman"/>
          <w:sz w:val="24"/>
          <w:szCs w:val="24"/>
        </w:rPr>
        <w:t xml:space="preserve"> controles de accesos y </w:t>
      </w:r>
      <w:r>
        <w:rPr>
          <w:rFonts w:ascii="Times New Roman" w:hAnsi="Times New Roman" w:cs="Times New Roman"/>
          <w:sz w:val="24"/>
          <w:szCs w:val="24"/>
        </w:rPr>
        <w:lastRenderedPageBreak/>
        <w:t xml:space="preserve">de un sistema cortafuego o </w:t>
      </w:r>
      <w:r w:rsidR="005D2F36">
        <w:rPr>
          <w:rFonts w:ascii="Times New Roman" w:hAnsi="Times New Roman" w:cs="Times New Roman"/>
          <w:sz w:val="24"/>
          <w:szCs w:val="24"/>
        </w:rPr>
        <w:t>firewall con</w:t>
      </w:r>
      <w:r>
        <w:rPr>
          <w:rFonts w:ascii="Times New Roman" w:hAnsi="Times New Roman" w:cs="Times New Roman"/>
          <w:sz w:val="24"/>
          <w:szCs w:val="24"/>
        </w:rPr>
        <w:t xml:space="preserve"> el cual elevaremos el nivel de seguridad perimetral tanto físico como lógico de la institución. Asimismo, en dicha licitación se </w:t>
      </w:r>
      <w:r w:rsidR="005D2F36">
        <w:rPr>
          <w:rFonts w:ascii="Times New Roman" w:hAnsi="Times New Roman" w:cs="Times New Roman"/>
          <w:sz w:val="24"/>
          <w:szCs w:val="24"/>
        </w:rPr>
        <w:t>adquirirán</w:t>
      </w:r>
      <w:r>
        <w:rPr>
          <w:rFonts w:ascii="Times New Roman" w:hAnsi="Times New Roman" w:cs="Times New Roman"/>
          <w:sz w:val="24"/>
          <w:szCs w:val="24"/>
        </w:rPr>
        <w:t xml:space="preserve"> nuevos equipos de redes tales como switches de alta disponibilidad para fortalecer nuestra red informática interna.</w:t>
      </w:r>
    </w:p>
    <w:p w:rsidR="00893BD5" w:rsidRPr="00893BD5" w:rsidRDefault="00893BD5" w:rsidP="004270B3">
      <w:pPr>
        <w:spacing w:after="0" w:line="480" w:lineRule="auto"/>
        <w:contextualSpacing/>
        <w:jc w:val="both"/>
        <w:rPr>
          <w:rFonts w:ascii="Times New Roman" w:hAnsi="Times New Roman" w:cs="Times New Roman"/>
          <w:sz w:val="10"/>
          <w:szCs w:val="24"/>
        </w:rPr>
      </w:pPr>
    </w:p>
    <w:p w:rsidR="00AF4583" w:rsidRPr="000E1606" w:rsidRDefault="00AF4583" w:rsidP="00893BD5">
      <w:pPr>
        <w:pStyle w:val="Estilo1"/>
        <w:rPr>
          <w:b w:val="0"/>
          <w:i/>
          <w:color w:val="000000" w:themeColor="text1"/>
          <w:sz w:val="28"/>
        </w:rPr>
      </w:pPr>
      <w:bookmarkStart w:id="45" w:name="_Toc499829645"/>
      <w:bookmarkStart w:id="46" w:name="_Toc501448213"/>
      <w:r w:rsidRPr="000E1606">
        <w:rPr>
          <w:b w:val="0"/>
          <w:i/>
          <w:color w:val="000000" w:themeColor="text1"/>
          <w:sz w:val="28"/>
        </w:rPr>
        <w:t>Mejoras en los servicios a los usuarios</w:t>
      </w:r>
      <w:bookmarkEnd w:id="45"/>
      <w:bookmarkEnd w:id="46"/>
    </w:p>
    <w:p w:rsidR="00893BD5" w:rsidRPr="00893BD5" w:rsidRDefault="00893BD5" w:rsidP="00893BD5">
      <w:pPr>
        <w:pStyle w:val="Estilo1"/>
        <w:rPr>
          <w:b w:val="0"/>
          <w:color w:val="000000" w:themeColor="text1"/>
          <w:sz w:val="8"/>
        </w:rPr>
      </w:pPr>
    </w:p>
    <w:p w:rsidR="00AF4583" w:rsidRDefault="00AF4583" w:rsidP="004270B3">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Se implementaron mejorías en el sistema de Gestión de Certificaciones de Documentos Académicos lo cual ha permitido ofrecer un mejor servicio al usuario.</w:t>
      </w:r>
    </w:p>
    <w:p w:rsidR="00893BD5" w:rsidRPr="00893BD5" w:rsidRDefault="00893BD5" w:rsidP="004270B3">
      <w:pPr>
        <w:spacing w:after="0" w:line="480" w:lineRule="auto"/>
        <w:contextualSpacing/>
        <w:jc w:val="both"/>
        <w:rPr>
          <w:rFonts w:ascii="Times New Roman" w:hAnsi="Times New Roman" w:cs="Times New Roman"/>
          <w:sz w:val="8"/>
          <w:szCs w:val="24"/>
        </w:rPr>
      </w:pPr>
    </w:p>
    <w:p w:rsidR="00AF4583" w:rsidRDefault="00AF4583" w:rsidP="004270B3">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Se hizo un levantamiento de todos los procesos en las áreas Sustantivas y Transversales y se agendó un plan de trabajo para automatizar todas estas áreas críticas de la institución.</w:t>
      </w:r>
    </w:p>
    <w:p w:rsidR="00AF4583" w:rsidRPr="005D2F36" w:rsidRDefault="00AF4583" w:rsidP="00AF4583">
      <w:pPr>
        <w:spacing w:after="0" w:line="360" w:lineRule="auto"/>
        <w:jc w:val="both"/>
        <w:rPr>
          <w:rFonts w:ascii="Times New Roman" w:hAnsi="Times New Roman" w:cs="Times New Roman"/>
          <w:b/>
          <w:color w:val="000000"/>
          <w:sz w:val="2"/>
          <w:szCs w:val="24"/>
        </w:rPr>
      </w:pPr>
    </w:p>
    <w:p w:rsidR="00AF4583" w:rsidRPr="000E1606" w:rsidRDefault="00AF4583" w:rsidP="00893BD5">
      <w:pPr>
        <w:pStyle w:val="Estilo1"/>
        <w:rPr>
          <w:b w:val="0"/>
          <w:i/>
          <w:color w:val="000000" w:themeColor="text1"/>
          <w:sz w:val="28"/>
        </w:rPr>
      </w:pPr>
      <w:bookmarkStart w:id="47" w:name="_Toc499829646"/>
      <w:bookmarkStart w:id="48" w:name="_Toc501448214"/>
      <w:r w:rsidRPr="000E1606">
        <w:rPr>
          <w:b w:val="0"/>
          <w:i/>
          <w:color w:val="000000" w:themeColor="text1"/>
          <w:sz w:val="28"/>
        </w:rPr>
        <w:t>Información y Comunicación TIC</w:t>
      </w:r>
      <w:bookmarkEnd w:id="47"/>
      <w:bookmarkEnd w:id="48"/>
    </w:p>
    <w:p w:rsidR="00AF4583" w:rsidRPr="005D2F36" w:rsidRDefault="00AF4583" w:rsidP="00AF4583">
      <w:pPr>
        <w:spacing w:after="0" w:line="360" w:lineRule="auto"/>
        <w:jc w:val="both"/>
        <w:rPr>
          <w:rFonts w:ascii="Times New Roman" w:hAnsi="Times New Roman" w:cs="Times New Roman"/>
          <w:b/>
          <w:color w:val="000000"/>
          <w:sz w:val="8"/>
          <w:szCs w:val="24"/>
        </w:rPr>
      </w:pPr>
    </w:p>
    <w:p w:rsidR="00AF4583" w:rsidRDefault="00AF4583" w:rsidP="00893BD5">
      <w:pPr>
        <w:spacing w:after="0" w:line="480" w:lineRule="auto"/>
        <w:contextualSpacing/>
        <w:jc w:val="both"/>
        <w:rPr>
          <w:rFonts w:ascii="Times New Roman" w:hAnsi="Times New Roman" w:cs="Times New Roman"/>
          <w:color w:val="000000"/>
          <w:sz w:val="24"/>
          <w:szCs w:val="24"/>
        </w:rPr>
      </w:pPr>
      <w:r w:rsidRPr="00EC561A">
        <w:rPr>
          <w:rFonts w:ascii="Times New Roman" w:hAnsi="Times New Roman" w:cs="Times New Roman"/>
          <w:color w:val="000000"/>
          <w:sz w:val="24"/>
          <w:szCs w:val="24"/>
        </w:rPr>
        <w:t xml:space="preserve">La Dirección de </w:t>
      </w:r>
      <w:r>
        <w:rPr>
          <w:rFonts w:ascii="Times New Roman" w:hAnsi="Times New Roman" w:cs="Times New Roman"/>
          <w:color w:val="000000"/>
          <w:sz w:val="24"/>
          <w:szCs w:val="24"/>
        </w:rPr>
        <w:t xml:space="preserve">Tecnología de la Información y Comunicación </w:t>
      </w:r>
      <w:r w:rsidRPr="00EC561A">
        <w:rPr>
          <w:rFonts w:ascii="Times New Roman" w:hAnsi="Times New Roman" w:cs="Times New Roman"/>
          <w:color w:val="000000"/>
          <w:sz w:val="24"/>
          <w:szCs w:val="24"/>
        </w:rPr>
        <w:t xml:space="preserve">es </w:t>
      </w:r>
      <w:r>
        <w:rPr>
          <w:rFonts w:ascii="Times New Roman" w:hAnsi="Times New Roman" w:cs="Times New Roman"/>
          <w:color w:val="000000"/>
          <w:sz w:val="24"/>
          <w:szCs w:val="24"/>
        </w:rPr>
        <w:t xml:space="preserve">responsable de coordinar, gestionar </w:t>
      </w:r>
      <w:r w:rsidRPr="00EC561A">
        <w:rPr>
          <w:rFonts w:ascii="Times New Roman" w:hAnsi="Times New Roman" w:cs="Times New Roman"/>
          <w:color w:val="000000"/>
          <w:sz w:val="24"/>
          <w:szCs w:val="24"/>
        </w:rPr>
        <w:t xml:space="preserve">y </w:t>
      </w:r>
      <w:r>
        <w:rPr>
          <w:rFonts w:ascii="Times New Roman" w:hAnsi="Times New Roman" w:cs="Times New Roman"/>
          <w:color w:val="000000"/>
          <w:sz w:val="24"/>
          <w:szCs w:val="24"/>
        </w:rPr>
        <w:t>dar seguimiento a</w:t>
      </w:r>
      <w:r w:rsidRPr="00EC561A">
        <w:rPr>
          <w:rFonts w:ascii="Times New Roman" w:hAnsi="Times New Roman" w:cs="Times New Roman"/>
          <w:color w:val="000000"/>
          <w:sz w:val="24"/>
          <w:szCs w:val="24"/>
        </w:rPr>
        <w:t xml:space="preserve"> los proyectos de tecno</w:t>
      </w:r>
      <w:r>
        <w:rPr>
          <w:rFonts w:ascii="Times New Roman" w:hAnsi="Times New Roman" w:cs="Times New Roman"/>
          <w:color w:val="000000"/>
          <w:sz w:val="24"/>
          <w:szCs w:val="24"/>
        </w:rPr>
        <w:t xml:space="preserve">logías que se requieran implementar para elevar el nivel de eficiencia de la institución cumpliendo con </w:t>
      </w:r>
      <w:r w:rsidRPr="00EC561A">
        <w:rPr>
          <w:rFonts w:ascii="Times New Roman" w:hAnsi="Times New Roman" w:cs="Times New Roman"/>
          <w:color w:val="000000"/>
          <w:sz w:val="24"/>
          <w:szCs w:val="24"/>
        </w:rPr>
        <w:t>los objetivos</w:t>
      </w:r>
      <w:r>
        <w:rPr>
          <w:rFonts w:ascii="Times New Roman" w:hAnsi="Times New Roman" w:cs="Times New Roman"/>
          <w:color w:val="000000"/>
          <w:sz w:val="24"/>
          <w:szCs w:val="24"/>
        </w:rPr>
        <w:t xml:space="preserve"> del Plan Operativo Anual 2017.</w:t>
      </w:r>
    </w:p>
    <w:p w:rsidR="00AF4583" w:rsidRPr="00893BD5" w:rsidRDefault="00AF4583" w:rsidP="00893BD5">
      <w:pPr>
        <w:spacing w:after="0" w:line="480" w:lineRule="auto"/>
        <w:ind w:firstLine="708"/>
        <w:contextualSpacing/>
        <w:jc w:val="both"/>
        <w:rPr>
          <w:rFonts w:ascii="Times New Roman" w:hAnsi="Times New Roman" w:cs="Times New Roman"/>
          <w:color w:val="000000"/>
          <w:sz w:val="4"/>
          <w:szCs w:val="24"/>
        </w:rPr>
      </w:pPr>
    </w:p>
    <w:p w:rsidR="00AF4583" w:rsidRDefault="00AF4583" w:rsidP="00893BD5">
      <w:pPr>
        <w:spacing w:after="0" w:line="48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Se ingresó nuevo personal en los Departamentos de Desarrollo de Sistemas y Aplicaciones, así como en el departamento de Infraestructura y Redes con lo cual logramos mejorar el desempeño de estos departamentos y ofreciendo un mejor servicio a los diferentes departamentos de la institución.</w:t>
      </w:r>
    </w:p>
    <w:p w:rsidR="006606D3" w:rsidRDefault="006606D3" w:rsidP="00893BD5">
      <w:pPr>
        <w:spacing w:after="0" w:line="480" w:lineRule="auto"/>
        <w:contextualSpacing/>
        <w:jc w:val="both"/>
        <w:rPr>
          <w:rFonts w:ascii="Times New Roman" w:hAnsi="Times New Roman" w:cs="Times New Roman"/>
          <w:color w:val="000000"/>
          <w:sz w:val="24"/>
          <w:szCs w:val="24"/>
        </w:rPr>
      </w:pPr>
    </w:p>
    <w:p w:rsidR="006606D3" w:rsidRDefault="006606D3" w:rsidP="00893BD5">
      <w:pPr>
        <w:spacing w:after="0" w:line="480" w:lineRule="auto"/>
        <w:contextualSpacing/>
        <w:jc w:val="both"/>
        <w:rPr>
          <w:rFonts w:ascii="Times New Roman" w:hAnsi="Times New Roman" w:cs="Times New Roman"/>
          <w:color w:val="000000"/>
          <w:sz w:val="24"/>
          <w:szCs w:val="24"/>
        </w:rPr>
      </w:pPr>
    </w:p>
    <w:p w:rsidR="006606D3" w:rsidRDefault="006606D3" w:rsidP="00893BD5">
      <w:pPr>
        <w:spacing w:after="0" w:line="480" w:lineRule="auto"/>
        <w:contextualSpacing/>
        <w:jc w:val="both"/>
        <w:rPr>
          <w:rFonts w:ascii="Times New Roman" w:hAnsi="Times New Roman" w:cs="Times New Roman"/>
          <w:color w:val="000000"/>
          <w:sz w:val="24"/>
          <w:szCs w:val="24"/>
        </w:rPr>
      </w:pPr>
    </w:p>
    <w:p w:rsidR="000201DA" w:rsidRPr="000201DA" w:rsidRDefault="000201DA" w:rsidP="00893BD5">
      <w:pPr>
        <w:spacing w:after="0" w:line="480" w:lineRule="auto"/>
        <w:contextualSpacing/>
        <w:jc w:val="both"/>
        <w:rPr>
          <w:rFonts w:ascii="Times New Roman" w:hAnsi="Times New Roman" w:cs="Times New Roman"/>
          <w:color w:val="000000"/>
          <w:sz w:val="10"/>
          <w:szCs w:val="24"/>
        </w:rPr>
      </w:pPr>
    </w:p>
    <w:p w:rsidR="00AF4583" w:rsidRPr="00DF77D0" w:rsidRDefault="00AF4583" w:rsidP="00893BD5">
      <w:pPr>
        <w:spacing w:after="0" w:line="480" w:lineRule="auto"/>
        <w:contextualSpacing/>
        <w:jc w:val="both"/>
        <w:rPr>
          <w:rFonts w:ascii="Times New Roman" w:hAnsi="Times New Roman" w:cs="Times New Roman"/>
          <w:color w:val="000000"/>
          <w:sz w:val="2"/>
          <w:szCs w:val="24"/>
        </w:rPr>
      </w:pPr>
    </w:p>
    <w:p w:rsidR="00526BAA" w:rsidRDefault="00AF4583" w:rsidP="00AF458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continuación se enumeran algunas de las actividades realizadas </w:t>
      </w:r>
      <w:r w:rsidR="00526BAA">
        <w:rPr>
          <w:rFonts w:ascii="Times New Roman" w:hAnsi="Times New Roman" w:cs="Times New Roman"/>
          <w:color w:val="000000"/>
          <w:sz w:val="24"/>
          <w:szCs w:val="24"/>
        </w:rPr>
        <w:t>en distintas áreas:</w:t>
      </w:r>
    </w:p>
    <w:p w:rsidR="00407DB8" w:rsidRPr="00407DB8" w:rsidRDefault="00407DB8" w:rsidP="00AF4583">
      <w:pPr>
        <w:spacing w:after="0" w:line="360" w:lineRule="auto"/>
        <w:jc w:val="both"/>
        <w:rPr>
          <w:rFonts w:ascii="Times New Roman" w:hAnsi="Times New Roman" w:cs="Times New Roman"/>
          <w:color w:val="000000"/>
          <w:sz w:val="14"/>
          <w:szCs w:val="24"/>
        </w:rPr>
      </w:pPr>
    </w:p>
    <w:p w:rsidR="00AF4583" w:rsidRPr="00885F80" w:rsidRDefault="00526BAA" w:rsidP="00893BD5">
      <w:pPr>
        <w:pStyle w:val="Estilo1"/>
        <w:rPr>
          <w:b w:val="0"/>
          <w:i/>
          <w:color w:val="000000" w:themeColor="text1"/>
          <w:sz w:val="28"/>
        </w:rPr>
      </w:pPr>
      <w:bookmarkStart w:id="49" w:name="_Toc499829647"/>
      <w:bookmarkStart w:id="50" w:name="_Toc501448215"/>
      <w:r w:rsidRPr="00885F80">
        <w:rPr>
          <w:b w:val="0"/>
          <w:i/>
          <w:color w:val="000000" w:themeColor="text1"/>
          <w:sz w:val="28"/>
        </w:rPr>
        <w:t>Infraestructura y Redes</w:t>
      </w:r>
      <w:bookmarkEnd w:id="49"/>
      <w:bookmarkEnd w:id="50"/>
    </w:p>
    <w:p w:rsidR="00AF4583" w:rsidRPr="00526BAA" w:rsidRDefault="00AF4583" w:rsidP="00AF4583">
      <w:pPr>
        <w:spacing w:after="0" w:line="360" w:lineRule="auto"/>
        <w:jc w:val="both"/>
        <w:rPr>
          <w:rFonts w:ascii="Times New Roman" w:hAnsi="Times New Roman" w:cs="Times New Roman"/>
          <w:b/>
          <w:color w:val="000000"/>
          <w:sz w:val="10"/>
          <w:szCs w:val="24"/>
        </w:rPr>
      </w:pPr>
    </w:p>
    <w:p w:rsidR="00AF4583" w:rsidRPr="00632A34" w:rsidRDefault="00AF4583" w:rsidP="00981CBB">
      <w:pPr>
        <w:pStyle w:val="ListParagraph"/>
        <w:numPr>
          <w:ilvl w:val="0"/>
          <w:numId w:val="71"/>
        </w:numPr>
        <w:shd w:val="clear" w:color="auto" w:fill="FFFFFF"/>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Reestructuración del c</w:t>
      </w:r>
      <w:r w:rsidRPr="00632A34">
        <w:rPr>
          <w:rFonts w:ascii="Times New Roman" w:hAnsi="Times New Roman" w:cs="Times New Roman"/>
          <w:color w:val="000000"/>
          <w:sz w:val="24"/>
          <w:szCs w:val="24"/>
          <w:u w:val="single"/>
        </w:rPr>
        <w:t xml:space="preserve">ableado de Red y Switches de Comunicaciones en el </w:t>
      </w:r>
      <w:r>
        <w:rPr>
          <w:rFonts w:ascii="Times New Roman" w:hAnsi="Times New Roman" w:cs="Times New Roman"/>
          <w:color w:val="000000"/>
          <w:sz w:val="24"/>
          <w:szCs w:val="24"/>
          <w:u w:val="single"/>
        </w:rPr>
        <w:t>Data Center y en todos los departamentos de la institución:</w:t>
      </w:r>
      <w:r>
        <w:rPr>
          <w:rFonts w:ascii="Times New Roman" w:hAnsi="Times New Roman" w:cs="Times New Roman"/>
          <w:color w:val="000000"/>
          <w:sz w:val="24"/>
          <w:szCs w:val="24"/>
        </w:rPr>
        <w:t xml:space="preserve"> </w:t>
      </w:r>
    </w:p>
    <w:p w:rsidR="00AF4583" w:rsidRDefault="00AF4583" w:rsidP="00981CBB">
      <w:pPr>
        <w:numPr>
          <w:ilvl w:val="0"/>
          <w:numId w:val="69"/>
        </w:numPr>
        <w:shd w:val="clear" w:color="auto" w:fill="FFFFFF"/>
        <w:spacing w:after="0" w:line="480" w:lineRule="auto"/>
        <w:ind w:hanging="35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Cableado de más de 425 puntos de red</w:t>
      </w:r>
    </w:p>
    <w:p w:rsidR="00AF4583" w:rsidRPr="00EC561A" w:rsidRDefault="00AF4583" w:rsidP="00981CBB">
      <w:pPr>
        <w:numPr>
          <w:ilvl w:val="0"/>
          <w:numId w:val="69"/>
        </w:numPr>
        <w:shd w:val="clear" w:color="auto" w:fill="FFFFFF"/>
        <w:spacing w:after="0" w:line="480" w:lineRule="auto"/>
        <w:ind w:hanging="35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Cambio de cables de red categoría 5 a categoría 6E</w:t>
      </w:r>
    </w:p>
    <w:p w:rsidR="00AF4583" w:rsidRPr="00EC561A" w:rsidRDefault="00AF4583" w:rsidP="00981CBB">
      <w:pPr>
        <w:numPr>
          <w:ilvl w:val="0"/>
          <w:numId w:val="69"/>
        </w:numPr>
        <w:shd w:val="clear" w:color="auto" w:fill="FFFFFF"/>
        <w:spacing w:after="0" w:line="480" w:lineRule="auto"/>
        <w:ind w:hanging="357"/>
        <w:contextualSpacing/>
        <w:jc w:val="both"/>
        <w:rPr>
          <w:rFonts w:ascii="Times New Roman" w:hAnsi="Times New Roman" w:cs="Times New Roman"/>
          <w:color w:val="000000"/>
          <w:sz w:val="24"/>
          <w:szCs w:val="24"/>
        </w:rPr>
      </w:pPr>
      <w:r w:rsidRPr="00EC561A">
        <w:rPr>
          <w:rFonts w:ascii="Times New Roman" w:hAnsi="Times New Roman" w:cs="Times New Roman"/>
          <w:color w:val="000000"/>
          <w:sz w:val="24"/>
          <w:szCs w:val="24"/>
        </w:rPr>
        <w:t xml:space="preserve"> Instalación de 2 Cables Fibra Óptica.</w:t>
      </w:r>
    </w:p>
    <w:p w:rsidR="00AF4583" w:rsidRPr="00EC561A" w:rsidRDefault="00AF4583" w:rsidP="00981CBB">
      <w:pPr>
        <w:numPr>
          <w:ilvl w:val="0"/>
          <w:numId w:val="69"/>
        </w:numPr>
        <w:shd w:val="clear" w:color="auto" w:fill="FFFFFF"/>
        <w:spacing w:after="0" w:line="480" w:lineRule="auto"/>
        <w:ind w:hanging="357"/>
        <w:contextualSpacing/>
        <w:jc w:val="both"/>
        <w:rPr>
          <w:rFonts w:ascii="Times New Roman" w:hAnsi="Times New Roman" w:cs="Times New Roman"/>
          <w:color w:val="000000"/>
          <w:sz w:val="24"/>
          <w:szCs w:val="24"/>
        </w:rPr>
      </w:pPr>
      <w:r w:rsidRPr="00EC561A">
        <w:rPr>
          <w:rFonts w:ascii="Times New Roman" w:hAnsi="Times New Roman" w:cs="Times New Roman"/>
          <w:color w:val="000000"/>
          <w:sz w:val="24"/>
          <w:szCs w:val="24"/>
        </w:rPr>
        <w:t xml:space="preserve"> Instalación de </w:t>
      </w:r>
      <w:r>
        <w:rPr>
          <w:rFonts w:ascii="Times New Roman" w:hAnsi="Times New Roman" w:cs="Times New Roman"/>
          <w:color w:val="000000"/>
          <w:sz w:val="24"/>
          <w:szCs w:val="24"/>
        </w:rPr>
        <w:t xml:space="preserve">varios </w:t>
      </w:r>
      <w:r w:rsidRPr="00EC561A">
        <w:rPr>
          <w:rFonts w:ascii="Times New Roman" w:hAnsi="Times New Roman" w:cs="Times New Roman"/>
          <w:color w:val="000000"/>
          <w:sz w:val="24"/>
          <w:szCs w:val="24"/>
        </w:rPr>
        <w:t>Rack</w:t>
      </w:r>
      <w:r>
        <w:rPr>
          <w:rFonts w:ascii="Times New Roman" w:hAnsi="Times New Roman" w:cs="Times New Roman"/>
          <w:color w:val="000000"/>
          <w:sz w:val="24"/>
          <w:szCs w:val="24"/>
        </w:rPr>
        <w:t>s</w:t>
      </w:r>
      <w:r w:rsidRPr="00EC561A">
        <w:rPr>
          <w:rFonts w:ascii="Times New Roman" w:hAnsi="Times New Roman" w:cs="Times New Roman"/>
          <w:color w:val="000000"/>
          <w:sz w:val="24"/>
          <w:szCs w:val="24"/>
        </w:rPr>
        <w:t xml:space="preserve"> </w:t>
      </w:r>
      <w:r>
        <w:rPr>
          <w:rFonts w:ascii="Times New Roman" w:hAnsi="Times New Roman" w:cs="Times New Roman"/>
          <w:color w:val="000000"/>
          <w:sz w:val="24"/>
          <w:szCs w:val="24"/>
        </w:rPr>
        <w:t>y switches</w:t>
      </w:r>
      <w:r w:rsidRPr="00EC561A">
        <w:rPr>
          <w:rFonts w:ascii="Times New Roman" w:hAnsi="Times New Roman" w:cs="Times New Roman"/>
          <w:color w:val="000000"/>
          <w:sz w:val="24"/>
          <w:szCs w:val="24"/>
        </w:rPr>
        <w:t>.</w:t>
      </w:r>
    </w:p>
    <w:p w:rsidR="00AF4583" w:rsidRPr="00966885" w:rsidRDefault="00AF4583" w:rsidP="00966885">
      <w:pPr>
        <w:shd w:val="clear" w:color="auto" w:fill="FFFFFF"/>
        <w:spacing w:after="0" w:line="480" w:lineRule="auto"/>
        <w:ind w:left="1004"/>
        <w:contextualSpacing/>
        <w:jc w:val="both"/>
        <w:rPr>
          <w:rFonts w:ascii="Times New Roman" w:hAnsi="Times New Roman" w:cs="Times New Roman"/>
          <w:color w:val="000000"/>
          <w:sz w:val="6"/>
          <w:szCs w:val="24"/>
        </w:rPr>
      </w:pPr>
    </w:p>
    <w:p w:rsidR="00AF4583" w:rsidRPr="008F5F6A" w:rsidRDefault="00AF4583" w:rsidP="00981CBB">
      <w:pPr>
        <w:pStyle w:val="ListParagraph"/>
        <w:numPr>
          <w:ilvl w:val="0"/>
          <w:numId w:val="71"/>
        </w:numPr>
        <w:shd w:val="clear" w:color="auto" w:fill="FFFFFF"/>
        <w:spacing w:after="0" w:line="480" w:lineRule="auto"/>
        <w:jc w:val="both"/>
        <w:rPr>
          <w:rFonts w:ascii="Times New Roman" w:hAnsi="Times New Roman" w:cs="Times New Roman"/>
          <w:color w:val="000000"/>
          <w:sz w:val="24"/>
          <w:szCs w:val="24"/>
        </w:rPr>
      </w:pPr>
      <w:r w:rsidRPr="00EC561A">
        <w:rPr>
          <w:rFonts w:ascii="Times New Roman" w:hAnsi="Times New Roman" w:cs="Times New Roman"/>
          <w:color w:val="000000"/>
          <w:sz w:val="24"/>
          <w:szCs w:val="24"/>
          <w:u w:val="single"/>
        </w:rPr>
        <w:t>Implementación de Windows Azure</w:t>
      </w:r>
      <w:r>
        <w:rPr>
          <w:rFonts w:ascii="Times New Roman" w:hAnsi="Times New Roman" w:cs="Times New Roman"/>
          <w:color w:val="000000"/>
          <w:sz w:val="24"/>
          <w:szCs w:val="24"/>
        </w:rPr>
        <w:t xml:space="preserve">. </w:t>
      </w:r>
    </w:p>
    <w:p w:rsidR="00AF4583" w:rsidRPr="00EC561A" w:rsidRDefault="00AF4583" w:rsidP="00981CBB">
      <w:pPr>
        <w:numPr>
          <w:ilvl w:val="0"/>
          <w:numId w:val="70"/>
        </w:numPr>
        <w:shd w:val="clear" w:color="auto" w:fill="FFFFFF"/>
        <w:spacing w:after="0" w:line="480" w:lineRule="auto"/>
        <w:contextualSpacing/>
        <w:jc w:val="both"/>
        <w:rPr>
          <w:rFonts w:ascii="Times New Roman" w:hAnsi="Times New Roman" w:cs="Times New Roman"/>
          <w:color w:val="000000"/>
          <w:sz w:val="24"/>
          <w:szCs w:val="24"/>
        </w:rPr>
      </w:pPr>
      <w:r w:rsidRPr="00EC561A">
        <w:rPr>
          <w:rFonts w:ascii="Times New Roman" w:hAnsi="Times New Roman" w:cs="Times New Roman"/>
          <w:color w:val="000000"/>
          <w:sz w:val="24"/>
          <w:szCs w:val="24"/>
        </w:rPr>
        <w:t>Activación, Instalación y Configuración de Domain Controller en la nube.</w:t>
      </w:r>
    </w:p>
    <w:p w:rsidR="00AF4583" w:rsidRPr="00C652D3" w:rsidRDefault="00AF4583" w:rsidP="00981CBB">
      <w:pPr>
        <w:numPr>
          <w:ilvl w:val="0"/>
          <w:numId w:val="70"/>
        </w:numPr>
        <w:shd w:val="clear" w:color="auto" w:fill="FFFFFF"/>
        <w:spacing w:after="0" w:line="480" w:lineRule="auto"/>
        <w:contextualSpacing/>
        <w:jc w:val="both"/>
        <w:rPr>
          <w:rFonts w:ascii="Times New Roman" w:eastAsia="Times New Roman" w:hAnsi="Times New Roman" w:cs="Times New Roman"/>
          <w:color w:val="000000"/>
          <w:sz w:val="24"/>
          <w:szCs w:val="24"/>
        </w:rPr>
      </w:pPr>
      <w:r w:rsidRPr="00EC561A">
        <w:rPr>
          <w:rFonts w:ascii="Times New Roman" w:hAnsi="Times New Roman" w:cs="Times New Roman"/>
          <w:color w:val="000000"/>
          <w:sz w:val="24"/>
          <w:szCs w:val="24"/>
        </w:rPr>
        <w:t>Configuración de Replicación de Active Directory local en la nube (Sincronización de Usuarios y Equipos).</w:t>
      </w:r>
    </w:p>
    <w:p w:rsidR="00AF4583" w:rsidRPr="00EC561A" w:rsidRDefault="00AF4583" w:rsidP="00981CBB">
      <w:pPr>
        <w:numPr>
          <w:ilvl w:val="0"/>
          <w:numId w:val="70"/>
        </w:numPr>
        <w:shd w:val="clear" w:color="auto" w:fill="FFFFFF"/>
        <w:spacing w:after="0" w:line="480" w:lineRule="auto"/>
        <w:contextualSpacing/>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Configuración de Replicación de Backup en la nube.</w:t>
      </w:r>
    </w:p>
    <w:p w:rsidR="00AF4583" w:rsidRPr="00407DB8" w:rsidRDefault="00AF4583" w:rsidP="00966885">
      <w:pPr>
        <w:shd w:val="clear" w:color="auto" w:fill="FFFFFF"/>
        <w:spacing w:after="0" w:line="480" w:lineRule="auto"/>
        <w:ind w:left="284"/>
        <w:contextualSpacing/>
        <w:jc w:val="both"/>
        <w:rPr>
          <w:rFonts w:ascii="Times New Roman" w:hAnsi="Times New Roman" w:cs="Times New Roman"/>
          <w:color w:val="000000"/>
          <w:sz w:val="4"/>
          <w:szCs w:val="24"/>
        </w:rPr>
      </w:pPr>
    </w:p>
    <w:p w:rsidR="00AF4583" w:rsidRDefault="00AF4583" w:rsidP="00981CBB">
      <w:pPr>
        <w:pStyle w:val="ListParagraph"/>
        <w:numPr>
          <w:ilvl w:val="0"/>
          <w:numId w:val="71"/>
        </w:numPr>
        <w:shd w:val="clear" w:color="auto" w:fill="FFFFFF"/>
        <w:spacing w:after="0" w:line="480" w:lineRule="auto"/>
        <w:jc w:val="both"/>
        <w:rPr>
          <w:rFonts w:ascii="Times New Roman" w:hAnsi="Times New Roman" w:cs="Times New Roman"/>
          <w:color w:val="000000"/>
          <w:sz w:val="24"/>
          <w:szCs w:val="24"/>
        </w:rPr>
      </w:pPr>
      <w:r w:rsidRPr="00EC561A">
        <w:rPr>
          <w:rFonts w:ascii="Times New Roman" w:hAnsi="Times New Roman" w:cs="Times New Roman"/>
          <w:color w:val="000000"/>
          <w:sz w:val="24"/>
          <w:szCs w:val="24"/>
          <w:u w:val="single"/>
        </w:rPr>
        <w:t>Actualización de Service Pack para el Firewall Fortinet</w:t>
      </w:r>
      <w:r>
        <w:rPr>
          <w:rFonts w:ascii="Times New Roman" w:hAnsi="Times New Roman" w:cs="Times New Roman"/>
          <w:color w:val="000000"/>
          <w:sz w:val="24"/>
          <w:szCs w:val="24"/>
        </w:rPr>
        <w:t xml:space="preserve">. </w:t>
      </w:r>
      <w:r w:rsidRPr="00F25E62">
        <w:rPr>
          <w:rFonts w:ascii="Times New Roman" w:hAnsi="Times New Roman" w:cs="Times New Roman"/>
          <w:color w:val="000000"/>
          <w:sz w:val="24"/>
          <w:szCs w:val="24"/>
        </w:rPr>
        <w:t>Se actualizó la plataforma de seguridad de la red, para fortalecer los privilegios de accesos a la red desde el exterior.</w:t>
      </w:r>
    </w:p>
    <w:p w:rsidR="006606D3" w:rsidRDefault="006606D3" w:rsidP="006606D3">
      <w:pPr>
        <w:shd w:val="clear" w:color="auto" w:fill="FFFFFF"/>
        <w:spacing w:after="0" w:line="480" w:lineRule="auto"/>
        <w:jc w:val="both"/>
        <w:rPr>
          <w:rFonts w:ascii="Times New Roman" w:hAnsi="Times New Roman" w:cs="Times New Roman"/>
          <w:color w:val="000000"/>
          <w:sz w:val="24"/>
          <w:szCs w:val="24"/>
        </w:rPr>
      </w:pPr>
    </w:p>
    <w:p w:rsidR="006606D3" w:rsidRDefault="006606D3" w:rsidP="006606D3">
      <w:pPr>
        <w:shd w:val="clear" w:color="auto" w:fill="FFFFFF"/>
        <w:spacing w:after="0" w:line="480" w:lineRule="auto"/>
        <w:jc w:val="both"/>
        <w:rPr>
          <w:rFonts w:ascii="Times New Roman" w:hAnsi="Times New Roman" w:cs="Times New Roman"/>
          <w:color w:val="000000"/>
          <w:sz w:val="24"/>
          <w:szCs w:val="24"/>
        </w:rPr>
      </w:pPr>
    </w:p>
    <w:p w:rsidR="006606D3" w:rsidRDefault="006606D3" w:rsidP="006606D3">
      <w:pPr>
        <w:shd w:val="clear" w:color="auto" w:fill="FFFFFF"/>
        <w:spacing w:after="0" w:line="480" w:lineRule="auto"/>
        <w:jc w:val="both"/>
        <w:rPr>
          <w:rFonts w:ascii="Times New Roman" w:hAnsi="Times New Roman" w:cs="Times New Roman"/>
          <w:color w:val="000000"/>
          <w:sz w:val="24"/>
          <w:szCs w:val="24"/>
        </w:rPr>
      </w:pPr>
    </w:p>
    <w:p w:rsidR="006606D3" w:rsidRDefault="006606D3" w:rsidP="006606D3">
      <w:pPr>
        <w:shd w:val="clear" w:color="auto" w:fill="FFFFFF"/>
        <w:spacing w:after="0" w:line="480" w:lineRule="auto"/>
        <w:jc w:val="both"/>
        <w:rPr>
          <w:rFonts w:ascii="Times New Roman" w:hAnsi="Times New Roman" w:cs="Times New Roman"/>
          <w:color w:val="000000"/>
          <w:sz w:val="24"/>
          <w:szCs w:val="24"/>
        </w:rPr>
      </w:pPr>
    </w:p>
    <w:p w:rsidR="006606D3" w:rsidRPr="006606D3" w:rsidRDefault="006606D3" w:rsidP="006606D3">
      <w:pPr>
        <w:shd w:val="clear" w:color="auto" w:fill="FFFFFF"/>
        <w:spacing w:after="0" w:line="480" w:lineRule="auto"/>
        <w:jc w:val="both"/>
        <w:rPr>
          <w:rFonts w:ascii="Times New Roman" w:hAnsi="Times New Roman" w:cs="Times New Roman"/>
          <w:color w:val="000000"/>
          <w:sz w:val="24"/>
          <w:szCs w:val="24"/>
        </w:rPr>
      </w:pPr>
    </w:p>
    <w:p w:rsidR="00AF4583" w:rsidRPr="00966885" w:rsidRDefault="00AF4583" w:rsidP="00AF4583">
      <w:pPr>
        <w:shd w:val="clear" w:color="auto" w:fill="FFFFFF"/>
        <w:spacing w:after="0" w:line="360" w:lineRule="auto"/>
        <w:jc w:val="both"/>
        <w:rPr>
          <w:rFonts w:ascii="Times New Roman" w:hAnsi="Times New Roman" w:cs="Times New Roman"/>
          <w:b/>
          <w:sz w:val="8"/>
          <w:szCs w:val="24"/>
        </w:rPr>
      </w:pPr>
    </w:p>
    <w:p w:rsidR="00AF4583" w:rsidRPr="000E1606" w:rsidRDefault="00AF4583" w:rsidP="00893BD5">
      <w:pPr>
        <w:pStyle w:val="Estilo1"/>
        <w:rPr>
          <w:b w:val="0"/>
          <w:i/>
          <w:color w:val="000000" w:themeColor="text1"/>
          <w:sz w:val="28"/>
        </w:rPr>
      </w:pPr>
      <w:bookmarkStart w:id="51" w:name="_Toc499829648"/>
      <w:bookmarkStart w:id="52" w:name="_Toc501448216"/>
      <w:r w:rsidRPr="000E1606">
        <w:rPr>
          <w:b w:val="0"/>
          <w:i/>
          <w:color w:val="000000" w:themeColor="text1"/>
          <w:sz w:val="28"/>
        </w:rPr>
        <w:lastRenderedPageBreak/>
        <w:t>Soporte Técnico</w:t>
      </w:r>
      <w:bookmarkEnd w:id="51"/>
      <w:bookmarkEnd w:id="52"/>
    </w:p>
    <w:p w:rsidR="00AF4583" w:rsidRPr="009E05DB" w:rsidRDefault="00AF4583" w:rsidP="00AF4583">
      <w:pPr>
        <w:spacing w:after="0" w:line="360" w:lineRule="auto"/>
        <w:jc w:val="both"/>
        <w:rPr>
          <w:rFonts w:ascii="Times New Roman" w:hAnsi="Times New Roman" w:cs="Times New Roman"/>
          <w:color w:val="000000"/>
          <w:sz w:val="12"/>
          <w:szCs w:val="24"/>
        </w:rPr>
      </w:pPr>
    </w:p>
    <w:p w:rsidR="00AF4583" w:rsidRDefault="00AF4583" w:rsidP="00AF4583">
      <w:pPr>
        <w:spacing w:after="0" w:line="360" w:lineRule="auto"/>
        <w:jc w:val="both"/>
        <w:rPr>
          <w:rFonts w:ascii="Times New Roman" w:hAnsi="Times New Roman" w:cs="Times New Roman"/>
          <w:color w:val="000000"/>
          <w:sz w:val="24"/>
          <w:szCs w:val="24"/>
        </w:rPr>
      </w:pPr>
      <w:r w:rsidRPr="00EC561A">
        <w:rPr>
          <w:rFonts w:ascii="Times New Roman" w:hAnsi="Times New Roman" w:cs="Times New Roman"/>
          <w:color w:val="000000"/>
          <w:sz w:val="24"/>
          <w:szCs w:val="24"/>
        </w:rPr>
        <w:t xml:space="preserve">El </w:t>
      </w:r>
      <w:r>
        <w:rPr>
          <w:rFonts w:ascii="Times New Roman" w:hAnsi="Times New Roman" w:cs="Times New Roman"/>
          <w:color w:val="000000"/>
          <w:sz w:val="24"/>
          <w:szCs w:val="24"/>
        </w:rPr>
        <w:t>D</w:t>
      </w:r>
      <w:r w:rsidRPr="00EC561A">
        <w:rPr>
          <w:rFonts w:ascii="Times New Roman" w:hAnsi="Times New Roman" w:cs="Times New Roman"/>
          <w:color w:val="000000"/>
          <w:sz w:val="24"/>
          <w:szCs w:val="24"/>
        </w:rPr>
        <w:t xml:space="preserve">epartamento de Soporte Técnico TIC, cumpliendo con las normas establecidas por </w:t>
      </w:r>
      <w:r>
        <w:rPr>
          <w:rFonts w:ascii="Times New Roman" w:hAnsi="Times New Roman" w:cs="Times New Roman"/>
          <w:color w:val="000000"/>
          <w:sz w:val="24"/>
          <w:szCs w:val="24"/>
        </w:rPr>
        <w:t xml:space="preserve">el </w:t>
      </w:r>
      <w:r w:rsidR="00D573E4">
        <w:rPr>
          <w:rFonts w:ascii="Times New Roman" w:hAnsi="Times New Roman" w:cs="Times New Roman"/>
          <w:color w:val="000000"/>
          <w:sz w:val="24"/>
          <w:szCs w:val="24"/>
        </w:rPr>
        <w:t>MESCYT</w:t>
      </w:r>
      <w:r>
        <w:rPr>
          <w:rFonts w:ascii="Times New Roman" w:hAnsi="Times New Roman" w:cs="Times New Roman"/>
          <w:color w:val="000000"/>
          <w:sz w:val="24"/>
          <w:szCs w:val="24"/>
        </w:rPr>
        <w:t>,</w:t>
      </w:r>
      <w:r w:rsidRPr="00EC561A">
        <w:rPr>
          <w:rFonts w:ascii="Times New Roman" w:hAnsi="Times New Roman" w:cs="Times New Roman"/>
          <w:color w:val="000000"/>
          <w:sz w:val="24"/>
          <w:szCs w:val="24"/>
        </w:rPr>
        <w:t xml:space="preserve"> y en continuo mejoramiento de los servicios y procesos para brindar una asistencia mejorada</w:t>
      </w:r>
      <w:r>
        <w:rPr>
          <w:rFonts w:ascii="Times New Roman" w:hAnsi="Times New Roman" w:cs="Times New Roman"/>
          <w:color w:val="000000"/>
          <w:sz w:val="24"/>
          <w:szCs w:val="24"/>
        </w:rPr>
        <w:t>,</w:t>
      </w:r>
      <w:r w:rsidRPr="00EC561A">
        <w:rPr>
          <w:rFonts w:ascii="Times New Roman" w:hAnsi="Times New Roman" w:cs="Times New Roman"/>
          <w:color w:val="000000"/>
          <w:sz w:val="24"/>
          <w:szCs w:val="24"/>
        </w:rPr>
        <w:t xml:space="preserve"> ha implementado las siguientes herramientas y servicios:</w:t>
      </w:r>
    </w:p>
    <w:p w:rsidR="00966885" w:rsidRPr="00407DB8" w:rsidRDefault="00966885" w:rsidP="00AF4583">
      <w:pPr>
        <w:spacing w:after="0" w:line="360" w:lineRule="auto"/>
        <w:jc w:val="both"/>
        <w:rPr>
          <w:rFonts w:ascii="Times New Roman" w:hAnsi="Times New Roman" w:cs="Times New Roman"/>
          <w:color w:val="000000"/>
          <w:sz w:val="2"/>
          <w:szCs w:val="24"/>
        </w:rPr>
      </w:pPr>
    </w:p>
    <w:p w:rsidR="00AF4583" w:rsidRPr="00AE1F2D" w:rsidRDefault="00AF4583" w:rsidP="00AF4583">
      <w:pPr>
        <w:spacing w:after="0" w:line="360" w:lineRule="auto"/>
        <w:jc w:val="both"/>
        <w:rPr>
          <w:rFonts w:ascii="Times New Roman" w:hAnsi="Times New Roman" w:cs="Times New Roman"/>
          <w:color w:val="000000"/>
          <w:sz w:val="14"/>
          <w:szCs w:val="24"/>
        </w:rPr>
      </w:pPr>
    </w:p>
    <w:p w:rsidR="00AF4583" w:rsidRPr="00201A4E" w:rsidRDefault="00AF4583" w:rsidP="00981CBB">
      <w:pPr>
        <w:pStyle w:val="ListParagraph"/>
        <w:numPr>
          <w:ilvl w:val="0"/>
          <w:numId w:val="71"/>
        </w:numPr>
        <w:shd w:val="clear" w:color="auto" w:fill="FFFFFF"/>
        <w:spacing w:after="0" w:line="360" w:lineRule="auto"/>
        <w:jc w:val="both"/>
        <w:rPr>
          <w:rFonts w:ascii="Times New Roman" w:hAnsi="Times New Roman" w:cs="Times New Roman"/>
          <w:color w:val="000000"/>
          <w:sz w:val="24"/>
          <w:szCs w:val="24"/>
        </w:rPr>
      </w:pPr>
      <w:r w:rsidRPr="00201A4E">
        <w:rPr>
          <w:rFonts w:ascii="Times New Roman" w:hAnsi="Times New Roman" w:cs="Times New Roman"/>
          <w:color w:val="000000"/>
          <w:sz w:val="24"/>
          <w:szCs w:val="24"/>
        </w:rPr>
        <w:t xml:space="preserve">Integración del Correo Institucional Office 365 en la Nube con el Active Directory: </w:t>
      </w:r>
    </w:p>
    <w:p w:rsidR="00AF4583" w:rsidRPr="0033739C" w:rsidRDefault="00AF4583" w:rsidP="00981CBB">
      <w:pPr>
        <w:pStyle w:val="ListParagraph"/>
        <w:numPr>
          <w:ilvl w:val="0"/>
          <w:numId w:val="71"/>
        </w:numPr>
        <w:shd w:val="clear" w:color="auto" w:fill="FFFFFF"/>
        <w:spacing w:after="0" w:line="360" w:lineRule="auto"/>
        <w:jc w:val="both"/>
        <w:rPr>
          <w:rFonts w:ascii="Times New Roman" w:hAnsi="Times New Roman" w:cs="Times New Roman"/>
          <w:color w:val="000000"/>
          <w:sz w:val="24"/>
          <w:szCs w:val="24"/>
        </w:rPr>
      </w:pPr>
      <w:r w:rsidRPr="00201A4E">
        <w:rPr>
          <w:rFonts w:ascii="Times New Roman" w:hAnsi="Times New Roman" w:cs="Times New Roman"/>
          <w:color w:val="000000"/>
          <w:sz w:val="24"/>
          <w:szCs w:val="24"/>
        </w:rPr>
        <w:t>Renovación de Licencias para todos los productos Microsoft del Ministerio:</w:t>
      </w:r>
      <w:r w:rsidRPr="0033739C">
        <w:rPr>
          <w:rFonts w:ascii="Times New Roman" w:hAnsi="Times New Roman" w:cs="Times New Roman"/>
          <w:color w:val="000000"/>
          <w:sz w:val="24"/>
          <w:szCs w:val="24"/>
        </w:rPr>
        <w:t xml:space="preserve"> Licencias renovadas:</w:t>
      </w:r>
    </w:p>
    <w:p w:rsidR="00AF4583" w:rsidRPr="00EC561A" w:rsidRDefault="00AF4583" w:rsidP="00981CBB">
      <w:pPr>
        <w:numPr>
          <w:ilvl w:val="0"/>
          <w:numId w:val="68"/>
        </w:numPr>
        <w:shd w:val="clear" w:color="auto" w:fill="FFFFFF"/>
        <w:spacing w:after="0" w:line="360" w:lineRule="auto"/>
        <w:jc w:val="both"/>
        <w:rPr>
          <w:rFonts w:ascii="Times New Roman" w:hAnsi="Times New Roman" w:cs="Times New Roman"/>
          <w:color w:val="000000"/>
          <w:sz w:val="24"/>
          <w:szCs w:val="24"/>
        </w:rPr>
      </w:pPr>
      <w:r w:rsidRPr="00EC561A">
        <w:rPr>
          <w:rFonts w:ascii="Times New Roman" w:hAnsi="Times New Roman" w:cs="Times New Roman"/>
          <w:color w:val="000000"/>
          <w:sz w:val="24"/>
          <w:szCs w:val="24"/>
        </w:rPr>
        <w:t>Sistemas Operativos Estándar para PCs (Windows 10).</w:t>
      </w:r>
    </w:p>
    <w:p w:rsidR="00AF4583" w:rsidRPr="00EC561A" w:rsidRDefault="00AF4583" w:rsidP="00981CBB">
      <w:pPr>
        <w:numPr>
          <w:ilvl w:val="0"/>
          <w:numId w:val="68"/>
        </w:numPr>
        <w:shd w:val="clear" w:color="auto" w:fill="FFFFFF"/>
        <w:spacing w:after="0" w:line="360" w:lineRule="auto"/>
        <w:jc w:val="both"/>
        <w:rPr>
          <w:rFonts w:ascii="Times New Roman" w:hAnsi="Times New Roman" w:cs="Times New Roman"/>
          <w:color w:val="000000"/>
          <w:sz w:val="24"/>
          <w:szCs w:val="24"/>
        </w:rPr>
      </w:pPr>
      <w:r w:rsidRPr="00EC561A">
        <w:rPr>
          <w:rFonts w:ascii="Times New Roman" w:hAnsi="Times New Roman" w:cs="Times New Roman"/>
          <w:color w:val="000000"/>
          <w:sz w:val="24"/>
          <w:szCs w:val="24"/>
        </w:rPr>
        <w:t xml:space="preserve">Sistemas Operativos para Servidores </w:t>
      </w:r>
    </w:p>
    <w:p w:rsidR="00AF4583" w:rsidRPr="00EC561A" w:rsidRDefault="00AF4583" w:rsidP="00981CBB">
      <w:pPr>
        <w:numPr>
          <w:ilvl w:val="0"/>
          <w:numId w:val="68"/>
        </w:numPr>
        <w:shd w:val="clear" w:color="auto" w:fill="FFFFFF"/>
        <w:spacing w:after="0" w:line="360" w:lineRule="auto"/>
        <w:jc w:val="both"/>
        <w:rPr>
          <w:rFonts w:ascii="Times New Roman" w:hAnsi="Times New Roman" w:cs="Times New Roman"/>
          <w:color w:val="000000"/>
          <w:sz w:val="24"/>
          <w:szCs w:val="24"/>
        </w:rPr>
      </w:pPr>
      <w:r w:rsidRPr="00EC561A">
        <w:rPr>
          <w:rFonts w:ascii="Times New Roman" w:hAnsi="Times New Roman" w:cs="Times New Roman"/>
          <w:color w:val="000000"/>
          <w:sz w:val="24"/>
          <w:szCs w:val="24"/>
        </w:rPr>
        <w:t>Aplicaciones .NET par</w:t>
      </w:r>
      <w:r>
        <w:rPr>
          <w:rFonts w:ascii="Times New Roman" w:hAnsi="Times New Roman" w:cs="Times New Roman"/>
          <w:color w:val="000000"/>
          <w:sz w:val="24"/>
          <w:szCs w:val="24"/>
        </w:rPr>
        <w:t>a Desarrollo de Software</w:t>
      </w:r>
    </w:p>
    <w:p w:rsidR="00AF4583" w:rsidRPr="00EC561A" w:rsidRDefault="00AF4583" w:rsidP="00981CBB">
      <w:pPr>
        <w:numPr>
          <w:ilvl w:val="0"/>
          <w:numId w:val="68"/>
        </w:numPr>
        <w:shd w:val="clear" w:color="auto" w:fill="FFFFFF"/>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Ofimática (Office 365)</w:t>
      </w:r>
      <w:r w:rsidRPr="00EC561A">
        <w:rPr>
          <w:rFonts w:ascii="Times New Roman" w:hAnsi="Times New Roman" w:cs="Times New Roman"/>
          <w:color w:val="000000"/>
          <w:sz w:val="24"/>
          <w:szCs w:val="24"/>
        </w:rPr>
        <w:t>.</w:t>
      </w:r>
    </w:p>
    <w:p w:rsidR="00AF4583" w:rsidRPr="00EC561A" w:rsidRDefault="00AF4583" w:rsidP="00981CBB">
      <w:pPr>
        <w:numPr>
          <w:ilvl w:val="0"/>
          <w:numId w:val="68"/>
        </w:numPr>
        <w:shd w:val="clear" w:color="auto" w:fill="FFFFFF"/>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Diseño de Redes (Visio 365)</w:t>
      </w:r>
      <w:r w:rsidRPr="00EC561A">
        <w:rPr>
          <w:rFonts w:ascii="Times New Roman" w:hAnsi="Times New Roman" w:cs="Times New Roman"/>
          <w:color w:val="000000"/>
          <w:sz w:val="24"/>
          <w:szCs w:val="24"/>
        </w:rPr>
        <w:t>.</w:t>
      </w:r>
    </w:p>
    <w:p w:rsidR="00AF4583" w:rsidRPr="00C611B8" w:rsidRDefault="00AF4583" w:rsidP="00981CBB">
      <w:pPr>
        <w:numPr>
          <w:ilvl w:val="0"/>
          <w:numId w:val="68"/>
        </w:numPr>
        <w:shd w:val="clear" w:color="auto" w:fill="FFFFFF"/>
        <w:spacing w:after="0" w:line="360" w:lineRule="auto"/>
        <w:jc w:val="both"/>
        <w:rPr>
          <w:rFonts w:ascii="Times New Roman" w:hAnsi="Times New Roman" w:cs="Times New Roman"/>
          <w:color w:val="000000"/>
          <w:sz w:val="24"/>
          <w:szCs w:val="24"/>
        </w:rPr>
      </w:pPr>
      <w:r w:rsidRPr="00EC561A">
        <w:rPr>
          <w:rFonts w:ascii="Times New Roman" w:hAnsi="Times New Roman" w:cs="Times New Roman"/>
          <w:color w:val="000000"/>
          <w:sz w:val="24"/>
          <w:szCs w:val="24"/>
        </w:rPr>
        <w:t>Ges</w:t>
      </w:r>
      <w:r>
        <w:rPr>
          <w:rFonts w:ascii="Times New Roman" w:hAnsi="Times New Roman" w:cs="Times New Roman"/>
          <w:color w:val="000000"/>
          <w:sz w:val="24"/>
          <w:szCs w:val="24"/>
        </w:rPr>
        <w:t>tión de Proyectos (Project 365)</w:t>
      </w:r>
      <w:r w:rsidRPr="00EC561A">
        <w:rPr>
          <w:rFonts w:ascii="Times New Roman" w:hAnsi="Times New Roman" w:cs="Times New Roman"/>
          <w:color w:val="000000"/>
          <w:sz w:val="24"/>
          <w:szCs w:val="24"/>
        </w:rPr>
        <w:t>.</w:t>
      </w:r>
    </w:p>
    <w:p w:rsidR="00AF4583" w:rsidRPr="00407DB8" w:rsidRDefault="00AF4583" w:rsidP="00AF4583">
      <w:pPr>
        <w:shd w:val="clear" w:color="auto" w:fill="FFFFFF"/>
        <w:spacing w:after="0" w:line="360" w:lineRule="auto"/>
        <w:ind w:left="284"/>
        <w:jc w:val="both"/>
        <w:rPr>
          <w:rFonts w:ascii="Times New Roman" w:hAnsi="Times New Roman" w:cs="Times New Roman"/>
          <w:color w:val="000000"/>
          <w:sz w:val="8"/>
          <w:szCs w:val="24"/>
        </w:rPr>
      </w:pPr>
    </w:p>
    <w:p w:rsidR="00AF4583" w:rsidRPr="00201A4E" w:rsidRDefault="00AF4583" w:rsidP="00981CBB">
      <w:pPr>
        <w:pStyle w:val="ListParagraph"/>
        <w:numPr>
          <w:ilvl w:val="0"/>
          <w:numId w:val="71"/>
        </w:numPr>
        <w:shd w:val="clear" w:color="auto" w:fill="FFFFFF"/>
        <w:spacing w:after="0" w:line="360" w:lineRule="auto"/>
        <w:jc w:val="both"/>
        <w:rPr>
          <w:rFonts w:ascii="Times New Roman" w:hAnsi="Times New Roman" w:cs="Times New Roman"/>
          <w:color w:val="000000"/>
          <w:sz w:val="24"/>
          <w:szCs w:val="24"/>
        </w:rPr>
      </w:pPr>
      <w:r w:rsidRPr="00201A4E">
        <w:rPr>
          <w:rFonts w:ascii="Times New Roman" w:hAnsi="Times New Roman" w:cs="Times New Roman"/>
          <w:color w:val="000000"/>
          <w:sz w:val="24"/>
          <w:szCs w:val="24"/>
        </w:rPr>
        <w:t xml:space="preserve">Actualización de Sistema Operativo Windows 10 y Office365 en los equipos informáticos. </w:t>
      </w:r>
    </w:p>
    <w:p w:rsidR="00AF4583" w:rsidRPr="00966885" w:rsidRDefault="00AF4583" w:rsidP="00AF4583">
      <w:pPr>
        <w:shd w:val="clear" w:color="auto" w:fill="FFFFFF"/>
        <w:spacing w:after="0" w:line="360" w:lineRule="auto"/>
        <w:ind w:left="287"/>
        <w:jc w:val="both"/>
        <w:rPr>
          <w:rFonts w:ascii="Times New Roman" w:hAnsi="Times New Roman" w:cs="Times New Roman"/>
          <w:color w:val="000000"/>
          <w:sz w:val="8"/>
          <w:szCs w:val="24"/>
        </w:rPr>
      </w:pPr>
    </w:p>
    <w:p w:rsidR="00AF4583" w:rsidRPr="00EC561A" w:rsidRDefault="00AF4583" w:rsidP="00981CBB">
      <w:pPr>
        <w:pStyle w:val="ListParagraph"/>
        <w:numPr>
          <w:ilvl w:val="0"/>
          <w:numId w:val="71"/>
        </w:numPr>
        <w:shd w:val="clear" w:color="auto" w:fill="FFFFFF"/>
        <w:spacing w:after="0" w:line="480" w:lineRule="auto"/>
        <w:ind w:left="646" w:hanging="357"/>
        <w:jc w:val="both"/>
        <w:rPr>
          <w:rFonts w:ascii="Times New Roman" w:hAnsi="Times New Roman" w:cs="Times New Roman"/>
          <w:color w:val="000000"/>
          <w:sz w:val="24"/>
          <w:szCs w:val="24"/>
        </w:rPr>
      </w:pPr>
      <w:r w:rsidRPr="00201A4E">
        <w:rPr>
          <w:rFonts w:ascii="Times New Roman" w:hAnsi="Times New Roman" w:cs="Times New Roman"/>
          <w:color w:val="000000"/>
          <w:sz w:val="24"/>
          <w:szCs w:val="24"/>
        </w:rPr>
        <w:t>Actualización del Sistema de Gestión de Turnos (e-Flow) en el Área de Servicios al Usuario.</w:t>
      </w:r>
      <w:r w:rsidRPr="0033739C">
        <w:rPr>
          <w:rFonts w:ascii="Times New Roman" w:hAnsi="Times New Roman" w:cs="Times New Roman"/>
          <w:color w:val="000000"/>
          <w:sz w:val="24"/>
          <w:szCs w:val="24"/>
        </w:rPr>
        <w:t xml:space="preserve"> </w:t>
      </w:r>
      <w:r w:rsidRPr="00EC561A">
        <w:rPr>
          <w:rFonts w:ascii="Times New Roman" w:hAnsi="Times New Roman" w:cs="Times New Roman"/>
          <w:color w:val="000000"/>
          <w:sz w:val="24"/>
          <w:szCs w:val="24"/>
        </w:rPr>
        <w:t>Se actualizó la plataforma de gestión de turnos para mejorar el flujo de usuarios solicitantes del área de servicios.</w:t>
      </w:r>
      <w:r>
        <w:rPr>
          <w:rFonts w:ascii="Times New Roman" w:hAnsi="Times New Roman" w:cs="Times New Roman"/>
          <w:color w:val="000000"/>
          <w:sz w:val="24"/>
          <w:szCs w:val="24"/>
        </w:rPr>
        <w:t xml:space="preserve"> Se Implementaron puntos de gestión de turnos en las áreas de Becas Nacionales e Internacionales.</w:t>
      </w:r>
    </w:p>
    <w:p w:rsidR="00AF4583" w:rsidRPr="00AE1F2D" w:rsidRDefault="00AF4583" w:rsidP="00AF4583">
      <w:pPr>
        <w:shd w:val="clear" w:color="auto" w:fill="FFFFFF"/>
        <w:spacing w:after="0" w:line="360" w:lineRule="auto"/>
        <w:ind w:left="284"/>
        <w:jc w:val="both"/>
        <w:rPr>
          <w:rFonts w:ascii="Times New Roman" w:hAnsi="Times New Roman" w:cs="Times New Roman"/>
          <w:color w:val="000000"/>
          <w:sz w:val="6"/>
          <w:szCs w:val="24"/>
        </w:rPr>
      </w:pPr>
    </w:p>
    <w:p w:rsidR="00AF4583" w:rsidRPr="00AE1F2D" w:rsidRDefault="00AF4583" w:rsidP="00AF4583">
      <w:pPr>
        <w:shd w:val="clear" w:color="auto" w:fill="FFFFFF"/>
        <w:spacing w:after="0" w:line="360" w:lineRule="auto"/>
        <w:jc w:val="both"/>
        <w:rPr>
          <w:rFonts w:ascii="Times New Roman" w:hAnsi="Times New Roman" w:cs="Times New Roman"/>
          <w:color w:val="000000"/>
          <w:sz w:val="2"/>
          <w:szCs w:val="24"/>
        </w:rPr>
      </w:pPr>
    </w:p>
    <w:p w:rsidR="00AF4583" w:rsidRDefault="00AF4583" w:rsidP="00981CBB">
      <w:pPr>
        <w:pStyle w:val="ListParagraph"/>
        <w:numPr>
          <w:ilvl w:val="0"/>
          <w:numId w:val="71"/>
        </w:numPr>
        <w:shd w:val="clear" w:color="auto" w:fill="FFFFFF"/>
        <w:spacing w:after="0" w:line="480" w:lineRule="auto"/>
        <w:ind w:left="646" w:hanging="357"/>
        <w:jc w:val="both"/>
        <w:rPr>
          <w:rFonts w:ascii="Times New Roman" w:hAnsi="Times New Roman" w:cs="Times New Roman"/>
          <w:color w:val="000000"/>
          <w:sz w:val="24"/>
          <w:szCs w:val="24"/>
        </w:rPr>
      </w:pPr>
      <w:r w:rsidRPr="00201A4E">
        <w:rPr>
          <w:rFonts w:ascii="Times New Roman" w:hAnsi="Times New Roman" w:cs="Times New Roman"/>
          <w:color w:val="000000"/>
          <w:sz w:val="24"/>
          <w:szCs w:val="24"/>
        </w:rPr>
        <w:t>Actualización y Configuración del Software de la Central Telefónica BROADSOFT VoIP.</w:t>
      </w:r>
      <w:r w:rsidRPr="00EC561A">
        <w:rPr>
          <w:rFonts w:ascii="Times New Roman" w:hAnsi="Times New Roman" w:cs="Times New Roman"/>
          <w:color w:val="000000"/>
          <w:sz w:val="24"/>
          <w:szCs w:val="24"/>
        </w:rPr>
        <w:t xml:space="preserve"> Se actualizó el Core del sistema para mejorar el servicio de asistencia técnica a los usuarios de los diferentes departamentos.</w:t>
      </w:r>
    </w:p>
    <w:p w:rsidR="00AF4583" w:rsidRPr="00DF77D0" w:rsidRDefault="00AF4583" w:rsidP="00AF4583">
      <w:pPr>
        <w:spacing w:after="0" w:line="360" w:lineRule="auto"/>
        <w:jc w:val="both"/>
        <w:rPr>
          <w:rFonts w:ascii="Times New Roman" w:hAnsi="Times New Roman" w:cs="Times New Roman"/>
          <w:b/>
          <w:sz w:val="8"/>
          <w:szCs w:val="24"/>
        </w:rPr>
      </w:pPr>
    </w:p>
    <w:p w:rsidR="00AF4583" w:rsidRPr="000E1606" w:rsidRDefault="00AF4583" w:rsidP="007C6D45">
      <w:pPr>
        <w:pStyle w:val="Estilo1"/>
        <w:rPr>
          <w:b w:val="0"/>
          <w:i/>
          <w:color w:val="000000" w:themeColor="text1"/>
          <w:sz w:val="28"/>
        </w:rPr>
      </w:pPr>
      <w:bookmarkStart w:id="53" w:name="_Toc499829649"/>
      <w:bookmarkStart w:id="54" w:name="_Toc501448217"/>
      <w:r w:rsidRPr="000E1606">
        <w:rPr>
          <w:b w:val="0"/>
          <w:i/>
          <w:color w:val="000000" w:themeColor="text1"/>
          <w:sz w:val="28"/>
        </w:rPr>
        <w:lastRenderedPageBreak/>
        <w:t>Desarrollo de Sistemas y Aplicaciones</w:t>
      </w:r>
      <w:bookmarkEnd w:id="53"/>
      <w:bookmarkEnd w:id="54"/>
    </w:p>
    <w:p w:rsidR="007C6D45" w:rsidRPr="007C6D45" w:rsidRDefault="007C6D45" w:rsidP="007C6D45">
      <w:pPr>
        <w:pStyle w:val="Estilo1"/>
        <w:rPr>
          <w:b w:val="0"/>
          <w:sz w:val="2"/>
        </w:rPr>
      </w:pPr>
    </w:p>
    <w:p w:rsidR="00AF4583" w:rsidRPr="00AE1F2D" w:rsidRDefault="00AF4583" w:rsidP="00AF4583">
      <w:pPr>
        <w:spacing w:after="0" w:line="360" w:lineRule="auto"/>
        <w:jc w:val="both"/>
        <w:rPr>
          <w:rFonts w:ascii="Times New Roman" w:hAnsi="Times New Roman" w:cs="Times New Roman"/>
          <w:color w:val="000000"/>
          <w:sz w:val="8"/>
          <w:szCs w:val="24"/>
        </w:rPr>
      </w:pPr>
    </w:p>
    <w:p w:rsidR="00AF4583" w:rsidRDefault="00AF4583" w:rsidP="00AF4583">
      <w:pPr>
        <w:spacing w:after="0" w:line="360" w:lineRule="auto"/>
        <w:jc w:val="both"/>
        <w:rPr>
          <w:rFonts w:ascii="Times New Roman" w:hAnsi="Times New Roman" w:cs="Times New Roman"/>
          <w:color w:val="000000"/>
          <w:sz w:val="24"/>
          <w:szCs w:val="24"/>
        </w:rPr>
      </w:pPr>
      <w:r w:rsidRPr="00EC561A">
        <w:rPr>
          <w:rFonts w:ascii="Times New Roman" w:hAnsi="Times New Roman" w:cs="Times New Roman"/>
          <w:color w:val="000000"/>
          <w:sz w:val="24"/>
          <w:szCs w:val="24"/>
        </w:rPr>
        <w:t xml:space="preserve">Dentro de los servicios implementados </w:t>
      </w:r>
      <w:r>
        <w:rPr>
          <w:rFonts w:ascii="Times New Roman" w:hAnsi="Times New Roman" w:cs="Times New Roman"/>
          <w:color w:val="000000"/>
          <w:sz w:val="24"/>
          <w:szCs w:val="24"/>
        </w:rPr>
        <w:t>en el 2017,</w:t>
      </w:r>
      <w:r w:rsidRPr="00EC561A">
        <w:rPr>
          <w:rFonts w:ascii="Times New Roman" w:hAnsi="Times New Roman" w:cs="Times New Roman"/>
          <w:color w:val="000000"/>
          <w:sz w:val="24"/>
          <w:szCs w:val="24"/>
        </w:rPr>
        <w:t xml:space="preserve"> </w:t>
      </w:r>
      <w:r>
        <w:rPr>
          <w:rFonts w:ascii="Times New Roman" w:hAnsi="Times New Roman" w:cs="Times New Roman"/>
          <w:color w:val="000000"/>
          <w:sz w:val="24"/>
          <w:szCs w:val="24"/>
        </w:rPr>
        <w:t>podemos</w:t>
      </w:r>
      <w:r w:rsidRPr="00EC561A">
        <w:rPr>
          <w:rFonts w:ascii="Times New Roman" w:hAnsi="Times New Roman" w:cs="Times New Roman"/>
          <w:color w:val="000000"/>
          <w:sz w:val="24"/>
          <w:szCs w:val="24"/>
        </w:rPr>
        <w:t xml:space="preserve"> </w:t>
      </w:r>
      <w:r>
        <w:rPr>
          <w:rFonts w:ascii="Times New Roman" w:hAnsi="Times New Roman" w:cs="Times New Roman"/>
          <w:color w:val="000000"/>
          <w:sz w:val="24"/>
          <w:szCs w:val="24"/>
        </w:rPr>
        <w:t>mencionar los siguientes:</w:t>
      </w:r>
    </w:p>
    <w:p w:rsidR="00AF4583" w:rsidRPr="00B861ED" w:rsidRDefault="00AF4583" w:rsidP="00AF4583">
      <w:pPr>
        <w:spacing w:after="0" w:line="360" w:lineRule="auto"/>
        <w:jc w:val="both"/>
        <w:rPr>
          <w:rFonts w:ascii="Times New Roman" w:hAnsi="Times New Roman" w:cs="Times New Roman"/>
          <w:color w:val="000000"/>
          <w:sz w:val="10"/>
          <w:szCs w:val="24"/>
        </w:rPr>
      </w:pPr>
    </w:p>
    <w:p w:rsidR="00AF4583" w:rsidRDefault="00AF4583" w:rsidP="00981CBB">
      <w:pPr>
        <w:pStyle w:val="ListParagraph"/>
        <w:numPr>
          <w:ilvl w:val="0"/>
          <w:numId w:val="72"/>
        </w:numPr>
        <w:spacing w:after="0" w:line="480" w:lineRule="auto"/>
        <w:ind w:left="714" w:hanging="357"/>
        <w:jc w:val="both"/>
        <w:rPr>
          <w:rFonts w:ascii="Times New Roman" w:hAnsi="Times New Roman" w:cs="Times New Roman"/>
          <w:color w:val="000000"/>
          <w:sz w:val="24"/>
          <w:szCs w:val="24"/>
        </w:rPr>
      </w:pPr>
      <w:r>
        <w:rPr>
          <w:rFonts w:ascii="Times New Roman" w:hAnsi="Times New Roman" w:cs="Times New Roman"/>
          <w:color w:val="000000"/>
          <w:sz w:val="24"/>
          <w:szCs w:val="24"/>
        </w:rPr>
        <w:t>Se desarrolló una nueva plataforma para las solicitudes de becas Nacionales e Internacionales. La misma permite en las convocatorias a becas solicitar las mismas completamente en línea incluyendo subir los documentos requeridos y previamente escaneados a la plataforma.</w:t>
      </w:r>
    </w:p>
    <w:p w:rsidR="00AF4583" w:rsidRPr="00B861ED" w:rsidRDefault="00AF4583" w:rsidP="00AF4583">
      <w:pPr>
        <w:pStyle w:val="ListParagraph"/>
        <w:spacing w:after="0" w:line="360" w:lineRule="auto"/>
        <w:jc w:val="both"/>
        <w:rPr>
          <w:rFonts w:ascii="Times New Roman" w:hAnsi="Times New Roman" w:cs="Times New Roman"/>
          <w:color w:val="000000"/>
          <w:sz w:val="10"/>
          <w:szCs w:val="24"/>
        </w:rPr>
      </w:pPr>
    </w:p>
    <w:p w:rsidR="00AF4583" w:rsidRDefault="00AF4583" w:rsidP="00981CBB">
      <w:pPr>
        <w:pStyle w:val="ListParagraph"/>
        <w:numPr>
          <w:ilvl w:val="0"/>
          <w:numId w:val="72"/>
        </w:numPr>
        <w:spacing w:after="0" w:line="480" w:lineRule="auto"/>
        <w:ind w:left="714" w:hanging="35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Se desarrolló una plataforma para gestionar de manera </w:t>
      </w:r>
      <w:r w:rsidR="00B861ED">
        <w:rPr>
          <w:rFonts w:ascii="Times New Roman" w:hAnsi="Times New Roman" w:cs="Times New Roman"/>
          <w:color w:val="000000"/>
          <w:sz w:val="24"/>
          <w:szCs w:val="24"/>
        </w:rPr>
        <w:t>digital toda</w:t>
      </w:r>
      <w:r>
        <w:rPr>
          <w:rFonts w:ascii="Times New Roman" w:hAnsi="Times New Roman" w:cs="Times New Roman"/>
          <w:color w:val="000000"/>
          <w:sz w:val="24"/>
          <w:szCs w:val="24"/>
        </w:rPr>
        <w:t xml:space="preserve"> la documentación externa que llegan al ministerio. Esto permite gestionar todo el proceso de correspondencia de una manera más ágil y eficiente pudiendo consultar en cualquier momento el estatus y departamento donde se encuentra una correspondencia.</w:t>
      </w:r>
    </w:p>
    <w:p w:rsidR="00AF4583" w:rsidRPr="00B861ED" w:rsidRDefault="00AF4583" w:rsidP="00AF4583">
      <w:pPr>
        <w:pStyle w:val="ListParagraph"/>
        <w:rPr>
          <w:rFonts w:ascii="Times New Roman" w:hAnsi="Times New Roman" w:cs="Times New Roman"/>
          <w:color w:val="000000"/>
          <w:sz w:val="12"/>
          <w:szCs w:val="24"/>
        </w:rPr>
      </w:pPr>
    </w:p>
    <w:p w:rsidR="00AF4583" w:rsidRDefault="00AF4583" w:rsidP="00981CBB">
      <w:pPr>
        <w:pStyle w:val="ListParagraph"/>
        <w:numPr>
          <w:ilvl w:val="0"/>
          <w:numId w:val="72"/>
        </w:numPr>
        <w:spacing w:after="0" w:line="480" w:lineRule="auto"/>
        <w:ind w:left="714" w:hanging="357"/>
        <w:jc w:val="both"/>
        <w:rPr>
          <w:rFonts w:ascii="Times New Roman" w:hAnsi="Times New Roman" w:cs="Times New Roman"/>
          <w:color w:val="000000"/>
          <w:sz w:val="24"/>
          <w:szCs w:val="24"/>
        </w:rPr>
      </w:pPr>
      <w:r>
        <w:rPr>
          <w:rFonts w:ascii="Times New Roman" w:hAnsi="Times New Roman" w:cs="Times New Roman"/>
          <w:color w:val="000000"/>
          <w:sz w:val="24"/>
          <w:szCs w:val="24"/>
        </w:rPr>
        <w:t>Se desarrolló un sistema para gestionar el Plan Operativo Anual (POA) de los diferentes departamentos de la institución. Este sistema permite de una manera más ágil y eficiente la elaboración del POA formulando los proyectos en niveles de detalles que facilitan el seguimiento y evaluación de los mismos.</w:t>
      </w:r>
    </w:p>
    <w:p w:rsidR="00AF4583" w:rsidRPr="00DF77D0" w:rsidRDefault="00AF4583" w:rsidP="00AF4583">
      <w:pPr>
        <w:pStyle w:val="ListParagraph"/>
        <w:rPr>
          <w:rFonts w:ascii="Times New Roman" w:hAnsi="Times New Roman" w:cs="Times New Roman"/>
          <w:color w:val="000000"/>
          <w:sz w:val="6"/>
          <w:szCs w:val="24"/>
        </w:rPr>
      </w:pPr>
    </w:p>
    <w:p w:rsidR="00AF4583" w:rsidRPr="00AF55CD" w:rsidRDefault="00AF4583" w:rsidP="00981CBB">
      <w:pPr>
        <w:pStyle w:val="ListParagraph"/>
        <w:numPr>
          <w:ilvl w:val="0"/>
          <w:numId w:val="72"/>
        </w:numPr>
        <w:spacing w:after="0" w:line="360" w:lineRule="auto"/>
        <w:jc w:val="both"/>
        <w:rPr>
          <w:rFonts w:ascii="Times New Roman" w:hAnsi="Times New Roman" w:cs="Times New Roman"/>
          <w:color w:val="000000"/>
          <w:sz w:val="24"/>
          <w:szCs w:val="24"/>
        </w:rPr>
      </w:pPr>
      <w:r w:rsidRPr="00AF55CD">
        <w:rPr>
          <w:rFonts w:ascii="Times New Roman" w:hAnsi="Times New Roman" w:cs="Times New Roman"/>
          <w:color w:val="000000"/>
          <w:sz w:val="24"/>
          <w:szCs w:val="24"/>
        </w:rPr>
        <w:t>Mejoras y ajustes al sistema financiero MS Dynamics en los módulos de Contabilidad, Compras, Inventario y Tesorería.</w:t>
      </w:r>
    </w:p>
    <w:p w:rsidR="00AF4583" w:rsidRPr="00AF55CD" w:rsidRDefault="00AF4583" w:rsidP="00AF4583">
      <w:pPr>
        <w:pStyle w:val="ListParagraph"/>
        <w:rPr>
          <w:rFonts w:ascii="Times New Roman" w:hAnsi="Times New Roman" w:cs="Times New Roman"/>
          <w:color w:val="000000"/>
          <w:sz w:val="12"/>
          <w:szCs w:val="24"/>
        </w:rPr>
      </w:pPr>
    </w:p>
    <w:p w:rsidR="00AF4583" w:rsidRPr="00AF55CD" w:rsidRDefault="00AF4583" w:rsidP="00981CBB">
      <w:pPr>
        <w:pStyle w:val="ListParagraph"/>
        <w:numPr>
          <w:ilvl w:val="0"/>
          <w:numId w:val="72"/>
        </w:numPr>
        <w:spacing w:after="0" w:line="480" w:lineRule="auto"/>
        <w:ind w:left="714" w:hanging="357"/>
        <w:jc w:val="both"/>
        <w:rPr>
          <w:rFonts w:ascii="Times New Roman" w:hAnsi="Times New Roman" w:cs="Times New Roman"/>
          <w:color w:val="000000"/>
          <w:sz w:val="24"/>
          <w:szCs w:val="24"/>
        </w:rPr>
      </w:pPr>
      <w:r w:rsidRPr="00AF55CD">
        <w:rPr>
          <w:rFonts w:ascii="Times New Roman" w:hAnsi="Times New Roman" w:cs="Times New Roman"/>
          <w:color w:val="000000"/>
          <w:sz w:val="24"/>
          <w:szCs w:val="24"/>
        </w:rPr>
        <w:t xml:space="preserve">Se desarrolló una nueva plataforma para las solicitudes de tarjetas del Programa de Incentivo a la Educación Superior. La misma permite en las convocatorias hacer la solicitud de las tarjetas completamente en línea </w:t>
      </w:r>
      <w:r w:rsidRPr="00AF55CD">
        <w:rPr>
          <w:rFonts w:ascii="Times New Roman" w:hAnsi="Times New Roman" w:cs="Times New Roman"/>
          <w:color w:val="000000"/>
          <w:sz w:val="24"/>
          <w:szCs w:val="24"/>
        </w:rPr>
        <w:lastRenderedPageBreak/>
        <w:t>incluyendo subir los documentos requeridos y previamente escaneados a la plataforma.</w:t>
      </w:r>
    </w:p>
    <w:p w:rsidR="00AF4583" w:rsidRPr="00407DB8" w:rsidRDefault="00AF4583" w:rsidP="00AF4583">
      <w:pPr>
        <w:pStyle w:val="ListParagraph"/>
        <w:shd w:val="clear" w:color="auto" w:fill="FFFFFF"/>
        <w:spacing w:after="0" w:line="360" w:lineRule="auto"/>
        <w:ind w:left="647"/>
        <w:jc w:val="both"/>
        <w:rPr>
          <w:rFonts w:ascii="Times New Roman" w:hAnsi="Times New Roman" w:cs="Times New Roman"/>
          <w:color w:val="000000"/>
          <w:sz w:val="6"/>
          <w:szCs w:val="24"/>
        </w:rPr>
      </w:pPr>
    </w:p>
    <w:p w:rsidR="00AF4583" w:rsidRDefault="00AF4583" w:rsidP="00981CBB">
      <w:pPr>
        <w:pStyle w:val="ListParagraph"/>
        <w:numPr>
          <w:ilvl w:val="0"/>
          <w:numId w:val="72"/>
        </w:numPr>
        <w:shd w:val="clear" w:color="auto" w:fill="FFFFFF"/>
        <w:spacing w:after="0" w:line="480" w:lineRule="auto"/>
        <w:ind w:left="714" w:hanging="357"/>
        <w:jc w:val="both"/>
        <w:rPr>
          <w:rFonts w:ascii="Times New Roman" w:hAnsi="Times New Roman" w:cs="Times New Roman"/>
          <w:color w:val="000000"/>
          <w:sz w:val="24"/>
          <w:szCs w:val="24"/>
        </w:rPr>
      </w:pPr>
      <w:r w:rsidRPr="00AF55CD">
        <w:rPr>
          <w:rFonts w:ascii="Times New Roman" w:hAnsi="Times New Roman" w:cs="Times New Roman"/>
          <w:b/>
          <w:color w:val="000000"/>
          <w:sz w:val="24"/>
          <w:szCs w:val="24"/>
        </w:rPr>
        <w:t>Implementación de Encuesta de Inglés de Inmersión 2017.</w:t>
      </w:r>
      <w:r w:rsidRPr="00AF55CD">
        <w:rPr>
          <w:rFonts w:ascii="Times New Roman" w:hAnsi="Times New Roman" w:cs="Times New Roman"/>
          <w:color w:val="000000"/>
          <w:sz w:val="24"/>
          <w:szCs w:val="24"/>
        </w:rPr>
        <w:t xml:space="preserve"> Se realizaron varias fases de la Encuesta a Egresados del Programa de Inglés por Inmersión del año 2017, contactándolos tanto vía telefónica como a través de su correo electrónico con una invitación directa a cada destinatario, para medir el impacto del programa. Esta encuesta fue implementada usando nuestra licencia institucional en Survey Monkey, un software de encuestas en línea que permite, crear cuestionarios y encuestas para obtener información sobre todo tipo de temas, incluyendo una interfaz de usuario y administración, así como un poderoso motor de recopilación y análisis de datos los cuales son tabulados tanto en formato de datos como </w:t>
      </w:r>
      <w:r w:rsidR="00893D44" w:rsidRPr="00AF55CD">
        <w:rPr>
          <w:rFonts w:ascii="Times New Roman" w:hAnsi="Times New Roman" w:cs="Times New Roman"/>
          <w:color w:val="000000"/>
          <w:sz w:val="24"/>
          <w:szCs w:val="24"/>
        </w:rPr>
        <w:t>gráficos</w:t>
      </w:r>
      <w:r w:rsidRPr="00AF55CD">
        <w:rPr>
          <w:rFonts w:ascii="Times New Roman" w:hAnsi="Times New Roman" w:cs="Times New Roman"/>
          <w:color w:val="000000"/>
          <w:sz w:val="24"/>
          <w:szCs w:val="24"/>
        </w:rPr>
        <w:t>.</w:t>
      </w:r>
    </w:p>
    <w:p w:rsidR="006606D3" w:rsidRPr="006606D3" w:rsidRDefault="006606D3" w:rsidP="006606D3">
      <w:pPr>
        <w:pStyle w:val="ListParagraph"/>
        <w:rPr>
          <w:rFonts w:ascii="Times New Roman" w:hAnsi="Times New Roman" w:cs="Times New Roman"/>
          <w:color w:val="000000"/>
          <w:sz w:val="24"/>
          <w:szCs w:val="24"/>
        </w:rPr>
      </w:pPr>
    </w:p>
    <w:p w:rsidR="006606D3" w:rsidRDefault="006606D3" w:rsidP="006606D3">
      <w:pPr>
        <w:shd w:val="clear" w:color="auto" w:fill="FFFFFF"/>
        <w:spacing w:after="0" w:line="480" w:lineRule="auto"/>
        <w:jc w:val="both"/>
        <w:rPr>
          <w:rFonts w:ascii="Times New Roman" w:hAnsi="Times New Roman" w:cs="Times New Roman"/>
          <w:color w:val="000000"/>
          <w:sz w:val="24"/>
          <w:szCs w:val="24"/>
        </w:rPr>
      </w:pPr>
    </w:p>
    <w:p w:rsidR="006606D3" w:rsidRDefault="006606D3" w:rsidP="006606D3">
      <w:pPr>
        <w:shd w:val="clear" w:color="auto" w:fill="FFFFFF"/>
        <w:spacing w:after="0" w:line="480" w:lineRule="auto"/>
        <w:jc w:val="both"/>
        <w:rPr>
          <w:rFonts w:ascii="Times New Roman" w:hAnsi="Times New Roman" w:cs="Times New Roman"/>
          <w:color w:val="000000"/>
          <w:sz w:val="24"/>
          <w:szCs w:val="24"/>
        </w:rPr>
      </w:pPr>
    </w:p>
    <w:p w:rsidR="006606D3" w:rsidRDefault="006606D3" w:rsidP="006606D3">
      <w:pPr>
        <w:shd w:val="clear" w:color="auto" w:fill="FFFFFF"/>
        <w:spacing w:after="0" w:line="480" w:lineRule="auto"/>
        <w:jc w:val="both"/>
        <w:rPr>
          <w:rFonts w:ascii="Times New Roman" w:hAnsi="Times New Roman" w:cs="Times New Roman"/>
          <w:color w:val="000000"/>
          <w:sz w:val="24"/>
          <w:szCs w:val="24"/>
        </w:rPr>
      </w:pPr>
    </w:p>
    <w:p w:rsidR="006606D3" w:rsidRDefault="006606D3" w:rsidP="006606D3">
      <w:pPr>
        <w:shd w:val="clear" w:color="auto" w:fill="FFFFFF"/>
        <w:spacing w:after="0" w:line="480" w:lineRule="auto"/>
        <w:jc w:val="both"/>
        <w:rPr>
          <w:rFonts w:ascii="Times New Roman" w:hAnsi="Times New Roman" w:cs="Times New Roman"/>
          <w:color w:val="000000"/>
          <w:sz w:val="24"/>
          <w:szCs w:val="24"/>
        </w:rPr>
      </w:pPr>
    </w:p>
    <w:p w:rsidR="006606D3" w:rsidRDefault="006606D3" w:rsidP="006606D3">
      <w:pPr>
        <w:shd w:val="clear" w:color="auto" w:fill="FFFFFF"/>
        <w:spacing w:after="0" w:line="480" w:lineRule="auto"/>
        <w:jc w:val="both"/>
        <w:rPr>
          <w:rFonts w:ascii="Times New Roman" w:hAnsi="Times New Roman" w:cs="Times New Roman"/>
          <w:color w:val="000000"/>
          <w:sz w:val="24"/>
          <w:szCs w:val="24"/>
        </w:rPr>
      </w:pPr>
    </w:p>
    <w:p w:rsidR="006606D3" w:rsidRDefault="006606D3" w:rsidP="006606D3">
      <w:pPr>
        <w:shd w:val="clear" w:color="auto" w:fill="FFFFFF"/>
        <w:spacing w:after="0" w:line="480" w:lineRule="auto"/>
        <w:jc w:val="both"/>
        <w:rPr>
          <w:rFonts w:ascii="Times New Roman" w:hAnsi="Times New Roman" w:cs="Times New Roman"/>
          <w:color w:val="000000"/>
          <w:sz w:val="24"/>
          <w:szCs w:val="24"/>
        </w:rPr>
      </w:pPr>
    </w:p>
    <w:p w:rsidR="006606D3" w:rsidRDefault="006606D3" w:rsidP="006606D3">
      <w:pPr>
        <w:shd w:val="clear" w:color="auto" w:fill="FFFFFF"/>
        <w:spacing w:after="0" w:line="480" w:lineRule="auto"/>
        <w:jc w:val="both"/>
        <w:rPr>
          <w:rFonts w:ascii="Times New Roman" w:hAnsi="Times New Roman" w:cs="Times New Roman"/>
          <w:color w:val="000000"/>
          <w:sz w:val="24"/>
          <w:szCs w:val="24"/>
        </w:rPr>
      </w:pPr>
    </w:p>
    <w:p w:rsidR="006606D3" w:rsidRDefault="006606D3" w:rsidP="006606D3">
      <w:pPr>
        <w:shd w:val="clear" w:color="auto" w:fill="FFFFFF"/>
        <w:spacing w:after="0" w:line="480" w:lineRule="auto"/>
        <w:jc w:val="both"/>
        <w:rPr>
          <w:rFonts w:ascii="Times New Roman" w:hAnsi="Times New Roman" w:cs="Times New Roman"/>
          <w:color w:val="000000"/>
          <w:sz w:val="24"/>
          <w:szCs w:val="24"/>
        </w:rPr>
      </w:pPr>
    </w:p>
    <w:p w:rsidR="006606D3" w:rsidRDefault="006606D3" w:rsidP="006606D3">
      <w:pPr>
        <w:shd w:val="clear" w:color="auto" w:fill="FFFFFF"/>
        <w:spacing w:after="0" w:line="480" w:lineRule="auto"/>
        <w:jc w:val="both"/>
        <w:rPr>
          <w:rFonts w:ascii="Times New Roman" w:hAnsi="Times New Roman" w:cs="Times New Roman"/>
          <w:color w:val="000000"/>
          <w:sz w:val="24"/>
          <w:szCs w:val="24"/>
        </w:rPr>
      </w:pPr>
    </w:p>
    <w:p w:rsidR="006606D3" w:rsidRPr="006606D3" w:rsidRDefault="006606D3" w:rsidP="006606D3">
      <w:pPr>
        <w:shd w:val="clear" w:color="auto" w:fill="FFFFFF"/>
        <w:spacing w:after="0" w:line="480" w:lineRule="auto"/>
        <w:jc w:val="both"/>
        <w:rPr>
          <w:rFonts w:ascii="Times New Roman" w:hAnsi="Times New Roman" w:cs="Times New Roman"/>
          <w:color w:val="000000"/>
          <w:sz w:val="24"/>
          <w:szCs w:val="24"/>
        </w:rPr>
      </w:pPr>
    </w:p>
    <w:p w:rsidR="00AF4583" w:rsidRPr="00893D44" w:rsidRDefault="00AF4583" w:rsidP="00AF4583">
      <w:pPr>
        <w:spacing w:line="480" w:lineRule="auto"/>
        <w:jc w:val="both"/>
        <w:rPr>
          <w:rFonts w:ascii="Times New Roman" w:hAnsi="Times New Roman" w:cs="Times New Roman"/>
          <w:sz w:val="4"/>
          <w:szCs w:val="24"/>
        </w:rPr>
      </w:pPr>
    </w:p>
    <w:p w:rsidR="00E736E4" w:rsidRDefault="00F44ED3" w:rsidP="00CE72E6">
      <w:pPr>
        <w:pStyle w:val="Estilo1"/>
        <w:rPr>
          <w:color w:val="000000" w:themeColor="text1"/>
          <w:sz w:val="28"/>
          <w:szCs w:val="28"/>
        </w:rPr>
      </w:pPr>
      <w:bookmarkStart w:id="55" w:name="_Toc499829650"/>
      <w:bookmarkStart w:id="56" w:name="_Toc501448218"/>
      <w:r>
        <w:rPr>
          <w:color w:val="000000" w:themeColor="text1"/>
          <w:sz w:val="28"/>
          <w:szCs w:val="28"/>
        </w:rPr>
        <w:lastRenderedPageBreak/>
        <w:t>Política</w:t>
      </w:r>
      <w:r w:rsidRPr="00CE72E6">
        <w:rPr>
          <w:color w:val="000000" w:themeColor="text1"/>
          <w:sz w:val="28"/>
          <w:szCs w:val="28"/>
        </w:rPr>
        <w:t xml:space="preserve"> </w:t>
      </w:r>
      <w:r w:rsidR="00E736E4" w:rsidRPr="00CE72E6">
        <w:rPr>
          <w:color w:val="000000" w:themeColor="text1"/>
          <w:sz w:val="28"/>
          <w:szCs w:val="28"/>
        </w:rPr>
        <w:t>III. Cobertura y Equidad</w:t>
      </w:r>
      <w:bookmarkEnd w:id="55"/>
      <w:bookmarkEnd w:id="56"/>
    </w:p>
    <w:p w:rsidR="001136CC" w:rsidRPr="001136CC" w:rsidRDefault="001136CC" w:rsidP="00CE72E6">
      <w:pPr>
        <w:pStyle w:val="Estilo1"/>
        <w:rPr>
          <w:color w:val="000000" w:themeColor="text1"/>
          <w:sz w:val="12"/>
          <w:szCs w:val="28"/>
        </w:rPr>
      </w:pPr>
    </w:p>
    <w:p w:rsidR="003600EC" w:rsidRDefault="002D16DD" w:rsidP="00A935BC">
      <w:pPr>
        <w:spacing w:line="480" w:lineRule="auto"/>
        <w:contextualSpacing/>
        <w:jc w:val="both"/>
        <w:rPr>
          <w:rFonts w:ascii="Times New Roman" w:hAnsi="Times New Roman" w:cs="Times New Roman"/>
          <w:sz w:val="24"/>
          <w:szCs w:val="24"/>
        </w:rPr>
      </w:pPr>
      <w:r w:rsidRPr="00A935BC">
        <w:rPr>
          <w:rFonts w:ascii="Times New Roman" w:hAnsi="Times New Roman" w:cs="Times New Roman"/>
          <w:sz w:val="24"/>
          <w:szCs w:val="24"/>
        </w:rPr>
        <w:t>El Ministerio de Educac</w:t>
      </w:r>
      <w:r w:rsidR="00AB24B5" w:rsidRPr="00A935BC">
        <w:rPr>
          <w:rFonts w:ascii="Times New Roman" w:hAnsi="Times New Roman" w:cs="Times New Roman"/>
          <w:sz w:val="24"/>
          <w:szCs w:val="24"/>
        </w:rPr>
        <w:t xml:space="preserve">ión Superior, </w:t>
      </w:r>
      <w:r w:rsidR="00A15E0D">
        <w:rPr>
          <w:rFonts w:ascii="Times New Roman" w:hAnsi="Times New Roman" w:cs="Times New Roman"/>
          <w:sz w:val="24"/>
          <w:szCs w:val="24"/>
        </w:rPr>
        <w:t xml:space="preserve">desarrollo </w:t>
      </w:r>
      <w:r w:rsidR="005C6CC6" w:rsidRPr="00A935BC">
        <w:rPr>
          <w:rFonts w:ascii="Times New Roman" w:hAnsi="Times New Roman" w:cs="Times New Roman"/>
          <w:sz w:val="24"/>
          <w:szCs w:val="24"/>
        </w:rPr>
        <w:t>acciones</w:t>
      </w:r>
      <w:r w:rsidR="00AB24B5" w:rsidRPr="00A935BC">
        <w:rPr>
          <w:rFonts w:ascii="Times New Roman" w:hAnsi="Times New Roman" w:cs="Times New Roman"/>
          <w:sz w:val="24"/>
          <w:szCs w:val="24"/>
        </w:rPr>
        <w:t xml:space="preserve"> </w:t>
      </w:r>
      <w:r w:rsidR="00A15E0D">
        <w:rPr>
          <w:rFonts w:ascii="Times New Roman" w:hAnsi="Times New Roman" w:cs="Times New Roman"/>
          <w:sz w:val="24"/>
          <w:szCs w:val="24"/>
        </w:rPr>
        <w:t xml:space="preserve">alineadas </w:t>
      </w:r>
      <w:r w:rsidR="00AB24B5" w:rsidRPr="00A935BC">
        <w:rPr>
          <w:rFonts w:ascii="Times New Roman" w:hAnsi="Times New Roman" w:cs="Times New Roman"/>
          <w:sz w:val="24"/>
          <w:szCs w:val="24"/>
        </w:rPr>
        <w:t>a la pol</w:t>
      </w:r>
      <w:r w:rsidR="00E736E4">
        <w:rPr>
          <w:rFonts w:ascii="Times New Roman" w:hAnsi="Times New Roman" w:cs="Times New Roman"/>
          <w:sz w:val="24"/>
          <w:szCs w:val="24"/>
        </w:rPr>
        <w:t xml:space="preserve">ítica </w:t>
      </w:r>
      <w:r w:rsidR="00A15E0D">
        <w:rPr>
          <w:rFonts w:ascii="Times New Roman" w:hAnsi="Times New Roman" w:cs="Times New Roman"/>
          <w:sz w:val="24"/>
          <w:szCs w:val="24"/>
        </w:rPr>
        <w:t xml:space="preserve">institucional III sobre cobertura y equidad. Asimismo apoya al cumplimiento de establecido en el </w:t>
      </w:r>
      <w:r w:rsidR="00A15E0D" w:rsidRPr="00A935BC">
        <w:rPr>
          <w:rFonts w:ascii="Times New Roman" w:hAnsi="Times New Roman" w:cs="Times New Roman"/>
          <w:b/>
          <w:color w:val="000000" w:themeColor="text1"/>
          <w:sz w:val="24"/>
          <w:szCs w:val="24"/>
        </w:rPr>
        <w:t>Objetivo específico 20</w:t>
      </w:r>
      <w:r w:rsidR="00D623E9" w:rsidRPr="00A935BC">
        <w:rPr>
          <w:rFonts w:ascii="Times New Roman" w:hAnsi="Times New Roman" w:cs="Times New Roman"/>
          <w:sz w:val="24"/>
          <w:szCs w:val="24"/>
        </w:rPr>
        <w:t xml:space="preserve"> </w:t>
      </w:r>
      <w:r w:rsidR="00A15E0D">
        <w:rPr>
          <w:rFonts w:ascii="Times New Roman" w:hAnsi="Times New Roman" w:cs="Times New Roman"/>
          <w:sz w:val="24"/>
          <w:szCs w:val="24"/>
        </w:rPr>
        <w:t xml:space="preserve">del </w:t>
      </w:r>
      <w:r w:rsidR="00D623E9" w:rsidRPr="00A935BC">
        <w:rPr>
          <w:rFonts w:ascii="Times New Roman" w:hAnsi="Times New Roman" w:cs="Times New Roman"/>
          <w:sz w:val="24"/>
          <w:szCs w:val="24"/>
        </w:rPr>
        <w:t>Plan Nacional Plurianual para el Sector Público</w:t>
      </w:r>
      <w:r w:rsidR="00A935BC" w:rsidRPr="00A935BC">
        <w:rPr>
          <w:rFonts w:ascii="Times New Roman" w:hAnsi="Times New Roman" w:cs="Times New Roman"/>
          <w:sz w:val="24"/>
          <w:szCs w:val="24"/>
        </w:rPr>
        <w:t xml:space="preserve"> </w:t>
      </w:r>
      <w:r w:rsidR="00A935BC" w:rsidRPr="00A935BC">
        <w:rPr>
          <w:rFonts w:ascii="Times New Roman" w:hAnsi="Times New Roman" w:cs="Times New Roman"/>
          <w:b/>
          <w:color w:val="000000" w:themeColor="text1"/>
          <w:sz w:val="24"/>
          <w:szCs w:val="24"/>
        </w:rPr>
        <w:t>(</w:t>
      </w:r>
      <w:r w:rsidR="00A15E0D" w:rsidRPr="00A935BC">
        <w:rPr>
          <w:rFonts w:ascii="Times New Roman" w:hAnsi="Times New Roman" w:cs="Times New Roman"/>
          <w:b/>
          <w:color w:val="000000" w:themeColor="text1"/>
          <w:sz w:val="24"/>
          <w:szCs w:val="24"/>
        </w:rPr>
        <w:t>Educación Superior para el Desarrollo Humano y la Competitividad</w:t>
      </w:r>
      <w:r w:rsidR="00A935BC" w:rsidRPr="00A935BC">
        <w:rPr>
          <w:rFonts w:ascii="Times New Roman" w:hAnsi="Times New Roman" w:cs="Times New Roman"/>
          <w:color w:val="000000" w:themeColor="text1"/>
          <w:sz w:val="24"/>
          <w:szCs w:val="24"/>
        </w:rPr>
        <w:t>),</w:t>
      </w:r>
      <w:r w:rsidR="00A15E0D">
        <w:rPr>
          <w:rFonts w:ascii="Times New Roman" w:hAnsi="Times New Roman" w:cs="Times New Roman"/>
          <w:color w:val="000000" w:themeColor="text1"/>
          <w:sz w:val="24"/>
          <w:szCs w:val="24"/>
        </w:rPr>
        <w:t xml:space="preserve"> </w:t>
      </w:r>
      <w:r w:rsidR="00A15E0D" w:rsidRPr="00A15E0D">
        <w:rPr>
          <w:rFonts w:ascii="Times New Roman" w:hAnsi="Times New Roman" w:cs="Times New Roman"/>
          <w:sz w:val="24"/>
          <w:szCs w:val="24"/>
        </w:rPr>
        <w:t>que busca fortalecer mecanismos que garanticen la igualdad de oportunidades entre los distintos grupos poblacionales en el acceso y permanencia en la educación superior, como crédito y becas</w:t>
      </w:r>
      <w:r w:rsidR="00A935BC" w:rsidRPr="00A15E0D">
        <w:rPr>
          <w:rFonts w:ascii="Times New Roman" w:hAnsi="Times New Roman" w:cs="Times New Roman"/>
          <w:sz w:val="24"/>
          <w:szCs w:val="24"/>
        </w:rPr>
        <w:t xml:space="preserve"> </w:t>
      </w:r>
      <w:r w:rsidR="00A935BC" w:rsidRPr="00A935BC">
        <w:rPr>
          <w:rFonts w:ascii="Times New Roman" w:hAnsi="Times New Roman" w:cs="Times New Roman"/>
          <w:sz w:val="24"/>
          <w:szCs w:val="24"/>
        </w:rPr>
        <w:t>desarrolla</w:t>
      </w:r>
      <w:r w:rsidR="00A15E0D">
        <w:rPr>
          <w:rFonts w:ascii="Times New Roman" w:hAnsi="Times New Roman" w:cs="Times New Roman"/>
          <w:sz w:val="24"/>
          <w:szCs w:val="24"/>
        </w:rPr>
        <w:t xml:space="preserve">. Dentro de este marco podemos mencionar los logros en </w:t>
      </w:r>
      <w:r w:rsidR="00A935BC" w:rsidRPr="00A935BC">
        <w:rPr>
          <w:rFonts w:ascii="Times New Roman" w:hAnsi="Times New Roman" w:cs="Times New Roman"/>
          <w:sz w:val="24"/>
          <w:szCs w:val="24"/>
        </w:rPr>
        <w:t xml:space="preserve">siguientes programas: </w:t>
      </w:r>
      <w:r w:rsidR="00D623E9" w:rsidRPr="00A935BC">
        <w:rPr>
          <w:rFonts w:ascii="Times New Roman" w:hAnsi="Times New Roman" w:cs="Times New Roman"/>
          <w:sz w:val="24"/>
          <w:szCs w:val="24"/>
        </w:rPr>
        <w:t xml:space="preserve"> </w:t>
      </w:r>
    </w:p>
    <w:p w:rsidR="000201DA" w:rsidRPr="006B7D06" w:rsidRDefault="000201DA" w:rsidP="00A935BC">
      <w:pPr>
        <w:spacing w:line="480" w:lineRule="auto"/>
        <w:contextualSpacing/>
        <w:jc w:val="both"/>
        <w:rPr>
          <w:rFonts w:ascii="Times New Roman" w:hAnsi="Times New Roman" w:cs="Times New Roman"/>
          <w:sz w:val="16"/>
          <w:szCs w:val="24"/>
        </w:rPr>
      </w:pPr>
    </w:p>
    <w:p w:rsidR="00BB5EDE" w:rsidRPr="000E1606" w:rsidRDefault="00BB5EDE" w:rsidP="00455C24">
      <w:pPr>
        <w:pStyle w:val="Estilo1"/>
        <w:rPr>
          <w:b w:val="0"/>
          <w:i/>
          <w:color w:val="000000" w:themeColor="text1"/>
          <w:sz w:val="28"/>
        </w:rPr>
      </w:pPr>
      <w:bookmarkStart w:id="57" w:name="_Toc499829651"/>
      <w:bookmarkStart w:id="58" w:name="_Toc501448219"/>
      <w:r w:rsidRPr="000E1606">
        <w:rPr>
          <w:b w:val="0"/>
          <w:i/>
          <w:color w:val="000000" w:themeColor="text1"/>
          <w:sz w:val="28"/>
        </w:rPr>
        <w:t>Becas Nacionales</w:t>
      </w:r>
      <w:bookmarkEnd w:id="57"/>
      <w:bookmarkEnd w:id="58"/>
      <w:r w:rsidRPr="000E1606">
        <w:rPr>
          <w:b w:val="0"/>
          <w:i/>
          <w:color w:val="000000" w:themeColor="text1"/>
          <w:sz w:val="28"/>
        </w:rPr>
        <w:t xml:space="preserve"> </w:t>
      </w:r>
    </w:p>
    <w:p w:rsidR="00406D54" w:rsidRPr="00406D54" w:rsidRDefault="00406D54" w:rsidP="00A15E0D">
      <w:pPr>
        <w:pStyle w:val="submemo"/>
        <w:rPr>
          <w:sz w:val="8"/>
        </w:rPr>
      </w:pPr>
    </w:p>
    <w:p w:rsidR="00406D54" w:rsidRPr="00021F57" w:rsidRDefault="0061373A" w:rsidP="00406D54">
      <w:pPr>
        <w:spacing w:line="480" w:lineRule="auto"/>
        <w:contextualSpacing/>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El p</w:t>
      </w:r>
      <w:r w:rsidR="00406D54" w:rsidRPr="00021F57">
        <w:rPr>
          <w:rFonts w:ascii="Times New Roman" w:eastAsia="Times New Roman" w:hAnsi="Times New Roman" w:cs="Times New Roman"/>
          <w:sz w:val="24"/>
          <w:szCs w:val="24"/>
          <w:lang w:val="es-ES" w:eastAsia="es-ES"/>
        </w:rPr>
        <w:t xml:space="preserve">rograma de Becas Nacionales del </w:t>
      </w:r>
      <w:r w:rsidR="00D573E4">
        <w:rPr>
          <w:rFonts w:ascii="Times New Roman" w:eastAsia="Times New Roman" w:hAnsi="Times New Roman" w:cs="Times New Roman"/>
          <w:sz w:val="24"/>
          <w:szCs w:val="24"/>
          <w:lang w:val="es-ES" w:eastAsia="es-ES"/>
        </w:rPr>
        <w:t>MESCYT</w:t>
      </w:r>
      <w:r w:rsidR="00406D54" w:rsidRPr="00021F57">
        <w:rPr>
          <w:rFonts w:ascii="Times New Roman" w:eastAsia="Times New Roman" w:hAnsi="Times New Roman" w:cs="Times New Roman"/>
          <w:sz w:val="24"/>
          <w:szCs w:val="24"/>
          <w:lang w:val="es-ES" w:eastAsia="es-ES"/>
        </w:rPr>
        <w:t xml:space="preserve"> tiene </w:t>
      </w:r>
      <w:r>
        <w:rPr>
          <w:rFonts w:ascii="Times New Roman" w:eastAsia="Times New Roman" w:hAnsi="Times New Roman" w:cs="Times New Roman"/>
          <w:sz w:val="24"/>
          <w:szCs w:val="24"/>
          <w:lang w:val="es-ES" w:eastAsia="es-ES"/>
        </w:rPr>
        <w:t>como objetivo</w:t>
      </w:r>
      <w:r w:rsidR="00406D54" w:rsidRPr="00021F57">
        <w:rPr>
          <w:rFonts w:ascii="Times New Roman" w:eastAsia="Times New Roman" w:hAnsi="Times New Roman" w:cs="Times New Roman"/>
          <w:sz w:val="24"/>
          <w:szCs w:val="24"/>
          <w:lang w:val="es-ES" w:eastAsia="es-ES"/>
        </w:rPr>
        <w:t xml:space="preserve"> ampliar las oportunidades de acceso a la educación de calidad a jóvenes </w:t>
      </w:r>
      <w:r>
        <w:rPr>
          <w:rFonts w:ascii="Times New Roman" w:eastAsia="Times New Roman" w:hAnsi="Times New Roman" w:cs="Times New Roman"/>
          <w:sz w:val="24"/>
          <w:szCs w:val="24"/>
          <w:lang w:val="es-ES" w:eastAsia="es-ES"/>
        </w:rPr>
        <w:t xml:space="preserve">de excelencia académica </w:t>
      </w:r>
      <w:r w:rsidR="00406D54" w:rsidRPr="00021F57">
        <w:rPr>
          <w:rFonts w:ascii="Times New Roman" w:eastAsia="Times New Roman" w:hAnsi="Times New Roman" w:cs="Times New Roman"/>
          <w:sz w:val="24"/>
          <w:szCs w:val="24"/>
          <w:lang w:val="es-ES" w:eastAsia="es-ES"/>
        </w:rPr>
        <w:t>de todo el país, a través de becas a</w:t>
      </w:r>
      <w:r>
        <w:rPr>
          <w:rFonts w:ascii="Times New Roman" w:eastAsia="Times New Roman" w:hAnsi="Times New Roman" w:cs="Times New Roman"/>
          <w:sz w:val="24"/>
          <w:szCs w:val="24"/>
          <w:lang w:val="es-ES" w:eastAsia="es-ES"/>
        </w:rPr>
        <w:t xml:space="preserve"> los</w:t>
      </w:r>
      <w:r w:rsidR="00406D54" w:rsidRPr="00021F57">
        <w:rPr>
          <w:rFonts w:ascii="Times New Roman" w:eastAsia="Times New Roman" w:hAnsi="Times New Roman" w:cs="Times New Roman"/>
          <w:sz w:val="24"/>
          <w:szCs w:val="24"/>
          <w:lang w:val="es-ES" w:eastAsia="es-ES"/>
        </w:rPr>
        <w:t xml:space="preserve"> niveles técnico superior, grado y p</w:t>
      </w:r>
      <w:r>
        <w:rPr>
          <w:rFonts w:ascii="Times New Roman" w:eastAsia="Times New Roman" w:hAnsi="Times New Roman" w:cs="Times New Roman"/>
          <w:sz w:val="24"/>
          <w:szCs w:val="24"/>
          <w:lang w:val="es-ES" w:eastAsia="es-ES"/>
        </w:rPr>
        <w:t>ost-grado. Además, formar los</w:t>
      </w:r>
      <w:r w:rsidR="00406D54" w:rsidRPr="00021F57">
        <w:rPr>
          <w:rFonts w:ascii="Times New Roman" w:eastAsia="Times New Roman" w:hAnsi="Times New Roman" w:cs="Times New Roman"/>
          <w:sz w:val="24"/>
          <w:szCs w:val="24"/>
          <w:lang w:val="es-ES" w:eastAsia="es-ES"/>
        </w:rPr>
        <w:t xml:space="preserve"> recurso</w:t>
      </w:r>
      <w:r>
        <w:rPr>
          <w:rFonts w:ascii="Times New Roman" w:eastAsia="Times New Roman" w:hAnsi="Times New Roman" w:cs="Times New Roman"/>
          <w:sz w:val="24"/>
          <w:szCs w:val="24"/>
          <w:lang w:val="es-ES" w:eastAsia="es-ES"/>
        </w:rPr>
        <w:t>s</w:t>
      </w:r>
      <w:r w:rsidR="00406D54" w:rsidRPr="00021F57">
        <w:rPr>
          <w:rFonts w:ascii="Times New Roman" w:eastAsia="Times New Roman" w:hAnsi="Times New Roman" w:cs="Times New Roman"/>
          <w:sz w:val="24"/>
          <w:szCs w:val="24"/>
          <w:lang w:val="es-ES" w:eastAsia="es-ES"/>
        </w:rPr>
        <w:t xml:space="preserve"> humano</w:t>
      </w:r>
      <w:r>
        <w:rPr>
          <w:rFonts w:ascii="Times New Roman" w:eastAsia="Times New Roman" w:hAnsi="Times New Roman" w:cs="Times New Roman"/>
          <w:sz w:val="24"/>
          <w:szCs w:val="24"/>
          <w:lang w:val="es-ES" w:eastAsia="es-ES"/>
        </w:rPr>
        <w:t>s</w:t>
      </w:r>
      <w:r w:rsidR="00406D54" w:rsidRPr="00021F57">
        <w:rPr>
          <w:rFonts w:ascii="Times New Roman" w:eastAsia="Times New Roman" w:hAnsi="Times New Roman" w:cs="Times New Roman"/>
          <w:sz w:val="24"/>
          <w:szCs w:val="24"/>
          <w:lang w:val="es-ES" w:eastAsia="es-ES"/>
        </w:rPr>
        <w:t xml:space="preserve"> que requiere el país </w:t>
      </w:r>
      <w:r>
        <w:rPr>
          <w:rFonts w:ascii="Times New Roman" w:eastAsia="Times New Roman" w:hAnsi="Times New Roman" w:cs="Times New Roman"/>
          <w:sz w:val="24"/>
          <w:szCs w:val="24"/>
          <w:lang w:val="es-ES" w:eastAsia="es-ES"/>
        </w:rPr>
        <w:t>para el desarrollo productivo en</w:t>
      </w:r>
      <w:r w:rsidR="00406D54" w:rsidRPr="00021F57">
        <w:rPr>
          <w:rFonts w:ascii="Times New Roman" w:eastAsia="Times New Roman" w:hAnsi="Times New Roman" w:cs="Times New Roman"/>
          <w:sz w:val="24"/>
          <w:szCs w:val="24"/>
          <w:lang w:val="es-ES" w:eastAsia="es-ES"/>
        </w:rPr>
        <w:t xml:space="preserve"> áreas prioritarias para el Estado Dominicano. </w:t>
      </w:r>
      <w:r>
        <w:rPr>
          <w:rFonts w:ascii="Times New Roman" w:eastAsia="Times New Roman" w:hAnsi="Times New Roman" w:cs="Times New Roman"/>
          <w:sz w:val="24"/>
          <w:szCs w:val="24"/>
          <w:lang w:val="es-ES" w:eastAsia="es-ES"/>
        </w:rPr>
        <w:t>A</w:t>
      </w:r>
      <w:r w:rsidR="00406D54" w:rsidRPr="00021F57">
        <w:rPr>
          <w:rFonts w:ascii="Times New Roman" w:eastAsia="Times New Roman" w:hAnsi="Times New Roman" w:cs="Times New Roman"/>
          <w:sz w:val="24"/>
          <w:szCs w:val="24"/>
          <w:lang w:val="es-ES" w:eastAsia="es-ES"/>
        </w:rPr>
        <w:t xml:space="preserve"> su vez, </w:t>
      </w:r>
      <w:r>
        <w:rPr>
          <w:rFonts w:ascii="Times New Roman" w:eastAsia="Times New Roman" w:hAnsi="Times New Roman" w:cs="Times New Roman"/>
          <w:sz w:val="24"/>
          <w:szCs w:val="24"/>
          <w:lang w:val="es-ES" w:eastAsia="es-ES"/>
        </w:rPr>
        <w:t xml:space="preserve">trata </w:t>
      </w:r>
      <w:r w:rsidR="00406D54" w:rsidRPr="00021F57">
        <w:rPr>
          <w:rFonts w:ascii="Times New Roman" w:eastAsia="Times New Roman" w:hAnsi="Times New Roman" w:cs="Times New Roman"/>
          <w:sz w:val="24"/>
          <w:szCs w:val="24"/>
          <w:lang w:val="es-ES" w:eastAsia="es-ES"/>
        </w:rPr>
        <w:t xml:space="preserve">de incidir en la </w:t>
      </w:r>
      <w:r>
        <w:rPr>
          <w:rFonts w:ascii="Times New Roman" w:eastAsia="Times New Roman" w:hAnsi="Times New Roman" w:cs="Times New Roman"/>
          <w:sz w:val="24"/>
          <w:szCs w:val="24"/>
          <w:lang w:val="es-ES" w:eastAsia="es-ES"/>
        </w:rPr>
        <w:t>reducción</w:t>
      </w:r>
      <w:r w:rsidR="00406D54" w:rsidRPr="00021F57">
        <w:rPr>
          <w:rFonts w:ascii="Times New Roman" w:eastAsia="Times New Roman" w:hAnsi="Times New Roman" w:cs="Times New Roman"/>
          <w:sz w:val="24"/>
          <w:szCs w:val="24"/>
          <w:lang w:val="es-ES" w:eastAsia="es-ES"/>
        </w:rPr>
        <w:t xml:space="preserve"> de la tasa de desempleo (14.3% al 2013, según Informe del observatorio del Mercado Laboral Dominicano). Esta meta permite </w:t>
      </w:r>
      <w:r>
        <w:rPr>
          <w:rFonts w:ascii="Times New Roman" w:eastAsia="Times New Roman" w:hAnsi="Times New Roman" w:cs="Times New Roman"/>
          <w:sz w:val="24"/>
          <w:szCs w:val="24"/>
          <w:lang w:val="es-ES" w:eastAsia="es-ES"/>
        </w:rPr>
        <w:t>también</w:t>
      </w:r>
      <w:r w:rsidR="00406D54" w:rsidRPr="00021F57">
        <w:rPr>
          <w:rFonts w:ascii="Times New Roman" w:eastAsia="Times New Roman" w:hAnsi="Times New Roman" w:cs="Times New Roman"/>
          <w:sz w:val="24"/>
          <w:szCs w:val="24"/>
          <w:lang w:val="es-ES" w:eastAsia="es-ES"/>
        </w:rPr>
        <w:t xml:space="preserve">, que jóvenes y adultos profesionales, tengan la oportunidad de continuar su preparación a través de cursos de postgrado. </w:t>
      </w:r>
    </w:p>
    <w:p w:rsidR="0061373A" w:rsidRPr="0061373A" w:rsidRDefault="0061373A" w:rsidP="00406D54">
      <w:pPr>
        <w:spacing w:line="480" w:lineRule="auto"/>
        <w:contextualSpacing/>
        <w:jc w:val="both"/>
        <w:rPr>
          <w:rFonts w:ascii="Times New Roman" w:eastAsia="Times New Roman" w:hAnsi="Times New Roman" w:cs="Times New Roman"/>
          <w:sz w:val="8"/>
          <w:szCs w:val="24"/>
          <w:lang w:val="es-ES" w:eastAsia="es-ES"/>
        </w:rPr>
      </w:pPr>
    </w:p>
    <w:p w:rsidR="00406D54" w:rsidRPr="00021F57" w:rsidRDefault="00406D54" w:rsidP="00406D54">
      <w:pPr>
        <w:spacing w:line="480" w:lineRule="auto"/>
        <w:contextualSpacing/>
        <w:jc w:val="both"/>
        <w:rPr>
          <w:rFonts w:ascii="Times New Roman" w:hAnsi="Times New Roman" w:cs="Times New Roman"/>
          <w:sz w:val="24"/>
          <w:szCs w:val="24"/>
          <w:lang w:val="es-ES"/>
        </w:rPr>
      </w:pPr>
      <w:r w:rsidRPr="00021F57">
        <w:rPr>
          <w:rFonts w:ascii="Times New Roman" w:eastAsia="Times New Roman" w:hAnsi="Times New Roman" w:cs="Times New Roman"/>
          <w:sz w:val="24"/>
          <w:szCs w:val="24"/>
          <w:lang w:val="es-ES" w:eastAsia="es-ES"/>
        </w:rPr>
        <w:t xml:space="preserve">Estas oportunidades educativas se </w:t>
      </w:r>
      <w:r w:rsidR="0061373A">
        <w:rPr>
          <w:rFonts w:ascii="Times New Roman" w:eastAsia="Times New Roman" w:hAnsi="Times New Roman" w:cs="Times New Roman"/>
          <w:sz w:val="24"/>
          <w:szCs w:val="24"/>
          <w:lang w:val="es-ES" w:eastAsia="es-ES"/>
        </w:rPr>
        <w:t>ofrecen</w:t>
      </w:r>
      <w:r w:rsidRPr="00021F57">
        <w:rPr>
          <w:rFonts w:ascii="Times New Roman" w:eastAsia="Times New Roman" w:hAnsi="Times New Roman" w:cs="Times New Roman"/>
          <w:sz w:val="24"/>
          <w:szCs w:val="24"/>
          <w:lang w:val="es-ES" w:eastAsia="es-ES"/>
        </w:rPr>
        <w:t xml:space="preserve"> a través de la realización de una o dos convocatorias por año para los niveles de Técnico Superior, Grado y Postgrado</w:t>
      </w:r>
      <w:r w:rsidR="0061373A">
        <w:rPr>
          <w:rFonts w:ascii="Times New Roman" w:eastAsia="Times New Roman" w:hAnsi="Times New Roman" w:cs="Times New Roman"/>
          <w:sz w:val="24"/>
          <w:szCs w:val="24"/>
          <w:lang w:val="es-ES" w:eastAsia="es-ES"/>
        </w:rPr>
        <w:t xml:space="preserve">. En </w:t>
      </w:r>
      <w:r w:rsidR="0061373A">
        <w:rPr>
          <w:rFonts w:ascii="Times New Roman" w:eastAsia="Times New Roman" w:hAnsi="Times New Roman" w:cs="Times New Roman"/>
          <w:sz w:val="24"/>
          <w:szCs w:val="24"/>
          <w:lang w:val="es-ES" w:eastAsia="es-ES"/>
        </w:rPr>
        <w:lastRenderedPageBreak/>
        <w:t xml:space="preserve">abril de este </w:t>
      </w:r>
      <w:r w:rsidRPr="00021F57">
        <w:rPr>
          <w:rFonts w:ascii="Times New Roman" w:hAnsi="Times New Roman" w:cs="Times New Roman"/>
          <w:sz w:val="24"/>
          <w:szCs w:val="24"/>
          <w:lang w:val="es-ES"/>
        </w:rPr>
        <w:t xml:space="preserve">año </w:t>
      </w:r>
      <w:r w:rsidR="0061373A">
        <w:rPr>
          <w:rFonts w:ascii="Times New Roman" w:hAnsi="Times New Roman" w:cs="Times New Roman"/>
          <w:sz w:val="24"/>
          <w:szCs w:val="24"/>
          <w:lang w:val="es-ES"/>
        </w:rPr>
        <w:t>se publicó</w:t>
      </w:r>
      <w:r w:rsidRPr="00021F57">
        <w:rPr>
          <w:rFonts w:ascii="Times New Roman" w:hAnsi="Times New Roman" w:cs="Times New Roman"/>
          <w:sz w:val="24"/>
          <w:szCs w:val="24"/>
          <w:lang w:val="es-ES"/>
        </w:rPr>
        <w:t xml:space="preserve"> </w:t>
      </w:r>
      <w:r w:rsidR="0061373A">
        <w:rPr>
          <w:rFonts w:ascii="Times New Roman" w:hAnsi="Times New Roman" w:cs="Times New Roman"/>
          <w:sz w:val="24"/>
          <w:szCs w:val="24"/>
          <w:lang w:val="es-ES"/>
        </w:rPr>
        <w:t>l</w:t>
      </w:r>
      <w:r w:rsidRPr="00021F57">
        <w:rPr>
          <w:rFonts w:ascii="Times New Roman" w:hAnsi="Times New Roman" w:cs="Times New Roman"/>
          <w:sz w:val="24"/>
          <w:szCs w:val="24"/>
          <w:lang w:val="es-ES"/>
        </w:rPr>
        <w:t>a</w:t>
      </w:r>
      <w:r w:rsidR="009F7EC9">
        <w:rPr>
          <w:rFonts w:ascii="Times New Roman" w:hAnsi="Times New Roman" w:cs="Times New Roman"/>
          <w:sz w:val="24"/>
          <w:szCs w:val="24"/>
          <w:lang w:val="es-ES"/>
        </w:rPr>
        <w:t xml:space="preserve"> Convocatoria a </w:t>
      </w:r>
      <w:r w:rsidR="009F7EC9" w:rsidRPr="00021F57">
        <w:rPr>
          <w:rFonts w:ascii="Times New Roman" w:hAnsi="Times New Roman" w:cs="Times New Roman"/>
          <w:sz w:val="24"/>
          <w:szCs w:val="24"/>
          <w:lang w:val="es-ES"/>
        </w:rPr>
        <w:t>Becas</w:t>
      </w:r>
      <w:r w:rsidR="009F7EC9">
        <w:rPr>
          <w:rFonts w:ascii="Times New Roman" w:hAnsi="Times New Roman" w:cs="Times New Roman"/>
          <w:sz w:val="24"/>
          <w:szCs w:val="24"/>
          <w:lang w:val="es-ES"/>
        </w:rPr>
        <w:t xml:space="preserve"> Nacionales, proceso durante el cual </w:t>
      </w:r>
      <w:r w:rsidRPr="00021F57">
        <w:rPr>
          <w:rFonts w:ascii="Times New Roman" w:hAnsi="Times New Roman" w:cs="Times New Roman"/>
          <w:sz w:val="24"/>
          <w:szCs w:val="24"/>
          <w:lang w:val="es-ES"/>
        </w:rPr>
        <w:t>se realizaron las actividades siguientes:</w:t>
      </w:r>
    </w:p>
    <w:p w:rsidR="00406D54" w:rsidRPr="00127C6B" w:rsidRDefault="00F918CA" w:rsidP="00981CBB">
      <w:pPr>
        <w:pStyle w:val="ListParagraph"/>
        <w:numPr>
          <w:ilvl w:val="0"/>
          <w:numId w:val="19"/>
        </w:numPr>
        <w:spacing w:line="480" w:lineRule="auto"/>
        <w:ind w:left="714" w:hanging="357"/>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Recepción de </w:t>
      </w:r>
      <w:r w:rsidR="001276F9" w:rsidRPr="00021F57">
        <w:rPr>
          <w:rFonts w:ascii="Times New Roman" w:hAnsi="Times New Roman" w:cs="Times New Roman"/>
          <w:b/>
          <w:sz w:val="24"/>
          <w:szCs w:val="24"/>
          <w:lang w:val="es-ES"/>
        </w:rPr>
        <w:t>45,948</w:t>
      </w:r>
      <w:r w:rsidR="001276F9" w:rsidRPr="00021F57">
        <w:rPr>
          <w:rFonts w:ascii="Times New Roman" w:hAnsi="Times New Roman" w:cs="Times New Roman"/>
          <w:sz w:val="24"/>
          <w:szCs w:val="24"/>
          <w:lang w:val="es-ES"/>
        </w:rPr>
        <w:t xml:space="preserve"> </w:t>
      </w:r>
      <w:r w:rsidR="001276F9">
        <w:rPr>
          <w:rFonts w:ascii="Times New Roman" w:hAnsi="Times New Roman" w:cs="Times New Roman"/>
          <w:sz w:val="24"/>
          <w:szCs w:val="24"/>
          <w:lang w:val="es-ES"/>
        </w:rPr>
        <w:t>solicitudes</w:t>
      </w:r>
      <w:r>
        <w:rPr>
          <w:rFonts w:ascii="Times New Roman" w:hAnsi="Times New Roman" w:cs="Times New Roman"/>
          <w:sz w:val="24"/>
          <w:szCs w:val="24"/>
          <w:lang w:val="es-ES"/>
        </w:rPr>
        <w:t xml:space="preserve"> </w:t>
      </w:r>
      <w:r w:rsidR="00406D54" w:rsidRPr="00127C6B">
        <w:rPr>
          <w:rFonts w:ascii="Times New Roman" w:hAnsi="Times New Roman" w:cs="Times New Roman"/>
          <w:sz w:val="24"/>
          <w:szCs w:val="24"/>
          <w:lang w:val="es-ES"/>
        </w:rPr>
        <w:t>mediante plataforma en línea.</w:t>
      </w:r>
    </w:p>
    <w:p w:rsidR="00406D54" w:rsidRPr="00127C6B" w:rsidRDefault="00F918CA" w:rsidP="00981CBB">
      <w:pPr>
        <w:pStyle w:val="ListParagraph"/>
        <w:numPr>
          <w:ilvl w:val="0"/>
          <w:numId w:val="19"/>
        </w:numPr>
        <w:spacing w:line="480" w:lineRule="auto"/>
        <w:ind w:left="714" w:hanging="357"/>
        <w:jc w:val="both"/>
        <w:rPr>
          <w:rFonts w:ascii="Times New Roman" w:hAnsi="Times New Roman" w:cs="Times New Roman"/>
          <w:sz w:val="24"/>
          <w:szCs w:val="24"/>
          <w:lang w:val="es-ES"/>
        </w:rPr>
      </w:pPr>
      <w:r>
        <w:rPr>
          <w:rFonts w:ascii="Times New Roman" w:hAnsi="Times New Roman" w:cs="Times New Roman"/>
          <w:sz w:val="24"/>
          <w:szCs w:val="24"/>
          <w:lang w:val="es-ES"/>
        </w:rPr>
        <w:t>Jornada extraordinaria de r</w:t>
      </w:r>
      <w:r w:rsidR="00F56786">
        <w:rPr>
          <w:rFonts w:ascii="Times New Roman" w:hAnsi="Times New Roman" w:cs="Times New Roman"/>
          <w:sz w:val="24"/>
          <w:szCs w:val="24"/>
          <w:lang w:val="es-ES"/>
        </w:rPr>
        <w:t xml:space="preserve">egistro de </w:t>
      </w:r>
      <w:r w:rsidR="00406D54" w:rsidRPr="00127C6B">
        <w:rPr>
          <w:rFonts w:ascii="Times New Roman" w:hAnsi="Times New Roman" w:cs="Times New Roman"/>
          <w:sz w:val="24"/>
          <w:szCs w:val="24"/>
          <w:lang w:val="es-ES"/>
        </w:rPr>
        <w:t>solicitudes en comunidades de extrema pobreza</w:t>
      </w:r>
      <w:r>
        <w:rPr>
          <w:rFonts w:ascii="Times New Roman" w:hAnsi="Times New Roman" w:cs="Times New Roman"/>
          <w:sz w:val="24"/>
          <w:szCs w:val="24"/>
          <w:lang w:val="es-ES"/>
        </w:rPr>
        <w:t>.</w:t>
      </w:r>
    </w:p>
    <w:p w:rsidR="00406D54" w:rsidRPr="00127C6B" w:rsidRDefault="00406D54" w:rsidP="00981CBB">
      <w:pPr>
        <w:pStyle w:val="ListParagraph"/>
        <w:numPr>
          <w:ilvl w:val="0"/>
          <w:numId w:val="19"/>
        </w:numPr>
        <w:spacing w:line="480" w:lineRule="auto"/>
        <w:ind w:left="714" w:hanging="357"/>
        <w:jc w:val="both"/>
        <w:rPr>
          <w:rFonts w:ascii="Times New Roman" w:hAnsi="Times New Roman" w:cs="Times New Roman"/>
          <w:sz w:val="24"/>
          <w:szCs w:val="24"/>
          <w:lang w:val="es-ES"/>
        </w:rPr>
      </w:pPr>
      <w:r w:rsidRPr="00127C6B">
        <w:rPr>
          <w:rFonts w:ascii="Times New Roman" w:hAnsi="Times New Roman" w:cs="Times New Roman"/>
          <w:sz w:val="24"/>
          <w:szCs w:val="24"/>
          <w:lang w:val="es-ES"/>
        </w:rPr>
        <w:t xml:space="preserve">Evaluación de </w:t>
      </w:r>
      <w:r w:rsidR="00BA447C">
        <w:rPr>
          <w:rFonts w:ascii="Times New Roman" w:hAnsi="Times New Roman" w:cs="Times New Roman"/>
          <w:sz w:val="24"/>
          <w:szCs w:val="24"/>
          <w:lang w:val="es-ES"/>
        </w:rPr>
        <w:t>las solicitudes recibidas.</w:t>
      </w:r>
    </w:p>
    <w:p w:rsidR="00406D54" w:rsidRPr="00127C6B" w:rsidRDefault="00BA447C" w:rsidP="00981CBB">
      <w:pPr>
        <w:pStyle w:val="ListParagraph"/>
        <w:numPr>
          <w:ilvl w:val="0"/>
          <w:numId w:val="19"/>
        </w:numPr>
        <w:spacing w:line="480" w:lineRule="auto"/>
        <w:ind w:left="714" w:hanging="357"/>
        <w:jc w:val="both"/>
        <w:rPr>
          <w:rFonts w:ascii="Times New Roman" w:hAnsi="Times New Roman" w:cs="Times New Roman"/>
          <w:sz w:val="24"/>
          <w:szCs w:val="24"/>
          <w:lang w:val="es-ES"/>
        </w:rPr>
      </w:pPr>
      <w:r>
        <w:rPr>
          <w:rFonts w:ascii="Times New Roman" w:hAnsi="Times New Roman" w:cs="Times New Roman"/>
          <w:sz w:val="24"/>
          <w:szCs w:val="24"/>
          <w:lang w:val="es-ES"/>
        </w:rPr>
        <w:t>P</w:t>
      </w:r>
      <w:r w:rsidR="00406D54" w:rsidRPr="00127C6B">
        <w:rPr>
          <w:rFonts w:ascii="Times New Roman" w:hAnsi="Times New Roman" w:cs="Times New Roman"/>
          <w:sz w:val="24"/>
          <w:szCs w:val="24"/>
          <w:lang w:val="es-ES"/>
        </w:rPr>
        <w:t xml:space="preserve">reselección de </w:t>
      </w:r>
      <w:r w:rsidR="00066ACF">
        <w:rPr>
          <w:rFonts w:ascii="Times New Roman" w:hAnsi="Times New Roman" w:cs="Times New Roman"/>
          <w:sz w:val="24"/>
          <w:szCs w:val="24"/>
          <w:lang w:val="es-ES"/>
        </w:rPr>
        <w:t>los candidatos</w:t>
      </w:r>
      <w:r w:rsidR="00406D54" w:rsidRPr="00127C6B">
        <w:rPr>
          <w:rFonts w:ascii="Times New Roman" w:hAnsi="Times New Roman" w:cs="Times New Roman"/>
          <w:sz w:val="24"/>
          <w:szCs w:val="24"/>
          <w:lang w:val="es-ES"/>
        </w:rPr>
        <w:t xml:space="preserve"> a Becas. </w:t>
      </w:r>
    </w:p>
    <w:p w:rsidR="00406D54" w:rsidRPr="00127C6B" w:rsidRDefault="00406D54" w:rsidP="00981CBB">
      <w:pPr>
        <w:pStyle w:val="ListParagraph"/>
        <w:numPr>
          <w:ilvl w:val="0"/>
          <w:numId w:val="19"/>
        </w:numPr>
        <w:spacing w:line="480" w:lineRule="auto"/>
        <w:ind w:left="714" w:hanging="357"/>
        <w:jc w:val="both"/>
        <w:rPr>
          <w:rFonts w:ascii="Times New Roman" w:hAnsi="Times New Roman" w:cs="Times New Roman"/>
          <w:sz w:val="24"/>
          <w:szCs w:val="24"/>
          <w:lang w:val="es-ES"/>
        </w:rPr>
      </w:pPr>
      <w:r w:rsidRPr="00127C6B">
        <w:rPr>
          <w:rFonts w:ascii="Times New Roman" w:hAnsi="Times New Roman" w:cs="Times New Roman"/>
          <w:sz w:val="24"/>
          <w:szCs w:val="24"/>
          <w:lang w:val="es-ES"/>
        </w:rPr>
        <w:t xml:space="preserve">Validación de los documentos </w:t>
      </w:r>
      <w:r w:rsidR="002B409A">
        <w:rPr>
          <w:rFonts w:ascii="Times New Roman" w:hAnsi="Times New Roman" w:cs="Times New Roman"/>
          <w:sz w:val="24"/>
          <w:szCs w:val="24"/>
          <w:lang w:val="es-ES"/>
        </w:rPr>
        <w:t>originales, requeridos a los preseleccionados.</w:t>
      </w:r>
    </w:p>
    <w:p w:rsidR="00406D54" w:rsidRPr="00127C6B" w:rsidRDefault="00406D54" w:rsidP="00981CBB">
      <w:pPr>
        <w:pStyle w:val="ListParagraph"/>
        <w:numPr>
          <w:ilvl w:val="0"/>
          <w:numId w:val="19"/>
        </w:numPr>
        <w:spacing w:line="480" w:lineRule="auto"/>
        <w:ind w:left="714" w:hanging="357"/>
        <w:jc w:val="both"/>
        <w:rPr>
          <w:rFonts w:ascii="Times New Roman" w:hAnsi="Times New Roman" w:cs="Times New Roman"/>
          <w:sz w:val="24"/>
          <w:szCs w:val="24"/>
          <w:lang w:val="es-ES"/>
        </w:rPr>
      </w:pPr>
      <w:r w:rsidRPr="00127C6B">
        <w:rPr>
          <w:rFonts w:ascii="Times New Roman" w:hAnsi="Times New Roman" w:cs="Times New Roman"/>
          <w:sz w:val="24"/>
          <w:szCs w:val="24"/>
          <w:lang w:val="es-ES"/>
        </w:rPr>
        <w:t>Entrega de Becas a Comunidades de (Hacienda Estrella, Guanuma y La Luisa).</w:t>
      </w:r>
    </w:p>
    <w:p w:rsidR="00387D75" w:rsidRDefault="001276F9" w:rsidP="00981CBB">
      <w:pPr>
        <w:pStyle w:val="ListParagraph"/>
        <w:numPr>
          <w:ilvl w:val="0"/>
          <w:numId w:val="19"/>
        </w:numPr>
        <w:spacing w:line="480" w:lineRule="auto"/>
        <w:ind w:left="714" w:hanging="357"/>
        <w:jc w:val="both"/>
        <w:rPr>
          <w:rFonts w:ascii="Times New Roman" w:hAnsi="Times New Roman" w:cs="Times New Roman"/>
          <w:sz w:val="24"/>
          <w:szCs w:val="24"/>
          <w:lang w:val="es-ES"/>
        </w:rPr>
      </w:pPr>
      <w:r w:rsidRPr="00387D75">
        <w:rPr>
          <w:rFonts w:ascii="Times New Roman" w:hAnsi="Times New Roman" w:cs="Times New Roman"/>
          <w:sz w:val="24"/>
          <w:szCs w:val="24"/>
          <w:lang w:val="es-ES"/>
        </w:rPr>
        <w:t xml:space="preserve">Recepción de </w:t>
      </w:r>
      <w:r w:rsidRPr="00387D75">
        <w:rPr>
          <w:rFonts w:ascii="Times New Roman" w:hAnsi="Times New Roman" w:cs="Times New Roman"/>
          <w:b/>
          <w:sz w:val="24"/>
          <w:szCs w:val="24"/>
          <w:lang w:val="es-ES"/>
        </w:rPr>
        <w:t>1,300</w:t>
      </w:r>
      <w:r w:rsidRPr="00387D75">
        <w:rPr>
          <w:rFonts w:ascii="Times New Roman" w:hAnsi="Times New Roman" w:cs="Times New Roman"/>
          <w:sz w:val="24"/>
          <w:szCs w:val="24"/>
          <w:lang w:val="es-ES"/>
        </w:rPr>
        <w:t xml:space="preserve"> solicitudes</w:t>
      </w:r>
      <w:r w:rsidR="00406D54" w:rsidRPr="00387D75">
        <w:rPr>
          <w:rFonts w:ascii="Times New Roman" w:hAnsi="Times New Roman" w:cs="Times New Roman"/>
          <w:sz w:val="24"/>
          <w:szCs w:val="24"/>
          <w:lang w:val="es-ES"/>
        </w:rPr>
        <w:t xml:space="preserve"> y entrega de un total de </w:t>
      </w:r>
      <w:r w:rsidR="00406D54" w:rsidRPr="00387D75">
        <w:rPr>
          <w:rFonts w:ascii="Times New Roman" w:hAnsi="Times New Roman" w:cs="Times New Roman"/>
          <w:b/>
          <w:sz w:val="24"/>
          <w:szCs w:val="24"/>
          <w:lang w:val="es-ES"/>
        </w:rPr>
        <w:t>500</w:t>
      </w:r>
      <w:r w:rsidR="00406D54" w:rsidRPr="00387D75">
        <w:rPr>
          <w:rFonts w:ascii="Times New Roman" w:hAnsi="Times New Roman" w:cs="Times New Roman"/>
          <w:sz w:val="24"/>
          <w:szCs w:val="24"/>
          <w:lang w:val="es-ES"/>
        </w:rPr>
        <w:t xml:space="preserve"> becas en Diplomados en Desarrollo de Software en los Centros de Instituto Técnico de las Américas, ITLA, en </w:t>
      </w:r>
      <w:r w:rsidRPr="00387D75">
        <w:rPr>
          <w:rFonts w:ascii="Times New Roman" w:hAnsi="Times New Roman" w:cs="Times New Roman"/>
          <w:sz w:val="24"/>
          <w:szCs w:val="24"/>
          <w:lang w:val="es-ES"/>
        </w:rPr>
        <w:t>el marco de República Digital</w:t>
      </w:r>
      <w:r w:rsidR="00406D54" w:rsidRPr="00387D75">
        <w:rPr>
          <w:rFonts w:ascii="Times New Roman" w:hAnsi="Times New Roman" w:cs="Times New Roman"/>
          <w:sz w:val="24"/>
          <w:szCs w:val="24"/>
          <w:lang w:val="es-ES"/>
        </w:rPr>
        <w:t>.</w:t>
      </w:r>
    </w:p>
    <w:p w:rsidR="00387D75" w:rsidRDefault="006B76BA" w:rsidP="00981CBB">
      <w:pPr>
        <w:pStyle w:val="ListParagraph"/>
        <w:numPr>
          <w:ilvl w:val="0"/>
          <w:numId w:val="19"/>
        </w:numPr>
        <w:spacing w:line="480" w:lineRule="auto"/>
        <w:ind w:left="714" w:hanging="357"/>
        <w:jc w:val="both"/>
        <w:rPr>
          <w:rFonts w:ascii="Times New Roman" w:hAnsi="Times New Roman" w:cs="Times New Roman"/>
          <w:sz w:val="24"/>
          <w:szCs w:val="24"/>
          <w:lang w:val="es-ES"/>
        </w:rPr>
      </w:pPr>
      <w:r w:rsidRPr="00387D75">
        <w:rPr>
          <w:rFonts w:ascii="Times New Roman" w:hAnsi="Times New Roman" w:cs="Times New Roman"/>
          <w:sz w:val="24"/>
          <w:szCs w:val="24"/>
          <w:lang w:val="es-ES"/>
        </w:rPr>
        <w:t xml:space="preserve">Aprobación de </w:t>
      </w:r>
      <w:r w:rsidR="006B7D06">
        <w:rPr>
          <w:rFonts w:ascii="Times New Roman" w:hAnsi="Times New Roman" w:cs="Times New Roman"/>
          <w:b/>
          <w:sz w:val="24"/>
          <w:szCs w:val="24"/>
          <w:lang w:val="es-ES"/>
        </w:rPr>
        <w:t xml:space="preserve">6,012 </w:t>
      </w:r>
      <w:r w:rsidR="00131DAB" w:rsidRPr="00387D75">
        <w:rPr>
          <w:rFonts w:ascii="Times New Roman" w:hAnsi="Times New Roman" w:cs="Times New Roman"/>
          <w:sz w:val="24"/>
          <w:szCs w:val="24"/>
          <w:lang w:val="es-ES"/>
        </w:rPr>
        <w:t xml:space="preserve">becas </w:t>
      </w:r>
      <w:r w:rsidR="00BA65E1">
        <w:rPr>
          <w:rFonts w:ascii="Times New Roman" w:hAnsi="Times New Roman" w:cs="Times New Roman"/>
          <w:sz w:val="24"/>
          <w:szCs w:val="24"/>
          <w:lang w:val="es-ES"/>
        </w:rPr>
        <w:t xml:space="preserve">nacionales </w:t>
      </w:r>
      <w:r w:rsidR="00131DAB" w:rsidRPr="00387D75">
        <w:rPr>
          <w:rFonts w:ascii="Times New Roman" w:hAnsi="Times New Roman" w:cs="Times New Roman"/>
          <w:sz w:val="24"/>
          <w:szCs w:val="24"/>
          <w:lang w:val="es-ES"/>
        </w:rPr>
        <w:t>a estudiantes de escasos recursos.</w:t>
      </w:r>
    </w:p>
    <w:p w:rsidR="00114410" w:rsidRPr="00387D75" w:rsidRDefault="00114410" w:rsidP="00387D75">
      <w:pPr>
        <w:spacing w:line="240" w:lineRule="auto"/>
        <w:ind w:left="357"/>
        <w:jc w:val="center"/>
        <w:rPr>
          <w:rFonts w:ascii="Times New Roman" w:hAnsi="Times New Roman" w:cs="Times New Roman"/>
          <w:sz w:val="24"/>
          <w:szCs w:val="24"/>
          <w:lang w:val="es-ES"/>
        </w:rPr>
      </w:pPr>
      <w:r w:rsidRPr="00021F57">
        <w:rPr>
          <w:noProof/>
          <w:lang w:eastAsia="es-DO"/>
        </w:rPr>
        <w:drawing>
          <wp:inline distT="0" distB="0" distL="0" distR="0" wp14:anchorId="6A0BD679" wp14:editId="632FC4F5">
            <wp:extent cx="4012442" cy="2730500"/>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4232" cy="2745328"/>
                    </a:xfrm>
                    <a:prstGeom prst="rect">
                      <a:avLst/>
                    </a:prstGeom>
                    <a:noFill/>
                    <a:ln>
                      <a:noFill/>
                    </a:ln>
                  </pic:spPr>
                </pic:pic>
              </a:graphicData>
            </a:graphic>
          </wp:inline>
        </w:drawing>
      </w:r>
    </w:p>
    <w:p w:rsidR="00114410" w:rsidRPr="00114410" w:rsidRDefault="00114410" w:rsidP="00114410">
      <w:pPr>
        <w:spacing w:line="240" w:lineRule="auto"/>
        <w:contextualSpacing/>
        <w:jc w:val="center"/>
        <w:rPr>
          <w:rFonts w:ascii="Times New Roman" w:hAnsi="Times New Roman" w:cs="Times New Roman"/>
          <w:sz w:val="20"/>
          <w:szCs w:val="20"/>
          <w:lang w:val="es-ES"/>
        </w:rPr>
      </w:pPr>
      <w:r w:rsidRPr="00114410">
        <w:rPr>
          <w:rFonts w:ascii="Times New Roman" w:hAnsi="Times New Roman" w:cs="Times New Roman"/>
          <w:sz w:val="20"/>
          <w:szCs w:val="20"/>
          <w:lang w:val="es-ES"/>
        </w:rPr>
        <w:t>Gráfica No.</w:t>
      </w:r>
      <w:r w:rsidR="00F44ED3">
        <w:rPr>
          <w:rFonts w:ascii="Times New Roman" w:hAnsi="Times New Roman" w:cs="Times New Roman"/>
          <w:sz w:val="20"/>
          <w:szCs w:val="20"/>
          <w:lang w:val="es-ES"/>
        </w:rPr>
        <w:t>1</w:t>
      </w:r>
    </w:p>
    <w:p w:rsidR="00114410" w:rsidRPr="00114410" w:rsidRDefault="00BD204B" w:rsidP="00114410">
      <w:pPr>
        <w:spacing w:line="240" w:lineRule="auto"/>
        <w:contextualSpacing/>
        <w:jc w:val="center"/>
        <w:rPr>
          <w:rFonts w:ascii="Times New Roman" w:hAnsi="Times New Roman" w:cs="Times New Roman"/>
          <w:sz w:val="20"/>
          <w:szCs w:val="20"/>
          <w:lang w:val="es-ES"/>
        </w:rPr>
      </w:pPr>
      <w:r>
        <w:rPr>
          <w:rFonts w:ascii="Times New Roman" w:hAnsi="Times New Roman" w:cs="Times New Roman"/>
          <w:sz w:val="20"/>
          <w:szCs w:val="20"/>
          <w:lang w:val="es-ES"/>
        </w:rPr>
        <w:t>Fuente: Dpto.</w:t>
      </w:r>
      <w:r w:rsidR="00114410" w:rsidRPr="00114410">
        <w:rPr>
          <w:rFonts w:ascii="Times New Roman" w:hAnsi="Times New Roman" w:cs="Times New Roman"/>
          <w:sz w:val="20"/>
          <w:szCs w:val="20"/>
          <w:lang w:val="es-ES"/>
        </w:rPr>
        <w:t xml:space="preserve"> de Becas Nacionales </w:t>
      </w:r>
      <w:r w:rsidR="00D573E4">
        <w:rPr>
          <w:rFonts w:ascii="Times New Roman" w:hAnsi="Times New Roman" w:cs="Times New Roman"/>
          <w:sz w:val="20"/>
          <w:szCs w:val="20"/>
          <w:lang w:val="es-ES"/>
        </w:rPr>
        <w:t>MESCYT</w:t>
      </w:r>
    </w:p>
    <w:p w:rsidR="00845EDE" w:rsidRDefault="00845EDE" w:rsidP="00845EDE">
      <w:pPr>
        <w:jc w:val="center"/>
        <w:rPr>
          <w:rFonts w:ascii="Times New Roman" w:hAnsi="Times New Roman" w:cs="Times New Roman"/>
          <w:b/>
          <w:color w:val="FF0000"/>
          <w:sz w:val="28"/>
          <w:szCs w:val="28"/>
        </w:rPr>
      </w:pPr>
      <w:r w:rsidRPr="00021F57">
        <w:rPr>
          <w:rFonts w:ascii="Times New Roman" w:eastAsia="MS Mincho" w:hAnsi="Times New Roman" w:cs="Times New Roman"/>
          <w:noProof/>
          <w:sz w:val="24"/>
          <w:szCs w:val="24"/>
          <w:lang w:eastAsia="es-DO"/>
        </w:rPr>
        <w:lastRenderedPageBreak/>
        <w:drawing>
          <wp:inline distT="0" distB="0" distL="0" distR="0" wp14:anchorId="3AA3E583" wp14:editId="3CA8ABC1">
            <wp:extent cx="3892550" cy="3142343"/>
            <wp:effectExtent l="0" t="0" r="0" b="127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13342" cy="3159128"/>
                    </a:xfrm>
                    <a:prstGeom prst="rect">
                      <a:avLst/>
                    </a:prstGeom>
                    <a:noFill/>
                    <a:ln>
                      <a:noFill/>
                    </a:ln>
                  </pic:spPr>
                </pic:pic>
              </a:graphicData>
            </a:graphic>
          </wp:inline>
        </w:drawing>
      </w:r>
    </w:p>
    <w:p w:rsidR="00845EDE" w:rsidRPr="00114410" w:rsidRDefault="00845EDE" w:rsidP="00845EDE">
      <w:pPr>
        <w:spacing w:line="240" w:lineRule="auto"/>
        <w:contextualSpacing/>
        <w:jc w:val="center"/>
        <w:rPr>
          <w:rFonts w:ascii="Times New Roman" w:hAnsi="Times New Roman" w:cs="Times New Roman"/>
          <w:sz w:val="20"/>
          <w:szCs w:val="20"/>
          <w:lang w:val="es-ES"/>
        </w:rPr>
      </w:pPr>
      <w:r w:rsidRPr="00114410">
        <w:rPr>
          <w:rFonts w:ascii="Times New Roman" w:hAnsi="Times New Roman" w:cs="Times New Roman"/>
          <w:sz w:val="20"/>
          <w:szCs w:val="20"/>
          <w:lang w:val="es-ES"/>
        </w:rPr>
        <w:t>Gráfica No.</w:t>
      </w:r>
      <w:r w:rsidR="00F44ED3">
        <w:rPr>
          <w:rFonts w:ascii="Times New Roman" w:hAnsi="Times New Roman" w:cs="Times New Roman"/>
          <w:sz w:val="20"/>
          <w:szCs w:val="20"/>
          <w:lang w:val="es-ES"/>
        </w:rPr>
        <w:t xml:space="preserve"> 2</w:t>
      </w:r>
    </w:p>
    <w:p w:rsidR="00845EDE" w:rsidRDefault="00BD204B" w:rsidP="00845EDE">
      <w:pPr>
        <w:spacing w:line="240" w:lineRule="auto"/>
        <w:contextualSpacing/>
        <w:jc w:val="center"/>
        <w:rPr>
          <w:rFonts w:ascii="Times New Roman" w:hAnsi="Times New Roman" w:cs="Times New Roman"/>
          <w:sz w:val="20"/>
          <w:szCs w:val="20"/>
          <w:lang w:val="es-ES"/>
        </w:rPr>
      </w:pPr>
      <w:r>
        <w:rPr>
          <w:rFonts w:ascii="Times New Roman" w:hAnsi="Times New Roman" w:cs="Times New Roman"/>
          <w:sz w:val="20"/>
          <w:szCs w:val="20"/>
          <w:lang w:val="es-ES"/>
        </w:rPr>
        <w:t>Fuente: Dpto.</w:t>
      </w:r>
      <w:r w:rsidR="00845EDE" w:rsidRPr="00114410">
        <w:rPr>
          <w:rFonts w:ascii="Times New Roman" w:hAnsi="Times New Roman" w:cs="Times New Roman"/>
          <w:sz w:val="20"/>
          <w:szCs w:val="20"/>
          <w:lang w:val="es-ES"/>
        </w:rPr>
        <w:t xml:space="preserve"> de Becas Nacionales </w:t>
      </w:r>
      <w:r w:rsidR="00D573E4">
        <w:rPr>
          <w:rFonts w:ascii="Times New Roman" w:hAnsi="Times New Roman" w:cs="Times New Roman"/>
          <w:sz w:val="20"/>
          <w:szCs w:val="20"/>
          <w:lang w:val="es-ES"/>
        </w:rPr>
        <w:t>MESCYT</w:t>
      </w:r>
    </w:p>
    <w:p w:rsidR="00387D75" w:rsidRDefault="00387D75" w:rsidP="00845EDE">
      <w:pPr>
        <w:spacing w:line="240" w:lineRule="auto"/>
        <w:contextualSpacing/>
        <w:jc w:val="center"/>
        <w:rPr>
          <w:rFonts w:ascii="Times New Roman" w:hAnsi="Times New Roman" w:cs="Times New Roman"/>
          <w:sz w:val="20"/>
          <w:szCs w:val="20"/>
          <w:lang w:val="es-ES"/>
        </w:rPr>
      </w:pPr>
    </w:p>
    <w:p w:rsidR="00387D75" w:rsidRDefault="00387D75" w:rsidP="00845EDE">
      <w:pPr>
        <w:spacing w:line="240" w:lineRule="auto"/>
        <w:contextualSpacing/>
        <w:jc w:val="center"/>
        <w:rPr>
          <w:rFonts w:ascii="Times New Roman" w:hAnsi="Times New Roman" w:cs="Times New Roman"/>
          <w:sz w:val="20"/>
          <w:szCs w:val="20"/>
          <w:lang w:val="es-ES"/>
        </w:rPr>
      </w:pPr>
    </w:p>
    <w:p w:rsidR="00845EDE" w:rsidRPr="00BE2110" w:rsidRDefault="00845EDE" w:rsidP="00845EDE">
      <w:pPr>
        <w:jc w:val="center"/>
        <w:rPr>
          <w:rFonts w:ascii="Times New Roman" w:hAnsi="Times New Roman" w:cs="Times New Roman"/>
          <w:b/>
          <w:color w:val="FF0000"/>
          <w:sz w:val="4"/>
          <w:szCs w:val="28"/>
          <w:lang w:val="es-ES"/>
        </w:rPr>
      </w:pPr>
    </w:p>
    <w:tbl>
      <w:tblPr>
        <w:tblW w:w="6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723"/>
        <w:gridCol w:w="1383"/>
        <w:gridCol w:w="1417"/>
        <w:gridCol w:w="1276"/>
      </w:tblGrid>
      <w:tr w:rsidR="002821FC" w:rsidRPr="00DF77D0" w:rsidTr="00BE2110">
        <w:trPr>
          <w:trHeight w:val="339"/>
          <w:jc w:val="center"/>
        </w:trPr>
        <w:tc>
          <w:tcPr>
            <w:tcW w:w="6369" w:type="dxa"/>
            <w:gridSpan w:val="5"/>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eastAsia="en-GB"/>
              </w:rPr>
            </w:pPr>
            <w:r w:rsidRPr="00DF77D0">
              <w:rPr>
                <w:rFonts w:ascii="Times New Roman" w:eastAsia="Times New Roman" w:hAnsi="Times New Roman" w:cs="Times New Roman"/>
                <w:b/>
                <w:bCs/>
                <w:color w:val="000000"/>
                <w:sz w:val="20"/>
                <w:szCs w:val="20"/>
                <w:lang w:val="es-ES" w:eastAsia="en-GB"/>
              </w:rPr>
              <w:t>Becas Nacionales Otorgadas en el 2017</w:t>
            </w:r>
          </w:p>
        </w:tc>
      </w:tr>
      <w:tr w:rsidR="002821FC" w:rsidRPr="00DF77D0" w:rsidTr="0004586C">
        <w:trPr>
          <w:trHeight w:val="1065"/>
          <w:jc w:val="center"/>
        </w:trPr>
        <w:tc>
          <w:tcPr>
            <w:tcW w:w="570" w:type="dxa"/>
            <w:shd w:val="clear" w:color="000000" w:fill="C65911"/>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FFFFFF"/>
                <w:sz w:val="20"/>
                <w:szCs w:val="20"/>
                <w:lang w:eastAsia="en-GB"/>
              </w:rPr>
            </w:pPr>
            <w:r w:rsidRPr="00DF77D0">
              <w:rPr>
                <w:rFonts w:ascii="Times New Roman" w:eastAsia="Times New Roman" w:hAnsi="Times New Roman" w:cs="Times New Roman"/>
                <w:b/>
                <w:bCs/>
                <w:color w:val="FFFFFF"/>
                <w:sz w:val="20"/>
                <w:szCs w:val="20"/>
                <w:lang w:eastAsia="en-GB"/>
              </w:rPr>
              <w:t>No.</w:t>
            </w:r>
          </w:p>
        </w:tc>
        <w:tc>
          <w:tcPr>
            <w:tcW w:w="1723" w:type="dxa"/>
            <w:shd w:val="clear" w:color="000000" w:fill="C65911"/>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FFFFFF"/>
                <w:sz w:val="20"/>
                <w:szCs w:val="20"/>
                <w:lang w:eastAsia="en-GB"/>
              </w:rPr>
            </w:pPr>
            <w:r w:rsidRPr="00DF77D0">
              <w:rPr>
                <w:rFonts w:ascii="Times New Roman" w:eastAsia="Times New Roman" w:hAnsi="Times New Roman" w:cs="Times New Roman"/>
                <w:b/>
                <w:bCs/>
                <w:color w:val="FFFFFF"/>
                <w:sz w:val="20"/>
                <w:szCs w:val="20"/>
                <w:lang w:val="es-ES" w:eastAsia="en-GB"/>
              </w:rPr>
              <w:t>Institución de Educación Superior, IES</w:t>
            </w:r>
          </w:p>
        </w:tc>
        <w:tc>
          <w:tcPr>
            <w:tcW w:w="1383" w:type="dxa"/>
            <w:shd w:val="clear" w:color="000000" w:fill="C65911"/>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FFFFFF"/>
                <w:sz w:val="20"/>
                <w:szCs w:val="20"/>
                <w:lang w:val="en-GB" w:eastAsia="en-GB"/>
              </w:rPr>
            </w:pPr>
            <w:r w:rsidRPr="00DF77D0">
              <w:rPr>
                <w:rFonts w:ascii="Times New Roman" w:eastAsia="Times New Roman" w:hAnsi="Times New Roman" w:cs="Times New Roman"/>
                <w:b/>
                <w:bCs/>
                <w:color w:val="FFFFFF"/>
                <w:sz w:val="20"/>
                <w:szCs w:val="20"/>
                <w:lang w:val="en-US" w:eastAsia="en-GB"/>
              </w:rPr>
              <w:t>(Grado)</w:t>
            </w:r>
          </w:p>
        </w:tc>
        <w:tc>
          <w:tcPr>
            <w:tcW w:w="1417" w:type="dxa"/>
            <w:shd w:val="clear" w:color="000000" w:fill="C65911"/>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FFFFFF"/>
                <w:sz w:val="20"/>
                <w:szCs w:val="20"/>
                <w:lang w:val="en-GB" w:eastAsia="en-GB"/>
              </w:rPr>
            </w:pPr>
            <w:r w:rsidRPr="00DF77D0">
              <w:rPr>
                <w:rFonts w:ascii="Times New Roman" w:eastAsia="Times New Roman" w:hAnsi="Times New Roman" w:cs="Times New Roman"/>
                <w:b/>
                <w:bCs/>
                <w:color w:val="FFFFFF"/>
                <w:sz w:val="20"/>
                <w:szCs w:val="20"/>
                <w:lang w:val="en-US" w:eastAsia="en-GB"/>
              </w:rPr>
              <w:t>(Postgrado)</w:t>
            </w:r>
          </w:p>
        </w:tc>
        <w:tc>
          <w:tcPr>
            <w:tcW w:w="1276" w:type="dxa"/>
            <w:shd w:val="clear" w:color="000000" w:fill="C65911"/>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FFFFFF"/>
                <w:sz w:val="20"/>
                <w:szCs w:val="20"/>
                <w:lang w:val="en-GB" w:eastAsia="en-GB"/>
              </w:rPr>
            </w:pPr>
            <w:r w:rsidRPr="00DF77D0">
              <w:rPr>
                <w:rFonts w:ascii="Times New Roman" w:eastAsia="Times New Roman" w:hAnsi="Times New Roman" w:cs="Times New Roman"/>
                <w:b/>
                <w:bCs/>
                <w:color w:val="FFFFFF"/>
                <w:sz w:val="20"/>
                <w:szCs w:val="20"/>
                <w:lang w:val="es-ES" w:eastAsia="en-GB"/>
              </w:rPr>
              <w:t xml:space="preserve">Total de Becas </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1</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UASD</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2372</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473</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2845</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2</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UNAPEC</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144</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54</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198</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3</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 xml:space="preserve">ITLA </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234</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234</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4</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UNAD</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10</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10</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5</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PUCMM</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77</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92</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169</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6</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INTEC</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100</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58</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158</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7</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ISA</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32</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106</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138</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8</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UNEV</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91</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91</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9</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LOYOLA</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7</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7</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10</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UNICDA</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33</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33</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11</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UNIBE</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148</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27</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175</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12</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UCSD</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69</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48</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117</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13</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UNPHU</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140</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11</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151</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lastRenderedPageBreak/>
              <w:t>14</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ITSC</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452</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452</w:t>
            </w:r>
          </w:p>
        </w:tc>
      </w:tr>
      <w:tr w:rsidR="002821FC" w:rsidRPr="00DF77D0" w:rsidTr="0004586C">
        <w:trPr>
          <w:trHeight w:val="72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16</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OSCUS SAN VALERO</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80</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80</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17</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UTECO</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14</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55</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69</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18</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ASCA</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9</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9</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19</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UCNE</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38</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38</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20</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UCATECI</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79</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79</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21</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UCATEBA</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33</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33</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22</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UTESA</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113</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113</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23</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UCE</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46</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46</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24</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UNNATEC</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3</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3</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25</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IGLOBAL</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47</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47</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26</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BARNA</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26</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26</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27</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O&amp;M</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56</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56</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28</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UNICARIBE</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19</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19</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29</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UAPA</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32</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1</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33</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30</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UTESUR</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34</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34</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31</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UTE</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15</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15</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32</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UPID</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2</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20</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22</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33</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UFHEC</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7</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7</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34</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UNIREMHOS</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2</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2</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35</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UOD</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3</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 xml:space="preserve">                                   -   </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3</w:t>
            </w:r>
          </w:p>
        </w:tc>
      </w:tr>
      <w:tr w:rsidR="002821FC" w:rsidRPr="00DF77D0" w:rsidTr="0004586C">
        <w:trPr>
          <w:trHeight w:val="330"/>
          <w:jc w:val="center"/>
        </w:trPr>
        <w:tc>
          <w:tcPr>
            <w:tcW w:w="2293" w:type="dxa"/>
            <w:gridSpan w:val="2"/>
            <w:shd w:val="clear" w:color="000000" w:fill="F8CBAD"/>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Sub-totales</w:t>
            </w:r>
          </w:p>
        </w:tc>
        <w:tc>
          <w:tcPr>
            <w:tcW w:w="1383" w:type="dxa"/>
            <w:shd w:val="clear" w:color="000000" w:fill="F8CBAD"/>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4479</w:t>
            </w:r>
          </w:p>
        </w:tc>
        <w:tc>
          <w:tcPr>
            <w:tcW w:w="1417" w:type="dxa"/>
            <w:shd w:val="clear" w:color="000000" w:fill="F8CBAD"/>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1033</w:t>
            </w:r>
          </w:p>
        </w:tc>
        <w:tc>
          <w:tcPr>
            <w:tcW w:w="1276" w:type="dxa"/>
            <w:shd w:val="clear" w:color="000000" w:fill="F8CBAD"/>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6B7D06">
              <w:rPr>
                <w:rFonts w:ascii="Times New Roman" w:eastAsia="Times New Roman" w:hAnsi="Times New Roman" w:cs="Times New Roman"/>
                <w:b/>
                <w:bCs/>
                <w:color w:val="000000"/>
                <w:sz w:val="20"/>
                <w:szCs w:val="20"/>
                <w:lang w:val="en-US" w:eastAsia="en-GB"/>
              </w:rPr>
              <w:t>5512</w:t>
            </w:r>
          </w:p>
        </w:tc>
      </w:tr>
      <w:tr w:rsidR="002821FC" w:rsidRPr="00DF77D0" w:rsidTr="0004586C">
        <w:trPr>
          <w:trHeight w:val="330"/>
          <w:jc w:val="center"/>
        </w:trPr>
        <w:tc>
          <w:tcPr>
            <w:tcW w:w="570"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US" w:eastAsia="en-GB"/>
              </w:rPr>
              <w:t>36</w:t>
            </w:r>
          </w:p>
        </w:tc>
        <w:tc>
          <w:tcPr>
            <w:tcW w:w="1723" w:type="dxa"/>
            <w:shd w:val="clear" w:color="auto" w:fill="auto"/>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Becas de Software</w:t>
            </w:r>
          </w:p>
        </w:tc>
        <w:tc>
          <w:tcPr>
            <w:tcW w:w="1383"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GB" w:eastAsia="en-GB"/>
              </w:rPr>
              <w:t> </w:t>
            </w:r>
          </w:p>
        </w:tc>
        <w:tc>
          <w:tcPr>
            <w:tcW w:w="1417"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color w:val="000000"/>
                <w:sz w:val="20"/>
                <w:szCs w:val="20"/>
                <w:lang w:val="en-GB" w:eastAsia="en-GB"/>
              </w:rPr>
            </w:pPr>
            <w:r w:rsidRPr="00DF77D0">
              <w:rPr>
                <w:rFonts w:ascii="Times New Roman" w:eastAsia="Times New Roman" w:hAnsi="Times New Roman" w:cs="Times New Roman"/>
                <w:color w:val="000000"/>
                <w:sz w:val="20"/>
                <w:szCs w:val="20"/>
                <w:lang w:val="en-GB" w:eastAsia="en-GB"/>
              </w:rPr>
              <w:t> </w:t>
            </w:r>
          </w:p>
        </w:tc>
        <w:tc>
          <w:tcPr>
            <w:tcW w:w="1276" w:type="dxa"/>
            <w:shd w:val="clear" w:color="auto" w:fill="auto"/>
            <w:noWrap/>
            <w:vAlign w:val="center"/>
            <w:hideMark/>
          </w:tcPr>
          <w:p w:rsidR="002821FC" w:rsidRPr="00DF77D0" w:rsidRDefault="002821FC" w:rsidP="002821FC">
            <w:pPr>
              <w:spacing w:after="0" w:line="240" w:lineRule="auto"/>
              <w:jc w:val="center"/>
              <w:rPr>
                <w:rFonts w:ascii="Times New Roman" w:eastAsia="Times New Roman" w:hAnsi="Times New Roman" w:cs="Times New Roman"/>
                <w:b/>
                <w:bCs/>
                <w:color w:val="000000"/>
                <w:sz w:val="20"/>
                <w:szCs w:val="20"/>
                <w:lang w:val="en-GB" w:eastAsia="en-GB"/>
              </w:rPr>
            </w:pPr>
            <w:r w:rsidRPr="00DF77D0">
              <w:rPr>
                <w:rFonts w:ascii="Times New Roman" w:eastAsia="Times New Roman" w:hAnsi="Times New Roman" w:cs="Times New Roman"/>
                <w:b/>
                <w:bCs/>
                <w:color w:val="000000"/>
                <w:sz w:val="20"/>
                <w:szCs w:val="20"/>
                <w:lang w:val="en-US" w:eastAsia="en-GB"/>
              </w:rPr>
              <w:t>500</w:t>
            </w:r>
          </w:p>
        </w:tc>
      </w:tr>
      <w:tr w:rsidR="002821FC" w:rsidRPr="00DF77D0" w:rsidTr="0004586C">
        <w:trPr>
          <w:trHeight w:val="330"/>
          <w:jc w:val="center"/>
        </w:trPr>
        <w:tc>
          <w:tcPr>
            <w:tcW w:w="2293" w:type="dxa"/>
            <w:gridSpan w:val="2"/>
            <w:vMerge w:val="restart"/>
            <w:shd w:val="clear" w:color="000000" w:fill="BFBFBF"/>
            <w:noWrap/>
            <w:vAlign w:val="center"/>
            <w:hideMark/>
          </w:tcPr>
          <w:p w:rsidR="002821FC" w:rsidRPr="00BE2110" w:rsidRDefault="00F401AA" w:rsidP="00BE2110">
            <w:pPr>
              <w:spacing w:after="0" w:line="240" w:lineRule="auto"/>
              <w:jc w:val="center"/>
              <w:rPr>
                <w:rFonts w:ascii="Times New Roman" w:eastAsia="Times New Roman" w:hAnsi="Times New Roman" w:cs="Times New Roman"/>
                <w:b/>
                <w:bCs/>
                <w:color w:val="000000"/>
                <w:szCs w:val="20"/>
                <w:lang w:val="en-GB" w:eastAsia="en-GB"/>
              </w:rPr>
            </w:pPr>
            <w:r w:rsidRPr="00BE2110">
              <w:rPr>
                <w:rFonts w:ascii="Times New Roman" w:eastAsia="Times New Roman" w:hAnsi="Times New Roman" w:cs="Times New Roman"/>
                <w:b/>
                <w:bCs/>
                <w:color w:val="000000"/>
                <w:szCs w:val="20"/>
                <w:lang w:val="en-US" w:eastAsia="en-GB"/>
              </w:rPr>
              <w:t>Total</w:t>
            </w:r>
          </w:p>
        </w:tc>
        <w:tc>
          <w:tcPr>
            <w:tcW w:w="4076" w:type="dxa"/>
            <w:gridSpan w:val="3"/>
            <w:vMerge w:val="restart"/>
            <w:shd w:val="clear" w:color="000000" w:fill="BFBFBF"/>
            <w:noWrap/>
            <w:vAlign w:val="center"/>
            <w:hideMark/>
          </w:tcPr>
          <w:p w:rsidR="002821FC" w:rsidRPr="00BE2110" w:rsidRDefault="002821FC" w:rsidP="002821FC">
            <w:pPr>
              <w:spacing w:after="0" w:line="240" w:lineRule="auto"/>
              <w:jc w:val="center"/>
              <w:rPr>
                <w:rFonts w:ascii="Times New Roman" w:eastAsia="Times New Roman" w:hAnsi="Times New Roman" w:cs="Times New Roman"/>
                <w:b/>
                <w:bCs/>
                <w:color w:val="000000"/>
                <w:szCs w:val="20"/>
                <w:lang w:val="en-GB" w:eastAsia="en-GB"/>
              </w:rPr>
            </w:pPr>
            <w:r w:rsidRPr="00BE2110">
              <w:rPr>
                <w:rFonts w:ascii="Times New Roman" w:eastAsia="Times New Roman" w:hAnsi="Times New Roman" w:cs="Times New Roman"/>
                <w:b/>
                <w:bCs/>
                <w:color w:val="000000"/>
                <w:szCs w:val="20"/>
                <w:lang w:val="en-GB" w:eastAsia="en-GB"/>
              </w:rPr>
              <w:t>6,012</w:t>
            </w:r>
          </w:p>
        </w:tc>
      </w:tr>
      <w:tr w:rsidR="002821FC" w:rsidRPr="00DF77D0" w:rsidTr="0004586C">
        <w:trPr>
          <w:trHeight w:val="450"/>
          <w:jc w:val="center"/>
        </w:trPr>
        <w:tc>
          <w:tcPr>
            <w:tcW w:w="2293" w:type="dxa"/>
            <w:gridSpan w:val="2"/>
            <w:vMerge/>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p>
        </w:tc>
        <w:tc>
          <w:tcPr>
            <w:tcW w:w="4076" w:type="dxa"/>
            <w:gridSpan w:val="3"/>
            <w:vMerge/>
            <w:vAlign w:val="center"/>
            <w:hideMark/>
          </w:tcPr>
          <w:p w:rsidR="002821FC" w:rsidRPr="00DF77D0" w:rsidRDefault="002821FC" w:rsidP="002821FC">
            <w:pPr>
              <w:spacing w:after="0" w:line="240" w:lineRule="auto"/>
              <w:rPr>
                <w:rFonts w:ascii="Times New Roman" w:eastAsia="Times New Roman" w:hAnsi="Times New Roman" w:cs="Times New Roman"/>
                <w:b/>
                <w:bCs/>
                <w:color w:val="000000"/>
                <w:sz w:val="20"/>
                <w:szCs w:val="20"/>
                <w:lang w:val="en-GB" w:eastAsia="en-GB"/>
              </w:rPr>
            </w:pPr>
          </w:p>
        </w:tc>
      </w:tr>
    </w:tbl>
    <w:p w:rsidR="002821FC" w:rsidRPr="00BD204B" w:rsidRDefault="00F44ED3" w:rsidP="00BD204B">
      <w:pPr>
        <w:spacing w:line="240" w:lineRule="auto"/>
        <w:contextualSpacing/>
        <w:jc w:val="center"/>
        <w:rPr>
          <w:rFonts w:ascii="Times New Roman" w:hAnsi="Times New Roman" w:cs="Times New Roman"/>
          <w:color w:val="000000" w:themeColor="text1"/>
          <w:sz w:val="20"/>
          <w:szCs w:val="20"/>
          <w:lang w:val="es-ES"/>
        </w:rPr>
      </w:pPr>
      <w:r>
        <w:rPr>
          <w:rFonts w:ascii="Times New Roman" w:hAnsi="Times New Roman" w:cs="Times New Roman"/>
          <w:color w:val="000000" w:themeColor="text1"/>
          <w:sz w:val="20"/>
          <w:szCs w:val="20"/>
          <w:lang w:val="es-ES"/>
        </w:rPr>
        <w:t>Tabla No. 1</w:t>
      </w:r>
    </w:p>
    <w:p w:rsidR="00407DB8" w:rsidRPr="00BA65E1" w:rsidRDefault="00BD204B" w:rsidP="00BA65E1">
      <w:pPr>
        <w:spacing w:line="240" w:lineRule="auto"/>
        <w:contextualSpacing/>
        <w:jc w:val="center"/>
        <w:rPr>
          <w:rFonts w:ascii="Times New Roman" w:hAnsi="Times New Roman" w:cs="Times New Roman"/>
          <w:color w:val="000000" w:themeColor="text1"/>
          <w:sz w:val="20"/>
          <w:szCs w:val="20"/>
          <w:lang w:val="es-ES"/>
        </w:rPr>
      </w:pPr>
      <w:r w:rsidRPr="00BD204B">
        <w:rPr>
          <w:rFonts w:ascii="Times New Roman" w:hAnsi="Times New Roman" w:cs="Times New Roman"/>
          <w:color w:val="000000" w:themeColor="text1"/>
          <w:sz w:val="20"/>
          <w:szCs w:val="20"/>
          <w:lang w:val="es-ES"/>
        </w:rPr>
        <w:t>F</w:t>
      </w:r>
      <w:r w:rsidR="00BA65E1">
        <w:rPr>
          <w:rFonts w:ascii="Times New Roman" w:hAnsi="Times New Roman" w:cs="Times New Roman"/>
          <w:color w:val="000000" w:themeColor="text1"/>
          <w:sz w:val="20"/>
          <w:szCs w:val="20"/>
          <w:lang w:val="es-ES"/>
        </w:rPr>
        <w:t>uente: Dpto. de Becas Nacionales</w:t>
      </w:r>
    </w:p>
    <w:p w:rsidR="006606D3" w:rsidRDefault="006606D3" w:rsidP="00455C24">
      <w:pPr>
        <w:pStyle w:val="Estilo1"/>
        <w:rPr>
          <w:b w:val="0"/>
          <w:i/>
          <w:color w:val="000000" w:themeColor="text1"/>
          <w:sz w:val="28"/>
        </w:rPr>
      </w:pPr>
      <w:bookmarkStart w:id="59" w:name="_Toc499829652"/>
      <w:bookmarkStart w:id="60" w:name="_Toc501448220"/>
    </w:p>
    <w:p w:rsidR="00EF1EF4" w:rsidRPr="000D439A" w:rsidRDefault="00780BEA" w:rsidP="00455C24">
      <w:pPr>
        <w:pStyle w:val="Estilo1"/>
        <w:rPr>
          <w:b w:val="0"/>
          <w:i/>
          <w:color w:val="000000" w:themeColor="text1"/>
          <w:sz w:val="28"/>
        </w:rPr>
      </w:pPr>
      <w:r w:rsidRPr="000D439A">
        <w:rPr>
          <w:b w:val="0"/>
          <w:i/>
          <w:color w:val="000000" w:themeColor="text1"/>
          <w:sz w:val="28"/>
        </w:rPr>
        <w:t>Becas Internacionales</w:t>
      </w:r>
      <w:bookmarkEnd w:id="59"/>
      <w:bookmarkEnd w:id="60"/>
      <w:r w:rsidRPr="000D439A">
        <w:rPr>
          <w:b w:val="0"/>
          <w:i/>
          <w:color w:val="000000" w:themeColor="text1"/>
          <w:sz w:val="28"/>
        </w:rPr>
        <w:t xml:space="preserve"> </w:t>
      </w:r>
    </w:p>
    <w:p w:rsidR="007B2F1B" w:rsidRPr="00114410" w:rsidRDefault="007B2F1B" w:rsidP="00780BEA">
      <w:pPr>
        <w:rPr>
          <w:rFonts w:ascii="Times New Roman" w:hAnsi="Times New Roman" w:cs="Times New Roman"/>
          <w:b/>
          <w:color w:val="FF0000"/>
          <w:sz w:val="8"/>
          <w:szCs w:val="28"/>
        </w:rPr>
      </w:pPr>
    </w:p>
    <w:p w:rsidR="005265C2" w:rsidRPr="000D439A" w:rsidRDefault="00A80EC6" w:rsidP="00A80EC6">
      <w:pPr>
        <w:spacing w:line="480" w:lineRule="auto"/>
        <w:contextualSpacing/>
        <w:jc w:val="both"/>
        <w:rPr>
          <w:rFonts w:ascii="Times New Roman" w:hAnsi="Times New Roman" w:cs="Times New Roman"/>
          <w:sz w:val="24"/>
          <w:szCs w:val="24"/>
        </w:rPr>
      </w:pPr>
      <w:r w:rsidRPr="000D439A">
        <w:rPr>
          <w:rFonts w:ascii="Times New Roman" w:hAnsi="Times New Roman" w:cs="Times New Roman"/>
          <w:sz w:val="24"/>
          <w:szCs w:val="24"/>
        </w:rPr>
        <w:t xml:space="preserve">El </w:t>
      </w:r>
      <w:r w:rsidR="00D573E4">
        <w:rPr>
          <w:rFonts w:ascii="Times New Roman" w:hAnsi="Times New Roman" w:cs="Times New Roman"/>
          <w:sz w:val="24"/>
          <w:szCs w:val="24"/>
        </w:rPr>
        <w:t>MESCYT</w:t>
      </w:r>
      <w:r w:rsidRPr="000D439A">
        <w:rPr>
          <w:rFonts w:ascii="Times New Roman" w:hAnsi="Times New Roman" w:cs="Times New Roman"/>
          <w:sz w:val="24"/>
          <w:szCs w:val="24"/>
        </w:rPr>
        <w:t xml:space="preserve"> optimiza esfuerzos </w:t>
      </w:r>
      <w:r w:rsidR="005265C2" w:rsidRPr="000D439A">
        <w:rPr>
          <w:rFonts w:ascii="Times New Roman" w:hAnsi="Times New Roman" w:cs="Times New Roman"/>
          <w:sz w:val="24"/>
          <w:szCs w:val="24"/>
        </w:rPr>
        <w:t>a través de su departamento de Becas I</w:t>
      </w:r>
      <w:r w:rsidRPr="000D439A">
        <w:rPr>
          <w:rFonts w:ascii="Times New Roman" w:hAnsi="Times New Roman" w:cs="Times New Roman"/>
          <w:sz w:val="24"/>
          <w:szCs w:val="24"/>
        </w:rPr>
        <w:t xml:space="preserve">nternacionales propiciando  </w:t>
      </w:r>
      <w:r w:rsidR="005265C2" w:rsidRPr="000D439A">
        <w:rPr>
          <w:rFonts w:ascii="Times New Roman" w:hAnsi="Times New Roman" w:cs="Times New Roman"/>
          <w:sz w:val="24"/>
          <w:szCs w:val="24"/>
        </w:rPr>
        <w:t>la formación de recursos h</w:t>
      </w:r>
      <w:r w:rsidRPr="000D439A">
        <w:rPr>
          <w:rFonts w:ascii="Times New Roman" w:hAnsi="Times New Roman" w:cs="Times New Roman"/>
          <w:sz w:val="24"/>
          <w:szCs w:val="24"/>
        </w:rPr>
        <w:t>umanos altamente calificados, mediante el desarrollo de programas de becas, en coordinación con organismos internacionales cooperantes y gobiernos de países amigos. La estructura departamental especializada y continua,</w:t>
      </w:r>
      <w:r w:rsidR="0038089D" w:rsidRPr="000D439A">
        <w:rPr>
          <w:rFonts w:ascii="Times New Roman" w:hAnsi="Times New Roman" w:cs="Times New Roman"/>
          <w:sz w:val="24"/>
          <w:szCs w:val="24"/>
        </w:rPr>
        <w:t> coordina</w:t>
      </w:r>
      <w:r w:rsidRPr="000D439A">
        <w:rPr>
          <w:rFonts w:ascii="Times New Roman" w:hAnsi="Times New Roman" w:cs="Times New Roman"/>
          <w:sz w:val="24"/>
          <w:szCs w:val="24"/>
        </w:rPr>
        <w:t xml:space="preserve"> la captación de aspirantes en igualdad de condiciones a todo ciudadano dominicano para fortalecer la formación de técnicos y profesionales dominicanos capacitados para </w:t>
      </w:r>
      <w:r w:rsidR="0038089D" w:rsidRPr="000D439A">
        <w:rPr>
          <w:rFonts w:ascii="Times New Roman" w:hAnsi="Times New Roman" w:cs="Times New Roman"/>
          <w:sz w:val="24"/>
          <w:szCs w:val="24"/>
        </w:rPr>
        <w:t>enfrentar las</w:t>
      </w:r>
      <w:r w:rsidRPr="000D439A">
        <w:rPr>
          <w:rFonts w:ascii="Times New Roman" w:hAnsi="Times New Roman" w:cs="Times New Roman"/>
          <w:sz w:val="24"/>
          <w:szCs w:val="24"/>
        </w:rPr>
        <w:t xml:space="preserve"> exigencias </w:t>
      </w:r>
      <w:r w:rsidR="0038089D" w:rsidRPr="000D439A">
        <w:rPr>
          <w:rFonts w:ascii="Times New Roman" w:hAnsi="Times New Roman" w:cs="Times New Roman"/>
          <w:sz w:val="24"/>
          <w:szCs w:val="24"/>
        </w:rPr>
        <w:t>emergentes del contexto</w:t>
      </w:r>
      <w:r w:rsidRPr="000D439A">
        <w:rPr>
          <w:rFonts w:ascii="Times New Roman" w:hAnsi="Times New Roman" w:cs="Times New Roman"/>
          <w:sz w:val="24"/>
          <w:szCs w:val="24"/>
        </w:rPr>
        <w:t xml:space="preserve"> nacional e internacional.</w:t>
      </w:r>
      <w:r w:rsidR="005265C2" w:rsidRPr="000D439A">
        <w:rPr>
          <w:rFonts w:ascii="Times New Roman" w:hAnsi="Times New Roman" w:cs="Times New Roman"/>
          <w:sz w:val="24"/>
          <w:szCs w:val="24"/>
        </w:rPr>
        <w:t xml:space="preserve"> </w:t>
      </w:r>
    </w:p>
    <w:p w:rsidR="005265C2" w:rsidRPr="000D439A" w:rsidRDefault="005265C2" w:rsidP="00A80EC6">
      <w:pPr>
        <w:spacing w:line="480" w:lineRule="auto"/>
        <w:contextualSpacing/>
        <w:jc w:val="both"/>
        <w:rPr>
          <w:rFonts w:ascii="Times New Roman" w:hAnsi="Times New Roman" w:cs="Times New Roman"/>
          <w:color w:val="FF0000"/>
          <w:sz w:val="4"/>
          <w:szCs w:val="24"/>
        </w:rPr>
      </w:pPr>
    </w:p>
    <w:p w:rsidR="000D439A" w:rsidRDefault="000D439A" w:rsidP="000D439A">
      <w:pPr>
        <w:spacing w:after="0" w:line="480" w:lineRule="auto"/>
        <w:jc w:val="both"/>
        <w:rPr>
          <w:rFonts w:ascii="Times New Roman" w:eastAsia="Calibri" w:hAnsi="Times New Roman" w:cs="Times New Roman"/>
          <w:sz w:val="24"/>
          <w:szCs w:val="24"/>
        </w:rPr>
      </w:pPr>
      <w:r w:rsidRPr="000D439A">
        <w:rPr>
          <w:rFonts w:ascii="Times New Roman" w:eastAsia="Calibri" w:hAnsi="Times New Roman" w:cs="Times New Roman"/>
          <w:sz w:val="24"/>
          <w:szCs w:val="24"/>
        </w:rPr>
        <w:t>Durante el año 2017, el Ministerio de Educación Superior, Ciencia y Tecnología, continuó sus esfuerzos para formar recursos humanos con capacidad y acreditación internacional, que contribuyan al desarrollo nacional y a la promoción de la competitividad y la innovación en los sectores productivos y de servicios del país,</w:t>
      </w:r>
      <w:r w:rsidRPr="000D439A">
        <w:rPr>
          <w:rFonts w:ascii="Times New Roman" w:eastAsia="Calibri" w:hAnsi="Times New Roman" w:cs="Times New Roman"/>
          <w:b/>
          <w:i/>
          <w:sz w:val="24"/>
          <w:szCs w:val="24"/>
        </w:rPr>
        <w:t xml:space="preserve"> </w:t>
      </w:r>
      <w:r w:rsidRPr="000D439A">
        <w:rPr>
          <w:rFonts w:ascii="Times New Roman" w:eastAsia="Calibri" w:hAnsi="Times New Roman" w:cs="Times New Roman"/>
          <w:sz w:val="24"/>
          <w:szCs w:val="24"/>
        </w:rPr>
        <w:t xml:space="preserve">otorgando </w:t>
      </w:r>
      <w:r w:rsidRPr="00ED3EAF">
        <w:rPr>
          <w:rFonts w:ascii="Times New Roman" w:eastAsia="Calibri" w:hAnsi="Times New Roman" w:cs="Times New Roman"/>
          <w:b/>
          <w:sz w:val="24"/>
          <w:szCs w:val="24"/>
        </w:rPr>
        <w:t>2,511 Becas Internacionales</w:t>
      </w:r>
      <w:r w:rsidRPr="000D439A">
        <w:rPr>
          <w:rFonts w:ascii="Times New Roman" w:eastAsia="Calibri" w:hAnsi="Times New Roman" w:cs="Times New Roman"/>
          <w:sz w:val="24"/>
          <w:szCs w:val="24"/>
        </w:rPr>
        <w:t xml:space="preserve">, de las cuales un 66% corresponden a mujeres y un 34% a hombres. </w:t>
      </w:r>
    </w:p>
    <w:p w:rsidR="000D439A" w:rsidRPr="000D439A" w:rsidRDefault="000D439A" w:rsidP="000D439A">
      <w:pPr>
        <w:spacing w:after="0" w:line="480" w:lineRule="auto"/>
        <w:jc w:val="both"/>
        <w:rPr>
          <w:rFonts w:ascii="Times New Roman" w:eastAsia="Calibri" w:hAnsi="Times New Roman" w:cs="Times New Roman"/>
          <w:sz w:val="8"/>
          <w:szCs w:val="24"/>
        </w:rPr>
      </w:pPr>
    </w:p>
    <w:p w:rsidR="000D439A" w:rsidRPr="000D439A" w:rsidRDefault="000D439A" w:rsidP="000D439A">
      <w:pPr>
        <w:spacing w:after="0" w:line="480" w:lineRule="auto"/>
        <w:jc w:val="both"/>
        <w:rPr>
          <w:rFonts w:ascii="Times New Roman" w:eastAsia="Calibri" w:hAnsi="Times New Roman" w:cs="Times New Roman"/>
          <w:sz w:val="24"/>
          <w:szCs w:val="24"/>
        </w:rPr>
      </w:pPr>
      <w:r w:rsidRPr="000D439A">
        <w:rPr>
          <w:rFonts w:ascii="Times New Roman" w:eastAsia="Calibri" w:hAnsi="Times New Roman" w:cs="Times New Roman"/>
          <w:sz w:val="24"/>
          <w:szCs w:val="24"/>
        </w:rPr>
        <w:t xml:space="preserve">La Convocatoria a Becas Internacionales 2017-2018, publicada en periódicos de circulación nacional y en la página web del Ministerio, se extendió del 7 al 29 de abril del año 2017, recibiendo unas </w:t>
      </w:r>
      <w:r w:rsidRPr="00ED3EAF">
        <w:rPr>
          <w:rFonts w:ascii="Times New Roman" w:eastAsia="Calibri" w:hAnsi="Times New Roman" w:cs="Times New Roman"/>
          <w:b/>
          <w:sz w:val="24"/>
          <w:szCs w:val="24"/>
        </w:rPr>
        <w:t>16,278 solicitudes</w:t>
      </w:r>
      <w:r w:rsidRPr="000D439A">
        <w:rPr>
          <w:rFonts w:ascii="Times New Roman" w:eastAsia="Calibri" w:hAnsi="Times New Roman" w:cs="Times New Roman"/>
          <w:sz w:val="24"/>
          <w:szCs w:val="24"/>
        </w:rPr>
        <w:t>, de las cuales el 69% corresponde a mujeres y el 31% restante a hombres. Estas solicitudes fueron realizadas a través de la Plataforma de Becas Internacionales, diseñada este año para facilitar el proceso de aplicación de los interesados.</w:t>
      </w:r>
    </w:p>
    <w:p w:rsidR="000D439A" w:rsidRPr="000D439A" w:rsidRDefault="000D439A" w:rsidP="000D439A">
      <w:pPr>
        <w:spacing w:after="0" w:line="480" w:lineRule="auto"/>
        <w:ind w:left="360"/>
        <w:jc w:val="both"/>
        <w:rPr>
          <w:rFonts w:ascii="Times New Roman" w:eastAsia="Calibri" w:hAnsi="Times New Roman" w:cs="Times New Roman"/>
          <w:sz w:val="24"/>
          <w:szCs w:val="24"/>
        </w:rPr>
      </w:pPr>
    </w:p>
    <w:p w:rsidR="000D439A" w:rsidRDefault="000D439A" w:rsidP="000D439A">
      <w:pPr>
        <w:spacing w:after="0" w:line="480" w:lineRule="auto"/>
        <w:jc w:val="both"/>
        <w:rPr>
          <w:rFonts w:ascii="Times New Roman" w:eastAsia="Calibri" w:hAnsi="Times New Roman" w:cs="Times New Roman"/>
          <w:sz w:val="24"/>
          <w:szCs w:val="24"/>
        </w:rPr>
      </w:pPr>
      <w:r w:rsidRPr="000D439A">
        <w:rPr>
          <w:rFonts w:ascii="Times New Roman" w:eastAsia="Calibri" w:hAnsi="Times New Roman" w:cs="Times New Roman"/>
          <w:sz w:val="24"/>
          <w:szCs w:val="24"/>
        </w:rPr>
        <w:lastRenderedPageBreak/>
        <w:t xml:space="preserve"> Se ofrecieron oportunidades de estudios, de forma presencial, semipresencial y a distancia, en Instituciones de Educación Superior de 24 países, correspondiendo un 71% a España, siendo este el país con mayor número de estudiantes becados. Le sigue Estados Unidos con un 7%, Reino Unido con un 6%, Francia con un 3% y Cuba y Brasil con un 2%. Los demás países, que cuentan con una menor cantidad de estudiantes, son: Italia, Rusia, Alemania, Puerto Rico, México, Honduras, Suiza, República Checa, Canadá, Venezuela, Argentina, Bélgica, Colombia, Israel, Japón, Lituania y Perú. </w:t>
      </w:r>
    </w:p>
    <w:p w:rsidR="000D439A" w:rsidRPr="000D439A" w:rsidRDefault="000D439A" w:rsidP="000D439A">
      <w:pPr>
        <w:spacing w:after="0" w:line="480" w:lineRule="auto"/>
        <w:jc w:val="both"/>
        <w:rPr>
          <w:rFonts w:ascii="Times New Roman" w:eastAsia="Calibri" w:hAnsi="Times New Roman" w:cs="Times New Roman"/>
          <w:sz w:val="8"/>
          <w:szCs w:val="24"/>
        </w:rPr>
      </w:pPr>
    </w:p>
    <w:p w:rsidR="000D439A" w:rsidRDefault="000D439A" w:rsidP="000D439A">
      <w:pPr>
        <w:spacing w:after="0" w:line="480" w:lineRule="auto"/>
        <w:jc w:val="both"/>
        <w:rPr>
          <w:rFonts w:ascii="Times New Roman" w:eastAsia="Calibri" w:hAnsi="Times New Roman" w:cs="Times New Roman"/>
          <w:sz w:val="24"/>
          <w:szCs w:val="24"/>
        </w:rPr>
      </w:pPr>
      <w:r w:rsidRPr="000D439A">
        <w:rPr>
          <w:rFonts w:ascii="Times New Roman" w:eastAsia="Calibri" w:hAnsi="Times New Roman" w:cs="Times New Roman"/>
          <w:sz w:val="24"/>
          <w:szCs w:val="24"/>
        </w:rPr>
        <w:t>Del total de Becas Internacionales otorgadas, el mayor número de becas corresponde a maestrías, representando un 82% del valor total. El 18% restante corresponde a especialidades (6%), doctorados (5%), licenciaturas (4%) y cursos (4%).</w:t>
      </w:r>
    </w:p>
    <w:p w:rsidR="000D439A" w:rsidRPr="000D439A" w:rsidRDefault="000D439A" w:rsidP="000D439A">
      <w:pPr>
        <w:spacing w:after="0" w:line="480" w:lineRule="auto"/>
        <w:jc w:val="both"/>
        <w:rPr>
          <w:rFonts w:ascii="Times New Roman" w:eastAsia="Calibri" w:hAnsi="Times New Roman" w:cs="Times New Roman"/>
          <w:sz w:val="8"/>
          <w:szCs w:val="24"/>
        </w:rPr>
      </w:pPr>
    </w:p>
    <w:p w:rsidR="000D439A" w:rsidRPr="000D439A" w:rsidRDefault="000D439A" w:rsidP="000D439A">
      <w:pPr>
        <w:spacing w:after="0" w:line="480" w:lineRule="auto"/>
        <w:jc w:val="both"/>
        <w:rPr>
          <w:rFonts w:ascii="Times New Roman" w:eastAsia="Calibri" w:hAnsi="Times New Roman" w:cs="Times New Roman"/>
          <w:sz w:val="24"/>
          <w:szCs w:val="24"/>
        </w:rPr>
      </w:pPr>
      <w:r w:rsidRPr="000D439A">
        <w:rPr>
          <w:rFonts w:ascii="Times New Roman" w:eastAsia="Calibri" w:hAnsi="Times New Roman" w:cs="Times New Roman"/>
          <w:sz w:val="24"/>
          <w:szCs w:val="24"/>
        </w:rPr>
        <w:t xml:space="preserve">En el año 2017, se ofrecieron </w:t>
      </w:r>
      <w:r w:rsidRPr="00ED3EAF">
        <w:rPr>
          <w:rFonts w:ascii="Times New Roman" w:eastAsia="Calibri" w:hAnsi="Times New Roman" w:cs="Times New Roman"/>
          <w:b/>
          <w:sz w:val="24"/>
          <w:szCs w:val="24"/>
        </w:rPr>
        <w:t>14 becas para estudiar francés</w:t>
      </w:r>
      <w:r w:rsidRPr="000D439A">
        <w:rPr>
          <w:rFonts w:ascii="Times New Roman" w:eastAsia="Calibri" w:hAnsi="Times New Roman" w:cs="Times New Roman"/>
          <w:sz w:val="24"/>
          <w:szCs w:val="24"/>
        </w:rPr>
        <w:t xml:space="preserve">, conjuntamente con la Embajada de Francia en la República Dominicana, su servicio Campus France y la Alianza Francesa de Santo Domingo, y </w:t>
      </w:r>
      <w:r w:rsidRPr="00ED3EAF">
        <w:rPr>
          <w:rFonts w:ascii="Times New Roman" w:eastAsia="Calibri" w:hAnsi="Times New Roman" w:cs="Times New Roman"/>
          <w:b/>
          <w:sz w:val="24"/>
          <w:szCs w:val="24"/>
        </w:rPr>
        <w:t>36 becas para estudiar portugués</w:t>
      </w:r>
      <w:r w:rsidRPr="000D439A">
        <w:rPr>
          <w:rFonts w:ascii="Times New Roman" w:eastAsia="Calibri" w:hAnsi="Times New Roman" w:cs="Times New Roman"/>
          <w:sz w:val="24"/>
          <w:szCs w:val="24"/>
        </w:rPr>
        <w:t>, conjuntamente con la Embajada de Brasil en la República Dominicana y el Centro Cultural Brasil, a personas interesadas en realizar programas de postgrado en Francia y Brasil, en alguna de las áreas prioritarias de otorgamiento de becas: Educación, Salud, Ciencias Básicas, Ingenierías y Agroindustria.</w:t>
      </w:r>
      <w:r>
        <w:rPr>
          <w:rFonts w:ascii="Times New Roman" w:eastAsia="Calibri" w:hAnsi="Times New Roman" w:cs="Times New Roman"/>
          <w:sz w:val="24"/>
          <w:szCs w:val="24"/>
        </w:rPr>
        <w:t xml:space="preserve"> </w:t>
      </w:r>
      <w:r w:rsidRPr="000D439A">
        <w:rPr>
          <w:rFonts w:ascii="Times New Roman" w:eastAsia="Calibri" w:hAnsi="Times New Roman" w:cs="Times New Roman"/>
          <w:sz w:val="24"/>
          <w:szCs w:val="24"/>
        </w:rPr>
        <w:t xml:space="preserve">De las becas otorgadas, </w:t>
      </w:r>
      <w:r w:rsidRPr="00ED3EAF">
        <w:rPr>
          <w:rFonts w:ascii="Times New Roman" w:eastAsia="Calibri" w:hAnsi="Times New Roman" w:cs="Times New Roman"/>
          <w:b/>
          <w:sz w:val="24"/>
          <w:szCs w:val="24"/>
        </w:rPr>
        <w:t>42 fueron de Desarrollo de Software</w:t>
      </w:r>
      <w:r w:rsidRPr="000D439A">
        <w:rPr>
          <w:rFonts w:ascii="Times New Roman" w:eastAsia="Calibri" w:hAnsi="Times New Roman" w:cs="Times New Roman"/>
          <w:sz w:val="24"/>
          <w:szCs w:val="24"/>
        </w:rPr>
        <w:t xml:space="preserve">, como parte del Proyecto de Formación y Capacitación de Capital Humano en Desarrollo de Software de República Digital, superando por un 5% la meta marcada para el año 2017. </w:t>
      </w:r>
    </w:p>
    <w:p w:rsidR="00455C24" w:rsidRPr="00EF252E" w:rsidRDefault="00C1610E" w:rsidP="00455C24">
      <w:pPr>
        <w:pStyle w:val="Estilo1"/>
        <w:jc w:val="both"/>
        <w:rPr>
          <w:b w:val="0"/>
          <w:i/>
          <w:color w:val="000000" w:themeColor="text1"/>
          <w:sz w:val="28"/>
        </w:rPr>
      </w:pPr>
      <w:bookmarkStart w:id="61" w:name="_Toc499829653"/>
      <w:bookmarkStart w:id="62" w:name="_Toc501448221"/>
      <w:r w:rsidRPr="00EF252E">
        <w:rPr>
          <w:b w:val="0"/>
          <w:i/>
          <w:color w:val="000000" w:themeColor="text1"/>
          <w:sz w:val="28"/>
        </w:rPr>
        <w:lastRenderedPageBreak/>
        <w:t>Seguimiento y Colocación de Egresados de Bec</w:t>
      </w:r>
      <w:r w:rsidR="007E5ED8" w:rsidRPr="00EF252E">
        <w:rPr>
          <w:b w:val="0"/>
          <w:i/>
          <w:color w:val="000000" w:themeColor="text1"/>
          <w:sz w:val="28"/>
        </w:rPr>
        <w:t xml:space="preserve">as </w:t>
      </w:r>
      <w:r w:rsidRPr="00EF252E">
        <w:rPr>
          <w:b w:val="0"/>
          <w:i/>
          <w:color w:val="000000" w:themeColor="text1"/>
          <w:sz w:val="28"/>
        </w:rPr>
        <w:t>Internacionales</w:t>
      </w:r>
      <w:bookmarkEnd w:id="61"/>
      <w:bookmarkEnd w:id="62"/>
      <w:r w:rsidRPr="00EF252E">
        <w:rPr>
          <w:b w:val="0"/>
          <w:i/>
          <w:color w:val="000000" w:themeColor="text1"/>
          <w:sz w:val="28"/>
        </w:rPr>
        <w:t xml:space="preserve"> </w:t>
      </w:r>
    </w:p>
    <w:p w:rsidR="00455C24" w:rsidRPr="00407DB8" w:rsidRDefault="00455C24" w:rsidP="00455C24">
      <w:pPr>
        <w:spacing w:line="480" w:lineRule="auto"/>
        <w:contextualSpacing/>
        <w:jc w:val="both"/>
        <w:rPr>
          <w:rFonts w:ascii="Times New Roman" w:hAnsi="Times New Roman" w:cs="Times New Roman"/>
          <w:bCs/>
          <w:color w:val="000000" w:themeColor="text1"/>
          <w:sz w:val="12"/>
          <w:szCs w:val="24"/>
        </w:rPr>
      </w:pPr>
    </w:p>
    <w:p w:rsidR="00455C24" w:rsidRPr="00455C24" w:rsidRDefault="00455C24" w:rsidP="00455C24">
      <w:pPr>
        <w:spacing w:line="480" w:lineRule="auto"/>
        <w:contextualSpacing/>
        <w:jc w:val="both"/>
        <w:rPr>
          <w:rFonts w:ascii="Times New Roman" w:hAnsi="Times New Roman" w:cs="Times New Roman"/>
          <w:color w:val="000000" w:themeColor="text1"/>
          <w:sz w:val="24"/>
          <w:szCs w:val="24"/>
        </w:rPr>
      </w:pPr>
      <w:r w:rsidRPr="00455C24">
        <w:rPr>
          <w:rFonts w:ascii="Times New Roman" w:hAnsi="Times New Roman" w:cs="Times New Roman"/>
          <w:bCs/>
          <w:color w:val="000000" w:themeColor="text1"/>
          <w:sz w:val="24"/>
          <w:szCs w:val="24"/>
        </w:rPr>
        <w:t>Contribución al Tercer Eje de la Estrategia Nacional de Desarrollo.</w:t>
      </w:r>
    </w:p>
    <w:p w:rsidR="0097390B" w:rsidRPr="00455C24" w:rsidRDefault="0097390B" w:rsidP="00455C24">
      <w:pPr>
        <w:spacing w:line="480" w:lineRule="auto"/>
        <w:contextualSpacing/>
        <w:jc w:val="both"/>
        <w:rPr>
          <w:rFonts w:ascii="Times New Roman" w:hAnsi="Times New Roman" w:cs="Times New Roman"/>
          <w:i/>
          <w:color w:val="000000" w:themeColor="text1"/>
          <w:sz w:val="24"/>
          <w:szCs w:val="24"/>
        </w:rPr>
      </w:pPr>
      <w:r w:rsidRPr="00455C24">
        <w:rPr>
          <w:rFonts w:ascii="Times New Roman" w:hAnsi="Times New Roman" w:cs="Times New Roman"/>
          <w:bCs/>
          <w:i/>
          <w:color w:val="000000" w:themeColor="text1"/>
          <w:sz w:val="24"/>
          <w:szCs w:val="24"/>
        </w:rPr>
        <w:t xml:space="preserve">“Una economía territorial y sectorialmente integrada, innovadora, diversificada, plural, orientada a la calidad y ambientalmente sostenible, que genera crecimiento alto y sostenido con equidad y empleo digno, y que aprovecha y potencia las oportunidades del mercado local y se inserta de forma competitiva en la economía global.” </w:t>
      </w:r>
    </w:p>
    <w:p w:rsidR="0097390B" w:rsidRPr="00455C24" w:rsidRDefault="0097390B" w:rsidP="00455C24">
      <w:pPr>
        <w:spacing w:line="480" w:lineRule="auto"/>
        <w:contextualSpacing/>
        <w:jc w:val="both"/>
        <w:rPr>
          <w:rFonts w:ascii="Times New Roman" w:hAnsi="Times New Roman" w:cs="Times New Roman"/>
          <w:b/>
          <w:color w:val="000000" w:themeColor="text1"/>
          <w:sz w:val="24"/>
          <w:szCs w:val="24"/>
          <w:lang w:val="en-GB"/>
        </w:rPr>
      </w:pPr>
      <w:r w:rsidRPr="00455C24">
        <w:rPr>
          <w:rFonts w:ascii="Times New Roman" w:hAnsi="Times New Roman" w:cs="Times New Roman"/>
          <w:b/>
          <w:bCs/>
          <w:color w:val="000000" w:themeColor="text1"/>
          <w:sz w:val="24"/>
          <w:szCs w:val="24"/>
        </w:rPr>
        <w:t xml:space="preserve">Objetivo General </w:t>
      </w:r>
    </w:p>
    <w:p w:rsidR="0097390B" w:rsidRPr="00455C24" w:rsidRDefault="0097390B" w:rsidP="00981CBB">
      <w:pPr>
        <w:pStyle w:val="ListParagraph"/>
        <w:numPr>
          <w:ilvl w:val="0"/>
          <w:numId w:val="66"/>
        </w:numPr>
        <w:spacing w:line="480" w:lineRule="auto"/>
        <w:jc w:val="both"/>
        <w:rPr>
          <w:rFonts w:ascii="Times New Roman" w:hAnsi="Times New Roman" w:cs="Times New Roman"/>
          <w:color w:val="000000" w:themeColor="text1"/>
          <w:sz w:val="24"/>
          <w:szCs w:val="24"/>
          <w:lang w:val="en-GB"/>
        </w:rPr>
      </w:pPr>
      <w:r w:rsidRPr="00455C24">
        <w:rPr>
          <w:rFonts w:ascii="Times New Roman" w:hAnsi="Times New Roman" w:cs="Times New Roman"/>
          <w:bCs/>
          <w:color w:val="000000" w:themeColor="text1"/>
          <w:sz w:val="24"/>
          <w:szCs w:val="24"/>
        </w:rPr>
        <w:t xml:space="preserve">Empleos suficientes y dignos. </w:t>
      </w:r>
    </w:p>
    <w:p w:rsidR="0097390B" w:rsidRPr="00455C24" w:rsidRDefault="0097390B" w:rsidP="00981CBB">
      <w:pPr>
        <w:pStyle w:val="ListParagraph"/>
        <w:numPr>
          <w:ilvl w:val="0"/>
          <w:numId w:val="66"/>
        </w:numPr>
        <w:spacing w:line="480" w:lineRule="auto"/>
        <w:jc w:val="both"/>
        <w:rPr>
          <w:rFonts w:ascii="Times New Roman" w:hAnsi="Times New Roman" w:cs="Times New Roman"/>
          <w:color w:val="000000" w:themeColor="text1"/>
          <w:sz w:val="24"/>
          <w:szCs w:val="24"/>
        </w:rPr>
      </w:pPr>
      <w:r w:rsidRPr="00455C24">
        <w:rPr>
          <w:rFonts w:ascii="Times New Roman" w:hAnsi="Times New Roman" w:cs="Times New Roman"/>
          <w:bCs/>
          <w:color w:val="000000" w:themeColor="text1"/>
          <w:sz w:val="24"/>
          <w:szCs w:val="24"/>
        </w:rPr>
        <w:t>Estructura productiva sectorial y territorialmente articulada, integrada competitivamente a la economía global y que aprovecha las oportunidades del mercado local.</w:t>
      </w:r>
    </w:p>
    <w:p w:rsidR="0097390B" w:rsidRPr="00455C24" w:rsidRDefault="0097390B" w:rsidP="00407DB8">
      <w:pPr>
        <w:spacing w:line="480" w:lineRule="auto"/>
        <w:contextualSpacing/>
        <w:jc w:val="both"/>
        <w:rPr>
          <w:rFonts w:ascii="Times New Roman" w:hAnsi="Times New Roman" w:cs="Times New Roman"/>
          <w:b/>
          <w:color w:val="000000" w:themeColor="text1"/>
          <w:sz w:val="24"/>
          <w:szCs w:val="24"/>
          <w:lang w:val="en-GB"/>
        </w:rPr>
      </w:pPr>
      <w:r w:rsidRPr="00455C24">
        <w:rPr>
          <w:rFonts w:ascii="Times New Roman" w:hAnsi="Times New Roman" w:cs="Times New Roman"/>
          <w:b/>
          <w:bCs/>
          <w:color w:val="000000" w:themeColor="text1"/>
          <w:sz w:val="24"/>
          <w:szCs w:val="24"/>
        </w:rPr>
        <w:t xml:space="preserve">Productos y Actividades </w:t>
      </w:r>
    </w:p>
    <w:p w:rsidR="0097390B" w:rsidRPr="00455C24" w:rsidRDefault="0097390B" w:rsidP="00981CBB">
      <w:pPr>
        <w:numPr>
          <w:ilvl w:val="0"/>
          <w:numId w:val="67"/>
        </w:numPr>
        <w:spacing w:line="480" w:lineRule="auto"/>
        <w:contextualSpacing/>
        <w:jc w:val="both"/>
        <w:rPr>
          <w:rFonts w:ascii="Times New Roman" w:hAnsi="Times New Roman" w:cs="Times New Roman"/>
          <w:color w:val="000000" w:themeColor="text1"/>
          <w:sz w:val="24"/>
          <w:szCs w:val="24"/>
        </w:rPr>
      </w:pPr>
      <w:r w:rsidRPr="00455C24">
        <w:rPr>
          <w:rFonts w:ascii="Times New Roman" w:hAnsi="Times New Roman" w:cs="Times New Roman"/>
          <w:bCs/>
          <w:color w:val="000000" w:themeColor="text1"/>
          <w:sz w:val="24"/>
          <w:szCs w:val="24"/>
        </w:rPr>
        <w:t>Estudios en la puesta en circulación de la bolsa de empleos de egresados, de los programas de becas del Ministerio.</w:t>
      </w:r>
    </w:p>
    <w:p w:rsidR="0097390B" w:rsidRPr="00455C24" w:rsidRDefault="0097390B" w:rsidP="00981CBB">
      <w:pPr>
        <w:numPr>
          <w:ilvl w:val="0"/>
          <w:numId w:val="67"/>
        </w:numPr>
        <w:spacing w:line="480" w:lineRule="auto"/>
        <w:contextualSpacing/>
        <w:jc w:val="both"/>
        <w:rPr>
          <w:rFonts w:ascii="Times New Roman" w:hAnsi="Times New Roman" w:cs="Times New Roman"/>
          <w:color w:val="000000" w:themeColor="text1"/>
          <w:sz w:val="24"/>
          <w:szCs w:val="24"/>
        </w:rPr>
      </w:pPr>
      <w:r w:rsidRPr="00455C24">
        <w:rPr>
          <w:rFonts w:ascii="Times New Roman" w:hAnsi="Times New Roman" w:cs="Times New Roman"/>
          <w:bCs/>
          <w:color w:val="000000" w:themeColor="text1"/>
          <w:sz w:val="24"/>
          <w:szCs w:val="24"/>
        </w:rPr>
        <w:t xml:space="preserve">Fomento de la relación entre egresados y empresas, para facilitar la integración y desarrollo de los mismos en las diferentes áreas del mercado laboral.  </w:t>
      </w:r>
    </w:p>
    <w:p w:rsidR="0097390B" w:rsidRPr="00455C24" w:rsidRDefault="0097390B" w:rsidP="00981CBB">
      <w:pPr>
        <w:numPr>
          <w:ilvl w:val="0"/>
          <w:numId w:val="67"/>
        </w:numPr>
        <w:spacing w:line="480" w:lineRule="auto"/>
        <w:contextualSpacing/>
        <w:jc w:val="both"/>
        <w:rPr>
          <w:rFonts w:ascii="Times New Roman" w:hAnsi="Times New Roman" w:cs="Times New Roman"/>
          <w:color w:val="000000" w:themeColor="text1"/>
          <w:sz w:val="24"/>
          <w:szCs w:val="24"/>
          <w:lang w:val="en-GB"/>
        </w:rPr>
      </w:pPr>
      <w:r w:rsidRPr="00455C24">
        <w:rPr>
          <w:rFonts w:ascii="Times New Roman" w:hAnsi="Times New Roman" w:cs="Times New Roman"/>
          <w:bCs/>
          <w:color w:val="000000" w:themeColor="text1"/>
          <w:sz w:val="24"/>
          <w:szCs w:val="24"/>
        </w:rPr>
        <w:t>Censo de los egresados de becas internacionales del ministerio, para la detección del estado laboral de los estudiantes que han sido beneficiados por el programa de becas del ministerio. A continuación, se detallan los hallazgos de este estudio</w:t>
      </w:r>
      <w:r w:rsidRPr="00455C24">
        <w:rPr>
          <w:rFonts w:ascii="Times New Roman" w:hAnsi="Times New Roman" w:cs="Times New Roman"/>
          <w:color w:val="000000" w:themeColor="text1"/>
          <w:sz w:val="24"/>
          <w:szCs w:val="24"/>
        </w:rPr>
        <w:t>:</w:t>
      </w:r>
    </w:p>
    <w:p w:rsidR="00DB7571" w:rsidRPr="00DB7571" w:rsidRDefault="0097390B" w:rsidP="00981CBB">
      <w:pPr>
        <w:pStyle w:val="ListParagraph"/>
        <w:numPr>
          <w:ilvl w:val="0"/>
          <w:numId w:val="67"/>
        </w:numPr>
        <w:spacing w:line="480" w:lineRule="auto"/>
        <w:jc w:val="both"/>
        <w:rPr>
          <w:rFonts w:ascii="Times New Roman" w:hAnsi="Times New Roman" w:cs="Times New Roman"/>
          <w:color w:val="000000" w:themeColor="text1"/>
          <w:sz w:val="24"/>
          <w:szCs w:val="24"/>
        </w:rPr>
      </w:pPr>
      <w:r w:rsidRPr="00455C24">
        <w:rPr>
          <w:rFonts w:ascii="Times New Roman" w:hAnsi="Times New Roman" w:cs="Times New Roman"/>
          <w:bCs/>
          <w:color w:val="000000" w:themeColor="text1"/>
          <w:sz w:val="24"/>
          <w:szCs w:val="24"/>
        </w:rPr>
        <w:lastRenderedPageBreak/>
        <w:t xml:space="preserve">En el año 2017 </w:t>
      </w:r>
      <w:r w:rsidR="00DB7571">
        <w:rPr>
          <w:rFonts w:ascii="Times New Roman" w:hAnsi="Times New Roman" w:cs="Times New Roman"/>
          <w:bCs/>
          <w:color w:val="000000" w:themeColor="text1"/>
          <w:sz w:val="24"/>
          <w:szCs w:val="24"/>
        </w:rPr>
        <w:t>identificamos</w:t>
      </w:r>
      <w:r w:rsidRPr="00455C24">
        <w:rPr>
          <w:rFonts w:ascii="Times New Roman" w:hAnsi="Times New Roman" w:cs="Times New Roman"/>
          <w:bCs/>
          <w:color w:val="000000" w:themeColor="text1"/>
          <w:sz w:val="24"/>
          <w:szCs w:val="24"/>
        </w:rPr>
        <w:t xml:space="preserve"> 1</w:t>
      </w:r>
      <w:r w:rsidR="00DB7571">
        <w:rPr>
          <w:rFonts w:ascii="Times New Roman" w:hAnsi="Times New Roman" w:cs="Times New Roman"/>
          <w:bCs/>
          <w:color w:val="000000" w:themeColor="text1"/>
          <w:sz w:val="24"/>
          <w:szCs w:val="24"/>
        </w:rPr>
        <w:t>,</w:t>
      </w:r>
      <w:r w:rsidRPr="00455C24">
        <w:rPr>
          <w:rFonts w:ascii="Times New Roman" w:hAnsi="Times New Roman" w:cs="Times New Roman"/>
          <w:bCs/>
          <w:color w:val="000000" w:themeColor="text1"/>
          <w:sz w:val="24"/>
          <w:szCs w:val="24"/>
        </w:rPr>
        <w:t>824 becados del Programa de Becas Internacionales, que al 30 de diciembre deben hacer su reporte de retorno al país. </w:t>
      </w:r>
    </w:p>
    <w:p w:rsidR="00DB7571" w:rsidRPr="00DB7571" w:rsidRDefault="0097390B" w:rsidP="00981CBB">
      <w:pPr>
        <w:pStyle w:val="ListParagraph"/>
        <w:numPr>
          <w:ilvl w:val="0"/>
          <w:numId w:val="67"/>
        </w:numPr>
        <w:spacing w:line="480" w:lineRule="auto"/>
        <w:jc w:val="both"/>
        <w:rPr>
          <w:rFonts w:ascii="Times New Roman" w:hAnsi="Times New Roman" w:cs="Times New Roman"/>
          <w:color w:val="000000" w:themeColor="text1"/>
          <w:sz w:val="24"/>
          <w:szCs w:val="24"/>
        </w:rPr>
      </w:pPr>
      <w:r w:rsidRPr="00DB7571">
        <w:rPr>
          <w:rFonts w:ascii="Times New Roman" w:hAnsi="Times New Roman" w:cs="Times New Roman"/>
          <w:bCs/>
          <w:color w:val="000000" w:themeColor="text1"/>
          <w:sz w:val="24"/>
          <w:szCs w:val="24"/>
        </w:rPr>
        <w:t xml:space="preserve">Se </w:t>
      </w:r>
      <w:r w:rsidR="00DB7571">
        <w:rPr>
          <w:rFonts w:ascii="Times New Roman" w:hAnsi="Times New Roman" w:cs="Times New Roman"/>
          <w:bCs/>
          <w:color w:val="000000" w:themeColor="text1"/>
          <w:sz w:val="24"/>
          <w:szCs w:val="24"/>
        </w:rPr>
        <w:t xml:space="preserve">tramitaron </w:t>
      </w:r>
      <w:r w:rsidRPr="00DB7571">
        <w:rPr>
          <w:rFonts w:ascii="Times New Roman" w:hAnsi="Times New Roman" w:cs="Times New Roman"/>
          <w:bCs/>
          <w:color w:val="000000" w:themeColor="text1"/>
          <w:sz w:val="24"/>
          <w:szCs w:val="24"/>
        </w:rPr>
        <w:t xml:space="preserve">28 </w:t>
      </w:r>
      <w:r w:rsidR="00DB7571">
        <w:rPr>
          <w:rFonts w:ascii="Times New Roman" w:hAnsi="Times New Roman" w:cs="Times New Roman"/>
          <w:bCs/>
          <w:color w:val="000000" w:themeColor="text1"/>
          <w:sz w:val="24"/>
          <w:szCs w:val="24"/>
        </w:rPr>
        <w:t>solicitudes</w:t>
      </w:r>
      <w:r w:rsidRPr="00DB7571">
        <w:rPr>
          <w:rFonts w:ascii="Times New Roman" w:hAnsi="Times New Roman" w:cs="Times New Roman"/>
          <w:bCs/>
          <w:color w:val="000000" w:themeColor="text1"/>
          <w:sz w:val="24"/>
          <w:szCs w:val="24"/>
        </w:rPr>
        <w:t xml:space="preserve"> de empresas e instituciones, solicitando perfiles de egresados en diferentes maestrías, entre las que sobresalen las áreas de negocios e ingenierías, así como la Psicología en sus diferentes ramas.</w:t>
      </w:r>
    </w:p>
    <w:p w:rsidR="00DB7571" w:rsidRPr="00DB7571" w:rsidRDefault="00DB7571" w:rsidP="00981CBB">
      <w:pPr>
        <w:pStyle w:val="ListParagraph"/>
        <w:numPr>
          <w:ilvl w:val="0"/>
          <w:numId w:val="67"/>
        </w:numPr>
        <w:spacing w:line="480" w:lineRule="auto"/>
        <w:jc w:val="both"/>
        <w:rPr>
          <w:rFonts w:ascii="Times New Roman" w:hAnsi="Times New Roman" w:cs="Times New Roman"/>
          <w:color w:val="000000" w:themeColor="text1"/>
          <w:sz w:val="24"/>
          <w:szCs w:val="24"/>
        </w:rPr>
      </w:pPr>
      <w:r w:rsidRPr="00DB7571">
        <w:rPr>
          <w:rFonts w:ascii="Times New Roman" w:hAnsi="Times New Roman" w:cs="Times New Roman"/>
          <w:bCs/>
          <w:color w:val="000000" w:themeColor="text1"/>
          <w:sz w:val="24"/>
          <w:szCs w:val="24"/>
        </w:rPr>
        <w:t xml:space="preserve">Se </w:t>
      </w:r>
      <w:r>
        <w:rPr>
          <w:rFonts w:ascii="Times New Roman" w:hAnsi="Times New Roman" w:cs="Times New Roman"/>
          <w:bCs/>
          <w:color w:val="000000" w:themeColor="text1"/>
          <w:sz w:val="24"/>
          <w:szCs w:val="24"/>
        </w:rPr>
        <w:t>tramitaron 9</w:t>
      </w:r>
      <w:r w:rsidRPr="00DB7571">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solicitudes</w:t>
      </w:r>
      <w:r w:rsidRPr="00DB7571">
        <w:rPr>
          <w:rFonts w:ascii="Times New Roman" w:hAnsi="Times New Roman" w:cs="Times New Roman"/>
          <w:bCs/>
          <w:color w:val="000000" w:themeColor="text1"/>
          <w:sz w:val="24"/>
          <w:szCs w:val="24"/>
        </w:rPr>
        <w:t xml:space="preserve"> </w:t>
      </w:r>
      <w:r w:rsidR="0097390B" w:rsidRPr="00DB7571">
        <w:rPr>
          <w:rFonts w:ascii="Times New Roman" w:hAnsi="Times New Roman" w:cs="Times New Roman"/>
          <w:bCs/>
          <w:color w:val="000000" w:themeColor="text1"/>
          <w:sz w:val="24"/>
          <w:szCs w:val="24"/>
        </w:rPr>
        <w:t>de listados de egresados del programa de inglés por Inmersión por parte de diferentes empresas de servicio al cliente. Hemos remitido los perfiles de unos 13 mil egresados de diferentes áreas profesionales y puntos del país.</w:t>
      </w:r>
    </w:p>
    <w:p w:rsidR="00DB7571" w:rsidRPr="00DB7571" w:rsidRDefault="00DB7571" w:rsidP="00981CBB">
      <w:pPr>
        <w:pStyle w:val="ListParagraph"/>
        <w:numPr>
          <w:ilvl w:val="0"/>
          <w:numId w:val="67"/>
        </w:numPr>
        <w:spacing w:line="480"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Se mantiene </w:t>
      </w:r>
      <w:r w:rsidR="0097390B" w:rsidRPr="00DB7571">
        <w:rPr>
          <w:rFonts w:ascii="Times New Roman" w:hAnsi="Times New Roman" w:cs="Times New Roman"/>
          <w:bCs/>
          <w:color w:val="000000" w:themeColor="text1"/>
          <w:sz w:val="24"/>
          <w:szCs w:val="24"/>
        </w:rPr>
        <w:t xml:space="preserve">el seguimiento y la publicación de las becas y los cursos disponibles que nos llegan a través de organismos internacionales como la Organización de Estados Americanos, OEA y la Agencia de Cooperación Española para el Desarrollo, AECID. </w:t>
      </w:r>
    </w:p>
    <w:p w:rsidR="0097390B" w:rsidRPr="00DB7571" w:rsidRDefault="0097390B" w:rsidP="00981CBB">
      <w:pPr>
        <w:pStyle w:val="ListParagraph"/>
        <w:numPr>
          <w:ilvl w:val="0"/>
          <w:numId w:val="67"/>
        </w:numPr>
        <w:spacing w:line="480" w:lineRule="auto"/>
        <w:jc w:val="both"/>
        <w:rPr>
          <w:rFonts w:ascii="Times New Roman" w:hAnsi="Times New Roman" w:cs="Times New Roman"/>
          <w:color w:val="000000" w:themeColor="text1"/>
          <w:sz w:val="24"/>
          <w:szCs w:val="24"/>
        </w:rPr>
      </w:pPr>
      <w:r w:rsidRPr="00DB7571">
        <w:rPr>
          <w:rFonts w:ascii="Times New Roman" w:hAnsi="Times New Roman" w:cs="Times New Roman"/>
          <w:bCs/>
          <w:color w:val="000000" w:themeColor="text1"/>
          <w:sz w:val="24"/>
          <w:szCs w:val="24"/>
        </w:rPr>
        <w:t>Recibimos 61 expedientes de solicitudes de cursos, de los cuales se remitieron 41 al organismo correspondiente, y resultaron seleccionados 32 becados para diferentes cursos cortos en la OEA.</w:t>
      </w:r>
    </w:p>
    <w:p w:rsidR="0097390B" w:rsidRDefault="0097390B" w:rsidP="00DB7571">
      <w:pPr>
        <w:spacing w:line="480" w:lineRule="auto"/>
        <w:ind w:left="720"/>
        <w:contextualSpacing/>
        <w:jc w:val="both"/>
        <w:rPr>
          <w:rFonts w:ascii="Times New Roman" w:hAnsi="Times New Roman" w:cs="Times New Roman"/>
          <w:color w:val="000000" w:themeColor="text1"/>
          <w:sz w:val="24"/>
          <w:szCs w:val="24"/>
        </w:rPr>
      </w:pPr>
    </w:p>
    <w:p w:rsidR="00DB7571" w:rsidRDefault="00DB7571" w:rsidP="00DB7571">
      <w:pPr>
        <w:spacing w:line="480" w:lineRule="auto"/>
        <w:ind w:left="720"/>
        <w:contextualSpacing/>
        <w:jc w:val="both"/>
        <w:rPr>
          <w:rFonts w:ascii="Times New Roman" w:hAnsi="Times New Roman" w:cs="Times New Roman"/>
          <w:color w:val="000000" w:themeColor="text1"/>
          <w:sz w:val="24"/>
          <w:szCs w:val="24"/>
        </w:rPr>
      </w:pPr>
    </w:p>
    <w:p w:rsidR="00DB7571" w:rsidRDefault="00DB7571" w:rsidP="00DB7571">
      <w:pPr>
        <w:spacing w:line="480" w:lineRule="auto"/>
        <w:ind w:left="720"/>
        <w:contextualSpacing/>
        <w:jc w:val="both"/>
        <w:rPr>
          <w:rFonts w:ascii="Times New Roman" w:hAnsi="Times New Roman" w:cs="Times New Roman"/>
          <w:color w:val="000000" w:themeColor="text1"/>
          <w:sz w:val="24"/>
          <w:szCs w:val="24"/>
        </w:rPr>
      </w:pPr>
    </w:p>
    <w:p w:rsidR="00DB7571" w:rsidRDefault="00DB7571" w:rsidP="00DB7571">
      <w:pPr>
        <w:spacing w:line="480" w:lineRule="auto"/>
        <w:ind w:left="720"/>
        <w:contextualSpacing/>
        <w:jc w:val="both"/>
        <w:rPr>
          <w:rFonts w:ascii="Times New Roman" w:hAnsi="Times New Roman" w:cs="Times New Roman"/>
          <w:color w:val="000000" w:themeColor="text1"/>
          <w:sz w:val="24"/>
          <w:szCs w:val="24"/>
        </w:rPr>
      </w:pPr>
    </w:p>
    <w:p w:rsidR="00DB7571" w:rsidRPr="00455C24" w:rsidRDefault="00DB7571" w:rsidP="00DB7571">
      <w:pPr>
        <w:spacing w:line="480" w:lineRule="auto"/>
        <w:ind w:left="720"/>
        <w:contextualSpacing/>
        <w:jc w:val="both"/>
        <w:rPr>
          <w:rFonts w:ascii="Times New Roman" w:hAnsi="Times New Roman" w:cs="Times New Roman"/>
          <w:color w:val="000000" w:themeColor="text1"/>
          <w:sz w:val="24"/>
          <w:szCs w:val="24"/>
        </w:rPr>
      </w:pPr>
    </w:p>
    <w:p w:rsidR="00CE00C9" w:rsidRDefault="00CE00C9" w:rsidP="00C1610E">
      <w:pPr>
        <w:rPr>
          <w:rFonts w:ascii="Times New Roman" w:hAnsi="Times New Roman" w:cs="Times New Roman"/>
          <w:b/>
          <w:sz w:val="28"/>
          <w:szCs w:val="28"/>
        </w:rPr>
      </w:pPr>
    </w:p>
    <w:p w:rsidR="00045496" w:rsidRPr="00EF252E" w:rsidRDefault="00AD7B7D" w:rsidP="00455C24">
      <w:pPr>
        <w:pStyle w:val="Estilo1"/>
        <w:rPr>
          <w:b w:val="0"/>
          <w:i/>
          <w:color w:val="000000" w:themeColor="text1"/>
          <w:sz w:val="28"/>
        </w:rPr>
      </w:pPr>
      <w:bookmarkStart w:id="63" w:name="_Toc499829654"/>
      <w:bookmarkStart w:id="64" w:name="_Toc501448222"/>
      <w:r w:rsidRPr="00EF252E">
        <w:rPr>
          <w:b w:val="0"/>
          <w:i/>
          <w:color w:val="000000" w:themeColor="text1"/>
          <w:sz w:val="28"/>
        </w:rPr>
        <w:lastRenderedPageBreak/>
        <w:t>Programa</w:t>
      </w:r>
      <w:r w:rsidR="00045496" w:rsidRPr="00EF252E">
        <w:rPr>
          <w:b w:val="0"/>
          <w:i/>
          <w:color w:val="000000" w:themeColor="text1"/>
          <w:sz w:val="28"/>
        </w:rPr>
        <w:t xml:space="preserve"> </w:t>
      </w:r>
      <w:r w:rsidR="004E365D" w:rsidRPr="00EF252E">
        <w:rPr>
          <w:b w:val="0"/>
          <w:i/>
          <w:color w:val="000000" w:themeColor="text1"/>
          <w:sz w:val="28"/>
        </w:rPr>
        <w:t xml:space="preserve">de Inglés </w:t>
      </w:r>
      <w:r w:rsidR="00045496" w:rsidRPr="00EF252E">
        <w:rPr>
          <w:b w:val="0"/>
          <w:i/>
          <w:color w:val="000000" w:themeColor="text1"/>
          <w:sz w:val="28"/>
        </w:rPr>
        <w:t>Inmersión pa</w:t>
      </w:r>
      <w:r w:rsidRPr="00EF252E">
        <w:rPr>
          <w:b w:val="0"/>
          <w:i/>
          <w:color w:val="000000" w:themeColor="text1"/>
          <w:sz w:val="28"/>
        </w:rPr>
        <w:t xml:space="preserve">ra la </w:t>
      </w:r>
      <w:r w:rsidR="00045496" w:rsidRPr="00EF252E">
        <w:rPr>
          <w:b w:val="0"/>
          <w:i/>
          <w:color w:val="000000" w:themeColor="text1"/>
          <w:sz w:val="28"/>
        </w:rPr>
        <w:t>Competitividad</w:t>
      </w:r>
      <w:bookmarkEnd w:id="63"/>
      <w:bookmarkEnd w:id="64"/>
      <w:r w:rsidR="00045496" w:rsidRPr="00EF252E">
        <w:rPr>
          <w:b w:val="0"/>
          <w:i/>
          <w:color w:val="000000" w:themeColor="text1"/>
          <w:sz w:val="28"/>
        </w:rPr>
        <w:t xml:space="preserve"> </w:t>
      </w:r>
    </w:p>
    <w:p w:rsidR="002D3411" w:rsidRPr="002D3411" w:rsidRDefault="002D3411" w:rsidP="00AD7B7D">
      <w:pPr>
        <w:pStyle w:val="submemo"/>
        <w:rPr>
          <w:sz w:val="8"/>
        </w:rPr>
      </w:pPr>
    </w:p>
    <w:p w:rsidR="000868CB" w:rsidRDefault="000868CB" w:rsidP="000868CB">
      <w:pPr>
        <w:pStyle w:val="BodyText"/>
        <w:spacing w:line="480" w:lineRule="auto"/>
        <w:ind w:right="-1"/>
        <w:contextualSpacing/>
        <w:jc w:val="both"/>
        <w:rPr>
          <w:rFonts w:ascii="Times New Roman" w:hAnsi="Times New Roman" w:cs="Times New Roman"/>
          <w:sz w:val="24"/>
          <w:szCs w:val="24"/>
        </w:rPr>
      </w:pPr>
      <w:r w:rsidRPr="000868CB">
        <w:rPr>
          <w:rFonts w:ascii="Times New Roman" w:hAnsi="Times New Roman" w:cs="Times New Roman"/>
          <w:sz w:val="24"/>
          <w:szCs w:val="24"/>
        </w:rPr>
        <w:t>El Inglés de Inmersió</w:t>
      </w:r>
      <w:r w:rsidR="002D3411">
        <w:rPr>
          <w:rFonts w:ascii="Times New Roman" w:hAnsi="Times New Roman" w:cs="Times New Roman"/>
          <w:sz w:val="24"/>
          <w:szCs w:val="24"/>
        </w:rPr>
        <w:t>n para la Competitividad es un p</w:t>
      </w:r>
      <w:r w:rsidRPr="000868CB">
        <w:rPr>
          <w:rFonts w:ascii="Times New Roman" w:hAnsi="Times New Roman" w:cs="Times New Roman"/>
          <w:sz w:val="24"/>
          <w:szCs w:val="24"/>
        </w:rPr>
        <w:t>rograma educativo para la enseñanza del idioma inglés como lengua extranjera</w:t>
      </w:r>
      <w:r w:rsidR="002D3411">
        <w:rPr>
          <w:rFonts w:ascii="Times New Roman" w:hAnsi="Times New Roman" w:cs="Times New Roman"/>
          <w:sz w:val="24"/>
          <w:szCs w:val="24"/>
        </w:rPr>
        <w:t>,</w:t>
      </w:r>
      <w:r w:rsidRPr="000868CB">
        <w:rPr>
          <w:rFonts w:ascii="Times New Roman" w:hAnsi="Times New Roman" w:cs="Times New Roman"/>
          <w:sz w:val="24"/>
          <w:szCs w:val="24"/>
        </w:rPr>
        <w:t xml:space="preserve"> que </w:t>
      </w:r>
      <w:r w:rsidRPr="000868CB">
        <w:rPr>
          <w:rFonts w:ascii="Times New Roman" w:hAnsi="Times New Roman" w:cs="Times New Roman"/>
          <w:color w:val="333333"/>
          <w:sz w:val="24"/>
          <w:szCs w:val="24"/>
          <w:shd w:val="clear" w:color="auto" w:fill="FBFBFB"/>
        </w:rPr>
        <w:t>permite el desarrol</w:t>
      </w:r>
      <w:r w:rsidR="00FD7E36">
        <w:rPr>
          <w:rFonts w:ascii="Times New Roman" w:hAnsi="Times New Roman" w:cs="Times New Roman"/>
          <w:color w:val="333333"/>
          <w:sz w:val="24"/>
          <w:szCs w:val="24"/>
          <w:shd w:val="clear" w:color="auto" w:fill="FBFBFB"/>
        </w:rPr>
        <w:t>lo de competencias lingüísticas</w:t>
      </w:r>
      <w:r w:rsidRPr="000868CB">
        <w:rPr>
          <w:rFonts w:ascii="Times New Roman" w:hAnsi="Times New Roman" w:cs="Times New Roman"/>
          <w:color w:val="333333"/>
          <w:sz w:val="24"/>
          <w:szCs w:val="24"/>
          <w:shd w:val="clear" w:color="auto" w:fill="FBFBFB"/>
        </w:rPr>
        <w:t xml:space="preserve"> con un enfoque comunicativo. El mismo se </w:t>
      </w:r>
      <w:r w:rsidR="00FD7E36">
        <w:rPr>
          <w:rFonts w:ascii="Times New Roman" w:hAnsi="Times New Roman" w:cs="Times New Roman"/>
          <w:color w:val="333333"/>
          <w:sz w:val="24"/>
          <w:szCs w:val="24"/>
          <w:shd w:val="clear" w:color="auto" w:fill="FBFBFB"/>
        </w:rPr>
        <w:t>desarrolla</w:t>
      </w:r>
      <w:r w:rsidRPr="000868CB">
        <w:rPr>
          <w:rFonts w:ascii="Times New Roman" w:hAnsi="Times New Roman" w:cs="Times New Roman"/>
          <w:color w:val="333333"/>
          <w:sz w:val="24"/>
          <w:szCs w:val="24"/>
          <w:shd w:val="clear" w:color="auto" w:fill="FBFBFB"/>
        </w:rPr>
        <w:t xml:space="preserve">, </w:t>
      </w:r>
      <w:r w:rsidRPr="000868CB">
        <w:rPr>
          <w:rFonts w:ascii="Times New Roman" w:hAnsi="Times New Roman" w:cs="Times New Roman"/>
          <w:sz w:val="24"/>
          <w:szCs w:val="24"/>
        </w:rPr>
        <w:t xml:space="preserve">fundamentalmente, en </w:t>
      </w:r>
      <w:r w:rsidR="00FD7E36">
        <w:rPr>
          <w:rFonts w:ascii="Times New Roman" w:hAnsi="Times New Roman" w:cs="Times New Roman"/>
          <w:sz w:val="24"/>
          <w:szCs w:val="24"/>
        </w:rPr>
        <w:t>entidades de educación superior públicas y privadas e</w:t>
      </w:r>
      <w:r w:rsidRPr="000868CB">
        <w:rPr>
          <w:rFonts w:ascii="Times New Roman" w:hAnsi="Times New Roman" w:cs="Times New Roman"/>
          <w:sz w:val="24"/>
          <w:szCs w:val="24"/>
        </w:rPr>
        <w:t xml:space="preserve"> institutos de enseñanza del id</w:t>
      </w:r>
      <w:r w:rsidR="00FD7E36">
        <w:rPr>
          <w:rFonts w:ascii="Times New Roman" w:hAnsi="Times New Roman" w:cs="Times New Roman"/>
          <w:sz w:val="24"/>
          <w:szCs w:val="24"/>
        </w:rPr>
        <w:t>ioma inglés como segunda lengua.</w:t>
      </w:r>
      <w:r w:rsidRPr="000868CB">
        <w:rPr>
          <w:rFonts w:ascii="Times New Roman" w:hAnsi="Times New Roman" w:cs="Times New Roman"/>
          <w:sz w:val="24"/>
          <w:szCs w:val="24"/>
        </w:rPr>
        <w:t xml:space="preserve"> Se imparte de lunes a viernes en tres tandas, cuatros horas diarias por tanda, con un total de 830 horas de clases y una duración de diez meses. </w:t>
      </w:r>
    </w:p>
    <w:p w:rsidR="00407DB8" w:rsidRPr="00407DB8" w:rsidRDefault="00407DB8" w:rsidP="000868CB">
      <w:pPr>
        <w:pStyle w:val="BodyText"/>
        <w:spacing w:line="480" w:lineRule="auto"/>
        <w:ind w:right="-1"/>
        <w:contextualSpacing/>
        <w:jc w:val="both"/>
        <w:rPr>
          <w:rFonts w:ascii="Times New Roman" w:hAnsi="Times New Roman" w:cs="Times New Roman"/>
          <w:sz w:val="8"/>
          <w:szCs w:val="24"/>
        </w:rPr>
      </w:pPr>
    </w:p>
    <w:p w:rsidR="000868CB" w:rsidRPr="000868CB" w:rsidRDefault="000868CB" w:rsidP="000868CB">
      <w:pPr>
        <w:pStyle w:val="BodyText"/>
        <w:spacing w:line="480" w:lineRule="auto"/>
        <w:ind w:right="-1"/>
        <w:contextualSpacing/>
        <w:jc w:val="both"/>
        <w:rPr>
          <w:rFonts w:ascii="Times New Roman" w:hAnsi="Times New Roman" w:cs="Times New Roman"/>
          <w:sz w:val="24"/>
          <w:szCs w:val="24"/>
        </w:rPr>
      </w:pPr>
      <w:r w:rsidRPr="000868CB">
        <w:rPr>
          <w:rFonts w:ascii="Times New Roman" w:hAnsi="Times New Roman" w:cs="Times New Roman"/>
          <w:sz w:val="24"/>
          <w:szCs w:val="24"/>
        </w:rPr>
        <w:t>A los fines de dar respuesta a la demanda de los sectores productivos, así también con la necesidad de elevar la calidad de estudiantes de educación superior y contribuir a la i</w:t>
      </w:r>
      <w:r w:rsidR="001136CC">
        <w:rPr>
          <w:rFonts w:ascii="Times New Roman" w:hAnsi="Times New Roman" w:cs="Times New Roman"/>
          <w:sz w:val="24"/>
          <w:szCs w:val="24"/>
        </w:rPr>
        <w:t xml:space="preserve">nserción laboral de jóvenes, el </w:t>
      </w:r>
      <w:r w:rsidRPr="000868CB">
        <w:rPr>
          <w:rFonts w:ascii="Times New Roman" w:hAnsi="Times New Roman" w:cs="Times New Roman"/>
          <w:sz w:val="24"/>
          <w:szCs w:val="24"/>
        </w:rPr>
        <w:t>Programa surge bajo los siguientes objetivos.</w:t>
      </w:r>
    </w:p>
    <w:p w:rsidR="00407DB8" w:rsidRDefault="000868CB" w:rsidP="00981CBB">
      <w:pPr>
        <w:pStyle w:val="BodyText"/>
        <w:numPr>
          <w:ilvl w:val="0"/>
          <w:numId w:val="76"/>
        </w:numPr>
        <w:spacing w:line="480" w:lineRule="auto"/>
        <w:ind w:right="-1"/>
        <w:contextualSpacing/>
        <w:jc w:val="both"/>
        <w:rPr>
          <w:rFonts w:ascii="Times New Roman" w:hAnsi="Times New Roman" w:cs="Times New Roman"/>
          <w:sz w:val="24"/>
          <w:szCs w:val="24"/>
        </w:rPr>
      </w:pPr>
      <w:r w:rsidRPr="000868CB">
        <w:rPr>
          <w:rFonts w:ascii="Times New Roman" w:hAnsi="Times New Roman" w:cs="Times New Roman"/>
          <w:sz w:val="24"/>
          <w:szCs w:val="24"/>
        </w:rPr>
        <w:t>Aumentar la competitividad de la República Dominicana en el mercado internacional, mediante la capacitación de los recursos humanos, potenciando el desarrollo económico del país, beneficiando a la sociedad dominicana mediante una iniciativa diseñada a obtener egresado</w:t>
      </w:r>
      <w:r w:rsidR="00FD7E36">
        <w:rPr>
          <w:rFonts w:ascii="Times New Roman" w:hAnsi="Times New Roman" w:cs="Times New Roman"/>
          <w:sz w:val="24"/>
          <w:szCs w:val="24"/>
        </w:rPr>
        <w:t>s (</w:t>
      </w:r>
      <w:r w:rsidRPr="000868CB">
        <w:rPr>
          <w:rFonts w:ascii="Times New Roman" w:hAnsi="Times New Roman" w:cs="Times New Roman"/>
          <w:sz w:val="24"/>
          <w:szCs w:val="24"/>
        </w:rPr>
        <w:t>as</w:t>
      </w:r>
      <w:r w:rsidR="00FD7E36">
        <w:rPr>
          <w:rFonts w:ascii="Times New Roman" w:hAnsi="Times New Roman" w:cs="Times New Roman"/>
          <w:sz w:val="24"/>
          <w:szCs w:val="24"/>
        </w:rPr>
        <w:t>)</w:t>
      </w:r>
      <w:r w:rsidRPr="000868CB">
        <w:rPr>
          <w:rFonts w:ascii="Times New Roman" w:hAnsi="Times New Roman" w:cs="Times New Roman"/>
          <w:sz w:val="24"/>
          <w:szCs w:val="24"/>
        </w:rPr>
        <w:t xml:space="preserve"> que puedan desempeñarse exitosamente en empresas nacionales e internacionales.</w:t>
      </w:r>
    </w:p>
    <w:p w:rsidR="000868CB" w:rsidRPr="00407DB8" w:rsidRDefault="000868CB" w:rsidP="00981CBB">
      <w:pPr>
        <w:pStyle w:val="BodyText"/>
        <w:numPr>
          <w:ilvl w:val="0"/>
          <w:numId w:val="76"/>
        </w:numPr>
        <w:spacing w:line="480" w:lineRule="auto"/>
        <w:ind w:right="-1"/>
        <w:contextualSpacing/>
        <w:jc w:val="both"/>
        <w:rPr>
          <w:rFonts w:ascii="Times New Roman" w:hAnsi="Times New Roman" w:cs="Times New Roman"/>
          <w:sz w:val="24"/>
          <w:szCs w:val="24"/>
        </w:rPr>
      </w:pPr>
      <w:r w:rsidRPr="00407DB8">
        <w:rPr>
          <w:rFonts w:ascii="Times New Roman" w:hAnsi="Times New Roman" w:cs="Times New Roman"/>
          <w:sz w:val="24"/>
          <w:szCs w:val="24"/>
        </w:rPr>
        <w:t>Contribuir con el aumento de la calidad de la educación superior del país, mediante el acceso de estudiantes universitarios a producciones científicas en las diferentes áreas del conocimiento generadas en inglés, así como a estudios de especialización en universidades de países anglosajones.</w:t>
      </w:r>
    </w:p>
    <w:p w:rsidR="00DB7571" w:rsidRDefault="00DB7571" w:rsidP="00DB7571">
      <w:pPr>
        <w:pStyle w:val="BodyText"/>
        <w:spacing w:line="480" w:lineRule="auto"/>
        <w:ind w:right="-1"/>
        <w:contextualSpacing/>
        <w:jc w:val="both"/>
        <w:rPr>
          <w:rFonts w:ascii="Times New Roman" w:hAnsi="Times New Roman" w:cs="Times New Roman"/>
          <w:sz w:val="24"/>
          <w:szCs w:val="24"/>
        </w:rPr>
      </w:pPr>
    </w:p>
    <w:p w:rsidR="000868CB" w:rsidRPr="00FD7E36" w:rsidRDefault="00FD7E36" w:rsidP="000868CB">
      <w:pPr>
        <w:autoSpaceDE w:val="0"/>
        <w:autoSpaceDN w:val="0"/>
        <w:adjustRightInd w:val="0"/>
        <w:spacing w:after="0" w:line="480" w:lineRule="auto"/>
        <w:contextualSpacing/>
        <w:jc w:val="both"/>
        <w:rPr>
          <w:rFonts w:ascii="Times New Roman" w:hAnsi="Times New Roman" w:cs="Times New Roman"/>
          <w:b/>
          <w:kern w:val="24"/>
          <w:sz w:val="24"/>
          <w:szCs w:val="24"/>
          <w:lang w:val="es-CO"/>
        </w:rPr>
      </w:pPr>
      <w:r w:rsidRPr="00FD7E36">
        <w:rPr>
          <w:rFonts w:ascii="Times New Roman" w:hAnsi="Times New Roman" w:cs="Times New Roman"/>
          <w:b/>
          <w:kern w:val="24"/>
          <w:sz w:val="24"/>
          <w:szCs w:val="24"/>
          <w:lang w:val="es-CO"/>
        </w:rPr>
        <w:lastRenderedPageBreak/>
        <w:t>Logros alcanzados:</w:t>
      </w:r>
    </w:p>
    <w:p w:rsidR="000868CB" w:rsidRPr="00FD7E36" w:rsidRDefault="000868CB" w:rsidP="00981CBB">
      <w:pPr>
        <w:pStyle w:val="ListParagraph"/>
        <w:numPr>
          <w:ilvl w:val="0"/>
          <w:numId w:val="20"/>
        </w:numPr>
        <w:autoSpaceDE w:val="0"/>
        <w:autoSpaceDN w:val="0"/>
        <w:adjustRightInd w:val="0"/>
        <w:spacing w:after="0" w:line="480" w:lineRule="auto"/>
        <w:jc w:val="both"/>
        <w:rPr>
          <w:rFonts w:ascii="Times New Roman" w:hAnsi="Times New Roman" w:cs="Times New Roman"/>
          <w:b/>
          <w:kern w:val="24"/>
          <w:sz w:val="24"/>
          <w:szCs w:val="24"/>
          <w:lang w:val="es-CO"/>
        </w:rPr>
      </w:pPr>
      <w:r w:rsidRPr="00FD7E36">
        <w:rPr>
          <w:rFonts w:ascii="Times New Roman" w:hAnsi="Times New Roman" w:cs="Times New Roman"/>
          <w:b/>
          <w:kern w:val="24"/>
          <w:sz w:val="24"/>
          <w:szCs w:val="24"/>
          <w:lang w:val="es-CO"/>
        </w:rPr>
        <w:t>Ampliación de Cobertura</w:t>
      </w:r>
      <w:r w:rsidR="00FD7E36">
        <w:rPr>
          <w:rFonts w:ascii="Times New Roman" w:hAnsi="Times New Roman" w:cs="Times New Roman"/>
          <w:b/>
          <w:kern w:val="24"/>
          <w:sz w:val="24"/>
          <w:szCs w:val="24"/>
          <w:lang w:val="es-CO"/>
        </w:rPr>
        <w:t xml:space="preserve">: </w:t>
      </w:r>
      <w:r w:rsidR="00E30197">
        <w:rPr>
          <w:rFonts w:ascii="Times New Roman" w:hAnsi="Times New Roman" w:cs="Times New Roman"/>
          <w:kern w:val="24"/>
          <w:sz w:val="24"/>
          <w:szCs w:val="24"/>
        </w:rPr>
        <w:t>E</w:t>
      </w:r>
      <w:r w:rsidRPr="00FD7E36">
        <w:rPr>
          <w:rFonts w:ascii="Times New Roman" w:hAnsi="Times New Roman" w:cs="Times New Roman"/>
          <w:kern w:val="24"/>
          <w:sz w:val="24"/>
          <w:szCs w:val="24"/>
        </w:rPr>
        <w:t>n el año 2017 la cantidad de centros de inglés fue ampliada de 88 a 92, así mismo, fueron incorporadas las provincias de San José de Ocoa y Dajabón, con las cuales se completó la</w:t>
      </w:r>
      <w:r w:rsidR="00FD7E36">
        <w:rPr>
          <w:rFonts w:ascii="Times New Roman" w:hAnsi="Times New Roman" w:cs="Times New Roman"/>
          <w:kern w:val="24"/>
          <w:sz w:val="24"/>
          <w:szCs w:val="24"/>
        </w:rPr>
        <w:t xml:space="preserve"> cobertura del p</w:t>
      </w:r>
      <w:r w:rsidRPr="00FD7E36">
        <w:rPr>
          <w:rFonts w:ascii="Times New Roman" w:hAnsi="Times New Roman" w:cs="Times New Roman"/>
          <w:kern w:val="24"/>
          <w:sz w:val="24"/>
          <w:szCs w:val="24"/>
        </w:rPr>
        <w:t xml:space="preserve">rograma a nivel nacional. </w:t>
      </w:r>
    </w:p>
    <w:p w:rsidR="000868CB" w:rsidRPr="00FD7E36" w:rsidRDefault="00FD7E36" w:rsidP="000868CB">
      <w:pPr>
        <w:autoSpaceDE w:val="0"/>
        <w:autoSpaceDN w:val="0"/>
        <w:adjustRightInd w:val="0"/>
        <w:spacing w:after="0" w:line="480" w:lineRule="auto"/>
        <w:contextualSpacing/>
        <w:jc w:val="both"/>
        <w:rPr>
          <w:rFonts w:ascii="Times New Roman" w:hAnsi="Times New Roman" w:cs="Times New Roman"/>
          <w:kern w:val="24"/>
          <w:sz w:val="24"/>
          <w:szCs w:val="24"/>
          <w:lang w:val="es-CO"/>
        </w:rPr>
      </w:pPr>
      <w:r w:rsidRPr="000868CB">
        <w:rPr>
          <w:rFonts w:ascii="Times New Roman" w:hAnsi="Times New Roman" w:cs="Times New Roman"/>
          <w:b/>
          <w:bCs/>
          <w:noProof/>
          <w:kern w:val="24"/>
          <w:sz w:val="24"/>
          <w:szCs w:val="24"/>
          <w:lang w:eastAsia="es-DO"/>
        </w:rPr>
        <w:drawing>
          <wp:anchor distT="0" distB="0" distL="114300" distR="114300" simplePos="0" relativeHeight="251727872" behindDoc="0" locked="0" layoutInCell="1" allowOverlap="1" wp14:anchorId="2DD1EACC" wp14:editId="69296C39">
            <wp:simplePos x="0" y="0"/>
            <wp:positionH relativeFrom="column">
              <wp:posOffset>514985</wp:posOffset>
            </wp:positionH>
            <wp:positionV relativeFrom="paragraph">
              <wp:posOffset>118263</wp:posOffset>
            </wp:positionV>
            <wp:extent cx="3942892" cy="2851014"/>
            <wp:effectExtent l="0" t="0" r="635" b="6985"/>
            <wp:wrapSquare wrapText="bothSides"/>
            <wp:docPr id="7181" name="Imagen 7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42892" cy="285101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8CB" w:rsidRPr="000868CB" w:rsidRDefault="000868CB" w:rsidP="000868CB">
      <w:pPr>
        <w:autoSpaceDE w:val="0"/>
        <w:autoSpaceDN w:val="0"/>
        <w:adjustRightInd w:val="0"/>
        <w:spacing w:after="0" w:line="480" w:lineRule="auto"/>
        <w:contextualSpacing/>
        <w:jc w:val="both"/>
        <w:rPr>
          <w:rFonts w:ascii="Times New Roman" w:hAnsi="Times New Roman" w:cs="Times New Roman"/>
          <w:kern w:val="24"/>
          <w:sz w:val="24"/>
          <w:szCs w:val="24"/>
        </w:rPr>
      </w:pPr>
    </w:p>
    <w:p w:rsidR="000868CB" w:rsidRPr="000868CB" w:rsidRDefault="000868CB" w:rsidP="000868CB">
      <w:pPr>
        <w:autoSpaceDE w:val="0"/>
        <w:autoSpaceDN w:val="0"/>
        <w:adjustRightInd w:val="0"/>
        <w:spacing w:after="0" w:line="480" w:lineRule="auto"/>
        <w:contextualSpacing/>
        <w:jc w:val="both"/>
        <w:rPr>
          <w:rFonts w:ascii="Times New Roman" w:hAnsi="Times New Roman" w:cs="Times New Roman"/>
          <w:kern w:val="24"/>
          <w:sz w:val="24"/>
          <w:szCs w:val="24"/>
        </w:rPr>
      </w:pPr>
    </w:p>
    <w:p w:rsidR="000868CB" w:rsidRPr="000868CB" w:rsidRDefault="000868CB" w:rsidP="000868CB">
      <w:pPr>
        <w:autoSpaceDE w:val="0"/>
        <w:autoSpaceDN w:val="0"/>
        <w:adjustRightInd w:val="0"/>
        <w:spacing w:after="0" w:line="480" w:lineRule="auto"/>
        <w:contextualSpacing/>
        <w:jc w:val="both"/>
        <w:rPr>
          <w:rFonts w:ascii="Times New Roman" w:hAnsi="Times New Roman" w:cs="Times New Roman"/>
          <w:b/>
          <w:bCs/>
          <w:kern w:val="24"/>
          <w:sz w:val="24"/>
          <w:szCs w:val="24"/>
          <w:lang w:val="es-CO"/>
        </w:rPr>
      </w:pPr>
    </w:p>
    <w:p w:rsidR="000868CB" w:rsidRPr="000868CB" w:rsidRDefault="000868CB" w:rsidP="000868CB">
      <w:pPr>
        <w:autoSpaceDE w:val="0"/>
        <w:autoSpaceDN w:val="0"/>
        <w:adjustRightInd w:val="0"/>
        <w:spacing w:after="0" w:line="480" w:lineRule="auto"/>
        <w:contextualSpacing/>
        <w:jc w:val="both"/>
        <w:rPr>
          <w:rFonts w:ascii="Times New Roman" w:hAnsi="Times New Roman" w:cs="Times New Roman"/>
          <w:b/>
          <w:bCs/>
          <w:kern w:val="24"/>
          <w:sz w:val="24"/>
          <w:szCs w:val="24"/>
          <w:lang w:val="es-CO"/>
        </w:rPr>
      </w:pPr>
    </w:p>
    <w:p w:rsidR="000868CB" w:rsidRPr="000868CB" w:rsidRDefault="000868CB" w:rsidP="000868CB">
      <w:pPr>
        <w:autoSpaceDE w:val="0"/>
        <w:autoSpaceDN w:val="0"/>
        <w:adjustRightInd w:val="0"/>
        <w:spacing w:after="0" w:line="480" w:lineRule="auto"/>
        <w:contextualSpacing/>
        <w:jc w:val="both"/>
        <w:rPr>
          <w:rFonts w:ascii="Times New Roman" w:hAnsi="Times New Roman" w:cs="Times New Roman"/>
          <w:b/>
          <w:bCs/>
          <w:kern w:val="24"/>
          <w:sz w:val="24"/>
          <w:szCs w:val="24"/>
          <w:lang w:val="es-CO"/>
        </w:rPr>
      </w:pPr>
    </w:p>
    <w:p w:rsidR="000868CB" w:rsidRPr="000868CB" w:rsidRDefault="000868CB" w:rsidP="000868CB">
      <w:pPr>
        <w:autoSpaceDE w:val="0"/>
        <w:autoSpaceDN w:val="0"/>
        <w:adjustRightInd w:val="0"/>
        <w:spacing w:after="0" w:line="480" w:lineRule="auto"/>
        <w:contextualSpacing/>
        <w:jc w:val="both"/>
        <w:rPr>
          <w:rFonts w:ascii="Times New Roman" w:hAnsi="Times New Roman" w:cs="Times New Roman"/>
          <w:b/>
          <w:bCs/>
          <w:kern w:val="24"/>
          <w:sz w:val="24"/>
          <w:szCs w:val="24"/>
          <w:lang w:val="es-CO"/>
        </w:rPr>
      </w:pPr>
    </w:p>
    <w:p w:rsidR="000868CB" w:rsidRPr="000868CB" w:rsidRDefault="000868CB" w:rsidP="000868CB">
      <w:pPr>
        <w:autoSpaceDE w:val="0"/>
        <w:autoSpaceDN w:val="0"/>
        <w:adjustRightInd w:val="0"/>
        <w:spacing w:after="0" w:line="480" w:lineRule="auto"/>
        <w:contextualSpacing/>
        <w:jc w:val="both"/>
        <w:rPr>
          <w:rFonts w:ascii="Times New Roman" w:hAnsi="Times New Roman" w:cs="Times New Roman"/>
          <w:b/>
          <w:bCs/>
          <w:kern w:val="24"/>
          <w:sz w:val="24"/>
          <w:szCs w:val="24"/>
          <w:lang w:val="es-CO"/>
        </w:rPr>
      </w:pPr>
    </w:p>
    <w:p w:rsidR="000868CB" w:rsidRPr="000868CB" w:rsidRDefault="000868CB" w:rsidP="000868CB">
      <w:pPr>
        <w:autoSpaceDE w:val="0"/>
        <w:autoSpaceDN w:val="0"/>
        <w:adjustRightInd w:val="0"/>
        <w:spacing w:after="0" w:line="480" w:lineRule="auto"/>
        <w:contextualSpacing/>
        <w:jc w:val="both"/>
        <w:rPr>
          <w:rFonts w:ascii="Times New Roman" w:hAnsi="Times New Roman" w:cs="Times New Roman"/>
          <w:b/>
          <w:bCs/>
          <w:kern w:val="24"/>
          <w:sz w:val="24"/>
          <w:szCs w:val="24"/>
          <w:lang w:val="es-CO"/>
        </w:rPr>
      </w:pPr>
    </w:p>
    <w:p w:rsidR="000868CB" w:rsidRPr="00FD7E36" w:rsidRDefault="00FD7E36" w:rsidP="00981CBB">
      <w:pPr>
        <w:pStyle w:val="ListParagraph"/>
        <w:numPr>
          <w:ilvl w:val="0"/>
          <w:numId w:val="20"/>
        </w:numPr>
        <w:autoSpaceDE w:val="0"/>
        <w:autoSpaceDN w:val="0"/>
        <w:adjustRightInd w:val="0"/>
        <w:spacing w:after="0" w:line="480" w:lineRule="auto"/>
        <w:ind w:left="714" w:hanging="357"/>
        <w:jc w:val="both"/>
        <w:rPr>
          <w:rFonts w:ascii="Times New Roman" w:hAnsi="Times New Roman" w:cs="Times New Roman"/>
          <w:b/>
          <w:bCs/>
          <w:kern w:val="24"/>
          <w:sz w:val="24"/>
          <w:szCs w:val="24"/>
          <w:lang w:val="es-CO"/>
        </w:rPr>
      </w:pPr>
      <w:r>
        <w:rPr>
          <w:rFonts w:ascii="Times New Roman" w:hAnsi="Times New Roman" w:cs="Times New Roman"/>
          <w:b/>
          <w:bCs/>
          <w:kern w:val="24"/>
          <w:sz w:val="24"/>
          <w:szCs w:val="24"/>
          <w:lang w:val="es-CO"/>
        </w:rPr>
        <w:t xml:space="preserve">Becas otorgadas: </w:t>
      </w:r>
      <w:r w:rsidR="00E30197">
        <w:rPr>
          <w:rFonts w:ascii="Times New Roman" w:hAnsi="Times New Roman" w:cs="Times New Roman"/>
          <w:bCs/>
          <w:kern w:val="24"/>
          <w:sz w:val="24"/>
          <w:szCs w:val="24"/>
          <w:lang w:val="es-CO"/>
        </w:rPr>
        <w:t>E</w:t>
      </w:r>
      <w:r w:rsidR="00214E93">
        <w:rPr>
          <w:rFonts w:ascii="Times New Roman" w:hAnsi="Times New Roman" w:cs="Times New Roman"/>
          <w:bCs/>
          <w:kern w:val="24"/>
          <w:sz w:val="24"/>
          <w:szCs w:val="24"/>
          <w:lang w:val="es-CO"/>
        </w:rPr>
        <w:t xml:space="preserve">n enero del año 2017 fueron becados </w:t>
      </w:r>
      <w:r w:rsidR="000868CB" w:rsidRPr="000C19DD">
        <w:rPr>
          <w:rFonts w:ascii="Times New Roman" w:hAnsi="Times New Roman" w:cs="Times New Roman"/>
          <w:b/>
          <w:bCs/>
          <w:kern w:val="24"/>
          <w:sz w:val="24"/>
          <w:szCs w:val="24"/>
          <w:lang w:val="es-CO"/>
        </w:rPr>
        <w:t>20,</w:t>
      </w:r>
      <w:r w:rsidR="00D55FCF">
        <w:rPr>
          <w:rFonts w:ascii="Times New Roman" w:hAnsi="Times New Roman" w:cs="Times New Roman"/>
          <w:b/>
          <w:bCs/>
          <w:kern w:val="24"/>
          <w:sz w:val="24"/>
          <w:szCs w:val="24"/>
          <w:lang w:val="es-CO"/>
        </w:rPr>
        <w:t>721</w:t>
      </w:r>
      <w:r w:rsidR="00214E93">
        <w:rPr>
          <w:rFonts w:ascii="Times New Roman" w:hAnsi="Times New Roman" w:cs="Times New Roman"/>
          <w:bCs/>
          <w:kern w:val="24"/>
          <w:sz w:val="24"/>
          <w:szCs w:val="24"/>
          <w:lang w:val="es-CO"/>
        </w:rPr>
        <w:t xml:space="preserve"> jóvenes </w:t>
      </w:r>
      <w:r w:rsidR="00D55FCF">
        <w:rPr>
          <w:rFonts w:ascii="Times New Roman" w:hAnsi="Times New Roman" w:cs="Times New Roman"/>
          <w:bCs/>
          <w:kern w:val="24"/>
          <w:sz w:val="24"/>
          <w:szCs w:val="24"/>
          <w:lang w:val="es-CO"/>
        </w:rPr>
        <w:t>d</w:t>
      </w:r>
      <w:r w:rsidR="000C19DD">
        <w:rPr>
          <w:rFonts w:ascii="Times New Roman" w:hAnsi="Times New Roman" w:cs="Times New Roman"/>
          <w:bCs/>
          <w:kern w:val="24"/>
          <w:sz w:val="24"/>
          <w:szCs w:val="24"/>
          <w:lang w:val="es-CO"/>
        </w:rPr>
        <w:t xml:space="preserve">ominicanos, </w:t>
      </w:r>
      <w:r w:rsidR="000868CB" w:rsidRPr="00FD7E36">
        <w:rPr>
          <w:rFonts w:ascii="Times New Roman" w:hAnsi="Times New Roman" w:cs="Times New Roman"/>
          <w:bCs/>
          <w:kern w:val="24"/>
          <w:sz w:val="24"/>
          <w:szCs w:val="24"/>
          <w:lang w:val="es-CO"/>
        </w:rPr>
        <w:t>fun</w:t>
      </w:r>
      <w:r w:rsidR="000C19DD">
        <w:rPr>
          <w:rFonts w:ascii="Times New Roman" w:hAnsi="Times New Roman" w:cs="Times New Roman"/>
          <w:bCs/>
          <w:kern w:val="24"/>
          <w:sz w:val="24"/>
          <w:szCs w:val="24"/>
          <w:lang w:val="es-CO"/>
        </w:rPr>
        <w:t xml:space="preserve">damentalmente, </w:t>
      </w:r>
      <w:r w:rsidR="000868CB" w:rsidRPr="00FD7E36">
        <w:rPr>
          <w:rFonts w:ascii="Times New Roman" w:hAnsi="Times New Roman" w:cs="Times New Roman"/>
          <w:bCs/>
          <w:kern w:val="24"/>
          <w:sz w:val="24"/>
          <w:szCs w:val="24"/>
          <w:lang w:val="es-CO"/>
        </w:rPr>
        <w:t>estudiantes universitarios, distribuidos en las 31 provincias, más el Distrito Nacional.</w:t>
      </w:r>
      <w:r w:rsidR="002A11AE">
        <w:rPr>
          <w:rFonts w:ascii="Times New Roman" w:hAnsi="Times New Roman" w:cs="Times New Roman"/>
          <w:bCs/>
          <w:kern w:val="24"/>
          <w:sz w:val="24"/>
          <w:szCs w:val="24"/>
          <w:lang w:val="es-CO"/>
        </w:rPr>
        <w:t xml:space="preserve"> </w:t>
      </w:r>
      <w:r w:rsidR="000868CB" w:rsidRPr="00FD7E36">
        <w:rPr>
          <w:rFonts w:ascii="Times New Roman" w:hAnsi="Times New Roman" w:cs="Times New Roman"/>
          <w:bCs/>
          <w:kern w:val="24"/>
          <w:sz w:val="24"/>
          <w:szCs w:val="24"/>
          <w:lang w:val="es-CO"/>
        </w:rPr>
        <w:t xml:space="preserve">La proporción de becados en Santo Domingo en el 2017 es de un 50%, en la Región Norte de un 27%, en la Región Este un 11% y en la Región Sur un 13%. </w:t>
      </w:r>
    </w:p>
    <w:p w:rsidR="000868CB" w:rsidRPr="0090220F" w:rsidRDefault="000868CB" w:rsidP="000868CB">
      <w:pPr>
        <w:autoSpaceDE w:val="0"/>
        <w:autoSpaceDN w:val="0"/>
        <w:adjustRightInd w:val="0"/>
        <w:spacing w:after="0" w:line="480" w:lineRule="auto"/>
        <w:contextualSpacing/>
        <w:jc w:val="both"/>
        <w:rPr>
          <w:rFonts w:ascii="Times New Roman" w:hAnsi="Times New Roman" w:cs="Times New Roman"/>
          <w:bCs/>
          <w:kern w:val="24"/>
          <w:sz w:val="2"/>
          <w:szCs w:val="24"/>
          <w:lang w:val="es-CO"/>
        </w:rPr>
      </w:pPr>
    </w:p>
    <w:p w:rsidR="000868CB" w:rsidRDefault="000868CB" w:rsidP="000C19DD">
      <w:pPr>
        <w:autoSpaceDE w:val="0"/>
        <w:autoSpaceDN w:val="0"/>
        <w:adjustRightInd w:val="0"/>
        <w:spacing w:after="0" w:line="480" w:lineRule="auto"/>
        <w:contextualSpacing/>
        <w:jc w:val="center"/>
        <w:rPr>
          <w:rFonts w:ascii="Times New Roman" w:hAnsi="Times New Roman" w:cs="Times New Roman"/>
          <w:bCs/>
          <w:kern w:val="24"/>
          <w:sz w:val="24"/>
          <w:szCs w:val="24"/>
          <w:lang w:val="es-CO"/>
        </w:rPr>
      </w:pPr>
      <w:r w:rsidRPr="000868CB">
        <w:rPr>
          <w:rFonts w:ascii="Times New Roman" w:hAnsi="Times New Roman" w:cs="Times New Roman"/>
          <w:noProof/>
          <w:sz w:val="24"/>
          <w:szCs w:val="24"/>
          <w:lang w:eastAsia="es-DO"/>
        </w:rPr>
        <w:lastRenderedPageBreak/>
        <w:drawing>
          <wp:inline distT="0" distB="0" distL="0" distR="0" wp14:anchorId="7529B7EC" wp14:editId="5C81C42E">
            <wp:extent cx="3971594" cy="2326234"/>
            <wp:effectExtent l="0" t="0" r="10160" b="17145"/>
            <wp:docPr id="7178" name="Gráfico 717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0220F" w:rsidRPr="0090220F" w:rsidRDefault="0090220F" w:rsidP="0090220F">
      <w:pPr>
        <w:autoSpaceDE w:val="0"/>
        <w:autoSpaceDN w:val="0"/>
        <w:adjustRightInd w:val="0"/>
        <w:spacing w:after="0" w:line="240" w:lineRule="auto"/>
        <w:contextualSpacing/>
        <w:jc w:val="center"/>
        <w:rPr>
          <w:rFonts w:ascii="Times New Roman" w:hAnsi="Times New Roman" w:cs="Times New Roman"/>
          <w:bCs/>
          <w:kern w:val="24"/>
          <w:sz w:val="20"/>
          <w:szCs w:val="20"/>
          <w:lang w:val="es-CO"/>
        </w:rPr>
      </w:pPr>
      <w:r>
        <w:rPr>
          <w:rFonts w:ascii="Times New Roman" w:hAnsi="Times New Roman" w:cs="Times New Roman"/>
          <w:bCs/>
          <w:kern w:val="24"/>
          <w:sz w:val="20"/>
          <w:szCs w:val="20"/>
          <w:lang w:val="es-CO"/>
        </w:rPr>
        <w:t>Gráfico</w:t>
      </w:r>
      <w:r w:rsidRPr="0090220F">
        <w:rPr>
          <w:rFonts w:ascii="Times New Roman" w:hAnsi="Times New Roman" w:cs="Times New Roman"/>
          <w:bCs/>
          <w:kern w:val="24"/>
          <w:sz w:val="20"/>
          <w:szCs w:val="20"/>
          <w:lang w:val="es-CO"/>
        </w:rPr>
        <w:t xml:space="preserve"> No.</w:t>
      </w:r>
      <w:r w:rsidR="00F44ED3">
        <w:rPr>
          <w:rFonts w:ascii="Times New Roman" w:hAnsi="Times New Roman" w:cs="Times New Roman"/>
          <w:bCs/>
          <w:kern w:val="24"/>
          <w:sz w:val="20"/>
          <w:szCs w:val="20"/>
          <w:lang w:val="es-CO"/>
        </w:rPr>
        <w:t>3</w:t>
      </w:r>
    </w:p>
    <w:p w:rsidR="0090220F" w:rsidRPr="0090220F" w:rsidRDefault="0090220F" w:rsidP="0090220F">
      <w:pPr>
        <w:autoSpaceDE w:val="0"/>
        <w:autoSpaceDN w:val="0"/>
        <w:adjustRightInd w:val="0"/>
        <w:spacing w:after="0" w:line="240" w:lineRule="auto"/>
        <w:contextualSpacing/>
        <w:jc w:val="center"/>
        <w:rPr>
          <w:rFonts w:ascii="Times New Roman" w:hAnsi="Times New Roman" w:cs="Times New Roman"/>
          <w:bCs/>
          <w:kern w:val="24"/>
          <w:sz w:val="20"/>
          <w:szCs w:val="20"/>
          <w:lang w:val="es-CO"/>
        </w:rPr>
      </w:pPr>
      <w:r w:rsidRPr="0090220F">
        <w:rPr>
          <w:rFonts w:ascii="Times New Roman" w:hAnsi="Times New Roman" w:cs="Times New Roman"/>
          <w:bCs/>
          <w:kern w:val="24"/>
          <w:sz w:val="20"/>
          <w:szCs w:val="20"/>
          <w:lang w:val="es-CO"/>
        </w:rPr>
        <w:t>Fuente: Dpto. de Ingles por Inmersión</w:t>
      </w:r>
    </w:p>
    <w:p w:rsidR="0090220F" w:rsidRPr="0090220F" w:rsidRDefault="0090220F" w:rsidP="000C19DD">
      <w:pPr>
        <w:autoSpaceDE w:val="0"/>
        <w:autoSpaceDN w:val="0"/>
        <w:adjustRightInd w:val="0"/>
        <w:spacing w:after="0" w:line="480" w:lineRule="auto"/>
        <w:contextualSpacing/>
        <w:jc w:val="center"/>
        <w:rPr>
          <w:rFonts w:ascii="Times New Roman" w:hAnsi="Times New Roman" w:cs="Times New Roman"/>
          <w:bCs/>
          <w:kern w:val="24"/>
          <w:sz w:val="14"/>
          <w:szCs w:val="24"/>
          <w:lang w:val="es-CO"/>
        </w:rPr>
      </w:pPr>
    </w:p>
    <w:tbl>
      <w:tblPr>
        <w:tblW w:w="6274" w:type="dxa"/>
        <w:jc w:val="center"/>
        <w:tblCellMar>
          <w:left w:w="70" w:type="dxa"/>
          <w:right w:w="70" w:type="dxa"/>
        </w:tblCellMar>
        <w:tblLook w:val="04A0" w:firstRow="1" w:lastRow="0" w:firstColumn="1" w:lastColumn="0" w:noHBand="0" w:noVBand="1"/>
      </w:tblPr>
      <w:tblGrid>
        <w:gridCol w:w="2030"/>
        <w:gridCol w:w="1222"/>
        <w:gridCol w:w="1118"/>
        <w:gridCol w:w="1035"/>
        <w:gridCol w:w="869"/>
      </w:tblGrid>
      <w:tr w:rsidR="000868CB" w:rsidRPr="000868CB" w:rsidTr="0090220F">
        <w:trPr>
          <w:trHeight w:val="680"/>
          <w:jc w:val="center"/>
        </w:trPr>
        <w:tc>
          <w:tcPr>
            <w:tcW w:w="2030"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rsidR="000868CB" w:rsidRPr="000868CB" w:rsidRDefault="000868CB" w:rsidP="000868CB">
            <w:pPr>
              <w:spacing w:after="0" w:line="480" w:lineRule="auto"/>
              <w:contextualSpacing/>
              <w:jc w:val="both"/>
              <w:rPr>
                <w:rFonts w:ascii="Times New Roman" w:eastAsia="Times New Roman" w:hAnsi="Times New Roman" w:cs="Times New Roman"/>
                <w:b/>
                <w:bCs/>
                <w:color w:val="000000"/>
                <w:sz w:val="24"/>
                <w:szCs w:val="24"/>
                <w:lang w:eastAsia="es-DO"/>
              </w:rPr>
            </w:pPr>
            <w:r w:rsidRPr="000868CB">
              <w:rPr>
                <w:rFonts w:ascii="Times New Roman" w:eastAsia="Times New Roman" w:hAnsi="Times New Roman" w:cs="Times New Roman"/>
                <w:b/>
                <w:bCs/>
                <w:color w:val="000000"/>
                <w:sz w:val="24"/>
                <w:szCs w:val="24"/>
                <w:lang w:eastAsia="es-DO"/>
              </w:rPr>
              <w:t>Santo Domingo</w:t>
            </w:r>
          </w:p>
        </w:tc>
        <w:tc>
          <w:tcPr>
            <w:tcW w:w="1222" w:type="dxa"/>
            <w:tcBorders>
              <w:top w:val="single" w:sz="4" w:space="0" w:color="auto"/>
              <w:left w:val="nil"/>
              <w:bottom w:val="single" w:sz="4" w:space="0" w:color="auto"/>
              <w:right w:val="single" w:sz="4" w:space="0" w:color="auto"/>
            </w:tcBorders>
            <w:shd w:val="clear" w:color="000000" w:fill="F8CBAD"/>
            <w:noWrap/>
            <w:vAlign w:val="center"/>
            <w:hideMark/>
          </w:tcPr>
          <w:p w:rsidR="000868CB" w:rsidRPr="000868CB" w:rsidRDefault="000868CB" w:rsidP="000868CB">
            <w:pPr>
              <w:spacing w:after="0" w:line="480" w:lineRule="auto"/>
              <w:contextualSpacing/>
              <w:jc w:val="both"/>
              <w:rPr>
                <w:rFonts w:ascii="Times New Roman" w:eastAsia="Times New Roman" w:hAnsi="Times New Roman" w:cs="Times New Roman"/>
                <w:b/>
                <w:bCs/>
                <w:color w:val="000000"/>
                <w:sz w:val="24"/>
                <w:szCs w:val="24"/>
                <w:lang w:eastAsia="es-DO"/>
              </w:rPr>
            </w:pPr>
            <w:r w:rsidRPr="000868CB">
              <w:rPr>
                <w:rFonts w:ascii="Times New Roman" w:eastAsia="Times New Roman" w:hAnsi="Times New Roman" w:cs="Times New Roman"/>
                <w:b/>
                <w:bCs/>
                <w:color w:val="000000"/>
                <w:sz w:val="24"/>
                <w:szCs w:val="24"/>
                <w:lang w:eastAsia="es-DO"/>
              </w:rPr>
              <w:t>Región Norte</w:t>
            </w:r>
          </w:p>
        </w:tc>
        <w:tc>
          <w:tcPr>
            <w:tcW w:w="1118" w:type="dxa"/>
            <w:tcBorders>
              <w:top w:val="single" w:sz="4" w:space="0" w:color="auto"/>
              <w:left w:val="nil"/>
              <w:bottom w:val="single" w:sz="4" w:space="0" w:color="auto"/>
              <w:right w:val="single" w:sz="4" w:space="0" w:color="auto"/>
            </w:tcBorders>
            <w:shd w:val="clear" w:color="000000" w:fill="F8CBAD"/>
            <w:noWrap/>
            <w:vAlign w:val="center"/>
            <w:hideMark/>
          </w:tcPr>
          <w:p w:rsidR="000868CB" w:rsidRPr="000868CB" w:rsidRDefault="000868CB" w:rsidP="000868CB">
            <w:pPr>
              <w:spacing w:after="0" w:line="480" w:lineRule="auto"/>
              <w:contextualSpacing/>
              <w:jc w:val="both"/>
              <w:rPr>
                <w:rFonts w:ascii="Times New Roman" w:eastAsia="Times New Roman" w:hAnsi="Times New Roman" w:cs="Times New Roman"/>
                <w:b/>
                <w:bCs/>
                <w:color w:val="000000"/>
                <w:sz w:val="24"/>
                <w:szCs w:val="24"/>
                <w:lang w:eastAsia="es-DO"/>
              </w:rPr>
            </w:pPr>
            <w:r w:rsidRPr="000868CB">
              <w:rPr>
                <w:rFonts w:ascii="Times New Roman" w:eastAsia="Times New Roman" w:hAnsi="Times New Roman" w:cs="Times New Roman"/>
                <w:b/>
                <w:bCs/>
                <w:color w:val="000000"/>
                <w:sz w:val="24"/>
                <w:szCs w:val="24"/>
                <w:lang w:eastAsia="es-DO"/>
              </w:rPr>
              <w:t>Región Este</w:t>
            </w:r>
          </w:p>
        </w:tc>
        <w:tc>
          <w:tcPr>
            <w:tcW w:w="1035" w:type="dxa"/>
            <w:tcBorders>
              <w:top w:val="single" w:sz="4" w:space="0" w:color="auto"/>
              <w:left w:val="nil"/>
              <w:bottom w:val="single" w:sz="4" w:space="0" w:color="auto"/>
              <w:right w:val="single" w:sz="4" w:space="0" w:color="auto"/>
            </w:tcBorders>
            <w:shd w:val="clear" w:color="000000" w:fill="F8CBAD"/>
            <w:noWrap/>
            <w:vAlign w:val="center"/>
            <w:hideMark/>
          </w:tcPr>
          <w:p w:rsidR="000868CB" w:rsidRPr="000868CB" w:rsidRDefault="000868CB" w:rsidP="000868CB">
            <w:pPr>
              <w:spacing w:after="0" w:line="480" w:lineRule="auto"/>
              <w:contextualSpacing/>
              <w:jc w:val="both"/>
              <w:rPr>
                <w:rFonts w:ascii="Times New Roman" w:eastAsia="Times New Roman" w:hAnsi="Times New Roman" w:cs="Times New Roman"/>
                <w:b/>
                <w:bCs/>
                <w:color w:val="000000"/>
                <w:sz w:val="24"/>
                <w:szCs w:val="24"/>
                <w:lang w:eastAsia="es-DO"/>
              </w:rPr>
            </w:pPr>
            <w:r w:rsidRPr="000868CB">
              <w:rPr>
                <w:rFonts w:ascii="Times New Roman" w:eastAsia="Times New Roman" w:hAnsi="Times New Roman" w:cs="Times New Roman"/>
                <w:b/>
                <w:bCs/>
                <w:color w:val="000000"/>
                <w:sz w:val="24"/>
                <w:szCs w:val="24"/>
                <w:lang w:eastAsia="es-DO"/>
              </w:rPr>
              <w:t>Región Sur</w:t>
            </w:r>
          </w:p>
        </w:tc>
        <w:tc>
          <w:tcPr>
            <w:tcW w:w="869" w:type="dxa"/>
            <w:tcBorders>
              <w:top w:val="single" w:sz="4" w:space="0" w:color="auto"/>
              <w:left w:val="nil"/>
              <w:bottom w:val="single" w:sz="4" w:space="0" w:color="auto"/>
              <w:right w:val="single" w:sz="4" w:space="0" w:color="auto"/>
            </w:tcBorders>
            <w:shd w:val="clear" w:color="000000" w:fill="F8CBAD"/>
            <w:noWrap/>
            <w:vAlign w:val="center"/>
            <w:hideMark/>
          </w:tcPr>
          <w:p w:rsidR="000868CB" w:rsidRPr="000868CB" w:rsidRDefault="000868CB" w:rsidP="000868CB">
            <w:pPr>
              <w:spacing w:after="0" w:line="480" w:lineRule="auto"/>
              <w:contextualSpacing/>
              <w:jc w:val="both"/>
              <w:rPr>
                <w:rFonts w:ascii="Times New Roman" w:eastAsia="Times New Roman" w:hAnsi="Times New Roman" w:cs="Times New Roman"/>
                <w:b/>
                <w:bCs/>
                <w:color w:val="000000"/>
                <w:sz w:val="24"/>
                <w:szCs w:val="24"/>
                <w:lang w:eastAsia="es-DO"/>
              </w:rPr>
            </w:pPr>
            <w:r w:rsidRPr="000868CB">
              <w:rPr>
                <w:rFonts w:ascii="Times New Roman" w:eastAsia="Times New Roman" w:hAnsi="Times New Roman" w:cs="Times New Roman"/>
                <w:b/>
                <w:bCs/>
                <w:color w:val="000000"/>
                <w:sz w:val="24"/>
                <w:szCs w:val="24"/>
                <w:lang w:eastAsia="es-DO"/>
              </w:rPr>
              <w:t>Total</w:t>
            </w:r>
          </w:p>
        </w:tc>
      </w:tr>
      <w:tr w:rsidR="000868CB" w:rsidRPr="000868CB" w:rsidTr="0090220F">
        <w:trPr>
          <w:trHeight w:val="197"/>
          <w:jc w:val="center"/>
        </w:trPr>
        <w:tc>
          <w:tcPr>
            <w:tcW w:w="2030" w:type="dxa"/>
            <w:tcBorders>
              <w:top w:val="nil"/>
              <w:left w:val="single" w:sz="4" w:space="0" w:color="auto"/>
              <w:bottom w:val="single" w:sz="4" w:space="0" w:color="auto"/>
              <w:right w:val="single" w:sz="4" w:space="0" w:color="auto"/>
            </w:tcBorders>
            <w:shd w:val="clear" w:color="auto" w:fill="auto"/>
            <w:noWrap/>
            <w:vAlign w:val="center"/>
            <w:hideMark/>
          </w:tcPr>
          <w:p w:rsidR="000868CB" w:rsidRPr="000868CB" w:rsidRDefault="000868CB" w:rsidP="00D55FCF">
            <w:pPr>
              <w:spacing w:after="0" w:line="480" w:lineRule="auto"/>
              <w:contextualSpacing/>
              <w:jc w:val="center"/>
              <w:rPr>
                <w:rFonts w:ascii="Times New Roman" w:eastAsia="Times New Roman" w:hAnsi="Times New Roman" w:cs="Times New Roman"/>
                <w:color w:val="000000"/>
                <w:sz w:val="24"/>
                <w:szCs w:val="24"/>
                <w:lang w:eastAsia="es-DO"/>
              </w:rPr>
            </w:pPr>
            <w:r w:rsidRPr="000868CB">
              <w:rPr>
                <w:rFonts w:ascii="Times New Roman" w:eastAsia="Times New Roman" w:hAnsi="Times New Roman" w:cs="Times New Roman"/>
                <w:color w:val="000000"/>
                <w:sz w:val="24"/>
                <w:szCs w:val="24"/>
                <w:lang w:eastAsia="es-DO"/>
              </w:rPr>
              <w:t>10,2</w:t>
            </w:r>
            <w:r w:rsidR="00D55FCF">
              <w:rPr>
                <w:rFonts w:ascii="Times New Roman" w:eastAsia="Times New Roman" w:hAnsi="Times New Roman" w:cs="Times New Roman"/>
                <w:color w:val="000000"/>
                <w:sz w:val="24"/>
                <w:szCs w:val="24"/>
                <w:lang w:eastAsia="es-DO"/>
              </w:rPr>
              <w:t>78</w:t>
            </w:r>
          </w:p>
        </w:tc>
        <w:tc>
          <w:tcPr>
            <w:tcW w:w="1222" w:type="dxa"/>
            <w:tcBorders>
              <w:top w:val="nil"/>
              <w:left w:val="nil"/>
              <w:bottom w:val="single" w:sz="4" w:space="0" w:color="auto"/>
              <w:right w:val="single" w:sz="4" w:space="0" w:color="auto"/>
            </w:tcBorders>
            <w:shd w:val="clear" w:color="auto" w:fill="auto"/>
            <w:noWrap/>
            <w:vAlign w:val="center"/>
            <w:hideMark/>
          </w:tcPr>
          <w:p w:rsidR="000868CB" w:rsidRPr="000868CB" w:rsidRDefault="000868CB" w:rsidP="00D55FCF">
            <w:pPr>
              <w:spacing w:after="0" w:line="480" w:lineRule="auto"/>
              <w:contextualSpacing/>
              <w:jc w:val="center"/>
              <w:rPr>
                <w:rFonts w:ascii="Times New Roman" w:eastAsia="Times New Roman" w:hAnsi="Times New Roman" w:cs="Times New Roman"/>
                <w:color w:val="000000"/>
                <w:sz w:val="24"/>
                <w:szCs w:val="24"/>
                <w:lang w:eastAsia="es-DO"/>
              </w:rPr>
            </w:pPr>
            <w:r w:rsidRPr="000868CB">
              <w:rPr>
                <w:rFonts w:ascii="Times New Roman" w:eastAsia="Times New Roman" w:hAnsi="Times New Roman" w:cs="Times New Roman"/>
                <w:color w:val="000000"/>
                <w:sz w:val="24"/>
                <w:szCs w:val="24"/>
                <w:lang w:eastAsia="es-DO"/>
              </w:rPr>
              <w:t>5,6</w:t>
            </w:r>
            <w:r w:rsidR="00D55FCF">
              <w:rPr>
                <w:rFonts w:ascii="Times New Roman" w:eastAsia="Times New Roman" w:hAnsi="Times New Roman" w:cs="Times New Roman"/>
                <w:color w:val="000000"/>
                <w:sz w:val="24"/>
                <w:szCs w:val="24"/>
                <w:lang w:eastAsia="es-DO"/>
              </w:rPr>
              <w:t>2</w:t>
            </w:r>
            <w:r w:rsidRPr="000868CB">
              <w:rPr>
                <w:rFonts w:ascii="Times New Roman" w:eastAsia="Times New Roman" w:hAnsi="Times New Roman" w:cs="Times New Roman"/>
                <w:color w:val="000000"/>
                <w:sz w:val="24"/>
                <w:szCs w:val="24"/>
                <w:lang w:eastAsia="es-DO"/>
              </w:rPr>
              <w:t>6</w:t>
            </w:r>
          </w:p>
        </w:tc>
        <w:tc>
          <w:tcPr>
            <w:tcW w:w="1118" w:type="dxa"/>
            <w:tcBorders>
              <w:top w:val="nil"/>
              <w:left w:val="nil"/>
              <w:bottom w:val="single" w:sz="4" w:space="0" w:color="auto"/>
              <w:right w:val="single" w:sz="4" w:space="0" w:color="auto"/>
            </w:tcBorders>
            <w:shd w:val="clear" w:color="auto" w:fill="auto"/>
            <w:noWrap/>
            <w:vAlign w:val="center"/>
            <w:hideMark/>
          </w:tcPr>
          <w:p w:rsidR="000868CB" w:rsidRPr="000868CB" w:rsidRDefault="000868CB" w:rsidP="00D55FCF">
            <w:pPr>
              <w:spacing w:after="0" w:line="480" w:lineRule="auto"/>
              <w:contextualSpacing/>
              <w:jc w:val="center"/>
              <w:rPr>
                <w:rFonts w:ascii="Times New Roman" w:eastAsia="Times New Roman" w:hAnsi="Times New Roman" w:cs="Times New Roman"/>
                <w:color w:val="000000"/>
                <w:sz w:val="24"/>
                <w:szCs w:val="24"/>
                <w:lang w:eastAsia="es-DO"/>
              </w:rPr>
            </w:pPr>
            <w:r w:rsidRPr="000868CB">
              <w:rPr>
                <w:rFonts w:ascii="Times New Roman" w:eastAsia="Times New Roman" w:hAnsi="Times New Roman" w:cs="Times New Roman"/>
                <w:color w:val="000000"/>
                <w:sz w:val="24"/>
                <w:szCs w:val="24"/>
                <w:lang w:eastAsia="es-DO"/>
              </w:rPr>
              <w:t>2,18</w:t>
            </w:r>
            <w:r w:rsidR="00D55FCF">
              <w:rPr>
                <w:rFonts w:ascii="Times New Roman" w:eastAsia="Times New Roman" w:hAnsi="Times New Roman" w:cs="Times New Roman"/>
                <w:color w:val="000000"/>
                <w:sz w:val="24"/>
                <w:szCs w:val="24"/>
                <w:lang w:eastAsia="es-DO"/>
              </w:rPr>
              <w:t>4</w:t>
            </w:r>
          </w:p>
        </w:tc>
        <w:tc>
          <w:tcPr>
            <w:tcW w:w="1035" w:type="dxa"/>
            <w:tcBorders>
              <w:top w:val="nil"/>
              <w:left w:val="nil"/>
              <w:bottom w:val="single" w:sz="4" w:space="0" w:color="auto"/>
              <w:right w:val="single" w:sz="4" w:space="0" w:color="auto"/>
            </w:tcBorders>
            <w:shd w:val="clear" w:color="auto" w:fill="auto"/>
            <w:noWrap/>
            <w:vAlign w:val="center"/>
            <w:hideMark/>
          </w:tcPr>
          <w:p w:rsidR="000868CB" w:rsidRPr="000868CB" w:rsidRDefault="000868CB" w:rsidP="00D55FCF">
            <w:pPr>
              <w:spacing w:after="0" w:line="480" w:lineRule="auto"/>
              <w:contextualSpacing/>
              <w:jc w:val="center"/>
              <w:rPr>
                <w:rFonts w:ascii="Times New Roman" w:eastAsia="Times New Roman" w:hAnsi="Times New Roman" w:cs="Times New Roman"/>
                <w:color w:val="000000"/>
                <w:sz w:val="24"/>
                <w:szCs w:val="24"/>
                <w:lang w:eastAsia="es-DO"/>
              </w:rPr>
            </w:pPr>
            <w:r w:rsidRPr="000868CB">
              <w:rPr>
                <w:rFonts w:ascii="Times New Roman" w:eastAsia="Times New Roman" w:hAnsi="Times New Roman" w:cs="Times New Roman"/>
                <w:color w:val="000000"/>
                <w:sz w:val="24"/>
                <w:szCs w:val="24"/>
                <w:lang w:eastAsia="es-DO"/>
              </w:rPr>
              <w:t>2,63</w:t>
            </w:r>
            <w:r w:rsidR="00D55FCF">
              <w:rPr>
                <w:rFonts w:ascii="Times New Roman" w:eastAsia="Times New Roman" w:hAnsi="Times New Roman" w:cs="Times New Roman"/>
                <w:color w:val="000000"/>
                <w:sz w:val="24"/>
                <w:szCs w:val="24"/>
                <w:lang w:eastAsia="es-DO"/>
              </w:rPr>
              <w:t>3</w:t>
            </w:r>
          </w:p>
        </w:tc>
        <w:tc>
          <w:tcPr>
            <w:tcW w:w="869" w:type="dxa"/>
            <w:tcBorders>
              <w:top w:val="nil"/>
              <w:left w:val="nil"/>
              <w:bottom w:val="single" w:sz="4" w:space="0" w:color="auto"/>
              <w:right w:val="single" w:sz="4" w:space="0" w:color="auto"/>
            </w:tcBorders>
            <w:shd w:val="clear" w:color="auto" w:fill="auto"/>
            <w:noWrap/>
            <w:vAlign w:val="center"/>
            <w:hideMark/>
          </w:tcPr>
          <w:p w:rsidR="000868CB" w:rsidRPr="000868CB" w:rsidRDefault="000868CB" w:rsidP="00D55FCF">
            <w:pPr>
              <w:spacing w:after="0" w:line="480" w:lineRule="auto"/>
              <w:contextualSpacing/>
              <w:jc w:val="center"/>
              <w:rPr>
                <w:rFonts w:ascii="Times New Roman" w:eastAsia="Times New Roman" w:hAnsi="Times New Roman" w:cs="Times New Roman"/>
                <w:b/>
                <w:bCs/>
                <w:color w:val="000000"/>
                <w:sz w:val="24"/>
                <w:szCs w:val="24"/>
                <w:lang w:eastAsia="es-DO"/>
              </w:rPr>
            </w:pPr>
            <w:r w:rsidRPr="000868CB">
              <w:rPr>
                <w:rFonts w:ascii="Times New Roman" w:eastAsia="Times New Roman" w:hAnsi="Times New Roman" w:cs="Times New Roman"/>
                <w:b/>
                <w:bCs/>
                <w:color w:val="000000"/>
                <w:sz w:val="24"/>
                <w:szCs w:val="24"/>
                <w:lang w:eastAsia="es-DO"/>
              </w:rPr>
              <w:t>20,</w:t>
            </w:r>
            <w:r w:rsidR="00D55FCF">
              <w:rPr>
                <w:rFonts w:ascii="Times New Roman" w:eastAsia="Times New Roman" w:hAnsi="Times New Roman" w:cs="Times New Roman"/>
                <w:b/>
                <w:bCs/>
                <w:color w:val="000000"/>
                <w:sz w:val="24"/>
                <w:szCs w:val="24"/>
                <w:lang w:eastAsia="es-DO"/>
              </w:rPr>
              <w:t>721</w:t>
            </w:r>
          </w:p>
        </w:tc>
      </w:tr>
    </w:tbl>
    <w:p w:rsidR="0090220F" w:rsidRPr="0090220F" w:rsidRDefault="0090220F" w:rsidP="0090220F">
      <w:pPr>
        <w:autoSpaceDE w:val="0"/>
        <w:autoSpaceDN w:val="0"/>
        <w:adjustRightInd w:val="0"/>
        <w:spacing w:after="0" w:line="240" w:lineRule="auto"/>
        <w:contextualSpacing/>
        <w:jc w:val="center"/>
        <w:rPr>
          <w:rFonts w:ascii="Times New Roman" w:hAnsi="Times New Roman" w:cs="Times New Roman"/>
          <w:bCs/>
          <w:kern w:val="24"/>
          <w:sz w:val="20"/>
          <w:szCs w:val="20"/>
          <w:lang w:val="es-CO"/>
        </w:rPr>
      </w:pPr>
      <w:r w:rsidRPr="0090220F">
        <w:rPr>
          <w:rFonts w:ascii="Times New Roman" w:hAnsi="Times New Roman" w:cs="Times New Roman"/>
          <w:bCs/>
          <w:kern w:val="24"/>
          <w:sz w:val="20"/>
          <w:szCs w:val="20"/>
          <w:lang w:val="es-CO"/>
        </w:rPr>
        <w:t>Tabla No.</w:t>
      </w:r>
      <w:r w:rsidR="00F44ED3">
        <w:rPr>
          <w:rFonts w:ascii="Times New Roman" w:hAnsi="Times New Roman" w:cs="Times New Roman"/>
          <w:bCs/>
          <w:kern w:val="24"/>
          <w:sz w:val="20"/>
          <w:szCs w:val="20"/>
          <w:lang w:val="es-CO"/>
        </w:rPr>
        <w:t xml:space="preserve"> 2</w:t>
      </w:r>
    </w:p>
    <w:p w:rsidR="0090220F" w:rsidRPr="0090220F" w:rsidRDefault="0090220F" w:rsidP="0090220F">
      <w:pPr>
        <w:autoSpaceDE w:val="0"/>
        <w:autoSpaceDN w:val="0"/>
        <w:adjustRightInd w:val="0"/>
        <w:spacing w:after="0" w:line="240" w:lineRule="auto"/>
        <w:contextualSpacing/>
        <w:jc w:val="center"/>
        <w:rPr>
          <w:rFonts w:ascii="Times New Roman" w:hAnsi="Times New Roman" w:cs="Times New Roman"/>
          <w:bCs/>
          <w:kern w:val="24"/>
          <w:sz w:val="20"/>
          <w:szCs w:val="20"/>
          <w:lang w:val="es-CO"/>
        </w:rPr>
      </w:pPr>
      <w:r w:rsidRPr="0090220F">
        <w:rPr>
          <w:rFonts w:ascii="Times New Roman" w:hAnsi="Times New Roman" w:cs="Times New Roman"/>
          <w:bCs/>
          <w:kern w:val="24"/>
          <w:sz w:val="20"/>
          <w:szCs w:val="20"/>
          <w:lang w:val="es-CO"/>
        </w:rPr>
        <w:t>Fuente: Dpto. de Ingles por Inmersión</w:t>
      </w:r>
    </w:p>
    <w:p w:rsidR="000868CB" w:rsidRPr="0090220F" w:rsidRDefault="000868CB" w:rsidP="000868CB">
      <w:pPr>
        <w:spacing w:line="480" w:lineRule="auto"/>
        <w:contextualSpacing/>
        <w:jc w:val="both"/>
        <w:rPr>
          <w:rFonts w:ascii="Times New Roman" w:hAnsi="Times New Roman" w:cs="Times New Roman"/>
          <w:b/>
          <w:sz w:val="16"/>
          <w:szCs w:val="24"/>
          <w:lang w:val="es-CO"/>
        </w:rPr>
      </w:pPr>
    </w:p>
    <w:p w:rsidR="000868CB" w:rsidRPr="008D3DB7" w:rsidRDefault="008D3DB7" w:rsidP="00981CBB">
      <w:pPr>
        <w:pStyle w:val="ListParagraph"/>
        <w:numPr>
          <w:ilvl w:val="0"/>
          <w:numId w:val="20"/>
        </w:numPr>
        <w:autoSpaceDE w:val="0"/>
        <w:autoSpaceDN w:val="0"/>
        <w:adjustRightInd w:val="0"/>
        <w:spacing w:after="0" w:line="480" w:lineRule="auto"/>
        <w:jc w:val="both"/>
        <w:rPr>
          <w:rFonts w:ascii="Times New Roman" w:hAnsi="Times New Roman" w:cs="Times New Roman"/>
          <w:b/>
          <w:bCs/>
          <w:kern w:val="24"/>
          <w:sz w:val="24"/>
          <w:szCs w:val="24"/>
          <w:lang w:val="es-CO"/>
        </w:rPr>
      </w:pPr>
      <w:r w:rsidRPr="008D3DB7">
        <w:rPr>
          <w:rFonts w:ascii="Times New Roman" w:hAnsi="Times New Roman" w:cs="Times New Roman"/>
          <w:b/>
          <w:bCs/>
          <w:kern w:val="24"/>
          <w:sz w:val="24"/>
          <w:szCs w:val="24"/>
          <w:lang w:val="es-CO"/>
        </w:rPr>
        <w:t xml:space="preserve">Estudiantes </w:t>
      </w:r>
      <w:r w:rsidR="000C19DD" w:rsidRPr="008D3DB7">
        <w:rPr>
          <w:rFonts w:ascii="Times New Roman" w:hAnsi="Times New Roman" w:cs="Times New Roman"/>
          <w:b/>
          <w:bCs/>
          <w:kern w:val="24"/>
          <w:sz w:val="24"/>
          <w:szCs w:val="24"/>
          <w:lang w:val="es-CO"/>
        </w:rPr>
        <w:t xml:space="preserve">Egresados: </w:t>
      </w:r>
      <w:r w:rsidR="00E30197">
        <w:rPr>
          <w:rFonts w:ascii="Times New Roman" w:hAnsi="Times New Roman" w:cs="Times New Roman"/>
          <w:bCs/>
          <w:kern w:val="24"/>
          <w:sz w:val="24"/>
          <w:szCs w:val="24"/>
          <w:lang w:val="es-CO"/>
        </w:rPr>
        <w:t>D</w:t>
      </w:r>
      <w:r w:rsidR="000868CB" w:rsidRPr="008D3DB7">
        <w:rPr>
          <w:rFonts w:ascii="Times New Roman" w:hAnsi="Times New Roman" w:cs="Times New Roman"/>
          <w:bCs/>
          <w:kern w:val="24"/>
          <w:sz w:val="24"/>
          <w:szCs w:val="24"/>
          <w:lang w:val="es-CO"/>
        </w:rPr>
        <w:t xml:space="preserve">el total de estudiantes becados en año 2017, </w:t>
      </w:r>
      <w:r w:rsidR="002A11AE" w:rsidRPr="008D3DB7">
        <w:rPr>
          <w:rFonts w:ascii="Times New Roman" w:hAnsi="Times New Roman" w:cs="Times New Roman"/>
          <w:bCs/>
          <w:kern w:val="24"/>
          <w:sz w:val="24"/>
          <w:szCs w:val="24"/>
          <w:lang w:val="es-CO"/>
        </w:rPr>
        <w:t xml:space="preserve">concluyeron </w:t>
      </w:r>
      <w:r w:rsidR="000868CB" w:rsidRPr="008D3DB7">
        <w:rPr>
          <w:rFonts w:ascii="Times New Roman" w:hAnsi="Times New Roman" w:cs="Times New Roman"/>
          <w:bCs/>
          <w:kern w:val="24"/>
          <w:sz w:val="24"/>
          <w:szCs w:val="24"/>
          <w:lang w:val="es-CO"/>
        </w:rPr>
        <w:t>el curs</w:t>
      </w:r>
      <w:r w:rsidRPr="008D3DB7">
        <w:rPr>
          <w:rFonts w:ascii="Times New Roman" w:hAnsi="Times New Roman" w:cs="Times New Roman"/>
          <w:bCs/>
          <w:kern w:val="24"/>
          <w:sz w:val="24"/>
          <w:szCs w:val="24"/>
          <w:lang w:val="es-CO"/>
        </w:rPr>
        <w:t>o de inglés alrededor de 15,000 alumnos</w:t>
      </w:r>
      <w:r w:rsidR="000868CB" w:rsidRPr="008D3DB7">
        <w:rPr>
          <w:rFonts w:ascii="Times New Roman" w:hAnsi="Times New Roman" w:cs="Times New Roman"/>
          <w:bCs/>
          <w:kern w:val="24"/>
          <w:sz w:val="24"/>
          <w:szCs w:val="24"/>
          <w:lang w:val="es-CO"/>
        </w:rPr>
        <w:t xml:space="preserve"> distribuidos en 31 provincias, más el Distrito Nacional. La mayor cantidad de egresados corresponden a Santo Domingo con un 53%. En la Región Norte terminó un 25%, en la Región Este un 10% y en la Región Sur un 12%. </w:t>
      </w:r>
    </w:p>
    <w:p w:rsidR="00F44ED3" w:rsidRDefault="00F44ED3" w:rsidP="008D3DB7">
      <w:pPr>
        <w:spacing w:line="480" w:lineRule="auto"/>
        <w:contextualSpacing/>
        <w:jc w:val="center"/>
        <w:rPr>
          <w:rFonts w:ascii="Times New Roman" w:hAnsi="Times New Roman" w:cs="Times New Roman"/>
          <w:sz w:val="24"/>
          <w:szCs w:val="24"/>
        </w:rPr>
      </w:pPr>
    </w:p>
    <w:p w:rsidR="00F44ED3" w:rsidRDefault="00F44ED3" w:rsidP="008D3DB7">
      <w:pPr>
        <w:spacing w:line="480" w:lineRule="auto"/>
        <w:contextualSpacing/>
        <w:jc w:val="center"/>
        <w:rPr>
          <w:rFonts w:ascii="Times New Roman" w:hAnsi="Times New Roman" w:cs="Times New Roman"/>
          <w:sz w:val="24"/>
          <w:szCs w:val="24"/>
        </w:rPr>
      </w:pPr>
    </w:p>
    <w:p w:rsidR="000868CB" w:rsidRDefault="000868CB" w:rsidP="008D3DB7">
      <w:pPr>
        <w:spacing w:line="480" w:lineRule="auto"/>
        <w:contextualSpacing/>
        <w:jc w:val="center"/>
        <w:rPr>
          <w:rFonts w:ascii="Times New Roman" w:hAnsi="Times New Roman" w:cs="Times New Roman"/>
          <w:sz w:val="24"/>
          <w:szCs w:val="24"/>
        </w:rPr>
      </w:pPr>
      <w:r w:rsidRPr="000868CB">
        <w:rPr>
          <w:rFonts w:ascii="Times New Roman" w:hAnsi="Times New Roman" w:cs="Times New Roman"/>
          <w:noProof/>
          <w:sz w:val="24"/>
          <w:szCs w:val="24"/>
          <w:lang w:eastAsia="es-DO"/>
        </w:rPr>
        <w:lastRenderedPageBreak/>
        <w:drawing>
          <wp:inline distT="0" distB="0" distL="0" distR="0" wp14:anchorId="795004D4" wp14:editId="0DD63D58">
            <wp:extent cx="3028315" cy="2362810"/>
            <wp:effectExtent l="0" t="0" r="635" b="0"/>
            <wp:docPr id="7177" name="Gráfico 717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44ED3" w:rsidRPr="00F44ED3" w:rsidRDefault="00F44ED3" w:rsidP="00F44ED3">
      <w:pPr>
        <w:spacing w:line="240" w:lineRule="auto"/>
        <w:contextualSpacing/>
        <w:jc w:val="center"/>
        <w:rPr>
          <w:rFonts w:ascii="Times New Roman" w:hAnsi="Times New Roman" w:cs="Times New Roman"/>
          <w:sz w:val="20"/>
          <w:szCs w:val="20"/>
        </w:rPr>
      </w:pPr>
      <w:r w:rsidRPr="00F44ED3">
        <w:rPr>
          <w:rFonts w:ascii="Times New Roman" w:hAnsi="Times New Roman" w:cs="Times New Roman"/>
          <w:sz w:val="20"/>
          <w:szCs w:val="20"/>
        </w:rPr>
        <w:t>Gráfico No. 4</w:t>
      </w:r>
    </w:p>
    <w:p w:rsidR="00F44ED3" w:rsidRDefault="00F44ED3" w:rsidP="00F44ED3">
      <w:pPr>
        <w:spacing w:line="240" w:lineRule="auto"/>
        <w:contextualSpacing/>
        <w:jc w:val="center"/>
        <w:rPr>
          <w:rFonts w:ascii="Times New Roman" w:hAnsi="Times New Roman" w:cs="Times New Roman"/>
          <w:sz w:val="20"/>
          <w:szCs w:val="20"/>
        </w:rPr>
      </w:pPr>
      <w:r w:rsidRPr="00F44ED3">
        <w:rPr>
          <w:rFonts w:ascii="Times New Roman" w:hAnsi="Times New Roman" w:cs="Times New Roman"/>
          <w:sz w:val="20"/>
          <w:szCs w:val="20"/>
        </w:rPr>
        <w:t>Fuente: Dpto. de Inglés por Inmersión</w:t>
      </w:r>
    </w:p>
    <w:p w:rsidR="00F44ED3" w:rsidRPr="00F44ED3" w:rsidRDefault="00F44ED3" w:rsidP="00F44ED3">
      <w:pPr>
        <w:spacing w:line="240" w:lineRule="auto"/>
        <w:contextualSpacing/>
        <w:jc w:val="center"/>
        <w:rPr>
          <w:rFonts w:ascii="Times New Roman" w:hAnsi="Times New Roman" w:cs="Times New Roman"/>
          <w:sz w:val="20"/>
          <w:szCs w:val="20"/>
        </w:rPr>
      </w:pPr>
    </w:p>
    <w:tbl>
      <w:tblPr>
        <w:tblW w:w="5260" w:type="dxa"/>
        <w:jc w:val="center"/>
        <w:tblLook w:val="04A0" w:firstRow="1" w:lastRow="0" w:firstColumn="1" w:lastColumn="0" w:noHBand="0" w:noVBand="1"/>
      </w:tblPr>
      <w:tblGrid>
        <w:gridCol w:w="1200"/>
        <w:gridCol w:w="1200"/>
        <w:gridCol w:w="910"/>
        <w:gridCol w:w="910"/>
        <w:gridCol w:w="1200"/>
      </w:tblGrid>
      <w:tr w:rsidR="008D3DB7" w:rsidRPr="008D3DB7" w:rsidTr="008D3DB7">
        <w:trPr>
          <w:trHeight w:val="645"/>
          <w:jc w:val="center"/>
        </w:trPr>
        <w:tc>
          <w:tcPr>
            <w:tcW w:w="1200" w:type="dxa"/>
            <w:tcBorders>
              <w:top w:val="single" w:sz="8" w:space="0" w:color="auto"/>
              <w:left w:val="single" w:sz="8" w:space="0" w:color="auto"/>
              <w:bottom w:val="single" w:sz="8" w:space="0" w:color="auto"/>
              <w:right w:val="nil"/>
            </w:tcBorders>
            <w:shd w:val="clear" w:color="000000" w:fill="9BC2E6"/>
            <w:noWrap/>
            <w:vAlign w:val="center"/>
            <w:hideMark/>
          </w:tcPr>
          <w:p w:rsidR="008D3DB7" w:rsidRPr="00F44ED3" w:rsidRDefault="008D3DB7" w:rsidP="008D3DB7">
            <w:pPr>
              <w:spacing w:after="0" w:line="240" w:lineRule="auto"/>
              <w:jc w:val="both"/>
              <w:rPr>
                <w:rFonts w:ascii="Times New Roman" w:eastAsia="Times New Roman" w:hAnsi="Times New Roman" w:cs="Times New Roman"/>
                <w:color w:val="000000"/>
                <w:sz w:val="24"/>
                <w:szCs w:val="24"/>
                <w:lang w:eastAsia="en-GB"/>
              </w:rPr>
            </w:pPr>
            <w:r w:rsidRPr="008D3DB7">
              <w:rPr>
                <w:rFonts w:ascii="Times New Roman" w:eastAsia="Times New Roman" w:hAnsi="Times New Roman" w:cs="Times New Roman"/>
                <w:color w:val="000000"/>
                <w:sz w:val="24"/>
                <w:szCs w:val="24"/>
                <w:lang w:eastAsia="en-GB"/>
              </w:rPr>
              <w:t>Santo Domingo</w:t>
            </w:r>
          </w:p>
        </w:tc>
        <w:tc>
          <w:tcPr>
            <w:tcW w:w="1200" w:type="dxa"/>
            <w:tcBorders>
              <w:top w:val="single" w:sz="8" w:space="0" w:color="auto"/>
              <w:left w:val="single" w:sz="8" w:space="0" w:color="auto"/>
              <w:bottom w:val="single" w:sz="8" w:space="0" w:color="auto"/>
              <w:right w:val="nil"/>
            </w:tcBorders>
            <w:shd w:val="clear" w:color="000000" w:fill="F4B084"/>
            <w:noWrap/>
            <w:vAlign w:val="center"/>
            <w:hideMark/>
          </w:tcPr>
          <w:p w:rsidR="008D3DB7" w:rsidRPr="00F44ED3" w:rsidRDefault="008D3DB7" w:rsidP="008D3DB7">
            <w:pPr>
              <w:spacing w:after="0" w:line="240" w:lineRule="auto"/>
              <w:jc w:val="both"/>
              <w:rPr>
                <w:rFonts w:ascii="Times New Roman" w:eastAsia="Times New Roman" w:hAnsi="Times New Roman" w:cs="Times New Roman"/>
                <w:color w:val="000000"/>
                <w:sz w:val="24"/>
                <w:szCs w:val="24"/>
                <w:lang w:eastAsia="en-GB"/>
              </w:rPr>
            </w:pPr>
            <w:r w:rsidRPr="008D3DB7">
              <w:rPr>
                <w:rFonts w:ascii="Times New Roman" w:eastAsia="Times New Roman" w:hAnsi="Times New Roman" w:cs="Times New Roman"/>
                <w:color w:val="000000"/>
                <w:sz w:val="24"/>
                <w:szCs w:val="24"/>
                <w:lang w:eastAsia="en-GB"/>
              </w:rPr>
              <w:t>Región Norte</w:t>
            </w:r>
          </w:p>
        </w:tc>
        <w:tc>
          <w:tcPr>
            <w:tcW w:w="900" w:type="dxa"/>
            <w:tcBorders>
              <w:top w:val="single" w:sz="8" w:space="0" w:color="auto"/>
              <w:left w:val="single" w:sz="8" w:space="0" w:color="auto"/>
              <w:bottom w:val="single" w:sz="8" w:space="0" w:color="auto"/>
              <w:right w:val="nil"/>
            </w:tcBorders>
            <w:shd w:val="clear" w:color="000000" w:fill="C9C9C9"/>
            <w:noWrap/>
            <w:vAlign w:val="center"/>
            <w:hideMark/>
          </w:tcPr>
          <w:p w:rsidR="008D3DB7" w:rsidRPr="00F44ED3" w:rsidRDefault="008D3DB7" w:rsidP="008D3DB7">
            <w:pPr>
              <w:spacing w:after="0" w:line="240" w:lineRule="auto"/>
              <w:jc w:val="both"/>
              <w:rPr>
                <w:rFonts w:ascii="Times New Roman" w:eastAsia="Times New Roman" w:hAnsi="Times New Roman" w:cs="Times New Roman"/>
                <w:color w:val="000000"/>
                <w:sz w:val="24"/>
                <w:szCs w:val="24"/>
                <w:lang w:eastAsia="en-GB"/>
              </w:rPr>
            </w:pPr>
            <w:r w:rsidRPr="008D3DB7">
              <w:rPr>
                <w:rFonts w:ascii="Times New Roman" w:eastAsia="Times New Roman" w:hAnsi="Times New Roman" w:cs="Times New Roman"/>
                <w:color w:val="000000"/>
                <w:sz w:val="24"/>
                <w:szCs w:val="24"/>
                <w:lang w:eastAsia="en-GB"/>
              </w:rPr>
              <w:t>Región Este</w:t>
            </w:r>
          </w:p>
        </w:tc>
        <w:tc>
          <w:tcPr>
            <w:tcW w:w="760" w:type="dxa"/>
            <w:tcBorders>
              <w:top w:val="single" w:sz="8" w:space="0" w:color="auto"/>
              <w:left w:val="single" w:sz="8" w:space="0" w:color="auto"/>
              <w:bottom w:val="single" w:sz="8" w:space="0" w:color="auto"/>
              <w:right w:val="nil"/>
            </w:tcBorders>
            <w:shd w:val="clear" w:color="000000" w:fill="FFD966"/>
            <w:noWrap/>
            <w:vAlign w:val="center"/>
            <w:hideMark/>
          </w:tcPr>
          <w:p w:rsidR="008D3DB7" w:rsidRPr="00F44ED3" w:rsidRDefault="008D3DB7" w:rsidP="008D3DB7">
            <w:pPr>
              <w:spacing w:after="0" w:line="240" w:lineRule="auto"/>
              <w:jc w:val="both"/>
              <w:rPr>
                <w:rFonts w:ascii="Times New Roman" w:eastAsia="Times New Roman" w:hAnsi="Times New Roman" w:cs="Times New Roman"/>
                <w:color w:val="000000"/>
                <w:sz w:val="24"/>
                <w:szCs w:val="24"/>
                <w:lang w:eastAsia="en-GB"/>
              </w:rPr>
            </w:pPr>
            <w:r w:rsidRPr="008D3DB7">
              <w:rPr>
                <w:rFonts w:ascii="Times New Roman" w:eastAsia="Times New Roman" w:hAnsi="Times New Roman" w:cs="Times New Roman"/>
                <w:color w:val="000000"/>
                <w:sz w:val="24"/>
                <w:szCs w:val="24"/>
                <w:lang w:eastAsia="en-GB"/>
              </w:rPr>
              <w:t>Región Sur</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D3DB7" w:rsidRPr="00F44ED3" w:rsidRDefault="008D3DB7" w:rsidP="008D3DB7">
            <w:pPr>
              <w:spacing w:after="0" w:line="240" w:lineRule="auto"/>
              <w:jc w:val="both"/>
              <w:rPr>
                <w:rFonts w:ascii="Times New Roman" w:eastAsia="Times New Roman" w:hAnsi="Times New Roman" w:cs="Times New Roman"/>
                <w:color w:val="000000"/>
                <w:sz w:val="24"/>
                <w:szCs w:val="24"/>
                <w:lang w:eastAsia="en-GB"/>
              </w:rPr>
            </w:pPr>
            <w:r w:rsidRPr="008D3DB7">
              <w:rPr>
                <w:rFonts w:ascii="Times New Roman" w:eastAsia="Times New Roman" w:hAnsi="Times New Roman" w:cs="Times New Roman"/>
                <w:color w:val="000000"/>
                <w:sz w:val="24"/>
                <w:szCs w:val="24"/>
                <w:lang w:eastAsia="en-GB"/>
              </w:rPr>
              <w:t>Total General</w:t>
            </w:r>
          </w:p>
        </w:tc>
      </w:tr>
      <w:tr w:rsidR="008D3DB7" w:rsidRPr="008D3DB7" w:rsidTr="008D3DB7">
        <w:trPr>
          <w:trHeight w:val="330"/>
          <w:jc w:val="center"/>
        </w:trPr>
        <w:tc>
          <w:tcPr>
            <w:tcW w:w="1200" w:type="dxa"/>
            <w:tcBorders>
              <w:top w:val="nil"/>
              <w:left w:val="single" w:sz="8" w:space="0" w:color="auto"/>
              <w:bottom w:val="single" w:sz="8" w:space="0" w:color="auto"/>
              <w:right w:val="single" w:sz="8" w:space="0" w:color="auto"/>
            </w:tcBorders>
            <w:shd w:val="clear" w:color="000000" w:fill="9BC2E6"/>
            <w:noWrap/>
            <w:vAlign w:val="center"/>
            <w:hideMark/>
          </w:tcPr>
          <w:p w:rsidR="008D3DB7" w:rsidRPr="00F44ED3" w:rsidRDefault="008D3DB7" w:rsidP="0090220F">
            <w:pPr>
              <w:spacing w:after="0" w:line="240" w:lineRule="auto"/>
              <w:jc w:val="center"/>
              <w:rPr>
                <w:rFonts w:ascii="Times New Roman" w:eastAsia="Times New Roman" w:hAnsi="Times New Roman" w:cs="Times New Roman"/>
                <w:b/>
                <w:color w:val="000000"/>
                <w:sz w:val="24"/>
                <w:szCs w:val="24"/>
                <w:lang w:eastAsia="en-GB"/>
              </w:rPr>
            </w:pPr>
            <w:r w:rsidRPr="008D3DB7">
              <w:rPr>
                <w:rFonts w:ascii="Times New Roman" w:eastAsia="Times New Roman" w:hAnsi="Times New Roman" w:cs="Times New Roman"/>
                <w:b/>
                <w:color w:val="000000"/>
                <w:sz w:val="24"/>
                <w:szCs w:val="24"/>
                <w:lang w:eastAsia="en-GB"/>
              </w:rPr>
              <w:t>7,849</w:t>
            </w:r>
          </w:p>
        </w:tc>
        <w:tc>
          <w:tcPr>
            <w:tcW w:w="1200" w:type="dxa"/>
            <w:tcBorders>
              <w:top w:val="nil"/>
              <w:left w:val="nil"/>
              <w:bottom w:val="single" w:sz="8" w:space="0" w:color="auto"/>
              <w:right w:val="single" w:sz="8" w:space="0" w:color="auto"/>
            </w:tcBorders>
            <w:shd w:val="clear" w:color="000000" w:fill="F4B084"/>
            <w:noWrap/>
            <w:vAlign w:val="center"/>
            <w:hideMark/>
          </w:tcPr>
          <w:p w:rsidR="008D3DB7" w:rsidRPr="00F44ED3" w:rsidRDefault="008D3DB7" w:rsidP="0090220F">
            <w:pPr>
              <w:spacing w:after="0" w:line="240" w:lineRule="auto"/>
              <w:jc w:val="center"/>
              <w:rPr>
                <w:rFonts w:ascii="Times New Roman" w:eastAsia="Times New Roman" w:hAnsi="Times New Roman" w:cs="Times New Roman"/>
                <w:b/>
                <w:color w:val="000000"/>
                <w:sz w:val="24"/>
                <w:szCs w:val="24"/>
                <w:lang w:eastAsia="en-GB"/>
              </w:rPr>
            </w:pPr>
            <w:r w:rsidRPr="008D3DB7">
              <w:rPr>
                <w:rFonts w:ascii="Times New Roman" w:eastAsia="Times New Roman" w:hAnsi="Times New Roman" w:cs="Times New Roman"/>
                <w:b/>
                <w:color w:val="000000"/>
                <w:sz w:val="24"/>
                <w:szCs w:val="24"/>
                <w:lang w:eastAsia="en-GB"/>
              </w:rPr>
              <w:t>3,771</w:t>
            </w:r>
          </w:p>
        </w:tc>
        <w:tc>
          <w:tcPr>
            <w:tcW w:w="900" w:type="dxa"/>
            <w:tcBorders>
              <w:top w:val="nil"/>
              <w:left w:val="nil"/>
              <w:bottom w:val="single" w:sz="8" w:space="0" w:color="auto"/>
              <w:right w:val="single" w:sz="8" w:space="0" w:color="auto"/>
            </w:tcBorders>
            <w:shd w:val="clear" w:color="000000" w:fill="C9C9C9"/>
            <w:noWrap/>
            <w:vAlign w:val="center"/>
            <w:hideMark/>
          </w:tcPr>
          <w:p w:rsidR="008D3DB7" w:rsidRPr="00F44ED3" w:rsidRDefault="008D3DB7" w:rsidP="0090220F">
            <w:pPr>
              <w:spacing w:after="0" w:line="240" w:lineRule="auto"/>
              <w:jc w:val="center"/>
              <w:rPr>
                <w:rFonts w:ascii="Times New Roman" w:eastAsia="Times New Roman" w:hAnsi="Times New Roman" w:cs="Times New Roman"/>
                <w:b/>
                <w:color w:val="000000"/>
                <w:sz w:val="24"/>
                <w:szCs w:val="24"/>
                <w:lang w:eastAsia="en-GB"/>
              </w:rPr>
            </w:pPr>
            <w:r w:rsidRPr="008D3DB7">
              <w:rPr>
                <w:rFonts w:ascii="Times New Roman" w:eastAsia="Times New Roman" w:hAnsi="Times New Roman" w:cs="Times New Roman"/>
                <w:b/>
                <w:color w:val="000000"/>
                <w:sz w:val="24"/>
                <w:szCs w:val="24"/>
                <w:lang w:eastAsia="en-GB"/>
              </w:rPr>
              <w:t>1,446</w:t>
            </w:r>
          </w:p>
        </w:tc>
        <w:tc>
          <w:tcPr>
            <w:tcW w:w="760" w:type="dxa"/>
            <w:tcBorders>
              <w:top w:val="nil"/>
              <w:left w:val="nil"/>
              <w:bottom w:val="single" w:sz="8" w:space="0" w:color="auto"/>
              <w:right w:val="single" w:sz="8" w:space="0" w:color="auto"/>
            </w:tcBorders>
            <w:shd w:val="clear" w:color="000000" w:fill="FFD966"/>
            <w:noWrap/>
            <w:vAlign w:val="center"/>
            <w:hideMark/>
          </w:tcPr>
          <w:p w:rsidR="008D3DB7" w:rsidRPr="00F44ED3" w:rsidRDefault="008D3DB7" w:rsidP="0090220F">
            <w:pPr>
              <w:spacing w:after="0" w:line="240" w:lineRule="auto"/>
              <w:jc w:val="center"/>
              <w:rPr>
                <w:rFonts w:ascii="Times New Roman" w:eastAsia="Times New Roman" w:hAnsi="Times New Roman" w:cs="Times New Roman"/>
                <w:b/>
                <w:color w:val="000000"/>
                <w:sz w:val="24"/>
                <w:szCs w:val="24"/>
                <w:lang w:eastAsia="en-GB"/>
              </w:rPr>
            </w:pPr>
            <w:r w:rsidRPr="008D3DB7">
              <w:rPr>
                <w:rFonts w:ascii="Times New Roman" w:eastAsia="Times New Roman" w:hAnsi="Times New Roman" w:cs="Times New Roman"/>
                <w:b/>
                <w:color w:val="000000"/>
                <w:sz w:val="24"/>
                <w:szCs w:val="24"/>
                <w:lang w:eastAsia="en-GB"/>
              </w:rPr>
              <w:t>1,981</w:t>
            </w:r>
          </w:p>
        </w:tc>
        <w:tc>
          <w:tcPr>
            <w:tcW w:w="1200" w:type="dxa"/>
            <w:tcBorders>
              <w:top w:val="nil"/>
              <w:left w:val="nil"/>
              <w:bottom w:val="single" w:sz="8" w:space="0" w:color="auto"/>
              <w:right w:val="single" w:sz="8" w:space="0" w:color="auto"/>
            </w:tcBorders>
            <w:shd w:val="clear" w:color="auto" w:fill="auto"/>
            <w:noWrap/>
            <w:vAlign w:val="center"/>
            <w:hideMark/>
          </w:tcPr>
          <w:p w:rsidR="008D3DB7" w:rsidRPr="00F44ED3" w:rsidRDefault="008D3DB7" w:rsidP="0090220F">
            <w:pPr>
              <w:spacing w:after="0" w:line="240" w:lineRule="auto"/>
              <w:jc w:val="center"/>
              <w:rPr>
                <w:rFonts w:ascii="Times New Roman" w:eastAsia="Times New Roman" w:hAnsi="Times New Roman" w:cs="Times New Roman"/>
                <w:b/>
                <w:color w:val="000000"/>
                <w:sz w:val="24"/>
                <w:szCs w:val="24"/>
                <w:lang w:eastAsia="en-GB"/>
              </w:rPr>
            </w:pPr>
            <w:r w:rsidRPr="008D3DB7">
              <w:rPr>
                <w:rFonts w:ascii="Times New Roman" w:eastAsia="Times New Roman" w:hAnsi="Times New Roman" w:cs="Times New Roman"/>
                <w:b/>
                <w:color w:val="000000"/>
                <w:sz w:val="24"/>
                <w:szCs w:val="24"/>
                <w:lang w:eastAsia="en-GB"/>
              </w:rPr>
              <w:t>15,047</w:t>
            </w:r>
          </w:p>
        </w:tc>
      </w:tr>
    </w:tbl>
    <w:p w:rsidR="0061224B" w:rsidRPr="0090220F" w:rsidRDefault="0090220F" w:rsidP="0090220F">
      <w:pPr>
        <w:autoSpaceDE w:val="0"/>
        <w:autoSpaceDN w:val="0"/>
        <w:adjustRightInd w:val="0"/>
        <w:spacing w:after="0" w:line="240" w:lineRule="auto"/>
        <w:contextualSpacing/>
        <w:jc w:val="center"/>
        <w:rPr>
          <w:rFonts w:ascii="Times New Roman" w:hAnsi="Times New Roman" w:cs="Times New Roman"/>
          <w:bCs/>
          <w:kern w:val="24"/>
          <w:sz w:val="20"/>
          <w:szCs w:val="20"/>
          <w:lang w:val="es-CO"/>
        </w:rPr>
      </w:pPr>
      <w:r w:rsidRPr="0090220F">
        <w:rPr>
          <w:rFonts w:ascii="Times New Roman" w:hAnsi="Times New Roman" w:cs="Times New Roman"/>
          <w:bCs/>
          <w:kern w:val="24"/>
          <w:sz w:val="20"/>
          <w:szCs w:val="20"/>
          <w:lang w:val="es-CO"/>
        </w:rPr>
        <w:t>Tabla No.</w:t>
      </w:r>
      <w:r w:rsidR="00F44ED3">
        <w:rPr>
          <w:rFonts w:ascii="Times New Roman" w:hAnsi="Times New Roman" w:cs="Times New Roman"/>
          <w:bCs/>
          <w:kern w:val="24"/>
          <w:sz w:val="20"/>
          <w:szCs w:val="20"/>
          <w:lang w:val="es-CO"/>
        </w:rPr>
        <w:t>3</w:t>
      </w:r>
    </w:p>
    <w:p w:rsidR="0090220F" w:rsidRPr="0090220F" w:rsidRDefault="0090220F" w:rsidP="0090220F">
      <w:pPr>
        <w:autoSpaceDE w:val="0"/>
        <w:autoSpaceDN w:val="0"/>
        <w:adjustRightInd w:val="0"/>
        <w:spacing w:after="0" w:line="240" w:lineRule="auto"/>
        <w:contextualSpacing/>
        <w:jc w:val="center"/>
        <w:rPr>
          <w:rFonts w:ascii="Times New Roman" w:hAnsi="Times New Roman" w:cs="Times New Roman"/>
          <w:bCs/>
          <w:kern w:val="24"/>
          <w:sz w:val="20"/>
          <w:szCs w:val="20"/>
          <w:lang w:val="es-CO"/>
        </w:rPr>
      </w:pPr>
      <w:r w:rsidRPr="0090220F">
        <w:rPr>
          <w:rFonts w:ascii="Times New Roman" w:hAnsi="Times New Roman" w:cs="Times New Roman"/>
          <w:bCs/>
          <w:kern w:val="24"/>
          <w:sz w:val="20"/>
          <w:szCs w:val="20"/>
          <w:lang w:val="es-CO"/>
        </w:rPr>
        <w:t>Fuente: Dpto. de Ingles por Inmersión</w:t>
      </w:r>
    </w:p>
    <w:p w:rsidR="0090220F" w:rsidRPr="0090220F" w:rsidRDefault="0090220F" w:rsidP="0090220F">
      <w:pPr>
        <w:autoSpaceDE w:val="0"/>
        <w:autoSpaceDN w:val="0"/>
        <w:adjustRightInd w:val="0"/>
        <w:spacing w:after="0" w:line="240" w:lineRule="auto"/>
        <w:contextualSpacing/>
        <w:jc w:val="center"/>
        <w:rPr>
          <w:rFonts w:ascii="Times New Roman" w:hAnsi="Times New Roman" w:cs="Times New Roman"/>
          <w:bCs/>
          <w:kern w:val="24"/>
          <w:sz w:val="24"/>
          <w:szCs w:val="24"/>
          <w:lang w:val="es-CO"/>
        </w:rPr>
      </w:pPr>
    </w:p>
    <w:p w:rsidR="00BA115B" w:rsidRDefault="008D3DB7" w:rsidP="00981CBB">
      <w:pPr>
        <w:pStyle w:val="ListParagraph"/>
        <w:numPr>
          <w:ilvl w:val="0"/>
          <w:numId w:val="20"/>
        </w:numPr>
        <w:autoSpaceDE w:val="0"/>
        <w:autoSpaceDN w:val="0"/>
        <w:adjustRightInd w:val="0"/>
        <w:spacing w:after="0" w:line="480" w:lineRule="auto"/>
        <w:jc w:val="both"/>
        <w:rPr>
          <w:rFonts w:ascii="Times New Roman" w:hAnsi="Times New Roman" w:cs="Times New Roman"/>
          <w:bCs/>
          <w:kern w:val="24"/>
          <w:sz w:val="24"/>
          <w:szCs w:val="24"/>
          <w:lang w:val="es-CO"/>
        </w:rPr>
      </w:pPr>
      <w:r w:rsidRPr="0061224B">
        <w:rPr>
          <w:rFonts w:ascii="Times New Roman" w:hAnsi="Times New Roman" w:cs="Times New Roman"/>
          <w:b/>
          <w:bCs/>
          <w:kern w:val="24"/>
          <w:sz w:val="24"/>
          <w:szCs w:val="24"/>
          <w:lang w:val="es-CO"/>
        </w:rPr>
        <w:t>Curso online para e</w:t>
      </w:r>
      <w:r w:rsidR="000868CB" w:rsidRPr="0061224B">
        <w:rPr>
          <w:rFonts w:ascii="Times New Roman" w:hAnsi="Times New Roman" w:cs="Times New Roman"/>
          <w:b/>
          <w:bCs/>
          <w:kern w:val="24"/>
          <w:sz w:val="24"/>
          <w:szCs w:val="24"/>
          <w:lang w:val="es-CO"/>
        </w:rPr>
        <w:t xml:space="preserve">levar el </w:t>
      </w:r>
      <w:r w:rsidRPr="0061224B">
        <w:rPr>
          <w:rFonts w:ascii="Times New Roman" w:hAnsi="Times New Roman" w:cs="Times New Roman"/>
          <w:b/>
          <w:bCs/>
          <w:kern w:val="24"/>
          <w:sz w:val="24"/>
          <w:szCs w:val="24"/>
          <w:lang w:val="es-CO"/>
        </w:rPr>
        <w:t>nivel de i</w:t>
      </w:r>
      <w:r w:rsidR="000868CB" w:rsidRPr="0061224B">
        <w:rPr>
          <w:rFonts w:ascii="Times New Roman" w:hAnsi="Times New Roman" w:cs="Times New Roman"/>
          <w:b/>
          <w:bCs/>
          <w:kern w:val="24"/>
          <w:sz w:val="24"/>
          <w:szCs w:val="24"/>
          <w:lang w:val="es-CO"/>
        </w:rPr>
        <w:t>n</w:t>
      </w:r>
      <w:r w:rsidR="00A36DFB" w:rsidRPr="0061224B">
        <w:rPr>
          <w:rFonts w:ascii="Times New Roman" w:hAnsi="Times New Roman" w:cs="Times New Roman"/>
          <w:b/>
          <w:bCs/>
          <w:kern w:val="24"/>
          <w:sz w:val="24"/>
          <w:szCs w:val="24"/>
          <w:lang w:val="es-CO"/>
        </w:rPr>
        <w:t>glés de egresados del p</w:t>
      </w:r>
      <w:r w:rsidR="000868CB" w:rsidRPr="0061224B">
        <w:rPr>
          <w:rFonts w:ascii="Times New Roman" w:hAnsi="Times New Roman" w:cs="Times New Roman"/>
          <w:b/>
          <w:bCs/>
          <w:kern w:val="24"/>
          <w:sz w:val="24"/>
          <w:szCs w:val="24"/>
          <w:lang w:val="es-CO"/>
        </w:rPr>
        <w:t>rograma</w:t>
      </w:r>
      <w:r w:rsidRPr="0061224B">
        <w:rPr>
          <w:rFonts w:ascii="Times New Roman" w:hAnsi="Times New Roman" w:cs="Times New Roman"/>
          <w:b/>
          <w:bCs/>
          <w:kern w:val="24"/>
          <w:sz w:val="24"/>
          <w:szCs w:val="24"/>
          <w:lang w:val="es-CO"/>
        </w:rPr>
        <w:t xml:space="preserve">: </w:t>
      </w:r>
      <w:r w:rsidR="00E30197" w:rsidRPr="00E30197">
        <w:rPr>
          <w:rFonts w:ascii="Times New Roman" w:hAnsi="Times New Roman" w:cs="Times New Roman"/>
          <w:bCs/>
          <w:kern w:val="24"/>
          <w:sz w:val="24"/>
          <w:szCs w:val="24"/>
          <w:lang w:val="es-CO"/>
        </w:rPr>
        <w:t>A</w:t>
      </w:r>
      <w:r w:rsidR="000868CB" w:rsidRPr="00E30197">
        <w:rPr>
          <w:rFonts w:ascii="Times New Roman" w:hAnsi="Times New Roman" w:cs="Times New Roman"/>
          <w:bCs/>
          <w:kern w:val="24"/>
          <w:sz w:val="24"/>
          <w:szCs w:val="24"/>
          <w:lang w:val="es-CO"/>
        </w:rPr>
        <w:t xml:space="preserve"> finales</w:t>
      </w:r>
      <w:r w:rsidR="000868CB" w:rsidRPr="0061224B">
        <w:rPr>
          <w:rFonts w:ascii="Times New Roman" w:hAnsi="Times New Roman" w:cs="Times New Roman"/>
          <w:bCs/>
          <w:kern w:val="24"/>
          <w:sz w:val="24"/>
          <w:szCs w:val="24"/>
          <w:lang w:val="es-CO"/>
        </w:rPr>
        <w:t xml:space="preserve"> del mes de marzo un total de 1,310 estudiantes y profesores</w:t>
      </w:r>
      <w:r w:rsidR="00BA115B" w:rsidRPr="0061224B">
        <w:rPr>
          <w:rFonts w:ascii="Times New Roman" w:hAnsi="Times New Roman" w:cs="Times New Roman"/>
          <w:bCs/>
          <w:kern w:val="24"/>
          <w:sz w:val="24"/>
          <w:szCs w:val="24"/>
          <w:lang w:val="es-CO"/>
        </w:rPr>
        <w:t xml:space="preserve"> </w:t>
      </w:r>
      <w:r w:rsidR="000868CB" w:rsidRPr="0061224B">
        <w:rPr>
          <w:rFonts w:ascii="Times New Roman" w:hAnsi="Times New Roman" w:cs="Times New Roman"/>
          <w:bCs/>
          <w:kern w:val="24"/>
          <w:sz w:val="24"/>
          <w:szCs w:val="24"/>
          <w:lang w:val="es-CO"/>
        </w:rPr>
        <w:t xml:space="preserve">participaron en la segunda etapa del curso </w:t>
      </w:r>
      <w:r w:rsidR="00BA115B" w:rsidRPr="0061224B">
        <w:rPr>
          <w:rFonts w:ascii="Times New Roman" w:hAnsi="Times New Roman" w:cs="Times New Roman"/>
          <w:bCs/>
          <w:kern w:val="24"/>
          <w:sz w:val="24"/>
          <w:szCs w:val="24"/>
          <w:lang w:val="es-CO"/>
        </w:rPr>
        <w:t>o</w:t>
      </w:r>
      <w:r w:rsidR="000868CB" w:rsidRPr="0061224B">
        <w:rPr>
          <w:rFonts w:ascii="Times New Roman" w:hAnsi="Times New Roman" w:cs="Times New Roman"/>
          <w:bCs/>
          <w:kern w:val="24"/>
          <w:sz w:val="24"/>
          <w:szCs w:val="24"/>
          <w:lang w:val="es-CO"/>
        </w:rPr>
        <w:t>nline para elevar el nivel de inglés, con una duración de seis meses</w:t>
      </w:r>
      <w:r w:rsidR="00BA115B" w:rsidRPr="0061224B">
        <w:rPr>
          <w:rFonts w:ascii="Times New Roman" w:hAnsi="Times New Roman" w:cs="Times New Roman"/>
          <w:bCs/>
          <w:kern w:val="24"/>
          <w:sz w:val="24"/>
          <w:szCs w:val="24"/>
          <w:lang w:val="es-CO"/>
        </w:rPr>
        <w:t>. Dicho curso fue realizado en</w:t>
      </w:r>
      <w:r w:rsidR="000868CB" w:rsidRPr="0061224B">
        <w:rPr>
          <w:rFonts w:ascii="Times New Roman" w:hAnsi="Times New Roman" w:cs="Times New Roman"/>
          <w:bCs/>
          <w:kern w:val="24"/>
          <w:sz w:val="24"/>
          <w:szCs w:val="24"/>
          <w:lang w:val="es-CO"/>
        </w:rPr>
        <w:t xml:space="preserve"> la escuela internacional de enseñanza Educatión First.</w:t>
      </w:r>
    </w:p>
    <w:p w:rsidR="0061224B" w:rsidRPr="0061224B" w:rsidRDefault="0061224B" w:rsidP="0061224B">
      <w:pPr>
        <w:pStyle w:val="ListParagraph"/>
        <w:autoSpaceDE w:val="0"/>
        <w:autoSpaceDN w:val="0"/>
        <w:adjustRightInd w:val="0"/>
        <w:spacing w:after="0" w:line="480" w:lineRule="auto"/>
        <w:jc w:val="both"/>
        <w:rPr>
          <w:rFonts w:ascii="Times New Roman" w:hAnsi="Times New Roman" w:cs="Times New Roman"/>
          <w:bCs/>
          <w:kern w:val="24"/>
          <w:sz w:val="10"/>
          <w:szCs w:val="24"/>
          <w:lang w:val="es-CO"/>
        </w:rPr>
      </w:pPr>
    </w:p>
    <w:p w:rsidR="0061224B" w:rsidRPr="0061224B" w:rsidRDefault="0061224B" w:rsidP="00981CBB">
      <w:pPr>
        <w:pStyle w:val="ListParagraph"/>
        <w:numPr>
          <w:ilvl w:val="0"/>
          <w:numId w:val="20"/>
        </w:num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Compra y distribución de libros de texto a e</w:t>
      </w:r>
      <w:r w:rsidR="000868CB" w:rsidRPr="00BA115B">
        <w:rPr>
          <w:rFonts w:ascii="Times New Roman" w:hAnsi="Times New Roman" w:cs="Times New Roman"/>
          <w:b/>
          <w:sz w:val="24"/>
          <w:szCs w:val="24"/>
        </w:rPr>
        <w:t>studiantes:</w:t>
      </w:r>
      <w:r>
        <w:rPr>
          <w:rFonts w:ascii="Times New Roman" w:hAnsi="Times New Roman" w:cs="Times New Roman"/>
          <w:b/>
          <w:sz w:val="24"/>
          <w:szCs w:val="24"/>
        </w:rPr>
        <w:t xml:space="preserve"> </w:t>
      </w:r>
      <w:r w:rsidR="00E30197">
        <w:rPr>
          <w:rFonts w:ascii="Times New Roman" w:hAnsi="Times New Roman" w:cs="Times New Roman"/>
          <w:sz w:val="24"/>
          <w:szCs w:val="24"/>
        </w:rPr>
        <w:t>P</w:t>
      </w:r>
      <w:r w:rsidR="000868CB" w:rsidRPr="0061224B">
        <w:rPr>
          <w:rFonts w:ascii="Times New Roman" w:hAnsi="Times New Roman" w:cs="Times New Roman"/>
          <w:kern w:val="24"/>
          <w:sz w:val="24"/>
          <w:szCs w:val="24"/>
          <w:lang w:val="es-ES"/>
        </w:rPr>
        <w:t xml:space="preserve">ara dotar de libros de textos y cuadernos de trabajos a los estudiantes beneficiarios del programa, en el año 2017 fueron adquiridas </w:t>
      </w:r>
      <w:r w:rsidR="000868CB" w:rsidRPr="0061224B">
        <w:rPr>
          <w:rFonts w:ascii="Times New Roman" w:hAnsi="Times New Roman" w:cs="Times New Roman"/>
          <w:b/>
          <w:kern w:val="24"/>
          <w:sz w:val="24"/>
          <w:szCs w:val="24"/>
          <w:lang w:val="es-ES"/>
        </w:rPr>
        <w:t>86,268 unidades</w:t>
      </w:r>
      <w:r w:rsidR="000868CB" w:rsidRPr="0061224B">
        <w:rPr>
          <w:rFonts w:ascii="Times New Roman" w:hAnsi="Times New Roman" w:cs="Times New Roman"/>
          <w:kern w:val="24"/>
          <w:sz w:val="24"/>
          <w:szCs w:val="24"/>
          <w:lang w:val="es-ES"/>
        </w:rPr>
        <w:t xml:space="preserve"> de ambos y distribuidas en los 73 centros administrados por el </w:t>
      </w:r>
      <w:r w:rsidR="00D573E4">
        <w:rPr>
          <w:rFonts w:ascii="Times New Roman" w:hAnsi="Times New Roman" w:cs="Times New Roman"/>
          <w:kern w:val="24"/>
          <w:sz w:val="24"/>
          <w:szCs w:val="24"/>
          <w:lang w:val="es-ES"/>
        </w:rPr>
        <w:t>MESCYT</w:t>
      </w:r>
      <w:r w:rsidR="000868CB" w:rsidRPr="0061224B">
        <w:rPr>
          <w:rFonts w:ascii="Times New Roman" w:hAnsi="Times New Roman" w:cs="Times New Roman"/>
          <w:kern w:val="24"/>
          <w:sz w:val="24"/>
          <w:szCs w:val="24"/>
          <w:lang w:val="es-ES"/>
        </w:rPr>
        <w:t xml:space="preserve"> a nivel nacional.</w:t>
      </w:r>
    </w:p>
    <w:p w:rsidR="0061224B" w:rsidRDefault="0061224B" w:rsidP="0061224B">
      <w:pPr>
        <w:pStyle w:val="ListParagraph"/>
        <w:rPr>
          <w:rFonts w:ascii="Times New Roman" w:hAnsi="Times New Roman" w:cs="Times New Roman"/>
          <w:b/>
          <w:bCs/>
          <w:kern w:val="24"/>
          <w:sz w:val="8"/>
          <w:szCs w:val="24"/>
          <w:lang w:val="es-ES"/>
        </w:rPr>
      </w:pPr>
    </w:p>
    <w:p w:rsidR="00407DB8" w:rsidRDefault="00407DB8" w:rsidP="0061224B">
      <w:pPr>
        <w:pStyle w:val="ListParagraph"/>
        <w:rPr>
          <w:rFonts w:ascii="Times New Roman" w:hAnsi="Times New Roman" w:cs="Times New Roman"/>
          <w:b/>
          <w:bCs/>
          <w:kern w:val="24"/>
          <w:sz w:val="8"/>
          <w:szCs w:val="24"/>
          <w:lang w:val="es-ES"/>
        </w:rPr>
      </w:pPr>
    </w:p>
    <w:p w:rsidR="00407DB8" w:rsidRDefault="00407DB8" w:rsidP="0061224B">
      <w:pPr>
        <w:pStyle w:val="ListParagraph"/>
        <w:rPr>
          <w:rFonts w:ascii="Times New Roman" w:hAnsi="Times New Roman" w:cs="Times New Roman"/>
          <w:b/>
          <w:bCs/>
          <w:kern w:val="24"/>
          <w:sz w:val="8"/>
          <w:szCs w:val="24"/>
          <w:lang w:val="es-ES"/>
        </w:rPr>
      </w:pPr>
    </w:p>
    <w:p w:rsidR="00407DB8" w:rsidRDefault="00407DB8" w:rsidP="0061224B">
      <w:pPr>
        <w:pStyle w:val="ListParagraph"/>
        <w:rPr>
          <w:rFonts w:ascii="Times New Roman" w:hAnsi="Times New Roman" w:cs="Times New Roman"/>
          <w:b/>
          <w:bCs/>
          <w:kern w:val="24"/>
          <w:sz w:val="8"/>
          <w:szCs w:val="24"/>
          <w:lang w:val="es-ES"/>
        </w:rPr>
      </w:pPr>
    </w:p>
    <w:p w:rsidR="00407DB8" w:rsidRDefault="00407DB8" w:rsidP="0061224B">
      <w:pPr>
        <w:pStyle w:val="ListParagraph"/>
        <w:rPr>
          <w:rFonts w:ascii="Times New Roman" w:hAnsi="Times New Roman" w:cs="Times New Roman"/>
          <w:b/>
          <w:bCs/>
          <w:kern w:val="24"/>
          <w:sz w:val="8"/>
          <w:szCs w:val="24"/>
          <w:lang w:val="es-ES"/>
        </w:rPr>
      </w:pPr>
    </w:p>
    <w:p w:rsidR="00407DB8" w:rsidRDefault="00407DB8" w:rsidP="0061224B">
      <w:pPr>
        <w:pStyle w:val="ListParagraph"/>
        <w:rPr>
          <w:rFonts w:ascii="Times New Roman" w:hAnsi="Times New Roman" w:cs="Times New Roman"/>
          <w:b/>
          <w:bCs/>
          <w:kern w:val="24"/>
          <w:sz w:val="8"/>
          <w:szCs w:val="24"/>
          <w:lang w:val="es-ES"/>
        </w:rPr>
      </w:pPr>
    </w:p>
    <w:p w:rsidR="00407DB8" w:rsidRPr="00407DB8" w:rsidRDefault="00407DB8" w:rsidP="0061224B">
      <w:pPr>
        <w:pStyle w:val="ListParagraph"/>
        <w:rPr>
          <w:rFonts w:ascii="Times New Roman" w:hAnsi="Times New Roman" w:cs="Times New Roman"/>
          <w:b/>
          <w:bCs/>
          <w:kern w:val="24"/>
          <w:sz w:val="8"/>
          <w:szCs w:val="24"/>
          <w:lang w:val="es-ES"/>
        </w:rPr>
      </w:pPr>
    </w:p>
    <w:p w:rsidR="005E0D79" w:rsidRPr="005E0D79" w:rsidRDefault="0061224B" w:rsidP="00981CBB">
      <w:pPr>
        <w:pStyle w:val="ListParagraph"/>
        <w:numPr>
          <w:ilvl w:val="0"/>
          <w:numId w:val="20"/>
        </w:num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bCs/>
          <w:kern w:val="24"/>
          <w:sz w:val="24"/>
          <w:szCs w:val="24"/>
          <w:lang w:val="es-ES"/>
        </w:rPr>
        <w:lastRenderedPageBreak/>
        <w:t>Curso de capacitación para e</w:t>
      </w:r>
      <w:r w:rsidR="000868CB" w:rsidRPr="0061224B">
        <w:rPr>
          <w:rFonts w:ascii="Times New Roman" w:hAnsi="Times New Roman" w:cs="Times New Roman"/>
          <w:b/>
          <w:bCs/>
          <w:kern w:val="24"/>
          <w:sz w:val="24"/>
          <w:szCs w:val="24"/>
          <w:lang w:val="es-ES"/>
        </w:rPr>
        <w:t xml:space="preserve">levar el </w:t>
      </w:r>
      <w:r>
        <w:rPr>
          <w:rFonts w:ascii="Times New Roman" w:hAnsi="Times New Roman" w:cs="Times New Roman"/>
          <w:b/>
          <w:bCs/>
          <w:kern w:val="24"/>
          <w:sz w:val="24"/>
          <w:szCs w:val="24"/>
          <w:lang w:val="es-ES"/>
        </w:rPr>
        <w:t>nivel de i</w:t>
      </w:r>
      <w:r w:rsidR="000868CB" w:rsidRPr="0061224B">
        <w:rPr>
          <w:rFonts w:ascii="Times New Roman" w:hAnsi="Times New Roman" w:cs="Times New Roman"/>
          <w:b/>
          <w:bCs/>
          <w:kern w:val="24"/>
          <w:sz w:val="24"/>
          <w:szCs w:val="24"/>
          <w:lang w:val="es-ES"/>
        </w:rPr>
        <w:t xml:space="preserve">nglés a </w:t>
      </w:r>
      <w:r>
        <w:rPr>
          <w:rFonts w:ascii="Times New Roman" w:hAnsi="Times New Roman" w:cs="Times New Roman"/>
          <w:b/>
          <w:bCs/>
          <w:kern w:val="24"/>
          <w:sz w:val="24"/>
          <w:szCs w:val="24"/>
          <w:lang w:val="es-ES"/>
        </w:rPr>
        <w:t>e</w:t>
      </w:r>
      <w:r w:rsidR="000868CB" w:rsidRPr="0061224B">
        <w:rPr>
          <w:rFonts w:ascii="Times New Roman" w:hAnsi="Times New Roman" w:cs="Times New Roman"/>
          <w:b/>
          <w:bCs/>
          <w:kern w:val="24"/>
          <w:sz w:val="24"/>
          <w:szCs w:val="24"/>
          <w:lang w:val="es-ES"/>
        </w:rPr>
        <w:t>gresados en Santo Domingo y Santiago:</w:t>
      </w:r>
      <w:r>
        <w:rPr>
          <w:rFonts w:ascii="Times New Roman" w:hAnsi="Times New Roman" w:cs="Times New Roman"/>
          <w:b/>
          <w:bCs/>
          <w:kern w:val="24"/>
          <w:sz w:val="24"/>
          <w:szCs w:val="24"/>
          <w:lang w:val="es-ES"/>
        </w:rPr>
        <w:t xml:space="preserve"> </w:t>
      </w:r>
      <w:r w:rsidR="00E30197">
        <w:rPr>
          <w:rFonts w:ascii="Times New Roman" w:hAnsi="Times New Roman" w:cs="Times New Roman"/>
          <w:bCs/>
          <w:kern w:val="24"/>
          <w:sz w:val="24"/>
          <w:szCs w:val="24"/>
          <w:lang w:val="es-ES"/>
        </w:rPr>
        <w:t>A</w:t>
      </w:r>
      <w:r w:rsidR="000868CB" w:rsidRPr="0061224B">
        <w:rPr>
          <w:rFonts w:ascii="Times New Roman" w:hAnsi="Times New Roman" w:cs="Times New Roman"/>
          <w:bCs/>
          <w:kern w:val="24"/>
          <w:sz w:val="24"/>
          <w:szCs w:val="24"/>
          <w:lang w:val="es-ES"/>
        </w:rPr>
        <w:t xml:space="preserve"> mediado</w:t>
      </w:r>
      <w:r>
        <w:rPr>
          <w:rFonts w:ascii="Times New Roman" w:hAnsi="Times New Roman" w:cs="Times New Roman"/>
          <w:bCs/>
          <w:kern w:val="24"/>
          <w:sz w:val="24"/>
          <w:szCs w:val="24"/>
          <w:lang w:val="es-ES"/>
        </w:rPr>
        <w:t>s</w:t>
      </w:r>
      <w:r w:rsidR="000868CB" w:rsidRPr="0061224B">
        <w:rPr>
          <w:rFonts w:ascii="Times New Roman" w:hAnsi="Times New Roman" w:cs="Times New Roman"/>
          <w:bCs/>
          <w:kern w:val="24"/>
          <w:sz w:val="24"/>
          <w:szCs w:val="24"/>
          <w:lang w:val="es-ES"/>
        </w:rPr>
        <w:t xml:space="preserve"> del mes de agosto del 2017 fueron becados </w:t>
      </w:r>
      <w:r w:rsidR="000868CB" w:rsidRPr="0061224B">
        <w:rPr>
          <w:rFonts w:ascii="Times New Roman" w:hAnsi="Times New Roman" w:cs="Times New Roman"/>
          <w:b/>
          <w:bCs/>
          <w:kern w:val="24"/>
          <w:sz w:val="24"/>
          <w:szCs w:val="24"/>
          <w:lang w:val="es-ES"/>
        </w:rPr>
        <w:t>290 egresados</w:t>
      </w:r>
      <w:r w:rsidR="000868CB" w:rsidRPr="0061224B">
        <w:rPr>
          <w:rFonts w:ascii="Times New Roman" w:hAnsi="Times New Roman" w:cs="Times New Roman"/>
          <w:bCs/>
          <w:kern w:val="24"/>
          <w:sz w:val="24"/>
          <w:szCs w:val="24"/>
          <w:lang w:val="es-ES"/>
        </w:rPr>
        <w:t xml:space="preserve"> del </w:t>
      </w:r>
      <w:r>
        <w:rPr>
          <w:rFonts w:ascii="Times New Roman" w:hAnsi="Times New Roman" w:cs="Times New Roman"/>
          <w:bCs/>
          <w:kern w:val="24"/>
          <w:sz w:val="24"/>
          <w:szCs w:val="24"/>
          <w:lang w:val="es-ES"/>
        </w:rPr>
        <w:t>p</w:t>
      </w:r>
      <w:r w:rsidR="000868CB" w:rsidRPr="0061224B">
        <w:rPr>
          <w:rFonts w:ascii="Times New Roman" w:hAnsi="Times New Roman" w:cs="Times New Roman"/>
          <w:bCs/>
          <w:kern w:val="24"/>
          <w:sz w:val="24"/>
          <w:szCs w:val="24"/>
          <w:lang w:val="es-ES"/>
        </w:rPr>
        <w:t>rograma residentes en Santo Domingo y Santiago de los Caballeros, para participar en un curso de 350</w:t>
      </w:r>
      <w:r>
        <w:rPr>
          <w:rFonts w:ascii="Times New Roman" w:hAnsi="Times New Roman" w:cs="Times New Roman"/>
          <w:bCs/>
          <w:kern w:val="24"/>
          <w:sz w:val="24"/>
          <w:szCs w:val="24"/>
          <w:lang w:val="es-ES"/>
        </w:rPr>
        <w:t xml:space="preserve"> </w:t>
      </w:r>
      <w:r w:rsidR="000868CB" w:rsidRPr="0061224B">
        <w:rPr>
          <w:rFonts w:ascii="Times New Roman" w:hAnsi="Times New Roman" w:cs="Times New Roman"/>
          <w:bCs/>
          <w:kern w:val="24"/>
          <w:sz w:val="24"/>
          <w:szCs w:val="24"/>
          <w:lang w:val="es-ES"/>
        </w:rPr>
        <w:t>horas de clases</w:t>
      </w:r>
      <w:r>
        <w:rPr>
          <w:rFonts w:ascii="Times New Roman" w:hAnsi="Times New Roman" w:cs="Times New Roman"/>
          <w:bCs/>
          <w:kern w:val="24"/>
          <w:sz w:val="24"/>
          <w:szCs w:val="24"/>
          <w:lang w:val="es-ES"/>
        </w:rPr>
        <w:t xml:space="preserve">, con el fin </w:t>
      </w:r>
      <w:r w:rsidR="005E0D79">
        <w:rPr>
          <w:rFonts w:ascii="Times New Roman" w:hAnsi="Times New Roman" w:cs="Times New Roman"/>
          <w:bCs/>
          <w:kern w:val="24"/>
          <w:sz w:val="24"/>
          <w:szCs w:val="24"/>
          <w:lang w:val="es-ES"/>
        </w:rPr>
        <w:t>de que é</w:t>
      </w:r>
      <w:r>
        <w:rPr>
          <w:rFonts w:ascii="Times New Roman" w:hAnsi="Times New Roman" w:cs="Times New Roman"/>
          <w:bCs/>
          <w:kern w:val="24"/>
          <w:sz w:val="24"/>
          <w:szCs w:val="24"/>
          <w:lang w:val="es-ES"/>
        </w:rPr>
        <w:t xml:space="preserve">stos alcanzaran </w:t>
      </w:r>
      <w:r w:rsidR="000868CB" w:rsidRPr="0061224B">
        <w:rPr>
          <w:rFonts w:ascii="Times New Roman" w:hAnsi="Times New Roman" w:cs="Times New Roman"/>
          <w:bCs/>
          <w:kern w:val="24"/>
          <w:sz w:val="24"/>
          <w:szCs w:val="24"/>
          <w:lang w:val="es-ES"/>
        </w:rPr>
        <w:t xml:space="preserve">un nivel avanzado en el conocimiento del inglés, </w:t>
      </w:r>
      <w:r w:rsidR="005E0D79">
        <w:rPr>
          <w:rFonts w:ascii="Times New Roman" w:hAnsi="Times New Roman" w:cs="Times New Roman"/>
          <w:bCs/>
          <w:kern w:val="24"/>
          <w:sz w:val="24"/>
          <w:szCs w:val="24"/>
          <w:lang w:val="es-ES"/>
        </w:rPr>
        <w:t>dotándolos de mayor</w:t>
      </w:r>
      <w:r w:rsidR="000868CB" w:rsidRPr="0061224B">
        <w:rPr>
          <w:rFonts w:ascii="Times New Roman" w:hAnsi="Times New Roman" w:cs="Times New Roman"/>
          <w:bCs/>
          <w:kern w:val="24"/>
          <w:sz w:val="24"/>
          <w:szCs w:val="24"/>
          <w:lang w:val="es-ES"/>
        </w:rPr>
        <w:t xml:space="preserve"> capacidad </w:t>
      </w:r>
      <w:r w:rsidR="005E0D79">
        <w:rPr>
          <w:rFonts w:ascii="Times New Roman" w:hAnsi="Times New Roman" w:cs="Times New Roman"/>
          <w:bCs/>
          <w:kern w:val="24"/>
          <w:sz w:val="24"/>
          <w:szCs w:val="24"/>
          <w:lang w:val="es-ES"/>
        </w:rPr>
        <w:t>para</w:t>
      </w:r>
      <w:r w:rsidR="000868CB" w:rsidRPr="0061224B">
        <w:rPr>
          <w:rFonts w:ascii="Times New Roman" w:hAnsi="Times New Roman" w:cs="Times New Roman"/>
          <w:bCs/>
          <w:kern w:val="24"/>
          <w:sz w:val="24"/>
          <w:szCs w:val="24"/>
          <w:lang w:val="es-ES"/>
        </w:rPr>
        <w:t xml:space="preserve"> ocupar los puestos de trabajo que exigen un alto nivel de inglés, fundamentalmente en el área docente. </w:t>
      </w:r>
    </w:p>
    <w:p w:rsidR="005E0D79" w:rsidRPr="000F0949" w:rsidRDefault="005E0D79" w:rsidP="005E0D79">
      <w:pPr>
        <w:pStyle w:val="ListParagraph"/>
        <w:rPr>
          <w:rFonts w:ascii="Times New Roman" w:hAnsi="Times New Roman" w:cs="Times New Roman"/>
          <w:b/>
          <w:bCs/>
          <w:kern w:val="24"/>
          <w:sz w:val="14"/>
          <w:szCs w:val="24"/>
          <w:lang w:val="es-CO"/>
        </w:rPr>
      </w:pPr>
    </w:p>
    <w:p w:rsidR="00524371" w:rsidRPr="00524371" w:rsidRDefault="005E0D79" w:rsidP="00981CBB">
      <w:pPr>
        <w:pStyle w:val="ListParagraph"/>
        <w:numPr>
          <w:ilvl w:val="0"/>
          <w:numId w:val="20"/>
        </w:numPr>
        <w:autoSpaceDE w:val="0"/>
        <w:autoSpaceDN w:val="0"/>
        <w:adjustRightInd w:val="0"/>
        <w:spacing w:after="0" w:line="480" w:lineRule="auto"/>
        <w:jc w:val="both"/>
        <w:rPr>
          <w:rFonts w:ascii="Times New Roman" w:hAnsi="Times New Roman" w:cs="Times New Roman"/>
          <w:b/>
          <w:bCs/>
          <w:kern w:val="24"/>
          <w:sz w:val="24"/>
          <w:szCs w:val="24"/>
          <w:lang w:val="es-CO"/>
        </w:rPr>
      </w:pPr>
      <w:r w:rsidRPr="00524371">
        <w:rPr>
          <w:rFonts w:ascii="Times New Roman" w:hAnsi="Times New Roman" w:cs="Times New Roman"/>
          <w:b/>
          <w:bCs/>
          <w:kern w:val="24"/>
          <w:sz w:val="24"/>
          <w:szCs w:val="24"/>
          <w:lang w:val="es-CO"/>
        </w:rPr>
        <w:t xml:space="preserve">Capacitación de </w:t>
      </w:r>
      <w:r w:rsidR="000F0949">
        <w:rPr>
          <w:rFonts w:ascii="Times New Roman" w:hAnsi="Times New Roman" w:cs="Times New Roman"/>
          <w:b/>
          <w:bCs/>
          <w:kern w:val="24"/>
          <w:sz w:val="24"/>
          <w:szCs w:val="24"/>
          <w:lang w:val="es-CO"/>
        </w:rPr>
        <w:t>P</w:t>
      </w:r>
      <w:r w:rsidR="000868CB" w:rsidRPr="00524371">
        <w:rPr>
          <w:rFonts w:ascii="Times New Roman" w:hAnsi="Times New Roman" w:cs="Times New Roman"/>
          <w:b/>
          <w:bCs/>
          <w:kern w:val="24"/>
          <w:sz w:val="24"/>
          <w:szCs w:val="24"/>
          <w:lang w:val="es-CO"/>
        </w:rPr>
        <w:t>rofesores:</w:t>
      </w:r>
      <w:r w:rsidRPr="00524371">
        <w:rPr>
          <w:rFonts w:ascii="Times New Roman" w:hAnsi="Times New Roman" w:cs="Times New Roman"/>
          <w:b/>
          <w:bCs/>
          <w:kern w:val="24"/>
          <w:sz w:val="24"/>
          <w:szCs w:val="24"/>
          <w:lang w:val="es-CO"/>
        </w:rPr>
        <w:t xml:space="preserve"> </w:t>
      </w:r>
      <w:r w:rsidR="00E30197">
        <w:rPr>
          <w:rFonts w:ascii="Times New Roman" w:hAnsi="Times New Roman" w:cs="Times New Roman"/>
          <w:kern w:val="24"/>
          <w:sz w:val="24"/>
          <w:szCs w:val="24"/>
          <w:lang w:val="es-CO"/>
        </w:rPr>
        <w:t>U</w:t>
      </w:r>
      <w:r w:rsidR="000868CB" w:rsidRPr="00524371">
        <w:rPr>
          <w:rFonts w:ascii="Times New Roman" w:hAnsi="Times New Roman" w:cs="Times New Roman"/>
          <w:kern w:val="24"/>
          <w:sz w:val="24"/>
          <w:szCs w:val="24"/>
          <w:lang w:val="es-CO"/>
        </w:rPr>
        <w:t xml:space="preserve">n total de </w:t>
      </w:r>
      <w:r w:rsidR="000868CB" w:rsidRPr="00524371">
        <w:rPr>
          <w:rFonts w:ascii="Times New Roman" w:hAnsi="Times New Roman" w:cs="Times New Roman"/>
          <w:b/>
          <w:kern w:val="24"/>
          <w:sz w:val="24"/>
          <w:szCs w:val="24"/>
          <w:lang w:val="es-CO"/>
        </w:rPr>
        <w:t>86 candidatos a profesores</w:t>
      </w:r>
      <w:r w:rsidR="000868CB" w:rsidRPr="00524371">
        <w:rPr>
          <w:rFonts w:ascii="Times New Roman" w:hAnsi="Times New Roman" w:cs="Times New Roman"/>
          <w:kern w:val="24"/>
          <w:sz w:val="24"/>
          <w:szCs w:val="24"/>
          <w:lang w:val="es-CO"/>
        </w:rPr>
        <w:t xml:space="preserve"> participaron en un curso de capacitación de profesores</w:t>
      </w:r>
      <w:r w:rsidR="000F0949">
        <w:rPr>
          <w:rFonts w:ascii="Times New Roman" w:hAnsi="Times New Roman" w:cs="Times New Roman"/>
          <w:kern w:val="24"/>
          <w:sz w:val="24"/>
          <w:szCs w:val="24"/>
          <w:lang w:val="es-CO"/>
        </w:rPr>
        <w:t>.</w:t>
      </w:r>
    </w:p>
    <w:p w:rsidR="00524371" w:rsidRPr="000F0949" w:rsidRDefault="00524371" w:rsidP="00524371">
      <w:pPr>
        <w:pStyle w:val="ListParagraph"/>
        <w:rPr>
          <w:rFonts w:ascii="Times New Roman" w:hAnsi="Times New Roman" w:cs="Times New Roman"/>
          <w:b/>
          <w:bCs/>
          <w:kern w:val="24"/>
          <w:sz w:val="14"/>
          <w:szCs w:val="24"/>
          <w:lang w:val="es-CO"/>
        </w:rPr>
      </w:pPr>
    </w:p>
    <w:p w:rsidR="00A34389" w:rsidRPr="00A34389" w:rsidRDefault="000868CB" w:rsidP="00981CBB">
      <w:pPr>
        <w:pStyle w:val="ListParagraph"/>
        <w:numPr>
          <w:ilvl w:val="0"/>
          <w:numId w:val="20"/>
        </w:numPr>
        <w:autoSpaceDE w:val="0"/>
        <w:autoSpaceDN w:val="0"/>
        <w:adjustRightInd w:val="0"/>
        <w:spacing w:after="0" w:line="480" w:lineRule="auto"/>
        <w:jc w:val="both"/>
        <w:rPr>
          <w:rFonts w:ascii="Times New Roman" w:hAnsi="Times New Roman" w:cs="Times New Roman"/>
          <w:b/>
          <w:bCs/>
          <w:kern w:val="24"/>
          <w:sz w:val="24"/>
          <w:szCs w:val="24"/>
          <w:lang w:val="es-CO"/>
        </w:rPr>
      </w:pPr>
      <w:r w:rsidRPr="00524371">
        <w:rPr>
          <w:rFonts w:ascii="Times New Roman" w:hAnsi="Times New Roman" w:cs="Times New Roman"/>
          <w:b/>
          <w:bCs/>
          <w:kern w:val="24"/>
          <w:sz w:val="24"/>
          <w:szCs w:val="24"/>
          <w:lang w:val="es-CO"/>
        </w:rPr>
        <w:t>Evaluación de Profesores:</w:t>
      </w:r>
      <w:r w:rsidR="00524371">
        <w:rPr>
          <w:rFonts w:ascii="Times New Roman" w:hAnsi="Times New Roman" w:cs="Times New Roman"/>
          <w:b/>
          <w:bCs/>
          <w:kern w:val="24"/>
          <w:sz w:val="24"/>
          <w:szCs w:val="24"/>
          <w:lang w:val="es-CO"/>
        </w:rPr>
        <w:t xml:space="preserve"> </w:t>
      </w:r>
      <w:r w:rsidR="00E30197">
        <w:rPr>
          <w:rFonts w:ascii="Times New Roman" w:hAnsi="Times New Roman" w:cs="Times New Roman"/>
          <w:bCs/>
          <w:kern w:val="24"/>
          <w:sz w:val="24"/>
          <w:szCs w:val="24"/>
          <w:lang w:val="es-CO"/>
        </w:rPr>
        <w:t>E</w:t>
      </w:r>
      <w:r w:rsidRPr="00524371">
        <w:rPr>
          <w:rFonts w:ascii="Times New Roman" w:hAnsi="Times New Roman" w:cs="Times New Roman"/>
          <w:kern w:val="24"/>
          <w:sz w:val="24"/>
          <w:szCs w:val="24"/>
        </w:rPr>
        <w:t xml:space="preserve">n las jornadas de evaluación de candidatos a profesores, fueron evaluados </w:t>
      </w:r>
      <w:r w:rsidR="000F0949">
        <w:rPr>
          <w:rFonts w:ascii="Times New Roman" w:hAnsi="Times New Roman" w:cs="Times New Roman"/>
          <w:b/>
          <w:kern w:val="24"/>
          <w:sz w:val="24"/>
          <w:szCs w:val="24"/>
        </w:rPr>
        <w:t>1,279</w:t>
      </w:r>
      <w:r w:rsidRPr="000F0949">
        <w:rPr>
          <w:rFonts w:ascii="Times New Roman" w:hAnsi="Times New Roman" w:cs="Times New Roman"/>
          <w:b/>
          <w:kern w:val="24"/>
          <w:sz w:val="24"/>
          <w:szCs w:val="24"/>
        </w:rPr>
        <w:t xml:space="preserve"> candidatos</w:t>
      </w:r>
      <w:r w:rsidR="000F0949">
        <w:rPr>
          <w:rFonts w:ascii="Times New Roman" w:hAnsi="Times New Roman" w:cs="Times New Roman"/>
          <w:kern w:val="24"/>
          <w:sz w:val="24"/>
          <w:szCs w:val="24"/>
        </w:rPr>
        <w:t xml:space="preserve">. </w:t>
      </w:r>
    </w:p>
    <w:p w:rsidR="00A34389" w:rsidRPr="000F0949" w:rsidRDefault="00A34389" w:rsidP="00A34389">
      <w:pPr>
        <w:pStyle w:val="ListParagraph"/>
        <w:rPr>
          <w:rFonts w:ascii="Times New Roman" w:hAnsi="Times New Roman" w:cs="Times New Roman"/>
          <w:b/>
          <w:bCs/>
          <w:kern w:val="24"/>
          <w:sz w:val="16"/>
          <w:szCs w:val="24"/>
          <w:lang w:val="es-CO"/>
        </w:rPr>
      </w:pPr>
    </w:p>
    <w:p w:rsidR="00605B13" w:rsidRPr="00605B13" w:rsidRDefault="000F0949" w:rsidP="00981CBB">
      <w:pPr>
        <w:pStyle w:val="ListParagraph"/>
        <w:numPr>
          <w:ilvl w:val="0"/>
          <w:numId w:val="20"/>
        </w:numPr>
        <w:autoSpaceDE w:val="0"/>
        <w:autoSpaceDN w:val="0"/>
        <w:adjustRightInd w:val="0"/>
        <w:spacing w:after="0" w:line="480" w:lineRule="auto"/>
        <w:jc w:val="both"/>
        <w:rPr>
          <w:rFonts w:ascii="Times New Roman" w:hAnsi="Times New Roman" w:cs="Times New Roman"/>
          <w:b/>
          <w:bCs/>
          <w:kern w:val="24"/>
          <w:sz w:val="24"/>
          <w:szCs w:val="24"/>
          <w:lang w:val="es-CO"/>
        </w:rPr>
      </w:pPr>
      <w:r>
        <w:rPr>
          <w:rFonts w:ascii="Times New Roman" w:hAnsi="Times New Roman" w:cs="Times New Roman"/>
          <w:b/>
          <w:bCs/>
          <w:kern w:val="24"/>
          <w:sz w:val="24"/>
          <w:szCs w:val="24"/>
        </w:rPr>
        <w:t xml:space="preserve">Curso de </w:t>
      </w:r>
      <w:r w:rsidR="00014C5E">
        <w:rPr>
          <w:rFonts w:ascii="Times New Roman" w:hAnsi="Times New Roman" w:cs="Times New Roman"/>
          <w:b/>
          <w:bCs/>
          <w:kern w:val="24"/>
          <w:sz w:val="24"/>
          <w:szCs w:val="24"/>
        </w:rPr>
        <w:t>C</w:t>
      </w:r>
      <w:r w:rsidR="000868CB" w:rsidRPr="00A34389">
        <w:rPr>
          <w:rFonts w:ascii="Times New Roman" w:hAnsi="Times New Roman" w:cs="Times New Roman"/>
          <w:b/>
          <w:bCs/>
          <w:kern w:val="24"/>
          <w:sz w:val="24"/>
          <w:szCs w:val="24"/>
        </w:rPr>
        <w:t>apacitación en Call Center:</w:t>
      </w:r>
      <w:r w:rsidR="00A34389">
        <w:rPr>
          <w:rFonts w:ascii="Times New Roman" w:hAnsi="Times New Roman" w:cs="Times New Roman"/>
          <w:b/>
          <w:bCs/>
          <w:kern w:val="24"/>
          <w:sz w:val="24"/>
          <w:szCs w:val="24"/>
        </w:rPr>
        <w:t xml:space="preserve"> </w:t>
      </w:r>
      <w:r w:rsidR="00A21273">
        <w:rPr>
          <w:rFonts w:ascii="Times New Roman" w:hAnsi="Times New Roman" w:cs="Times New Roman"/>
          <w:kern w:val="24"/>
          <w:sz w:val="24"/>
          <w:szCs w:val="24"/>
        </w:rPr>
        <w:t>En</w:t>
      </w:r>
      <w:r w:rsidR="000868CB" w:rsidRPr="00A34389">
        <w:rPr>
          <w:rFonts w:ascii="Times New Roman" w:hAnsi="Times New Roman" w:cs="Times New Roman"/>
          <w:kern w:val="24"/>
          <w:sz w:val="24"/>
          <w:szCs w:val="24"/>
        </w:rPr>
        <w:t xml:space="preserve"> noviembre </w:t>
      </w:r>
      <w:r w:rsidR="00BA4160">
        <w:rPr>
          <w:rFonts w:ascii="Times New Roman" w:hAnsi="Times New Roman" w:cs="Times New Roman"/>
          <w:kern w:val="24"/>
          <w:sz w:val="24"/>
          <w:szCs w:val="24"/>
        </w:rPr>
        <w:t>2017</w:t>
      </w:r>
      <w:r w:rsidR="000868CB" w:rsidRPr="00A34389">
        <w:rPr>
          <w:rFonts w:ascii="Times New Roman" w:hAnsi="Times New Roman" w:cs="Times New Roman"/>
          <w:kern w:val="24"/>
          <w:sz w:val="24"/>
          <w:szCs w:val="24"/>
        </w:rPr>
        <w:t xml:space="preserve"> </w:t>
      </w:r>
      <w:r w:rsidR="00BA4160">
        <w:rPr>
          <w:rFonts w:ascii="Times New Roman" w:hAnsi="Times New Roman" w:cs="Times New Roman"/>
          <w:kern w:val="24"/>
          <w:sz w:val="24"/>
          <w:szCs w:val="24"/>
        </w:rPr>
        <w:t xml:space="preserve">iniciaron </w:t>
      </w:r>
      <w:r w:rsidR="000868CB" w:rsidRPr="00A34389">
        <w:rPr>
          <w:rFonts w:ascii="Times New Roman" w:hAnsi="Times New Roman" w:cs="Times New Roman"/>
          <w:kern w:val="24"/>
          <w:sz w:val="24"/>
          <w:szCs w:val="24"/>
        </w:rPr>
        <w:t>las clases para la preparación de agente de Call Center, en Santo Domingo y Santiago, con la participación de unos 900 estudiantes</w:t>
      </w:r>
      <w:r w:rsidR="00BA4160">
        <w:rPr>
          <w:rFonts w:ascii="Times New Roman" w:hAnsi="Times New Roman" w:cs="Times New Roman"/>
          <w:kern w:val="24"/>
          <w:sz w:val="24"/>
          <w:szCs w:val="24"/>
        </w:rPr>
        <w:t xml:space="preserve"> egresados del programa. </w:t>
      </w:r>
      <w:r w:rsidR="000868CB" w:rsidRPr="00A34389">
        <w:rPr>
          <w:rFonts w:ascii="Times New Roman" w:hAnsi="Times New Roman" w:cs="Times New Roman"/>
          <w:kern w:val="24"/>
          <w:sz w:val="24"/>
          <w:szCs w:val="24"/>
        </w:rPr>
        <w:t xml:space="preserve">El propósito de estos cursos es, preparar los jóvenes de manera que puedan </w:t>
      </w:r>
      <w:r w:rsidR="00BA4160">
        <w:rPr>
          <w:rFonts w:ascii="Times New Roman" w:hAnsi="Times New Roman" w:cs="Times New Roman"/>
          <w:kern w:val="24"/>
          <w:sz w:val="24"/>
          <w:szCs w:val="24"/>
        </w:rPr>
        <w:t>ocupar las vacantes disponibles</w:t>
      </w:r>
      <w:r w:rsidR="000868CB" w:rsidRPr="00A34389">
        <w:rPr>
          <w:rFonts w:ascii="Times New Roman" w:hAnsi="Times New Roman" w:cs="Times New Roman"/>
          <w:kern w:val="24"/>
          <w:sz w:val="24"/>
          <w:szCs w:val="24"/>
        </w:rPr>
        <w:t xml:space="preserve"> en los Call Center.</w:t>
      </w:r>
    </w:p>
    <w:p w:rsidR="00605B13" w:rsidRPr="00407DB8" w:rsidRDefault="00605B13" w:rsidP="00605B13">
      <w:pPr>
        <w:pStyle w:val="ListParagraph"/>
        <w:rPr>
          <w:rFonts w:ascii="Times New Roman" w:hAnsi="Times New Roman" w:cs="Times New Roman"/>
          <w:b/>
          <w:bCs/>
          <w:kern w:val="24"/>
          <w:sz w:val="16"/>
          <w:szCs w:val="24"/>
          <w:lang w:val="es-ES"/>
        </w:rPr>
      </w:pPr>
    </w:p>
    <w:p w:rsidR="000868CB" w:rsidRPr="00605B13" w:rsidRDefault="00605B13" w:rsidP="00981CBB">
      <w:pPr>
        <w:pStyle w:val="ListParagraph"/>
        <w:numPr>
          <w:ilvl w:val="0"/>
          <w:numId w:val="20"/>
        </w:numPr>
        <w:autoSpaceDE w:val="0"/>
        <w:autoSpaceDN w:val="0"/>
        <w:adjustRightInd w:val="0"/>
        <w:spacing w:after="0" w:line="480" w:lineRule="auto"/>
        <w:jc w:val="both"/>
        <w:rPr>
          <w:rFonts w:ascii="Times New Roman" w:hAnsi="Times New Roman" w:cs="Times New Roman"/>
          <w:b/>
          <w:bCs/>
          <w:kern w:val="24"/>
          <w:sz w:val="24"/>
          <w:szCs w:val="24"/>
          <w:lang w:val="es-CO"/>
        </w:rPr>
      </w:pPr>
      <w:r>
        <w:rPr>
          <w:rFonts w:ascii="Times New Roman" w:hAnsi="Times New Roman" w:cs="Times New Roman"/>
          <w:b/>
          <w:bCs/>
          <w:kern w:val="24"/>
          <w:sz w:val="24"/>
          <w:szCs w:val="24"/>
          <w:lang w:val="es-ES"/>
        </w:rPr>
        <w:t>Convocatoria para el c</w:t>
      </w:r>
      <w:r w:rsidR="000868CB" w:rsidRPr="00605B13">
        <w:rPr>
          <w:rFonts w:ascii="Times New Roman" w:hAnsi="Times New Roman" w:cs="Times New Roman"/>
          <w:b/>
          <w:bCs/>
          <w:kern w:val="24"/>
          <w:sz w:val="24"/>
          <w:szCs w:val="24"/>
          <w:lang w:val="es-ES"/>
        </w:rPr>
        <w:t>urso del 201</w:t>
      </w:r>
      <w:r>
        <w:rPr>
          <w:rFonts w:ascii="Times New Roman" w:hAnsi="Times New Roman" w:cs="Times New Roman"/>
          <w:b/>
          <w:bCs/>
          <w:kern w:val="24"/>
          <w:sz w:val="24"/>
          <w:szCs w:val="24"/>
          <w:lang w:val="es-ES"/>
        </w:rPr>
        <w:t>8</w:t>
      </w:r>
      <w:r w:rsidR="000868CB" w:rsidRPr="00605B13">
        <w:rPr>
          <w:rFonts w:ascii="Times New Roman" w:hAnsi="Times New Roman" w:cs="Times New Roman"/>
          <w:b/>
          <w:bCs/>
          <w:kern w:val="24"/>
          <w:sz w:val="24"/>
          <w:szCs w:val="24"/>
          <w:lang w:val="es-ES"/>
        </w:rPr>
        <w:t>:</w:t>
      </w:r>
      <w:r>
        <w:rPr>
          <w:rFonts w:ascii="Times New Roman" w:hAnsi="Times New Roman" w:cs="Times New Roman"/>
          <w:b/>
          <w:bCs/>
          <w:kern w:val="24"/>
          <w:sz w:val="24"/>
          <w:szCs w:val="24"/>
          <w:lang w:val="es-ES"/>
        </w:rPr>
        <w:t xml:space="preserve"> </w:t>
      </w:r>
      <w:r w:rsidR="000868CB" w:rsidRPr="00605B13">
        <w:rPr>
          <w:rFonts w:ascii="Times New Roman" w:hAnsi="Times New Roman" w:cs="Times New Roman"/>
          <w:kern w:val="24"/>
          <w:sz w:val="24"/>
          <w:szCs w:val="24"/>
          <w:lang w:val="es-ES"/>
        </w:rPr>
        <w:t>Entre el 16 de octubre y el 20 de noviembre se realizó la convocatoria para la selección de 20,000 beneficiarios, los cuales iniciaran clases el 15 de enero del 2018.</w:t>
      </w:r>
    </w:p>
    <w:p w:rsidR="000868CB" w:rsidRDefault="000868CB" w:rsidP="00C1610E">
      <w:pPr>
        <w:rPr>
          <w:rFonts w:ascii="Times New Roman" w:hAnsi="Times New Roman" w:cs="Times New Roman"/>
          <w:b/>
          <w:color w:val="FF0000"/>
          <w:sz w:val="16"/>
          <w:szCs w:val="28"/>
          <w:lang w:val="es-ES"/>
        </w:rPr>
      </w:pPr>
    </w:p>
    <w:p w:rsidR="00605B13" w:rsidRDefault="00605B13" w:rsidP="00C1610E">
      <w:pPr>
        <w:rPr>
          <w:rFonts w:ascii="Times New Roman" w:hAnsi="Times New Roman" w:cs="Times New Roman"/>
          <w:b/>
          <w:color w:val="FF0000"/>
          <w:sz w:val="16"/>
          <w:szCs w:val="28"/>
          <w:lang w:val="es-ES"/>
        </w:rPr>
      </w:pPr>
    </w:p>
    <w:p w:rsidR="00605B13" w:rsidRDefault="00605B13" w:rsidP="00C1610E">
      <w:pPr>
        <w:rPr>
          <w:rFonts w:ascii="Times New Roman" w:hAnsi="Times New Roman" w:cs="Times New Roman"/>
          <w:b/>
          <w:color w:val="FF0000"/>
          <w:sz w:val="16"/>
          <w:szCs w:val="28"/>
          <w:lang w:val="es-ES"/>
        </w:rPr>
      </w:pPr>
    </w:p>
    <w:p w:rsidR="0010058D" w:rsidRPr="00EF252E" w:rsidRDefault="0010058D" w:rsidP="00893D44">
      <w:pPr>
        <w:pStyle w:val="Estilo1"/>
        <w:jc w:val="both"/>
        <w:rPr>
          <w:b w:val="0"/>
          <w:i/>
          <w:color w:val="000000" w:themeColor="text1"/>
          <w:sz w:val="28"/>
        </w:rPr>
      </w:pPr>
      <w:bookmarkStart w:id="65" w:name="_Toc499829655"/>
      <w:bookmarkStart w:id="66" w:name="_Toc501448223"/>
      <w:r w:rsidRPr="00EF252E">
        <w:rPr>
          <w:b w:val="0"/>
          <w:i/>
          <w:color w:val="000000" w:themeColor="text1"/>
          <w:sz w:val="28"/>
        </w:rPr>
        <w:lastRenderedPageBreak/>
        <w:t>Programa de Incentivo Estudiantil (Tarjeta Solidaridad)</w:t>
      </w:r>
      <w:bookmarkEnd w:id="65"/>
      <w:bookmarkEnd w:id="66"/>
    </w:p>
    <w:p w:rsidR="001122A2" w:rsidRPr="001122A2" w:rsidRDefault="001122A2" w:rsidP="001122A2">
      <w:pPr>
        <w:spacing w:after="0" w:line="480" w:lineRule="auto"/>
        <w:jc w:val="both"/>
        <w:rPr>
          <w:rFonts w:ascii="Times New Roman" w:eastAsia="Times New Roman" w:hAnsi="Times New Roman" w:cs="Times New Roman"/>
          <w:color w:val="000000" w:themeColor="text1"/>
          <w:sz w:val="12"/>
          <w:szCs w:val="24"/>
          <w:lang w:val="es-ES" w:eastAsia="es-ES"/>
        </w:rPr>
      </w:pPr>
    </w:p>
    <w:p w:rsidR="001122A2" w:rsidRDefault="001122A2" w:rsidP="001122A2">
      <w:pPr>
        <w:spacing w:after="0" w:line="480" w:lineRule="auto"/>
        <w:jc w:val="both"/>
        <w:rPr>
          <w:rFonts w:ascii="Times New Roman" w:eastAsia="Times New Roman" w:hAnsi="Times New Roman" w:cs="Times New Roman"/>
          <w:color w:val="000000" w:themeColor="text1"/>
          <w:sz w:val="24"/>
          <w:szCs w:val="24"/>
          <w:lang w:val="es-ES" w:eastAsia="es-ES"/>
        </w:rPr>
      </w:pPr>
      <w:r>
        <w:rPr>
          <w:rFonts w:ascii="Times New Roman" w:eastAsia="Times New Roman" w:hAnsi="Times New Roman" w:cs="Times New Roman"/>
          <w:color w:val="000000" w:themeColor="text1"/>
          <w:sz w:val="24"/>
          <w:szCs w:val="24"/>
          <w:lang w:val="es-ES" w:eastAsia="es-ES"/>
        </w:rPr>
        <w:t xml:space="preserve">El Ministerio de Educación Superior, Ciencia y Tecnología junto a la Administradora de Subsidios Sociales de la Vicepresidencia de la República, efectuaron la convocatoria del Programa de Incentivo Estudiantil (TIE 2018), destinado a impactar </w:t>
      </w:r>
      <w:r w:rsidRPr="001122A2">
        <w:rPr>
          <w:rFonts w:ascii="Times New Roman" w:eastAsia="Times New Roman" w:hAnsi="Times New Roman" w:cs="Times New Roman"/>
          <w:b/>
          <w:color w:val="000000" w:themeColor="text1"/>
          <w:sz w:val="24"/>
          <w:szCs w:val="24"/>
          <w:lang w:val="es-ES" w:eastAsia="es-ES"/>
        </w:rPr>
        <w:t>19,000 estudiantes</w:t>
      </w:r>
      <w:r>
        <w:rPr>
          <w:rFonts w:ascii="Times New Roman" w:eastAsia="Times New Roman" w:hAnsi="Times New Roman" w:cs="Times New Roman"/>
          <w:color w:val="000000" w:themeColor="text1"/>
          <w:sz w:val="24"/>
          <w:szCs w:val="24"/>
          <w:lang w:val="es-ES" w:eastAsia="es-ES"/>
        </w:rPr>
        <w:t xml:space="preserve"> de escasos recursos que cursan estudios de grado en la Universidad Autónoma de Santo Domingo (UASD), tanto en la sede central como en los centros regionales, siendo estos últimos de prioridad para el programa. El registro de las solicitudes se realizó de forma digital, alcanzando un total de </w:t>
      </w:r>
      <w:r w:rsidRPr="00D22946">
        <w:rPr>
          <w:rFonts w:ascii="Times New Roman" w:eastAsia="Times New Roman" w:hAnsi="Times New Roman" w:cs="Times New Roman"/>
          <w:color w:val="000000" w:themeColor="text1"/>
          <w:sz w:val="24"/>
          <w:szCs w:val="24"/>
          <w:lang w:val="es-ES" w:eastAsia="es-ES"/>
        </w:rPr>
        <w:t>35,846 mil aplicaciones.</w:t>
      </w:r>
      <w:r>
        <w:rPr>
          <w:rFonts w:ascii="Times New Roman" w:eastAsia="Times New Roman" w:hAnsi="Times New Roman" w:cs="Times New Roman"/>
          <w:color w:val="000000" w:themeColor="text1"/>
          <w:sz w:val="24"/>
          <w:szCs w:val="24"/>
          <w:lang w:val="es-ES" w:eastAsia="es-ES"/>
        </w:rPr>
        <w:t xml:space="preserve"> </w:t>
      </w:r>
    </w:p>
    <w:p w:rsidR="00FE2D7E" w:rsidRPr="00EF252E" w:rsidRDefault="00FE2D7E" w:rsidP="001122A2">
      <w:pPr>
        <w:spacing w:after="0" w:line="480" w:lineRule="auto"/>
        <w:jc w:val="both"/>
        <w:rPr>
          <w:rFonts w:ascii="Times New Roman" w:eastAsia="Times New Roman" w:hAnsi="Times New Roman" w:cs="Times New Roman"/>
          <w:color w:val="000000" w:themeColor="text1"/>
          <w:sz w:val="6"/>
          <w:szCs w:val="24"/>
          <w:lang w:val="es-ES" w:eastAsia="es-ES"/>
        </w:rPr>
      </w:pPr>
    </w:p>
    <w:p w:rsidR="001122A2" w:rsidRDefault="001122A2" w:rsidP="001122A2">
      <w:pPr>
        <w:spacing w:after="0" w:line="480" w:lineRule="auto"/>
        <w:jc w:val="both"/>
        <w:rPr>
          <w:rFonts w:ascii="Times New Roman" w:eastAsia="Times New Roman" w:hAnsi="Times New Roman" w:cs="Times New Roman"/>
          <w:color w:val="000000" w:themeColor="text1"/>
          <w:sz w:val="24"/>
          <w:szCs w:val="24"/>
          <w:lang w:val="es-ES" w:eastAsia="es-ES"/>
        </w:rPr>
      </w:pPr>
      <w:r>
        <w:rPr>
          <w:rFonts w:ascii="Times New Roman" w:eastAsia="Times New Roman" w:hAnsi="Times New Roman" w:cs="Times New Roman"/>
          <w:color w:val="000000" w:themeColor="text1"/>
          <w:sz w:val="24"/>
          <w:szCs w:val="24"/>
          <w:lang w:val="es-ES" w:eastAsia="es-ES"/>
        </w:rPr>
        <w:t xml:space="preserve">A </w:t>
      </w:r>
      <w:r w:rsidRPr="00F004E1">
        <w:rPr>
          <w:rFonts w:ascii="Times New Roman" w:eastAsia="Times New Roman" w:hAnsi="Times New Roman" w:cs="Times New Roman"/>
          <w:color w:val="000000" w:themeColor="text1"/>
          <w:sz w:val="24"/>
          <w:szCs w:val="24"/>
          <w:lang w:val="es-ES" w:eastAsia="es-ES"/>
        </w:rPr>
        <w:t>continuación se detall</w:t>
      </w:r>
      <w:r>
        <w:rPr>
          <w:rFonts w:ascii="Times New Roman" w:eastAsia="Times New Roman" w:hAnsi="Times New Roman" w:cs="Times New Roman"/>
          <w:color w:val="000000" w:themeColor="text1"/>
          <w:sz w:val="24"/>
          <w:szCs w:val="24"/>
          <w:lang w:val="es-ES" w:eastAsia="es-ES"/>
        </w:rPr>
        <w:t>a distribución de beneficiarios del programa en esta convocatoria:</w:t>
      </w:r>
    </w:p>
    <w:tbl>
      <w:tblPr>
        <w:tblW w:w="6799" w:type="dxa"/>
        <w:jc w:val="center"/>
        <w:tblLayout w:type="fixed"/>
        <w:tblLook w:val="04A0" w:firstRow="1" w:lastRow="0" w:firstColumn="1" w:lastColumn="0" w:noHBand="0" w:noVBand="1"/>
      </w:tblPr>
      <w:tblGrid>
        <w:gridCol w:w="2547"/>
        <w:gridCol w:w="1843"/>
        <w:gridCol w:w="1275"/>
        <w:gridCol w:w="1134"/>
      </w:tblGrid>
      <w:tr w:rsidR="001122A2" w:rsidRPr="004D4B6B" w:rsidTr="00696CCF">
        <w:trPr>
          <w:trHeight w:val="750"/>
          <w:jc w:val="center"/>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b/>
                <w:bCs/>
                <w:color w:val="000000"/>
                <w:sz w:val="24"/>
                <w:szCs w:val="24"/>
                <w:lang w:val="en-US"/>
              </w:rPr>
            </w:pPr>
            <w:r w:rsidRPr="004D4B6B">
              <w:rPr>
                <w:rFonts w:ascii="Trebuchet MS" w:eastAsia="Times New Roman" w:hAnsi="Trebuchet MS" w:cs="Times New Roman"/>
                <w:b/>
                <w:bCs/>
                <w:color w:val="000000"/>
                <w:sz w:val="24"/>
                <w:szCs w:val="24"/>
                <w:lang w:val="en-US"/>
              </w:rPr>
              <w:t>Recinto Universitario</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1122A2" w:rsidRPr="004D4B6B" w:rsidRDefault="00696CCF" w:rsidP="00696CCF">
            <w:pPr>
              <w:spacing w:after="0" w:line="240" w:lineRule="auto"/>
              <w:jc w:val="center"/>
              <w:rPr>
                <w:rFonts w:ascii="Trebuchet MS" w:eastAsia="Times New Roman" w:hAnsi="Trebuchet MS" w:cs="Times New Roman"/>
                <w:b/>
                <w:bCs/>
                <w:color w:val="000000"/>
                <w:sz w:val="24"/>
                <w:szCs w:val="24"/>
                <w:lang w:val="en-US"/>
              </w:rPr>
            </w:pPr>
            <w:r>
              <w:rPr>
                <w:rFonts w:ascii="Trebuchet MS" w:eastAsia="Times New Roman" w:hAnsi="Trebuchet MS" w:cs="Times New Roman"/>
                <w:b/>
                <w:bCs/>
                <w:color w:val="000000"/>
                <w:sz w:val="24"/>
                <w:szCs w:val="24"/>
                <w:lang w:val="en-US"/>
              </w:rPr>
              <w:t>Cantidad de beneficiarios</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b/>
                <w:bCs/>
                <w:color w:val="000000"/>
                <w:sz w:val="24"/>
                <w:szCs w:val="24"/>
                <w:lang w:val="en-US"/>
              </w:rPr>
            </w:pPr>
            <w:r w:rsidRPr="004D4B6B">
              <w:rPr>
                <w:rFonts w:ascii="Trebuchet MS" w:eastAsia="Times New Roman" w:hAnsi="Trebuchet MS" w:cs="Times New Roman"/>
                <w:b/>
                <w:bCs/>
                <w:color w:val="000000"/>
                <w:sz w:val="24"/>
                <w:szCs w:val="24"/>
                <w:lang w:val="en-US"/>
              </w:rPr>
              <w:t>Hombres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b/>
                <w:bCs/>
                <w:color w:val="000000"/>
                <w:sz w:val="24"/>
                <w:szCs w:val="24"/>
                <w:lang w:val="en-US"/>
              </w:rPr>
            </w:pPr>
            <w:r w:rsidRPr="004D4B6B">
              <w:rPr>
                <w:rFonts w:ascii="Trebuchet MS" w:eastAsia="Times New Roman" w:hAnsi="Trebuchet MS" w:cs="Times New Roman"/>
                <w:b/>
                <w:bCs/>
                <w:color w:val="000000"/>
                <w:sz w:val="24"/>
                <w:szCs w:val="24"/>
                <w:lang w:val="en-US"/>
              </w:rPr>
              <w:t>Mujeres</w:t>
            </w:r>
          </w:p>
        </w:tc>
      </w:tr>
      <w:tr w:rsidR="001122A2" w:rsidRPr="004D4B6B" w:rsidTr="00696CCF">
        <w:trPr>
          <w:trHeight w:val="900"/>
          <w:jc w:val="center"/>
        </w:trPr>
        <w:tc>
          <w:tcPr>
            <w:tcW w:w="2547" w:type="dxa"/>
            <w:tcBorders>
              <w:top w:val="nil"/>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rPr>
                <w:rFonts w:ascii="Trebuchet MS" w:eastAsia="Times New Roman" w:hAnsi="Trebuchet MS" w:cs="Times New Roman"/>
                <w:color w:val="000000"/>
                <w:sz w:val="24"/>
                <w:szCs w:val="24"/>
                <w:lang w:val="es-ES"/>
              </w:rPr>
            </w:pPr>
            <w:r w:rsidRPr="004D4B6B">
              <w:rPr>
                <w:rFonts w:ascii="Trebuchet MS" w:eastAsia="Times New Roman" w:hAnsi="Trebuchet MS" w:cs="Times New Roman"/>
                <w:color w:val="000000"/>
                <w:sz w:val="24"/>
                <w:szCs w:val="24"/>
                <w:lang w:val="es-ES"/>
              </w:rPr>
              <w:t>Universidad Autónoma de Santo Domingo (UASD)</w:t>
            </w:r>
          </w:p>
        </w:tc>
        <w:tc>
          <w:tcPr>
            <w:tcW w:w="1843" w:type="dxa"/>
            <w:tcBorders>
              <w:top w:val="nil"/>
              <w:left w:val="nil"/>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5171</w:t>
            </w:r>
          </w:p>
        </w:tc>
        <w:tc>
          <w:tcPr>
            <w:tcW w:w="1275" w:type="dxa"/>
            <w:tcBorders>
              <w:top w:val="nil"/>
              <w:left w:val="nil"/>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1898</w:t>
            </w:r>
          </w:p>
        </w:tc>
        <w:tc>
          <w:tcPr>
            <w:tcW w:w="1134" w:type="dxa"/>
            <w:tcBorders>
              <w:top w:val="nil"/>
              <w:left w:val="nil"/>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3273</w:t>
            </w:r>
          </w:p>
        </w:tc>
      </w:tr>
      <w:tr w:rsidR="001122A2" w:rsidRPr="004D4B6B" w:rsidTr="00696CCF">
        <w:trPr>
          <w:trHeight w:val="900"/>
          <w:jc w:val="center"/>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rPr>
                <w:rFonts w:ascii="Trebuchet MS" w:eastAsia="Times New Roman" w:hAnsi="Trebuchet MS" w:cs="Times New Roman"/>
                <w:color w:val="000000"/>
                <w:sz w:val="24"/>
                <w:szCs w:val="24"/>
                <w:lang w:val="es-ES"/>
              </w:rPr>
            </w:pPr>
            <w:r w:rsidRPr="004D4B6B">
              <w:rPr>
                <w:rFonts w:ascii="Trebuchet MS" w:eastAsia="Times New Roman" w:hAnsi="Trebuchet MS" w:cs="Times New Roman"/>
                <w:color w:val="000000"/>
                <w:sz w:val="24"/>
                <w:szCs w:val="24"/>
                <w:lang w:val="es-ES"/>
              </w:rPr>
              <w:t>Centro Universitario Regional del Atlántico (CURA)</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640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231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409</w:t>
            </w:r>
          </w:p>
        </w:tc>
      </w:tr>
      <w:tr w:rsidR="001122A2" w:rsidRPr="004D4B6B" w:rsidTr="00696CCF">
        <w:trPr>
          <w:trHeight w:val="900"/>
          <w:jc w:val="center"/>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rPr>
                <w:rFonts w:ascii="Trebuchet MS" w:eastAsia="Times New Roman" w:hAnsi="Trebuchet MS" w:cs="Times New Roman"/>
                <w:color w:val="000000"/>
                <w:sz w:val="24"/>
                <w:szCs w:val="24"/>
                <w:lang w:val="es-ES"/>
              </w:rPr>
            </w:pPr>
            <w:r w:rsidRPr="004D4B6B">
              <w:rPr>
                <w:rFonts w:ascii="Trebuchet MS" w:eastAsia="Times New Roman" w:hAnsi="Trebuchet MS" w:cs="Times New Roman"/>
                <w:color w:val="000000"/>
                <w:sz w:val="24"/>
                <w:szCs w:val="24"/>
                <w:lang w:val="es-ES"/>
              </w:rPr>
              <w:t>Centro Universitario Regional del Este (CURE)</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848</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294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554</w:t>
            </w:r>
          </w:p>
        </w:tc>
      </w:tr>
      <w:tr w:rsidR="001122A2" w:rsidRPr="004D4B6B" w:rsidTr="00696CCF">
        <w:trPr>
          <w:trHeight w:val="900"/>
          <w:jc w:val="center"/>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rPr>
                <w:rFonts w:ascii="Trebuchet MS" w:eastAsia="Times New Roman" w:hAnsi="Trebuchet MS" w:cs="Times New Roman"/>
                <w:color w:val="000000"/>
                <w:sz w:val="24"/>
                <w:szCs w:val="24"/>
                <w:lang w:val="es-ES"/>
              </w:rPr>
            </w:pPr>
            <w:r w:rsidRPr="004D4B6B">
              <w:rPr>
                <w:rFonts w:ascii="Trebuchet MS" w:eastAsia="Times New Roman" w:hAnsi="Trebuchet MS" w:cs="Times New Roman"/>
                <w:color w:val="000000"/>
                <w:sz w:val="24"/>
                <w:szCs w:val="24"/>
                <w:lang w:val="es-ES"/>
              </w:rPr>
              <w:t>Centro Universitario Regional del Sureste (CURSO)</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2365</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1111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1254</w:t>
            </w:r>
          </w:p>
        </w:tc>
      </w:tr>
      <w:tr w:rsidR="001122A2" w:rsidRPr="004D4B6B" w:rsidTr="00696CCF">
        <w:trPr>
          <w:trHeight w:val="900"/>
          <w:jc w:val="center"/>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rPr>
                <w:rFonts w:ascii="Trebuchet MS" w:eastAsia="Times New Roman" w:hAnsi="Trebuchet MS" w:cs="Times New Roman"/>
                <w:color w:val="000000"/>
                <w:sz w:val="24"/>
                <w:szCs w:val="24"/>
                <w:lang w:val="es-ES"/>
              </w:rPr>
            </w:pPr>
            <w:r w:rsidRPr="004D4B6B">
              <w:rPr>
                <w:rFonts w:ascii="Trebuchet MS" w:eastAsia="Times New Roman" w:hAnsi="Trebuchet MS" w:cs="Times New Roman"/>
                <w:color w:val="000000"/>
                <w:sz w:val="24"/>
                <w:szCs w:val="24"/>
                <w:lang w:val="es-ES"/>
              </w:rPr>
              <w:t>Centro Universitario Regional del Nordeste (CURNE)</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3028</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1152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1876</w:t>
            </w:r>
          </w:p>
        </w:tc>
      </w:tr>
      <w:tr w:rsidR="001122A2" w:rsidRPr="004D4B6B" w:rsidTr="00696CCF">
        <w:trPr>
          <w:trHeight w:val="900"/>
          <w:jc w:val="center"/>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rPr>
                <w:rFonts w:ascii="Trebuchet MS" w:eastAsia="Times New Roman" w:hAnsi="Trebuchet MS" w:cs="Times New Roman"/>
                <w:color w:val="000000"/>
                <w:sz w:val="24"/>
                <w:szCs w:val="24"/>
                <w:lang w:val="es-ES"/>
              </w:rPr>
            </w:pPr>
            <w:r w:rsidRPr="004D4B6B">
              <w:rPr>
                <w:rFonts w:ascii="Trebuchet MS" w:eastAsia="Times New Roman" w:hAnsi="Trebuchet MS" w:cs="Times New Roman"/>
                <w:color w:val="000000"/>
                <w:sz w:val="24"/>
                <w:szCs w:val="24"/>
                <w:lang w:val="es-ES"/>
              </w:rPr>
              <w:t>Centro Universitario Regional del Noroeste (CURNO)</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518</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201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317</w:t>
            </w:r>
          </w:p>
        </w:tc>
      </w:tr>
      <w:tr w:rsidR="001122A2" w:rsidRPr="004D4B6B" w:rsidTr="00696CCF">
        <w:trPr>
          <w:trHeight w:val="900"/>
          <w:jc w:val="center"/>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rPr>
                <w:rFonts w:ascii="Trebuchet MS" w:eastAsia="Times New Roman" w:hAnsi="Trebuchet MS" w:cs="Times New Roman"/>
                <w:color w:val="000000"/>
                <w:sz w:val="24"/>
                <w:szCs w:val="24"/>
                <w:lang w:val="es-ES"/>
              </w:rPr>
            </w:pPr>
            <w:r w:rsidRPr="004D4B6B">
              <w:rPr>
                <w:rFonts w:ascii="Trebuchet MS" w:eastAsia="Times New Roman" w:hAnsi="Trebuchet MS" w:cs="Times New Roman"/>
                <w:color w:val="000000"/>
                <w:sz w:val="24"/>
                <w:szCs w:val="24"/>
                <w:lang w:val="es-ES"/>
              </w:rPr>
              <w:lastRenderedPageBreak/>
              <w:t>Centro Universitario Regional del Noroeste (CURNO)</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203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123</w:t>
            </w:r>
          </w:p>
        </w:tc>
      </w:tr>
      <w:tr w:rsidR="001122A2" w:rsidRPr="004D4B6B" w:rsidTr="00696CCF">
        <w:trPr>
          <w:trHeight w:val="900"/>
          <w:jc w:val="center"/>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rPr>
                <w:rFonts w:ascii="Trebuchet MS" w:eastAsia="Times New Roman" w:hAnsi="Trebuchet MS" w:cs="Times New Roman"/>
                <w:color w:val="000000"/>
                <w:sz w:val="24"/>
                <w:szCs w:val="24"/>
                <w:lang w:val="es-ES"/>
              </w:rPr>
            </w:pPr>
            <w:r w:rsidRPr="004D4B6B">
              <w:rPr>
                <w:rFonts w:ascii="Trebuchet MS" w:eastAsia="Times New Roman" w:hAnsi="Trebuchet MS" w:cs="Times New Roman"/>
                <w:color w:val="000000"/>
                <w:sz w:val="24"/>
                <w:szCs w:val="24"/>
                <w:lang w:val="es-ES"/>
              </w:rPr>
              <w:t>Centro Universitario Regional Santiago (CURSA)</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1487</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552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935</w:t>
            </w:r>
          </w:p>
        </w:tc>
      </w:tr>
      <w:tr w:rsidR="001122A2" w:rsidRPr="004D4B6B" w:rsidTr="00696CCF">
        <w:trPr>
          <w:trHeight w:val="900"/>
          <w:jc w:val="center"/>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rPr>
                <w:rFonts w:ascii="Trebuchet MS" w:eastAsia="Times New Roman" w:hAnsi="Trebuchet MS" w:cs="Times New Roman"/>
                <w:color w:val="000000"/>
                <w:sz w:val="24"/>
                <w:szCs w:val="24"/>
                <w:lang w:val="es-ES"/>
              </w:rPr>
            </w:pPr>
            <w:r w:rsidRPr="004D4B6B">
              <w:rPr>
                <w:rFonts w:ascii="Trebuchet MS" w:eastAsia="Times New Roman" w:hAnsi="Trebuchet MS" w:cs="Times New Roman"/>
                <w:color w:val="000000"/>
                <w:sz w:val="24"/>
                <w:szCs w:val="24"/>
                <w:lang w:val="es-ES"/>
              </w:rPr>
              <w:t>Centro Universitario Regional del Cibao Central (CURSE)</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545</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187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358</w:t>
            </w:r>
          </w:p>
        </w:tc>
      </w:tr>
      <w:tr w:rsidR="001122A2" w:rsidRPr="004D4B6B" w:rsidTr="00696CCF">
        <w:trPr>
          <w:trHeight w:val="900"/>
          <w:jc w:val="center"/>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rPr>
                <w:rFonts w:ascii="Trebuchet MS" w:eastAsia="Times New Roman" w:hAnsi="Trebuchet MS" w:cs="Times New Roman"/>
                <w:color w:val="000000"/>
                <w:sz w:val="24"/>
                <w:szCs w:val="24"/>
                <w:lang w:val="es-ES"/>
              </w:rPr>
            </w:pPr>
            <w:r w:rsidRPr="004D4B6B">
              <w:rPr>
                <w:rFonts w:ascii="Trebuchet MS" w:eastAsia="Times New Roman" w:hAnsi="Trebuchet MS" w:cs="Times New Roman"/>
                <w:color w:val="000000"/>
                <w:sz w:val="24"/>
                <w:szCs w:val="24"/>
                <w:lang w:val="es-ES"/>
              </w:rPr>
              <w:t>Centro Universitario Regional del Oeste (CURO)</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2231</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1023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1208</w:t>
            </w:r>
          </w:p>
        </w:tc>
      </w:tr>
      <w:tr w:rsidR="001122A2" w:rsidRPr="004D4B6B" w:rsidTr="00696CCF">
        <w:trPr>
          <w:trHeight w:val="900"/>
          <w:jc w:val="center"/>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rPr>
                <w:rFonts w:ascii="Trebuchet MS" w:eastAsia="Times New Roman" w:hAnsi="Trebuchet MS" w:cs="Times New Roman"/>
                <w:color w:val="000000"/>
                <w:sz w:val="24"/>
                <w:szCs w:val="24"/>
                <w:lang w:val="es-ES"/>
              </w:rPr>
            </w:pPr>
            <w:r w:rsidRPr="004D4B6B">
              <w:rPr>
                <w:rFonts w:ascii="Trebuchet MS" w:eastAsia="Times New Roman" w:hAnsi="Trebuchet MS" w:cs="Times New Roman"/>
                <w:color w:val="000000"/>
                <w:sz w:val="24"/>
                <w:szCs w:val="24"/>
                <w:lang w:val="es-ES"/>
              </w:rPr>
              <w:t>Centro Universitario Regional de Nagua (CURNA)</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551</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227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324</w:t>
            </w:r>
          </w:p>
        </w:tc>
      </w:tr>
      <w:tr w:rsidR="001122A2" w:rsidRPr="004D4B6B" w:rsidTr="00696CCF">
        <w:trPr>
          <w:trHeight w:val="900"/>
          <w:jc w:val="center"/>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rPr>
                <w:rFonts w:ascii="Trebuchet MS" w:eastAsia="Times New Roman" w:hAnsi="Trebuchet MS" w:cs="Times New Roman"/>
                <w:color w:val="000000"/>
                <w:sz w:val="24"/>
                <w:szCs w:val="24"/>
                <w:lang w:val="es-ES"/>
              </w:rPr>
            </w:pPr>
            <w:r w:rsidRPr="004D4B6B">
              <w:rPr>
                <w:rFonts w:ascii="Trebuchet MS" w:eastAsia="Times New Roman" w:hAnsi="Trebuchet MS" w:cs="Times New Roman"/>
                <w:color w:val="000000"/>
                <w:sz w:val="24"/>
                <w:szCs w:val="24"/>
                <w:lang w:val="es-ES"/>
              </w:rPr>
              <w:t>Centro Universitario Regional de Hato Mayor (CURHAMA)</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878</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325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553</w:t>
            </w:r>
          </w:p>
        </w:tc>
      </w:tr>
      <w:tr w:rsidR="001122A2" w:rsidRPr="004D4B6B" w:rsidTr="00696CCF">
        <w:trPr>
          <w:trHeight w:val="900"/>
          <w:jc w:val="center"/>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rPr>
                <w:rFonts w:ascii="Trebuchet MS" w:eastAsia="Times New Roman" w:hAnsi="Trebuchet MS" w:cs="Times New Roman"/>
                <w:color w:val="000000"/>
                <w:sz w:val="24"/>
                <w:szCs w:val="24"/>
                <w:lang w:val="es-ES"/>
              </w:rPr>
            </w:pPr>
            <w:r w:rsidRPr="004D4B6B">
              <w:rPr>
                <w:rFonts w:ascii="Trebuchet MS" w:eastAsia="Times New Roman" w:hAnsi="Trebuchet MS" w:cs="Times New Roman"/>
                <w:color w:val="000000"/>
                <w:sz w:val="24"/>
                <w:szCs w:val="24"/>
                <w:lang w:val="es-ES"/>
              </w:rPr>
              <w:t>Centro Universitario Regional de La Vega (CURVE)</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245</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122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123</w:t>
            </w:r>
          </w:p>
        </w:tc>
      </w:tr>
      <w:tr w:rsidR="001122A2" w:rsidRPr="004D4B6B" w:rsidTr="00696CCF">
        <w:trPr>
          <w:trHeight w:val="1200"/>
          <w:jc w:val="center"/>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rPr>
                <w:rFonts w:ascii="Trebuchet MS" w:eastAsia="Times New Roman" w:hAnsi="Trebuchet MS" w:cs="Times New Roman"/>
                <w:color w:val="000000"/>
                <w:sz w:val="24"/>
                <w:szCs w:val="24"/>
                <w:lang w:val="es-ES"/>
              </w:rPr>
            </w:pPr>
            <w:r w:rsidRPr="004D4B6B">
              <w:rPr>
                <w:rFonts w:ascii="Trebuchet MS" w:eastAsia="Times New Roman" w:hAnsi="Trebuchet MS" w:cs="Times New Roman"/>
                <w:color w:val="000000"/>
                <w:sz w:val="24"/>
                <w:szCs w:val="24"/>
                <w:lang w:val="es-ES"/>
              </w:rPr>
              <w:t>Centro Universitario Regional de San Pedro de Macoris (CURSAPEM)</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290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112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color w:val="000000"/>
                <w:sz w:val="24"/>
                <w:szCs w:val="24"/>
                <w:lang w:val="en-US"/>
              </w:rPr>
            </w:pPr>
            <w:r w:rsidRPr="004D4B6B">
              <w:rPr>
                <w:rFonts w:ascii="Trebuchet MS" w:eastAsia="Times New Roman" w:hAnsi="Trebuchet MS" w:cs="Times New Roman"/>
                <w:color w:val="000000"/>
                <w:sz w:val="24"/>
                <w:szCs w:val="24"/>
                <w:lang w:val="en-US"/>
              </w:rPr>
              <w:t>178</w:t>
            </w:r>
          </w:p>
        </w:tc>
      </w:tr>
      <w:tr w:rsidR="001122A2" w:rsidRPr="004D4B6B" w:rsidTr="00696CCF">
        <w:trPr>
          <w:trHeight w:val="720"/>
          <w:jc w:val="center"/>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E9680B" w:rsidP="00F401AA">
            <w:pPr>
              <w:spacing w:after="0" w:line="240" w:lineRule="auto"/>
              <w:rPr>
                <w:rFonts w:ascii="Trebuchet MS" w:eastAsia="Times New Roman" w:hAnsi="Trebuchet MS" w:cs="Times New Roman"/>
                <w:b/>
                <w:bCs/>
                <w:color w:val="000000"/>
                <w:sz w:val="24"/>
                <w:szCs w:val="24"/>
                <w:lang w:val="en-US"/>
              </w:rPr>
            </w:pPr>
            <w:r>
              <w:rPr>
                <w:rFonts w:ascii="Trebuchet MS" w:eastAsia="Times New Roman" w:hAnsi="Trebuchet MS" w:cs="Times New Roman"/>
                <w:b/>
                <w:bCs/>
                <w:color w:val="000000"/>
                <w:sz w:val="24"/>
                <w:szCs w:val="24"/>
                <w:lang w:val="en-US"/>
              </w:rPr>
              <w:t>Total de s</w:t>
            </w:r>
            <w:r w:rsidR="001122A2" w:rsidRPr="004D4B6B">
              <w:rPr>
                <w:rFonts w:ascii="Trebuchet MS" w:eastAsia="Times New Roman" w:hAnsi="Trebuchet MS" w:cs="Times New Roman"/>
                <w:b/>
                <w:bCs/>
                <w:color w:val="000000"/>
                <w:sz w:val="24"/>
                <w:szCs w:val="24"/>
                <w:lang w:val="en-US"/>
              </w:rPr>
              <w:t>olicitudes</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b/>
                <w:bCs/>
                <w:color w:val="000000"/>
                <w:sz w:val="24"/>
                <w:szCs w:val="24"/>
                <w:lang w:val="en-US"/>
              </w:rPr>
            </w:pPr>
            <w:r w:rsidRPr="004D4B6B">
              <w:rPr>
                <w:rFonts w:ascii="Trebuchet MS" w:eastAsia="Times New Roman" w:hAnsi="Trebuchet MS" w:cs="Times New Roman"/>
                <w:b/>
                <w:bCs/>
                <w:color w:val="000000"/>
                <w:sz w:val="24"/>
                <w:szCs w:val="24"/>
                <w:lang w:val="en-US"/>
              </w:rPr>
              <w:t>19</w:t>
            </w:r>
            <w:r w:rsidR="00E9680B">
              <w:rPr>
                <w:rFonts w:ascii="Trebuchet MS" w:eastAsia="Times New Roman" w:hAnsi="Trebuchet MS" w:cs="Times New Roman"/>
                <w:b/>
                <w:bCs/>
                <w:color w:val="000000"/>
                <w:sz w:val="24"/>
                <w:szCs w:val="24"/>
                <w:lang w:val="en-US"/>
              </w:rPr>
              <w:t>,</w:t>
            </w:r>
            <w:r w:rsidRPr="004D4B6B">
              <w:rPr>
                <w:rFonts w:ascii="Trebuchet MS" w:eastAsia="Times New Roman" w:hAnsi="Trebuchet MS" w:cs="Times New Roman"/>
                <w:b/>
                <w:bCs/>
                <w:color w:val="000000"/>
                <w:sz w:val="24"/>
                <w:szCs w:val="24"/>
                <w:lang w:val="en-US"/>
              </w:rPr>
              <w:t>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b/>
                <w:bCs/>
                <w:color w:val="000000"/>
                <w:sz w:val="24"/>
                <w:szCs w:val="24"/>
                <w:lang w:val="en-US"/>
              </w:rPr>
            </w:pPr>
            <w:r w:rsidRPr="004D4B6B">
              <w:rPr>
                <w:rFonts w:ascii="Trebuchet MS" w:eastAsia="Times New Roman" w:hAnsi="Trebuchet MS" w:cs="Times New Roman"/>
                <w:b/>
                <w:bCs/>
                <w:color w:val="000000"/>
                <w:sz w:val="24"/>
                <w:szCs w:val="24"/>
                <w:lang w:val="en-US"/>
              </w:rPr>
              <w:t>7</w:t>
            </w:r>
            <w:r w:rsidR="00E9680B">
              <w:rPr>
                <w:rFonts w:ascii="Trebuchet MS" w:eastAsia="Times New Roman" w:hAnsi="Trebuchet MS" w:cs="Times New Roman"/>
                <w:b/>
                <w:bCs/>
                <w:color w:val="000000"/>
                <w:sz w:val="24"/>
                <w:szCs w:val="24"/>
                <w:lang w:val="en-US"/>
              </w:rPr>
              <w:t>,</w:t>
            </w:r>
            <w:r w:rsidRPr="004D4B6B">
              <w:rPr>
                <w:rFonts w:ascii="Trebuchet MS" w:eastAsia="Times New Roman" w:hAnsi="Trebuchet MS" w:cs="Times New Roman"/>
                <w:b/>
                <w:bCs/>
                <w:color w:val="000000"/>
                <w:sz w:val="24"/>
                <w:szCs w:val="24"/>
                <w:lang w:val="en-US"/>
              </w:rPr>
              <w:t>515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2A2" w:rsidRPr="004D4B6B" w:rsidRDefault="001122A2" w:rsidP="00F401AA">
            <w:pPr>
              <w:spacing w:after="0" w:line="240" w:lineRule="auto"/>
              <w:jc w:val="center"/>
              <w:rPr>
                <w:rFonts w:ascii="Trebuchet MS" w:eastAsia="Times New Roman" w:hAnsi="Trebuchet MS" w:cs="Times New Roman"/>
                <w:b/>
                <w:bCs/>
                <w:color w:val="000000"/>
                <w:sz w:val="24"/>
                <w:szCs w:val="24"/>
                <w:lang w:val="en-US"/>
              </w:rPr>
            </w:pPr>
            <w:r w:rsidRPr="004D4B6B">
              <w:rPr>
                <w:rFonts w:ascii="Trebuchet MS" w:eastAsia="Times New Roman" w:hAnsi="Trebuchet MS" w:cs="Times New Roman"/>
                <w:b/>
                <w:bCs/>
                <w:color w:val="000000"/>
                <w:sz w:val="24"/>
                <w:szCs w:val="24"/>
                <w:lang w:val="en-US"/>
              </w:rPr>
              <w:t>11</w:t>
            </w:r>
            <w:r w:rsidR="00E9680B">
              <w:rPr>
                <w:rFonts w:ascii="Trebuchet MS" w:eastAsia="Times New Roman" w:hAnsi="Trebuchet MS" w:cs="Times New Roman"/>
                <w:b/>
                <w:bCs/>
                <w:color w:val="000000"/>
                <w:sz w:val="24"/>
                <w:szCs w:val="24"/>
                <w:lang w:val="en-US"/>
              </w:rPr>
              <w:t>,</w:t>
            </w:r>
            <w:r w:rsidRPr="004D4B6B">
              <w:rPr>
                <w:rFonts w:ascii="Trebuchet MS" w:eastAsia="Times New Roman" w:hAnsi="Trebuchet MS" w:cs="Times New Roman"/>
                <w:b/>
                <w:bCs/>
                <w:color w:val="000000"/>
                <w:sz w:val="24"/>
                <w:szCs w:val="24"/>
                <w:lang w:val="en-US"/>
              </w:rPr>
              <w:t>485</w:t>
            </w:r>
          </w:p>
        </w:tc>
      </w:tr>
    </w:tbl>
    <w:p w:rsidR="00B6367C" w:rsidRPr="009C76A1" w:rsidRDefault="00E9680B" w:rsidP="00E9680B">
      <w:pPr>
        <w:spacing w:after="0" w:line="240" w:lineRule="auto"/>
        <w:jc w:val="center"/>
        <w:rPr>
          <w:rFonts w:ascii="Times New Roman" w:hAnsi="Times New Roman" w:cs="Times New Roman"/>
          <w:sz w:val="20"/>
          <w:szCs w:val="28"/>
        </w:rPr>
      </w:pPr>
      <w:r>
        <w:rPr>
          <w:rFonts w:ascii="Times New Roman" w:hAnsi="Times New Roman" w:cs="Times New Roman"/>
          <w:sz w:val="20"/>
          <w:szCs w:val="28"/>
        </w:rPr>
        <w:t xml:space="preserve">Tabla No. </w:t>
      </w:r>
      <w:r w:rsidR="00F44ED3">
        <w:rPr>
          <w:rFonts w:ascii="Times New Roman" w:hAnsi="Times New Roman" w:cs="Times New Roman"/>
          <w:sz w:val="20"/>
          <w:szCs w:val="28"/>
        </w:rPr>
        <w:t>5</w:t>
      </w:r>
    </w:p>
    <w:p w:rsidR="00B6367C" w:rsidRPr="00ED7D4B" w:rsidRDefault="00B6367C" w:rsidP="00E9680B">
      <w:pPr>
        <w:spacing w:after="0" w:line="240" w:lineRule="auto"/>
        <w:jc w:val="center"/>
        <w:rPr>
          <w:rFonts w:ascii="Times New Roman" w:hAnsi="Times New Roman" w:cs="Times New Roman"/>
          <w:sz w:val="20"/>
          <w:szCs w:val="28"/>
        </w:rPr>
      </w:pPr>
      <w:r w:rsidRPr="009C76A1">
        <w:rPr>
          <w:rFonts w:ascii="Times New Roman" w:hAnsi="Times New Roman" w:cs="Times New Roman"/>
          <w:sz w:val="20"/>
          <w:szCs w:val="28"/>
        </w:rPr>
        <w:t xml:space="preserve">Fuente: </w:t>
      </w:r>
      <w:r w:rsidR="00E9680B">
        <w:rPr>
          <w:rFonts w:ascii="Times New Roman" w:hAnsi="Times New Roman" w:cs="Times New Roman"/>
          <w:sz w:val="20"/>
          <w:szCs w:val="28"/>
        </w:rPr>
        <w:t>D</w:t>
      </w:r>
      <w:r w:rsidR="009C76A1" w:rsidRPr="009C76A1">
        <w:rPr>
          <w:rFonts w:ascii="Times New Roman" w:hAnsi="Times New Roman" w:cs="Times New Roman"/>
          <w:sz w:val="20"/>
          <w:szCs w:val="28"/>
        </w:rPr>
        <w:t>pto. De Incentivo Estudiantil.</w:t>
      </w:r>
    </w:p>
    <w:p w:rsidR="00270A8D" w:rsidRPr="008A610C" w:rsidRDefault="00270A8D" w:rsidP="00E9680B">
      <w:pPr>
        <w:spacing w:line="480" w:lineRule="auto"/>
        <w:contextualSpacing/>
        <w:jc w:val="center"/>
        <w:rPr>
          <w:rFonts w:ascii="Times New Roman" w:hAnsi="Times New Roman" w:cs="Times New Roman"/>
          <w:b/>
          <w:color w:val="000000" w:themeColor="text1"/>
          <w:sz w:val="28"/>
          <w:szCs w:val="28"/>
        </w:rPr>
      </w:pPr>
    </w:p>
    <w:p w:rsidR="00720595" w:rsidRDefault="00720595" w:rsidP="00270A8D">
      <w:pPr>
        <w:spacing w:line="480" w:lineRule="auto"/>
        <w:contextualSpacing/>
        <w:rPr>
          <w:rFonts w:ascii="Times New Roman" w:hAnsi="Times New Roman" w:cs="Times New Roman"/>
          <w:b/>
          <w:color w:val="000000" w:themeColor="text1"/>
          <w:sz w:val="12"/>
          <w:szCs w:val="28"/>
        </w:rPr>
      </w:pPr>
    </w:p>
    <w:p w:rsidR="00EB5022" w:rsidRDefault="00EB5022" w:rsidP="00270A8D">
      <w:pPr>
        <w:spacing w:line="480" w:lineRule="auto"/>
        <w:contextualSpacing/>
        <w:rPr>
          <w:rFonts w:ascii="Times New Roman" w:hAnsi="Times New Roman" w:cs="Times New Roman"/>
          <w:b/>
          <w:color w:val="000000" w:themeColor="text1"/>
          <w:sz w:val="12"/>
          <w:szCs w:val="28"/>
        </w:rPr>
      </w:pPr>
    </w:p>
    <w:p w:rsidR="00EB5022" w:rsidRDefault="00EB5022" w:rsidP="00270A8D">
      <w:pPr>
        <w:spacing w:line="480" w:lineRule="auto"/>
        <w:contextualSpacing/>
        <w:rPr>
          <w:rFonts w:ascii="Times New Roman" w:hAnsi="Times New Roman" w:cs="Times New Roman"/>
          <w:b/>
          <w:color w:val="000000" w:themeColor="text1"/>
          <w:sz w:val="12"/>
          <w:szCs w:val="28"/>
        </w:rPr>
      </w:pPr>
    </w:p>
    <w:p w:rsidR="00EB5022" w:rsidRDefault="00EB5022" w:rsidP="00270A8D">
      <w:pPr>
        <w:spacing w:line="480" w:lineRule="auto"/>
        <w:contextualSpacing/>
        <w:rPr>
          <w:rFonts w:ascii="Times New Roman" w:hAnsi="Times New Roman" w:cs="Times New Roman"/>
          <w:b/>
          <w:color w:val="000000" w:themeColor="text1"/>
          <w:sz w:val="12"/>
          <w:szCs w:val="28"/>
        </w:rPr>
      </w:pPr>
    </w:p>
    <w:p w:rsidR="00EB5022" w:rsidRDefault="00EB5022" w:rsidP="00270A8D">
      <w:pPr>
        <w:spacing w:line="480" w:lineRule="auto"/>
        <w:contextualSpacing/>
        <w:rPr>
          <w:rFonts w:ascii="Times New Roman" w:hAnsi="Times New Roman" w:cs="Times New Roman"/>
          <w:b/>
          <w:color w:val="000000" w:themeColor="text1"/>
          <w:sz w:val="12"/>
          <w:szCs w:val="28"/>
        </w:rPr>
      </w:pPr>
    </w:p>
    <w:p w:rsidR="00EB5022" w:rsidRDefault="00EB5022" w:rsidP="00270A8D">
      <w:pPr>
        <w:spacing w:line="480" w:lineRule="auto"/>
        <w:contextualSpacing/>
        <w:rPr>
          <w:rFonts w:ascii="Times New Roman" w:hAnsi="Times New Roman" w:cs="Times New Roman"/>
          <w:b/>
          <w:color w:val="000000" w:themeColor="text1"/>
          <w:sz w:val="12"/>
          <w:szCs w:val="28"/>
        </w:rPr>
      </w:pPr>
    </w:p>
    <w:p w:rsidR="00EB5022" w:rsidRDefault="00EB5022" w:rsidP="00270A8D">
      <w:pPr>
        <w:spacing w:line="480" w:lineRule="auto"/>
        <w:contextualSpacing/>
        <w:rPr>
          <w:rFonts w:ascii="Times New Roman" w:hAnsi="Times New Roman" w:cs="Times New Roman"/>
          <w:b/>
          <w:color w:val="000000" w:themeColor="text1"/>
          <w:sz w:val="12"/>
          <w:szCs w:val="28"/>
        </w:rPr>
      </w:pPr>
    </w:p>
    <w:p w:rsidR="00EB5022" w:rsidRDefault="00EB5022" w:rsidP="00270A8D">
      <w:pPr>
        <w:spacing w:line="480" w:lineRule="auto"/>
        <w:contextualSpacing/>
        <w:rPr>
          <w:rFonts w:ascii="Times New Roman" w:hAnsi="Times New Roman" w:cs="Times New Roman"/>
          <w:b/>
          <w:color w:val="000000" w:themeColor="text1"/>
          <w:sz w:val="12"/>
          <w:szCs w:val="28"/>
        </w:rPr>
      </w:pPr>
    </w:p>
    <w:p w:rsidR="00EB5022" w:rsidRDefault="00EB5022" w:rsidP="00270A8D">
      <w:pPr>
        <w:spacing w:line="480" w:lineRule="auto"/>
        <w:contextualSpacing/>
        <w:rPr>
          <w:rFonts w:ascii="Times New Roman" w:hAnsi="Times New Roman" w:cs="Times New Roman"/>
          <w:b/>
          <w:color w:val="000000" w:themeColor="text1"/>
          <w:sz w:val="12"/>
          <w:szCs w:val="28"/>
        </w:rPr>
      </w:pPr>
    </w:p>
    <w:p w:rsidR="00EB5022" w:rsidRDefault="00EB5022" w:rsidP="00270A8D">
      <w:pPr>
        <w:spacing w:line="480" w:lineRule="auto"/>
        <w:contextualSpacing/>
        <w:rPr>
          <w:rFonts w:ascii="Times New Roman" w:hAnsi="Times New Roman" w:cs="Times New Roman"/>
          <w:b/>
          <w:color w:val="000000" w:themeColor="text1"/>
          <w:sz w:val="12"/>
          <w:szCs w:val="28"/>
        </w:rPr>
      </w:pPr>
    </w:p>
    <w:p w:rsidR="00EB5022" w:rsidRDefault="00EB5022" w:rsidP="00270A8D">
      <w:pPr>
        <w:spacing w:line="480" w:lineRule="auto"/>
        <w:contextualSpacing/>
        <w:rPr>
          <w:rFonts w:ascii="Times New Roman" w:hAnsi="Times New Roman" w:cs="Times New Roman"/>
          <w:b/>
          <w:color w:val="000000" w:themeColor="text1"/>
          <w:sz w:val="12"/>
          <w:szCs w:val="28"/>
        </w:rPr>
      </w:pPr>
    </w:p>
    <w:p w:rsidR="00EB5022" w:rsidRDefault="00EB5022" w:rsidP="00270A8D">
      <w:pPr>
        <w:spacing w:line="480" w:lineRule="auto"/>
        <w:contextualSpacing/>
        <w:rPr>
          <w:rFonts w:ascii="Times New Roman" w:hAnsi="Times New Roman" w:cs="Times New Roman"/>
          <w:b/>
          <w:color w:val="000000" w:themeColor="text1"/>
          <w:sz w:val="12"/>
          <w:szCs w:val="28"/>
        </w:rPr>
      </w:pPr>
    </w:p>
    <w:p w:rsidR="008E41DD" w:rsidRDefault="008E41DD" w:rsidP="00270A8D">
      <w:pPr>
        <w:rPr>
          <w:rFonts w:ascii="Times New Roman" w:hAnsi="Times New Roman" w:cs="Times New Roman"/>
          <w:b/>
          <w:color w:val="000000" w:themeColor="text1"/>
          <w:sz w:val="10"/>
          <w:szCs w:val="28"/>
        </w:rPr>
      </w:pPr>
    </w:p>
    <w:p w:rsidR="00270A8D" w:rsidRPr="00AF4583" w:rsidRDefault="00F44ED3" w:rsidP="00AF4583">
      <w:pPr>
        <w:pStyle w:val="Estilo1"/>
        <w:rPr>
          <w:color w:val="000000" w:themeColor="text1"/>
          <w:sz w:val="28"/>
        </w:rPr>
      </w:pPr>
      <w:bookmarkStart w:id="67" w:name="_Toc499829656"/>
      <w:bookmarkStart w:id="68" w:name="_Toc501448224"/>
      <w:r>
        <w:rPr>
          <w:color w:val="000000" w:themeColor="text1"/>
          <w:sz w:val="28"/>
        </w:rPr>
        <w:lastRenderedPageBreak/>
        <w:t>Política</w:t>
      </w:r>
      <w:r w:rsidR="008E41DD" w:rsidRPr="00AF4583">
        <w:rPr>
          <w:color w:val="000000" w:themeColor="text1"/>
          <w:sz w:val="28"/>
        </w:rPr>
        <w:t xml:space="preserve"> IV.</w:t>
      </w:r>
      <w:r w:rsidR="00270A8D" w:rsidRPr="00AF4583">
        <w:rPr>
          <w:color w:val="000000" w:themeColor="text1"/>
          <w:sz w:val="28"/>
        </w:rPr>
        <w:t xml:space="preserve"> Calidad y Pertinencia</w:t>
      </w:r>
      <w:bookmarkEnd w:id="67"/>
      <w:bookmarkEnd w:id="68"/>
      <w:r w:rsidR="00270A8D" w:rsidRPr="00AF4583">
        <w:rPr>
          <w:color w:val="000000" w:themeColor="text1"/>
          <w:sz w:val="28"/>
        </w:rPr>
        <w:t xml:space="preserve">  </w:t>
      </w:r>
    </w:p>
    <w:p w:rsidR="00F20370" w:rsidRPr="00645596" w:rsidRDefault="00F20370" w:rsidP="00F20370">
      <w:pPr>
        <w:shd w:val="clear" w:color="auto" w:fill="FFFFFF"/>
        <w:spacing w:after="0" w:line="480" w:lineRule="auto"/>
        <w:contextualSpacing/>
        <w:jc w:val="both"/>
        <w:rPr>
          <w:rFonts w:ascii="Times New Roman" w:eastAsia="Times New Roman" w:hAnsi="Times New Roman" w:cs="Times New Roman"/>
          <w:bCs/>
          <w:sz w:val="12"/>
          <w:szCs w:val="24"/>
          <w:lang w:eastAsia="es-DO"/>
        </w:rPr>
      </w:pPr>
    </w:p>
    <w:p w:rsidR="00F20370" w:rsidRDefault="00D13C3A" w:rsidP="00645596">
      <w:pPr>
        <w:spacing w:line="480" w:lineRule="auto"/>
        <w:contextualSpacing/>
        <w:jc w:val="both"/>
        <w:rPr>
          <w:rFonts w:ascii="Times New Roman" w:hAnsi="Times New Roman" w:cs="Times New Roman"/>
          <w:sz w:val="24"/>
          <w:szCs w:val="24"/>
        </w:rPr>
      </w:pPr>
      <w:r w:rsidRPr="00645596">
        <w:rPr>
          <w:rFonts w:ascii="Times New Roman" w:eastAsia="Times New Roman" w:hAnsi="Times New Roman" w:cs="Times New Roman"/>
          <w:bCs/>
          <w:sz w:val="24"/>
          <w:szCs w:val="24"/>
          <w:lang w:eastAsia="es-DO"/>
        </w:rPr>
        <w:t xml:space="preserve">El </w:t>
      </w:r>
      <w:r w:rsidR="00F20370" w:rsidRPr="00645596">
        <w:rPr>
          <w:rFonts w:ascii="Times New Roman" w:eastAsia="Times New Roman" w:hAnsi="Times New Roman" w:cs="Times New Roman"/>
          <w:bCs/>
          <w:sz w:val="24"/>
          <w:szCs w:val="24"/>
          <w:lang w:eastAsia="es-DO"/>
        </w:rPr>
        <w:t>Viceministerio de Educación Superior</w:t>
      </w:r>
      <w:r w:rsidR="00F20370" w:rsidRPr="00645596">
        <w:rPr>
          <w:rFonts w:ascii="Times New Roman" w:eastAsia="Times New Roman" w:hAnsi="Times New Roman" w:cs="Times New Roman"/>
          <w:sz w:val="24"/>
          <w:szCs w:val="24"/>
          <w:lang w:eastAsia="es-DO"/>
        </w:rPr>
        <w:t xml:space="preserve"> </w:t>
      </w:r>
      <w:r w:rsidR="00885F80">
        <w:rPr>
          <w:rFonts w:ascii="Times New Roman" w:eastAsia="Times New Roman" w:hAnsi="Times New Roman" w:cs="Times New Roman"/>
          <w:sz w:val="24"/>
          <w:szCs w:val="24"/>
          <w:lang w:eastAsia="es-DO"/>
        </w:rPr>
        <w:t>tiene como</w:t>
      </w:r>
      <w:r w:rsidR="00F20370" w:rsidRPr="00645596">
        <w:rPr>
          <w:rFonts w:ascii="Times New Roman" w:eastAsia="Times New Roman" w:hAnsi="Times New Roman" w:cs="Times New Roman"/>
          <w:sz w:val="24"/>
          <w:szCs w:val="24"/>
          <w:lang w:eastAsia="es-DO"/>
        </w:rPr>
        <w:t xml:space="preserve"> objetivo de velar por la calidad y pertinencia de los servicios que prestan las instituciones de Educación</w:t>
      </w:r>
      <w:r w:rsidR="00645596">
        <w:rPr>
          <w:rFonts w:ascii="Times New Roman" w:eastAsia="Times New Roman" w:hAnsi="Times New Roman" w:cs="Times New Roman"/>
          <w:sz w:val="24"/>
          <w:szCs w:val="24"/>
          <w:lang w:eastAsia="es-DO"/>
        </w:rPr>
        <w:t xml:space="preserve"> Superior, alineado al</w:t>
      </w:r>
      <w:r w:rsidR="00645596" w:rsidRPr="00645596">
        <w:rPr>
          <w:rFonts w:ascii="Times New Roman" w:eastAsia="Times New Roman" w:hAnsi="Times New Roman" w:cs="Times New Roman"/>
          <w:sz w:val="24"/>
          <w:szCs w:val="24"/>
          <w:lang w:eastAsia="es-DO"/>
        </w:rPr>
        <w:t xml:space="preserve"> </w:t>
      </w:r>
      <w:r w:rsidR="00645596" w:rsidRPr="00645596">
        <w:rPr>
          <w:rFonts w:ascii="Times New Roman" w:hAnsi="Times New Roman" w:cs="Times New Roman"/>
          <w:b/>
          <w:color w:val="000000" w:themeColor="text1"/>
          <w:sz w:val="24"/>
          <w:szCs w:val="24"/>
        </w:rPr>
        <w:t>Objetivo específico 20. PNPSP: Educación Superior para el Desarro</w:t>
      </w:r>
      <w:r w:rsidR="00645596">
        <w:rPr>
          <w:rFonts w:ascii="Times New Roman" w:hAnsi="Times New Roman" w:cs="Times New Roman"/>
          <w:b/>
          <w:color w:val="000000" w:themeColor="text1"/>
          <w:sz w:val="24"/>
          <w:szCs w:val="24"/>
        </w:rPr>
        <w:t xml:space="preserve">llo Humano y la Competitividad, </w:t>
      </w:r>
      <w:r w:rsidR="00645596" w:rsidRPr="00645596">
        <w:rPr>
          <w:rFonts w:ascii="Times New Roman" w:hAnsi="Times New Roman" w:cs="Times New Roman"/>
          <w:color w:val="000000" w:themeColor="text1"/>
          <w:sz w:val="24"/>
          <w:szCs w:val="24"/>
        </w:rPr>
        <w:t xml:space="preserve">que </w:t>
      </w:r>
      <w:r w:rsidR="00645596">
        <w:rPr>
          <w:rFonts w:ascii="Times New Roman" w:hAnsi="Times New Roman" w:cs="Times New Roman"/>
          <w:color w:val="000000" w:themeColor="text1"/>
          <w:sz w:val="24"/>
          <w:szCs w:val="24"/>
        </w:rPr>
        <w:t>busca</w:t>
      </w:r>
      <w:r w:rsidR="00645596">
        <w:rPr>
          <w:rFonts w:ascii="Times New Roman" w:hAnsi="Times New Roman" w:cs="Times New Roman"/>
          <w:b/>
          <w:color w:val="000000" w:themeColor="text1"/>
          <w:sz w:val="24"/>
          <w:szCs w:val="24"/>
        </w:rPr>
        <w:t xml:space="preserve"> "</w:t>
      </w:r>
      <w:r w:rsidR="00645596" w:rsidRPr="00645596">
        <w:rPr>
          <w:rFonts w:ascii="Times New Roman" w:hAnsi="Times New Roman" w:cs="Times New Roman"/>
          <w:sz w:val="24"/>
          <w:szCs w:val="24"/>
        </w:rPr>
        <w:t>Garantizar el efectivo funcionamiento del Sistema de Calidad establecido en la Ley 139-01 de Educación Superior, Ciencia y Tecnología</w:t>
      </w:r>
      <w:r w:rsidR="00645596">
        <w:rPr>
          <w:rFonts w:ascii="Times New Roman" w:hAnsi="Times New Roman" w:cs="Times New Roman"/>
          <w:sz w:val="24"/>
          <w:szCs w:val="24"/>
        </w:rPr>
        <w:t>”</w:t>
      </w:r>
      <w:r w:rsidR="00BF74D1">
        <w:rPr>
          <w:rFonts w:ascii="Times New Roman" w:hAnsi="Times New Roman" w:cs="Times New Roman"/>
          <w:sz w:val="24"/>
          <w:szCs w:val="24"/>
        </w:rPr>
        <w:t>.</w:t>
      </w:r>
    </w:p>
    <w:p w:rsidR="000E136A" w:rsidRDefault="000E136A" w:rsidP="00645596">
      <w:pPr>
        <w:spacing w:line="480" w:lineRule="auto"/>
        <w:contextualSpacing/>
        <w:jc w:val="both"/>
        <w:rPr>
          <w:rFonts w:ascii="Times New Roman" w:hAnsi="Times New Roman" w:cs="Times New Roman"/>
          <w:sz w:val="24"/>
          <w:szCs w:val="24"/>
        </w:rPr>
      </w:pPr>
      <w:r w:rsidRPr="00015B39">
        <w:rPr>
          <w:rFonts w:ascii="Times New Roman" w:hAnsi="Times New Roman" w:cs="Times New Roman"/>
          <w:b/>
          <w:sz w:val="24"/>
          <w:szCs w:val="24"/>
        </w:rPr>
        <w:t>Impacto de las Ejecutorias en Políticas Transversales de la END</w:t>
      </w:r>
    </w:p>
    <w:p w:rsidR="002F02EC" w:rsidRPr="009C5B62" w:rsidRDefault="00377114" w:rsidP="009C5B62">
      <w:pPr>
        <w:pStyle w:val="Estilo1"/>
        <w:jc w:val="center"/>
        <w:rPr>
          <w:color w:val="000000" w:themeColor="text1"/>
          <w:sz w:val="24"/>
        </w:rPr>
      </w:pPr>
      <w:bookmarkStart w:id="69" w:name="_Toc501448225"/>
      <w:r w:rsidRPr="009C5B62">
        <w:rPr>
          <w:color w:val="000000" w:themeColor="text1"/>
          <w:sz w:val="24"/>
        </w:rPr>
        <w:t xml:space="preserve">Matrícula </w:t>
      </w:r>
      <w:r w:rsidR="000E136A">
        <w:rPr>
          <w:color w:val="000000" w:themeColor="text1"/>
          <w:sz w:val="24"/>
        </w:rPr>
        <w:t xml:space="preserve">General de </w:t>
      </w:r>
      <w:r w:rsidRPr="009C5B62">
        <w:rPr>
          <w:color w:val="000000" w:themeColor="text1"/>
          <w:sz w:val="24"/>
        </w:rPr>
        <w:t>Educación Superior</w:t>
      </w:r>
      <w:bookmarkEnd w:id="69"/>
    </w:p>
    <w:tbl>
      <w:tblPr>
        <w:tblW w:w="6320" w:type="dxa"/>
        <w:jc w:val="center"/>
        <w:tblLook w:val="04A0" w:firstRow="1" w:lastRow="0" w:firstColumn="1" w:lastColumn="0" w:noHBand="0" w:noVBand="1"/>
      </w:tblPr>
      <w:tblGrid>
        <w:gridCol w:w="2980"/>
        <w:gridCol w:w="1320"/>
        <w:gridCol w:w="2020"/>
      </w:tblGrid>
      <w:tr w:rsidR="009C5B62" w:rsidRPr="009C5B62" w:rsidTr="009C5B62">
        <w:trPr>
          <w:trHeight w:val="555"/>
          <w:jc w:val="center"/>
        </w:trPr>
        <w:tc>
          <w:tcPr>
            <w:tcW w:w="2980" w:type="dxa"/>
            <w:tcBorders>
              <w:top w:val="single" w:sz="8" w:space="0" w:color="7030A0"/>
              <w:left w:val="single" w:sz="8" w:space="0" w:color="7030A0"/>
              <w:bottom w:val="single" w:sz="8" w:space="0" w:color="7030A0"/>
              <w:right w:val="single" w:sz="8" w:space="0" w:color="7030A0"/>
            </w:tcBorders>
            <w:shd w:val="clear" w:color="000000" w:fill="C9C9C9"/>
            <w:vAlign w:val="center"/>
            <w:hideMark/>
          </w:tcPr>
          <w:p w:rsidR="009C5B62" w:rsidRPr="009C5B62" w:rsidRDefault="009C5B62" w:rsidP="009C5B62">
            <w:pPr>
              <w:spacing w:after="0" w:line="240" w:lineRule="auto"/>
              <w:jc w:val="center"/>
              <w:rPr>
                <w:rFonts w:ascii="Times New Roman" w:eastAsia="Times New Roman" w:hAnsi="Times New Roman" w:cs="Times New Roman"/>
                <w:b/>
                <w:bCs/>
                <w:color w:val="000000"/>
                <w:lang w:val="en-GB" w:eastAsia="en-GB"/>
              </w:rPr>
            </w:pPr>
            <w:r w:rsidRPr="009C5B62">
              <w:rPr>
                <w:rFonts w:ascii="Times New Roman" w:eastAsia="Times New Roman" w:hAnsi="Times New Roman" w:cs="Times New Roman"/>
                <w:b/>
                <w:bCs/>
                <w:color w:val="000000"/>
                <w:lang w:eastAsia="en-GB"/>
              </w:rPr>
              <w:t>Producción Pública</w:t>
            </w:r>
          </w:p>
        </w:tc>
        <w:tc>
          <w:tcPr>
            <w:tcW w:w="1320" w:type="dxa"/>
            <w:tcBorders>
              <w:top w:val="single" w:sz="8" w:space="0" w:color="7030A0"/>
              <w:left w:val="nil"/>
              <w:bottom w:val="single" w:sz="8" w:space="0" w:color="7030A0"/>
              <w:right w:val="nil"/>
            </w:tcBorders>
            <w:shd w:val="clear" w:color="000000" w:fill="C9C9C9"/>
            <w:vAlign w:val="center"/>
            <w:hideMark/>
          </w:tcPr>
          <w:p w:rsidR="009C5B62" w:rsidRPr="009C5B62" w:rsidRDefault="009C5B62" w:rsidP="009C5B62">
            <w:pPr>
              <w:spacing w:after="0" w:line="240" w:lineRule="auto"/>
              <w:jc w:val="center"/>
              <w:rPr>
                <w:rFonts w:ascii="Times New Roman" w:eastAsia="Times New Roman" w:hAnsi="Times New Roman" w:cs="Times New Roman"/>
                <w:b/>
                <w:bCs/>
                <w:color w:val="000000"/>
                <w:lang w:val="en-GB" w:eastAsia="en-GB"/>
              </w:rPr>
            </w:pPr>
            <w:r w:rsidRPr="009C5B62">
              <w:rPr>
                <w:rFonts w:ascii="Times New Roman" w:eastAsia="Times New Roman" w:hAnsi="Times New Roman" w:cs="Times New Roman"/>
                <w:b/>
                <w:bCs/>
                <w:color w:val="000000"/>
                <w:lang w:eastAsia="en-GB"/>
              </w:rPr>
              <w:t>Unidad de Medida</w:t>
            </w:r>
          </w:p>
        </w:tc>
        <w:tc>
          <w:tcPr>
            <w:tcW w:w="2020" w:type="dxa"/>
            <w:tcBorders>
              <w:top w:val="single" w:sz="8" w:space="0" w:color="7030A0"/>
              <w:left w:val="single" w:sz="8" w:space="0" w:color="7030A0"/>
              <w:bottom w:val="single" w:sz="8" w:space="0" w:color="7030A0"/>
              <w:right w:val="single" w:sz="8" w:space="0" w:color="7030A0"/>
            </w:tcBorders>
            <w:shd w:val="clear" w:color="000000" w:fill="C9C9C9"/>
            <w:vAlign w:val="center"/>
            <w:hideMark/>
          </w:tcPr>
          <w:p w:rsidR="009C5B62" w:rsidRPr="009C5B62" w:rsidRDefault="00082F16" w:rsidP="009C5B62">
            <w:pPr>
              <w:spacing w:after="0" w:line="240" w:lineRule="auto"/>
              <w:jc w:val="center"/>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eastAsia="en-GB"/>
              </w:rPr>
              <w:t>Producción  G</w:t>
            </w:r>
            <w:r w:rsidR="009C5B62" w:rsidRPr="009C5B62">
              <w:rPr>
                <w:rFonts w:ascii="Times New Roman" w:eastAsia="Times New Roman" w:hAnsi="Times New Roman" w:cs="Times New Roman"/>
                <w:b/>
                <w:bCs/>
                <w:color w:val="000000"/>
                <w:lang w:eastAsia="en-GB"/>
              </w:rPr>
              <w:t>eneral              Ene-Dic                    2016</w:t>
            </w:r>
          </w:p>
        </w:tc>
      </w:tr>
      <w:tr w:rsidR="009C5B62" w:rsidRPr="009C5B62" w:rsidTr="009C5B62">
        <w:trPr>
          <w:trHeight w:val="825"/>
          <w:jc w:val="center"/>
        </w:trPr>
        <w:tc>
          <w:tcPr>
            <w:tcW w:w="2980" w:type="dxa"/>
            <w:tcBorders>
              <w:top w:val="nil"/>
              <w:left w:val="single" w:sz="8" w:space="0" w:color="7030A0"/>
              <w:bottom w:val="nil"/>
              <w:right w:val="single" w:sz="8" w:space="0" w:color="7030A0"/>
            </w:tcBorders>
            <w:shd w:val="clear" w:color="000000" w:fill="EDEDED"/>
            <w:vAlign w:val="center"/>
            <w:hideMark/>
          </w:tcPr>
          <w:p w:rsidR="009C5B62" w:rsidRPr="009C5B62" w:rsidRDefault="009C5B62" w:rsidP="009C5B62">
            <w:pPr>
              <w:spacing w:after="0" w:line="240" w:lineRule="auto"/>
              <w:rPr>
                <w:rFonts w:ascii="Times New Roman" w:eastAsia="Times New Roman" w:hAnsi="Times New Roman" w:cs="Times New Roman"/>
                <w:color w:val="000000"/>
                <w:lang w:eastAsia="en-GB"/>
              </w:rPr>
            </w:pPr>
            <w:r w:rsidRPr="009C5B62">
              <w:rPr>
                <w:rFonts w:ascii="Times New Roman" w:eastAsia="Times New Roman" w:hAnsi="Times New Roman" w:cs="Times New Roman"/>
                <w:color w:val="000000"/>
                <w:lang w:eastAsia="en-GB"/>
              </w:rPr>
              <w:t xml:space="preserve">Tasa bruta de matrícula en nivel superior </w:t>
            </w:r>
          </w:p>
        </w:tc>
        <w:tc>
          <w:tcPr>
            <w:tcW w:w="1320" w:type="dxa"/>
            <w:tcBorders>
              <w:top w:val="nil"/>
              <w:left w:val="nil"/>
              <w:bottom w:val="nil"/>
              <w:right w:val="nil"/>
            </w:tcBorders>
            <w:shd w:val="clear" w:color="000000" w:fill="EDEDED"/>
            <w:noWrap/>
            <w:vAlign w:val="center"/>
            <w:hideMark/>
          </w:tcPr>
          <w:p w:rsidR="009C5B62" w:rsidRPr="009C5B62" w:rsidRDefault="009C5B62" w:rsidP="009C5B62">
            <w:pPr>
              <w:spacing w:after="0" w:line="240" w:lineRule="auto"/>
              <w:jc w:val="center"/>
              <w:rPr>
                <w:rFonts w:ascii="Times New Roman" w:eastAsia="Times New Roman" w:hAnsi="Times New Roman" w:cs="Times New Roman"/>
                <w:b/>
                <w:bCs/>
                <w:color w:val="000000"/>
                <w:lang w:val="en-GB" w:eastAsia="en-GB"/>
              </w:rPr>
            </w:pPr>
            <w:r w:rsidRPr="009C5B62">
              <w:rPr>
                <w:rFonts w:ascii="Times New Roman" w:eastAsia="Times New Roman" w:hAnsi="Times New Roman" w:cs="Times New Roman"/>
                <w:b/>
                <w:bCs/>
                <w:color w:val="000000"/>
                <w:lang w:eastAsia="en-GB"/>
              </w:rPr>
              <w:t>%</w:t>
            </w:r>
          </w:p>
        </w:tc>
        <w:tc>
          <w:tcPr>
            <w:tcW w:w="2020" w:type="dxa"/>
            <w:tcBorders>
              <w:top w:val="nil"/>
              <w:left w:val="single" w:sz="8" w:space="0" w:color="7030A0"/>
              <w:bottom w:val="single" w:sz="8" w:space="0" w:color="7030A0"/>
              <w:right w:val="single" w:sz="8" w:space="0" w:color="7030A0"/>
            </w:tcBorders>
            <w:shd w:val="clear" w:color="000000" w:fill="EDEDED"/>
            <w:noWrap/>
            <w:vAlign w:val="center"/>
            <w:hideMark/>
          </w:tcPr>
          <w:p w:rsidR="009C5B62" w:rsidRPr="009C5B62" w:rsidRDefault="009C5B62" w:rsidP="009C5B62">
            <w:pPr>
              <w:spacing w:after="0" w:line="240" w:lineRule="auto"/>
              <w:jc w:val="center"/>
              <w:rPr>
                <w:rFonts w:ascii="Times New Roman" w:eastAsia="Times New Roman" w:hAnsi="Times New Roman" w:cs="Times New Roman"/>
                <w:b/>
                <w:bCs/>
                <w:color w:val="000000"/>
                <w:lang w:val="en-GB" w:eastAsia="en-GB"/>
              </w:rPr>
            </w:pPr>
            <w:r w:rsidRPr="009C5B62">
              <w:rPr>
                <w:rFonts w:ascii="Times New Roman" w:eastAsia="Times New Roman" w:hAnsi="Times New Roman" w:cs="Times New Roman"/>
                <w:b/>
                <w:bCs/>
                <w:color w:val="000000"/>
                <w:lang w:eastAsia="en-GB"/>
              </w:rPr>
              <w:t>54.5</w:t>
            </w:r>
          </w:p>
        </w:tc>
      </w:tr>
      <w:tr w:rsidR="009C5B62" w:rsidRPr="009C5B62" w:rsidTr="00C96B2C">
        <w:trPr>
          <w:trHeight w:val="973"/>
          <w:jc w:val="center"/>
        </w:trPr>
        <w:tc>
          <w:tcPr>
            <w:tcW w:w="2980" w:type="dxa"/>
            <w:tcBorders>
              <w:top w:val="single" w:sz="8" w:space="0" w:color="7030A0"/>
              <w:left w:val="single" w:sz="8" w:space="0" w:color="7030A0"/>
              <w:bottom w:val="single" w:sz="8" w:space="0" w:color="7030A0"/>
              <w:right w:val="single" w:sz="8" w:space="0" w:color="7030A0"/>
            </w:tcBorders>
            <w:shd w:val="clear" w:color="000000" w:fill="EDEDED"/>
            <w:vAlign w:val="center"/>
            <w:hideMark/>
          </w:tcPr>
          <w:p w:rsidR="009C5B62" w:rsidRPr="009C5B62" w:rsidRDefault="009C5B62" w:rsidP="009C5B62">
            <w:pPr>
              <w:spacing w:after="0" w:line="240" w:lineRule="auto"/>
              <w:rPr>
                <w:rFonts w:ascii="Times New Roman" w:eastAsia="Times New Roman" w:hAnsi="Times New Roman" w:cs="Times New Roman"/>
                <w:color w:val="000000"/>
                <w:lang w:eastAsia="en-GB"/>
              </w:rPr>
            </w:pPr>
            <w:r w:rsidRPr="009C5B62">
              <w:rPr>
                <w:rFonts w:ascii="Times New Roman" w:eastAsia="Times New Roman" w:hAnsi="Times New Roman" w:cs="Times New Roman"/>
                <w:color w:val="000000"/>
                <w:lang w:eastAsia="en-GB"/>
              </w:rPr>
              <w:t xml:space="preserve">Porcentaje de matrícula universitaria en carreras vinculadas a C&amp;T </w:t>
            </w:r>
          </w:p>
        </w:tc>
        <w:tc>
          <w:tcPr>
            <w:tcW w:w="1320" w:type="dxa"/>
            <w:tcBorders>
              <w:top w:val="single" w:sz="8" w:space="0" w:color="7030A0"/>
              <w:left w:val="nil"/>
              <w:bottom w:val="single" w:sz="8" w:space="0" w:color="7030A0"/>
              <w:right w:val="single" w:sz="8" w:space="0" w:color="7030A0"/>
            </w:tcBorders>
            <w:shd w:val="clear" w:color="000000" w:fill="EDEDED"/>
            <w:noWrap/>
            <w:vAlign w:val="center"/>
            <w:hideMark/>
          </w:tcPr>
          <w:p w:rsidR="009C5B62" w:rsidRPr="009C5B62" w:rsidRDefault="009C5B62" w:rsidP="009C5B62">
            <w:pPr>
              <w:spacing w:after="0" w:line="240" w:lineRule="auto"/>
              <w:jc w:val="center"/>
              <w:rPr>
                <w:rFonts w:ascii="Times New Roman" w:eastAsia="Times New Roman" w:hAnsi="Times New Roman" w:cs="Times New Roman"/>
                <w:color w:val="000000"/>
                <w:lang w:val="en-GB" w:eastAsia="en-GB"/>
              </w:rPr>
            </w:pPr>
            <w:r w:rsidRPr="009C5B62">
              <w:rPr>
                <w:rFonts w:ascii="Times New Roman" w:eastAsia="Times New Roman" w:hAnsi="Times New Roman" w:cs="Times New Roman"/>
                <w:color w:val="000000"/>
                <w:lang w:eastAsia="en-GB"/>
              </w:rPr>
              <w:t>%</w:t>
            </w:r>
          </w:p>
        </w:tc>
        <w:tc>
          <w:tcPr>
            <w:tcW w:w="2020" w:type="dxa"/>
            <w:tcBorders>
              <w:top w:val="nil"/>
              <w:left w:val="nil"/>
              <w:bottom w:val="single" w:sz="8" w:space="0" w:color="7030A0"/>
              <w:right w:val="single" w:sz="8" w:space="0" w:color="7030A0"/>
            </w:tcBorders>
            <w:shd w:val="clear" w:color="000000" w:fill="EDEDED"/>
            <w:noWrap/>
            <w:vAlign w:val="center"/>
            <w:hideMark/>
          </w:tcPr>
          <w:p w:rsidR="009C5B62" w:rsidRPr="009C5B62" w:rsidRDefault="009C5B62" w:rsidP="009C5B62">
            <w:pPr>
              <w:spacing w:after="0" w:line="240" w:lineRule="auto"/>
              <w:jc w:val="center"/>
              <w:rPr>
                <w:rFonts w:ascii="Times New Roman" w:eastAsia="Times New Roman" w:hAnsi="Times New Roman" w:cs="Times New Roman"/>
                <w:b/>
                <w:bCs/>
                <w:color w:val="000000"/>
                <w:lang w:val="en-GB" w:eastAsia="en-GB"/>
              </w:rPr>
            </w:pPr>
            <w:r w:rsidRPr="009C5B62">
              <w:rPr>
                <w:rFonts w:ascii="Times New Roman" w:eastAsia="Times New Roman" w:hAnsi="Times New Roman" w:cs="Times New Roman"/>
                <w:b/>
                <w:bCs/>
                <w:color w:val="000000"/>
                <w:lang w:eastAsia="en-GB"/>
              </w:rPr>
              <w:t>29.5</w:t>
            </w:r>
          </w:p>
        </w:tc>
      </w:tr>
      <w:tr w:rsidR="009C5B62" w:rsidRPr="009C5B62" w:rsidTr="009C5B62">
        <w:trPr>
          <w:trHeight w:val="435"/>
          <w:jc w:val="center"/>
        </w:trPr>
        <w:tc>
          <w:tcPr>
            <w:tcW w:w="2980" w:type="dxa"/>
            <w:tcBorders>
              <w:top w:val="nil"/>
              <w:left w:val="single" w:sz="8" w:space="0" w:color="7030A0"/>
              <w:bottom w:val="single" w:sz="8" w:space="0" w:color="7030A0"/>
              <w:right w:val="single" w:sz="8" w:space="0" w:color="7030A0"/>
            </w:tcBorders>
            <w:shd w:val="clear" w:color="000000" w:fill="EDEDED"/>
            <w:noWrap/>
            <w:vAlign w:val="center"/>
            <w:hideMark/>
          </w:tcPr>
          <w:p w:rsidR="009C5B62" w:rsidRPr="009C5B62" w:rsidRDefault="009C5B62" w:rsidP="009C5B62">
            <w:pPr>
              <w:spacing w:after="0" w:line="240" w:lineRule="auto"/>
              <w:rPr>
                <w:rFonts w:ascii="Times New Roman" w:eastAsia="Times New Roman" w:hAnsi="Times New Roman" w:cs="Times New Roman"/>
                <w:color w:val="000000"/>
                <w:lang w:val="en-GB" w:eastAsia="en-GB"/>
              </w:rPr>
            </w:pPr>
            <w:r w:rsidRPr="009C5B62">
              <w:rPr>
                <w:rFonts w:ascii="Times New Roman" w:eastAsia="Times New Roman" w:hAnsi="Times New Roman" w:cs="Times New Roman"/>
                <w:color w:val="000000"/>
                <w:lang w:eastAsia="en-GB"/>
              </w:rPr>
              <w:t>Alumnos matriculados</w:t>
            </w:r>
          </w:p>
        </w:tc>
        <w:tc>
          <w:tcPr>
            <w:tcW w:w="1320" w:type="dxa"/>
            <w:tcBorders>
              <w:top w:val="nil"/>
              <w:left w:val="nil"/>
              <w:bottom w:val="single" w:sz="8" w:space="0" w:color="7030A0"/>
              <w:right w:val="single" w:sz="8" w:space="0" w:color="7030A0"/>
            </w:tcBorders>
            <w:shd w:val="clear" w:color="000000" w:fill="EDEDED"/>
            <w:noWrap/>
            <w:vAlign w:val="center"/>
            <w:hideMark/>
          </w:tcPr>
          <w:p w:rsidR="009C5B62" w:rsidRPr="009C5B62" w:rsidRDefault="009C5B62" w:rsidP="009C5B62">
            <w:pPr>
              <w:spacing w:after="0" w:line="240" w:lineRule="auto"/>
              <w:jc w:val="center"/>
              <w:rPr>
                <w:rFonts w:ascii="Times New Roman" w:eastAsia="Times New Roman" w:hAnsi="Times New Roman" w:cs="Times New Roman"/>
                <w:color w:val="000000"/>
                <w:lang w:val="en-GB" w:eastAsia="en-GB"/>
              </w:rPr>
            </w:pPr>
            <w:r w:rsidRPr="009C5B62">
              <w:rPr>
                <w:rFonts w:ascii="Times New Roman" w:eastAsia="Times New Roman" w:hAnsi="Times New Roman" w:cs="Times New Roman"/>
                <w:color w:val="000000"/>
                <w:lang w:eastAsia="en-GB"/>
              </w:rPr>
              <w:t>Miles</w:t>
            </w:r>
          </w:p>
        </w:tc>
        <w:tc>
          <w:tcPr>
            <w:tcW w:w="2020" w:type="dxa"/>
            <w:tcBorders>
              <w:top w:val="nil"/>
              <w:left w:val="nil"/>
              <w:bottom w:val="single" w:sz="8" w:space="0" w:color="7030A0"/>
              <w:right w:val="single" w:sz="8" w:space="0" w:color="7030A0"/>
            </w:tcBorders>
            <w:shd w:val="clear" w:color="000000" w:fill="EDEDED"/>
            <w:noWrap/>
            <w:vAlign w:val="center"/>
            <w:hideMark/>
          </w:tcPr>
          <w:p w:rsidR="009C5B62" w:rsidRPr="009C5B62" w:rsidRDefault="009C5B62" w:rsidP="009C5B62">
            <w:pPr>
              <w:spacing w:after="0" w:line="240" w:lineRule="auto"/>
              <w:jc w:val="center"/>
              <w:rPr>
                <w:rFonts w:ascii="Times New Roman" w:eastAsia="Times New Roman" w:hAnsi="Times New Roman" w:cs="Times New Roman"/>
                <w:b/>
                <w:bCs/>
                <w:color w:val="000000"/>
                <w:lang w:val="en-GB" w:eastAsia="en-GB"/>
              </w:rPr>
            </w:pPr>
            <w:r w:rsidRPr="009C5B62">
              <w:rPr>
                <w:rFonts w:ascii="Times New Roman" w:eastAsia="Times New Roman" w:hAnsi="Times New Roman" w:cs="Times New Roman"/>
                <w:b/>
                <w:bCs/>
                <w:color w:val="000000"/>
                <w:lang w:eastAsia="en-GB"/>
              </w:rPr>
              <w:t>505,936</w:t>
            </w:r>
          </w:p>
        </w:tc>
      </w:tr>
      <w:tr w:rsidR="009C5B62" w:rsidRPr="009C5B62" w:rsidTr="00C96B2C">
        <w:trPr>
          <w:trHeight w:val="668"/>
          <w:jc w:val="center"/>
        </w:trPr>
        <w:tc>
          <w:tcPr>
            <w:tcW w:w="2980" w:type="dxa"/>
            <w:tcBorders>
              <w:top w:val="nil"/>
              <w:left w:val="single" w:sz="8" w:space="0" w:color="7030A0"/>
              <w:bottom w:val="nil"/>
              <w:right w:val="single" w:sz="8" w:space="0" w:color="7030A0"/>
            </w:tcBorders>
            <w:shd w:val="clear" w:color="auto" w:fill="auto"/>
            <w:vAlign w:val="center"/>
            <w:hideMark/>
          </w:tcPr>
          <w:p w:rsidR="009C5B62" w:rsidRPr="009C5B62" w:rsidRDefault="009C5B62" w:rsidP="009C5B62">
            <w:pPr>
              <w:spacing w:after="0" w:line="240" w:lineRule="auto"/>
              <w:rPr>
                <w:rFonts w:ascii="Times New Roman" w:eastAsia="Times New Roman" w:hAnsi="Times New Roman" w:cs="Times New Roman"/>
                <w:color w:val="000000"/>
                <w:lang w:eastAsia="en-GB"/>
              </w:rPr>
            </w:pPr>
            <w:r w:rsidRPr="009C5B62">
              <w:rPr>
                <w:rFonts w:ascii="Times New Roman" w:eastAsia="Times New Roman" w:hAnsi="Times New Roman" w:cs="Times New Roman"/>
                <w:color w:val="000000"/>
                <w:lang w:eastAsia="en-GB"/>
              </w:rPr>
              <w:t>Alumnos matriculados en carreras vinculadas a C&amp;T</w:t>
            </w:r>
          </w:p>
        </w:tc>
        <w:tc>
          <w:tcPr>
            <w:tcW w:w="1320" w:type="dxa"/>
            <w:tcBorders>
              <w:top w:val="nil"/>
              <w:left w:val="nil"/>
              <w:bottom w:val="single" w:sz="8" w:space="0" w:color="7030A0"/>
              <w:right w:val="single" w:sz="8" w:space="0" w:color="7030A0"/>
            </w:tcBorders>
            <w:shd w:val="clear" w:color="auto" w:fill="auto"/>
            <w:noWrap/>
            <w:vAlign w:val="center"/>
            <w:hideMark/>
          </w:tcPr>
          <w:p w:rsidR="009C5B62" w:rsidRPr="009C5B62" w:rsidRDefault="009C5B62" w:rsidP="009C5B62">
            <w:pPr>
              <w:spacing w:after="0" w:line="240" w:lineRule="auto"/>
              <w:jc w:val="center"/>
              <w:rPr>
                <w:rFonts w:ascii="Times New Roman" w:eastAsia="Times New Roman" w:hAnsi="Times New Roman" w:cs="Times New Roman"/>
                <w:color w:val="000000"/>
                <w:lang w:val="en-GB" w:eastAsia="en-GB"/>
              </w:rPr>
            </w:pPr>
            <w:r w:rsidRPr="009C5B62">
              <w:rPr>
                <w:rFonts w:ascii="Times New Roman" w:eastAsia="Times New Roman" w:hAnsi="Times New Roman" w:cs="Times New Roman"/>
                <w:color w:val="000000"/>
                <w:lang w:eastAsia="en-GB"/>
              </w:rPr>
              <w:t>Miles</w:t>
            </w:r>
          </w:p>
        </w:tc>
        <w:tc>
          <w:tcPr>
            <w:tcW w:w="2020" w:type="dxa"/>
            <w:tcBorders>
              <w:top w:val="nil"/>
              <w:left w:val="nil"/>
              <w:bottom w:val="single" w:sz="8" w:space="0" w:color="7030A0"/>
              <w:right w:val="single" w:sz="8" w:space="0" w:color="7030A0"/>
            </w:tcBorders>
            <w:shd w:val="clear" w:color="auto" w:fill="auto"/>
            <w:noWrap/>
            <w:vAlign w:val="center"/>
            <w:hideMark/>
          </w:tcPr>
          <w:p w:rsidR="009C5B62" w:rsidRPr="009C5B62" w:rsidRDefault="009C5B62" w:rsidP="009C5B62">
            <w:pPr>
              <w:spacing w:after="0" w:line="240" w:lineRule="auto"/>
              <w:jc w:val="center"/>
              <w:rPr>
                <w:rFonts w:ascii="Times New Roman" w:eastAsia="Times New Roman" w:hAnsi="Times New Roman" w:cs="Times New Roman"/>
                <w:b/>
                <w:bCs/>
                <w:color w:val="000000"/>
                <w:lang w:val="en-GB" w:eastAsia="en-GB"/>
              </w:rPr>
            </w:pPr>
            <w:r w:rsidRPr="009C5B62">
              <w:rPr>
                <w:rFonts w:ascii="Times New Roman" w:eastAsia="Times New Roman" w:hAnsi="Times New Roman" w:cs="Times New Roman"/>
                <w:b/>
                <w:bCs/>
                <w:color w:val="000000"/>
                <w:lang w:eastAsia="en-GB"/>
              </w:rPr>
              <w:t>149.3</w:t>
            </w:r>
          </w:p>
        </w:tc>
      </w:tr>
      <w:tr w:rsidR="009C5B62" w:rsidRPr="009C5B62" w:rsidTr="009C5B62">
        <w:trPr>
          <w:trHeight w:val="615"/>
          <w:jc w:val="center"/>
        </w:trPr>
        <w:tc>
          <w:tcPr>
            <w:tcW w:w="2980" w:type="dxa"/>
            <w:tcBorders>
              <w:top w:val="single" w:sz="8" w:space="0" w:color="7030A0"/>
              <w:left w:val="single" w:sz="8" w:space="0" w:color="7030A0"/>
              <w:bottom w:val="single" w:sz="8" w:space="0" w:color="7030A0"/>
              <w:right w:val="single" w:sz="8" w:space="0" w:color="7030A0"/>
            </w:tcBorders>
            <w:shd w:val="clear" w:color="000000" w:fill="EDEDED"/>
            <w:vAlign w:val="center"/>
            <w:hideMark/>
          </w:tcPr>
          <w:p w:rsidR="009C5B62" w:rsidRPr="009C5B62" w:rsidRDefault="009C5B62" w:rsidP="009C5B62">
            <w:pPr>
              <w:spacing w:after="0" w:line="240" w:lineRule="auto"/>
              <w:rPr>
                <w:rFonts w:ascii="Times New Roman" w:eastAsia="Times New Roman" w:hAnsi="Times New Roman" w:cs="Times New Roman"/>
                <w:color w:val="000000"/>
                <w:lang w:val="en-GB" w:eastAsia="en-GB"/>
              </w:rPr>
            </w:pPr>
            <w:r w:rsidRPr="009C5B62">
              <w:rPr>
                <w:rFonts w:ascii="Times New Roman" w:eastAsia="Times New Roman" w:hAnsi="Times New Roman" w:cs="Times New Roman"/>
                <w:color w:val="000000"/>
                <w:lang w:eastAsia="en-GB"/>
              </w:rPr>
              <w:t>Alumnos egresados</w:t>
            </w:r>
          </w:p>
        </w:tc>
        <w:tc>
          <w:tcPr>
            <w:tcW w:w="1320" w:type="dxa"/>
            <w:tcBorders>
              <w:top w:val="nil"/>
              <w:left w:val="nil"/>
              <w:bottom w:val="single" w:sz="8" w:space="0" w:color="7030A0"/>
              <w:right w:val="single" w:sz="8" w:space="0" w:color="7030A0"/>
            </w:tcBorders>
            <w:shd w:val="clear" w:color="000000" w:fill="EDEDED"/>
            <w:noWrap/>
            <w:vAlign w:val="center"/>
            <w:hideMark/>
          </w:tcPr>
          <w:p w:rsidR="009C5B62" w:rsidRPr="009C5B62" w:rsidRDefault="009C5B62" w:rsidP="009C5B62">
            <w:pPr>
              <w:spacing w:after="0" w:line="240" w:lineRule="auto"/>
              <w:jc w:val="center"/>
              <w:rPr>
                <w:rFonts w:ascii="Times New Roman" w:eastAsia="Times New Roman" w:hAnsi="Times New Roman" w:cs="Times New Roman"/>
                <w:color w:val="000000"/>
                <w:lang w:val="en-GB" w:eastAsia="en-GB"/>
              </w:rPr>
            </w:pPr>
            <w:r w:rsidRPr="009C5B62">
              <w:rPr>
                <w:rFonts w:ascii="Times New Roman" w:eastAsia="Times New Roman" w:hAnsi="Times New Roman" w:cs="Times New Roman"/>
                <w:color w:val="000000"/>
                <w:lang w:eastAsia="en-GB"/>
              </w:rPr>
              <w:t>Miles</w:t>
            </w:r>
          </w:p>
        </w:tc>
        <w:tc>
          <w:tcPr>
            <w:tcW w:w="2020" w:type="dxa"/>
            <w:tcBorders>
              <w:top w:val="nil"/>
              <w:left w:val="nil"/>
              <w:bottom w:val="single" w:sz="8" w:space="0" w:color="7030A0"/>
              <w:right w:val="single" w:sz="8" w:space="0" w:color="7030A0"/>
            </w:tcBorders>
            <w:shd w:val="clear" w:color="000000" w:fill="EDEDED"/>
            <w:noWrap/>
            <w:vAlign w:val="center"/>
            <w:hideMark/>
          </w:tcPr>
          <w:p w:rsidR="009C5B62" w:rsidRPr="009C5B62" w:rsidRDefault="009C5B62" w:rsidP="009C5B62">
            <w:pPr>
              <w:spacing w:after="0" w:line="240" w:lineRule="auto"/>
              <w:jc w:val="center"/>
              <w:rPr>
                <w:rFonts w:ascii="Times New Roman" w:eastAsia="Times New Roman" w:hAnsi="Times New Roman" w:cs="Times New Roman"/>
                <w:b/>
                <w:bCs/>
                <w:color w:val="000000"/>
                <w:lang w:val="en-GB" w:eastAsia="en-GB"/>
              </w:rPr>
            </w:pPr>
            <w:r w:rsidRPr="009C5B62">
              <w:rPr>
                <w:rFonts w:ascii="Times New Roman" w:eastAsia="Times New Roman" w:hAnsi="Times New Roman" w:cs="Times New Roman"/>
                <w:b/>
                <w:bCs/>
                <w:color w:val="000000"/>
                <w:lang w:eastAsia="en-GB"/>
              </w:rPr>
              <w:t>53.6</w:t>
            </w:r>
          </w:p>
        </w:tc>
      </w:tr>
    </w:tbl>
    <w:p w:rsidR="009C5B62" w:rsidRPr="00F44ED3" w:rsidRDefault="009C5B62" w:rsidP="007A6DF7">
      <w:pPr>
        <w:spacing w:after="0" w:line="240" w:lineRule="auto"/>
        <w:jc w:val="center"/>
        <w:rPr>
          <w:rFonts w:ascii="Times New Roman" w:hAnsi="Times New Roman" w:cs="Times New Roman"/>
          <w:sz w:val="20"/>
          <w:szCs w:val="20"/>
        </w:rPr>
      </w:pPr>
      <w:r w:rsidRPr="00F44ED3">
        <w:rPr>
          <w:rFonts w:ascii="Times New Roman" w:hAnsi="Times New Roman" w:cs="Times New Roman"/>
          <w:sz w:val="20"/>
          <w:szCs w:val="20"/>
        </w:rPr>
        <w:t xml:space="preserve">Tabla No. </w:t>
      </w:r>
      <w:r w:rsidR="00F44ED3" w:rsidRPr="00F44ED3">
        <w:rPr>
          <w:rFonts w:ascii="Times New Roman" w:hAnsi="Times New Roman" w:cs="Times New Roman"/>
          <w:sz w:val="20"/>
          <w:szCs w:val="20"/>
        </w:rPr>
        <w:t>6</w:t>
      </w:r>
    </w:p>
    <w:p w:rsidR="002F02EC" w:rsidRPr="00F44ED3" w:rsidRDefault="002F02EC" w:rsidP="009C5B62">
      <w:pPr>
        <w:spacing w:after="0" w:line="240" w:lineRule="auto"/>
        <w:jc w:val="both"/>
        <w:rPr>
          <w:rFonts w:ascii="Times New Roman" w:hAnsi="Times New Roman" w:cs="Times New Roman"/>
          <w:sz w:val="20"/>
          <w:szCs w:val="20"/>
        </w:rPr>
      </w:pPr>
      <w:r w:rsidRPr="00F44ED3">
        <w:rPr>
          <w:rFonts w:ascii="Times New Roman" w:hAnsi="Times New Roman" w:cs="Times New Roman"/>
          <w:sz w:val="20"/>
          <w:szCs w:val="20"/>
        </w:rPr>
        <w:t xml:space="preserve">Fuentes: a) Depto. de Estadística del </w:t>
      </w:r>
      <w:r w:rsidR="00D573E4">
        <w:rPr>
          <w:rFonts w:ascii="Times New Roman" w:hAnsi="Times New Roman" w:cs="Times New Roman"/>
          <w:sz w:val="20"/>
          <w:szCs w:val="20"/>
        </w:rPr>
        <w:t>MESCYT</w:t>
      </w:r>
      <w:r w:rsidRPr="00F44ED3">
        <w:rPr>
          <w:rFonts w:ascii="Times New Roman" w:hAnsi="Times New Roman" w:cs="Times New Roman"/>
          <w:sz w:val="20"/>
          <w:szCs w:val="20"/>
        </w:rPr>
        <w:t>. Informes General sobre Estadísticas de Educación Superior, 2012, 2013-2014 y 2015 y recolección estadísticas de las IES 2016.</w:t>
      </w:r>
      <w:r w:rsidR="009C5B62" w:rsidRPr="00F44ED3">
        <w:rPr>
          <w:rFonts w:ascii="Times New Roman" w:hAnsi="Times New Roman" w:cs="Times New Roman"/>
          <w:sz w:val="20"/>
          <w:szCs w:val="20"/>
        </w:rPr>
        <w:t xml:space="preserve"> </w:t>
      </w:r>
      <w:r w:rsidRPr="00F44ED3">
        <w:rPr>
          <w:rFonts w:ascii="Times New Roman" w:hAnsi="Times New Roman" w:cs="Times New Roman"/>
          <w:sz w:val="20"/>
          <w:szCs w:val="20"/>
        </w:rPr>
        <w:t>b) Estimaciones y Proyecciones Nacionales de Población 1950-2100, 2014. Oficina Nacional de Estadística (ONE).</w:t>
      </w:r>
    </w:p>
    <w:p w:rsidR="002F02EC" w:rsidRPr="00F44ED3" w:rsidRDefault="002F02EC" w:rsidP="009C5B62">
      <w:pPr>
        <w:spacing w:after="0" w:line="240" w:lineRule="auto"/>
        <w:jc w:val="both"/>
        <w:rPr>
          <w:rFonts w:ascii="Times New Roman" w:hAnsi="Times New Roman" w:cs="Times New Roman"/>
          <w:sz w:val="20"/>
          <w:szCs w:val="20"/>
        </w:rPr>
      </w:pPr>
      <w:r w:rsidRPr="00F44ED3">
        <w:rPr>
          <w:rFonts w:ascii="Times New Roman" w:hAnsi="Times New Roman" w:cs="Times New Roman"/>
          <w:sz w:val="20"/>
          <w:szCs w:val="20"/>
        </w:rPr>
        <w:t>Nota: actualizado 1 diciembre 2014</w:t>
      </w:r>
      <w:r w:rsidR="009C5B62" w:rsidRPr="00F44ED3">
        <w:rPr>
          <w:rFonts w:ascii="Times New Roman" w:hAnsi="Times New Roman" w:cs="Times New Roman"/>
          <w:sz w:val="20"/>
          <w:szCs w:val="20"/>
        </w:rPr>
        <w:t xml:space="preserve"> </w:t>
      </w:r>
      <w:r w:rsidRPr="00F44ED3">
        <w:rPr>
          <w:rFonts w:ascii="Times New Roman" w:hAnsi="Times New Roman" w:cs="Times New Roman"/>
          <w:sz w:val="20"/>
          <w:szCs w:val="20"/>
        </w:rPr>
        <w:t>* Para el cálculo de la tasa bruta de matrícula se utilizó el rango de edad 18-22, utilizado por UNESCO (UIS), para la educación terciaria.</w:t>
      </w:r>
    </w:p>
    <w:p w:rsidR="00BF74D1" w:rsidRDefault="00BF74D1" w:rsidP="00645596">
      <w:pPr>
        <w:spacing w:line="480" w:lineRule="auto"/>
        <w:contextualSpacing/>
        <w:jc w:val="both"/>
        <w:rPr>
          <w:rFonts w:ascii="Times New Roman" w:eastAsia="Times New Roman" w:hAnsi="Times New Roman" w:cs="Times New Roman"/>
          <w:sz w:val="24"/>
          <w:szCs w:val="24"/>
          <w:lang w:eastAsia="es-DO"/>
        </w:rPr>
      </w:pPr>
    </w:p>
    <w:p w:rsidR="009C5B62" w:rsidRDefault="009C5B62" w:rsidP="00645596">
      <w:pPr>
        <w:spacing w:line="480" w:lineRule="auto"/>
        <w:contextualSpacing/>
        <w:jc w:val="both"/>
        <w:rPr>
          <w:rFonts w:ascii="Times New Roman" w:eastAsia="Times New Roman" w:hAnsi="Times New Roman" w:cs="Times New Roman"/>
          <w:sz w:val="24"/>
          <w:szCs w:val="24"/>
          <w:lang w:eastAsia="es-DO"/>
        </w:rPr>
      </w:pPr>
    </w:p>
    <w:p w:rsidR="00015B39" w:rsidRPr="00502FFA" w:rsidRDefault="00015B39" w:rsidP="000E136A">
      <w:pPr>
        <w:spacing w:line="480" w:lineRule="auto"/>
        <w:contextualSpacing/>
        <w:jc w:val="both"/>
        <w:rPr>
          <w:rFonts w:ascii="Times New Roman" w:hAnsi="Times New Roman" w:cs="Times New Roman"/>
          <w:sz w:val="24"/>
          <w:szCs w:val="24"/>
        </w:rPr>
      </w:pPr>
      <w:r w:rsidRPr="00502FFA">
        <w:rPr>
          <w:rFonts w:ascii="Times New Roman" w:hAnsi="Times New Roman" w:cs="Times New Roman"/>
          <w:sz w:val="24"/>
          <w:szCs w:val="24"/>
        </w:rPr>
        <w:lastRenderedPageBreak/>
        <w:t xml:space="preserve">La población matriculada en Educación Superior, al año 2016 asciende a </w:t>
      </w:r>
      <w:r w:rsidRPr="0040572A">
        <w:rPr>
          <w:rFonts w:ascii="Times New Roman" w:hAnsi="Times New Roman" w:cs="Times New Roman"/>
          <w:b/>
          <w:sz w:val="24"/>
          <w:szCs w:val="24"/>
        </w:rPr>
        <w:t>505,936 estudiantes</w:t>
      </w:r>
      <w:r w:rsidRPr="00502FFA">
        <w:rPr>
          <w:rFonts w:ascii="Times New Roman" w:hAnsi="Times New Roman" w:cs="Times New Roman"/>
          <w:sz w:val="24"/>
          <w:szCs w:val="24"/>
        </w:rPr>
        <w:t>, de cuya Matrícula, las universidades atendieron al 97.28%; los Institutos Especializados 6,181, 1.22% y los Institutos Técnicos 7,568, el 1.50%.</w:t>
      </w:r>
    </w:p>
    <w:p w:rsidR="00015B39" w:rsidRPr="000E136A" w:rsidRDefault="00015B39" w:rsidP="000E136A">
      <w:pPr>
        <w:spacing w:line="480" w:lineRule="auto"/>
        <w:contextualSpacing/>
        <w:jc w:val="both"/>
        <w:rPr>
          <w:rFonts w:ascii="Times New Roman" w:hAnsi="Times New Roman" w:cs="Times New Roman"/>
          <w:b/>
          <w:sz w:val="24"/>
          <w:szCs w:val="24"/>
        </w:rPr>
      </w:pPr>
      <w:r w:rsidRPr="000E136A">
        <w:rPr>
          <w:rFonts w:ascii="Times New Roman" w:hAnsi="Times New Roman" w:cs="Times New Roman"/>
          <w:b/>
          <w:sz w:val="24"/>
          <w:szCs w:val="24"/>
        </w:rPr>
        <w:t>Por área del conocimiento</w:t>
      </w:r>
    </w:p>
    <w:p w:rsidR="00015B39" w:rsidRPr="00502FFA" w:rsidRDefault="00015B39" w:rsidP="000E136A">
      <w:pPr>
        <w:spacing w:line="480" w:lineRule="auto"/>
        <w:contextualSpacing/>
        <w:jc w:val="both"/>
        <w:rPr>
          <w:rFonts w:ascii="Times New Roman" w:hAnsi="Times New Roman" w:cs="Times New Roman"/>
          <w:sz w:val="24"/>
          <w:szCs w:val="24"/>
        </w:rPr>
      </w:pPr>
      <w:r w:rsidRPr="00502FFA">
        <w:rPr>
          <w:rFonts w:ascii="Times New Roman" w:hAnsi="Times New Roman" w:cs="Times New Roman"/>
          <w:sz w:val="24"/>
          <w:szCs w:val="24"/>
        </w:rPr>
        <w:t>Considerando la matrícula desde el punto de vista de las áreas del conocimiento, se tiene que el área más demandada es la Administración, Economía, Negocios y Ciencias Sociales, con un 20.2%, seguida del área de Educación 19.5%, Ciencias Salud 14.3%, Humanidades 10.5%, Ingeniería y Arquitectura 9.3%, Ciencias Jurídicas y Políticas 7.1%, y Tecnología de la Información y Comunicación 4.9%. Las demás áreas de 0.10 a 1.50 %.</w:t>
      </w:r>
    </w:p>
    <w:p w:rsidR="000E136A" w:rsidRPr="000E136A" w:rsidRDefault="000E136A" w:rsidP="000E136A">
      <w:pPr>
        <w:spacing w:line="480" w:lineRule="auto"/>
        <w:contextualSpacing/>
        <w:jc w:val="both"/>
        <w:rPr>
          <w:rFonts w:ascii="Times New Roman" w:hAnsi="Times New Roman" w:cs="Times New Roman"/>
          <w:sz w:val="2"/>
          <w:szCs w:val="24"/>
        </w:rPr>
      </w:pPr>
    </w:p>
    <w:p w:rsidR="00015B39" w:rsidRPr="000E136A" w:rsidRDefault="00015B39" w:rsidP="000E136A">
      <w:pPr>
        <w:spacing w:line="480" w:lineRule="auto"/>
        <w:contextualSpacing/>
        <w:jc w:val="both"/>
        <w:rPr>
          <w:rFonts w:ascii="Times New Roman" w:hAnsi="Times New Roman" w:cs="Times New Roman"/>
          <w:b/>
          <w:sz w:val="24"/>
          <w:szCs w:val="24"/>
        </w:rPr>
      </w:pPr>
      <w:r w:rsidRPr="000E136A">
        <w:rPr>
          <w:rFonts w:ascii="Times New Roman" w:hAnsi="Times New Roman" w:cs="Times New Roman"/>
          <w:b/>
          <w:sz w:val="24"/>
          <w:szCs w:val="24"/>
        </w:rPr>
        <w:t>Por sector</w:t>
      </w:r>
    </w:p>
    <w:p w:rsidR="00015B39" w:rsidRPr="00502FFA" w:rsidRDefault="00015B39" w:rsidP="000E136A">
      <w:pPr>
        <w:spacing w:line="480" w:lineRule="auto"/>
        <w:contextualSpacing/>
        <w:jc w:val="both"/>
        <w:rPr>
          <w:rFonts w:ascii="Times New Roman" w:hAnsi="Times New Roman" w:cs="Times New Roman"/>
          <w:sz w:val="24"/>
          <w:szCs w:val="24"/>
        </w:rPr>
      </w:pPr>
      <w:r w:rsidRPr="00502FFA">
        <w:rPr>
          <w:rFonts w:ascii="Times New Roman" w:hAnsi="Times New Roman" w:cs="Times New Roman"/>
          <w:sz w:val="24"/>
          <w:szCs w:val="24"/>
        </w:rPr>
        <w:t>En el año 2015, el sector privado concentra el 59.39% de la matrícula y el público el 40.61%.</w:t>
      </w:r>
    </w:p>
    <w:p w:rsidR="00015B39" w:rsidRPr="000E136A" w:rsidRDefault="00015B39" w:rsidP="000E136A">
      <w:pPr>
        <w:spacing w:line="480" w:lineRule="auto"/>
        <w:contextualSpacing/>
        <w:jc w:val="both"/>
        <w:rPr>
          <w:rFonts w:ascii="Times New Roman" w:hAnsi="Times New Roman" w:cs="Times New Roman"/>
          <w:b/>
          <w:sz w:val="24"/>
          <w:szCs w:val="24"/>
        </w:rPr>
      </w:pPr>
      <w:r w:rsidRPr="000E136A">
        <w:rPr>
          <w:rFonts w:ascii="Times New Roman" w:hAnsi="Times New Roman" w:cs="Times New Roman"/>
          <w:b/>
          <w:sz w:val="24"/>
          <w:szCs w:val="24"/>
        </w:rPr>
        <w:t>Por género</w:t>
      </w:r>
    </w:p>
    <w:p w:rsidR="00015B39" w:rsidRPr="00502FFA" w:rsidRDefault="00015B39" w:rsidP="000E136A">
      <w:pPr>
        <w:spacing w:line="480" w:lineRule="auto"/>
        <w:contextualSpacing/>
        <w:jc w:val="both"/>
        <w:rPr>
          <w:rFonts w:ascii="Times New Roman" w:hAnsi="Times New Roman" w:cs="Times New Roman"/>
          <w:sz w:val="24"/>
          <w:szCs w:val="24"/>
        </w:rPr>
      </w:pPr>
      <w:r w:rsidRPr="00502FFA">
        <w:rPr>
          <w:rFonts w:ascii="Times New Roman" w:hAnsi="Times New Roman" w:cs="Times New Roman"/>
          <w:sz w:val="24"/>
          <w:szCs w:val="24"/>
        </w:rPr>
        <w:t xml:space="preserve"> Desde el punto de vista de participación por género, el femenino representa el 63.90 %, y el masculino el 36.10%; mientras que el índice de feminidad que representa la relación mujer/hombre es del orden del 176.6%, lo cual significa el número de mujeres por cada cien hombres que cursan estudios en las instituciones de Educación Superior.</w:t>
      </w:r>
    </w:p>
    <w:p w:rsidR="006606D3" w:rsidRDefault="006606D3" w:rsidP="000E136A">
      <w:pPr>
        <w:spacing w:line="480" w:lineRule="auto"/>
        <w:contextualSpacing/>
        <w:jc w:val="both"/>
        <w:rPr>
          <w:rFonts w:ascii="Times New Roman" w:hAnsi="Times New Roman" w:cs="Times New Roman"/>
          <w:b/>
          <w:sz w:val="24"/>
          <w:szCs w:val="24"/>
        </w:rPr>
      </w:pPr>
    </w:p>
    <w:p w:rsidR="006606D3" w:rsidRDefault="006606D3" w:rsidP="000E136A">
      <w:pPr>
        <w:spacing w:line="480" w:lineRule="auto"/>
        <w:contextualSpacing/>
        <w:jc w:val="both"/>
        <w:rPr>
          <w:rFonts w:ascii="Times New Roman" w:hAnsi="Times New Roman" w:cs="Times New Roman"/>
          <w:b/>
          <w:sz w:val="24"/>
          <w:szCs w:val="24"/>
        </w:rPr>
      </w:pPr>
    </w:p>
    <w:p w:rsidR="006606D3" w:rsidRDefault="006606D3" w:rsidP="000E136A">
      <w:pPr>
        <w:spacing w:line="480" w:lineRule="auto"/>
        <w:contextualSpacing/>
        <w:jc w:val="both"/>
        <w:rPr>
          <w:rFonts w:ascii="Times New Roman" w:hAnsi="Times New Roman" w:cs="Times New Roman"/>
          <w:b/>
          <w:sz w:val="24"/>
          <w:szCs w:val="24"/>
        </w:rPr>
      </w:pPr>
    </w:p>
    <w:p w:rsidR="006606D3" w:rsidRDefault="006606D3" w:rsidP="000E136A">
      <w:pPr>
        <w:spacing w:line="480" w:lineRule="auto"/>
        <w:contextualSpacing/>
        <w:jc w:val="both"/>
        <w:rPr>
          <w:rFonts w:ascii="Times New Roman" w:hAnsi="Times New Roman" w:cs="Times New Roman"/>
          <w:b/>
          <w:sz w:val="24"/>
          <w:szCs w:val="24"/>
        </w:rPr>
      </w:pPr>
    </w:p>
    <w:p w:rsidR="00015B39" w:rsidRPr="000E136A" w:rsidRDefault="00015B39" w:rsidP="000E136A">
      <w:pPr>
        <w:spacing w:line="480" w:lineRule="auto"/>
        <w:contextualSpacing/>
        <w:jc w:val="both"/>
        <w:rPr>
          <w:rFonts w:ascii="Times New Roman" w:hAnsi="Times New Roman" w:cs="Times New Roman"/>
          <w:b/>
          <w:sz w:val="24"/>
          <w:szCs w:val="24"/>
        </w:rPr>
      </w:pPr>
      <w:r w:rsidRPr="000E136A">
        <w:rPr>
          <w:rFonts w:ascii="Times New Roman" w:hAnsi="Times New Roman" w:cs="Times New Roman"/>
          <w:b/>
          <w:sz w:val="24"/>
          <w:szCs w:val="24"/>
        </w:rPr>
        <w:lastRenderedPageBreak/>
        <w:t>Por provincia</w:t>
      </w:r>
    </w:p>
    <w:p w:rsidR="00015B39" w:rsidRPr="00502FFA" w:rsidRDefault="00015B39" w:rsidP="000E136A">
      <w:pPr>
        <w:spacing w:line="480" w:lineRule="auto"/>
        <w:contextualSpacing/>
        <w:jc w:val="both"/>
        <w:rPr>
          <w:rFonts w:ascii="Times New Roman" w:hAnsi="Times New Roman" w:cs="Times New Roman"/>
          <w:sz w:val="24"/>
          <w:szCs w:val="24"/>
        </w:rPr>
      </w:pPr>
      <w:r w:rsidRPr="00502FFA">
        <w:rPr>
          <w:rFonts w:ascii="Times New Roman" w:hAnsi="Times New Roman" w:cs="Times New Roman"/>
          <w:sz w:val="24"/>
          <w:szCs w:val="24"/>
        </w:rPr>
        <w:t xml:space="preserve">De las treinta y dos (32) provincias del país, las Instituciones de Educación Superior tienen presencia, en términos de Recintos Universitarios y Extensiones, en veinticinco (25), o sea en  78.1% de las provincias, aunque hay estudiantes de todas las provincias. </w:t>
      </w:r>
    </w:p>
    <w:p w:rsidR="00015B39" w:rsidRPr="00502FFA" w:rsidRDefault="00015B39" w:rsidP="000E136A">
      <w:pPr>
        <w:spacing w:line="480" w:lineRule="auto"/>
        <w:contextualSpacing/>
        <w:jc w:val="both"/>
        <w:rPr>
          <w:rFonts w:ascii="Times New Roman" w:hAnsi="Times New Roman" w:cs="Times New Roman"/>
          <w:sz w:val="24"/>
          <w:szCs w:val="24"/>
        </w:rPr>
      </w:pPr>
      <w:r w:rsidRPr="00502FFA">
        <w:rPr>
          <w:rFonts w:ascii="Times New Roman" w:hAnsi="Times New Roman" w:cs="Times New Roman"/>
          <w:sz w:val="24"/>
          <w:szCs w:val="24"/>
        </w:rPr>
        <w:t>En esta oportunidad, las provincias se presentan de acuerdo a las regiones de planificación definidas por el Ministerio de Economía Planificación y Desarrollo, MEPyD.</w:t>
      </w:r>
      <w:r w:rsidR="000E136A">
        <w:rPr>
          <w:rFonts w:ascii="Times New Roman" w:hAnsi="Times New Roman" w:cs="Times New Roman"/>
          <w:sz w:val="24"/>
          <w:szCs w:val="24"/>
        </w:rPr>
        <w:t xml:space="preserve"> </w:t>
      </w:r>
      <w:r w:rsidRPr="00502FFA">
        <w:rPr>
          <w:rFonts w:ascii="Times New Roman" w:hAnsi="Times New Roman" w:cs="Times New Roman"/>
          <w:sz w:val="24"/>
          <w:szCs w:val="24"/>
        </w:rPr>
        <w:t>Las provincias de mayor concentración de estudiantes universitarios son, el Distrito Nacional con 45.6%; Santiago con</w:t>
      </w:r>
      <w:r w:rsidR="000E136A">
        <w:rPr>
          <w:rFonts w:ascii="Times New Roman" w:hAnsi="Times New Roman" w:cs="Times New Roman"/>
          <w:sz w:val="24"/>
          <w:szCs w:val="24"/>
        </w:rPr>
        <w:t xml:space="preserve"> 14.5%; Santo Domingo con 6.6% y</w:t>
      </w:r>
      <w:r w:rsidRPr="00502FFA">
        <w:rPr>
          <w:rFonts w:ascii="Times New Roman" w:hAnsi="Times New Roman" w:cs="Times New Roman"/>
          <w:sz w:val="24"/>
          <w:szCs w:val="24"/>
        </w:rPr>
        <w:t xml:space="preserve"> Duarte con 4.1%. Estas cifras están indicando que el gran Santo Domingo concentra más de la mitad de la población universitaria, con  doscientos sesenta y tres mil, seiscientos cuarenta estudiantes (263,640) y  que de esa cantidad el 87.4%, (230,493) pertenece al Distrito Nacional.</w:t>
      </w:r>
    </w:p>
    <w:p w:rsidR="006606D3" w:rsidRPr="006606D3" w:rsidRDefault="006606D3" w:rsidP="000E136A">
      <w:pPr>
        <w:spacing w:line="480" w:lineRule="auto"/>
        <w:contextualSpacing/>
        <w:jc w:val="both"/>
        <w:rPr>
          <w:rFonts w:ascii="Times New Roman" w:hAnsi="Times New Roman" w:cs="Times New Roman"/>
          <w:b/>
          <w:sz w:val="12"/>
          <w:szCs w:val="24"/>
        </w:rPr>
      </w:pPr>
    </w:p>
    <w:p w:rsidR="00015B39" w:rsidRPr="000E136A" w:rsidRDefault="00015B39" w:rsidP="000E136A">
      <w:pPr>
        <w:spacing w:line="480" w:lineRule="auto"/>
        <w:contextualSpacing/>
        <w:jc w:val="both"/>
        <w:rPr>
          <w:rFonts w:ascii="Times New Roman" w:hAnsi="Times New Roman" w:cs="Times New Roman"/>
          <w:b/>
          <w:sz w:val="24"/>
          <w:szCs w:val="24"/>
        </w:rPr>
      </w:pPr>
      <w:r w:rsidRPr="000E136A">
        <w:rPr>
          <w:rFonts w:ascii="Times New Roman" w:hAnsi="Times New Roman" w:cs="Times New Roman"/>
          <w:b/>
          <w:sz w:val="24"/>
          <w:szCs w:val="24"/>
        </w:rPr>
        <w:t>Por nivel</w:t>
      </w:r>
    </w:p>
    <w:p w:rsidR="006606D3" w:rsidRDefault="00015B39" w:rsidP="000E136A">
      <w:pPr>
        <w:spacing w:line="480" w:lineRule="auto"/>
        <w:contextualSpacing/>
        <w:jc w:val="both"/>
        <w:rPr>
          <w:rFonts w:ascii="Times New Roman" w:hAnsi="Times New Roman" w:cs="Times New Roman"/>
          <w:sz w:val="24"/>
          <w:szCs w:val="24"/>
        </w:rPr>
      </w:pPr>
      <w:r w:rsidRPr="00502FFA">
        <w:rPr>
          <w:rFonts w:ascii="Times New Roman" w:hAnsi="Times New Roman" w:cs="Times New Roman"/>
          <w:sz w:val="24"/>
          <w:szCs w:val="24"/>
        </w:rPr>
        <w:t xml:space="preserve">En forma similar, en términos de niveles, al Nivel de Grado le corresponde el 93.6%; el 2.4% al Nivel de Maestría; el 3.3% al Técnico Superior y, finalmente, el </w:t>
      </w:r>
    </w:p>
    <w:p w:rsidR="00015B39" w:rsidRPr="00502FFA" w:rsidRDefault="00015B39" w:rsidP="000E136A">
      <w:pPr>
        <w:spacing w:line="480" w:lineRule="auto"/>
        <w:contextualSpacing/>
        <w:jc w:val="both"/>
        <w:rPr>
          <w:rFonts w:ascii="Times New Roman" w:hAnsi="Times New Roman" w:cs="Times New Roman"/>
          <w:sz w:val="24"/>
          <w:szCs w:val="24"/>
        </w:rPr>
      </w:pPr>
      <w:r w:rsidRPr="00502FFA">
        <w:rPr>
          <w:rFonts w:ascii="Times New Roman" w:hAnsi="Times New Roman" w:cs="Times New Roman"/>
          <w:sz w:val="24"/>
          <w:szCs w:val="24"/>
        </w:rPr>
        <w:t xml:space="preserve">0.7% al de Especialidades </w:t>
      </w:r>
    </w:p>
    <w:p w:rsidR="006606D3" w:rsidRPr="006606D3" w:rsidRDefault="006606D3" w:rsidP="000E136A">
      <w:pPr>
        <w:spacing w:line="480" w:lineRule="auto"/>
        <w:contextualSpacing/>
        <w:jc w:val="both"/>
        <w:rPr>
          <w:rFonts w:ascii="Times New Roman" w:hAnsi="Times New Roman" w:cs="Times New Roman"/>
          <w:b/>
          <w:color w:val="000000" w:themeColor="text1"/>
          <w:sz w:val="14"/>
          <w:szCs w:val="24"/>
        </w:rPr>
      </w:pPr>
    </w:p>
    <w:p w:rsidR="00015B39" w:rsidRPr="000E136A" w:rsidRDefault="00015B39" w:rsidP="000E136A">
      <w:pPr>
        <w:spacing w:line="480" w:lineRule="auto"/>
        <w:contextualSpacing/>
        <w:jc w:val="both"/>
        <w:rPr>
          <w:rFonts w:ascii="Times New Roman" w:hAnsi="Times New Roman" w:cs="Times New Roman"/>
          <w:b/>
          <w:color w:val="000000" w:themeColor="text1"/>
          <w:sz w:val="24"/>
          <w:szCs w:val="24"/>
        </w:rPr>
      </w:pPr>
      <w:r w:rsidRPr="000E136A">
        <w:rPr>
          <w:rFonts w:ascii="Times New Roman" w:hAnsi="Times New Roman" w:cs="Times New Roman"/>
          <w:b/>
          <w:color w:val="000000" w:themeColor="text1"/>
          <w:sz w:val="24"/>
          <w:szCs w:val="24"/>
        </w:rPr>
        <w:t>Nuevos Ingresantes a las Instituciones de Educación Superior</w:t>
      </w:r>
    </w:p>
    <w:p w:rsidR="00015B39" w:rsidRPr="00502FFA" w:rsidRDefault="00015B39" w:rsidP="000E136A">
      <w:pPr>
        <w:spacing w:line="480" w:lineRule="auto"/>
        <w:contextualSpacing/>
        <w:jc w:val="both"/>
        <w:rPr>
          <w:rFonts w:ascii="Times New Roman" w:hAnsi="Times New Roman" w:cs="Times New Roman"/>
          <w:sz w:val="24"/>
          <w:szCs w:val="24"/>
        </w:rPr>
      </w:pPr>
      <w:r w:rsidRPr="00502FFA">
        <w:rPr>
          <w:rFonts w:ascii="Times New Roman" w:hAnsi="Times New Roman" w:cs="Times New Roman"/>
          <w:sz w:val="24"/>
          <w:szCs w:val="24"/>
        </w:rPr>
        <w:t xml:space="preserve">Los estudiantes que terminan el bachillerato y aprueban las Pruebas Nacionales son el sostén de la educación superior.  En el año 2016, de los ciento treinta y nueve mil ochocientos cincuenta y tres (139,853) estudiantes de bachillerato que terminaron la Educación Media y aprobaron las Pruebas Nacionales, ciento treinta y dos mil </w:t>
      </w:r>
      <w:r w:rsidRPr="00502FFA">
        <w:rPr>
          <w:rFonts w:ascii="Times New Roman" w:hAnsi="Times New Roman" w:cs="Times New Roman"/>
          <w:sz w:val="24"/>
          <w:szCs w:val="24"/>
        </w:rPr>
        <w:lastRenderedPageBreak/>
        <w:t>setecientos setenta (132,770) ingresaron a las Instituciones de Educación Superior del País,  significando esto una tasa de absorción para la educación superior,  de un 94.94%.</w:t>
      </w:r>
    </w:p>
    <w:p w:rsidR="00015B39" w:rsidRPr="00502FFA" w:rsidRDefault="00015B39" w:rsidP="000E136A">
      <w:pPr>
        <w:spacing w:line="480" w:lineRule="auto"/>
        <w:contextualSpacing/>
        <w:jc w:val="both"/>
        <w:rPr>
          <w:rFonts w:ascii="Times New Roman" w:hAnsi="Times New Roman" w:cs="Times New Roman"/>
          <w:sz w:val="24"/>
          <w:szCs w:val="24"/>
        </w:rPr>
      </w:pPr>
      <w:r w:rsidRPr="00502FFA">
        <w:rPr>
          <w:rFonts w:ascii="Times New Roman" w:hAnsi="Times New Roman" w:cs="Times New Roman"/>
          <w:sz w:val="24"/>
          <w:szCs w:val="24"/>
        </w:rPr>
        <w:t xml:space="preserve">  De esos nuevos ingresantes, el 62.6% correspondió al sexo femenino, mientras que el 37.4% al masculino, estando el mayor porcentaje de ambos sexos, 44.5% en el rango de edad 16-20 años. De los nuevos ingresantes, 89,656 (67.6%), estudiantes se matriculó en el sector privado, mientras que 43,029 estudiantes (32.4%), se fueron al sector público.</w:t>
      </w:r>
    </w:p>
    <w:p w:rsidR="00015B39" w:rsidRPr="00502FFA" w:rsidRDefault="00015B39" w:rsidP="000E136A">
      <w:pPr>
        <w:spacing w:line="480" w:lineRule="auto"/>
        <w:contextualSpacing/>
        <w:jc w:val="both"/>
        <w:rPr>
          <w:rFonts w:ascii="Times New Roman" w:hAnsi="Times New Roman" w:cs="Times New Roman"/>
          <w:sz w:val="24"/>
          <w:szCs w:val="24"/>
        </w:rPr>
      </w:pPr>
      <w:r w:rsidRPr="00502FFA">
        <w:rPr>
          <w:rFonts w:ascii="Times New Roman" w:hAnsi="Times New Roman" w:cs="Times New Roman"/>
          <w:sz w:val="24"/>
          <w:szCs w:val="24"/>
        </w:rPr>
        <w:t>Se debe señalar, que del total de los estudiantes de nuevo ingreso a las IES, hay un mil seiscientos noventa y siete (1,698) son extranjeros, de los cuales el 56.92% es de origen haitiano, el 21.10% de los Estados Unidos de Norteamérica, el 5.8 de Puerto Rico, el 2.09% de Colombia y el 2.08% de España, entre otros.</w:t>
      </w:r>
    </w:p>
    <w:p w:rsidR="00015B39" w:rsidRPr="000E136A" w:rsidRDefault="00015B39" w:rsidP="000E136A">
      <w:pPr>
        <w:spacing w:line="480" w:lineRule="auto"/>
        <w:contextualSpacing/>
        <w:jc w:val="both"/>
        <w:rPr>
          <w:rFonts w:ascii="Times New Roman" w:hAnsi="Times New Roman" w:cs="Times New Roman"/>
          <w:b/>
          <w:color w:val="000000" w:themeColor="text1"/>
          <w:sz w:val="24"/>
          <w:szCs w:val="24"/>
        </w:rPr>
      </w:pPr>
      <w:r w:rsidRPr="000E136A">
        <w:rPr>
          <w:rFonts w:ascii="Times New Roman" w:hAnsi="Times New Roman" w:cs="Times New Roman"/>
          <w:b/>
          <w:color w:val="000000" w:themeColor="text1"/>
          <w:sz w:val="24"/>
          <w:szCs w:val="24"/>
        </w:rPr>
        <w:t xml:space="preserve">Egresados </w:t>
      </w:r>
    </w:p>
    <w:p w:rsidR="00015B39" w:rsidRPr="00502FFA" w:rsidRDefault="00015B39" w:rsidP="000E136A">
      <w:pPr>
        <w:spacing w:line="480" w:lineRule="auto"/>
        <w:contextualSpacing/>
        <w:jc w:val="both"/>
        <w:rPr>
          <w:rFonts w:ascii="Times New Roman" w:hAnsi="Times New Roman" w:cs="Times New Roman"/>
          <w:sz w:val="24"/>
          <w:szCs w:val="24"/>
        </w:rPr>
      </w:pPr>
      <w:r w:rsidRPr="00502FFA">
        <w:rPr>
          <w:rFonts w:ascii="Times New Roman" w:hAnsi="Times New Roman" w:cs="Times New Roman"/>
          <w:sz w:val="24"/>
          <w:szCs w:val="24"/>
        </w:rPr>
        <w:t>En el año 2016, las Instituciones de Educación Superior graduaron y entregaron a la sociedad cincuenta y tres mil seiscientos sesenta y cuatro (53,664) profesionales de diferentes disciplinas, los cuales significan el 66.93% de los ochenta mil ciento setenta y cuatro (80,174) ingresantes en el año 2012. De esa cifra de egresados, el 66% se formó en el sector privado y 34% en el sector público, estableciendo una relación de dos a uno, es decir que, de cada dos profesionales egresados del sector privado, egresa uno del sector público. Del total de egresados, el 67.7% son mujeres y el 32.3% hombres.</w:t>
      </w:r>
    </w:p>
    <w:p w:rsidR="000E136A" w:rsidRPr="000E136A" w:rsidRDefault="000E136A" w:rsidP="000E136A">
      <w:pPr>
        <w:spacing w:line="480" w:lineRule="auto"/>
        <w:contextualSpacing/>
        <w:jc w:val="both"/>
        <w:rPr>
          <w:rFonts w:ascii="Times New Roman" w:hAnsi="Times New Roman" w:cs="Times New Roman"/>
          <w:sz w:val="6"/>
          <w:szCs w:val="24"/>
        </w:rPr>
      </w:pPr>
      <w:r>
        <w:rPr>
          <w:rFonts w:ascii="Times New Roman" w:hAnsi="Times New Roman" w:cs="Times New Roman"/>
          <w:sz w:val="24"/>
          <w:szCs w:val="24"/>
        </w:rPr>
        <w:t xml:space="preserve"> </w:t>
      </w:r>
    </w:p>
    <w:p w:rsidR="00015B39" w:rsidRPr="00502FFA" w:rsidRDefault="00015B39" w:rsidP="000E136A">
      <w:pPr>
        <w:spacing w:line="480" w:lineRule="auto"/>
        <w:contextualSpacing/>
        <w:jc w:val="both"/>
        <w:rPr>
          <w:rFonts w:ascii="Times New Roman" w:hAnsi="Times New Roman" w:cs="Times New Roman"/>
          <w:sz w:val="24"/>
          <w:szCs w:val="24"/>
        </w:rPr>
      </w:pPr>
      <w:r w:rsidRPr="00502FFA">
        <w:rPr>
          <w:rFonts w:ascii="Times New Roman" w:hAnsi="Times New Roman" w:cs="Times New Roman"/>
          <w:sz w:val="24"/>
          <w:szCs w:val="24"/>
        </w:rPr>
        <w:t xml:space="preserve">La universidad que aportó el mayor número de egresados, fue la Universidad Autónoma de Santo Domingo (UASD), con catorce mil doscientos noventa y cuatro </w:t>
      </w:r>
      <w:r w:rsidRPr="00502FFA">
        <w:rPr>
          <w:rFonts w:ascii="Times New Roman" w:hAnsi="Times New Roman" w:cs="Times New Roman"/>
          <w:sz w:val="24"/>
          <w:szCs w:val="24"/>
        </w:rPr>
        <w:lastRenderedPageBreak/>
        <w:t>(14,294), seguida de la Universidad Tecnológica de Santiago (UTESA), con cinco mil setecientos treinta y tres (5,733) y de la Universidad Dominicana Organización y Método (O&amp;M), con cinco mil cuatrocientos cincuenta y ocho (5,458).</w:t>
      </w:r>
    </w:p>
    <w:p w:rsidR="00015B39" w:rsidRPr="00502FFA" w:rsidRDefault="00015B39" w:rsidP="000E136A">
      <w:pPr>
        <w:spacing w:line="480" w:lineRule="auto"/>
        <w:contextualSpacing/>
        <w:jc w:val="both"/>
        <w:rPr>
          <w:rFonts w:ascii="Times New Roman" w:hAnsi="Times New Roman" w:cs="Times New Roman"/>
          <w:sz w:val="24"/>
          <w:szCs w:val="24"/>
        </w:rPr>
      </w:pPr>
      <w:r w:rsidRPr="00502FFA">
        <w:rPr>
          <w:rFonts w:ascii="Times New Roman" w:hAnsi="Times New Roman" w:cs="Times New Roman"/>
          <w:sz w:val="24"/>
          <w:szCs w:val="24"/>
        </w:rPr>
        <w:t>Las áreas del conocimiento con mayor número de egresados fueron Negocios con un 28.14%, Educación 19.55% y Ciencias de la Salud con un 16.50%; además, pero en menor proporción, Ciencias Jurídicas y Políticas, 9.59%, Humanidades con 9.06% e Ingeniería y Arquitectura con 8.68%.</w:t>
      </w:r>
    </w:p>
    <w:p w:rsidR="00015B39" w:rsidRPr="000E136A" w:rsidRDefault="00015B39" w:rsidP="000E136A">
      <w:pPr>
        <w:spacing w:line="480" w:lineRule="auto"/>
        <w:contextualSpacing/>
        <w:jc w:val="both"/>
        <w:rPr>
          <w:rFonts w:ascii="Times New Roman" w:hAnsi="Times New Roman" w:cs="Times New Roman"/>
          <w:b/>
          <w:color w:val="000000" w:themeColor="text1"/>
          <w:sz w:val="24"/>
          <w:szCs w:val="24"/>
        </w:rPr>
      </w:pPr>
      <w:r w:rsidRPr="000E136A">
        <w:rPr>
          <w:rFonts w:ascii="Times New Roman" w:hAnsi="Times New Roman" w:cs="Times New Roman"/>
          <w:b/>
          <w:color w:val="000000" w:themeColor="text1"/>
          <w:sz w:val="24"/>
          <w:szCs w:val="24"/>
        </w:rPr>
        <w:t>Personal docente</w:t>
      </w:r>
    </w:p>
    <w:p w:rsidR="00015B39" w:rsidRPr="00502FFA" w:rsidRDefault="00015B39" w:rsidP="000E136A">
      <w:pPr>
        <w:spacing w:line="480" w:lineRule="auto"/>
        <w:contextualSpacing/>
        <w:jc w:val="both"/>
        <w:rPr>
          <w:rFonts w:ascii="Times New Roman" w:hAnsi="Times New Roman" w:cs="Times New Roman"/>
          <w:sz w:val="24"/>
          <w:szCs w:val="24"/>
        </w:rPr>
      </w:pPr>
      <w:r w:rsidRPr="00502FFA">
        <w:rPr>
          <w:rFonts w:ascii="Times New Roman" w:hAnsi="Times New Roman" w:cs="Times New Roman"/>
          <w:sz w:val="24"/>
          <w:szCs w:val="24"/>
        </w:rPr>
        <w:t>En el servicio docente universitario, al año 2016 había unos diecinueve mil quinientos sesenta y dos (19,562) docentes, de los cuales el 57.5% son del sexo masculino y el 42.5 % del sexo femenino. Llama la atención el hecho de que, mientras en la población estudiantil universitaria, prevalece el sexo femenino; sin embargo, el cuerpo docente está dominado por los hombres.</w:t>
      </w:r>
    </w:p>
    <w:p w:rsidR="000E136A" w:rsidRPr="000E136A" w:rsidRDefault="000E136A" w:rsidP="000E136A">
      <w:pPr>
        <w:spacing w:line="480" w:lineRule="auto"/>
        <w:contextualSpacing/>
        <w:jc w:val="both"/>
        <w:rPr>
          <w:rFonts w:ascii="Times New Roman" w:hAnsi="Times New Roman" w:cs="Times New Roman"/>
          <w:sz w:val="8"/>
          <w:szCs w:val="24"/>
        </w:rPr>
      </w:pPr>
    </w:p>
    <w:p w:rsidR="00015B39" w:rsidRPr="00502FFA" w:rsidRDefault="00015B39" w:rsidP="000E136A">
      <w:pPr>
        <w:spacing w:line="480" w:lineRule="auto"/>
        <w:contextualSpacing/>
        <w:jc w:val="both"/>
        <w:rPr>
          <w:rFonts w:ascii="Times New Roman" w:hAnsi="Times New Roman" w:cs="Times New Roman"/>
          <w:sz w:val="24"/>
          <w:szCs w:val="24"/>
        </w:rPr>
      </w:pPr>
      <w:r w:rsidRPr="00502FFA">
        <w:rPr>
          <w:rFonts w:ascii="Times New Roman" w:hAnsi="Times New Roman" w:cs="Times New Roman"/>
          <w:sz w:val="24"/>
          <w:szCs w:val="24"/>
        </w:rPr>
        <w:t>En términos de los sectores que participan en la actividad docente, el 77.9% son del sector privado, mientras que el restante 22.1</w:t>
      </w:r>
      <w:r w:rsidR="000E136A">
        <w:rPr>
          <w:rFonts w:ascii="Times New Roman" w:hAnsi="Times New Roman" w:cs="Times New Roman"/>
          <w:sz w:val="24"/>
          <w:szCs w:val="24"/>
        </w:rPr>
        <w:t xml:space="preserve">% pertenecen al sector público. </w:t>
      </w:r>
      <w:r w:rsidRPr="00502FFA">
        <w:rPr>
          <w:rFonts w:ascii="Times New Roman" w:hAnsi="Times New Roman" w:cs="Times New Roman"/>
          <w:sz w:val="24"/>
          <w:szCs w:val="24"/>
        </w:rPr>
        <w:t>En cuanto a su nivel académico la situación es como sigue: el 60.5% tiene maestría, 11.6% especialidad y el 20.8 grado. Apenas un 3.5% tiene doctorado.</w:t>
      </w:r>
    </w:p>
    <w:p w:rsidR="000E136A" w:rsidRPr="000E136A" w:rsidRDefault="000E136A" w:rsidP="000E136A">
      <w:pPr>
        <w:spacing w:line="480" w:lineRule="auto"/>
        <w:contextualSpacing/>
        <w:jc w:val="both"/>
        <w:rPr>
          <w:rFonts w:ascii="Times New Roman" w:hAnsi="Times New Roman" w:cs="Times New Roman"/>
          <w:sz w:val="6"/>
          <w:szCs w:val="24"/>
        </w:rPr>
      </w:pPr>
    </w:p>
    <w:p w:rsidR="00015B39" w:rsidRPr="00502FFA" w:rsidRDefault="00015B39" w:rsidP="000E136A">
      <w:pPr>
        <w:spacing w:line="480" w:lineRule="auto"/>
        <w:contextualSpacing/>
        <w:jc w:val="both"/>
        <w:rPr>
          <w:rFonts w:ascii="Times New Roman" w:hAnsi="Times New Roman" w:cs="Times New Roman"/>
          <w:sz w:val="24"/>
          <w:szCs w:val="24"/>
        </w:rPr>
      </w:pPr>
      <w:r w:rsidRPr="00502FFA">
        <w:rPr>
          <w:rFonts w:ascii="Times New Roman" w:hAnsi="Times New Roman" w:cs="Times New Roman"/>
          <w:sz w:val="24"/>
          <w:szCs w:val="24"/>
        </w:rPr>
        <w:t>De la forma de contratación de los docentes universitarios, el 79.5% es por hora; el 5.8% a medio tiempo y el 14.0% está dedicado a enseñar a tiempo completo. Apenas el 0.37% tiene dedicación exclusiva.</w:t>
      </w:r>
    </w:p>
    <w:p w:rsidR="000E136A" w:rsidRPr="000E136A" w:rsidRDefault="000E136A" w:rsidP="000E136A">
      <w:pPr>
        <w:spacing w:line="480" w:lineRule="auto"/>
        <w:contextualSpacing/>
        <w:jc w:val="both"/>
        <w:rPr>
          <w:rFonts w:ascii="Times New Roman" w:hAnsi="Times New Roman" w:cs="Times New Roman"/>
          <w:sz w:val="8"/>
          <w:szCs w:val="24"/>
        </w:rPr>
      </w:pPr>
    </w:p>
    <w:p w:rsidR="00015B39" w:rsidRPr="00502FFA" w:rsidRDefault="00015B39" w:rsidP="000E136A">
      <w:pPr>
        <w:spacing w:line="480" w:lineRule="auto"/>
        <w:contextualSpacing/>
        <w:jc w:val="both"/>
        <w:rPr>
          <w:rFonts w:ascii="Times New Roman" w:hAnsi="Times New Roman" w:cs="Times New Roman"/>
          <w:sz w:val="24"/>
          <w:szCs w:val="24"/>
        </w:rPr>
      </w:pPr>
      <w:r w:rsidRPr="00502FFA">
        <w:rPr>
          <w:rFonts w:ascii="Times New Roman" w:hAnsi="Times New Roman" w:cs="Times New Roman"/>
          <w:sz w:val="24"/>
          <w:szCs w:val="24"/>
        </w:rPr>
        <w:t xml:space="preserve">Cabe resaltar la cantidad de profesores de otras nacionalidades impartiendo docencia en universidades dominicanas; por ejemplo, ciento veintinueve (129) cubanos, ochenta y cinco (85) españoles y cincuenta y un (51) estadounidenses. </w:t>
      </w:r>
      <w:r w:rsidRPr="00502FFA">
        <w:rPr>
          <w:rFonts w:ascii="Times New Roman" w:hAnsi="Times New Roman" w:cs="Times New Roman"/>
          <w:sz w:val="24"/>
          <w:szCs w:val="24"/>
        </w:rPr>
        <w:lastRenderedPageBreak/>
        <w:t>Además, cuarenta y dos (42) colombianos, cuarenta (40) haitianos y veintinueve (29) argentinos, entre otras nacionalidades. Los dominicanos son quince mil novecientos cuarenta y seis y representan el 81.52%.</w:t>
      </w:r>
    </w:p>
    <w:p w:rsidR="00015B39" w:rsidRPr="00502FFA" w:rsidRDefault="00015B39" w:rsidP="000E136A">
      <w:pPr>
        <w:spacing w:line="480" w:lineRule="auto"/>
        <w:contextualSpacing/>
        <w:jc w:val="both"/>
        <w:rPr>
          <w:rFonts w:ascii="Times New Roman" w:hAnsi="Times New Roman" w:cs="Times New Roman"/>
          <w:sz w:val="24"/>
          <w:szCs w:val="24"/>
        </w:rPr>
      </w:pPr>
      <w:r w:rsidRPr="00502FFA">
        <w:rPr>
          <w:rFonts w:ascii="Times New Roman" w:hAnsi="Times New Roman" w:cs="Times New Roman"/>
          <w:sz w:val="24"/>
          <w:szCs w:val="24"/>
        </w:rPr>
        <w:t>La carga de estudiantes por docente, en el conjunto de las instituciones de educación superior, es de 26; siendo 27 para las Universidades, 6 para los Institutos Especializados y 13 para los Institutos Técnicos.  En el sector privado, el número de estudiantes por profesores es de 20, mientras que en el público es de 47.</w:t>
      </w:r>
    </w:p>
    <w:p w:rsidR="00015B39" w:rsidRPr="000E136A" w:rsidRDefault="000E136A" w:rsidP="000E136A">
      <w:pPr>
        <w:spacing w:line="480" w:lineRule="auto"/>
        <w:contextualSpacing/>
        <w:jc w:val="both"/>
        <w:rPr>
          <w:rFonts w:ascii="Times New Roman" w:hAnsi="Times New Roman" w:cs="Times New Roman"/>
          <w:b/>
          <w:color w:val="000000" w:themeColor="text1"/>
          <w:sz w:val="24"/>
          <w:szCs w:val="24"/>
        </w:rPr>
      </w:pPr>
      <w:r w:rsidRPr="000E136A">
        <w:rPr>
          <w:rFonts w:ascii="Times New Roman" w:hAnsi="Times New Roman" w:cs="Times New Roman"/>
          <w:b/>
          <w:color w:val="000000" w:themeColor="text1"/>
          <w:sz w:val="24"/>
          <w:szCs w:val="24"/>
        </w:rPr>
        <w:t>Personal A</w:t>
      </w:r>
      <w:r w:rsidR="00015B39" w:rsidRPr="000E136A">
        <w:rPr>
          <w:rFonts w:ascii="Times New Roman" w:hAnsi="Times New Roman" w:cs="Times New Roman"/>
          <w:b/>
          <w:color w:val="000000" w:themeColor="text1"/>
          <w:sz w:val="24"/>
          <w:szCs w:val="24"/>
        </w:rPr>
        <w:t>dministrativo</w:t>
      </w:r>
    </w:p>
    <w:p w:rsidR="00015B39" w:rsidRPr="00502FFA" w:rsidRDefault="00015B39" w:rsidP="000E136A">
      <w:pPr>
        <w:spacing w:line="480" w:lineRule="auto"/>
        <w:contextualSpacing/>
        <w:jc w:val="both"/>
        <w:rPr>
          <w:rFonts w:ascii="Times New Roman" w:hAnsi="Times New Roman" w:cs="Times New Roman"/>
          <w:sz w:val="24"/>
          <w:szCs w:val="24"/>
        </w:rPr>
      </w:pPr>
      <w:r w:rsidRPr="00502FFA">
        <w:rPr>
          <w:rFonts w:ascii="Times New Roman" w:hAnsi="Times New Roman" w:cs="Times New Roman"/>
          <w:sz w:val="24"/>
          <w:szCs w:val="24"/>
        </w:rPr>
        <w:t>El recurso humano que sirve a las instituciones de educación superior está constituido por trece mil setecientos cincuenta y cinco (13,755) empleados, de los cuales, el 48% representan al sexo femenino y 52% al masculino.</w:t>
      </w:r>
    </w:p>
    <w:p w:rsidR="00A572E7" w:rsidRPr="00EF252E" w:rsidRDefault="00A572E7" w:rsidP="00893D44">
      <w:pPr>
        <w:pStyle w:val="Estilo1"/>
        <w:rPr>
          <w:b w:val="0"/>
          <w:i/>
          <w:color w:val="000000" w:themeColor="text1"/>
          <w:sz w:val="28"/>
        </w:rPr>
      </w:pPr>
      <w:bookmarkStart w:id="70" w:name="_Toc499829657"/>
      <w:bookmarkStart w:id="71" w:name="_Toc501448226"/>
      <w:r w:rsidRPr="00EF252E">
        <w:rPr>
          <w:b w:val="0"/>
          <w:i/>
          <w:color w:val="000000" w:themeColor="text1"/>
          <w:sz w:val="28"/>
        </w:rPr>
        <w:t>Planes de Estudio Sometidos a Evaluación por las Instituciones de Educación Superior</w:t>
      </w:r>
      <w:bookmarkEnd w:id="70"/>
      <w:bookmarkEnd w:id="71"/>
    </w:p>
    <w:p w:rsidR="00A572E7" w:rsidRPr="00845816" w:rsidRDefault="00A572E7" w:rsidP="0022348A">
      <w:pPr>
        <w:spacing w:line="480" w:lineRule="auto"/>
        <w:contextualSpacing/>
        <w:jc w:val="both"/>
        <w:rPr>
          <w:rFonts w:ascii="Times New Roman" w:eastAsia="Times New Roman" w:hAnsi="Times New Roman" w:cs="Times New Roman"/>
          <w:bCs/>
          <w:sz w:val="8"/>
          <w:szCs w:val="24"/>
          <w:lang w:eastAsia="es-DO"/>
        </w:rPr>
      </w:pPr>
    </w:p>
    <w:p w:rsidR="00A572E7" w:rsidRPr="0022348A" w:rsidRDefault="00A572E7" w:rsidP="0022348A">
      <w:pPr>
        <w:spacing w:line="480" w:lineRule="auto"/>
        <w:contextualSpacing/>
        <w:jc w:val="both"/>
        <w:rPr>
          <w:rFonts w:ascii="Times New Roman" w:eastAsia="Times New Roman" w:hAnsi="Times New Roman" w:cs="Times New Roman"/>
          <w:bCs/>
          <w:sz w:val="24"/>
          <w:szCs w:val="24"/>
          <w:lang w:eastAsia="es-DO"/>
        </w:rPr>
      </w:pPr>
      <w:r w:rsidRPr="0022348A">
        <w:rPr>
          <w:rFonts w:ascii="Times New Roman" w:eastAsia="Times New Roman" w:hAnsi="Times New Roman" w:cs="Times New Roman"/>
          <w:bCs/>
          <w:sz w:val="24"/>
          <w:szCs w:val="24"/>
          <w:lang w:eastAsia="es-DO"/>
        </w:rPr>
        <w:t>El Ministerio de Educación Superior, Ciencia y Tecnología (</w:t>
      </w:r>
      <w:r w:rsidR="00D573E4">
        <w:rPr>
          <w:rFonts w:ascii="Times New Roman" w:eastAsia="Times New Roman" w:hAnsi="Times New Roman" w:cs="Times New Roman"/>
          <w:bCs/>
          <w:sz w:val="24"/>
          <w:szCs w:val="24"/>
          <w:lang w:eastAsia="es-DO"/>
        </w:rPr>
        <w:t>MESCYT</w:t>
      </w:r>
      <w:r w:rsidRPr="0022348A">
        <w:rPr>
          <w:rFonts w:ascii="Times New Roman" w:eastAsia="Times New Roman" w:hAnsi="Times New Roman" w:cs="Times New Roman"/>
          <w:bCs/>
          <w:sz w:val="24"/>
          <w:szCs w:val="24"/>
          <w:lang w:eastAsia="es-DO"/>
        </w:rPr>
        <w:t>) da cumplimiento al Objetivo Específico 3.3.3, alineado en el Eje 3 (Desarrollo Productivo), trazado en la Estrategia Nacional de Desarrollo (END), enfocado en consolidar un sistema de educación superior de calidad que responda a las necesidades del desarrollo de la Nación.</w:t>
      </w:r>
    </w:p>
    <w:p w:rsidR="00A572E7" w:rsidRPr="00845816" w:rsidRDefault="00A572E7" w:rsidP="0022348A">
      <w:pPr>
        <w:spacing w:line="480" w:lineRule="auto"/>
        <w:contextualSpacing/>
        <w:jc w:val="both"/>
        <w:rPr>
          <w:rFonts w:ascii="Times New Roman" w:eastAsia="Times New Roman" w:hAnsi="Times New Roman" w:cs="Times New Roman"/>
          <w:bCs/>
          <w:sz w:val="10"/>
          <w:szCs w:val="24"/>
          <w:lang w:eastAsia="es-DO"/>
        </w:rPr>
      </w:pPr>
    </w:p>
    <w:p w:rsidR="00845816" w:rsidRPr="00B16589" w:rsidRDefault="00A572E7" w:rsidP="00B16589">
      <w:pPr>
        <w:spacing w:line="480" w:lineRule="auto"/>
        <w:contextualSpacing/>
        <w:jc w:val="both"/>
        <w:rPr>
          <w:rFonts w:ascii="Times New Roman" w:eastAsia="Times New Roman" w:hAnsi="Times New Roman" w:cs="Times New Roman"/>
          <w:bCs/>
          <w:sz w:val="24"/>
          <w:szCs w:val="24"/>
          <w:lang w:eastAsia="es-DO"/>
        </w:rPr>
      </w:pPr>
      <w:r w:rsidRPr="0022348A">
        <w:rPr>
          <w:rFonts w:ascii="Times New Roman" w:eastAsia="Times New Roman" w:hAnsi="Times New Roman" w:cs="Times New Roman"/>
          <w:bCs/>
          <w:sz w:val="24"/>
          <w:szCs w:val="24"/>
          <w:lang w:eastAsia="es-DO"/>
        </w:rPr>
        <w:t xml:space="preserve">La Línea de Acción 3.3.3.1 dispone la actualización del currículo de la Educación Superior para alcanzar estándares internacionales de calidad. Entre las actividades que forman parte de esta  línea de acción, el Viceministerio de Educación Superior, a través de su Dirección de Currículum, ha evaluado un total de </w:t>
      </w:r>
      <w:r w:rsidRPr="00845816">
        <w:rPr>
          <w:rFonts w:ascii="Times New Roman" w:eastAsia="Times New Roman" w:hAnsi="Times New Roman" w:cs="Times New Roman"/>
          <w:b/>
          <w:bCs/>
          <w:sz w:val="24"/>
          <w:szCs w:val="24"/>
          <w:lang w:eastAsia="es-DO"/>
        </w:rPr>
        <w:t>332 planes</w:t>
      </w:r>
      <w:r w:rsidRPr="0022348A">
        <w:rPr>
          <w:rFonts w:ascii="Times New Roman" w:eastAsia="Times New Roman" w:hAnsi="Times New Roman" w:cs="Times New Roman"/>
          <w:bCs/>
          <w:sz w:val="24"/>
          <w:szCs w:val="24"/>
          <w:lang w:eastAsia="es-DO"/>
        </w:rPr>
        <w:t xml:space="preserve"> de estudio en los tres niveles que establece la Ley 139-01, que han sido diseñados o </w:t>
      </w:r>
      <w:r w:rsidRPr="0022348A">
        <w:rPr>
          <w:rFonts w:ascii="Times New Roman" w:eastAsia="Times New Roman" w:hAnsi="Times New Roman" w:cs="Times New Roman"/>
          <w:bCs/>
          <w:sz w:val="24"/>
          <w:szCs w:val="24"/>
          <w:lang w:eastAsia="es-DO"/>
        </w:rPr>
        <w:lastRenderedPageBreak/>
        <w:t>rediseñados por las Instituciones de Educación Superior (IES), dist</w:t>
      </w:r>
      <w:r w:rsidR="00B16589">
        <w:rPr>
          <w:rFonts w:ascii="Times New Roman" w:eastAsia="Times New Roman" w:hAnsi="Times New Roman" w:cs="Times New Roman"/>
          <w:bCs/>
          <w:sz w:val="24"/>
          <w:szCs w:val="24"/>
          <w:lang w:eastAsia="es-DO"/>
        </w:rPr>
        <w:t>ribuidos de la siguiente forma:</w:t>
      </w:r>
    </w:p>
    <w:p w:rsidR="00A572E7" w:rsidRPr="00A75A25" w:rsidRDefault="00A572E7" w:rsidP="00981CBB">
      <w:pPr>
        <w:pStyle w:val="ListParagraph"/>
        <w:numPr>
          <w:ilvl w:val="0"/>
          <w:numId w:val="26"/>
        </w:numPr>
        <w:spacing w:after="0" w:line="480" w:lineRule="auto"/>
        <w:ind w:left="714" w:hanging="357"/>
        <w:jc w:val="both"/>
        <w:rPr>
          <w:rFonts w:ascii="Times New Roman" w:hAnsi="Times New Roman" w:cs="Times New Roman"/>
          <w:bCs/>
          <w:sz w:val="24"/>
          <w:szCs w:val="24"/>
        </w:rPr>
      </w:pPr>
      <w:r w:rsidRPr="00A75A25">
        <w:rPr>
          <w:rFonts w:ascii="Times New Roman" w:hAnsi="Times New Roman" w:cs="Times New Roman"/>
          <w:b/>
          <w:bCs/>
          <w:sz w:val="24"/>
          <w:szCs w:val="24"/>
        </w:rPr>
        <w:t xml:space="preserve">12 </w:t>
      </w:r>
      <w:r w:rsidRPr="00A75A25">
        <w:rPr>
          <w:rFonts w:ascii="Times New Roman" w:hAnsi="Times New Roman" w:cs="Times New Roman"/>
          <w:bCs/>
          <w:sz w:val="24"/>
          <w:szCs w:val="24"/>
        </w:rPr>
        <w:t xml:space="preserve">planes de estudio del nivel </w:t>
      </w:r>
      <w:r>
        <w:rPr>
          <w:rFonts w:ascii="Times New Roman" w:hAnsi="Times New Roman" w:cs="Times New Roman"/>
          <w:b/>
          <w:bCs/>
          <w:sz w:val="24"/>
          <w:szCs w:val="24"/>
        </w:rPr>
        <w:t>Técnico Superior;</w:t>
      </w:r>
    </w:p>
    <w:p w:rsidR="00A572E7" w:rsidRPr="00A75A25" w:rsidRDefault="00A572E7" w:rsidP="00981CBB">
      <w:pPr>
        <w:pStyle w:val="ListParagraph"/>
        <w:numPr>
          <w:ilvl w:val="0"/>
          <w:numId w:val="26"/>
        </w:numPr>
        <w:spacing w:after="0" w:line="480" w:lineRule="auto"/>
        <w:ind w:left="714" w:hanging="357"/>
        <w:jc w:val="both"/>
        <w:rPr>
          <w:rFonts w:ascii="Times New Roman" w:hAnsi="Times New Roman" w:cs="Times New Roman"/>
          <w:bCs/>
          <w:sz w:val="24"/>
          <w:szCs w:val="24"/>
        </w:rPr>
      </w:pPr>
      <w:r w:rsidRPr="00437098">
        <w:rPr>
          <w:rFonts w:ascii="Times New Roman" w:hAnsi="Times New Roman" w:cs="Times New Roman"/>
          <w:b/>
          <w:bCs/>
          <w:sz w:val="24"/>
          <w:szCs w:val="24"/>
        </w:rPr>
        <w:t>173</w:t>
      </w:r>
      <w:r w:rsidRPr="00A75A25">
        <w:rPr>
          <w:rFonts w:ascii="Times New Roman" w:hAnsi="Times New Roman" w:cs="Times New Roman"/>
          <w:bCs/>
          <w:sz w:val="24"/>
          <w:szCs w:val="24"/>
        </w:rPr>
        <w:t xml:space="preserve"> planes de estudio del nivel de </w:t>
      </w:r>
      <w:r>
        <w:rPr>
          <w:rFonts w:ascii="Times New Roman" w:hAnsi="Times New Roman" w:cs="Times New Roman"/>
          <w:b/>
          <w:bCs/>
          <w:sz w:val="24"/>
          <w:szCs w:val="24"/>
        </w:rPr>
        <w:t>Grado;</w:t>
      </w:r>
    </w:p>
    <w:p w:rsidR="00A572E7" w:rsidRPr="00A75A25" w:rsidRDefault="00A572E7" w:rsidP="00981CBB">
      <w:pPr>
        <w:pStyle w:val="ListParagraph"/>
        <w:numPr>
          <w:ilvl w:val="0"/>
          <w:numId w:val="26"/>
        </w:numPr>
        <w:spacing w:after="0" w:line="480" w:lineRule="auto"/>
        <w:ind w:left="714" w:hanging="357"/>
        <w:jc w:val="both"/>
        <w:rPr>
          <w:rFonts w:ascii="Times New Roman" w:hAnsi="Times New Roman" w:cs="Times New Roman"/>
          <w:bCs/>
          <w:sz w:val="24"/>
          <w:szCs w:val="24"/>
        </w:rPr>
      </w:pPr>
      <w:r w:rsidRPr="00A75A25">
        <w:rPr>
          <w:rFonts w:ascii="Times New Roman" w:hAnsi="Times New Roman" w:cs="Times New Roman"/>
          <w:b/>
          <w:bCs/>
          <w:sz w:val="24"/>
          <w:szCs w:val="24"/>
        </w:rPr>
        <w:t xml:space="preserve">146 </w:t>
      </w:r>
      <w:r w:rsidRPr="00A75A25">
        <w:rPr>
          <w:rFonts w:ascii="Times New Roman" w:hAnsi="Times New Roman" w:cs="Times New Roman"/>
          <w:bCs/>
          <w:sz w:val="24"/>
          <w:szCs w:val="24"/>
        </w:rPr>
        <w:t xml:space="preserve">planes de estudios de </w:t>
      </w:r>
      <w:r w:rsidRPr="00A75A25">
        <w:rPr>
          <w:rFonts w:ascii="Times New Roman" w:hAnsi="Times New Roman" w:cs="Times New Roman"/>
          <w:b/>
          <w:bCs/>
          <w:sz w:val="24"/>
          <w:szCs w:val="24"/>
        </w:rPr>
        <w:t>Postgrado (35 de Especialidad; 108 de Maestrías y 3 de Doctorado)</w:t>
      </w:r>
      <w:r>
        <w:rPr>
          <w:rFonts w:ascii="Times New Roman" w:hAnsi="Times New Roman" w:cs="Times New Roman"/>
          <w:b/>
          <w:bCs/>
          <w:sz w:val="24"/>
          <w:szCs w:val="24"/>
        </w:rPr>
        <w:t>.</w:t>
      </w:r>
    </w:p>
    <w:p w:rsidR="00A572E7" w:rsidRPr="00365366" w:rsidRDefault="00A572E7" w:rsidP="00A572E7">
      <w:pPr>
        <w:spacing w:after="0" w:line="240" w:lineRule="auto"/>
        <w:jc w:val="both"/>
        <w:rPr>
          <w:rFonts w:ascii="Times New Roman" w:hAnsi="Times New Roman" w:cs="Times New Roman"/>
          <w:bCs/>
          <w:sz w:val="12"/>
          <w:szCs w:val="24"/>
        </w:rPr>
      </w:pPr>
    </w:p>
    <w:p w:rsidR="00A572E7" w:rsidRDefault="00A572E7" w:rsidP="00365366">
      <w:pPr>
        <w:spacing w:after="0" w:line="480" w:lineRule="auto"/>
        <w:contextualSpacing/>
        <w:jc w:val="both"/>
        <w:rPr>
          <w:rFonts w:ascii="Times New Roman" w:hAnsi="Times New Roman" w:cs="Times New Roman"/>
          <w:bCs/>
          <w:sz w:val="24"/>
          <w:szCs w:val="24"/>
        </w:rPr>
      </w:pPr>
      <w:r w:rsidRPr="00A75A25">
        <w:rPr>
          <w:rFonts w:ascii="Times New Roman" w:hAnsi="Times New Roman" w:cs="Times New Roman"/>
          <w:bCs/>
          <w:sz w:val="24"/>
          <w:szCs w:val="24"/>
        </w:rPr>
        <w:t xml:space="preserve">De ese total, se han </w:t>
      </w:r>
      <w:r w:rsidRPr="00A75A25">
        <w:rPr>
          <w:rFonts w:ascii="Times New Roman" w:hAnsi="Times New Roman" w:cs="Times New Roman"/>
          <w:b/>
          <w:bCs/>
          <w:sz w:val="24"/>
          <w:szCs w:val="24"/>
        </w:rPr>
        <w:t xml:space="preserve">aprobado 248 planes de estudio. </w:t>
      </w:r>
      <w:r w:rsidRPr="00A75A25">
        <w:rPr>
          <w:rFonts w:ascii="Times New Roman" w:hAnsi="Times New Roman" w:cs="Times New Roman"/>
          <w:bCs/>
          <w:sz w:val="24"/>
          <w:szCs w:val="24"/>
        </w:rPr>
        <w:t xml:space="preserve">Se espera que los </w:t>
      </w:r>
      <w:r w:rsidRPr="00A75A25">
        <w:rPr>
          <w:rFonts w:ascii="Times New Roman" w:hAnsi="Times New Roman" w:cs="Times New Roman"/>
          <w:b/>
          <w:bCs/>
          <w:sz w:val="24"/>
          <w:szCs w:val="24"/>
        </w:rPr>
        <w:t>84</w:t>
      </w:r>
      <w:r w:rsidRPr="00A75A25">
        <w:rPr>
          <w:rFonts w:ascii="Times New Roman" w:hAnsi="Times New Roman" w:cs="Times New Roman"/>
          <w:bCs/>
          <w:sz w:val="24"/>
          <w:szCs w:val="24"/>
        </w:rPr>
        <w:t xml:space="preserve"> planes de estudio actualmente en proceso de evaluación, obtengan la valoración favorable para recibir su aprobación antes de finalizar el año 2017. </w:t>
      </w:r>
    </w:p>
    <w:p w:rsidR="00A572E7" w:rsidRPr="00365366" w:rsidRDefault="00A572E7" w:rsidP="00365366">
      <w:pPr>
        <w:spacing w:after="0" w:line="480" w:lineRule="auto"/>
        <w:ind w:firstLine="360"/>
        <w:contextualSpacing/>
        <w:jc w:val="both"/>
        <w:rPr>
          <w:rFonts w:ascii="Times New Roman" w:hAnsi="Times New Roman" w:cs="Times New Roman"/>
          <w:bCs/>
          <w:sz w:val="6"/>
          <w:szCs w:val="24"/>
        </w:rPr>
      </w:pPr>
    </w:p>
    <w:p w:rsidR="00A572E7" w:rsidRPr="00190903" w:rsidRDefault="00A572E7" w:rsidP="00365366">
      <w:pPr>
        <w:spacing w:after="0" w:line="480" w:lineRule="auto"/>
        <w:contextualSpacing/>
        <w:jc w:val="both"/>
        <w:rPr>
          <w:rFonts w:ascii="Times New Roman" w:hAnsi="Times New Roman" w:cs="Times New Roman"/>
          <w:bCs/>
          <w:sz w:val="24"/>
          <w:szCs w:val="24"/>
        </w:rPr>
      </w:pPr>
      <w:r w:rsidRPr="00190903">
        <w:rPr>
          <w:rFonts w:ascii="Times New Roman" w:hAnsi="Times New Roman" w:cs="Times New Roman"/>
          <w:bCs/>
          <w:sz w:val="24"/>
          <w:szCs w:val="24"/>
        </w:rPr>
        <w:t xml:space="preserve">De los </w:t>
      </w:r>
      <w:r w:rsidRPr="00190903">
        <w:rPr>
          <w:rFonts w:ascii="Times New Roman" w:hAnsi="Times New Roman" w:cs="Times New Roman"/>
          <w:b/>
          <w:bCs/>
          <w:sz w:val="24"/>
          <w:szCs w:val="24"/>
        </w:rPr>
        <w:t>248</w:t>
      </w:r>
      <w:r w:rsidRPr="00190903">
        <w:rPr>
          <w:rFonts w:ascii="Times New Roman" w:hAnsi="Times New Roman" w:cs="Times New Roman"/>
          <w:bCs/>
          <w:sz w:val="24"/>
          <w:szCs w:val="24"/>
        </w:rPr>
        <w:t xml:space="preserve"> </w:t>
      </w:r>
      <w:r w:rsidRPr="00190903">
        <w:rPr>
          <w:rFonts w:ascii="Times New Roman" w:hAnsi="Times New Roman" w:cs="Times New Roman"/>
          <w:b/>
          <w:bCs/>
          <w:sz w:val="24"/>
          <w:szCs w:val="24"/>
        </w:rPr>
        <w:t>planes de estudios aprobados</w:t>
      </w:r>
      <w:r w:rsidRPr="00190903">
        <w:rPr>
          <w:rFonts w:ascii="Times New Roman" w:hAnsi="Times New Roman" w:cs="Times New Roman"/>
          <w:bCs/>
          <w:sz w:val="24"/>
          <w:szCs w:val="24"/>
        </w:rPr>
        <w:t xml:space="preserve">, </w:t>
      </w:r>
      <w:r w:rsidRPr="00190903">
        <w:rPr>
          <w:rFonts w:ascii="Times New Roman" w:hAnsi="Times New Roman" w:cs="Times New Roman"/>
          <w:b/>
          <w:bCs/>
          <w:sz w:val="24"/>
          <w:szCs w:val="24"/>
        </w:rPr>
        <w:t xml:space="preserve">134 </w:t>
      </w:r>
      <w:r w:rsidRPr="00190903">
        <w:rPr>
          <w:rFonts w:ascii="Times New Roman" w:hAnsi="Times New Roman" w:cs="Times New Roman"/>
          <w:bCs/>
          <w:sz w:val="24"/>
          <w:szCs w:val="24"/>
        </w:rPr>
        <w:t xml:space="preserve">corresponden a las carreras </w:t>
      </w:r>
      <w:r w:rsidR="00365366" w:rsidRPr="00190903">
        <w:rPr>
          <w:rFonts w:ascii="Times New Roman" w:hAnsi="Times New Roman" w:cs="Times New Roman"/>
          <w:bCs/>
          <w:sz w:val="24"/>
          <w:szCs w:val="24"/>
        </w:rPr>
        <w:t xml:space="preserve">de </w:t>
      </w:r>
      <w:r w:rsidR="00365366" w:rsidRPr="00365366">
        <w:rPr>
          <w:rFonts w:ascii="Times New Roman" w:hAnsi="Times New Roman" w:cs="Times New Roman"/>
          <w:bCs/>
          <w:sz w:val="24"/>
          <w:szCs w:val="24"/>
        </w:rPr>
        <w:t>Educación</w:t>
      </w:r>
      <w:r w:rsidRPr="00365366">
        <w:rPr>
          <w:rFonts w:ascii="Times New Roman" w:hAnsi="Times New Roman" w:cs="Times New Roman"/>
          <w:bCs/>
          <w:sz w:val="24"/>
          <w:szCs w:val="24"/>
        </w:rPr>
        <w:t xml:space="preserve"> (nivel de Grado</w:t>
      </w:r>
      <w:r w:rsidR="00365366" w:rsidRPr="00365366">
        <w:rPr>
          <w:rFonts w:ascii="Times New Roman" w:hAnsi="Times New Roman" w:cs="Times New Roman"/>
          <w:bCs/>
          <w:sz w:val="24"/>
          <w:szCs w:val="24"/>
        </w:rPr>
        <w:t>),</w:t>
      </w:r>
      <w:r w:rsidR="00365366">
        <w:rPr>
          <w:rFonts w:ascii="Times New Roman" w:hAnsi="Times New Roman" w:cs="Times New Roman"/>
          <w:bCs/>
          <w:sz w:val="24"/>
          <w:szCs w:val="24"/>
        </w:rPr>
        <w:t xml:space="preserve"> </w:t>
      </w:r>
      <w:r w:rsidRPr="00365366">
        <w:rPr>
          <w:rFonts w:ascii="Times New Roman" w:hAnsi="Times New Roman" w:cs="Times New Roman"/>
          <w:bCs/>
          <w:sz w:val="24"/>
          <w:szCs w:val="24"/>
        </w:rPr>
        <w:t>rediseñadas</w:t>
      </w:r>
      <w:r w:rsidRPr="00190903">
        <w:rPr>
          <w:rFonts w:ascii="Times New Roman" w:hAnsi="Times New Roman" w:cs="Times New Roman"/>
          <w:bCs/>
          <w:sz w:val="24"/>
          <w:szCs w:val="24"/>
        </w:rPr>
        <w:t xml:space="preserve"> conforme c</w:t>
      </w:r>
      <w:r>
        <w:rPr>
          <w:rFonts w:ascii="Times New Roman" w:hAnsi="Times New Roman" w:cs="Times New Roman"/>
          <w:bCs/>
          <w:sz w:val="24"/>
          <w:szCs w:val="24"/>
        </w:rPr>
        <w:t>on la Normativa 09-15, bajo</w:t>
      </w:r>
      <w:r w:rsidRPr="00190903">
        <w:rPr>
          <w:rFonts w:ascii="Times New Roman" w:hAnsi="Times New Roman" w:cs="Times New Roman"/>
          <w:bCs/>
          <w:sz w:val="24"/>
          <w:szCs w:val="24"/>
        </w:rPr>
        <w:t xml:space="preserve"> un enfoque por competencias. Las demás carreras se corresponden con los niveles Técnico Superior, Grado y Postgrado en las diferentes áreas del conocimiento (Ciencias Agronómicas y Ambientales; Ciencias Económicas y Sociales; Humanidades; Formación Humana y Religiosa; Idiomas; Negocios; Ingeniería; Salud y Tecnologías).</w:t>
      </w:r>
    </w:p>
    <w:p w:rsidR="00A572E7" w:rsidRPr="00190903" w:rsidRDefault="00A572E7" w:rsidP="00A572E7">
      <w:pPr>
        <w:pStyle w:val="Default"/>
        <w:jc w:val="both"/>
        <w:rPr>
          <w:rFonts w:ascii="Times New Roman" w:hAnsi="Times New Roman" w:cs="Times New Roman"/>
          <w:bCs/>
        </w:rPr>
      </w:pPr>
    </w:p>
    <w:p w:rsidR="00A572E7" w:rsidRPr="00437098" w:rsidRDefault="00A572E7" w:rsidP="00893D44">
      <w:pPr>
        <w:pStyle w:val="Estilo1"/>
        <w:rPr>
          <w:b w:val="0"/>
          <w:i/>
          <w:color w:val="000000" w:themeColor="text1"/>
          <w:sz w:val="28"/>
        </w:rPr>
      </w:pPr>
      <w:bookmarkStart w:id="72" w:name="_Toc499829658"/>
      <w:bookmarkStart w:id="73" w:name="_Toc501448227"/>
      <w:r w:rsidRPr="00437098">
        <w:rPr>
          <w:b w:val="0"/>
          <w:i/>
          <w:color w:val="000000" w:themeColor="text1"/>
          <w:sz w:val="28"/>
        </w:rPr>
        <w:t xml:space="preserve">Rediseño Curricular de las Carreras de Educación de las </w:t>
      </w:r>
      <w:r w:rsidR="00365366" w:rsidRPr="00437098">
        <w:rPr>
          <w:b w:val="0"/>
          <w:i/>
          <w:color w:val="000000" w:themeColor="text1"/>
          <w:sz w:val="28"/>
        </w:rPr>
        <w:t>IES (</w:t>
      </w:r>
      <w:r w:rsidRPr="00437098">
        <w:rPr>
          <w:b w:val="0"/>
          <w:i/>
          <w:color w:val="000000" w:themeColor="text1"/>
          <w:sz w:val="28"/>
        </w:rPr>
        <w:t>Normativa 09-15)</w:t>
      </w:r>
      <w:bookmarkEnd w:id="72"/>
      <w:bookmarkEnd w:id="73"/>
    </w:p>
    <w:p w:rsidR="00A572E7" w:rsidRPr="00190903" w:rsidRDefault="00A572E7" w:rsidP="00A572E7">
      <w:pPr>
        <w:pStyle w:val="Default"/>
        <w:jc w:val="both"/>
        <w:rPr>
          <w:rFonts w:ascii="Times New Roman" w:hAnsi="Times New Roman" w:cs="Times New Roman"/>
          <w:b/>
          <w:bCs/>
        </w:rPr>
      </w:pPr>
    </w:p>
    <w:p w:rsidR="00A572E7" w:rsidRPr="00365366" w:rsidRDefault="00A572E7" w:rsidP="00365366">
      <w:pPr>
        <w:pStyle w:val="Default"/>
        <w:spacing w:line="480" w:lineRule="auto"/>
        <w:contextualSpacing/>
        <w:jc w:val="both"/>
        <w:rPr>
          <w:rFonts w:ascii="Times New Roman" w:hAnsi="Times New Roman" w:cs="Times New Roman"/>
          <w:bCs/>
        </w:rPr>
      </w:pPr>
      <w:r w:rsidRPr="00365366">
        <w:rPr>
          <w:rFonts w:ascii="Times New Roman" w:hAnsi="Times New Roman" w:cs="Times New Roman"/>
          <w:bCs/>
        </w:rPr>
        <w:t>Entre las Metas Presidenciales consignadas al Ministerio de Educación Superior, Ciencia y Tecnología (</w:t>
      </w:r>
      <w:r w:rsidR="00D573E4">
        <w:rPr>
          <w:rFonts w:ascii="Times New Roman" w:hAnsi="Times New Roman" w:cs="Times New Roman"/>
          <w:bCs/>
        </w:rPr>
        <w:t>MESCYT</w:t>
      </w:r>
      <w:r w:rsidRPr="00365366">
        <w:rPr>
          <w:rFonts w:ascii="Times New Roman" w:hAnsi="Times New Roman" w:cs="Times New Roman"/>
          <w:bCs/>
        </w:rPr>
        <w:t>), la Meta No. 5, orientada al Desarrollo de la Ca</w:t>
      </w:r>
      <w:r w:rsidR="00935D6A">
        <w:rPr>
          <w:rFonts w:ascii="Times New Roman" w:hAnsi="Times New Roman" w:cs="Times New Roman"/>
          <w:bCs/>
        </w:rPr>
        <w:t xml:space="preserve">rrera Docente para formar </w:t>
      </w:r>
      <w:r w:rsidR="001136CC">
        <w:rPr>
          <w:rFonts w:ascii="Times New Roman" w:hAnsi="Times New Roman" w:cs="Times New Roman"/>
          <w:bCs/>
        </w:rPr>
        <w:t xml:space="preserve">20,000 </w:t>
      </w:r>
      <w:r w:rsidR="001136CC" w:rsidRPr="00365366">
        <w:rPr>
          <w:rFonts w:ascii="Times New Roman" w:hAnsi="Times New Roman" w:cs="Times New Roman"/>
          <w:bCs/>
        </w:rPr>
        <w:t>Profesores</w:t>
      </w:r>
      <w:r w:rsidRPr="00365366">
        <w:rPr>
          <w:rFonts w:ascii="Times New Roman" w:hAnsi="Times New Roman" w:cs="Times New Roman"/>
          <w:bCs/>
        </w:rPr>
        <w:t xml:space="preserve"> de Excelencia, ha sido uno de los </w:t>
      </w:r>
      <w:r w:rsidRPr="00365366">
        <w:rPr>
          <w:rFonts w:ascii="Times New Roman" w:hAnsi="Times New Roman" w:cs="Times New Roman"/>
          <w:bCs/>
        </w:rPr>
        <w:lastRenderedPageBreak/>
        <w:t>proyectos más significativos de la presente gestión del Viceministerio de Educación Superior, a través de su Dirección de Currículum.</w:t>
      </w:r>
    </w:p>
    <w:p w:rsidR="00A572E7" w:rsidRPr="00407DB8" w:rsidRDefault="00A572E7" w:rsidP="00A572E7">
      <w:pPr>
        <w:pStyle w:val="Default"/>
        <w:ind w:firstLine="348"/>
        <w:jc w:val="both"/>
        <w:rPr>
          <w:rFonts w:ascii="Times New Roman" w:hAnsi="Times New Roman" w:cs="Times New Roman"/>
          <w:bCs/>
          <w:sz w:val="12"/>
        </w:rPr>
      </w:pPr>
    </w:p>
    <w:p w:rsidR="00A572E7" w:rsidRPr="00190903" w:rsidRDefault="00A572E7" w:rsidP="00935D6A">
      <w:pPr>
        <w:pStyle w:val="Default"/>
        <w:spacing w:line="480" w:lineRule="auto"/>
        <w:contextualSpacing/>
        <w:jc w:val="both"/>
        <w:rPr>
          <w:rFonts w:ascii="Times New Roman" w:hAnsi="Times New Roman" w:cs="Times New Roman"/>
          <w:bCs/>
        </w:rPr>
      </w:pPr>
      <w:r w:rsidRPr="00190903">
        <w:rPr>
          <w:rFonts w:ascii="Times New Roman" w:hAnsi="Times New Roman" w:cs="Times New Roman"/>
          <w:bCs/>
        </w:rPr>
        <w:t>Dentro de los objetivos generales</w:t>
      </w:r>
      <w:r>
        <w:rPr>
          <w:rFonts w:ascii="Times New Roman" w:hAnsi="Times New Roman" w:cs="Times New Roman"/>
          <w:bCs/>
        </w:rPr>
        <w:t xml:space="preserve"> planteados en esa Meta</w:t>
      </w:r>
      <w:r w:rsidRPr="00190903">
        <w:rPr>
          <w:rFonts w:ascii="Times New Roman" w:hAnsi="Times New Roman" w:cs="Times New Roman"/>
          <w:bCs/>
        </w:rPr>
        <w:t xml:space="preserve">, se hace énfasis en elevar, de manera significativa, la calidad de la educación en los niveles Inicial, Primario y Secundario, basado en el rediseño de los planes de estudios y programas de asignaturas de las carreras de Educación </w:t>
      </w:r>
      <w:r w:rsidRPr="00935D6A">
        <w:rPr>
          <w:rFonts w:ascii="Times New Roman" w:hAnsi="Times New Roman" w:cs="Times New Roman"/>
          <w:bCs/>
        </w:rPr>
        <w:t>con un enfoque por competencias</w:t>
      </w:r>
      <w:r w:rsidRPr="00190903">
        <w:rPr>
          <w:rFonts w:ascii="Times New Roman" w:hAnsi="Times New Roman" w:cs="Times New Roman"/>
          <w:bCs/>
        </w:rPr>
        <w:t xml:space="preserve">, coherente con la </w:t>
      </w:r>
      <w:r w:rsidRPr="00935D6A">
        <w:rPr>
          <w:rFonts w:ascii="Times New Roman" w:hAnsi="Times New Roman" w:cs="Times New Roman"/>
          <w:bCs/>
        </w:rPr>
        <w:t xml:space="preserve">Normativa para la Formación Docente de Calidad en la República Dominicana (Normativa 09-15), </w:t>
      </w:r>
      <w:r w:rsidRPr="00190903">
        <w:rPr>
          <w:rFonts w:ascii="Times New Roman" w:hAnsi="Times New Roman" w:cs="Times New Roman"/>
          <w:bCs/>
        </w:rPr>
        <w:t>aprobada mediante Resolución No. 09-15, del Honorable Consejo Nacional de Educación Superior, Ciencia y Tecnología (CONESCYT), del 9 de diciembre del 2015.</w:t>
      </w:r>
    </w:p>
    <w:p w:rsidR="00A572E7" w:rsidRPr="0025630E" w:rsidRDefault="00A572E7" w:rsidP="00935D6A">
      <w:pPr>
        <w:pStyle w:val="Default"/>
        <w:spacing w:line="480" w:lineRule="auto"/>
        <w:ind w:firstLine="348"/>
        <w:contextualSpacing/>
        <w:jc w:val="both"/>
        <w:rPr>
          <w:rFonts w:ascii="Times New Roman" w:hAnsi="Times New Roman" w:cs="Times New Roman"/>
          <w:bCs/>
          <w:sz w:val="6"/>
        </w:rPr>
      </w:pPr>
    </w:p>
    <w:p w:rsidR="00A572E7" w:rsidRDefault="00A572E7" w:rsidP="00935D6A">
      <w:pPr>
        <w:pStyle w:val="Default"/>
        <w:spacing w:line="480" w:lineRule="auto"/>
        <w:contextualSpacing/>
        <w:jc w:val="both"/>
        <w:rPr>
          <w:rFonts w:ascii="Times New Roman" w:hAnsi="Times New Roman" w:cs="Times New Roman"/>
          <w:bCs/>
        </w:rPr>
      </w:pPr>
      <w:r w:rsidRPr="00190903">
        <w:rPr>
          <w:rFonts w:ascii="Times New Roman" w:hAnsi="Times New Roman" w:cs="Times New Roman"/>
          <w:bCs/>
        </w:rPr>
        <w:t xml:space="preserve">Para el presente año 2017, y en el marco </w:t>
      </w:r>
      <w:r w:rsidRPr="00935D6A">
        <w:rPr>
          <w:rFonts w:ascii="Times New Roman" w:hAnsi="Times New Roman" w:cs="Times New Roman"/>
          <w:bCs/>
        </w:rPr>
        <w:t>del proceso de revisión de los</w:t>
      </w:r>
      <w:r w:rsidRPr="00190903">
        <w:rPr>
          <w:rFonts w:ascii="Times New Roman" w:hAnsi="Times New Roman" w:cs="Times New Roman"/>
          <w:bCs/>
        </w:rPr>
        <w:t xml:space="preserve"> planes de estudios de las carreras de </w:t>
      </w:r>
      <w:r w:rsidRPr="0036680B">
        <w:rPr>
          <w:rFonts w:ascii="Times New Roman" w:hAnsi="Times New Roman" w:cs="Times New Roman"/>
          <w:b/>
          <w:bCs/>
        </w:rPr>
        <w:t>Educación</w:t>
      </w:r>
      <w:r w:rsidRPr="00190903">
        <w:rPr>
          <w:rFonts w:ascii="Times New Roman" w:hAnsi="Times New Roman" w:cs="Times New Roman"/>
          <w:bCs/>
        </w:rPr>
        <w:t xml:space="preserve"> rediseñadas conforme con la Normativa 09-15 y con un enfoque por competencias, la meta orientada al Desarrollo de la Carrera Docente implicó la </w:t>
      </w:r>
      <w:r w:rsidRPr="00190903">
        <w:rPr>
          <w:rFonts w:ascii="Times New Roman" w:hAnsi="Times New Roman" w:cs="Times New Roman"/>
          <w:bCs/>
          <w:u w:val="single"/>
        </w:rPr>
        <w:t xml:space="preserve">evaluación favorable </w:t>
      </w:r>
      <w:r w:rsidRPr="00644A7B">
        <w:rPr>
          <w:rFonts w:ascii="Times New Roman" w:hAnsi="Times New Roman" w:cs="Times New Roman"/>
          <w:bCs/>
          <w:u w:val="single"/>
        </w:rPr>
        <w:t>y la aprobación</w:t>
      </w:r>
      <w:r w:rsidRPr="0036680B">
        <w:rPr>
          <w:rFonts w:ascii="Times New Roman" w:hAnsi="Times New Roman" w:cs="Times New Roman"/>
          <w:bCs/>
        </w:rPr>
        <w:t xml:space="preserve"> </w:t>
      </w:r>
      <w:r w:rsidRPr="00190903">
        <w:rPr>
          <w:rFonts w:ascii="Times New Roman" w:hAnsi="Times New Roman" w:cs="Times New Roman"/>
          <w:bCs/>
        </w:rPr>
        <w:t xml:space="preserve"> de </w:t>
      </w:r>
      <w:r w:rsidRPr="00190903">
        <w:rPr>
          <w:rFonts w:ascii="Times New Roman" w:hAnsi="Times New Roman" w:cs="Times New Roman"/>
          <w:b/>
          <w:bCs/>
        </w:rPr>
        <w:t>13</w:t>
      </w:r>
      <w:r w:rsidR="00CD64E2">
        <w:rPr>
          <w:rFonts w:ascii="Times New Roman" w:hAnsi="Times New Roman" w:cs="Times New Roman"/>
          <w:b/>
          <w:bCs/>
        </w:rPr>
        <w:t>4</w:t>
      </w:r>
      <w:r w:rsidRPr="00190903">
        <w:rPr>
          <w:rFonts w:ascii="Times New Roman" w:hAnsi="Times New Roman" w:cs="Times New Roman"/>
          <w:b/>
          <w:bCs/>
        </w:rPr>
        <w:t xml:space="preserve"> planes de estudios </w:t>
      </w:r>
      <w:r w:rsidRPr="00190903">
        <w:rPr>
          <w:rFonts w:ascii="Times New Roman" w:hAnsi="Times New Roman" w:cs="Times New Roman"/>
          <w:bCs/>
        </w:rPr>
        <w:t xml:space="preserve">en sus </w:t>
      </w:r>
      <w:r w:rsidRPr="00190903">
        <w:rPr>
          <w:rFonts w:ascii="Times New Roman" w:hAnsi="Times New Roman" w:cs="Times New Roman"/>
          <w:b/>
          <w:bCs/>
        </w:rPr>
        <w:t>tres</w:t>
      </w:r>
      <w:r w:rsidRPr="00190903">
        <w:rPr>
          <w:rFonts w:ascii="Times New Roman" w:hAnsi="Times New Roman" w:cs="Times New Roman"/>
          <w:bCs/>
        </w:rPr>
        <w:t xml:space="preserve"> </w:t>
      </w:r>
      <w:r w:rsidRPr="00190903">
        <w:rPr>
          <w:rFonts w:ascii="Times New Roman" w:hAnsi="Times New Roman" w:cs="Times New Roman"/>
          <w:b/>
          <w:bCs/>
        </w:rPr>
        <w:t xml:space="preserve">niveles </w:t>
      </w:r>
      <w:r w:rsidRPr="00190903">
        <w:rPr>
          <w:rFonts w:ascii="Times New Roman" w:hAnsi="Times New Roman" w:cs="Times New Roman"/>
          <w:bCs/>
        </w:rPr>
        <w:t>(Inicial, Primario y Secundario), en las diferentes áreas del conocimiento, distribuidos en las Instituciones de Educación Superior dominicanas comprometidas con la Formació</w:t>
      </w:r>
      <w:r>
        <w:rPr>
          <w:rFonts w:ascii="Times New Roman" w:hAnsi="Times New Roman" w:cs="Times New Roman"/>
          <w:bCs/>
        </w:rPr>
        <w:t xml:space="preserve">n de Profesores de Excelencia. </w:t>
      </w:r>
    </w:p>
    <w:p w:rsidR="00A572E7" w:rsidRPr="0025630E" w:rsidRDefault="00A572E7" w:rsidP="00935D6A">
      <w:pPr>
        <w:pStyle w:val="Default"/>
        <w:spacing w:line="480" w:lineRule="auto"/>
        <w:ind w:firstLine="348"/>
        <w:contextualSpacing/>
        <w:jc w:val="both"/>
        <w:rPr>
          <w:rFonts w:ascii="Times New Roman" w:hAnsi="Times New Roman" w:cs="Times New Roman"/>
          <w:bCs/>
          <w:sz w:val="4"/>
        </w:rPr>
      </w:pPr>
    </w:p>
    <w:p w:rsidR="00A572E7" w:rsidRPr="00190903" w:rsidRDefault="00A572E7" w:rsidP="00935D6A">
      <w:pPr>
        <w:pStyle w:val="Default"/>
        <w:spacing w:line="480" w:lineRule="auto"/>
        <w:contextualSpacing/>
        <w:jc w:val="both"/>
        <w:rPr>
          <w:rFonts w:ascii="Times New Roman" w:hAnsi="Times New Roman" w:cs="Times New Roman"/>
          <w:bCs/>
        </w:rPr>
      </w:pPr>
      <w:r w:rsidRPr="00190903">
        <w:rPr>
          <w:rFonts w:ascii="Times New Roman" w:hAnsi="Times New Roman" w:cs="Times New Roman"/>
          <w:bCs/>
        </w:rPr>
        <w:t xml:space="preserve">Este proceso de revisión y evaluación contó con el apoyo </w:t>
      </w:r>
      <w:r w:rsidRPr="00935D6A">
        <w:rPr>
          <w:rFonts w:ascii="Times New Roman" w:hAnsi="Times New Roman" w:cs="Times New Roman"/>
          <w:bCs/>
        </w:rPr>
        <w:t xml:space="preserve">de una </w:t>
      </w:r>
      <w:r w:rsidRPr="00935D6A">
        <w:rPr>
          <w:rFonts w:ascii="Times New Roman" w:hAnsi="Times New Roman" w:cs="Times New Roman"/>
          <w:b/>
          <w:bCs/>
        </w:rPr>
        <w:t>Comisión Multidisciplinaria para la Evaluación de Planes de Estudios y Programas de Asignaturas de las Carreras de Educación de las IES</w:t>
      </w:r>
      <w:r w:rsidRPr="00935D6A">
        <w:rPr>
          <w:rFonts w:ascii="Times New Roman" w:hAnsi="Times New Roman" w:cs="Times New Roman"/>
          <w:bCs/>
        </w:rPr>
        <w:t>, conformada por el Equipo</w:t>
      </w:r>
      <w:r w:rsidRPr="00190903">
        <w:rPr>
          <w:rFonts w:ascii="Times New Roman" w:hAnsi="Times New Roman" w:cs="Times New Roman"/>
          <w:bCs/>
        </w:rPr>
        <w:t xml:space="preserve"> Técnico de la Dirección de Currículum del Viceministerio de Educación Superior; de un equipo externo de profesionales contratados por el </w:t>
      </w:r>
      <w:r w:rsidR="00D573E4">
        <w:rPr>
          <w:rFonts w:ascii="Times New Roman" w:hAnsi="Times New Roman" w:cs="Times New Roman"/>
          <w:bCs/>
        </w:rPr>
        <w:t>MESCYT</w:t>
      </w:r>
      <w:r>
        <w:rPr>
          <w:rFonts w:ascii="Times New Roman" w:hAnsi="Times New Roman" w:cs="Times New Roman"/>
          <w:bCs/>
        </w:rPr>
        <w:t xml:space="preserve"> (IES y Fundación INICIA),</w:t>
      </w:r>
      <w:r w:rsidRPr="00190903">
        <w:rPr>
          <w:rFonts w:ascii="Times New Roman" w:hAnsi="Times New Roman" w:cs="Times New Roman"/>
          <w:bCs/>
        </w:rPr>
        <w:t xml:space="preserve"> y de especialistas de la </w:t>
      </w:r>
      <w:r w:rsidRPr="00190903">
        <w:rPr>
          <w:rFonts w:ascii="Times New Roman" w:hAnsi="Times New Roman" w:cs="Times New Roman"/>
          <w:b/>
          <w:bCs/>
        </w:rPr>
        <w:t xml:space="preserve">Agencia para la Calidad del Sistema </w:t>
      </w:r>
      <w:r w:rsidRPr="00190903">
        <w:rPr>
          <w:rFonts w:ascii="Times New Roman" w:hAnsi="Times New Roman" w:cs="Times New Roman"/>
          <w:b/>
          <w:bCs/>
        </w:rPr>
        <w:lastRenderedPageBreak/>
        <w:t xml:space="preserve">Universitario de Galicia, </w:t>
      </w:r>
      <w:r w:rsidRPr="00190903">
        <w:rPr>
          <w:rFonts w:ascii="Times New Roman" w:hAnsi="Times New Roman" w:cs="Times New Roman"/>
          <w:bCs/>
        </w:rPr>
        <w:t>quienes supervisan el cumplimiento de la aplicación de la Normativa 09-15 en el desarrollo de los</w:t>
      </w:r>
      <w:r>
        <w:rPr>
          <w:rFonts w:ascii="Times New Roman" w:hAnsi="Times New Roman" w:cs="Times New Roman"/>
          <w:bCs/>
        </w:rPr>
        <w:t xml:space="preserve"> planes de estudio de Educación de las Instituciones de Educación Superior de la República Dominicana.</w:t>
      </w:r>
    </w:p>
    <w:p w:rsidR="00A572E7" w:rsidRPr="0025630E" w:rsidRDefault="00A572E7" w:rsidP="00935D6A">
      <w:pPr>
        <w:pStyle w:val="Default"/>
        <w:spacing w:line="480" w:lineRule="auto"/>
        <w:ind w:firstLine="348"/>
        <w:contextualSpacing/>
        <w:jc w:val="both"/>
        <w:rPr>
          <w:rFonts w:ascii="Times New Roman" w:hAnsi="Times New Roman" w:cs="Times New Roman"/>
          <w:bCs/>
          <w:sz w:val="6"/>
        </w:rPr>
      </w:pPr>
    </w:p>
    <w:p w:rsidR="00A572E7" w:rsidRPr="00190903" w:rsidRDefault="00A572E7" w:rsidP="00935D6A">
      <w:pPr>
        <w:pStyle w:val="Default"/>
        <w:spacing w:line="480" w:lineRule="auto"/>
        <w:contextualSpacing/>
        <w:jc w:val="both"/>
        <w:rPr>
          <w:rFonts w:ascii="Times New Roman" w:hAnsi="Times New Roman" w:cs="Times New Roman"/>
          <w:bCs/>
        </w:rPr>
      </w:pPr>
      <w:r w:rsidRPr="00190903">
        <w:rPr>
          <w:rFonts w:ascii="Times New Roman" w:hAnsi="Times New Roman" w:cs="Times New Roman"/>
          <w:bCs/>
        </w:rPr>
        <w:t>Para cumplir con las tareas y objetivos inmediatos de este proceso, el Ministerio de Educación Superior, Ciencia y Tecnología estableció un marco de colaboración con la Agencia para la Calidad del Sistema Universitario de Galicia, para recibir asesoría en materia de diseño y evaluación de planes de estudio siguiendo el enfoque por competencias para las carreras de Educación, conforme con la Normativa 09-15.</w:t>
      </w:r>
    </w:p>
    <w:p w:rsidR="00A572E7" w:rsidRPr="0025630E" w:rsidRDefault="00A572E7" w:rsidP="00935D6A">
      <w:pPr>
        <w:pStyle w:val="Default"/>
        <w:spacing w:line="480" w:lineRule="auto"/>
        <w:ind w:firstLine="348"/>
        <w:contextualSpacing/>
        <w:jc w:val="both"/>
        <w:rPr>
          <w:rFonts w:ascii="Times New Roman" w:hAnsi="Times New Roman" w:cs="Times New Roman"/>
          <w:bCs/>
          <w:sz w:val="2"/>
        </w:rPr>
      </w:pPr>
    </w:p>
    <w:p w:rsidR="00A572E7" w:rsidRPr="00190903" w:rsidRDefault="00935D6A" w:rsidP="00935D6A">
      <w:pPr>
        <w:pStyle w:val="Default"/>
        <w:spacing w:line="480" w:lineRule="auto"/>
        <w:contextualSpacing/>
        <w:jc w:val="both"/>
        <w:rPr>
          <w:rFonts w:ascii="Times New Roman" w:hAnsi="Times New Roman" w:cs="Times New Roman"/>
          <w:bCs/>
        </w:rPr>
      </w:pPr>
      <w:r>
        <w:rPr>
          <w:rFonts w:ascii="Times New Roman" w:hAnsi="Times New Roman" w:cs="Times New Roman"/>
          <w:bCs/>
        </w:rPr>
        <w:t xml:space="preserve">Con la asesoría </w:t>
      </w:r>
      <w:r w:rsidR="00A572E7" w:rsidRPr="00190903">
        <w:rPr>
          <w:rFonts w:ascii="Times New Roman" w:hAnsi="Times New Roman" w:cs="Times New Roman"/>
          <w:bCs/>
        </w:rPr>
        <w:t>de</w:t>
      </w:r>
      <w:r>
        <w:rPr>
          <w:rFonts w:ascii="Times New Roman" w:hAnsi="Times New Roman" w:cs="Times New Roman"/>
          <w:bCs/>
        </w:rPr>
        <w:t xml:space="preserve">l Equipo de </w:t>
      </w:r>
      <w:r w:rsidRPr="00190903">
        <w:rPr>
          <w:rFonts w:ascii="Times New Roman" w:hAnsi="Times New Roman" w:cs="Times New Roman"/>
          <w:bCs/>
        </w:rPr>
        <w:t>Galicia</w:t>
      </w:r>
      <w:r>
        <w:rPr>
          <w:rFonts w:ascii="Times New Roman" w:hAnsi="Times New Roman" w:cs="Times New Roman"/>
          <w:bCs/>
        </w:rPr>
        <w:t>, hemos c</w:t>
      </w:r>
      <w:r w:rsidR="00A572E7" w:rsidRPr="00190903">
        <w:rPr>
          <w:rFonts w:ascii="Times New Roman" w:hAnsi="Times New Roman" w:cs="Times New Roman"/>
          <w:bCs/>
        </w:rPr>
        <w:t>ompletado las siguientes actividades:</w:t>
      </w:r>
    </w:p>
    <w:p w:rsidR="00A572E7" w:rsidRPr="00190903" w:rsidRDefault="00A572E7" w:rsidP="00981CBB">
      <w:pPr>
        <w:pStyle w:val="Default"/>
        <w:numPr>
          <w:ilvl w:val="0"/>
          <w:numId w:val="24"/>
        </w:numPr>
        <w:spacing w:line="480" w:lineRule="auto"/>
        <w:contextualSpacing/>
        <w:jc w:val="both"/>
        <w:rPr>
          <w:rFonts w:ascii="Times New Roman" w:hAnsi="Times New Roman" w:cs="Times New Roman"/>
          <w:bCs/>
        </w:rPr>
      </w:pPr>
      <w:r w:rsidRPr="00190903">
        <w:rPr>
          <w:rFonts w:ascii="Times New Roman" w:hAnsi="Times New Roman" w:cs="Times New Roman"/>
          <w:bCs/>
        </w:rPr>
        <w:t xml:space="preserve">Acompañamiento técnico-metodológico al Equipo de Evaluación de la Dirección de Currículum del </w:t>
      </w:r>
      <w:r w:rsidR="00D573E4">
        <w:rPr>
          <w:rFonts w:ascii="Times New Roman" w:hAnsi="Times New Roman" w:cs="Times New Roman"/>
          <w:bCs/>
        </w:rPr>
        <w:t>MESCYT</w:t>
      </w:r>
      <w:r w:rsidRPr="00190903">
        <w:rPr>
          <w:rFonts w:ascii="Times New Roman" w:hAnsi="Times New Roman" w:cs="Times New Roman"/>
          <w:bCs/>
        </w:rPr>
        <w:t>, para ajustar al enfoque por competencias, los mapeos curriculares y la evaluación de los programas de asignaturas.</w:t>
      </w:r>
    </w:p>
    <w:p w:rsidR="00A572E7" w:rsidRPr="00190903" w:rsidRDefault="00A572E7" w:rsidP="00981CBB">
      <w:pPr>
        <w:pStyle w:val="Default"/>
        <w:numPr>
          <w:ilvl w:val="0"/>
          <w:numId w:val="24"/>
        </w:numPr>
        <w:spacing w:line="480" w:lineRule="auto"/>
        <w:contextualSpacing/>
        <w:jc w:val="both"/>
        <w:rPr>
          <w:rFonts w:ascii="Times New Roman" w:hAnsi="Times New Roman" w:cs="Times New Roman"/>
          <w:bCs/>
        </w:rPr>
      </w:pPr>
      <w:r w:rsidRPr="00190903">
        <w:rPr>
          <w:rFonts w:ascii="Times New Roman" w:hAnsi="Times New Roman" w:cs="Times New Roman"/>
          <w:bCs/>
        </w:rPr>
        <w:t>Diseño de los protocolos o plantillas que utilizan las Instituciones de Educación Superior dominicanas en la presentación del mapeo curricular y de los programas de asignaturas.</w:t>
      </w:r>
    </w:p>
    <w:p w:rsidR="00A572E7" w:rsidRPr="00190903" w:rsidRDefault="00A572E7" w:rsidP="00981CBB">
      <w:pPr>
        <w:pStyle w:val="Default"/>
        <w:numPr>
          <w:ilvl w:val="0"/>
          <w:numId w:val="24"/>
        </w:numPr>
        <w:spacing w:line="480" w:lineRule="auto"/>
        <w:contextualSpacing/>
        <w:jc w:val="both"/>
        <w:rPr>
          <w:rFonts w:ascii="Times New Roman" w:hAnsi="Times New Roman" w:cs="Times New Roman"/>
          <w:bCs/>
        </w:rPr>
      </w:pPr>
      <w:r w:rsidRPr="00190903">
        <w:rPr>
          <w:rFonts w:ascii="Times New Roman" w:hAnsi="Times New Roman" w:cs="Times New Roman"/>
          <w:bCs/>
        </w:rPr>
        <w:t>Elaboración de instrumentos para la evaluación de los programas de asignaturas de la carrera de Educación, y definición del proceso para el monitoreo y seguimiento del cumplimiento de los compromisos asumidos por cada Institución de Educación Superior en sus respectivos planes de estudio.</w:t>
      </w:r>
    </w:p>
    <w:p w:rsidR="00A572E7" w:rsidRPr="00190903" w:rsidRDefault="00A572E7" w:rsidP="00981CBB">
      <w:pPr>
        <w:pStyle w:val="Default"/>
        <w:numPr>
          <w:ilvl w:val="0"/>
          <w:numId w:val="24"/>
        </w:numPr>
        <w:spacing w:line="480" w:lineRule="auto"/>
        <w:contextualSpacing/>
        <w:jc w:val="both"/>
        <w:rPr>
          <w:rFonts w:ascii="Times New Roman" w:hAnsi="Times New Roman" w:cs="Times New Roman"/>
          <w:bCs/>
        </w:rPr>
      </w:pPr>
      <w:r w:rsidRPr="00190903">
        <w:rPr>
          <w:rFonts w:ascii="Times New Roman" w:hAnsi="Times New Roman" w:cs="Times New Roman"/>
          <w:bCs/>
        </w:rPr>
        <w:lastRenderedPageBreak/>
        <w:t xml:space="preserve">Desarrollo de capacidades en el Equipo Técnico de Currículum del </w:t>
      </w:r>
      <w:r w:rsidR="00D573E4">
        <w:rPr>
          <w:rFonts w:ascii="Times New Roman" w:hAnsi="Times New Roman" w:cs="Times New Roman"/>
          <w:bCs/>
        </w:rPr>
        <w:t>MESCYT</w:t>
      </w:r>
      <w:r w:rsidRPr="00190903">
        <w:rPr>
          <w:rFonts w:ascii="Times New Roman" w:hAnsi="Times New Roman" w:cs="Times New Roman"/>
          <w:bCs/>
        </w:rPr>
        <w:t>, para cumplir su papel gestor en el proceso de transformación curricular basado en un enfoque por competencias.</w:t>
      </w:r>
    </w:p>
    <w:p w:rsidR="00A572E7" w:rsidRPr="00190903" w:rsidRDefault="00A572E7" w:rsidP="00981CBB">
      <w:pPr>
        <w:pStyle w:val="Default"/>
        <w:numPr>
          <w:ilvl w:val="0"/>
          <w:numId w:val="24"/>
        </w:numPr>
        <w:spacing w:line="480" w:lineRule="auto"/>
        <w:contextualSpacing/>
        <w:jc w:val="both"/>
        <w:rPr>
          <w:rFonts w:ascii="Times New Roman" w:hAnsi="Times New Roman" w:cs="Times New Roman"/>
          <w:bCs/>
        </w:rPr>
      </w:pPr>
      <w:r w:rsidRPr="00190903">
        <w:rPr>
          <w:rFonts w:ascii="Times New Roman" w:hAnsi="Times New Roman" w:cs="Times New Roman"/>
          <w:bCs/>
        </w:rPr>
        <w:t>Evaluación de los planes de estudio con relación al mapeo curricular y los programas de asignaturas.</w:t>
      </w:r>
    </w:p>
    <w:p w:rsidR="00A572E7" w:rsidRPr="00190903" w:rsidRDefault="00A572E7" w:rsidP="00981CBB">
      <w:pPr>
        <w:pStyle w:val="Default"/>
        <w:numPr>
          <w:ilvl w:val="0"/>
          <w:numId w:val="24"/>
        </w:numPr>
        <w:spacing w:line="480" w:lineRule="auto"/>
        <w:contextualSpacing/>
        <w:jc w:val="both"/>
        <w:rPr>
          <w:rFonts w:ascii="Times New Roman" w:hAnsi="Times New Roman" w:cs="Times New Roman"/>
          <w:bCs/>
        </w:rPr>
      </w:pPr>
      <w:r w:rsidRPr="00190903">
        <w:rPr>
          <w:rFonts w:ascii="Times New Roman" w:hAnsi="Times New Roman" w:cs="Times New Roman"/>
          <w:bCs/>
        </w:rPr>
        <w:t>Dise</w:t>
      </w:r>
      <w:r>
        <w:rPr>
          <w:rFonts w:ascii="Times New Roman" w:hAnsi="Times New Roman" w:cs="Times New Roman"/>
          <w:bCs/>
        </w:rPr>
        <w:t>ño y puesta</w:t>
      </w:r>
      <w:r w:rsidRPr="00190903">
        <w:rPr>
          <w:rFonts w:ascii="Times New Roman" w:hAnsi="Times New Roman" w:cs="Times New Roman"/>
          <w:bCs/>
        </w:rPr>
        <w:t xml:space="preserve"> en marcha de una plataforma tecnológica (</w:t>
      </w:r>
      <w:r w:rsidR="00D573E4">
        <w:rPr>
          <w:rFonts w:ascii="Times New Roman" w:hAnsi="Times New Roman" w:cs="Times New Roman"/>
          <w:bCs/>
        </w:rPr>
        <w:t>MESCYT</w:t>
      </w:r>
      <w:r w:rsidRPr="00190903">
        <w:rPr>
          <w:rFonts w:ascii="Times New Roman" w:hAnsi="Times New Roman" w:cs="Times New Roman"/>
          <w:bCs/>
        </w:rPr>
        <w:t>EVA) para la evaluación de los planes de estudio.</w:t>
      </w:r>
    </w:p>
    <w:p w:rsidR="00A572E7" w:rsidRPr="00190903" w:rsidRDefault="00A572E7" w:rsidP="00981CBB">
      <w:pPr>
        <w:pStyle w:val="Default"/>
        <w:numPr>
          <w:ilvl w:val="0"/>
          <w:numId w:val="24"/>
        </w:numPr>
        <w:spacing w:line="480" w:lineRule="auto"/>
        <w:contextualSpacing/>
        <w:jc w:val="both"/>
        <w:rPr>
          <w:rFonts w:ascii="Times New Roman" w:hAnsi="Times New Roman" w:cs="Times New Roman"/>
          <w:bCs/>
        </w:rPr>
      </w:pPr>
      <w:r w:rsidRPr="00190903">
        <w:rPr>
          <w:rFonts w:ascii="Times New Roman" w:hAnsi="Times New Roman" w:cs="Times New Roman"/>
          <w:bCs/>
        </w:rPr>
        <w:t xml:space="preserve">Ejecución de seis (6) Jornadas de Trabajo con expertos de la Agencia para la Calidad del Sistema Universitario de Galicia, </w:t>
      </w:r>
      <w:r>
        <w:rPr>
          <w:rFonts w:ascii="Times New Roman" w:hAnsi="Times New Roman" w:cs="Times New Roman"/>
          <w:bCs/>
        </w:rPr>
        <w:t xml:space="preserve">y tres (3) </w:t>
      </w:r>
      <w:r w:rsidRPr="00A310A0">
        <w:rPr>
          <w:rFonts w:ascii="Times New Roman" w:hAnsi="Times New Roman" w:cs="Times New Roman"/>
          <w:bCs/>
        </w:rPr>
        <w:t>Cohortes de Revisión en la Primera Etapa, orientadas a</w:t>
      </w:r>
      <w:r w:rsidRPr="00190903">
        <w:rPr>
          <w:rFonts w:ascii="Times New Roman" w:hAnsi="Times New Roman" w:cs="Times New Roman"/>
          <w:bCs/>
        </w:rPr>
        <w:t xml:space="preserve"> la evaluación de los planes de estudio de las carreras de Educación en la plataforma digital </w:t>
      </w:r>
      <w:r w:rsidR="00D573E4">
        <w:rPr>
          <w:rFonts w:ascii="Times New Roman" w:hAnsi="Times New Roman" w:cs="Times New Roman"/>
          <w:bCs/>
        </w:rPr>
        <w:t>MESCYT</w:t>
      </w:r>
      <w:r w:rsidRPr="00190903">
        <w:rPr>
          <w:rFonts w:ascii="Times New Roman" w:hAnsi="Times New Roman" w:cs="Times New Roman"/>
          <w:bCs/>
        </w:rPr>
        <w:t>EVA.</w:t>
      </w:r>
    </w:p>
    <w:p w:rsidR="00A572E7" w:rsidRDefault="00A572E7" w:rsidP="00981CBB">
      <w:pPr>
        <w:pStyle w:val="Default"/>
        <w:numPr>
          <w:ilvl w:val="0"/>
          <w:numId w:val="24"/>
        </w:numPr>
        <w:spacing w:line="480" w:lineRule="auto"/>
        <w:contextualSpacing/>
        <w:jc w:val="both"/>
        <w:rPr>
          <w:rFonts w:ascii="Times New Roman" w:hAnsi="Times New Roman" w:cs="Times New Roman"/>
          <w:bCs/>
        </w:rPr>
      </w:pPr>
      <w:r w:rsidRPr="00190903">
        <w:rPr>
          <w:rFonts w:ascii="Times New Roman" w:hAnsi="Times New Roman" w:cs="Times New Roman"/>
          <w:bCs/>
        </w:rPr>
        <w:t>Desarrollo de dos talleres sobre Diseño Curricular basado en un Enfoque por Competencias, con la participación de</w:t>
      </w:r>
      <w:r>
        <w:rPr>
          <w:rFonts w:ascii="Times New Roman" w:hAnsi="Times New Roman" w:cs="Times New Roman"/>
          <w:bCs/>
        </w:rPr>
        <w:t xml:space="preserve"> </w:t>
      </w:r>
      <w:r w:rsidRPr="00D420BE">
        <w:rPr>
          <w:rFonts w:ascii="Times New Roman" w:hAnsi="Times New Roman" w:cs="Times New Roman"/>
          <w:b/>
          <w:bCs/>
        </w:rPr>
        <w:t>238</w:t>
      </w:r>
      <w:r w:rsidRPr="00190903">
        <w:rPr>
          <w:rFonts w:ascii="Times New Roman" w:hAnsi="Times New Roman" w:cs="Times New Roman"/>
          <w:bCs/>
        </w:rPr>
        <w:t xml:space="preserve"> </w:t>
      </w:r>
      <w:r w:rsidRPr="00190903">
        <w:rPr>
          <w:rFonts w:ascii="Times New Roman" w:hAnsi="Times New Roman" w:cs="Times New Roman"/>
          <w:b/>
          <w:bCs/>
        </w:rPr>
        <w:t>docentes y directivos</w:t>
      </w:r>
      <w:r>
        <w:rPr>
          <w:rFonts w:ascii="Times New Roman" w:hAnsi="Times New Roman" w:cs="Times New Roman"/>
          <w:b/>
          <w:bCs/>
        </w:rPr>
        <w:t xml:space="preserve"> </w:t>
      </w:r>
      <w:r>
        <w:rPr>
          <w:rFonts w:ascii="Times New Roman" w:hAnsi="Times New Roman" w:cs="Times New Roman"/>
          <w:bCs/>
        </w:rPr>
        <w:t xml:space="preserve">de </w:t>
      </w:r>
      <w:r w:rsidRPr="00625FB2">
        <w:rPr>
          <w:rFonts w:ascii="Times New Roman" w:hAnsi="Times New Roman" w:cs="Times New Roman"/>
          <w:bCs/>
        </w:rPr>
        <w:t>las Instituciones de Educación Superior con oferta</w:t>
      </w:r>
      <w:r w:rsidRPr="00190903">
        <w:rPr>
          <w:rFonts w:ascii="Times New Roman" w:hAnsi="Times New Roman" w:cs="Times New Roman"/>
          <w:bCs/>
        </w:rPr>
        <w:t xml:space="preserve"> académica de Educación</w:t>
      </w:r>
      <w:r>
        <w:rPr>
          <w:rFonts w:ascii="Times New Roman" w:hAnsi="Times New Roman" w:cs="Times New Roman"/>
          <w:bCs/>
        </w:rPr>
        <w:t>,</w:t>
      </w:r>
      <w:r w:rsidRPr="00190903">
        <w:rPr>
          <w:rFonts w:ascii="Times New Roman" w:hAnsi="Times New Roman" w:cs="Times New Roman"/>
          <w:bCs/>
        </w:rPr>
        <w:t xml:space="preserve"> y miembros del Equipo Técnico de Currículum del Viceministerio de Educación Superior. Ambos talleres fueron impartidos por expertos en currículum por competencias de la Universidad de Barcelona, España, contratados por el </w:t>
      </w:r>
      <w:r w:rsidR="00D573E4">
        <w:rPr>
          <w:rFonts w:ascii="Times New Roman" w:hAnsi="Times New Roman" w:cs="Times New Roman"/>
          <w:bCs/>
        </w:rPr>
        <w:t>MESCYT</w:t>
      </w:r>
      <w:r w:rsidRPr="00190903">
        <w:rPr>
          <w:rFonts w:ascii="Times New Roman" w:hAnsi="Times New Roman" w:cs="Times New Roman"/>
          <w:bCs/>
        </w:rPr>
        <w:t xml:space="preserve"> para estos propósitos. </w:t>
      </w:r>
    </w:p>
    <w:p w:rsidR="00893D44" w:rsidRPr="00893D44" w:rsidRDefault="00893D44" w:rsidP="00893D44">
      <w:pPr>
        <w:pStyle w:val="Default"/>
        <w:spacing w:line="480" w:lineRule="auto"/>
        <w:contextualSpacing/>
        <w:jc w:val="both"/>
        <w:rPr>
          <w:rFonts w:ascii="Times New Roman" w:hAnsi="Times New Roman" w:cs="Times New Roman"/>
          <w:bCs/>
          <w:sz w:val="12"/>
        </w:rPr>
      </w:pPr>
    </w:p>
    <w:p w:rsidR="00A572E7" w:rsidRPr="00437098" w:rsidRDefault="00A572E7" w:rsidP="00893D44">
      <w:pPr>
        <w:pStyle w:val="Estilo1"/>
        <w:rPr>
          <w:b w:val="0"/>
          <w:i/>
          <w:color w:val="000000" w:themeColor="text1"/>
          <w:sz w:val="28"/>
        </w:rPr>
      </w:pPr>
      <w:bookmarkStart w:id="74" w:name="_Toc499829659"/>
      <w:bookmarkStart w:id="75" w:name="_Toc501448228"/>
      <w:r w:rsidRPr="00437098">
        <w:rPr>
          <w:b w:val="0"/>
          <w:i/>
          <w:color w:val="000000" w:themeColor="text1"/>
          <w:sz w:val="28"/>
        </w:rPr>
        <w:t>Pruebas de Medición de Aptitud Académica (POMA y PAA)</w:t>
      </w:r>
      <w:bookmarkEnd w:id="74"/>
      <w:bookmarkEnd w:id="75"/>
    </w:p>
    <w:p w:rsidR="001136CC" w:rsidRPr="001136CC" w:rsidRDefault="001136CC" w:rsidP="00893D44">
      <w:pPr>
        <w:pStyle w:val="Estilo1"/>
        <w:rPr>
          <w:b w:val="0"/>
          <w:color w:val="000000" w:themeColor="text1"/>
          <w:sz w:val="14"/>
        </w:rPr>
      </w:pPr>
    </w:p>
    <w:p w:rsidR="00A572E7" w:rsidRPr="00190903" w:rsidRDefault="00A572E7" w:rsidP="00625FB2">
      <w:pPr>
        <w:pStyle w:val="Default"/>
        <w:spacing w:line="480" w:lineRule="auto"/>
        <w:contextualSpacing/>
        <w:jc w:val="both"/>
        <w:rPr>
          <w:rFonts w:ascii="Times New Roman" w:hAnsi="Times New Roman" w:cs="Times New Roman"/>
          <w:bCs/>
        </w:rPr>
      </w:pPr>
      <w:r w:rsidRPr="00190903">
        <w:rPr>
          <w:rFonts w:ascii="Times New Roman" w:hAnsi="Times New Roman" w:cs="Times New Roman"/>
          <w:bCs/>
        </w:rPr>
        <w:t>El objetivo anterior se vincula, directamente, con el proceso encaminado a la aplicación de Pruebas de Medición de Aptitud Académica de los futuros ingresantes a las carreras</w:t>
      </w:r>
      <w:r>
        <w:rPr>
          <w:rFonts w:ascii="Times New Roman" w:hAnsi="Times New Roman" w:cs="Times New Roman"/>
          <w:bCs/>
        </w:rPr>
        <w:t xml:space="preserve"> incluidas en la oferta académica de la Instituciones de Educación Superior, en todos sus niveles y áreas del conocimiento.</w:t>
      </w:r>
    </w:p>
    <w:p w:rsidR="00A572E7" w:rsidRPr="00C27966" w:rsidRDefault="00A572E7" w:rsidP="00935D6A">
      <w:pPr>
        <w:pStyle w:val="Default"/>
        <w:spacing w:line="480" w:lineRule="auto"/>
        <w:ind w:firstLine="360"/>
        <w:contextualSpacing/>
        <w:jc w:val="both"/>
        <w:rPr>
          <w:rFonts w:ascii="Times New Roman" w:hAnsi="Times New Roman" w:cs="Times New Roman"/>
          <w:bCs/>
          <w:sz w:val="12"/>
        </w:rPr>
      </w:pPr>
    </w:p>
    <w:p w:rsidR="00A572E7" w:rsidRPr="00190903" w:rsidRDefault="00A572E7" w:rsidP="00C27966">
      <w:pPr>
        <w:pStyle w:val="Default"/>
        <w:spacing w:line="480" w:lineRule="auto"/>
        <w:contextualSpacing/>
        <w:jc w:val="both"/>
        <w:rPr>
          <w:rFonts w:ascii="Times New Roman" w:hAnsi="Times New Roman" w:cs="Times New Roman"/>
          <w:bCs/>
        </w:rPr>
      </w:pPr>
      <w:r w:rsidRPr="00190903">
        <w:rPr>
          <w:rFonts w:ascii="Times New Roman" w:hAnsi="Times New Roman" w:cs="Times New Roman"/>
          <w:bCs/>
        </w:rPr>
        <w:t>Las pruebas de medición implementadas para los postulantes a las diferentes carreras que ofertan las Instituciones de Educación Superior, se detallan a continuación:</w:t>
      </w:r>
    </w:p>
    <w:p w:rsidR="00A572E7" w:rsidRPr="0025630E" w:rsidRDefault="00A572E7" w:rsidP="00935D6A">
      <w:pPr>
        <w:pStyle w:val="Default"/>
        <w:spacing w:line="480" w:lineRule="auto"/>
        <w:ind w:left="360" w:firstLine="348"/>
        <w:contextualSpacing/>
        <w:jc w:val="both"/>
        <w:rPr>
          <w:rFonts w:ascii="Times New Roman" w:hAnsi="Times New Roman" w:cs="Times New Roman"/>
          <w:bCs/>
          <w:sz w:val="8"/>
        </w:rPr>
      </w:pPr>
    </w:p>
    <w:p w:rsidR="00A572E7" w:rsidRPr="00190903" w:rsidRDefault="00A572E7" w:rsidP="00981CBB">
      <w:pPr>
        <w:pStyle w:val="Default"/>
        <w:numPr>
          <w:ilvl w:val="0"/>
          <w:numId w:val="23"/>
        </w:numPr>
        <w:spacing w:line="480" w:lineRule="auto"/>
        <w:contextualSpacing/>
        <w:jc w:val="both"/>
        <w:rPr>
          <w:rFonts w:ascii="Times New Roman" w:hAnsi="Times New Roman" w:cs="Times New Roman"/>
          <w:bCs/>
        </w:rPr>
      </w:pPr>
      <w:r w:rsidRPr="00190903">
        <w:rPr>
          <w:rFonts w:ascii="Times New Roman" w:hAnsi="Times New Roman" w:cs="Times New Roman"/>
          <w:b/>
          <w:bCs/>
        </w:rPr>
        <w:t xml:space="preserve">Prueba de Orientación y Medición Académica (POMA). </w:t>
      </w:r>
      <w:r w:rsidRPr="00190903">
        <w:rPr>
          <w:rFonts w:ascii="Times New Roman" w:hAnsi="Times New Roman" w:cs="Times New Roman"/>
          <w:bCs/>
        </w:rPr>
        <w:t xml:space="preserve">Esta Prueba se aplica a los estudiantes interesados en ingresar en </w:t>
      </w:r>
      <w:r w:rsidRPr="00190903">
        <w:rPr>
          <w:rFonts w:ascii="Times New Roman" w:hAnsi="Times New Roman" w:cs="Times New Roman"/>
          <w:bCs/>
          <w:u w:val="single"/>
        </w:rPr>
        <w:t xml:space="preserve">cualquiera </w:t>
      </w:r>
      <w:r w:rsidRPr="00190903">
        <w:rPr>
          <w:rFonts w:ascii="Times New Roman" w:hAnsi="Times New Roman" w:cs="Times New Roman"/>
          <w:bCs/>
        </w:rPr>
        <w:t xml:space="preserve">de las carreras del nivel de </w:t>
      </w:r>
      <w:r w:rsidRPr="00190903">
        <w:rPr>
          <w:rFonts w:ascii="Times New Roman" w:hAnsi="Times New Roman" w:cs="Times New Roman"/>
          <w:b/>
          <w:bCs/>
        </w:rPr>
        <w:t xml:space="preserve">Grado </w:t>
      </w:r>
      <w:r w:rsidRPr="00190903">
        <w:rPr>
          <w:rFonts w:ascii="Times New Roman" w:hAnsi="Times New Roman" w:cs="Times New Roman"/>
          <w:bCs/>
        </w:rPr>
        <w:t>(licenciaturas e ingenierías) que forman parte de la oferta académica vigente en las Instituciones de Educación Superior de la República Dominicana. Incluye a los postulantes de las carreras de Educación, en sus tres niveles (Inicial, Primaria y Secundaria), rediseñadas bajo la nueva Normativa 09-15. La puntuación criterio que el estudiante debe alcanzar en la Prueba POMA, será mayor o igual a 450 puntos.</w:t>
      </w:r>
    </w:p>
    <w:p w:rsidR="00A572E7" w:rsidRPr="00407DB8" w:rsidRDefault="00A572E7" w:rsidP="00935D6A">
      <w:pPr>
        <w:pStyle w:val="Default"/>
        <w:spacing w:line="480" w:lineRule="auto"/>
        <w:ind w:left="1068"/>
        <w:contextualSpacing/>
        <w:jc w:val="both"/>
        <w:rPr>
          <w:rFonts w:ascii="Times New Roman" w:hAnsi="Times New Roman" w:cs="Times New Roman"/>
          <w:bCs/>
          <w:sz w:val="10"/>
        </w:rPr>
      </w:pPr>
    </w:p>
    <w:p w:rsidR="00A572E7" w:rsidRPr="00190903" w:rsidRDefault="00A572E7" w:rsidP="00981CBB">
      <w:pPr>
        <w:pStyle w:val="Default"/>
        <w:numPr>
          <w:ilvl w:val="0"/>
          <w:numId w:val="23"/>
        </w:numPr>
        <w:spacing w:line="480" w:lineRule="auto"/>
        <w:contextualSpacing/>
        <w:jc w:val="both"/>
        <w:rPr>
          <w:rFonts w:ascii="Times New Roman" w:hAnsi="Times New Roman" w:cs="Times New Roman"/>
          <w:bCs/>
        </w:rPr>
      </w:pPr>
      <w:r w:rsidRPr="00190903">
        <w:rPr>
          <w:rFonts w:ascii="Times New Roman" w:hAnsi="Times New Roman" w:cs="Times New Roman"/>
          <w:b/>
          <w:bCs/>
        </w:rPr>
        <w:t xml:space="preserve">Prueba de Aptitud Académica (PAA), </w:t>
      </w:r>
      <w:r w:rsidRPr="00190903">
        <w:rPr>
          <w:rFonts w:ascii="Times New Roman" w:hAnsi="Times New Roman" w:cs="Times New Roman"/>
          <w:bCs/>
        </w:rPr>
        <w:t xml:space="preserve">proporcionada por el </w:t>
      </w:r>
      <w:r w:rsidRPr="00190903">
        <w:rPr>
          <w:rFonts w:ascii="Times New Roman" w:hAnsi="Times New Roman" w:cs="Times New Roman"/>
          <w:bCs/>
          <w:u w:val="single"/>
        </w:rPr>
        <w:t>College Board</w:t>
      </w:r>
      <w:r w:rsidRPr="00190903">
        <w:rPr>
          <w:rFonts w:ascii="Times New Roman" w:hAnsi="Times New Roman" w:cs="Times New Roman"/>
          <w:bCs/>
        </w:rPr>
        <w:t xml:space="preserve"> de Puerto Rico. La PAA se aplica a los estudiantes interesados en cursar una de las carreras de Educación rediseñadas bajo la Normativa 09-15</w:t>
      </w:r>
      <w:r>
        <w:rPr>
          <w:rFonts w:ascii="Times New Roman" w:hAnsi="Times New Roman" w:cs="Times New Roman"/>
          <w:bCs/>
        </w:rPr>
        <w:t>, para dar seguimiento a los estándares de calidad de la formación de los futuros docentes</w:t>
      </w:r>
      <w:r w:rsidRPr="00190903">
        <w:rPr>
          <w:rFonts w:ascii="Times New Roman" w:hAnsi="Times New Roman" w:cs="Times New Roman"/>
          <w:bCs/>
        </w:rPr>
        <w:t>. Para recibir la PAA, el estudiante debe haber superado la Prueba de Orientación y Medición Académica (POMA). La puntuación criterio que el estudiante debe alcanzar en la Prueba PAA, será mayor o igual a 450 puntos.</w:t>
      </w:r>
    </w:p>
    <w:p w:rsidR="00A572E7" w:rsidRDefault="00A572E7" w:rsidP="00935D6A">
      <w:pPr>
        <w:pStyle w:val="Default"/>
        <w:spacing w:line="480" w:lineRule="auto"/>
        <w:ind w:left="360" w:firstLine="348"/>
        <w:contextualSpacing/>
        <w:jc w:val="both"/>
        <w:rPr>
          <w:rFonts w:ascii="Times New Roman" w:hAnsi="Times New Roman" w:cs="Times New Roman"/>
          <w:b/>
          <w:bCs/>
          <w:sz w:val="12"/>
        </w:rPr>
      </w:pPr>
    </w:p>
    <w:p w:rsidR="006606D3" w:rsidRPr="001136CC" w:rsidRDefault="006606D3" w:rsidP="00935D6A">
      <w:pPr>
        <w:pStyle w:val="Default"/>
        <w:spacing w:line="480" w:lineRule="auto"/>
        <w:ind w:left="360" w:firstLine="348"/>
        <w:contextualSpacing/>
        <w:jc w:val="both"/>
        <w:rPr>
          <w:rFonts w:ascii="Times New Roman" w:hAnsi="Times New Roman" w:cs="Times New Roman"/>
          <w:b/>
          <w:bCs/>
          <w:sz w:val="12"/>
        </w:rPr>
      </w:pPr>
    </w:p>
    <w:p w:rsidR="00A572E7" w:rsidRPr="00190903" w:rsidRDefault="00A572E7" w:rsidP="00935D6A">
      <w:pPr>
        <w:pStyle w:val="Default"/>
        <w:spacing w:line="480" w:lineRule="auto"/>
        <w:contextualSpacing/>
        <w:jc w:val="both"/>
        <w:rPr>
          <w:rFonts w:ascii="Times New Roman" w:hAnsi="Times New Roman" w:cs="Times New Roman"/>
          <w:bCs/>
        </w:rPr>
      </w:pPr>
      <w:r w:rsidRPr="00190903">
        <w:rPr>
          <w:rFonts w:ascii="Times New Roman" w:hAnsi="Times New Roman" w:cs="Times New Roman"/>
          <w:bCs/>
        </w:rPr>
        <w:lastRenderedPageBreak/>
        <w:t xml:space="preserve">En lo que se refiere a las pruebas de medición académica que han sido aplicadas y evaluadas hasta el mes de </w:t>
      </w:r>
      <w:r w:rsidRPr="00190903">
        <w:rPr>
          <w:rFonts w:ascii="Times New Roman" w:hAnsi="Times New Roman" w:cs="Times New Roman"/>
          <w:b/>
          <w:bCs/>
        </w:rPr>
        <w:t xml:space="preserve">agosto del año 2017 </w:t>
      </w:r>
      <w:r w:rsidRPr="00190903">
        <w:rPr>
          <w:rFonts w:ascii="Times New Roman" w:hAnsi="Times New Roman" w:cs="Times New Roman"/>
          <w:bCs/>
        </w:rPr>
        <w:t xml:space="preserve">para los postulantes de las carreras de </w:t>
      </w:r>
      <w:r w:rsidRPr="00190903">
        <w:rPr>
          <w:rFonts w:ascii="Times New Roman" w:hAnsi="Times New Roman" w:cs="Times New Roman"/>
          <w:b/>
          <w:bCs/>
        </w:rPr>
        <w:t>Educación</w:t>
      </w:r>
      <w:r w:rsidRPr="00190903">
        <w:rPr>
          <w:rFonts w:ascii="Times New Roman" w:hAnsi="Times New Roman" w:cs="Times New Roman"/>
          <w:bCs/>
        </w:rPr>
        <w:t xml:space="preserve">, tanto de la </w:t>
      </w:r>
      <w:r w:rsidRPr="006B2EE4">
        <w:rPr>
          <w:rFonts w:ascii="Times New Roman" w:hAnsi="Times New Roman" w:cs="Times New Roman"/>
          <w:b/>
          <w:bCs/>
        </w:rPr>
        <w:t>Prueba de Orientación y Medición Académica (POMA)</w:t>
      </w:r>
      <w:r w:rsidRPr="00190903">
        <w:rPr>
          <w:rFonts w:ascii="Times New Roman" w:hAnsi="Times New Roman" w:cs="Times New Roman"/>
          <w:bCs/>
        </w:rPr>
        <w:t xml:space="preserve"> como de la </w:t>
      </w:r>
      <w:r w:rsidRPr="006B2EE4">
        <w:rPr>
          <w:rFonts w:ascii="Times New Roman" w:hAnsi="Times New Roman" w:cs="Times New Roman"/>
          <w:b/>
          <w:bCs/>
        </w:rPr>
        <w:t>Prueba de Aptitud Académica (PAA)</w:t>
      </w:r>
      <w:r w:rsidRPr="00190903">
        <w:rPr>
          <w:rFonts w:ascii="Times New Roman" w:hAnsi="Times New Roman" w:cs="Times New Roman"/>
          <w:bCs/>
        </w:rPr>
        <w:t xml:space="preserve"> del College Board, los resultados de ambos proces</w:t>
      </w:r>
      <w:r>
        <w:rPr>
          <w:rFonts w:ascii="Times New Roman" w:hAnsi="Times New Roman" w:cs="Times New Roman"/>
          <w:bCs/>
        </w:rPr>
        <w:t xml:space="preserve">os arrojan los datos contenidos en </w:t>
      </w:r>
      <w:r w:rsidR="00437098">
        <w:rPr>
          <w:rFonts w:ascii="Times New Roman" w:hAnsi="Times New Roman" w:cs="Times New Roman"/>
          <w:bCs/>
        </w:rPr>
        <w:t>siguiente tabla.</w:t>
      </w:r>
    </w:p>
    <w:p w:rsidR="00A572E7" w:rsidRPr="00C27966" w:rsidRDefault="00A572E7" w:rsidP="00C27966">
      <w:pPr>
        <w:spacing w:after="0" w:line="240" w:lineRule="auto"/>
        <w:contextualSpacing/>
        <w:jc w:val="center"/>
        <w:rPr>
          <w:b/>
        </w:rPr>
      </w:pPr>
    </w:p>
    <w:tbl>
      <w:tblPr>
        <w:tblStyle w:val="GridTable4-Accent5"/>
        <w:tblW w:w="4900" w:type="dxa"/>
        <w:jc w:val="center"/>
        <w:tblLook w:val="04A0" w:firstRow="1" w:lastRow="0" w:firstColumn="1" w:lastColumn="0" w:noHBand="0" w:noVBand="1"/>
      </w:tblPr>
      <w:tblGrid>
        <w:gridCol w:w="1704"/>
        <w:gridCol w:w="1598"/>
        <w:gridCol w:w="1598"/>
      </w:tblGrid>
      <w:tr w:rsidR="004A21A0" w:rsidRPr="00012ECC" w:rsidTr="004A21A0">
        <w:trPr>
          <w:cnfStyle w:val="100000000000" w:firstRow="1" w:lastRow="0" w:firstColumn="0" w:lastColumn="0" w:oddVBand="0" w:evenVBand="0" w:oddHBand="0" w:evenHBand="0" w:firstRowFirstColumn="0" w:firstRowLastColumn="0" w:lastRowFirstColumn="0" w:lastRowLastColumn="0"/>
          <w:trHeight w:val="725"/>
          <w:jc w:val="center"/>
        </w:trPr>
        <w:tc>
          <w:tcPr>
            <w:cnfStyle w:val="001000000000" w:firstRow="0" w:lastRow="0" w:firstColumn="1" w:lastColumn="0" w:oddVBand="0" w:evenVBand="0" w:oddHBand="0" w:evenHBand="0" w:firstRowFirstColumn="0" w:firstRowLastColumn="0" w:lastRowFirstColumn="0" w:lastRowLastColumn="0"/>
            <w:tcW w:w="1704" w:type="dxa"/>
            <w:vAlign w:val="center"/>
          </w:tcPr>
          <w:p w:rsidR="004A21A0" w:rsidRPr="00012ECC" w:rsidRDefault="004A21A0" w:rsidP="00935D6A">
            <w:pPr>
              <w:pStyle w:val="Default"/>
              <w:spacing w:line="480" w:lineRule="auto"/>
              <w:contextualSpacing/>
              <w:jc w:val="center"/>
              <w:rPr>
                <w:rFonts w:ascii="Times New Roman" w:hAnsi="Times New Roman" w:cs="Times New Roman"/>
                <w:bCs w:val="0"/>
                <w:color w:val="FFFFFF" w:themeColor="background1"/>
                <w:sz w:val="22"/>
              </w:rPr>
            </w:pPr>
            <w:r w:rsidRPr="00012ECC">
              <w:rPr>
                <w:rFonts w:ascii="Times New Roman" w:hAnsi="Times New Roman" w:cs="Times New Roman"/>
                <w:bCs w:val="0"/>
                <w:color w:val="FFFFFF" w:themeColor="background1"/>
                <w:sz w:val="22"/>
              </w:rPr>
              <w:t>Tipo de Prueba</w:t>
            </w:r>
          </w:p>
        </w:tc>
        <w:tc>
          <w:tcPr>
            <w:tcW w:w="1598" w:type="dxa"/>
            <w:vAlign w:val="center"/>
          </w:tcPr>
          <w:p w:rsidR="004A21A0" w:rsidRPr="00012ECC" w:rsidRDefault="004A21A0" w:rsidP="00C27966">
            <w:pPr>
              <w:pStyle w:val="Default"/>
              <w:spacing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2"/>
              </w:rPr>
            </w:pPr>
            <w:r w:rsidRPr="00012ECC">
              <w:rPr>
                <w:rFonts w:ascii="Times New Roman" w:hAnsi="Times New Roman" w:cs="Times New Roman"/>
                <w:bCs w:val="0"/>
                <w:color w:val="FFFFFF" w:themeColor="background1"/>
                <w:sz w:val="22"/>
              </w:rPr>
              <w:t>Cantidad EVALUADOS</w:t>
            </w:r>
          </w:p>
        </w:tc>
        <w:tc>
          <w:tcPr>
            <w:tcW w:w="1598" w:type="dxa"/>
            <w:vAlign w:val="center"/>
          </w:tcPr>
          <w:p w:rsidR="004A21A0" w:rsidRPr="00012ECC" w:rsidRDefault="004A21A0" w:rsidP="00935D6A">
            <w:pPr>
              <w:pStyle w:val="Default"/>
              <w:spacing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z w:val="22"/>
              </w:rPr>
            </w:pPr>
            <w:r w:rsidRPr="00012ECC">
              <w:rPr>
                <w:rFonts w:ascii="Times New Roman" w:hAnsi="Times New Roman" w:cs="Times New Roman"/>
                <w:bCs w:val="0"/>
                <w:color w:val="FFFFFF" w:themeColor="background1"/>
                <w:sz w:val="22"/>
              </w:rPr>
              <w:t>Cantidad de</w:t>
            </w:r>
          </w:p>
          <w:p w:rsidR="004A21A0" w:rsidRPr="00012ECC" w:rsidRDefault="004A21A0" w:rsidP="00935D6A">
            <w:pPr>
              <w:pStyle w:val="Default"/>
              <w:spacing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z w:val="22"/>
              </w:rPr>
            </w:pPr>
            <w:r w:rsidRPr="00012ECC">
              <w:rPr>
                <w:rFonts w:ascii="Times New Roman" w:hAnsi="Times New Roman" w:cs="Times New Roman"/>
                <w:bCs w:val="0"/>
                <w:color w:val="FFFFFF" w:themeColor="background1"/>
                <w:sz w:val="22"/>
              </w:rPr>
              <w:t>APROBADOS</w:t>
            </w:r>
          </w:p>
        </w:tc>
      </w:tr>
      <w:tr w:rsidR="004A21A0" w:rsidRPr="00012ECC" w:rsidTr="004A21A0">
        <w:trPr>
          <w:cnfStyle w:val="000000100000" w:firstRow="0" w:lastRow="0" w:firstColumn="0" w:lastColumn="0" w:oddVBand="0" w:evenVBand="0" w:oddHBand="1" w:evenHBand="0" w:firstRowFirstColumn="0" w:firstRowLastColumn="0" w:lastRowFirstColumn="0" w:lastRowLastColumn="0"/>
          <w:trHeight w:val="770"/>
          <w:jc w:val="center"/>
        </w:trPr>
        <w:tc>
          <w:tcPr>
            <w:cnfStyle w:val="001000000000" w:firstRow="0" w:lastRow="0" w:firstColumn="1" w:lastColumn="0" w:oddVBand="0" w:evenVBand="0" w:oddHBand="0" w:evenHBand="0" w:firstRowFirstColumn="0" w:firstRowLastColumn="0" w:lastRowFirstColumn="0" w:lastRowLastColumn="0"/>
            <w:tcW w:w="1704" w:type="dxa"/>
          </w:tcPr>
          <w:p w:rsidR="004A21A0" w:rsidRPr="00012ECC" w:rsidRDefault="004A21A0" w:rsidP="004A21A0">
            <w:pPr>
              <w:pStyle w:val="Default"/>
              <w:spacing w:line="480" w:lineRule="auto"/>
              <w:contextualSpacing/>
              <w:jc w:val="both"/>
              <w:rPr>
                <w:rFonts w:ascii="Times New Roman" w:hAnsi="Times New Roman" w:cs="Times New Roman"/>
                <w:bCs w:val="0"/>
                <w:sz w:val="22"/>
              </w:rPr>
            </w:pPr>
            <w:r w:rsidRPr="00012ECC">
              <w:rPr>
                <w:rFonts w:ascii="Times New Roman" w:hAnsi="Times New Roman" w:cs="Times New Roman"/>
                <w:bCs w:val="0"/>
                <w:sz w:val="22"/>
              </w:rPr>
              <w:t>POMA</w:t>
            </w:r>
            <w:r w:rsidRPr="00012ECC">
              <w:rPr>
                <w:rFonts w:ascii="Times New Roman" w:hAnsi="Times New Roman" w:cs="Times New Roman"/>
                <w:b w:val="0"/>
                <w:bCs w:val="0"/>
                <w:sz w:val="22"/>
              </w:rPr>
              <w:t xml:space="preserve"> (</w:t>
            </w:r>
            <w:r>
              <w:rPr>
                <w:rFonts w:ascii="Times New Roman" w:hAnsi="Times New Roman" w:cs="Times New Roman"/>
                <w:b w:val="0"/>
                <w:bCs w:val="0"/>
                <w:sz w:val="22"/>
              </w:rPr>
              <w:t>Educación</w:t>
            </w:r>
            <w:r w:rsidRPr="00012ECC">
              <w:rPr>
                <w:rFonts w:ascii="Times New Roman" w:hAnsi="Times New Roman" w:cs="Times New Roman"/>
                <w:b w:val="0"/>
                <w:bCs w:val="0"/>
                <w:sz w:val="22"/>
              </w:rPr>
              <w:t>)</w:t>
            </w:r>
          </w:p>
        </w:tc>
        <w:tc>
          <w:tcPr>
            <w:tcW w:w="1598" w:type="dxa"/>
            <w:vAlign w:val="center"/>
          </w:tcPr>
          <w:p w:rsidR="004A21A0" w:rsidRPr="00012ECC" w:rsidRDefault="004A21A0" w:rsidP="00935D6A">
            <w:pPr>
              <w:pStyle w:val="Default"/>
              <w:spacing w:line="48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rPr>
            </w:pPr>
            <w:r>
              <w:rPr>
                <w:rFonts w:ascii="Times New Roman" w:hAnsi="Times New Roman" w:cs="Times New Roman"/>
                <w:bCs/>
                <w:sz w:val="22"/>
              </w:rPr>
              <w:t>44,929</w:t>
            </w:r>
          </w:p>
        </w:tc>
        <w:tc>
          <w:tcPr>
            <w:tcW w:w="1598" w:type="dxa"/>
            <w:vAlign w:val="center"/>
          </w:tcPr>
          <w:p w:rsidR="004A21A0" w:rsidRPr="00012ECC" w:rsidRDefault="004A21A0" w:rsidP="00935D6A">
            <w:pPr>
              <w:pStyle w:val="Default"/>
              <w:spacing w:line="48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rPr>
            </w:pPr>
            <w:r>
              <w:rPr>
                <w:rFonts w:ascii="Times New Roman" w:hAnsi="Times New Roman" w:cs="Times New Roman"/>
                <w:bCs/>
                <w:sz w:val="22"/>
              </w:rPr>
              <w:t>22,046</w:t>
            </w:r>
          </w:p>
        </w:tc>
      </w:tr>
      <w:tr w:rsidR="004A21A0" w:rsidRPr="00012ECC" w:rsidTr="004A21A0">
        <w:trPr>
          <w:trHeight w:val="979"/>
          <w:jc w:val="center"/>
        </w:trPr>
        <w:tc>
          <w:tcPr>
            <w:cnfStyle w:val="001000000000" w:firstRow="0" w:lastRow="0" w:firstColumn="1" w:lastColumn="0" w:oddVBand="0" w:evenVBand="0" w:oddHBand="0" w:evenHBand="0" w:firstRowFirstColumn="0" w:firstRowLastColumn="0" w:lastRowFirstColumn="0" w:lastRowLastColumn="0"/>
            <w:tcW w:w="1704" w:type="dxa"/>
          </w:tcPr>
          <w:p w:rsidR="004A21A0" w:rsidRPr="00012ECC" w:rsidRDefault="004A21A0" w:rsidP="00935D6A">
            <w:pPr>
              <w:pStyle w:val="Default"/>
              <w:spacing w:line="480" w:lineRule="auto"/>
              <w:contextualSpacing/>
              <w:jc w:val="both"/>
              <w:rPr>
                <w:rFonts w:ascii="Times New Roman" w:hAnsi="Times New Roman" w:cs="Times New Roman"/>
                <w:bCs w:val="0"/>
                <w:sz w:val="22"/>
              </w:rPr>
            </w:pPr>
            <w:r w:rsidRPr="00012ECC">
              <w:rPr>
                <w:rFonts w:ascii="Times New Roman" w:hAnsi="Times New Roman" w:cs="Times New Roman"/>
                <w:bCs w:val="0"/>
                <w:sz w:val="22"/>
              </w:rPr>
              <w:t xml:space="preserve">PAA </w:t>
            </w:r>
            <w:r w:rsidRPr="00012ECC">
              <w:rPr>
                <w:rFonts w:ascii="Times New Roman" w:hAnsi="Times New Roman" w:cs="Times New Roman"/>
                <w:b w:val="0"/>
                <w:bCs w:val="0"/>
                <w:sz w:val="22"/>
              </w:rPr>
              <w:t>(Educación)</w:t>
            </w:r>
          </w:p>
        </w:tc>
        <w:tc>
          <w:tcPr>
            <w:tcW w:w="1598" w:type="dxa"/>
            <w:vAlign w:val="center"/>
          </w:tcPr>
          <w:p w:rsidR="004A21A0" w:rsidRPr="00012ECC" w:rsidRDefault="004A21A0" w:rsidP="00935D6A">
            <w:pPr>
              <w:pStyle w:val="Default"/>
              <w:spacing w:line="480" w:lineRule="auto"/>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rPr>
            </w:pPr>
            <w:r>
              <w:rPr>
                <w:rFonts w:ascii="Times New Roman" w:hAnsi="Times New Roman" w:cs="Times New Roman"/>
                <w:bCs/>
                <w:sz w:val="22"/>
              </w:rPr>
              <w:t>12,949</w:t>
            </w:r>
          </w:p>
        </w:tc>
        <w:tc>
          <w:tcPr>
            <w:tcW w:w="1598" w:type="dxa"/>
            <w:vAlign w:val="center"/>
          </w:tcPr>
          <w:p w:rsidR="004A21A0" w:rsidRPr="00012ECC" w:rsidRDefault="004A21A0" w:rsidP="00935D6A">
            <w:pPr>
              <w:pStyle w:val="Default"/>
              <w:spacing w:line="480" w:lineRule="auto"/>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rPr>
            </w:pPr>
            <w:r>
              <w:rPr>
                <w:rFonts w:ascii="Times New Roman" w:hAnsi="Times New Roman" w:cs="Times New Roman"/>
                <w:bCs/>
                <w:sz w:val="22"/>
              </w:rPr>
              <w:t>1,653</w:t>
            </w:r>
          </w:p>
        </w:tc>
      </w:tr>
      <w:tr w:rsidR="004A21A0" w:rsidRPr="00012ECC" w:rsidTr="004A21A0">
        <w:trPr>
          <w:cnfStyle w:val="000000100000" w:firstRow="0" w:lastRow="0" w:firstColumn="0" w:lastColumn="0" w:oddVBand="0" w:evenVBand="0" w:oddHBand="1" w:evenHBand="0" w:firstRowFirstColumn="0" w:firstRowLastColumn="0" w:lastRowFirstColumn="0" w:lastRowLastColumn="0"/>
          <w:trHeight w:val="991"/>
          <w:jc w:val="center"/>
        </w:trPr>
        <w:tc>
          <w:tcPr>
            <w:cnfStyle w:val="001000000000" w:firstRow="0" w:lastRow="0" w:firstColumn="1" w:lastColumn="0" w:oddVBand="0" w:evenVBand="0" w:oddHBand="0" w:evenHBand="0" w:firstRowFirstColumn="0" w:firstRowLastColumn="0" w:lastRowFirstColumn="0" w:lastRowLastColumn="0"/>
            <w:tcW w:w="1704" w:type="dxa"/>
          </w:tcPr>
          <w:p w:rsidR="004A21A0" w:rsidRPr="00012ECC" w:rsidRDefault="004A21A0" w:rsidP="00935D6A">
            <w:pPr>
              <w:pStyle w:val="Default"/>
              <w:spacing w:line="480" w:lineRule="auto"/>
              <w:contextualSpacing/>
              <w:jc w:val="both"/>
              <w:rPr>
                <w:rFonts w:ascii="Times New Roman" w:hAnsi="Times New Roman" w:cs="Times New Roman"/>
                <w:bCs w:val="0"/>
                <w:sz w:val="22"/>
              </w:rPr>
            </w:pPr>
            <w:r w:rsidRPr="00012ECC">
              <w:rPr>
                <w:rFonts w:ascii="Times New Roman" w:hAnsi="Times New Roman" w:cs="Times New Roman"/>
                <w:bCs w:val="0"/>
                <w:sz w:val="22"/>
              </w:rPr>
              <w:t>Total Pruebas Aplicadas</w:t>
            </w:r>
          </w:p>
        </w:tc>
        <w:tc>
          <w:tcPr>
            <w:tcW w:w="1598" w:type="dxa"/>
            <w:vAlign w:val="center"/>
          </w:tcPr>
          <w:p w:rsidR="004A21A0" w:rsidRPr="00012ECC" w:rsidRDefault="004A21A0" w:rsidP="00935D6A">
            <w:pPr>
              <w:pStyle w:val="Default"/>
              <w:spacing w:line="48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rPr>
            </w:pPr>
            <w:r>
              <w:rPr>
                <w:rFonts w:ascii="Times New Roman" w:hAnsi="Times New Roman" w:cs="Times New Roman"/>
                <w:b/>
                <w:bCs/>
                <w:sz w:val="22"/>
              </w:rPr>
              <w:t>57,878</w:t>
            </w:r>
          </w:p>
        </w:tc>
        <w:tc>
          <w:tcPr>
            <w:tcW w:w="1598" w:type="dxa"/>
            <w:vAlign w:val="center"/>
          </w:tcPr>
          <w:p w:rsidR="004A21A0" w:rsidRPr="00012ECC" w:rsidRDefault="004A21A0" w:rsidP="00935D6A">
            <w:pPr>
              <w:pStyle w:val="Default"/>
              <w:spacing w:line="48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rPr>
            </w:pPr>
            <w:r>
              <w:rPr>
                <w:rFonts w:ascii="Times New Roman" w:hAnsi="Times New Roman" w:cs="Times New Roman"/>
                <w:b/>
                <w:bCs/>
                <w:sz w:val="22"/>
              </w:rPr>
              <w:t>23,699</w:t>
            </w:r>
          </w:p>
        </w:tc>
      </w:tr>
    </w:tbl>
    <w:p w:rsidR="00A572E7" w:rsidRPr="00012ECC" w:rsidRDefault="00C27966" w:rsidP="007A6DF7">
      <w:pPr>
        <w:spacing w:after="0" w:line="240" w:lineRule="auto"/>
        <w:contextualSpacing/>
        <w:jc w:val="center"/>
        <w:rPr>
          <w:rFonts w:ascii="Times New Roman" w:hAnsi="Times New Roman" w:cs="Times New Roman"/>
          <w:sz w:val="20"/>
          <w:szCs w:val="20"/>
        </w:rPr>
      </w:pPr>
      <w:r w:rsidRPr="00012ECC">
        <w:rPr>
          <w:rFonts w:ascii="Times New Roman" w:hAnsi="Times New Roman" w:cs="Times New Roman"/>
          <w:sz w:val="20"/>
          <w:szCs w:val="20"/>
        </w:rPr>
        <w:t xml:space="preserve">Tabla No. </w:t>
      </w:r>
      <w:r w:rsidR="00F44ED3">
        <w:rPr>
          <w:rFonts w:ascii="Times New Roman" w:hAnsi="Times New Roman" w:cs="Times New Roman"/>
          <w:sz w:val="20"/>
          <w:szCs w:val="20"/>
        </w:rPr>
        <w:t>7</w:t>
      </w:r>
    </w:p>
    <w:p w:rsidR="00C27966" w:rsidRPr="00012ECC" w:rsidRDefault="00C27966" w:rsidP="007A6DF7">
      <w:pPr>
        <w:spacing w:after="0" w:line="240" w:lineRule="auto"/>
        <w:contextualSpacing/>
        <w:jc w:val="center"/>
        <w:rPr>
          <w:rFonts w:ascii="Times New Roman" w:hAnsi="Times New Roman" w:cs="Times New Roman"/>
          <w:sz w:val="20"/>
          <w:szCs w:val="20"/>
        </w:rPr>
      </w:pPr>
      <w:r w:rsidRPr="00012ECC">
        <w:rPr>
          <w:rFonts w:ascii="Times New Roman" w:hAnsi="Times New Roman" w:cs="Times New Roman"/>
          <w:sz w:val="20"/>
          <w:szCs w:val="20"/>
        </w:rPr>
        <w:t>Fuente: Dirección de Curriculum, Viceministerio de Educación Superior</w:t>
      </w:r>
    </w:p>
    <w:p w:rsidR="00A572E7" w:rsidRDefault="00A572E7" w:rsidP="00935D6A">
      <w:pPr>
        <w:spacing w:after="0" w:line="480" w:lineRule="auto"/>
        <w:contextualSpacing/>
        <w:jc w:val="both"/>
        <w:rPr>
          <w:rFonts w:ascii="Times New Roman" w:hAnsi="Times New Roman" w:cs="Times New Roman"/>
          <w:sz w:val="16"/>
          <w:szCs w:val="24"/>
        </w:rPr>
      </w:pPr>
    </w:p>
    <w:p w:rsidR="00012ECC" w:rsidRDefault="00012ECC" w:rsidP="00935D6A">
      <w:pPr>
        <w:spacing w:after="0" w:line="480" w:lineRule="auto"/>
        <w:contextualSpacing/>
        <w:jc w:val="both"/>
        <w:rPr>
          <w:rFonts w:ascii="Times New Roman" w:hAnsi="Times New Roman" w:cs="Times New Roman"/>
          <w:sz w:val="16"/>
          <w:szCs w:val="24"/>
        </w:rPr>
      </w:pPr>
    </w:p>
    <w:p w:rsidR="00A572E7" w:rsidRPr="00437098" w:rsidRDefault="00A572E7" w:rsidP="00437098">
      <w:pPr>
        <w:pStyle w:val="Estilo1"/>
        <w:spacing w:line="240" w:lineRule="auto"/>
        <w:contextualSpacing/>
        <w:rPr>
          <w:b w:val="0"/>
          <w:i/>
          <w:color w:val="000000" w:themeColor="text1"/>
          <w:sz w:val="28"/>
        </w:rPr>
      </w:pPr>
      <w:bookmarkStart w:id="76" w:name="_Toc499829660"/>
      <w:bookmarkStart w:id="77" w:name="_Toc501448229"/>
      <w:r w:rsidRPr="00437098">
        <w:rPr>
          <w:b w:val="0"/>
          <w:i/>
          <w:color w:val="000000" w:themeColor="text1"/>
          <w:sz w:val="28"/>
        </w:rPr>
        <w:t>Formación Docente de Calidad en la República Dominicana (Normativa 09-15)</w:t>
      </w:r>
      <w:bookmarkEnd w:id="76"/>
      <w:bookmarkEnd w:id="77"/>
    </w:p>
    <w:p w:rsidR="00C27966" w:rsidRPr="00C27966" w:rsidRDefault="00C27966" w:rsidP="00C27966">
      <w:pPr>
        <w:spacing w:after="0" w:line="480" w:lineRule="auto"/>
        <w:contextualSpacing/>
        <w:jc w:val="both"/>
        <w:rPr>
          <w:rFonts w:ascii="Times New Roman" w:hAnsi="Times New Roman" w:cs="Times New Roman"/>
          <w:sz w:val="10"/>
          <w:szCs w:val="24"/>
        </w:rPr>
      </w:pPr>
    </w:p>
    <w:p w:rsidR="00A572E7" w:rsidRDefault="00A572E7" w:rsidP="00C27966">
      <w:pPr>
        <w:spacing w:after="0" w:line="480" w:lineRule="auto"/>
        <w:contextualSpacing/>
        <w:jc w:val="both"/>
        <w:rPr>
          <w:rFonts w:ascii="Times New Roman" w:hAnsi="Times New Roman" w:cs="Times New Roman"/>
          <w:i/>
          <w:sz w:val="24"/>
          <w:szCs w:val="24"/>
        </w:rPr>
      </w:pPr>
      <w:r w:rsidRPr="00190903">
        <w:rPr>
          <w:rFonts w:ascii="Times New Roman" w:hAnsi="Times New Roman" w:cs="Times New Roman"/>
          <w:sz w:val="24"/>
          <w:szCs w:val="24"/>
        </w:rPr>
        <w:t xml:space="preserve">El Ministerio de Educación </w:t>
      </w:r>
      <w:r>
        <w:rPr>
          <w:rFonts w:ascii="Times New Roman" w:hAnsi="Times New Roman" w:cs="Times New Roman"/>
          <w:sz w:val="24"/>
          <w:szCs w:val="24"/>
        </w:rPr>
        <w:t>Superior, Ciencia y Tecnología (</w:t>
      </w:r>
      <w:r w:rsidR="00D573E4">
        <w:rPr>
          <w:rFonts w:ascii="Times New Roman" w:hAnsi="Times New Roman" w:cs="Times New Roman"/>
          <w:sz w:val="24"/>
          <w:szCs w:val="24"/>
        </w:rPr>
        <w:t>MESCYT</w:t>
      </w:r>
      <w:r w:rsidR="00D550DE">
        <w:rPr>
          <w:rFonts w:ascii="Times New Roman" w:hAnsi="Times New Roman" w:cs="Times New Roman"/>
          <w:sz w:val="24"/>
          <w:szCs w:val="24"/>
        </w:rPr>
        <w:t>) está desarrollando, conjuntamente</w:t>
      </w:r>
      <w:r w:rsidRPr="00190903">
        <w:rPr>
          <w:rFonts w:ascii="Times New Roman" w:hAnsi="Times New Roman" w:cs="Times New Roman"/>
          <w:sz w:val="24"/>
          <w:szCs w:val="24"/>
        </w:rPr>
        <w:t xml:space="preserve"> con las Instituciones de Educación Superior de </w:t>
      </w:r>
      <w:r w:rsidRPr="00D550DE">
        <w:rPr>
          <w:rFonts w:ascii="Times New Roman" w:hAnsi="Times New Roman" w:cs="Times New Roman"/>
          <w:sz w:val="24"/>
          <w:szCs w:val="24"/>
        </w:rPr>
        <w:t>la República Dominicana,</w:t>
      </w:r>
      <w:r w:rsidR="00D550DE">
        <w:rPr>
          <w:rFonts w:ascii="Times New Roman" w:hAnsi="Times New Roman" w:cs="Times New Roman"/>
          <w:sz w:val="24"/>
          <w:szCs w:val="24"/>
        </w:rPr>
        <w:t xml:space="preserve"> el </w:t>
      </w:r>
      <w:r w:rsidR="00D550DE" w:rsidRPr="00190903">
        <w:rPr>
          <w:rFonts w:ascii="Times New Roman" w:hAnsi="Times New Roman" w:cs="Times New Roman"/>
          <w:sz w:val="24"/>
          <w:szCs w:val="24"/>
        </w:rPr>
        <w:t>Ministerio de Educación de la República Dominicana (MINERD), el Instituto Nacional de Formación y Capacitación del Magisterio (INAFOCAM</w:t>
      </w:r>
      <w:r w:rsidR="00D550DE">
        <w:rPr>
          <w:rFonts w:ascii="Times New Roman" w:hAnsi="Times New Roman" w:cs="Times New Roman"/>
          <w:sz w:val="24"/>
          <w:szCs w:val="24"/>
        </w:rPr>
        <w:t>),</w:t>
      </w:r>
      <w:r w:rsidR="00D550DE" w:rsidRPr="00D550DE">
        <w:rPr>
          <w:rFonts w:ascii="Times New Roman" w:hAnsi="Times New Roman" w:cs="Times New Roman"/>
          <w:sz w:val="24"/>
          <w:szCs w:val="24"/>
        </w:rPr>
        <w:t xml:space="preserve"> </w:t>
      </w:r>
      <w:r w:rsidRPr="00D550DE">
        <w:rPr>
          <w:rFonts w:ascii="Times New Roman" w:hAnsi="Times New Roman" w:cs="Times New Roman"/>
          <w:sz w:val="24"/>
          <w:szCs w:val="24"/>
        </w:rPr>
        <w:t xml:space="preserve">varias actividades encaminadas al Rediseño Curricular de las carreras de Educación con un enfoque basado en competencias, conforme con la </w:t>
      </w:r>
      <w:r w:rsidRPr="00D550DE">
        <w:rPr>
          <w:rFonts w:ascii="Times New Roman" w:hAnsi="Times New Roman" w:cs="Times New Roman"/>
          <w:sz w:val="24"/>
          <w:szCs w:val="24"/>
        </w:rPr>
        <w:lastRenderedPageBreak/>
        <w:t>Normativa 09-15 para la Formación Docente de Calidad en la República Dominicana</w:t>
      </w:r>
      <w:r>
        <w:rPr>
          <w:rFonts w:ascii="Times New Roman" w:hAnsi="Times New Roman" w:cs="Times New Roman"/>
          <w:i/>
          <w:sz w:val="24"/>
          <w:szCs w:val="24"/>
        </w:rPr>
        <w:t>.</w:t>
      </w:r>
    </w:p>
    <w:p w:rsidR="00C07001" w:rsidRPr="006606D3" w:rsidRDefault="00C07001" w:rsidP="00C27966">
      <w:pPr>
        <w:spacing w:after="0" w:line="480" w:lineRule="auto"/>
        <w:contextualSpacing/>
        <w:jc w:val="both"/>
        <w:rPr>
          <w:rFonts w:ascii="Times New Roman" w:hAnsi="Times New Roman" w:cs="Times New Roman"/>
          <w:i/>
          <w:sz w:val="10"/>
          <w:szCs w:val="24"/>
        </w:rPr>
      </w:pPr>
    </w:p>
    <w:p w:rsidR="003478B4" w:rsidRPr="003478B4" w:rsidRDefault="003478B4" w:rsidP="003478B4">
      <w:pPr>
        <w:spacing w:after="0" w:line="480" w:lineRule="auto"/>
        <w:contextualSpacing/>
        <w:jc w:val="both"/>
        <w:rPr>
          <w:rFonts w:ascii="Times New Roman" w:hAnsi="Times New Roman" w:cs="Times New Roman"/>
          <w:b/>
          <w:sz w:val="24"/>
          <w:szCs w:val="24"/>
        </w:rPr>
      </w:pPr>
      <w:r w:rsidRPr="003478B4">
        <w:rPr>
          <w:rFonts w:ascii="Times New Roman" w:hAnsi="Times New Roman" w:cs="Times New Roman"/>
          <w:b/>
          <w:sz w:val="24"/>
          <w:szCs w:val="24"/>
        </w:rPr>
        <w:t>Logros Alcanzados:</w:t>
      </w:r>
    </w:p>
    <w:p w:rsidR="00A572E7" w:rsidRPr="003478B4" w:rsidRDefault="00A572E7" w:rsidP="00981CBB">
      <w:pPr>
        <w:pStyle w:val="ListParagraph"/>
        <w:numPr>
          <w:ilvl w:val="0"/>
          <w:numId w:val="29"/>
        </w:numPr>
        <w:spacing w:after="0" w:line="480" w:lineRule="auto"/>
        <w:jc w:val="both"/>
        <w:rPr>
          <w:rFonts w:ascii="Times New Roman" w:hAnsi="Times New Roman" w:cs="Times New Roman"/>
          <w:sz w:val="24"/>
          <w:szCs w:val="24"/>
        </w:rPr>
      </w:pPr>
      <w:r w:rsidRPr="003478B4">
        <w:rPr>
          <w:rFonts w:ascii="Times New Roman" w:hAnsi="Times New Roman" w:cs="Times New Roman"/>
          <w:b/>
          <w:sz w:val="24"/>
          <w:szCs w:val="24"/>
        </w:rPr>
        <w:t xml:space="preserve">Jornadas de Trabajo </w:t>
      </w:r>
      <w:r w:rsidR="003478B4">
        <w:rPr>
          <w:rFonts w:ascii="Times New Roman" w:hAnsi="Times New Roman" w:cs="Times New Roman"/>
          <w:b/>
          <w:sz w:val="24"/>
          <w:szCs w:val="24"/>
        </w:rPr>
        <w:t xml:space="preserve">Universidad de </w:t>
      </w:r>
      <w:r w:rsidRPr="003478B4">
        <w:rPr>
          <w:rFonts w:ascii="Times New Roman" w:hAnsi="Times New Roman" w:cs="Times New Roman"/>
          <w:b/>
          <w:sz w:val="24"/>
          <w:szCs w:val="24"/>
        </w:rPr>
        <w:t>Galicia</w:t>
      </w:r>
    </w:p>
    <w:p w:rsidR="00A572E7" w:rsidRDefault="00A572E7" w:rsidP="003478B4">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Una de las</w:t>
      </w:r>
      <w:r w:rsidRPr="00190903">
        <w:rPr>
          <w:rFonts w:ascii="Times New Roman" w:hAnsi="Times New Roman" w:cs="Times New Roman"/>
          <w:sz w:val="24"/>
          <w:szCs w:val="24"/>
        </w:rPr>
        <w:t xml:space="preserve"> etapas de este proceso correspon</w:t>
      </w:r>
      <w:r>
        <w:rPr>
          <w:rFonts w:ascii="Times New Roman" w:hAnsi="Times New Roman" w:cs="Times New Roman"/>
          <w:sz w:val="24"/>
          <w:szCs w:val="24"/>
        </w:rPr>
        <w:t>de a las Jornadas de T</w:t>
      </w:r>
      <w:r w:rsidRPr="00190903">
        <w:rPr>
          <w:rFonts w:ascii="Times New Roman" w:hAnsi="Times New Roman" w:cs="Times New Roman"/>
          <w:sz w:val="24"/>
          <w:szCs w:val="24"/>
        </w:rPr>
        <w:t xml:space="preserve">rabajo con la presencia de expertos de la </w:t>
      </w:r>
      <w:r w:rsidRPr="00190903">
        <w:rPr>
          <w:rFonts w:ascii="Times New Roman" w:hAnsi="Times New Roman" w:cs="Times New Roman"/>
          <w:b/>
          <w:sz w:val="24"/>
          <w:szCs w:val="24"/>
        </w:rPr>
        <w:t>Agencia para la Calidad del Sistema Universitario de Galicia</w:t>
      </w:r>
      <w:r w:rsidRPr="00190903">
        <w:rPr>
          <w:rFonts w:ascii="Times New Roman" w:hAnsi="Times New Roman" w:cs="Times New Roman"/>
          <w:sz w:val="24"/>
          <w:szCs w:val="24"/>
        </w:rPr>
        <w:t xml:space="preserve">, quienes están a cargo de las sesiones de evaluación y revisión de los planes de estudio de las carreras de Educación de las IES, conjuntamente con el Equipo Técnico de la Dirección de Currículum del Viceministerio de Educación Superior del </w:t>
      </w:r>
      <w:r w:rsidR="00D573E4">
        <w:rPr>
          <w:rFonts w:ascii="Times New Roman" w:hAnsi="Times New Roman" w:cs="Times New Roman"/>
          <w:sz w:val="24"/>
          <w:szCs w:val="24"/>
        </w:rPr>
        <w:t>MESCYT</w:t>
      </w:r>
      <w:r>
        <w:rPr>
          <w:rFonts w:ascii="Times New Roman" w:hAnsi="Times New Roman" w:cs="Times New Roman"/>
          <w:sz w:val="24"/>
          <w:szCs w:val="24"/>
        </w:rPr>
        <w:t xml:space="preserve"> y un Equipo Externo integrado por especialistas de las diferentes Instituciones de Educación Superior y de la Fundación INICIA</w:t>
      </w:r>
      <w:r w:rsidRPr="00190903">
        <w:rPr>
          <w:rFonts w:ascii="Times New Roman" w:hAnsi="Times New Roman" w:cs="Times New Roman"/>
          <w:sz w:val="24"/>
          <w:szCs w:val="24"/>
        </w:rPr>
        <w:t>.</w:t>
      </w:r>
    </w:p>
    <w:p w:rsidR="00A572E7" w:rsidRPr="001136CC" w:rsidRDefault="00A572E7" w:rsidP="00935D6A">
      <w:pPr>
        <w:spacing w:after="0" w:line="480" w:lineRule="auto"/>
        <w:contextualSpacing/>
        <w:jc w:val="both"/>
        <w:rPr>
          <w:rFonts w:ascii="Times New Roman" w:hAnsi="Times New Roman" w:cs="Times New Roman"/>
          <w:sz w:val="6"/>
          <w:szCs w:val="24"/>
        </w:rPr>
      </w:pPr>
    </w:p>
    <w:p w:rsidR="00A572E7" w:rsidRPr="00C37F47" w:rsidRDefault="00A572E7" w:rsidP="003478B4">
      <w:pPr>
        <w:spacing w:after="0" w:line="480" w:lineRule="auto"/>
        <w:contextualSpacing/>
        <w:jc w:val="both"/>
        <w:rPr>
          <w:rFonts w:ascii="Times New Roman" w:hAnsi="Times New Roman" w:cs="Times New Roman"/>
          <w:i/>
          <w:sz w:val="24"/>
          <w:szCs w:val="24"/>
        </w:rPr>
      </w:pPr>
      <w:r w:rsidRPr="00190903">
        <w:rPr>
          <w:rFonts w:ascii="Times New Roman" w:hAnsi="Times New Roman" w:cs="Times New Roman"/>
          <w:sz w:val="24"/>
          <w:szCs w:val="24"/>
        </w:rPr>
        <w:t>Los representantes de las Instituciones de Educación Superior que están apoyando el proceso de evaluación de los planes de estudios</w:t>
      </w:r>
      <w:r>
        <w:rPr>
          <w:rFonts w:ascii="Times New Roman" w:hAnsi="Times New Roman" w:cs="Times New Roman"/>
          <w:sz w:val="24"/>
          <w:szCs w:val="24"/>
        </w:rPr>
        <w:t xml:space="preserve"> y programas rediseñados bajo un</w:t>
      </w:r>
      <w:r w:rsidRPr="00190903">
        <w:rPr>
          <w:rFonts w:ascii="Times New Roman" w:hAnsi="Times New Roman" w:cs="Times New Roman"/>
          <w:sz w:val="24"/>
          <w:szCs w:val="24"/>
        </w:rPr>
        <w:t xml:space="preserve"> enfoque por competencias, cuenta</w:t>
      </w:r>
      <w:r w:rsidR="003478B4">
        <w:rPr>
          <w:rFonts w:ascii="Times New Roman" w:hAnsi="Times New Roman" w:cs="Times New Roman"/>
          <w:sz w:val="24"/>
          <w:szCs w:val="24"/>
        </w:rPr>
        <w:t>n</w:t>
      </w:r>
      <w:r w:rsidRPr="00190903">
        <w:rPr>
          <w:rFonts w:ascii="Times New Roman" w:hAnsi="Times New Roman" w:cs="Times New Roman"/>
          <w:sz w:val="24"/>
          <w:szCs w:val="24"/>
        </w:rPr>
        <w:t xml:space="preserve"> con dominio en el desarrollo curricular basado en el enfoque por competencias. Este personal ha sido seleccionado de las siguientes Instituciones de Educación Superior: </w:t>
      </w:r>
      <w:r w:rsidRPr="00190903">
        <w:rPr>
          <w:rFonts w:ascii="Times New Roman" w:hAnsi="Times New Roman" w:cs="Times New Roman"/>
          <w:b/>
          <w:sz w:val="24"/>
          <w:szCs w:val="24"/>
        </w:rPr>
        <w:t xml:space="preserve">Universidad Autónoma de Santo Domingo (UASD); Pontificia Universidad Católica Madre y Maestra (PUCMM); Instituto Superior de Formación Docente “Salomé Ureña” (ISFODOSU); Universidad Nacional Pedro Henríquez Ureña (UNPHU); Universidad APEC (UNAPEC) </w:t>
      </w:r>
      <w:r w:rsidRPr="00190903">
        <w:rPr>
          <w:rFonts w:ascii="Times New Roman" w:hAnsi="Times New Roman" w:cs="Times New Roman"/>
          <w:sz w:val="24"/>
          <w:szCs w:val="24"/>
        </w:rPr>
        <w:t xml:space="preserve">e </w:t>
      </w:r>
      <w:r w:rsidRPr="00190903">
        <w:rPr>
          <w:rFonts w:ascii="Times New Roman" w:hAnsi="Times New Roman" w:cs="Times New Roman"/>
          <w:b/>
          <w:sz w:val="24"/>
          <w:szCs w:val="24"/>
        </w:rPr>
        <w:t>Instituto Tecnol</w:t>
      </w:r>
      <w:r>
        <w:rPr>
          <w:rFonts w:ascii="Times New Roman" w:hAnsi="Times New Roman" w:cs="Times New Roman"/>
          <w:b/>
          <w:sz w:val="24"/>
          <w:szCs w:val="24"/>
        </w:rPr>
        <w:t xml:space="preserve">ógico de Santo Domingo (INTEC), </w:t>
      </w:r>
      <w:r w:rsidRPr="00190903">
        <w:rPr>
          <w:rFonts w:ascii="Times New Roman" w:hAnsi="Times New Roman" w:cs="Times New Roman"/>
          <w:sz w:val="24"/>
          <w:szCs w:val="24"/>
        </w:rPr>
        <w:t xml:space="preserve">quienes desde el momento de su designación, conforman la </w:t>
      </w:r>
      <w:r w:rsidRPr="00190903">
        <w:rPr>
          <w:rFonts w:ascii="Times New Roman" w:hAnsi="Times New Roman" w:cs="Times New Roman"/>
          <w:b/>
          <w:i/>
          <w:sz w:val="24"/>
          <w:szCs w:val="24"/>
        </w:rPr>
        <w:t xml:space="preserve">Comisión Multidisciplinaria de Seguimiento al Proceso de Rediseño Curricular de los Programas de Asignaturas con un Enfoque por Competencias, </w:t>
      </w:r>
      <w:r w:rsidRPr="00190903">
        <w:rPr>
          <w:rFonts w:ascii="Times New Roman" w:hAnsi="Times New Roman" w:cs="Times New Roman"/>
          <w:sz w:val="24"/>
          <w:szCs w:val="24"/>
        </w:rPr>
        <w:t xml:space="preserve">conjuntamente </w:t>
      </w:r>
      <w:r w:rsidRPr="00190903">
        <w:rPr>
          <w:rFonts w:ascii="Times New Roman" w:hAnsi="Times New Roman" w:cs="Times New Roman"/>
          <w:sz w:val="24"/>
          <w:szCs w:val="24"/>
        </w:rPr>
        <w:lastRenderedPageBreak/>
        <w:t>con los integrantes d</w:t>
      </w:r>
      <w:r>
        <w:rPr>
          <w:rFonts w:ascii="Times New Roman" w:hAnsi="Times New Roman" w:cs="Times New Roman"/>
          <w:sz w:val="24"/>
          <w:szCs w:val="24"/>
        </w:rPr>
        <w:t>el Equipo Técnico de Currículum d</w:t>
      </w:r>
      <w:r w:rsidRPr="00190903">
        <w:rPr>
          <w:rFonts w:ascii="Times New Roman" w:hAnsi="Times New Roman" w:cs="Times New Roman"/>
          <w:sz w:val="24"/>
          <w:szCs w:val="24"/>
        </w:rPr>
        <w:t>el Viceministerio de Educación Superior.</w:t>
      </w:r>
    </w:p>
    <w:p w:rsidR="00A572E7" w:rsidRPr="003478B4" w:rsidRDefault="00A572E7" w:rsidP="00935D6A">
      <w:pPr>
        <w:spacing w:after="0" w:line="480" w:lineRule="auto"/>
        <w:contextualSpacing/>
        <w:jc w:val="both"/>
        <w:rPr>
          <w:rFonts w:ascii="Times New Roman" w:hAnsi="Times New Roman" w:cs="Times New Roman"/>
          <w:sz w:val="12"/>
          <w:szCs w:val="24"/>
        </w:rPr>
      </w:pPr>
    </w:p>
    <w:p w:rsidR="00A572E7" w:rsidRPr="00190903" w:rsidRDefault="00A572E7" w:rsidP="00935D6A">
      <w:pPr>
        <w:spacing w:after="0" w:line="480" w:lineRule="auto"/>
        <w:ind w:firstLine="360"/>
        <w:contextualSpacing/>
        <w:jc w:val="both"/>
        <w:rPr>
          <w:rFonts w:ascii="Times New Roman" w:hAnsi="Times New Roman" w:cs="Times New Roman"/>
          <w:sz w:val="24"/>
          <w:szCs w:val="24"/>
        </w:rPr>
      </w:pPr>
      <w:r w:rsidRPr="00190903">
        <w:rPr>
          <w:rFonts w:ascii="Times New Roman" w:hAnsi="Times New Roman" w:cs="Times New Roman"/>
          <w:sz w:val="24"/>
          <w:szCs w:val="24"/>
        </w:rPr>
        <w:t>Entre las tareas consignadas a esa Comisión, se mencionan los siguientes:</w:t>
      </w:r>
    </w:p>
    <w:p w:rsidR="00A572E7" w:rsidRPr="003478B4" w:rsidRDefault="00A572E7" w:rsidP="00935D6A">
      <w:pPr>
        <w:spacing w:after="0" w:line="480" w:lineRule="auto"/>
        <w:contextualSpacing/>
        <w:jc w:val="both"/>
        <w:rPr>
          <w:rFonts w:ascii="Times New Roman" w:hAnsi="Times New Roman" w:cs="Times New Roman"/>
          <w:sz w:val="8"/>
          <w:szCs w:val="24"/>
        </w:rPr>
      </w:pPr>
    </w:p>
    <w:p w:rsidR="00A572E7" w:rsidRPr="00190903" w:rsidRDefault="00A572E7" w:rsidP="00981CBB">
      <w:pPr>
        <w:pStyle w:val="ListParagraph"/>
        <w:numPr>
          <w:ilvl w:val="0"/>
          <w:numId w:val="2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w:t>
      </w:r>
      <w:r w:rsidRPr="00190903">
        <w:rPr>
          <w:rFonts w:ascii="Times New Roman" w:hAnsi="Times New Roman" w:cs="Times New Roman"/>
          <w:sz w:val="24"/>
          <w:szCs w:val="24"/>
        </w:rPr>
        <w:t>iseño de los instrumentos para la evaluación de los planes de estudio y programas de asignaturas</w:t>
      </w:r>
      <w:r>
        <w:rPr>
          <w:rFonts w:ascii="Times New Roman" w:hAnsi="Times New Roman" w:cs="Times New Roman"/>
          <w:sz w:val="24"/>
          <w:szCs w:val="24"/>
        </w:rPr>
        <w:t xml:space="preserve"> de las carreras de Educación diseñados bajo un enfoque por </w:t>
      </w:r>
      <w:r w:rsidRPr="00190903">
        <w:rPr>
          <w:rFonts w:ascii="Times New Roman" w:hAnsi="Times New Roman" w:cs="Times New Roman"/>
          <w:sz w:val="24"/>
          <w:szCs w:val="24"/>
        </w:rPr>
        <w:t>competencias.</w:t>
      </w:r>
    </w:p>
    <w:p w:rsidR="00A572E7" w:rsidRPr="00DD3B6E" w:rsidRDefault="00A572E7" w:rsidP="00935D6A">
      <w:pPr>
        <w:pStyle w:val="ListParagraph"/>
        <w:spacing w:after="0" w:line="480" w:lineRule="auto"/>
        <w:jc w:val="both"/>
        <w:rPr>
          <w:rFonts w:ascii="Times New Roman" w:hAnsi="Times New Roman" w:cs="Times New Roman"/>
          <w:sz w:val="2"/>
          <w:szCs w:val="24"/>
        </w:rPr>
      </w:pPr>
    </w:p>
    <w:p w:rsidR="00A572E7" w:rsidRPr="00190903" w:rsidRDefault="00A572E7" w:rsidP="00981CBB">
      <w:pPr>
        <w:pStyle w:val="ListParagraph"/>
        <w:numPr>
          <w:ilvl w:val="0"/>
          <w:numId w:val="2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A</w:t>
      </w:r>
      <w:r w:rsidRPr="00190903">
        <w:rPr>
          <w:rFonts w:ascii="Times New Roman" w:hAnsi="Times New Roman" w:cs="Times New Roman"/>
          <w:sz w:val="24"/>
          <w:szCs w:val="24"/>
        </w:rPr>
        <w:t>sistencia técnico-metodológica para el proceso de evaluación de los programas de asignaturas</w:t>
      </w:r>
      <w:r>
        <w:rPr>
          <w:rFonts w:ascii="Times New Roman" w:hAnsi="Times New Roman" w:cs="Times New Roman"/>
          <w:sz w:val="24"/>
          <w:szCs w:val="24"/>
        </w:rPr>
        <w:t xml:space="preserve"> de las carreras de Educación presentadas por las Instituciones de Educación Superior.</w:t>
      </w:r>
    </w:p>
    <w:p w:rsidR="00A572E7" w:rsidRPr="003478B4" w:rsidRDefault="00A572E7" w:rsidP="00935D6A">
      <w:pPr>
        <w:spacing w:after="0" w:line="480" w:lineRule="auto"/>
        <w:contextualSpacing/>
        <w:jc w:val="both"/>
        <w:rPr>
          <w:rFonts w:ascii="Times New Roman" w:hAnsi="Times New Roman" w:cs="Times New Roman"/>
          <w:sz w:val="6"/>
          <w:szCs w:val="24"/>
        </w:rPr>
      </w:pPr>
    </w:p>
    <w:p w:rsidR="00A572E7" w:rsidRDefault="00A572E7" w:rsidP="00981CBB">
      <w:pPr>
        <w:pStyle w:val="ListParagraph"/>
        <w:numPr>
          <w:ilvl w:val="0"/>
          <w:numId w:val="2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Evaluación de los programas de asignaturas de asignaturas de las carreras de Educación.</w:t>
      </w:r>
    </w:p>
    <w:p w:rsidR="00A572E7" w:rsidRPr="003478B4" w:rsidRDefault="00A572E7" w:rsidP="00935D6A">
      <w:pPr>
        <w:pStyle w:val="ListParagraph"/>
        <w:spacing w:line="480" w:lineRule="auto"/>
        <w:rPr>
          <w:rFonts w:ascii="Times New Roman" w:hAnsi="Times New Roman" w:cs="Times New Roman"/>
          <w:sz w:val="2"/>
          <w:szCs w:val="24"/>
        </w:rPr>
      </w:pPr>
    </w:p>
    <w:p w:rsidR="00A572E7" w:rsidRPr="004008DB" w:rsidRDefault="00A572E7" w:rsidP="00981CBB">
      <w:pPr>
        <w:pStyle w:val="ListParagraph"/>
        <w:numPr>
          <w:ilvl w:val="0"/>
          <w:numId w:val="2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Participación e</w:t>
      </w:r>
      <w:r w:rsidRPr="00B613F6">
        <w:rPr>
          <w:rFonts w:ascii="Times New Roman" w:hAnsi="Times New Roman" w:cs="Times New Roman"/>
          <w:sz w:val="24"/>
          <w:szCs w:val="24"/>
        </w:rPr>
        <w:t xml:space="preserve">n el proceso de coordinación para realizar la evaluación de los programas de asignaturas </w:t>
      </w:r>
      <w:r>
        <w:rPr>
          <w:rFonts w:ascii="Times New Roman" w:hAnsi="Times New Roman" w:cs="Times New Roman"/>
          <w:sz w:val="24"/>
          <w:szCs w:val="24"/>
        </w:rPr>
        <w:t>programas de asignaturas de asignaturas de las carreras de Educación de las IES.</w:t>
      </w:r>
    </w:p>
    <w:p w:rsidR="00A572E7" w:rsidRPr="00893D44" w:rsidRDefault="00A572E7" w:rsidP="00935D6A">
      <w:pPr>
        <w:spacing w:after="0" w:line="480" w:lineRule="auto"/>
        <w:contextualSpacing/>
        <w:jc w:val="both"/>
        <w:rPr>
          <w:rFonts w:ascii="Times New Roman" w:hAnsi="Times New Roman" w:cs="Times New Roman"/>
          <w:sz w:val="14"/>
          <w:szCs w:val="24"/>
        </w:rPr>
      </w:pPr>
    </w:p>
    <w:p w:rsidR="00A572E7" w:rsidRPr="003478B4" w:rsidRDefault="00A572E7" w:rsidP="00981CBB">
      <w:pPr>
        <w:pStyle w:val="ListParagraph"/>
        <w:numPr>
          <w:ilvl w:val="0"/>
          <w:numId w:val="29"/>
        </w:numPr>
        <w:spacing w:after="0" w:line="240" w:lineRule="auto"/>
        <w:ind w:left="0" w:hanging="352"/>
        <w:jc w:val="both"/>
        <w:rPr>
          <w:rFonts w:ascii="Times New Roman" w:hAnsi="Times New Roman" w:cs="Times New Roman"/>
          <w:b/>
          <w:sz w:val="24"/>
          <w:szCs w:val="24"/>
        </w:rPr>
      </w:pPr>
      <w:r w:rsidRPr="003478B4">
        <w:rPr>
          <w:rFonts w:ascii="Times New Roman" w:hAnsi="Times New Roman" w:cs="Times New Roman"/>
          <w:b/>
          <w:sz w:val="24"/>
          <w:szCs w:val="24"/>
        </w:rPr>
        <w:t>Talleres de Rediseño Curricular de las Carreras de Educación bajo un Enfoque por Competencias</w:t>
      </w:r>
    </w:p>
    <w:p w:rsidR="00A572E7" w:rsidRPr="003478B4" w:rsidRDefault="00A572E7" w:rsidP="00935D6A">
      <w:pPr>
        <w:spacing w:after="0" w:line="480" w:lineRule="auto"/>
        <w:contextualSpacing/>
        <w:jc w:val="both"/>
        <w:rPr>
          <w:rFonts w:ascii="Times New Roman" w:hAnsi="Times New Roman" w:cs="Times New Roman"/>
          <w:sz w:val="16"/>
          <w:szCs w:val="24"/>
        </w:rPr>
      </w:pPr>
    </w:p>
    <w:p w:rsidR="00A572E7" w:rsidRPr="009947D4" w:rsidRDefault="00A572E7" w:rsidP="003478B4">
      <w:pPr>
        <w:spacing w:after="0" w:line="480" w:lineRule="auto"/>
        <w:contextualSpacing/>
        <w:jc w:val="both"/>
        <w:rPr>
          <w:rFonts w:ascii="Times New Roman" w:hAnsi="Times New Roman" w:cs="Times New Roman"/>
          <w:sz w:val="24"/>
          <w:szCs w:val="24"/>
        </w:rPr>
      </w:pPr>
      <w:r w:rsidRPr="00190903">
        <w:rPr>
          <w:rFonts w:ascii="Times New Roman" w:hAnsi="Times New Roman" w:cs="Times New Roman"/>
          <w:sz w:val="24"/>
          <w:szCs w:val="24"/>
        </w:rPr>
        <w:t xml:space="preserve">Además de las jornadas antes señaladas, para lograr los objetivos propuestos, se han organizado otras actividades que conllevan la participación activa y protagónica de cada Institución de Educación Superior (IES) inmersa en el proyecto de rediseño curricular de las carreras de Educación y sus respectivos programas de asignaturas, bajo un enfoque por </w:t>
      </w:r>
      <w:r w:rsidRPr="009947D4">
        <w:rPr>
          <w:rFonts w:ascii="Times New Roman" w:hAnsi="Times New Roman" w:cs="Times New Roman"/>
          <w:sz w:val="24"/>
          <w:szCs w:val="24"/>
        </w:rPr>
        <w:t>competencias.</w:t>
      </w:r>
    </w:p>
    <w:p w:rsidR="00A572E7" w:rsidRPr="003478B4" w:rsidRDefault="00A572E7" w:rsidP="00935D6A">
      <w:pPr>
        <w:spacing w:after="0" w:line="480" w:lineRule="auto"/>
        <w:ind w:firstLine="708"/>
        <w:contextualSpacing/>
        <w:jc w:val="both"/>
        <w:rPr>
          <w:rFonts w:ascii="Times New Roman" w:hAnsi="Times New Roman" w:cs="Times New Roman"/>
          <w:sz w:val="14"/>
          <w:szCs w:val="24"/>
        </w:rPr>
      </w:pPr>
    </w:p>
    <w:p w:rsidR="00A572E7" w:rsidRDefault="00A572E7" w:rsidP="003478B4">
      <w:pPr>
        <w:spacing w:after="0" w:line="480" w:lineRule="auto"/>
        <w:contextualSpacing/>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En ese tenor, se han desarrollado </w:t>
      </w:r>
      <w:r w:rsidRPr="009947D4">
        <w:rPr>
          <w:rFonts w:ascii="Times New Roman" w:hAnsi="Times New Roman" w:cs="Times New Roman"/>
          <w:bCs/>
          <w:sz w:val="24"/>
          <w:szCs w:val="24"/>
        </w:rPr>
        <w:t>dos</w:t>
      </w:r>
      <w:r>
        <w:rPr>
          <w:rFonts w:ascii="Times New Roman" w:hAnsi="Times New Roman" w:cs="Times New Roman"/>
          <w:bCs/>
          <w:sz w:val="24"/>
          <w:szCs w:val="24"/>
        </w:rPr>
        <w:t xml:space="preserve"> (2)</w:t>
      </w:r>
      <w:r w:rsidRPr="009947D4">
        <w:rPr>
          <w:rFonts w:ascii="Times New Roman" w:hAnsi="Times New Roman" w:cs="Times New Roman"/>
          <w:bCs/>
          <w:sz w:val="24"/>
          <w:szCs w:val="24"/>
        </w:rPr>
        <w:t xml:space="preserve"> talleres sobre </w:t>
      </w:r>
      <w:r w:rsidRPr="009947D4">
        <w:rPr>
          <w:rFonts w:ascii="Times New Roman" w:hAnsi="Times New Roman" w:cs="Times New Roman"/>
          <w:b/>
          <w:bCs/>
          <w:sz w:val="24"/>
          <w:szCs w:val="24"/>
        </w:rPr>
        <w:t>Diseño Curricular basado en un Enfoque por Competencias</w:t>
      </w:r>
      <w:r w:rsidRPr="009947D4">
        <w:rPr>
          <w:rFonts w:ascii="Times New Roman" w:hAnsi="Times New Roman" w:cs="Times New Roman"/>
          <w:bCs/>
          <w:sz w:val="24"/>
          <w:szCs w:val="24"/>
        </w:rPr>
        <w:t xml:space="preserve">, con la participación de </w:t>
      </w:r>
      <w:r w:rsidRPr="009947D4">
        <w:rPr>
          <w:rFonts w:ascii="Times New Roman" w:hAnsi="Times New Roman" w:cs="Times New Roman"/>
          <w:b/>
          <w:bCs/>
          <w:sz w:val="24"/>
          <w:szCs w:val="24"/>
        </w:rPr>
        <w:t>238</w:t>
      </w:r>
      <w:r w:rsidRPr="009947D4">
        <w:rPr>
          <w:rFonts w:ascii="Times New Roman" w:hAnsi="Times New Roman" w:cs="Times New Roman"/>
          <w:bCs/>
          <w:sz w:val="24"/>
          <w:szCs w:val="24"/>
        </w:rPr>
        <w:t xml:space="preserve"> </w:t>
      </w:r>
      <w:r w:rsidRPr="009947D4">
        <w:rPr>
          <w:rFonts w:ascii="Times New Roman" w:hAnsi="Times New Roman" w:cs="Times New Roman"/>
          <w:b/>
          <w:bCs/>
          <w:sz w:val="24"/>
          <w:szCs w:val="24"/>
        </w:rPr>
        <w:t xml:space="preserve">docentes y directivos </w:t>
      </w:r>
      <w:r w:rsidRPr="009947D4">
        <w:rPr>
          <w:rFonts w:ascii="Times New Roman" w:hAnsi="Times New Roman" w:cs="Times New Roman"/>
          <w:bCs/>
          <w:sz w:val="24"/>
          <w:szCs w:val="24"/>
        </w:rPr>
        <w:t>de las</w:t>
      </w:r>
      <w:r w:rsidRPr="009947D4">
        <w:rPr>
          <w:rFonts w:ascii="Times New Roman" w:hAnsi="Times New Roman" w:cs="Times New Roman"/>
          <w:b/>
          <w:bCs/>
          <w:sz w:val="24"/>
          <w:szCs w:val="24"/>
        </w:rPr>
        <w:t xml:space="preserve"> Instituciones de Educación Superior </w:t>
      </w:r>
      <w:r w:rsidRPr="009947D4">
        <w:rPr>
          <w:rFonts w:ascii="Times New Roman" w:hAnsi="Times New Roman" w:cs="Times New Roman"/>
          <w:bCs/>
          <w:sz w:val="24"/>
          <w:szCs w:val="24"/>
        </w:rPr>
        <w:t xml:space="preserve">con oferta académica de Educación, y miembros </w:t>
      </w:r>
      <w:r w:rsidR="003478B4">
        <w:rPr>
          <w:rFonts w:ascii="Times New Roman" w:hAnsi="Times New Roman" w:cs="Times New Roman"/>
          <w:bCs/>
          <w:sz w:val="24"/>
          <w:szCs w:val="24"/>
        </w:rPr>
        <w:t>de la Institución</w:t>
      </w:r>
      <w:r w:rsidRPr="009947D4">
        <w:rPr>
          <w:rFonts w:ascii="Times New Roman" w:hAnsi="Times New Roman" w:cs="Times New Roman"/>
          <w:bCs/>
          <w:sz w:val="24"/>
          <w:szCs w:val="24"/>
        </w:rPr>
        <w:t xml:space="preserve">. Ambos talleres fueron impartidos por expertos en currículum por competencias de la Universidad de Barcelona, España, contratados por el </w:t>
      </w:r>
      <w:r w:rsidR="00D573E4">
        <w:rPr>
          <w:rFonts w:ascii="Times New Roman" w:hAnsi="Times New Roman" w:cs="Times New Roman"/>
          <w:bCs/>
          <w:sz w:val="24"/>
          <w:szCs w:val="24"/>
        </w:rPr>
        <w:t>MESCYT</w:t>
      </w:r>
      <w:r w:rsidRPr="009947D4">
        <w:rPr>
          <w:rFonts w:ascii="Times New Roman" w:hAnsi="Times New Roman" w:cs="Times New Roman"/>
          <w:bCs/>
          <w:sz w:val="24"/>
          <w:szCs w:val="24"/>
        </w:rPr>
        <w:t xml:space="preserve"> para estos propósitos.</w:t>
      </w:r>
    </w:p>
    <w:p w:rsidR="003478B4" w:rsidRPr="00437098" w:rsidRDefault="003478B4" w:rsidP="003478B4">
      <w:pPr>
        <w:spacing w:after="0" w:line="480" w:lineRule="auto"/>
        <w:contextualSpacing/>
        <w:jc w:val="both"/>
        <w:rPr>
          <w:rFonts w:ascii="Times New Roman" w:hAnsi="Times New Roman" w:cs="Times New Roman"/>
          <w:bCs/>
          <w:sz w:val="6"/>
          <w:szCs w:val="24"/>
        </w:rPr>
      </w:pPr>
    </w:p>
    <w:p w:rsidR="00A572E7" w:rsidRPr="00DD3B6E" w:rsidRDefault="00A572E7" w:rsidP="00981CBB">
      <w:pPr>
        <w:pStyle w:val="ListParagraph"/>
        <w:numPr>
          <w:ilvl w:val="0"/>
          <w:numId w:val="77"/>
        </w:numPr>
        <w:spacing w:after="0" w:line="240" w:lineRule="auto"/>
        <w:ind w:left="0"/>
        <w:jc w:val="both"/>
        <w:rPr>
          <w:rFonts w:ascii="Times New Roman" w:hAnsi="Times New Roman" w:cs="Times New Roman"/>
          <w:b/>
          <w:sz w:val="24"/>
          <w:szCs w:val="24"/>
        </w:rPr>
      </w:pPr>
      <w:r w:rsidRPr="00DD3B6E">
        <w:rPr>
          <w:rFonts w:ascii="Times New Roman" w:hAnsi="Times New Roman" w:cs="Times New Roman"/>
          <w:b/>
          <w:sz w:val="24"/>
          <w:szCs w:val="24"/>
        </w:rPr>
        <w:t xml:space="preserve">Proceso de Revisión de los Planes de Estudios de las Carreras de Educación en la Plataforma </w:t>
      </w:r>
      <w:r w:rsidR="00D573E4">
        <w:rPr>
          <w:rFonts w:ascii="Times New Roman" w:hAnsi="Times New Roman" w:cs="Times New Roman"/>
          <w:b/>
          <w:sz w:val="24"/>
          <w:szCs w:val="24"/>
        </w:rPr>
        <w:t>MESCYT</w:t>
      </w:r>
      <w:r w:rsidR="00C07001">
        <w:rPr>
          <w:rFonts w:ascii="Times New Roman" w:hAnsi="Times New Roman" w:cs="Times New Roman"/>
          <w:b/>
          <w:sz w:val="24"/>
          <w:szCs w:val="24"/>
        </w:rPr>
        <w:t>-</w:t>
      </w:r>
      <w:r w:rsidRPr="00DD3B6E">
        <w:rPr>
          <w:rFonts w:ascii="Times New Roman" w:hAnsi="Times New Roman" w:cs="Times New Roman"/>
          <w:b/>
          <w:sz w:val="24"/>
          <w:szCs w:val="24"/>
        </w:rPr>
        <w:t>EVA (Primera, Segunda y Tercera Cohortes)</w:t>
      </w:r>
    </w:p>
    <w:p w:rsidR="00A572E7" w:rsidRPr="003478B4" w:rsidRDefault="00A572E7" w:rsidP="00935D6A">
      <w:pPr>
        <w:spacing w:after="0" w:line="480" w:lineRule="auto"/>
        <w:contextualSpacing/>
        <w:jc w:val="both"/>
        <w:rPr>
          <w:rFonts w:ascii="Times New Roman" w:hAnsi="Times New Roman" w:cs="Times New Roman"/>
          <w:sz w:val="16"/>
          <w:szCs w:val="24"/>
        </w:rPr>
      </w:pPr>
    </w:p>
    <w:p w:rsidR="00A572E7" w:rsidRDefault="004A3276" w:rsidP="003478B4">
      <w:pPr>
        <w:autoSpaceDE w:val="0"/>
        <w:autoSpaceDN w:val="0"/>
        <w:adjustRightInd w:val="0"/>
        <w:spacing w:after="0" w:line="480" w:lineRule="auto"/>
        <w:contextualSpacing/>
        <w:jc w:val="both"/>
        <w:rPr>
          <w:rFonts w:ascii="Times New Roman" w:hAnsi="Times New Roman" w:cs="Times New Roman"/>
          <w:sz w:val="24"/>
          <w:szCs w:val="24"/>
          <w:lang w:val="es-ES"/>
        </w:rPr>
      </w:pPr>
      <w:r>
        <w:rPr>
          <w:rFonts w:ascii="Times New Roman" w:hAnsi="Times New Roman" w:cs="Times New Roman"/>
          <w:sz w:val="24"/>
          <w:szCs w:val="24"/>
        </w:rPr>
        <w:t xml:space="preserve">En cumplimiento de </w:t>
      </w:r>
      <w:r w:rsidR="00A572E7" w:rsidRPr="003478B4">
        <w:rPr>
          <w:rFonts w:ascii="Times New Roman" w:hAnsi="Times New Roman" w:cs="Times New Roman"/>
          <w:sz w:val="24"/>
          <w:szCs w:val="24"/>
        </w:rPr>
        <w:t>l</w:t>
      </w:r>
      <w:r w:rsidR="00A572E7" w:rsidRPr="003478B4">
        <w:rPr>
          <w:rFonts w:ascii="Times New Roman" w:hAnsi="Times New Roman" w:cs="Times New Roman"/>
          <w:sz w:val="24"/>
          <w:szCs w:val="24"/>
          <w:lang w:val="es-ES"/>
        </w:rPr>
        <w:t xml:space="preserve">a </w:t>
      </w:r>
      <w:r w:rsidR="00A572E7" w:rsidRPr="003478B4">
        <w:rPr>
          <w:rFonts w:ascii="Times New Roman" w:hAnsi="Times New Roman" w:cs="Times New Roman"/>
          <w:bCs/>
          <w:sz w:val="24"/>
          <w:szCs w:val="24"/>
          <w:lang w:val="es-ES"/>
        </w:rPr>
        <w:t>Ley 139-01</w:t>
      </w:r>
      <w:r w:rsidR="00A572E7" w:rsidRPr="003478B4">
        <w:rPr>
          <w:rFonts w:ascii="Times New Roman" w:hAnsi="Times New Roman" w:cs="Times New Roman"/>
          <w:sz w:val="24"/>
          <w:szCs w:val="24"/>
          <w:lang w:val="es-ES"/>
        </w:rPr>
        <w:t xml:space="preserve">, el </w:t>
      </w:r>
      <w:r w:rsidR="00A572E7" w:rsidRPr="003478B4">
        <w:rPr>
          <w:rFonts w:ascii="Times New Roman" w:hAnsi="Times New Roman" w:cs="Times New Roman"/>
          <w:bCs/>
          <w:sz w:val="24"/>
          <w:szCs w:val="24"/>
          <w:lang w:val="es-ES"/>
        </w:rPr>
        <w:t>Reglamento para la Evaluación y Aprobaci</w:t>
      </w:r>
      <w:r>
        <w:rPr>
          <w:rFonts w:ascii="Times New Roman" w:hAnsi="Times New Roman" w:cs="Times New Roman"/>
          <w:bCs/>
          <w:sz w:val="24"/>
          <w:szCs w:val="24"/>
          <w:lang w:val="es-ES"/>
        </w:rPr>
        <w:t xml:space="preserve">ón de Carreras a Nivel de Grado, </w:t>
      </w:r>
      <w:r w:rsidR="00A572E7" w:rsidRPr="003478B4">
        <w:rPr>
          <w:rFonts w:ascii="Times New Roman" w:hAnsi="Times New Roman" w:cs="Times New Roman"/>
          <w:sz w:val="24"/>
          <w:szCs w:val="24"/>
          <w:lang w:val="es-ES"/>
        </w:rPr>
        <w:t xml:space="preserve">la </w:t>
      </w:r>
      <w:r w:rsidR="00A572E7" w:rsidRPr="003478B4">
        <w:rPr>
          <w:rFonts w:ascii="Times New Roman" w:hAnsi="Times New Roman" w:cs="Times New Roman"/>
          <w:bCs/>
          <w:sz w:val="24"/>
          <w:szCs w:val="24"/>
          <w:lang w:val="es-ES"/>
        </w:rPr>
        <w:t xml:space="preserve">Normativa 09-15 </w:t>
      </w:r>
      <w:r w:rsidR="005C58E7">
        <w:rPr>
          <w:rFonts w:ascii="Times New Roman" w:hAnsi="Times New Roman" w:cs="Times New Roman"/>
          <w:sz w:val="24"/>
          <w:szCs w:val="24"/>
          <w:lang w:val="es-ES"/>
        </w:rPr>
        <w:t xml:space="preserve">para la Formación </w:t>
      </w:r>
      <w:r w:rsidR="00A572E7" w:rsidRPr="003478B4">
        <w:rPr>
          <w:rFonts w:ascii="Times New Roman" w:hAnsi="Times New Roman" w:cs="Times New Roman"/>
          <w:sz w:val="24"/>
          <w:szCs w:val="24"/>
          <w:lang w:val="es-ES"/>
        </w:rPr>
        <w:t xml:space="preserve">Docente de Calidad en la República Dominicana, orientada al diseño y desarrollo de los programas de formación docente bajo un enfoque por competencia, y la </w:t>
      </w:r>
      <w:r w:rsidR="00A572E7" w:rsidRPr="003478B4">
        <w:rPr>
          <w:rFonts w:ascii="Times New Roman" w:hAnsi="Times New Roman" w:cs="Times New Roman"/>
          <w:bCs/>
          <w:sz w:val="24"/>
          <w:szCs w:val="24"/>
          <w:lang w:val="es-ES"/>
        </w:rPr>
        <w:t xml:space="preserve">Resolución N° 37-2017 del CONESCyT que aprueba, de forma condicionada, los planes de estudio de las carreras de Educación, </w:t>
      </w:r>
      <w:r w:rsidR="00A572E7" w:rsidRPr="003478B4">
        <w:rPr>
          <w:rFonts w:ascii="Times New Roman" w:hAnsi="Times New Roman" w:cs="Times New Roman"/>
          <w:sz w:val="24"/>
          <w:szCs w:val="24"/>
          <w:lang w:val="es-ES"/>
        </w:rPr>
        <w:t>se realizó la revisión de acuerdo con la Guía para el Diseño de Planes de Estudios y la Guía para su evaluación, correspondientes a la primera, segunda y tercera cohortes.</w:t>
      </w:r>
    </w:p>
    <w:p w:rsidR="00A572E7" w:rsidRPr="00460185" w:rsidRDefault="00A572E7" w:rsidP="00981CBB">
      <w:pPr>
        <w:pStyle w:val="ListParagraph"/>
        <w:numPr>
          <w:ilvl w:val="0"/>
          <w:numId w:val="28"/>
        </w:numPr>
        <w:spacing w:after="0" w:line="48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Fase de Ajuste</w:t>
      </w:r>
    </w:p>
    <w:p w:rsidR="00A572E7" w:rsidRDefault="00A572E7" w:rsidP="00FC5F39">
      <w:pPr>
        <w:shd w:val="clear" w:color="auto" w:fill="FFFFFF" w:themeFill="background1"/>
        <w:autoSpaceDE w:val="0"/>
        <w:autoSpaceDN w:val="0"/>
        <w:adjustRightInd w:val="0"/>
        <w:spacing w:after="0" w:line="480" w:lineRule="auto"/>
        <w:contextualSpacing/>
        <w:jc w:val="both"/>
        <w:rPr>
          <w:rFonts w:ascii="Times New Roman" w:hAnsi="Times New Roman" w:cs="Times New Roman"/>
          <w:sz w:val="24"/>
          <w:szCs w:val="24"/>
        </w:rPr>
      </w:pPr>
      <w:r w:rsidRPr="005C58E7">
        <w:rPr>
          <w:rFonts w:ascii="Times New Roman" w:hAnsi="Times New Roman" w:cs="Times New Roman"/>
          <w:sz w:val="24"/>
          <w:szCs w:val="24"/>
          <w:lang w:val="es-ES"/>
        </w:rPr>
        <w:t xml:space="preserve">La Fase de Ajuste </w:t>
      </w:r>
      <w:r w:rsidRPr="005C58E7">
        <w:rPr>
          <w:rFonts w:ascii="Times New Roman" w:hAnsi="Times New Roman" w:cs="Times New Roman"/>
          <w:sz w:val="24"/>
          <w:szCs w:val="24"/>
        </w:rPr>
        <w:t>del proceso</w:t>
      </w:r>
      <w:r>
        <w:rPr>
          <w:rFonts w:ascii="Times New Roman" w:hAnsi="Times New Roman" w:cs="Times New Roman"/>
          <w:sz w:val="24"/>
          <w:szCs w:val="24"/>
        </w:rPr>
        <w:t xml:space="preserve"> de </w:t>
      </w:r>
      <w:r w:rsidRPr="004268F5">
        <w:rPr>
          <w:rFonts w:ascii="Times New Roman" w:hAnsi="Times New Roman" w:cs="Times New Roman"/>
          <w:sz w:val="24"/>
          <w:szCs w:val="24"/>
        </w:rPr>
        <w:t>Formación Docente de Calidad en la República Dominicana, de acuerdo con la Normativa 09-15</w:t>
      </w:r>
      <w:r>
        <w:rPr>
          <w:rFonts w:ascii="Times New Roman" w:hAnsi="Times New Roman" w:cs="Times New Roman"/>
          <w:sz w:val="24"/>
          <w:szCs w:val="24"/>
        </w:rPr>
        <w:t>,</w:t>
      </w:r>
      <w:r w:rsidRPr="004268F5">
        <w:rPr>
          <w:rFonts w:ascii="Times New Roman" w:hAnsi="Times New Roman" w:cs="Times New Roman"/>
          <w:sz w:val="24"/>
          <w:szCs w:val="24"/>
        </w:rPr>
        <w:t xml:space="preserve"> diseñada por el </w:t>
      </w:r>
      <w:r w:rsidR="00D573E4">
        <w:rPr>
          <w:rFonts w:ascii="Times New Roman" w:hAnsi="Times New Roman" w:cs="Times New Roman"/>
          <w:sz w:val="24"/>
          <w:szCs w:val="24"/>
        </w:rPr>
        <w:t>MESCYT</w:t>
      </w:r>
      <w:r>
        <w:rPr>
          <w:rFonts w:ascii="Times New Roman" w:hAnsi="Times New Roman" w:cs="Times New Roman"/>
          <w:sz w:val="24"/>
          <w:szCs w:val="24"/>
        </w:rPr>
        <w:t>,</w:t>
      </w:r>
      <w:r w:rsidRPr="004268F5">
        <w:rPr>
          <w:rFonts w:ascii="Times New Roman" w:hAnsi="Times New Roman" w:cs="Times New Roman"/>
          <w:sz w:val="24"/>
          <w:szCs w:val="24"/>
        </w:rPr>
        <w:t xml:space="preserve"> y los Perfiles docentes diseñado</w:t>
      </w:r>
      <w:r>
        <w:rPr>
          <w:rFonts w:ascii="Times New Roman" w:hAnsi="Times New Roman" w:cs="Times New Roman"/>
          <w:sz w:val="24"/>
          <w:szCs w:val="24"/>
        </w:rPr>
        <w:t>s</w:t>
      </w:r>
      <w:r w:rsidRPr="004268F5">
        <w:rPr>
          <w:rFonts w:ascii="Times New Roman" w:hAnsi="Times New Roman" w:cs="Times New Roman"/>
          <w:sz w:val="24"/>
          <w:szCs w:val="24"/>
        </w:rPr>
        <w:t xml:space="preserve"> por el MINERD para la aplicación del nuevo Currículo </w:t>
      </w:r>
      <w:r>
        <w:rPr>
          <w:rFonts w:ascii="Times New Roman" w:hAnsi="Times New Roman" w:cs="Times New Roman"/>
          <w:sz w:val="24"/>
          <w:szCs w:val="24"/>
        </w:rPr>
        <w:t xml:space="preserve">de Educación </w:t>
      </w:r>
      <w:r w:rsidRPr="004268F5">
        <w:rPr>
          <w:rFonts w:ascii="Times New Roman" w:hAnsi="Times New Roman" w:cs="Times New Roman"/>
          <w:sz w:val="24"/>
          <w:szCs w:val="24"/>
        </w:rPr>
        <w:t>al desarrollo de competencias de los futuros profesores de la</w:t>
      </w:r>
      <w:r>
        <w:rPr>
          <w:rFonts w:ascii="Times New Roman" w:hAnsi="Times New Roman" w:cs="Times New Roman"/>
          <w:sz w:val="24"/>
          <w:szCs w:val="24"/>
        </w:rPr>
        <w:t>s</w:t>
      </w:r>
      <w:r w:rsidRPr="004268F5">
        <w:rPr>
          <w:rFonts w:ascii="Times New Roman" w:hAnsi="Times New Roman" w:cs="Times New Roman"/>
          <w:sz w:val="24"/>
          <w:szCs w:val="24"/>
        </w:rPr>
        <w:t xml:space="preserve"> carreras de Educación</w:t>
      </w:r>
      <w:r>
        <w:rPr>
          <w:rFonts w:ascii="Times New Roman" w:hAnsi="Times New Roman" w:cs="Times New Roman"/>
          <w:sz w:val="24"/>
          <w:szCs w:val="24"/>
        </w:rPr>
        <w:t>, fue finalizada y superada. Esta Fase alcanzó las siguientes metas:</w:t>
      </w:r>
    </w:p>
    <w:p w:rsidR="00A572E7" w:rsidRDefault="00A572E7" w:rsidP="00935D6A">
      <w:pPr>
        <w:shd w:val="clear" w:color="auto" w:fill="FFFFFF" w:themeFill="background1"/>
        <w:autoSpaceDE w:val="0"/>
        <w:autoSpaceDN w:val="0"/>
        <w:adjustRightInd w:val="0"/>
        <w:spacing w:after="0" w:line="480" w:lineRule="auto"/>
        <w:contextualSpacing/>
        <w:jc w:val="both"/>
        <w:rPr>
          <w:rFonts w:ascii="Times New Roman" w:hAnsi="Times New Roman" w:cs="Times New Roman"/>
          <w:sz w:val="12"/>
          <w:szCs w:val="24"/>
        </w:rPr>
      </w:pPr>
    </w:p>
    <w:p w:rsidR="000175A9" w:rsidRDefault="000175A9" w:rsidP="00935D6A">
      <w:pPr>
        <w:shd w:val="clear" w:color="auto" w:fill="FFFFFF" w:themeFill="background1"/>
        <w:autoSpaceDE w:val="0"/>
        <w:autoSpaceDN w:val="0"/>
        <w:adjustRightInd w:val="0"/>
        <w:spacing w:after="0" w:line="480" w:lineRule="auto"/>
        <w:contextualSpacing/>
        <w:jc w:val="both"/>
        <w:rPr>
          <w:rFonts w:ascii="Times New Roman" w:hAnsi="Times New Roman" w:cs="Times New Roman"/>
          <w:sz w:val="12"/>
          <w:szCs w:val="24"/>
        </w:rPr>
      </w:pPr>
    </w:p>
    <w:p w:rsidR="000175A9" w:rsidRPr="005C58E7" w:rsidRDefault="000175A9" w:rsidP="00935D6A">
      <w:pPr>
        <w:shd w:val="clear" w:color="auto" w:fill="FFFFFF" w:themeFill="background1"/>
        <w:autoSpaceDE w:val="0"/>
        <w:autoSpaceDN w:val="0"/>
        <w:adjustRightInd w:val="0"/>
        <w:spacing w:after="0" w:line="480" w:lineRule="auto"/>
        <w:contextualSpacing/>
        <w:jc w:val="both"/>
        <w:rPr>
          <w:rFonts w:ascii="Times New Roman" w:hAnsi="Times New Roman" w:cs="Times New Roman"/>
          <w:sz w:val="12"/>
          <w:szCs w:val="24"/>
        </w:rPr>
      </w:pPr>
    </w:p>
    <w:p w:rsidR="00A572E7" w:rsidRPr="0091755D" w:rsidRDefault="00A572E7" w:rsidP="00981CBB">
      <w:pPr>
        <w:pStyle w:val="ListParagraph"/>
        <w:numPr>
          <w:ilvl w:val="0"/>
          <w:numId w:val="21"/>
        </w:numPr>
        <w:shd w:val="clear" w:color="auto" w:fill="FFFFFF" w:themeFill="background1"/>
        <w:autoSpaceDE w:val="0"/>
        <w:autoSpaceDN w:val="0"/>
        <w:adjustRightInd w:val="0"/>
        <w:spacing w:after="0" w:line="480" w:lineRule="auto"/>
        <w:jc w:val="both"/>
        <w:rPr>
          <w:rFonts w:ascii="Times New Roman" w:hAnsi="Times New Roman" w:cs="Times New Roman"/>
          <w:sz w:val="24"/>
          <w:szCs w:val="24"/>
        </w:rPr>
      </w:pPr>
      <w:r w:rsidRPr="0091755D">
        <w:rPr>
          <w:rFonts w:ascii="Times New Roman" w:eastAsia="Times New Roman" w:hAnsi="Times New Roman" w:cs="Times New Roman"/>
          <w:color w:val="000000"/>
          <w:kern w:val="24"/>
          <w:sz w:val="24"/>
          <w:szCs w:val="24"/>
          <w:lang w:eastAsia="es-ES"/>
        </w:rPr>
        <w:lastRenderedPageBreak/>
        <w:t>Conformación de los equipos t</w:t>
      </w:r>
      <w:r>
        <w:rPr>
          <w:rFonts w:ascii="Times New Roman" w:eastAsia="Times New Roman" w:hAnsi="Times New Roman" w:cs="Times New Roman"/>
          <w:color w:val="000000"/>
          <w:kern w:val="24"/>
          <w:sz w:val="24"/>
          <w:szCs w:val="24"/>
          <w:lang w:eastAsia="es-ES"/>
        </w:rPr>
        <w:t>écnicos de evaluación (</w:t>
      </w:r>
      <w:r w:rsidR="00D573E4">
        <w:rPr>
          <w:rFonts w:ascii="Times New Roman" w:eastAsia="Times New Roman" w:hAnsi="Times New Roman" w:cs="Times New Roman"/>
          <w:color w:val="000000"/>
          <w:kern w:val="24"/>
          <w:sz w:val="24"/>
          <w:szCs w:val="24"/>
          <w:lang w:eastAsia="es-ES"/>
        </w:rPr>
        <w:t>MESCYT</w:t>
      </w:r>
      <w:r>
        <w:rPr>
          <w:rFonts w:ascii="Times New Roman" w:eastAsia="Times New Roman" w:hAnsi="Times New Roman" w:cs="Times New Roman"/>
          <w:color w:val="000000"/>
          <w:kern w:val="24"/>
          <w:sz w:val="24"/>
          <w:szCs w:val="24"/>
          <w:lang w:eastAsia="es-ES"/>
        </w:rPr>
        <w:t>-IES</w:t>
      </w:r>
      <w:r w:rsidRPr="0091755D">
        <w:rPr>
          <w:rFonts w:ascii="Times New Roman" w:eastAsia="Times New Roman" w:hAnsi="Times New Roman" w:cs="Times New Roman"/>
          <w:color w:val="000000"/>
          <w:kern w:val="24"/>
          <w:sz w:val="24"/>
          <w:szCs w:val="24"/>
          <w:lang w:eastAsia="es-ES"/>
        </w:rPr>
        <w:t>)</w:t>
      </w:r>
      <w:r>
        <w:rPr>
          <w:rFonts w:ascii="Times New Roman" w:eastAsia="Times New Roman" w:hAnsi="Times New Roman" w:cs="Times New Roman"/>
          <w:color w:val="000000"/>
          <w:kern w:val="24"/>
          <w:sz w:val="24"/>
          <w:szCs w:val="24"/>
          <w:lang w:eastAsia="es-ES"/>
        </w:rPr>
        <w:t>.</w:t>
      </w:r>
    </w:p>
    <w:p w:rsidR="00A572E7" w:rsidRPr="004268F5" w:rsidRDefault="00A572E7" w:rsidP="00981CBB">
      <w:pPr>
        <w:pStyle w:val="ListParagraph"/>
        <w:numPr>
          <w:ilvl w:val="0"/>
          <w:numId w:val="21"/>
        </w:numPr>
        <w:shd w:val="clear" w:color="auto" w:fill="FFFFFF" w:themeFill="background1"/>
        <w:spacing w:after="0" w:line="480" w:lineRule="auto"/>
        <w:jc w:val="both"/>
        <w:rPr>
          <w:rFonts w:ascii="Times New Roman" w:eastAsia="Times New Roman" w:hAnsi="Times New Roman" w:cs="Times New Roman"/>
          <w:sz w:val="24"/>
          <w:szCs w:val="24"/>
          <w:lang w:val="es-ES" w:eastAsia="es-ES"/>
        </w:rPr>
      </w:pPr>
      <w:r w:rsidRPr="004268F5">
        <w:rPr>
          <w:rFonts w:ascii="Times New Roman" w:eastAsia="Times New Roman" w:hAnsi="Times New Roman" w:cs="Times New Roman"/>
          <w:color w:val="000000"/>
          <w:kern w:val="24"/>
          <w:sz w:val="24"/>
          <w:szCs w:val="24"/>
          <w:lang w:eastAsia="es-ES"/>
        </w:rPr>
        <w:t xml:space="preserve">Armonización y coherencia </w:t>
      </w:r>
      <w:r>
        <w:rPr>
          <w:rFonts w:ascii="Times New Roman" w:eastAsia="Times New Roman" w:hAnsi="Times New Roman" w:cs="Times New Roman"/>
          <w:color w:val="000000"/>
          <w:kern w:val="24"/>
          <w:sz w:val="24"/>
          <w:szCs w:val="24"/>
          <w:lang w:eastAsia="es-ES"/>
        </w:rPr>
        <w:t xml:space="preserve">de las </w:t>
      </w:r>
      <w:r w:rsidRPr="004268F5">
        <w:rPr>
          <w:rFonts w:ascii="Times New Roman" w:eastAsia="Times New Roman" w:hAnsi="Times New Roman" w:cs="Times New Roman"/>
          <w:color w:val="000000"/>
          <w:kern w:val="24"/>
          <w:sz w:val="24"/>
          <w:szCs w:val="24"/>
          <w:lang w:eastAsia="es-ES"/>
        </w:rPr>
        <w:t>competencias definidas por el MINERD-</w:t>
      </w:r>
      <w:r w:rsidR="00D573E4">
        <w:rPr>
          <w:rFonts w:ascii="Times New Roman" w:eastAsia="Times New Roman" w:hAnsi="Times New Roman" w:cs="Times New Roman"/>
          <w:color w:val="000000"/>
          <w:kern w:val="24"/>
          <w:sz w:val="24"/>
          <w:szCs w:val="24"/>
          <w:lang w:eastAsia="es-ES"/>
        </w:rPr>
        <w:t>MESCYT</w:t>
      </w:r>
      <w:r>
        <w:rPr>
          <w:rFonts w:ascii="Times New Roman" w:eastAsia="Times New Roman" w:hAnsi="Times New Roman" w:cs="Times New Roman"/>
          <w:color w:val="000000"/>
          <w:kern w:val="24"/>
          <w:sz w:val="24"/>
          <w:szCs w:val="24"/>
          <w:lang w:eastAsia="es-ES"/>
        </w:rPr>
        <w:t>.</w:t>
      </w:r>
    </w:p>
    <w:p w:rsidR="00A572E7" w:rsidRPr="004268F5" w:rsidRDefault="00A572E7" w:rsidP="00981CBB">
      <w:pPr>
        <w:pStyle w:val="ListParagraph"/>
        <w:numPr>
          <w:ilvl w:val="0"/>
          <w:numId w:val="21"/>
        </w:numPr>
        <w:shd w:val="clear" w:color="auto" w:fill="FFFFFF" w:themeFill="background1"/>
        <w:spacing w:after="0" w:line="480" w:lineRule="auto"/>
        <w:jc w:val="both"/>
        <w:rPr>
          <w:rFonts w:ascii="Times New Roman" w:eastAsia="Times New Roman" w:hAnsi="Times New Roman" w:cs="Times New Roman"/>
          <w:sz w:val="24"/>
          <w:szCs w:val="24"/>
          <w:lang w:val="es-ES" w:eastAsia="es-ES"/>
        </w:rPr>
      </w:pPr>
      <w:r w:rsidRPr="004268F5">
        <w:rPr>
          <w:rFonts w:ascii="Times New Roman" w:eastAsia="Times New Roman" w:hAnsi="Times New Roman" w:cs="Times New Roman"/>
          <w:color w:val="000000"/>
          <w:kern w:val="24"/>
          <w:sz w:val="24"/>
          <w:szCs w:val="24"/>
          <w:lang w:eastAsia="es-ES"/>
        </w:rPr>
        <w:t>Diseño del protocolo para el mapeo curricular</w:t>
      </w:r>
      <w:r>
        <w:rPr>
          <w:rFonts w:ascii="Times New Roman" w:eastAsia="Times New Roman" w:hAnsi="Times New Roman" w:cs="Times New Roman"/>
          <w:color w:val="000000"/>
          <w:kern w:val="24"/>
          <w:sz w:val="24"/>
          <w:szCs w:val="24"/>
          <w:lang w:eastAsia="es-ES"/>
        </w:rPr>
        <w:t>.</w:t>
      </w:r>
      <w:r w:rsidRPr="004268F5">
        <w:rPr>
          <w:rFonts w:ascii="Times New Roman" w:eastAsia="Times New Roman" w:hAnsi="Times New Roman" w:cs="Times New Roman"/>
          <w:color w:val="000000"/>
          <w:kern w:val="24"/>
          <w:sz w:val="24"/>
          <w:szCs w:val="24"/>
          <w:lang w:eastAsia="es-ES"/>
        </w:rPr>
        <w:t xml:space="preserve"> </w:t>
      </w:r>
    </w:p>
    <w:p w:rsidR="00A572E7" w:rsidRPr="004268F5" w:rsidRDefault="00A572E7" w:rsidP="00981CBB">
      <w:pPr>
        <w:pStyle w:val="ListParagraph"/>
        <w:numPr>
          <w:ilvl w:val="0"/>
          <w:numId w:val="21"/>
        </w:numPr>
        <w:shd w:val="clear" w:color="auto" w:fill="FFFFFF" w:themeFill="background1"/>
        <w:spacing w:after="0" w:line="480" w:lineRule="auto"/>
        <w:jc w:val="both"/>
        <w:rPr>
          <w:rFonts w:ascii="Times New Roman" w:eastAsia="Times New Roman" w:hAnsi="Times New Roman" w:cs="Times New Roman"/>
          <w:sz w:val="24"/>
          <w:szCs w:val="24"/>
          <w:lang w:val="es-ES" w:eastAsia="es-ES"/>
        </w:rPr>
      </w:pPr>
      <w:r w:rsidRPr="004268F5">
        <w:rPr>
          <w:rFonts w:ascii="Times New Roman" w:eastAsia="Times New Roman" w:hAnsi="Times New Roman" w:cs="Times New Roman"/>
          <w:color w:val="000000"/>
          <w:kern w:val="24"/>
          <w:sz w:val="24"/>
          <w:szCs w:val="24"/>
          <w:lang w:eastAsia="es-ES"/>
        </w:rPr>
        <w:t>Pro</w:t>
      </w:r>
      <w:r>
        <w:rPr>
          <w:rFonts w:ascii="Times New Roman" w:eastAsia="Times New Roman" w:hAnsi="Times New Roman" w:cs="Times New Roman"/>
          <w:color w:val="000000"/>
          <w:kern w:val="24"/>
          <w:sz w:val="24"/>
          <w:szCs w:val="24"/>
          <w:lang w:eastAsia="es-ES"/>
        </w:rPr>
        <w:t>tocolo para la elaboración de los programas de la</w:t>
      </w:r>
      <w:r w:rsidRPr="004268F5">
        <w:rPr>
          <w:rFonts w:ascii="Times New Roman" w:eastAsia="Times New Roman" w:hAnsi="Times New Roman" w:cs="Times New Roman"/>
          <w:color w:val="000000"/>
          <w:kern w:val="24"/>
          <w:sz w:val="24"/>
          <w:szCs w:val="24"/>
          <w:lang w:eastAsia="es-ES"/>
        </w:rPr>
        <w:t>s asignaturas</w:t>
      </w:r>
      <w:r>
        <w:rPr>
          <w:rFonts w:ascii="Times New Roman" w:eastAsia="Times New Roman" w:hAnsi="Times New Roman" w:cs="Times New Roman"/>
          <w:color w:val="000000"/>
          <w:kern w:val="24"/>
          <w:sz w:val="24"/>
          <w:szCs w:val="24"/>
          <w:lang w:eastAsia="es-ES"/>
        </w:rPr>
        <w:t>.</w:t>
      </w:r>
    </w:p>
    <w:p w:rsidR="00A572E7" w:rsidRPr="004268F5" w:rsidRDefault="00A572E7" w:rsidP="00981CBB">
      <w:pPr>
        <w:pStyle w:val="ListParagraph"/>
        <w:numPr>
          <w:ilvl w:val="0"/>
          <w:numId w:val="21"/>
        </w:numPr>
        <w:shd w:val="clear" w:color="auto" w:fill="FFFFFF" w:themeFill="background1"/>
        <w:spacing w:after="0" w:line="48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color w:val="000000"/>
          <w:kern w:val="24"/>
          <w:sz w:val="24"/>
          <w:szCs w:val="24"/>
          <w:lang w:eastAsia="es-ES"/>
        </w:rPr>
        <w:t>Conformación de la Red de Pares E</w:t>
      </w:r>
      <w:r w:rsidRPr="004268F5">
        <w:rPr>
          <w:rFonts w:ascii="Times New Roman" w:eastAsia="Times New Roman" w:hAnsi="Times New Roman" w:cs="Times New Roman"/>
          <w:color w:val="000000"/>
          <w:kern w:val="24"/>
          <w:sz w:val="24"/>
          <w:szCs w:val="24"/>
          <w:lang w:eastAsia="es-ES"/>
        </w:rPr>
        <w:t>valuadores nacionales</w:t>
      </w:r>
      <w:r>
        <w:rPr>
          <w:rFonts w:ascii="Times New Roman" w:eastAsia="Times New Roman" w:hAnsi="Times New Roman" w:cs="Times New Roman"/>
          <w:color w:val="000000"/>
          <w:kern w:val="24"/>
          <w:sz w:val="24"/>
          <w:szCs w:val="24"/>
          <w:lang w:eastAsia="es-ES"/>
        </w:rPr>
        <w:t>.</w:t>
      </w:r>
    </w:p>
    <w:p w:rsidR="00A572E7" w:rsidRPr="004268F5" w:rsidRDefault="00A572E7" w:rsidP="00981CBB">
      <w:pPr>
        <w:pStyle w:val="ListParagraph"/>
        <w:numPr>
          <w:ilvl w:val="0"/>
          <w:numId w:val="21"/>
        </w:numPr>
        <w:shd w:val="clear" w:color="auto" w:fill="FFFFFF" w:themeFill="background1"/>
        <w:spacing w:after="0" w:line="480" w:lineRule="auto"/>
        <w:jc w:val="both"/>
        <w:rPr>
          <w:rFonts w:ascii="Times New Roman" w:eastAsia="Times New Roman" w:hAnsi="Times New Roman" w:cs="Times New Roman"/>
          <w:sz w:val="24"/>
          <w:szCs w:val="24"/>
          <w:lang w:val="es-ES" w:eastAsia="es-ES"/>
        </w:rPr>
      </w:pPr>
      <w:r w:rsidRPr="00C07001">
        <w:rPr>
          <w:rFonts w:ascii="Times New Roman" w:eastAsia="Times New Roman" w:hAnsi="Times New Roman" w:cs="Times New Roman"/>
          <w:color w:val="000000"/>
          <w:kern w:val="24"/>
          <w:sz w:val="24"/>
          <w:szCs w:val="24"/>
          <w:lang w:eastAsia="es-ES"/>
        </w:rPr>
        <w:t>Plataforma tecnológica disponible (</w:t>
      </w:r>
      <w:r w:rsidR="00D573E4" w:rsidRPr="00C07001">
        <w:rPr>
          <w:rFonts w:ascii="Times New Roman" w:eastAsia="Times New Roman" w:hAnsi="Times New Roman" w:cs="Times New Roman"/>
          <w:color w:val="000000"/>
          <w:kern w:val="24"/>
          <w:sz w:val="24"/>
          <w:szCs w:val="24"/>
          <w:lang w:eastAsia="es-ES"/>
        </w:rPr>
        <w:t>MESCYT</w:t>
      </w:r>
      <w:r w:rsidR="00C07001" w:rsidRPr="00C07001">
        <w:rPr>
          <w:rFonts w:ascii="Times New Roman" w:eastAsia="Times New Roman" w:hAnsi="Times New Roman" w:cs="Times New Roman"/>
          <w:color w:val="000000"/>
          <w:kern w:val="24"/>
          <w:sz w:val="24"/>
          <w:szCs w:val="24"/>
          <w:lang w:eastAsia="es-ES"/>
        </w:rPr>
        <w:t>-</w:t>
      </w:r>
      <w:r w:rsidRPr="00C07001">
        <w:rPr>
          <w:rFonts w:ascii="Times New Roman" w:eastAsia="Times New Roman" w:hAnsi="Times New Roman" w:cs="Times New Roman"/>
          <w:color w:val="000000"/>
          <w:kern w:val="24"/>
          <w:sz w:val="24"/>
          <w:szCs w:val="24"/>
          <w:lang w:eastAsia="es-ES"/>
        </w:rPr>
        <w:t>EVA).</w:t>
      </w:r>
    </w:p>
    <w:p w:rsidR="00A572E7" w:rsidRPr="004268F5" w:rsidRDefault="00A572E7" w:rsidP="00981CBB">
      <w:pPr>
        <w:pStyle w:val="ListParagraph"/>
        <w:numPr>
          <w:ilvl w:val="0"/>
          <w:numId w:val="21"/>
        </w:numPr>
        <w:shd w:val="clear" w:color="auto" w:fill="FFFFFF" w:themeFill="background1"/>
        <w:spacing w:after="0" w:line="48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color w:val="000000"/>
          <w:kern w:val="24"/>
          <w:sz w:val="24"/>
          <w:szCs w:val="24"/>
          <w:lang w:eastAsia="es-ES"/>
        </w:rPr>
        <w:t xml:space="preserve">Capacitación del </w:t>
      </w:r>
      <w:r w:rsidRPr="004268F5">
        <w:rPr>
          <w:rFonts w:ascii="Times New Roman" w:eastAsia="Times New Roman" w:hAnsi="Times New Roman" w:cs="Times New Roman"/>
          <w:color w:val="000000"/>
          <w:kern w:val="24"/>
          <w:sz w:val="24"/>
          <w:szCs w:val="24"/>
          <w:lang w:eastAsia="es-ES"/>
        </w:rPr>
        <w:t>quipo curricular y red de pares evaluadores</w:t>
      </w:r>
      <w:r>
        <w:rPr>
          <w:rFonts w:ascii="Times New Roman" w:eastAsia="Times New Roman" w:hAnsi="Times New Roman" w:cs="Times New Roman"/>
          <w:color w:val="000000"/>
          <w:kern w:val="24"/>
          <w:sz w:val="24"/>
          <w:szCs w:val="24"/>
          <w:lang w:eastAsia="es-ES"/>
        </w:rPr>
        <w:t>.</w:t>
      </w:r>
    </w:p>
    <w:p w:rsidR="00A572E7" w:rsidRPr="004268F5" w:rsidRDefault="00A572E7" w:rsidP="00981CBB">
      <w:pPr>
        <w:pStyle w:val="ListParagraph"/>
        <w:numPr>
          <w:ilvl w:val="0"/>
          <w:numId w:val="21"/>
        </w:numPr>
        <w:shd w:val="clear" w:color="auto" w:fill="FFFFFF" w:themeFill="background1"/>
        <w:spacing w:after="0" w:line="48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color w:val="000000"/>
          <w:kern w:val="24"/>
          <w:sz w:val="24"/>
          <w:szCs w:val="24"/>
          <w:lang w:eastAsia="es-ES"/>
        </w:rPr>
        <w:t>Mapeo y programas de las asignaturas de las carreras de Educación presentadas por las IES.</w:t>
      </w:r>
    </w:p>
    <w:p w:rsidR="00A572E7" w:rsidRPr="00012ECC" w:rsidRDefault="00A572E7" w:rsidP="00981CBB">
      <w:pPr>
        <w:pStyle w:val="ListParagraph"/>
        <w:numPr>
          <w:ilvl w:val="0"/>
          <w:numId w:val="21"/>
        </w:numPr>
        <w:shd w:val="clear" w:color="auto" w:fill="FFFFFF" w:themeFill="background1"/>
        <w:spacing w:after="0" w:line="480" w:lineRule="auto"/>
        <w:jc w:val="both"/>
        <w:rPr>
          <w:rFonts w:ascii="Times New Roman" w:eastAsia="Times New Roman" w:hAnsi="Times New Roman" w:cs="Times New Roman"/>
          <w:sz w:val="24"/>
          <w:szCs w:val="24"/>
          <w:lang w:val="es-ES" w:eastAsia="es-ES"/>
        </w:rPr>
      </w:pPr>
      <w:r w:rsidRPr="004268F5">
        <w:rPr>
          <w:rFonts w:ascii="Times New Roman" w:eastAsia="Times New Roman" w:hAnsi="Times New Roman" w:cs="Times New Roman"/>
          <w:color w:val="000000"/>
          <w:kern w:val="24"/>
          <w:sz w:val="24"/>
          <w:szCs w:val="24"/>
          <w:lang w:eastAsia="es-ES"/>
        </w:rPr>
        <w:t>Evaluación de los mapeos y programas de las asignaturas presentados por las IES</w:t>
      </w:r>
      <w:r w:rsidR="00012ECC">
        <w:rPr>
          <w:rFonts w:ascii="Times New Roman" w:eastAsia="Times New Roman" w:hAnsi="Times New Roman" w:cs="Times New Roman"/>
          <w:color w:val="000000"/>
          <w:kern w:val="24"/>
          <w:sz w:val="24"/>
          <w:szCs w:val="24"/>
          <w:lang w:eastAsia="es-ES"/>
        </w:rPr>
        <w:t>.</w:t>
      </w:r>
    </w:p>
    <w:p w:rsidR="00A572E7" w:rsidRPr="000175A9" w:rsidRDefault="00A572E7" w:rsidP="00935D6A">
      <w:pPr>
        <w:shd w:val="clear" w:color="auto" w:fill="FFFFFF" w:themeFill="background1"/>
        <w:autoSpaceDE w:val="0"/>
        <w:autoSpaceDN w:val="0"/>
        <w:adjustRightInd w:val="0"/>
        <w:spacing w:after="0" w:line="480" w:lineRule="auto"/>
        <w:contextualSpacing/>
        <w:jc w:val="both"/>
        <w:rPr>
          <w:rFonts w:ascii="Times New Roman" w:hAnsi="Times New Roman" w:cs="Times New Roman"/>
          <w:sz w:val="2"/>
          <w:szCs w:val="24"/>
          <w:lang w:val="es-ES"/>
        </w:rPr>
      </w:pPr>
    </w:p>
    <w:p w:rsidR="00A572E7" w:rsidRDefault="00A572E7" w:rsidP="00981CBB">
      <w:pPr>
        <w:pStyle w:val="ListParagraph"/>
        <w:numPr>
          <w:ilvl w:val="0"/>
          <w:numId w:val="28"/>
        </w:numPr>
        <w:spacing w:after="0" w:line="48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Fase de </w:t>
      </w:r>
      <w:r w:rsidRPr="00BA7BFA">
        <w:rPr>
          <w:rFonts w:ascii="Times New Roman" w:hAnsi="Times New Roman" w:cs="Times New Roman"/>
          <w:b/>
          <w:sz w:val="24"/>
          <w:szCs w:val="24"/>
        </w:rPr>
        <w:t>Evaluación</w:t>
      </w:r>
    </w:p>
    <w:p w:rsidR="00A572E7" w:rsidRPr="00012ECC" w:rsidRDefault="00A572E7" w:rsidP="00935D6A">
      <w:pPr>
        <w:shd w:val="clear" w:color="auto" w:fill="FFFFFF" w:themeFill="background1"/>
        <w:autoSpaceDE w:val="0"/>
        <w:autoSpaceDN w:val="0"/>
        <w:adjustRightInd w:val="0"/>
        <w:spacing w:after="0" w:line="480" w:lineRule="auto"/>
        <w:contextualSpacing/>
        <w:jc w:val="both"/>
        <w:rPr>
          <w:rFonts w:ascii="Times New Roman" w:hAnsi="Times New Roman" w:cs="Times New Roman"/>
          <w:b/>
          <w:sz w:val="6"/>
          <w:szCs w:val="24"/>
          <w:lang w:val="es-ES"/>
        </w:rPr>
      </w:pPr>
    </w:p>
    <w:p w:rsidR="00A572E7" w:rsidRDefault="00A572E7" w:rsidP="00960301">
      <w:pPr>
        <w:shd w:val="clear" w:color="auto" w:fill="FFFFFF" w:themeFill="background1"/>
        <w:autoSpaceDE w:val="0"/>
        <w:autoSpaceDN w:val="0"/>
        <w:adjustRightInd w:val="0"/>
        <w:spacing w:after="0" w:line="480" w:lineRule="auto"/>
        <w:contextualSpacing/>
        <w:jc w:val="both"/>
        <w:rPr>
          <w:rFonts w:ascii="Times New Roman" w:hAnsi="Times New Roman" w:cs="Times New Roman"/>
          <w:sz w:val="24"/>
          <w:szCs w:val="24"/>
          <w:lang w:val="es-ES"/>
        </w:rPr>
      </w:pPr>
      <w:r w:rsidRPr="007540BB">
        <w:rPr>
          <w:rFonts w:ascii="Times New Roman" w:hAnsi="Times New Roman" w:cs="Times New Roman"/>
          <w:sz w:val="24"/>
          <w:szCs w:val="24"/>
          <w:lang w:val="es-ES"/>
        </w:rPr>
        <w:t xml:space="preserve">La Fase de Evaluación de los planes de estudio de las carreras de Educación se estructuró en </w:t>
      </w:r>
      <w:r w:rsidRPr="007540BB">
        <w:rPr>
          <w:rFonts w:ascii="Times New Roman" w:hAnsi="Times New Roman" w:cs="Times New Roman"/>
          <w:b/>
          <w:sz w:val="24"/>
          <w:szCs w:val="24"/>
          <w:lang w:val="es-ES"/>
        </w:rPr>
        <w:t>dos etapas</w:t>
      </w:r>
      <w:r w:rsidRPr="007540BB">
        <w:rPr>
          <w:rFonts w:ascii="Times New Roman" w:hAnsi="Times New Roman" w:cs="Times New Roman"/>
          <w:sz w:val="24"/>
          <w:szCs w:val="24"/>
          <w:lang w:val="es-ES"/>
        </w:rPr>
        <w:t xml:space="preserve">. Para la </w:t>
      </w:r>
      <w:r w:rsidRPr="007540BB">
        <w:rPr>
          <w:rFonts w:ascii="Times New Roman" w:hAnsi="Times New Roman" w:cs="Times New Roman"/>
          <w:b/>
          <w:sz w:val="24"/>
          <w:szCs w:val="24"/>
          <w:lang w:val="es-ES"/>
        </w:rPr>
        <w:t xml:space="preserve">Primera Etapa </w:t>
      </w:r>
      <w:r w:rsidRPr="007540BB">
        <w:rPr>
          <w:rFonts w:ascii="Times New Roman" w:hAnsi="Times New Roman" w:cs="Times New Roman"/>
          <w:sz w:val="24"/>
          <w:szCs w:val="24"/>
          <w:lang w:val="es-ES"/>
        </w:rPr>
        <w:t xml:space="preserve">denominada </w:t>
      </w:r>
      <w:r w:rsidRPr="007540BB">
        <w:rPr>
          <w:rFonts w:ascii="Times New Roman" w:hAnsi="Times New Roman" w:cs="Times New Roman"/>
          <w:b/>
          <w:sz w:val="24"/>
          <w:szCs w:val="24"/>
          <w:lang w:val="es-ES"/>
        </w:rPr>
        <w:t>“Revisión”</w:t>
      </w:r>
      <w:r w:rsidRPr="007540BB">
        <w:rPr>
          <w:rFonts w:ascii="Times New Roman" w:hAnsi="Times New Roman" w:cs="Times New Roman"/>
          <w:sz w:val="24"/>
          <w:szCs w:val="24"/>
          <w:lang w:val="es-ES"/>
        </w:rPr>
        <w:t xml:space="preserve">, se plantearon </w:t>
      </w:r>
      <w:r w:rsidR="007540BB" w:rsidRPr="007540BB">
        <w:rPr>
          <w:rFonts w:ascii="Times New Roman" w:hAnsi="Times New Roman" w:cs="Times New Roman"/>
          <w:sz w:val="24"/>
          <w:szCs w:val="24"/>
          <w:lang w:val="es-ES"/>
        </w:rPr>
        <w:t>como resultados</w:t>
      </w:r>
      <w:r w:rsidR="007540BB">
        <w:rPr>
          <w:rFonts w:ascii="Times New Roman" w:hAnsi="Times New Roman" w:cs="Times New Roman"/>
          <w:sz w:val="24"/>
          <w:szCs w:val="24"/>
          <w:lang w:val="es-ES"/>
        </w:rPr>
        <w:t xml:space="preserve"> esperados:</w:t>
      </w:r>
      <w:r w:rsidRPr="007540BB">
        <w:rPr>
          <w:rFonts w:ascii="Times New Roman" w:hAnsi="Times New Roman" w:cs="Times New Roman"/>
          <w:sz w:val="24"/>
          <w:szCs w:val="24"/>
          <w:lang w:val="es-ES"/>
        </w:rPr>
        <w:t xml:space="preserve"> obtener una visión general de los Planes de Estudios y Programas de Asignaturas del primer año de cada Plan de Estudio,</w:t>
      </w:r>
      <w:r>
        <w:rPr>
          <w:rFonts w:ascii="Times New Roman" w:hAnsi="Times New Roman" w:cs="Times New Roman"/>
          <w:sz w:val="24"/>
          <w:szCs w:val="24"/>
          <w:lang w:val="es-ES"/>
        </w:rPr>
        <w:t xml:space="preserve"> </w:t>
      </w:r>
      <w:r w:rsidRPr="004268F5">
        <w:rPr>
          <w:rFonts w:ascii="Times New Roman" w:hAnsi="Times New Roman" w:cs="Times New Roman"/>
          <w:sz w:val="24"/>
          <w:szCs w:val="24"/>
          <w:lang w:val="es-ES"/>
        </w:rPr>
        <w:t>y concienciar a las IES sobre la rigurosidad que implica</w:t>
      </w:r>
      <w:r>
        <w:rPr>
          <w:rFonts w:ascii="Times New Roman" w:hAnsi="Times New Roman" w:cs="Times New Roman"/>
          <w:sz w:val="24"/>
          <w:szCs w:val="24"/>
          <w:lang w:val="es-ES"/>
        </w:rPr>
        <w:t xml:space="preserve"> este proceso. En la</w:t>
      </w:r>
      <w:r w:rsidRPr="004268F5">
        <w:rPr>
          <w:rFonts w:ascii="Times New Roman" w:hAnsi="Times New Roman" w:cs="Times New Roman"/>
          <w:sz w:val="24"/>
          <w:szCs w:val="24"/>
          <w:lang w:val="es-ES"/>
        </w:rPr>
        <w:t xml:space="preserve"> </w:t>
      </w:r>
      <w:r>
        <w:rPr>
          <w:rFonts w:ascii="Times New Roman" w:hAnsi="Times New Roman" w:cs="Times New Roman"/>
          <w:b/>
          <w:sz w:val="24"/>
          <w:szCs w:val="24"/>
          <w:lang w:val="es-ES"/>
        </w:rPr>
        <w:t xml:space="preserve">Segunda Etapa </w:t>
      </w:r>
      <w:r w:rsidRPr="00772E91">
        <w:rPr>
          <w:rFonts w:ascii="Times New Roman" w:hAnsi="Times New Roman" w:cs="Times New Roman"/>
          <w:sz w:val="24"/>
          <w:szCs w:val="24"/>
          <w:lang w:val="es-ES"/>
        </w:rPr>
        <w:t>de</w:t>
      </w:r>
      <w:r w:rsidRPr="004268F5">
        <w:rPr>
          <w:rFonts w:ascii="Times New Roman" w:hAnsi="Times New Roman" w:cs="Times New Roman"/>
          <w:sz w:val="24"/>
          <w:szCs w:val="24"/>
          <w:lang w:val="es-ES"/>
        </w:rPr>
        <w:t xml:space="preserve">nominada </w:t>
      </w:r>
      <w:r w:rsidRPr="007540BB">
        <w:rPr>
          <w:rFonts w:ascii="Times New Roman" w:hAnsi="Times New Roman" w:cs="Times New Roman"/>
          <w:b/>
          <w:sz w:val="24"/>
          <w:szCs w:val="24"/>
          <w:lang w:val="es-ES"/>
        </w:rPr>
        <w:t>“Evaluación Global”,</w:t>
      </w:r>
      <w:r w:rsidRPr="004268F5">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se pretende valorar el </w:t>
      </w:r>
      <w:r w:rsidRPr="004268F5">
        <w:rPr>
          <w:rFonts w:ascii="Times New Roman" w:hAnsi="Times New Roman" w:cs="Times New Roman"/>
          <w:sz w:val="24"/>
          <w:szCs w:val="24"/>
          <w:lang w:val="es-ES"/>
        </w:rPr>
        <w:t>conten</w:t>
      </w:r>
      <w:r>
        <w:rPr>
          <w:rFonts w:ascii="Times New Roman" w:hAnsi="Times New Roman" w:cs="Times New Roman"/>
          <w:sz w:val="24"/>
          <w:szCs w:val="24"/>
          <w:lang w:val="es-ES"/>
        </w:rPr>
        <w:t>ido general de los planes de estudio,</w:t>
      </w:r>
      <w:r w:rsidRPr="004268F5">
        <w:rPr>
          <w:rFonts w:ascii="Times New Roman" w:hAnsi="Times New Roman" w:cs="Times New Roman"/>
          <w:sz w:val="24"/>
          <w:szCs w:val="24"/>
          <w:lang w:val="es-ES"/>
        </w:rPr>
        <w:t xml:space="preserve"> y el conjunto de programas de asignaturas  presentados por la IES para su aprobación definitiva.</w:t>
      </w:r>
      <w:r>
        <w:rPr>
          <w:rFonts w:ascii="Times New Roman" w:hAnsi="Times New Roman" w:cs="Times New Roman"/>
          <w:sz w:val="24"/>
          <w:szCs w:val="24"/>
          <w:lang w:val="es-ES"/>
        </w:rPr>
        <w:t xml:space="preserve"> </w:t>
      </w:r>
    </w:p>
    <w:p w:rsidR="00012ECC" w:rsidRPr="00012ECC" w:rsidRDefault="00012ECC" w:rsidP="00960301">
      <w:pPr>
        <w:shd w:val="clear" w:color="auto" w:fill="FFFFFF" w:themeFill="background1"/>
        <w:autoSpaceDE w:val="0"/>
        <w:autoSpaceDN w:val="0"/>
        <w:adjustRightInd w:val="0"/>
        <w:spacing w:after="0" w:line="480" w:lineRule="auto"/>
        <w:contextualSpacing/>
        <w:jc w:val="both"/>
        <w:rPr>
          <w:rFonts w:ascii="Times New Roman" w:hAnsi="Times New Roman" w:cs="Times New Roman"/>
          <w:sz w:val="6"/>
          <w:szCs w:val="24"/>
          <w:lang w:val="es-ES"/>
        </w:rPr>
      </w:pPr>
    </w:p>
    <w:p w:rsidR="00A572E7" w:rsidRDefault="00A572E7" w:rsidP="00960301">
      <w:pPr>
        <w:shd w:val="clear" w:color="auto" w:fill="FFFFFF" w:themeFill="background1"/>
        <w:autoSpaceDE w:val="0"/>
        <w:autoSpaceDN w:val="0"/>
        <w:adjustRightInd w:val="0"/>
        <w:spacing w:after="0" w:line="480" w:lineRule="auto"/>
        <w:contextualSpacing/>
        <w:jc w:val="both"/>
        <w:rPr>
          <w:rFonts w:ascii="Times New Roman" w:hAnsi="Times New Roman" w:cs="Times New Roman"/>
          <w:sz w:val="24"/>
          <w:szCs w:val="24"/>
          <w:lang w:val="es-ES"/>
        </w:rPr>
      </w:pPr>
      <w:r w:rsidRPr="008A5A02">
        <w:rPr>
          <w:rFonts w:ascii="Times New Roman" w:hAnsi="Times New Roman" w:cs="Times New Roman"/>
          <w:sz w:val="24"/>
          <w:szCs w:val="24"/>
          <w:lang w:val="es-ES"/>
        </w:rPr>
        <w:lastRenderedPageBreak/>
        <w:t xml:space="preserve">Actualmente se está ejecutando la </w:t>
      </w:r>
      <w:r w:rsidRPr="008A5A02">
        <w:rPr>
          <w:rFonts w:ascii="Times New Roman" w:hAnsi="Times New Roman" w:cs="Times New Roman"/>
          <w:b/>
          <w:sz w:val="24"/>
          <w:szCs w:val="24"/>
          <w:lang w:val="es-ES"/>
        </w:rPr>
        <w:t>Primera:</w:t>
      </w:r>
      <w:r w:rsidRPr="008A5A02">
        <w:rPr>
          <w:rFonts w:ascii="Times New Roman" w:hAnsi="Times New Roman" w:cs="Times New Roman"/>
          <w:sz w:val="24"/>
          <w:szCs w:val="24"/>
          <w:lang w:val="es-ES"/>
        </w:rPr>
        <w:t xml:space="preserve"> </w:t>
      </w:r>
      <w:r w:rsidRPr="008A5A02">
        <w:rPr>
          <w:rFonts w:ascii="Times New Roman" w:hAnsi="Times New Roman" w:cs="Times New Roman"/>
          <w:b/>
          <w:sz w:val="24"/>
          <w:szCs w:val="24"/>
          <w:lang w:val="es-ES"/>
        </w:rPr>
        <w:t>“R</w:t>
      </w:r>
      <w:r w:rsidRPr="008A5A02">
        <w:rPr>
          <w:rFonts w:ascii="Times New Roman" w:hAnsi="Times New Roman" w:cs="Times New Roman"/>
          <w:b/>
          <w:sz w:val="24"/>
          <w:szCs w:val="24"/>
        </w:rPr>
        <w:t xml:space="preserve">evisión de los planes de estudios”. </w:t>
      </w:r>
      <w:r w:rsidRPr="008A5A02">
        <w:rPr>
          <w:rFonts w:ascii="Times New Roman" w:hAnsi="Times New Roman" w:cs="Times New Roman"/>
          <w:sz w:val="24"/>
          <w:szCs w:val="24"/>
        </w:rPr>
        <w:t>A la fecha, se</w:t>
      </w:r>
      <w:r w:rsidRPr="008A5A02">
        <w:rPr>
          <w:rFonts w:ascii="Times New Roman" w:hAnsi="Times New Roman" w:cs="Times New Roman"/>
          <w:sz w:val="24"/>
          <w:szCs w:val="24"/>
          <w:lang w:val="es-ES"/>
        </w:rPr>
        <w:t xml:space="preserve"> cuenta con aproximadamente </w:t>
      </w:r>
      <w:r w:rsidR="004A21A0">
        <w:rPr>
          <w:rFonts w:ascii="Times New Roman" w:hAnsi="Times New Roman" w:cs="Times New Roman"/>
          <w:b/>
          <w:sz w:val="24"/>
          <w:szCs w:val="24"/>
          <w:lang w:val="es-ES"/>
        </w:rPr>
        <w:t>200</w:t>
      </w:r>
      <w:r w:rsidRPr="008A5A02">
        <w:rPr>
          <w:rFonts w:ascii="Times New Roman" w:hAnsi="Times New Roman" w:cs="Times New Roman"/>
          <w:b/>
          <w:sz w:val="24"/>
          <w:szCs w:val="24"/>
          <w:lang w:val="es-ES"/>
        </w:rPr>
        <w:t xml:space="preserve"> planes de estudios de las carreras de Educación</w:t>
      </w:r>
      <w:r w:rsidR="004A21A0">
        <w:rPr>
          <w:rFonts w:ascii="Times New Roman" w:hAnsi="Times New Roman" w:cs="Times New Roman"/>
          <w:b/>
          <w:sz w:val="24"/>
          <w:szCs w:val="24"/>
          <w:lang w:val="es-ES"/>
        </w:rPr>
        <w:t xml:space="preserve">, 85 </w:t>
      </w:r>
      <w:r w:rsidR="004A21A0" w:rsidRPr="004A21A0">
        <w:rPr>
          <w:rFonts w:ascii="Times New Roman" w:hAnsi="Times New Roman" w:cs="Times New Roman"/>
          <w:sz w:val="24"/>
          <w:szCs w:val="24"/>
          <w:lang w:val="es-ES"/>
        </w:rPr>
        <w:t>de ellos</w:t>
      </w:r>
      <w:r w:rsidRPr="008A5A02">
        <w:rPr>
          <w:rFonts w:ascii="Times New Roman" w:hAnsi="Times New Roman" w:cs="Times New Roman"/>
          <w:sz w:val="24"/>
          <w:szCs w:val="24"/>
          <w:lang w:val="es-ES"/>
        </w:rPr>
        <w:t xml:space="preserve"> en proceso </w:t>
      </w:r>
      <w:r w:rsidR="008A6393" w:rsidRPr="008A5A02">
        <w:rPr>
          <w:rFonts w:ascii="Times New Roman" w:hAnsi="Times New Roman" w:cs="Times New Roman"/>
          <w:sz w:val="24"/>
          <w:szCs w:val="24"/>
          <w:lang w:val="es-ES"/>
        </w:rPr>
        <w:t>de revisión</w:t>
      </w:r>
      <w:r w:rsidRPr="008A5A02">
        <w:rPr>
          <w:rFonts w:ascii="Times New Roman" w:hAnsi="Times New Roman" w:cs="Times New Roman"/>
          <w:sz w:val="24"/>
          <w:szCs w:val="24"/>
          <w:lang w:val="es-ES"/>
        </w:rPr>
        <w:t>.</w:t>
      </w:r>
    </w:p>
    <w:p w:rsidR="00012ECC" w:rsidRPr="00012ECC" w:rsidRDefault="00012ECC" w:rsidP="00960301">
      <w:pPr>
        <w:shd w:val="clear" w:color="auto" w:fill="FFFFFF" w:themeFill="background1"/>
        <w:autoSpaceDE w:val="0"/>
        <w:autoSpaceDN w:val="0"/>
        <w:adjustRightInd w:val="0"/>
        <w:spacing w:after="0" w:line="480" w:lineRule="auto"/>
        <w:contextualSpacing/>
        <w:jc w:val="both"/>
        <w:rPr>
          <w:rFonts w:ascii="Times New Roman" w:hAnsi="Times New Roman" w:cs="Times New Roman"/>
          <w:sz w:val="6"/>
          <w:szCs w:val="24"/>
          <w:lang w:val="es-ES"/>
        </w:rPr>
      </w:pPr>
    </w:p>
    <w:p w:rsidR="00A572E7" w:rsidRDefault="00A572E7" w:rsidP="008A6393">
      <w:pPr>
        <w:shd w:val="clear" w:color="auto" w:fill="FFFFFF" w:themeFill="background1"/>
        <w:autoSpaceDE w:val="0"/>
        <w:autoSpaceDN w:val="0"/>
        <w:adjustRightInd w:val="0"/>
        <w:spacing w:after="0" w:line="480" w:lineRule="auto"/>
        <w:contextualSpacing/>
        <w:jc w:val="both"/>
        <w:rPr>
          <w:rFonts w:ascii="Times New Roman" w:hAnsi="Times New Roman" w:cs="Times New Roman"/>
          <w:b/>
          <w:sz w:val="24"/>
          <w:szCs w:val="24"/>
          <w:lang w:val="es-ES"/>
        </w:rPr>
      </w:pPr>
      <w:r>
        <w:rPr>
          <w:rFonts w:ascii="Times New Roman" w:hAnsi="Times New Roman" w:cs="Times New Roman"/>
          <w:sz w:val="24"/>
          <w:szCs w:val="24"/>
          <w:lang w:val="es-ES"/>
        </w:rPr>
        <w:t xml:space="preserve">Por el alto volumen de planes de estudios que han sido clasificados para la revisión en esta </w:t>
      </w:r>
      <w:r>
        <w:rPr>
          <w:rFonts w:ascii="Times New Roman" w:hAnsi="Times New Roman" w:cs="Times New Roman"/>
          <w:b/>
          <w:sz w:val="24"/>
          <w:szCs w:val="24"/>
          <w:lang w:val="es-ES"/>
        </w:rPr>
        <w:t xml:space="preserve">Primera Etapa, </w:t>
      </w:r>
      <w:r>
        <w:rPr>
          <w:rFonts w:ascii="Times New Roman" w:hAnsi="Times New Roman" w:cs="Times New Roman"/>
          <w:sz w:val="24"/>
          <w:szCs w:val="24"/>
          <w:lang w:val="es-ES"/>
        </w:rPr>
        <w:t xml:space="preserve">ha sido necesario subdividir las sesiones de trabajo en </w:t>
      </w:r>
      <w:r>
        <w:rPr>
          <w:rFonts w:ascii="Times New Roman" w:hAnsi="Times New Roman" w:cs="Times New Roman"/>
          <w:b/>
          <w:sz w:val="24"/>
          <w:szCs w:val="24"/>
          <w:lang w:val="es-ES"/>
        </w:rPr>
        <w:t xml:space="preserve">cuatro cohortes, </w:t>
      </w:r>
      <w:r>
        <w:rPr>
          <w:rFonts w:ascii="Times New Roman" w:hAnsi="Times New Roman" w:cs="Times New Roman"/>
          <w:sz w:val="24"/>
          <w:szCs w:val="24"/>
          <w:lang w:val="es-ES"/>
        </w:rPr>
        <w:t xml:space="preserve">tal y como se muestra </w:t>
      </w:r>
      <w:r w:rsidRPr="00437098">
        <w:rPr>
          <w:rFonts w:ascii="Times New Roman" w:hAnsi="Times New Roman" w:cs="Times New Roman"/>
          <w:sz w:val="24"/>
          <w:szCs w:val="24"/>
          <w:lang w:val="es-ES"/>
        </w:rPr>
        <w:t xml:space="preserve">en </w:t>
      </w:r>
      <w:r w:rsidR="00437098" w:rsidRPr="00437098">
        <w:rPr>
          <w:rFonts w:ascii="Times New Roman" w:hAnsi="Times New Roman" w:cs="Times New Roman"/>
          <w:sz w:val="24"/>
          <w:szCs w:val="24"/>
          <w:lang w:val="es-ES"/>
        </w:rPr>
        <w:t>la siguiente tabla</w:t>
      </w:r>
      <w:r w:rsidR="008A6393" w:rsidRPr="00437098">
        <w:rPr>
          <w:rFonts w:ascii="Times New Roman" w:hAnsi="Times New Roman" w:cs="Times New Roman"/>
          <w:b/>
          <w:sz w:val="24"/>
          <w:szCs w:val="24"/>
          <w:lang w:val="es-ES"/>
        </w:rPr>
        <w:t>.</w:t>
      </w:r>
    </w:p>
    <w:tbl>
      <w:tblPr>
        <w:tblStyle w:val="GridTable4-Accent5"/>
        <w:tblW w:w="8941" w:type="dxa"/>
        <w:jc w:val="center"/>
        <w:tblLook w:val="0420" w:firstRow="1" w:lastRow="0" w:firstColumn="0" w:lastColumn="0" w:noHBand="0" w:noVBand="1"/>
      </w:tblPr>
      <w:tblGrid>
        <w:gridCol w:w="1217"/>
        <w:gridCol w:w="1606"/>
        <w:gridCol w:w="3972"/>
        <w:gridCol w:w="2146"/>
      </w:tblGrid>
      <w:tr w:rsidR="00B476E7" w:rsidRPr="00012ECC" w:rsidTr="00B476E7">
        <w:trPr>
          <w:cnfStyle w:val="100000000000" w:firstRow="1" w:lastRow="0" w:firstColumn="0" w:lastColumn="0" w:oddVBand="0" w:evenVBand="0" w:oddHBand="0" w:evenHBand="0" w:firstRowFirstColumn="0" w:firstRowLastColumn="0" w:lastRowFirstColumn="0" w:lastRowLastColumn="0"/>
          <w:trHeight w:val="18"/>
          <w:tblHeader/>
          <w:jc w:val="center"/>
        </w:trPr>
        <w:tc>
          <w:tcPr>
            <w:tcW w:w="1217" w:type="dxa"/>
            <w:vAlign w:val="center"/>
            <w:hideMark/>
          </w:tcPr>
          <w:p w:rsidR="00B476E7" w:rsidRPr="00012ECC" w:rsidRDefault="00B476E7" w:rsidP="00925C58">
            <w:pPr>
              <w:autoSpaceDE w:val="0"/>
              <w:autoSpaceDN w:val="0"/>
              <w:adjustRightInd w:val="0"/>
              <w:jc w:val="center"/>
              <w:rPr>
                <w:rFonts w:ascii="Times New Roman" w:hAnsi="Times New Roman" w:cs="Times New Roman"/>
                <w:szCs w:val="24"/>
                <w:lang w:val="es-ES"/>
              </w:rPr>
            </w:pPr>
            <w:r w:rsidRPr="00012ECC">
              <w:rPr>
                <w:rFonts w:ascii="Times New Roman" w:hAnsi="Times New Roman" w:cs="Times New Roman"/>
                <w:szCs w:val="24"/>
                <w:lang w:val="es-ES"/>
              </w:rPr>
              <w:t>Cohorte</w:t>
            </w:r>
          </w:p>
        </w:tc>
        <w:tc>
          <w:tcPr>
            <w:tcW w:w="1606" w:type="dxa"/>
            <w:vAlign w:val="center"/>
          </w:tcPr>
          <w:p w:rsidR="00B476E7" w:rsidRPr="00012ECC" w:rsidRDefault="00B476E7" w:rsidP="00925C58">
            <w:pPr>
              <w:autoSpaceDE w:val="0"/>
              <w:autoSpaceDN w:val="0"/>
              <w:adjustRightInd w:val="0"/>
              <w:jc w:val="center"/>
              <w:rPr>
                <w:rFonts w:ascii="Times New Roman" w:hAnsi="Times New Roman" w:cs="Times New Roman"/>
                <w:szCs w:val="24"/>
                <w:lang w:val="es-ES"/>
              </w:rPr>
            </w:pPr>
            <w:r w:rsidRPr="00012ECC">
              <w:rPr>
                <w:rFonts w:ascii="Times New Roman" w:hAnsi="Times New Roman" w:cs="Times New Roman"/>
                <w:szCs w:val="24"/>
                <w:lang w:val="es-ES"/>
              </w:rPr>
              <w:t>Revisados</w:t>
            </w:r>
          </w:p>
        </w:tc>
        <w:tc>
          <w:tcPr>
            <w:tcW w:w="3972" w:type="dxa"/>
            <w:vAlign w:val="center"/>
            <w:hideMark/>
          </w:tcPr>
          <w:p w:rsidR="00B476E7" w:rsidRPr="00012ECC" w:rsidRDefault="00B476E7" w:rsidP="00925C58">
            <w:pPr>
              <w:autoSpaceDE w:val="0"/>
              <w:autoSpaceDN w:val="0"/>
              <w:adjustRightInd w:val="0"/>
              <w:jc w:val="center"/>
              <w:rPr>
                <w:rFonts w:ascii="Times New Roman" w:hAnsi="Times New Roman" w:cs="Times New Roman"/>
                <w:szCs w:val="24"/>
                <w:lang w:val="es-ES"/>
              </w:rPr>
            </w:pPr>
            <w:r w:rsidRPr="00012ECC">
              <w:rPr>
                <w:rFonts w:ascii="Times New Roman" w:hAnsi="Times New Roman" w:cs="Times New Roman"/>
                <w:szCs w:val="24"/>
                <w:lang w:val="es-ES"/>
              </w:rPr>
              <w:t>Nivel/Área Disciplinar</w:t>
            </w:r>
          </w:p>
        </w:tc>
        <w:tc>
          <w:tcPr>
            <w:tcW w:w="2146" w:type="dxa"/>
            <w:vAlign w:val="center"/>
            <w:hideMark/>
          </w:tcPr>
          <w:p w:rsidR="00B476E7" w:rsidRPr="00012ECC" w:rsidRDefault="00B476E7" w:rsidP="00925C58">
            <w:pPr>
              <w:autoSpaceDE w:val="0"/>
              <w:autoSpaceDN w:val="0"/>
              <w:adjustRightInd w:val="0"/>
              <w:jc w:val="center"/>
              <w:rPr>
                <w:rFonts w:ascii="Times New Roman" w:hAnsi="Times New Roman" w:cs="Times New Roman"/>
                <w:szCs w:val="24"/>
                <w:lang w:val="es-ES"/>
              </w:rPr>
            </w:pPr>
            <w:r w:rsidRPr="00012ECC">
              <w:rPr>
                <w:rFonts w:ascii="Times New Roman" w:hAnsi="Times New Roman" w:cs="Times New Roman"/>
                <w:szCs w:val="24"/>
                <w:lang w:val="es-ES"/>
              </w:rPr>
              <w:t>Fecha de la</w:t>
            </w:r>
          </w:p>
          <w:p w:rsidR="00B476E7" w:rsidRPr="00012ECC" w:rsidRDefault="00B476E7" w:rsidP="00925C58">
            <w:pPr>
              <w:autoSpaceDE w:val="0"/>
              <w:autoSpaceDN w:val="0"/>
              <w:adjustRightInd w:val="0"/>
              <w:jc w:val="center"/>
              <w:rPr>
                <w:rFonts w:ascii="Times New Roman" w:hAnsi="Times New Roman" w:cs="Times New Roman"/>
                <w:szCs w:val="24"/>
                <w:lang w:val="es-ES"/>
              </w:rPr>
            </w:pPr>
            <w:r w:rsidRPr="00012ECC">
              <w:rPr>
                <w:rFonts w:ascii="Times New Roman" w:hAnsi="Times New Roman" w:cs="Times New Roman"/>
                <w:szCs w:val="24"/>
                <w:lang w:val="es-ES"/>
              </w:rPr>
              <w:t>Cohorte</w:t>
            </w:r>
          </w:p>
        </w:tc>
      </w:tr>
      <w:tr w:rsidR="00B476E7" w:rsidRPr="00012ECC" w:rsidTr="00B476E7">
        <w:trPr>
          <w:cnfStyle w:val="000000100000" w:firstRow="0" w:lastRow="0" w:firstColumn="0" w:lastColumn="0" w:oddVBand="0" w:evenVBand="0" w:oddHBand="1" w:evenHBand="0" w:firstRowFirstColumn="0" w:firstRowLastColumn="0" w:lastRowFirstColumn="0" w:lastRowLastColumn="0"/>
          <w:trHeight w:val="18"/>
          <w:jc w:val="center"/>
        </w:trPr>
        <w:tc>
          <w:tcPr>
            <w:tcW w:w="1217" w:type="dxa"/>
            <w:vAlign w:val="center"/>
            <w:hideMark/>
          </w:tcPr>
          <w:p w:rsidR="00B476E7" w:rsidRPr="00012ECC" w:rsidRDefault="00B476E7" w:rsidP="00925C58">
            <w:pPr>
              <w:autoSpaceDE w:val="0"/>
              <w:autoSpaceDN w:val="0"/>
              <w:adjustRightInd w:val="0"/>
              <w:jc w:val="center"/>
              <w:rPr>
                <w:rFonts w:ascii="Times New Roman" w:hAnsi="Times New Roman" w:cs="Times New Roman"/>
                <w:bCs/>
                <w:szCs w:val="24"/>
                <w:lang w:val="es-ES"/>
              </w:rPr>
            </w:pPr>
            <w:r w:rsidRPr="00012ECC">
              <w:rPr>
                <w:rFonts w:ascii="Times New Roman" w:hAnsi="Times New Roman" w:cs="Times New Roman"/>
                <w:bCs/>
                <w:szCs w:val="24"/>
                <w:lang w:val="es-ES"/>
              </w:rPr>
              <w:t>Primera</w:t>
            </w:r>
          </w:p>
        </w:tc>
        <w:tc>
          <w:tcPr>
            <w:tcW w:w="1606" w:type="dxa"/>
            <w:vAlign w:val="center"/>
          </w:tcPr>
          <w:p w:rsidR="00B476E7" w:rsidRPr="00012ECC" w:rsidRDefault="00B476E7" w:rsidP="00925C58">
            <w:pPr>
              <w:autoSpaceDE w:val="0"/>
              <w:autoSpaceDN w:val="0"/>
              <w:adjustRightInd w:val="0"/>
              <w:jc w:val="center"/>
              <w:rPr>
                <w:rFonts w:ascii="Times New Roman" w:hAnsi="Times New Roman" w:cs="Times New Roman"/>
                <w:bCs/>
                <w:szCs w:val="24"/>
                <w:lang w:val="es-ES"/>
              </w:rPr>
            </w:pPr>
            <w:r w:rsidRPr="00012ECC">
              <w:rPr>
                <w:rFonts w:ascii="Times New Roman" w:hAnsi="Times New Roman" w:cs="Times New Roman"/>
                <w:bCs/>
                <w:szCs w:val="24"/>
                <w:lang w:val="es-ES"/>
              </w:rPr>
              <w:t>41</w:t>
            </w:r>
          </w:p>
        </w:tc>
        <w:tc>
          <w:tcPr>
            <w:tcW w:w="3972" w:type="dxa"/>
            <w:vAlign w:val="center"/>
            <w:hideMark/>
          </w:tcPr>
          <w:p w:rsidR="00B476E7" w:rsidRPr="00012ECC" w:rsidRDefault="00B476E7" w:rsidP="00925C58">
            <w:pPr>
              <w:autoSpaceDE w:val="0"/>
              <w:autoSpaceDN w:val="0"/>
              <w:adjustRightInd w:val="0"/>
              <w:jc w:val="center"/>
              <w:rPr>
                <w:rFonts w:ascii="Times New Roman" w:hAnsi="Times New Roman" w:cs="Times New Roman"/>
                <w:bCs/>
                <w:szCs w:val="24"/>
                <w:lang w:val="es-ES"/>
              </w:rPr>
            </w:pPr>
            <w:r w:rsidRPr="00012ECC">
              <w:rPr>
                <w:rFonts w:ascii="Times New Roman" w:hAnsi="Times New Roman" w:cs="Times New Roman"/>
                <w:bCs/>
                <w:szCs w:val="24"/>
                <w:lang w:val="es-ES"/>
              </w:rPr>
              <w:t>Inicial</w:t>
            </w:r>
          </w:p>
          <w:p w:rsidR="00B476E7" w:rsidRPr="00012ECC" w:rsidRDefault="00B476E7" w:rsidP="00925C58">
            <w:pPr>
              <w:autoSpaceDE w:val="0"/>
              <w:autoSpaceDN w:val="0"/>
              <w:adjustRightInd w:val="0"/>
              <w:jc w:val="center"/>
              <w:rPr>
                <w:rFonts w:ascii="Times New Roman" w:hAnsi="Times New Roman" w:cs="Times New Roman"/>
                <w:bCs/>
                <w:szCs w:val="24"/>
                <w:lang w:val="es-ES"/>
              </w:rPr>
            </w:pPr>
            <w:r w:rsidRPr="00012ECC">
              <w:rPr>
                <w:rFonts w:ascii="Times New Roman" w:hAnsi="Times New Roman" w:cs="Times New Roman"/>
                <w:bCs/>
                <w:szCs w:val="24"/>
                <w:lang w:val="es-ES"/>
              </w:rPr>
              <w:t>Primario (1er. Ciclo y 2do. Ciclo)</w:t>
            </w:r>
          </w:p>
          <w:p w:rsidR="00B476E7" w:rsidRPr="00012ECC" w:rsidRDefault="00B476E7" w:rsidP="00925C58">
            <w:pPr>
              <w:autoSpaceDE w:val="0"/>
              <w:autoSpaceDN w:val="0"/>
              <w:adjustRightInd w:val="0"/>
              <w:jc w:val="center"/>
              <w:rPr>
                <w:rFonts w:ascii="Times New Roman" w:hAnsi="Times New Roman" w:cs="Times New Roman"/>
                <w:bCs/>
                <w:szCs w:val="24"/>
                <w:lang w:val="es-ES"/>
              </w:rPr>
            </w:pPr>
            <w:r w:rsidRPr="00012ECC">
              <w:rPr>
                <w:rFonts w:ascii="Times New Roman" w:hAnsi="Times New Roman" w:cs="Times New Roman"/>
                <w:bCs/>
                <w:szCs w:val="24"/>
                <w:lang w:val="es-ES"/>
              </w:rPr>
              <w:t>Secundario (varias áreas disciplinares)</w:t>
            </w:r>
          </w:p>
        </w:tc>
        <w:tc>
          <w:tcPr>
            <w:tcW w:w="2146" w:type="dxa"/>
            <w:vAlign w:val="center"/>
            <w:hideMark/>
          </w:tcPr>
          <w:p w:rsidR="00B476E7" w:rsidRPr="00012ECC" w:rsidRDefault="00B476E7" w:rsidP="00925C58">
            <w:pPr>
              <w:autoSpaceDE w:val="0"/>
              <w:autoSpaceDN w:val="0"/>
              <w:adjustRightInd w:val="0"/>
              <w:jc w:val="center"/>
              <w:rPr>
                <w:rFonts w:ascii="Times New Roman" w:hAnsi="Times New Roman" w:cs="Times New Roman"/>
                <w:bCs/>
                <w:szCs w:val="24"/>
                <w:lang w:val="es-ES"/>
              </w:rPr>
            </w:pPr>
            <w:r w:rsidRPr="00012ECC">
              <w:rPr>
                <w:rFonts w:ascii="Times New Roman" w:hAnsi="Times New Roman" w:cs="Times New Roman"/>
                <w:bCs/>
                <w:szCs w:val="24"/>
                <w:lang w:val="es-ES"/>
              </w:rPr>
              <w:t>Agosto de 2017</w:t>
            </w:r>
          </w:p>
        </w:tc>
      </w:tr>
      <w:tr w:rsidR="00B476E7" w:rsidRPr="00012ECC" w:rsidTr="00B476E7">
        <w:trPr>
          <w:trHeight w:val="17"/>
          <w:jc w:val="center"/>
        </w:trPr>
        <w:tc>
          <w:tcPr>
            <w:tcW w:w="1217" w:type="dxa"/>
            <w:vAlign w:val="center"/>
            <w:hideMark/>
          </w:tcPr>
          <w:p w:rsidR="00B476E7" w:rsidRPr="00012ECC" w:rsidRDefault="00B476E7" w:rsidP="00925C58">
            <w:pPr>
              <w:autoSpaceDE w:val="0"/>
              <w:autoSpaceDN w:val="0"/>
              <w:adjustRightInd w:val="0"/>
              <w:jc w:val="center"/>
              <w:rPr>
                <w:rFonts w:ascii="Times New Roman" w:hAnsi="Times New Roman" w:cs="Times New Roman"/>
                <w:szCs w:val="24"/>
                <w:lang w:val="es-ES"/>
              </w:rPr>
            </w:pPr>
            <w:r w:rsidRPr="00012ECC">
              <w:rPr>
                <w:rFonts w:ascii="Times New Roman" w:hAnsi="Times New Roman" w:cs="Times New Roman"/>
                <w:szCs w:val="24"/>
                <w:lang w:val="es-ES"/>
              </w:rPr>
              <w:t>Segunda</w:t>
            </w:r>
          </w:p>
        </w:tc>
        <w:tc>
          <w:tcPr>
            <w:tcW w:w="1606" w:type="dxa"/>
            <w:vAlign w:val="center"/>
          </w:tcPr>
          <w:p w:rsidR="00B476E7" w:rsidRPr="00012ECC" w:rsidRDefault="00B476E7" w:rsidP="00925C58">
            <w:pPr>
              <w:autoSpaceDE w:val="0"/>
              <w:autoSpaceDN w:val="0"/>
              <w:adjustRightInd w:val="0"/>
              <w:jc w:val="center"/>
              <w:rPr>
                <w:rFonts w:ascii="Times New Roman" w:hAnsi="Times New Roman" w:cs="Times New Roman"/>
                <w:szCs w:val="24"/>
                <w:lang w:val="es-ES"/>
              </w:rPr>
            </w:pPr>
            <w:r w:rsidRPr="00012ECC">
              <w:rPr>
                <w:rFonts w:ascii="Times New Roman" w:hAnsi="Times New Roman" w:cs="Times New Roman"/>
                <w:szCs w:val="24"/>
                <w:lang w:val="es-ES"/>
              </w:rPr>
              <w:t>60</w:t>
            </w:r>
          </w:p>
        </w:tc>
        <w:tc>
          <w:tcPr>
            <w:tcW w:w="3972" w:type="dxa"/>
            <w:vAlign w:val="center"/>
            <w:hideMark/>
          </w:tcPr>
          <w:p w:rsidR="00B476E7" w:rsidRPr="00012ECC" w:rsidRDefault="00B476E7" w:rsidP="00925C58">
            <w:pPr>
              <w:autoSpaceDE w:val="0"/>
              <w:autoSpaceDN w:val="0"/>
              <w:adjustRightInd w:val="0"/>
              <w:jc w:val="center"/>
              <w:rPr>
                <w:rFonts w:ascii="Times New Roman" w:hAnsi="Times New Roman" w:cs="Times New Roman"/>
                <w:bCs/>
                <w:szCs w:val="24"/>
                <w:lang w:val="es-ES"/>
              </w:rPr>
            </w:pPr>
            <w:r w:rsidRPr="00012ECC">
              <w:rPr>
                <w:rFonts w:ascii="Times New Roman" w:hAnsi="Times New Roman" w:cs="Times New Roman"/>
                <w:bCs/>
                <w:szCs w:val="24"/>
                <w:lang w:val="es-ES"/>
              </w:rPr>
              <w:t>Inicial</w:t>
            </w:r>
          </w:p>
          <w:p w:rsidR="00B476E7" w:rsidRPr="00012ECC" w:rsidRDefault="00B476E7" w:rsidP="00925C58">
            <w:pPr>
              <w:autoSpaceDE w:val="0"/>
              <w:autoSpaceDN w:val="0"/>
              <w:adjustRightInd w:val="0"/>
              <w:jc w:val="center"/>
              <w:rPr>
                <w:rFonts w:ascii="Times New Roman" w:hAnsi="Times New Roman" w:cs="Times New Roman"/>
                <w:bCs/>
                <w:szCs w:val="24"/>
                <w:lang w:val="es-ES"/>
              </w:rPr>
            </w:pPr>
            <w:r w:rsidRPr="00012ECC">
              <w:rPr>
                <w:rFonts w:ascii="Times New Roman" w:hAnsi="Times New Roman" w:cs="Times New Roman"/>
                <w:bCs/>
                <w:szCs w:val="24"/>
                <w:lang w:val="es-ES"/>
              </w:rPr>
              <w:t>Primario (1er. Ciclo y 2do. Ciclo)</w:t>
            </w:r>
          </w:p>
          <w:p w:rsidR="00B476E7" w:rsidRPr="00012ECC" w:rsidRDefault="00B476E7" w:rsidP="00925C58">
            <w:pPr>
              <w:autoSpaceDE w:val="0"/>
              <w:autoSpaceDN w:val="0"/>
              <w:adjustRightInd w:val="0"/>
              <w:jc w:val="center"/>
              <w:rPr>
                <w:rFonts w:ascii="Times New Roman" w:hAnsi="Times New Roman" w:cs="Times New Roman"/>
                <w:bCs/>
                <w:szCs w:val="24"/>
                <w:lang w:val="es-ES"/>
              </w:rPr>
            </w:pPr>
            <w:r w:rsidRPr="00012ECC">
              <w:rPr>
                <w:rFonts w:ascii="Times New Roman" w:hAnsi="Times New Roman" w:cs="Times New Roman"/>
                <w:bCs/>
                <w:szCs w:val="24"/>
                <w:lang w:val="es-ES"/>
              </w:rPr>
              <w:t>Secundario (varias áreas disciplinares)</w:t>
            </w:r>
          </w:p>
        </w:tc>
        <w:tc>
          <w:tcPr>
            <w:tcW w:w="2146" w:type="dxa"/>
            <w:vAlign w:val="center"/>
            <w:hideMark/>
          </w:tcPr>
          <w:p w:rsidR="00B476E7" w:rsidRPr="00012ECC" w:rsidRDefault="00B476E7" w:rsidP="00925C58">
            <w:pPr>
              <w:autoSpaceDE w:val="0"/>
              <w:autoSpaceDN w:val="0"/>
              <w:adjustRightInd w:val="0"/>
              <w:jc w:val="center"/>
              <w:rPr>
                <w:rFonts w:ascii="Times New Roman" w:hAnsi="Times New Roman" w:cs="Times New Roman"/>
                <w:szCs w:val="24"/>
                <w:lang w:val="es-ES"/>
              </w:rPr>
            </w:pPr>
            <w:r w:rsidRPr="00012ECC">
              <w:rPr>
                <w:rFonts w:ascii="Times New Roman" w:hAnsi="Times New Roman" w:cs="Times New Roman"/>
                <w:szCs w:val="24"/>
                <w:lang w:val="es-ES"/>
              </w:rPr>
              <w:t>Octubre de 2017</w:t>
            </w:r>
          </w:p>
        </w:tc>
      </w:tr>
      <w:tr w:rsidR="00B476E7" w:rsidRPr="00012ECC" w:rsidTr="00B476E7">
        <w:trPr>
          <w:cnfStyle w:val="000000100000" w:firstRow="0" w:lastRow="0" w:firstColumn="0" w:lastColumn="0" w:oddVBand="0" w:evenVBand="0" w:oddHBand="1" w:evenHBand="0" w:firstRowFirstColumn="0" w:firstRowLastColumn="0" w:lastRowFirstColumn="0" w:lastRowLastColumn="0"/>
          <w:trHeight w:val="17"/>
          <w:jc w:val="center"/>
        </w:trPr>
        <w:tc>
          <w:tcPr>
            <w:tcW w:w="1217" w:type="dxa"/>
            <w:vAlign w:val="center"/>
            <w:hideMark/>
          </w:tcPr>
          <w:p w:rsidR="00B476E7" w:rsidRPr="00012ECC" w:rsidRDefault="00B476E7" w:rsidP="00925C58">
            <w:pPr>
              <w:autoSpaceDE w:val="0"/>
              <w:autoSpaceDN w:val="0"/>
              <w:adjustRightInd w:val="0"/>
              <w:jc w:val="center"/>
              <w:rPr>
                <w:rFonts w:ascii="Times New Roman" w:hAnsi="Times New Roman" w:cs="Times New Roman"/>
                <w:bCs/>
                <w:szCs w:val="24"/>
                <w:lang w:val="es-ES"/>
              </w:rPr>
            </w:pPr>
            <w:r w:rsidRPr="00012ECC">
              <w:rPr>
                <w:rFonts w:ascii="Times New Roman" w:hAnsi="Times New Roman" w:cs="Times New Roman"/>
                <w:bCs/>
                <w:szCs w:val="24"/>
                <w:lang w:val="es-ES"/>
              </w:rPr>
              <w:t>Tercera</w:t>
            </w:r>
          </w:p>
        </w:tc>
        <w:tc>
          <w:tcPr>
            <w:tcW w:w="1606" w:type="dxa"/>
            <w:vAlign w:val="center"/>
          </w:tcPr>
          <w:p w:rsidR="00B476E7" w:rsidRPr="00012ECC" w:rsidRDefault="00B476E7" w:rsidP="00925C58">
            <w:pPr>
              <w:autoSpaceDE w:val="0"/>
              <w:autoSpaceDN w:val="0"/>
              <w:adjustRightInd w:val="0"/>
              <w:jc w:val="center"/>
              <w:rPr>
                <w:rFonts w:ascii="Times New Roman" w:hAnsi="Times New Roman" w:cs="Times New Roman"/>
                <w:bCs/>
                <w:szCs w:val="24"/>
                <w:lang w:val="es-ES"/>
              </w:rPr>
            </w:pPr>
            <w:r w:rsidRPr="00012ECC">
              <w:rPr>
                <w:rFonts w:ascii="Times New Roman" w:hAnsi="Times New Roman" w:cs="Times New Roman"/>
                <w:bCs/>
                <w:szCs w:val="24"/>
                <w:lang w:val="es-ES"/>
              </w:rPr>
              <w:t>60</w:t>
            </w:r>
          </w:p>
        </w:tc>
        <w:tc>
          <w:tcPr>
            <w:tcW w:w="3972" w:type="dxa"/>
            <w:vAlign w:val="center"/>
            <w:hideMark/>
          </w:tcPr>
          <w:p w:rsidR="00B476E7" w:rsidRPr="00012ECC" w:rsidRDefault="00B476E7" w:rsidP="00925C58">
            <w:pPr>
              <w:autoSpaceDE w:val="0"/>
              <w:autoSpaceDN w:val="0"/>
              <w:adjustRightInd w:val="0"/>
              <w:jc w:val="center"/>
              <w:rPr>
                <w:rFonts w:ascii="Times New Roman" w:hAnsi="Times New Roman" w:cs="Times New Roman"/>
                <w:bCs/>
                <w:szCs w:val="24"/>
                <w:lang w:val="es-ES"/>
              </w:rPr>
            </w:pPr>
            <w:r w:rsidRPr="00012ECC">
              <w:rPr>
                <w:rFonts w:ascii="Times New Roman" w:hAnsi="Times New Roman" w:cs="Times New Roman"/>
                <w:bCs/>
                <w:szCs w:val="24"/>
                <w:lang w:val="es-ES"/>
              </w:rPr>
              <w:t>Inicial</w:t>
            </w:r>
          </w:p>
          <w:p w:rsidR="00B476E7" w:rsidRPr="00012ECC" w:rsidRDefault="00B476E7" w:rsidP="00925C58">
            <w:pPr>
              <w:autoSpaceDE w:val="0"/>
              <w:autoSpaceDN w:val="0"/>
              <w:adjustRightInd w:val="0"/>
              <w:jc w:val="center"/>
              <w:rPr>
                <w:rFonts w:ascii="Times New Roman" w:hAnsi="Times New Roman" w:cs="Times New Roman"/>
                <w:bCs/>
                <w:szCs w:val="24"/>
                <w:lang w:val="es-ES"/>
              </w:rPr>
            </w:pPr>
            <w:r w:rsidRPr="00012ECC">
              <w:rPr>
                <w:rFonts w:ascii="Times New Roman" w:hAnsi="Times New Roman" w:cs="Times New Roman"/>
                <w:bCs/>
                <w:szCs w:val="24"/>
                <w:lang w:val="es-ES"/>
              </w:rPr>
              <w:t>Primario (1er. Ciclo y 2do. Ciclo)</w:t>
            </w:r>
          </w:p>
          <w:p w:rsidR="00B476E7" w:rsidRPr="00012ECC" w:rsidRDefault="00B476E7" w:rsidP="00925C58">
            <w:pPr>
              <w:autoSpaceDE w:val="0"/>
              <w:autoSpaceDN w:val="0"/>
              <w:adjustRightInd w:val="0"/>
              <w:jc w:val="center"/>
              <w:rPr>
                <w:rFonts w:ascii="Times New Roman" w:hAnsi="Times New Roman" w:cs="Times New Roman"/>
                <w:bCs/>
                <w:szCs w:val="24"/>
                <w:lang w:val="es-ES"/>
              </w:rPr>
            </w:pPr>
            <w:r w:rsidRPr="00012ECC">
              <w:rPr>
                <w:rFonts w:ascii="Times New Roman" w:hAnsi="Times New Roman" w:cs="Times New Roman"/>
                <w:bCs/>
                <w:szCs w:val="24"/>
                <w:lang w:val="es-ES"/>
              </w:rPr>
              <w:t>Secundario (varias áreas disciplinares)</w:t>
            </w:r>
          </w:p>
        </w:tc>
        <w:tc>
          <w:tcPr>
            <w:tcW w:w="2146" w:type="dxa"/>
            <w:vAlign w:val="center"/>
            <w:hideMark/>
          </w:tcPr>
          <w:p w:rsidR="00B476E7" w:rsidRPr="00012ECC" w:rsidRDefault="00B476E7" w:rsidP="00925C58">
            <w:pPr>
              <w:autoSpaceDE w:val="0"/>
              <w:autoSpaceDN w:val="0"/>
              <w:adjustRightInd w:val="0"/>
              <w:jc w:val="center"/>
              <w:rPr>
                <w:rFonts w:ascii="Times New Roman" w:hAnsi="Times New Roman" w:cs="Times New Roman"/>
                <w:bCs/>
                <w:szCs w:val="24"/>
                <w:lang w:val="es-ES"/>
              </w:rPr>
            </w:pPr>
            <w:r w:rsidRPr="00012ECC">
              <w:rPr>
                <w:rFonts w:ascii="Times New Roman" w:hAnsi="Times New Roman" w:cs="Times New Roman"/>
                <w:bCs/>
                <w:szCs w:val="24"/>
                <w:lang w:val="es-ES"/>
              </w:rPr>
              <w:t>Noviembre de 2017</w:t>
            </w:r>
          </w:p>
        </w:tc>
      </w:tr>
      <w:tr w:rsidR="00B476E7" w:rsidRPr="00012ECC" w:rsidTr="00B476E7">
        <w:trPr>
          <w:trHeight w:val="142"/>
          <w:jc w:val="center"/>
        </w:trPr>
        <w:tc>
          <w:tcPr>
            <w:tcW w:w="1217" w:type="dxa"/>
            <w:vAlign w:val="center"/>
            <w:hideMark/>
          </w:tcPr>
          <w:p w:rsidR="00B476E7" w:rsidRPr="00012ECC" w:rsidRDefault="00B476E7" w:rsidP="00925C58">
            <w:pPr>
              <w:autoSpaceDE w:val="0"/>
              <w:autoSpaceDN w:val="0"/>
              <w:adjustRightInd w:val="0"/>
              <w:jc w:val="center"/>
              <w:rPr>
                <w:rFonts w:ascii="Times New Roman" w:hAnsi="Times New Roman" w:cs="Times New Roman"/>
                <w:szCs w:val="24"/>
                <w:lang w:val="es-ES"/>
              </w:rPr>
            </w:pPr>
            <w:r w:rsidRPr="00012ECC">
              <w:rPr>
                <w:rFonts w:ascii="Times New Roman" w:hAnsi="Times New Roman" w:cs="Times New Roman"/>
                <w:szCs w:val="24"/>
                <w:lang w:val="es-ES"/>
              </w:rPr>
              <w:t>Cuarta</w:t>
            </w:r>
          </w:p>
        </w:tc>
        <w:tc>
          <w:tcPr>
            <w:tcW w:w="1606" w:type="dxa"/>
            <w:vAlign w:val="center"/>
          </w:tcPr>
          <w:p w:rsidR="00B476E7" w:rsidRPr="00012ECC" w:rsidRDefault="00B476E7" w:rsidP="00925C58">
            <w:pPr>
              <w:autoSpaceDE w:val="0"/>
              <w:autoSpaceDN w:val="0"/>
              <w:adjustRightInd w:val="0"/>
              <w:jc w:val="center"/>
              <w:rPr>
                <w:rFonts w:ascii="Times New Roman" w:hAnsi="Times New Roman" w:cs="Times New Roman"/>
                <w:szCs w:val="24"/>
                <w:lang w:val="es-ES"/>
              </w:rPr>
            </w:pPr>
          </w:p>
        </w:tc>
        <w:tc>
          <w:tcPr>
            <w:tcW w:w="3972" w:type="dxa"/>
            <w:vAlign w:val="center"/>
            <w:hideMark/>
          </w:tcPr>
          <w:p w:rsidR="00B476E7" w:rsidRPr="00012ECC" w:rsidRDefault="00B476E7" w:rsidP="00925C58">
            <w:pPr>
              <w:autoSpaceDE w:val="0"/>
              <w:autoSpaceDN w:val="0"/>
              <w:adjustRightInd w:val="0"/>
              <w:jc w:val="center"/>
              <w:rPr>
                <w:rFonts w:ascii="Times New Roman" w:hAnsi="Times New Roman" w:cs="Times New Roman"/>
                <w:szCs w:val="24"/>
                <w:lang w:val="es-ES"/>
              </w:rPr>
            </w:pPr>
          </w:p>
        </w:tc>
        <w:tc>
          <w:tcPr>
            <w:tcW w:w="2146" w:type="dxa"/>
            <w:vAlign w:val="center"/>
            <w:hideMark/>
          </w:tcPr>
          <w:p w:rsidR="00B476E7" w:rsidRPr="00012ECC" w:rsidRDefault="00B476E7" w:rsidP="00925C58">
            <w:pPr>
              <w:autoSpaceDE w:val="0"/>
              <w:autoSpaceDN w:val="0"/>
              <w:adjustRightInd w:val="0"/>
              <w:jc w:val="center"/>
              <w:rPr>
                <w:rFonts w:ascii="Times New Roman" w:hAnsi="Times New Roman" w:cs="Times New Roman"/>
                <w:b/>
                <w:szCs w:val="24"/>
                <w:lang w:val="es-ES"/>
              </w:rPr>
            </w:pPr>
            <w:r w:rsidRPr="00012ECC">
              <w:rPr>
                <w:rFonts w:ascii="Times New Roman" w:hAnsi="Times New Roman" w:cs="Times New Roman"/>
                <w:b/>
                <w:szCs w:val="24"/>
                <w:lang w:val="es-ES"/>
              </w:rPr>
              <w:t>Pendiente de Programación</w:t>
            </w:r>
          </w:p>
        </w:tc>
      </w:tr>
      <w:tr w:rsidR="00B476E7" w:rsidRPr="00012ECC" w:rsidTr="00B476E7">
        <w:trPr>
          <w:cnfStyle w:val="000000100000" w:firstRow="0" w:lastRow="0" w:firstColumn="0" w:lastColumn="0" w:oddVBand="0" w:evenVBand="0" w:oddHBand="1" w:evenHBand="0" w:firstRowFirstColumn="0" w:firstRowLastColumn="0" w:lastRowFirstColumn="0" w:lastRowLastColumn="0"/>
          <w:trHeight w:val="142"/>
          <w:jc w:val="center"/>
        </w:trPr>
        <w:tc>
          <w:tcPr>
            <w:tcW w:w="1217" w:type="dxa"/>
            <w:vAlign w:val="center"/>
          </w:tcPr>
          <w:p w:rsidR="00B476E7" w:rsidRPr="00012ECC" w:rsidRDefault="00B476E7" w:rsidP="00960301">
            <w:pPr>
              <w:autoSpaceDE w:val="0"/>
              <w:autoSpaceDN w:val="0"/>
              <w:adjustRightInd w:val="0"/>
              <w:jc w:val="center"/>
              <w:rPr>
                <w:rFonts w:ascii="Times New Roman" w:hAnsi="Times New Roman" w:cs="Times New Roman"/>
                <w:szCs w:val="24"/>
                <w:lang w:val="es-ES"/>
              </w:rPr>
            </w:pPr>
            <w:r w:rsidRPr="00012ECC">
              <w:rPr>
                <w:rFonts w:ascii="Times New Roman" w:hAnsi="Times New Roman" w:cs="Times New Roman"/>
                <w:szCs w:val="24"/>
                <w:lang w:val="es-ES"/>
              </w:rPr>
              <w:t>T</w:t>
            </w:r>
            <w:r w:rsidR="00960301" w:rsidRPr="00012ECC">
              <w:rPr>
                <w:rFonts w:ascii="Times New Roman" w:hAnsi="Times New Roman" w:cs="Times New Roman"/>
                <w:szCs w:val="24"/>
                <w:lang w:val="es-ES"/>
              </w:rPr>
              <w:t>otal</w:t>
            </w:r>
          </w:p>
        </w:tc>
        <w:tc>
          <w:tcPr>
            <w:tcW w:w="1606" w:type="dxa"/>
            <w:vAlign w:val="center"/>
          </w:tcPr>
          <w:p w:rsidR="00B476E7" w:rsidRPr="00012ECC" w:rsidRDefault="00B476E7" w:rsidP="00960301">
            <w:pPr>
              <w:autoSpaceDE w:val="0"/>
              <w:autoSpaceDN w:val="0"/>
              <w:adjustRightInd w:val="0"/>
              <w:jc w:val="center"/>
              <w:rPr>
                <w:rFonts w:ascii="Times New Roman" w:hAnsi="Times New Roman" w:cs="Times New Roman"/>
                <w:b/>
                <w:szCs w:val="24"/>
                <w:lang w:val="es-ES"/>
              </w:rPr>
            </w:pPr>
            <w:r w:rsidRPr="00012ECC">
              <w:rPr>
                <w:rFonts w:ascii="Times New Roman" w:hAnsi="Times New Roman" w:cs="Times New Roman"/>
                <w:b/>
                <w:szCs w:val="24"/>
                <w:lang w:val="es-ES"/>
              </w:rPr>
              <w:t>1</w:t>
            </w:r>
            <w:r w:rsidR="00960301" w:rsidRPr="00012ECC">
              <w:rPr>
                <w:rFonts w:ascii="Times New Roman" w:hAnsi="Times New Roman" w:cs="Times New Roman"/>
                <w:b/>
                <w:szCs w:val="24"/>
                <w:lang w:val="es-ES"/>
              </w:rPr>
              <w:t>61</w:t>
            </w:r>
          </w:p>
        </w:tc>
        <w:tc>
          <w:tcPr>
            <w:tcW w:w="3972" w:type="dxa"/>
            <w:vAlign w:val="center"/>
          </w:tcPr>
          <w:p w:rsidR="00B476E7" w:rsidRPr="00012ECC" w:rsidRDefault="00B476E7" w:rsidP="00925C58">
            <w:pPr>
              <w:autoSpaceDE w:val="0"/>
              <w:autoSpaceDN w:val="0"/>
              <w:adjustRightInd w:val="0"/>
              <w:jc w:val="center"/>
              <w:rPr>
                <w:rFonts w:ascii="Times New Roman" w:hAnsi="Times New Roman" w:cs="Times New Roman"/>
                <w:szCs w:val="24"/>
                <w:lang w:val="es-ES"/>
              </w:rPr>
            </w:pPr>
          </w:p>
        </w:tc>
        <w:tc>
          <w:tcPr>
            <w:tcW w:w="2146" w:type="dxa"/>
            <w:vAlign w:val="center"/>
          </w:tcPr>
          <w:p w:rsidR="00B476E7" w:rsidRPr="00012ECC" w:rsidRDefault="00B476E7" w:rsidP="00925C58">
            <w:pPr>
              <w:autoSpaceDE w:val="0"/>
              <w:autoSpaceDN w:val="0"/>
              <w:adjustRightInd w:val="0"/>
              <w:jc w:val="center"/>
              <w:rPr>
                <w:rFonts w:ascii="Times New Roman" w:hAnsi="Times New Roman" w:cs="Times New Roman"/>
                <w:b/>
                <w:szCs w:val="24"/>
                <w:lang w:val="es-ES"/>
              </w:rPr>
            </w:pPr>
          </w:p>
        </w:tc>
      </w:tr>
    </w:tbl>
    <w:p w:rsidR="00A572E7" w:rsidRPr="00012ECC" w:rsidRDefault="004C0073" w:rsidP="00B476E7">
      <w:pPr>
        <w:shd w:val="clear" w:color="auto" w:fill="FFFFFF" w:themeFill="background1"/>
        <w:spacing w:after="0" w:line="240" w:lineRule="auto"/>
        <w:contextualSpacing/>
        <w:jc w:val="center"/>
        <w:rPr>
          <w:rFonts w:ascii="Times New Roman" w:hAnsi="Times New Roman" w:cs="Times New Roman"/>
          <w:sz w:val="20"/>
          <w:szCs w:val="24"/>
        </w:rPr>
      </w:pPr>
      <w:r w:rsidRPr="00012ECC">
        <w:rPr>
          <w:rFonts w:ascii="Times New Roman" w:hAnsi="Times New Roman" w:cs="Times New Roman"/>
          <w:sz w:val="20"/>
          <w:szCs w:val="24"/>
        </w:rPr>
        <w:t>Tabla No.</w:t>
      </w:r>
      <w:r w:rsidR="00F44ED3">
        <w:rPr>
          <w:rFonts w:ascii="Times New Roman" w:hAnsi="Times New Roman" w:cs="Times New Roman"/>
          <w:sz w:val="20"/>
          <w:szCs w:val="24"/>
        </w:rPr>
        <w:t>8</w:t>
      </w:r>
    </w:p>
    <w:p w:rsidR="004C0073" w:rsidRPr="00012ECC" w:rsidRDefault="004C0073" w:rsidP="00B476E7">
      <w:pPr>
        <w:shd w:val="clear" w:color="auto" w:fill="FFFFFF" w:themeFill="background1"/>
        <w:spacing w:after="0" w:line="240" w:lineRule="auto"/>
        <w:contextualSpacing/>
        <w:jc w:val="center"/>
        <w:rPr>
          <w:rFonts w:ascii="Times New Roman" w:hAnsi="Times New Roman" w:cs="Times New Roman"/>
          <w:sz w:val="20"/>
          <w:szCs w:val="24"/>
        </w:rPr>
      </w:pPr>
      <w:r w:rsidRPr="00012ECC">
        <w:rPr>
          <w:rFonts w:ascii="Times New Roman" w:hAnsi="Times New Roman" w:cs="Times New Roman"/>
          <w:sz w:val="20"/>
          <w:szCs w:val="24"/>
        </w:rPr>
        <w:t>Fuente:</w:t>
      </w:r>
      <w:r w:rsidR="008064FF">
        <w:rPr>
          <w:rFonts w:ascii="Times New Roman" w:hAnsi="Times New Roman" w:cs="Times New Roman"/>
          <w:sz w:val="20"/>
          <w:szCs w:val="24"/>
        </w:rPr>
        <w:t xml:space="preserve"> Viceministerio de Educación Superior</w:t>
      </w:r>
    </w:p>
    <w:p w:rsidR="00A572E7" w:rsidRPr="000175A9" w:rsidRDefault="00A572E7" w:rsidP="008A6393">
      <w:pPr>
        <w:spacing w:after="0" w:line="240" w:lineRule="auto"/>
        <w:contextualSpacing/>
        <w:jc w:val="both"/>
        <w:rPr>
          <w:rFonts w:ascii="Times New Roman" w:hAnsi="Times New Roman" w:cs="Times New Roman"/>
          <w:sz w:val="6"/>
          <w:szCs w:val="24"/>
        </w:rPr>
      </w:pPr>
    </w:p>
    <w:p w:rsidR="004C0073" w:rsidRPr="006606D3" w:rsidRDefault="004C0073" w:rsidP="008A6393">
      <w:pPr>
        <w:spacing w:after="0" w:line="240" w:lineRule="auto"/>
        <w:contextualSpacing/>
        <w:jc w:val="both"/>
        <w:rPr>
          <w:rFonts w:ascii="Times New Roman" w:hAnsi="Times New Roman" w:cs="Times New Roman"/>
          <w:sz w:val="2"/>
          <w:szCs w:val="24"/>
        </w:rPr>
      </w:pPr>
    </w:p>
    <w:p w:rsidR="00646DB1" w:rsidRPr="000175A9" w:rsidRDefault="00646DB1" w:rsidP="008A6393">
      <w:pPr>
        <w:spacing w:after="0" w:line="240" w:lineRule="auto"/>
        <w:contextualSpacing/>
        <w:jc w:val="both"/>
        <w:rPr>
          <w:rFonts w:ascii="Times New Roman" w:hAnsi="Times New Roman" w:cs="Times New Roman"/>
          <w:sz w:val="10"/>
          <w:szCs w:val="24"/>
        </w:rPr>
      </w:pPr>
    </w:p>
    <w:tbl>
      <w:tblPr>
        <w:tblStyle w:val="GridTable4-Accent5"/>
        <w:tblW w:w="0" w:type="auto"/>
        <w:tblLook w:val="04A0" w:firstRow="1" w:lastRow="0" w:firstColumn="1" w:lastColumn="0" w:noHBand="0" w:noVBand="1"/>
      </w:tblPr>
      <w:tblGrid>
        <w:gridCol w:w="3453"/>
        <w:gridCol w:w="1140"/>
        <w:gridCol w:w="1148"/>
        <w:gridCol w:w="1083"/>
        <w:gridCol w:w="1096"/>
      </w:tblGrid>
      <w:tr w:rsidR="00960301" w:rsidRPr="000175A9" w:rsidTr="00925C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2" w:type="dxa"/>
          </w:tcPr>
          <w:p w:rsidR="00960301" w:rsidRPr="000175A9" w:rsidRDefault="00960301" w:rsidP="00925C58">
            <w:pPr>
              <w:jc w:val="center"/>
              <w:rPr>
                <w:rFonts w:ascii="Times New Roman" w:hAnsi="Times New Roman" w:cs="Times New Roman"/>
                <w:szCs w:val="24"/>
                <w:lang w:eastAsia="es-DO"/>
              </w:rPr>
            </w:pPr>
            <w:r w:rsidRPr="000175A9">
              <w:rPr>
                <w:rFonts w:ascii="Times New Roman" w:hAnsi="Times New Roman" w:cs="Times New Roman"/>
                <w:szCs w:val="24"/>
                <w:lang w:eastAsia="es-DO"/>
              </w:rPr>
              <w:t>Área Disciplinar y Niveles Educativos</w:t>
            </w:r>
          </w:p>
        </w:tc>
        <w:tc>
          <w:tcPr>
            <w:tcW w:w="1188" w:type="dxa"/>
          </w:tcPr>
          <w:p w:rsidR="00960301" w:rsidRPr="000175A9" w:rsidRDefault="00960301" w:rsidP="0092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eastAsia="es-DO"/>
              </w:rPr>
            </w:pPr>
            <w:r w:rsidRPr="000175A9">
              <w:rPr>
                <w:rFonts w:ascii="Times New Roman" w:hAnsi="Times New Roman" w:cs="Times New Roman"/>
                <w:szCs w:val="24"/>
                <w:lang w:eastAsia="es-DO"/>
              </w:rPr>
              <w:t>Primera</w:t>
            </w:r>
          </w:p>
          <w:p w:rsidR="00960301" w:rsidRPr="000175A9" w:rsidRDefault="00960301" w:rsidP="0092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eastAsia="es-DO"/>
              </w:rPr>
            </w:pPr>
            <w:r w:rsidRPr="000175A9">
              <w:rPr>
                <w:rFonts w:ascii="Times New Roman" w:hAnsi="Times New Roman" w:cs="Times New Roman"/>
                <w:szCs w:val="24"/>
                <w:lang w:eastAsia="es-DO"/>
              </w:rPr>
              <w:t>Cohorte</w:t>
            </w:r>
          </w:p>
        </w:tc>
        <w:tc>
          <w:tcPr>
            <w:tcW w:w="1190" w:type="dxa"/>
          </w:tcPr>
          <w:p w:rsidR="00960301" w:rsidRPr="000175A9" w:rsidRDefault="00960301" w:rsidP="0092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eastAsia="es-DO"/>
              </w:rPr>
            </w:pPr>
            <w:r w:rsidRPr="000175A9">
              <w:rPr>
                <w:rFonts w:ascii="Times New Roman" w:hAnsi="Times New Roman" w:cs="Times New Roman"/>
                <w:szCs w:val="24"/>
                <w:lang w:eastAsia="es-DO"/>
              </w:rPr>
              <w:t>Segunda</w:t>
            </w:r>
          </w:p>
          <w:p w:rsidR="00960301" w:rsidRPr="000175A9" w:rsidRDefault="00960301" w:rsidP="0092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eastAsia="es-DO"/>
              </w:rPr>
            </w:pPr>
            <w:r w:rsidRPr="000175A9">
              <w:rPr>
                <w:rFonts w:ascii="Times New Roman" w:hAnsi="Times New Roman" w:cs="Times New Roman"/>
                <w:szCs w:val="24"/>
                <w:lang w:eastAsia="es-DO"/>
              </w:rPr>
              <w:t>Cohorte</w:t>
            </w:r>
          </w:p>
        </w:tc>
        <w:tc>
          <w:tcPr>
            <w:tcW w:w="1116" w:type="dxa"/>
          </w:tcPr>
          <w:p w:rsidR="00960301" w:rsidRPr="000175A9" w:rsidRDefault="00960301" w:rsidP="0092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eastAsia="es-DO"/>
              </w:rPr>
            </w:pPr>
            <w:r w:rsidRPr="000175A9">
              <w:rPr>
                <w:rFonts w:ascii="Times New Roman" w:hAnsi="Times New Roman" w:cs="Times New Roman"/>
                <w:szCs w:val="24"/>
                <w:lang w:eastAsia="es-DO"/>
              </w:rPr>
              <w:t>Tercera</w:t>
            </w:r>
          </w:p>
          <w:p w:rsidR="00960301" w:rsidRPr="000175A9" w:rsidRDefault="00960301" w:rsidP="0092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eastAsia="es-DO"/>
              </w:rPr>
            </w:pPr>
            <w:r w:rsidRPr="000175A9">
              <w:rPr>
                <w:rFonts w:ascii="Times New Roman" w:hAnsi="Times New Roman" w:cs="Times New Roman"/>
                <w:szCs w:val="24"/>
                <w:lang w:eastAsia="es-DO"/>
              </w:rPr>
              <w:t>Cohorte</w:t>
            </w:r>
          </w:p>
        </w:tc>
        <w:tc>
          <w:tcPr>
            <w:tcW w:w="1162" w:type="dxa"/>
          </w:tcPr>
          <w:p w:rsidR="00960301" w:rsidRPr="000175A9" w:rsidRDefault="00960301" w:rsidP="0092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eastAsia="es-DO"/>
              </w:rPr>
            </w:pPr>
            <w:r w:rsidRPr="000175A9">
              <w:rPr>
                <w:rFonts w:ascii="Times New Roman" w:hAnsi="Times New Roman" w:cs="Times New Roman"/>
                <w:szCs w:val="24"/>
                <w:lang w:eastAsia="es-DO"/>
              </w:rPr>
              <w:t xml:space="preserve">Totales </w:t>
            </w:r>
          </w:p>
        </w:tc>
      </w:tr>
      <w:tr w:rsidR="00960301" w:rsidRPr="00E61310" w:rsidTr="00925C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2" w:type="dxa"/>
          </w:tcPr>
          <w:p w:rsidR="00960301" w:rsidRPr="000175A9" w:rsidRDefault="00960301" w:rsidP="00925C58">
            <w:pPr>
              <w:rPr>
                <w:rFonts w:ascii="Times New Roman" w:hAnsi="Times New Roman" w:cs="Times New Roman"/>
                <w:b w:val="0"/>
                <w:szCs w:val="24"/>
                <w:lang w:eastAsia="es-DO"/>
              </w:rPr>
            </w:pPr>
            <w:r w:rsidRPr="000175A9">
              <w:rPr>
                <w:rFonts w:ascii="Times New Roman" w:hAnsi="Times New Roman" w:cs="Times New Roman"/>
                <w:b w:val="0"/>
                <w:szCs w:val="24"/>
                <w:lang w:eastAsia="es-DO"/>
              </w:rPr>
              <w:t>Educación Inicial</w:t>
            </w:r>
          </w:p>
        </w:tc>
        <w:tc>
          <w:tcPr>
            <w:tcW w:w="1188"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3</w:t>
            </w:r>
          </w:p>
        </w:tc>
        <w:tc>
          <w:tcPr>
            <w:tcW w:w="1190"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11</w:t>
            </w:r>
          </w:p>
        </w:tc>
        <w:tc>
          <w:tcPr>
            <w:tcW w:w="1116"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8</w:t>
            </w:r>
          </w:p>
        </w:tc>
        <w:tc>
          <w:tcPr>
            <w:tcW w:w="1162"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22</w:t>
            </w:r>
          </w:p>
        </w:tc>
      </w:tr>
      <w:tr w:rsidR="00960301" w:rsidRPr="00E61310" w:rsidTr="00925C58">
        <w:tc>
          <w:tcPr>
            <w:cnfStyle w:val="001000000000" w:firstRow="0" w:lastRow="0" w:firstColumn="1" w:lastColumn="0" w:oddVBand="0" w:evenVBand="0" w:oddHBand="0" w:evenHBand="0" w:firstRowFirstColumn="0" w:firstRowLastColumn="0" w:lastRowFirstColumn="0" w:lastRowLastColumn="0"/>
            <w:tcW w:w="4172" w:type="dxa"/>
          </w:tcPr>
          <w:p w:rsidR="00960301" w:rsidRPr="000175A9" w:rsidRDefault="00960301" w:rsidP="00925C58">
            <w:pPr>
              <w:rPr>
                <w:rFonts w:ascii="Times New Roman" w:hAnsi="Times New Roman" w:cs="Times New Roman"/>
                <w:b w:val="0"/>
                <w:szCs w:val="24"/>
                <w:lang w:eastAsia="es-DO"/>
              </w:rPr>
            </w:pPr>
            <w:r w:rsidRPr="000175A9">
              <w:rPr>
                <w:rFonts w:ascii="Times New Roman" w:hAnsi="Times New Roman" w:cs="Times New Roman"/>
                <w:b w:val="0"/>
                <w:szCs w:val="24"/>
                <w:lang w:eastAsia="es-DO"/>
              </w:rPr>
              <w:t>Educación  Primaria, Primer Ciclo</w:t>
            </w:r>
          </w:p>
        </w:tc>
        <w:tc>
          <w:tcPr>
            <w:tcW w:w="1188"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4</w:t>
            </w:r>
          </w:p>
        </w:tc>
        <w:tc>
          <w:tcPr>
            <w:tcW w:w="1190"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5</w:t>
            </w:r>
          </w:p>
        </w:tc>
        <w:tc>
          <w:tcPr>
            <w:tcW w:w="1116"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14</w:t>
            </w:r>
          </w:p>
        </w:tc>
        <w:tc>
          <w:tcPr>
            <w:tcW w:w="1162"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23</w:t>
            </w:r>
          </w:p>
        </w:tc>
      </w:tr>
      <w:tr w:rsidR="00960301" w:rsidRPr="00E61310" w:rsidTr="00925C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2" w:type="dxa"/>
          </w:tcPr>
          <w:p w:rsidR="00960301" w:rsidRPr="000175A9" w:rsidRDefault="00960301" w:rsidP="00925C58">
            <w:pPr>
              <w:rPr>
                <w:rFonts w:ascii="Times New Roman" w:hAnsi="Times New Roman" w:cs="Times New Roman"/>
                <w:b w:val="0"/>
                <w:szCs w:val="24"/>
                <w:lang w:eastAsia="es-DO"/>
              </w:rPr>
            </w:pPr>
            <w:r w:rsidRPr="000175A9">
              <w:rPr>
                <w:rFonts w:ascii="Times New Roman" w:hAnsi="Times New Roman" w:cs="Times New Roman"/>
                <w:b w:val="0"/>
                <w:szCs w:val="24"/>
                <w:lang w:eastAsia="es-DO"/>
              </w:rPr>
              <w:t>Educación Primaria, Segundo Ciclo</w:t>
            </w:r>
          </w:p>
        </w:tc>
        <w:tc>
          <w:tcPr>
            <w:tcW w:w="1188"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3</w:t>
            </w:r>
          </w:p>
        </w:tc>
        <w:tc>
          <w:tcPr>
            <w:tcW w:w="1190"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8</w:t>
            </w:r>
          </w:p>
        </w:tc>
        <w:tc>
          <w:tcPr>
            <w:tcW w:w="1116"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7</w:t>
            </w:r>
          </w:p>
        </w:tc>
        <w:tc>
          <w:tcPr>
            <w:tcW w:w="1162"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18</w:t>
            </w:r>
          </w:p>
        </w:tc>
      </w:tr>
      <w:tr w:rsidR="00960301" w:rsidRPr="00E61310" w:rsidTr="00925C58">
        <w:tc>
          <w:tcPr>
            <w:cnfStyle w:val="001000000000" w:firstRow="0" w:lastRow="0" w:firstColumn="1" w:lastColumn="0" w:oddVBand="0" w:evenVBand="0" w:oddHBand="0" w:evenHBand="0" w:firstRowFirstColumn="0" w:firstRowLastColumn="0" w:lastRowFirstColumn="0" w:lastRowLastColumn="0"/>
            <w:tcW w:w="4172" w:type="dxa"/>
          </w:tcPr>
          <w:p w:rsidR="00960301" w:rsidRPr="000175A9" w:rsidRDefault="00960301" w:rsidP="00925C58">
            <w:pPr>
              <w:rPr>
                <w:rFonts w:ascii="Times New Roman" w:hAnsi="Times New Roman" w:cs="Times New Roman"/>
                <w:b w:val="0"/>
                <w:szCs w:val="24"/>
                <w:lang w:eastAsia="es-DO"/>
              </w:rPr>
            </w:pPr>
            <w:r w:rsidRPr="000175A9">
              <w:rPr>
                <w:rFonts w:ascii="Times New Roman" w:hAnsi="Times New Roman" w:cs="Times New Roman"/>
                <w:b w:val="0"/>
                <w:szCs w:val="24"/>
                <w:lang w:eastAsia="es-DO"/>
              </w:rPr>
              <w:t xml:space="preserve">Educación Artística </w:t>
            </w:r>
          </w:p>
        </w:tc>
        <w:tc>
          <w:tcPr>
            <w:tcW w:w="1188"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p>
        </w:tc>
        <w:tc>
          <w:tcPr>
            <w:tcW w:w="1190"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p>
        </w:tc>
        <w:tc>
          <w:tcPr>
            <w:tcW w:w="1116"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1</w:t>
            </w:r>
          </w:p>
        </w:tc>
        <w:tc>
          <w:tcPr>
            <w:tcW w:w="1162"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1</w:t>
            </w:r>
          </w:p>
        </w:tc>
      </w:tr>
      <w:tr w:rsidR="00960301" w:rsidRPr="00E61310" w:rsidTr="00925C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2" w:type="dxa"/>
          </w:tcPr>
          <w:p w:rsidR="00960301" w:rsidRPr="000175A9" w:rsidRDefault="00960301" w:rsidP="00925C58">
            <w:pPr>
              <w:rPr>
                <w:rFonts w:ascii="Times New Roman" w:hAnsi="Times New Roman" w:cs="Times New Roman"/>
                <w:b w:val="0"/>
                <w:szCs w:val="24"/>
                <w:lang w:eastAsia="es-DO"/>
              </w:rPr>
            </w:pPr>
            <w:r w:rsidRPr="000175A9">
              <w:rPr>
                <w:rFonts w:ascii="Times New Roman" w:hAnsi="Times New Roman" w:cs="Times New Roman"/>
                <w:b w:val="0"/>
                <w:szCs w:val="24"/>
                <w:lang w:eastAsia="es-DO"/>
              </w:rPr>
              <w:t>Lengua Española y Literatura</w:t>
            </w:r>
          </w:p>
        </w:tc>
        <w:tc>
          <w:tcPr>
            <w:tcW w:w="1188"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4</w:t>
            </w:r>
          </w:p>
        </w:tc>
        <w:tc>
          <w:tcPr>
            <w:tcW w:w="1190"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9</w:t>
            </w:r>
          </w:p>
        </w:tc>
        <w:tc>
          <w:tcPr>
            <w:tcW w:w="1116"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6</w:t>
            </w:r>
          </w:p>
        </w:tc>
        <w:tc>
          <w:tcPr>
            <w:tcW w:w="1162"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19</w:t>
            </w:r>
          </w:p>
        </w:tc>
      </w:tr>
      <w:tr w:rsidR="00960301" w:rsidRPr="00E61310" w:rsidTr="00925C58">
        <w:tc>
          <w:tcPr>
            <w:cnfStyle w:val="001000000000" w:firstRow="0" w:lastRow="0" w:firstColumn="1" w:lastColumn="0" w:oddVBand="0" w:evenVBand="0" w:oddHBand="0" w:evenHBand="0" w:firstRowFirstColumn="0" w:firstRowLastColumn="0" w:lastRowFirstColumn="0" w:lastRowLastColumn="0"/>
            <w:tcW w:w="4172" w:type="dxa"/>
          </w:tcPr>
          <w:p w:rsidR="00960301" w:rsidRPr="000175A9" w:rsidRDefault="00960301" w:rsidP="00925C58">
            <w:pPr>
              <w:rPr>
                <w:rFonts w:ascii="Times New Roman" w:hAnsi="Times New Roman" w:cs="Times New Roman"/>
                <w:b w:val="0"/>
                <w:szCs w:val="24"/>
                <w:lang w:eastAsia="es-DO"/>
              </w:rPr>
            </w:pPr>
            <w:r w:rsidRPr="000175A9">
              <w:rPr>
                <w:rFonts w:ascii="Times New Roman" w:hAnsi="Times New Roman" w:cs="Times New Roman"/>
                <w:b w:val="0"/>
                <w:szCs w:val="24"/>
                <w:lang w:eastAsia="es-DO"/>
              </w:rPr>
              <w:t>Matemáticas</w:t>
            </w:r>
          </w:p>
        </w:tc>
        <w:tc>
          <w:tcPr>
            <w:tcW w:w="1188"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6</w:t>
            </w:r>
          </w:p>
        </w:tc>
        <w:tc>
          <w:tcPr>
            <w:tcW w:w="1190"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11</w:t>
            </w:r>
          </w:p>
        </w:tc>
        <w:tc>
          <w:tcPr>
            <w:tcW w:w="1116"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8</w:t>
            </w:r>
          </w:p>
        </w:tc>
        <w:tc>
          <w:tcPr>
            <w:tcW w:w="1162"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25</w:t>
            </w:r>
          </w:p>
        </w:tc>
      </w:tr>
      <w:tr w:rsidR="00960301" w:rsidRPr="00E61310" w:rsidTr="00925C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2" w:type="dxa"/>
          </w:tcPr>
          <w:p w:rsidR="00960301" w:rsidRPr="000175A9" w:rsidRDefault="00960301" w:rsidP="00925C58">
            <w:pPr>
              <w:rPr>
                <w:rFonts w:ascii="Times New Roman" w:hAnsi="Times New Roman" w:cs="Times New Roman"/>
                <w:b w:val="0"/>
                <w:szCs w:val="24"/>
                <w:lang w:eastAsia="es-DO"/>
              </w:rPr>
            </w:pPr>
            <w:r w:rsidRPr="000175A9">
              <w:rPr>
                <w:rFonts w:ascii="Times New Roman" w:hAnsi="Times New Roman" w:cs="Times New Roman"/>
                <w:b w:val="0"/>
                <w:szCs w:val="24"/>
                <w:lang w:eastAsia="es-DO"/>
              </w:rPr>
              <w:t>Física</w:t>
            </w:r>
          </w:p>
        </w:tc>
        <w:tc>
          <w:tcPr>
            <w:tcW w:w="1188"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5</w:t>
            </w:r>
          </w:p>
        </w:tc>
        <w:tc>
          <w:tcPr>
            <w:tcW w:w="1190"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0</w:t>
            </w:r>
          </w:p>
        </w:tc>
        <w:tc>
          <w:tcPr>
            <w:tcW w:w="1116"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p>
        </w:tc>
        <w:tc>
          <w:tcPr>
            <w:tcW w:w="1162"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5</w:t>
            </w:r>
          </w:p>
        </w:tc>
      </w:tr>
      <w:tr w:rsidR="00960301" w:rsidRPr="00E61310" w:rsidTr="00925C58">
        <w:tc>
          <w:tcPr>
            <w:cnfStyle w:val="001000000000" w:firstRow="0" w:lastRow="0" w:firstColumn="1" w:lastColumn="0" w:oddVBand="0" w:evenVBand="0" w:oddHBand="0" w:evenHBand="0" w:firstRowFirstColumn="0" w:firstRowLastColumn="0" w:lastRowFirstColumn="0" w:lastRowLastColumn="0"/>
            <w:tcW w:w="4172" w:type="dxa"/>
          </w:tcPr>
          <w:p w:rsidR="00960301" w:rsidRPr="000175A9" w:rsidRDefault="00960301" w:rsidP="00925C58">
            <w:pPr>
              <w:rPr>
                <w:rFonts w:ascii="Times New Roman" w:hAnsi="Times New Roman" w:cs="Times New Roman"/>
                <w:b w:val="0"/>
                <w:szCs w:val="24"/>
                <w:lang w:eastAsia="es-DO"/>
              </w:rPr>
            </w:pPr>
            <w:r w:rsidRPr="000175A9">
              <w:rPr>
                <w:rFonts w:ascii="Times New Roman" w:hAnsi="Times New Roman" w:cs="Times New Roman"/>
                <w:b w:val="0"/>
                <w:szCs w:val="24"/>
                <w:lang w:eastAsia="es-DO"/>
              </w:rPr>
              <w:t>Química</w:t>
            </w:r>
          </w:p>
        </w:tc>
        <w:tc>
          <w:tcPr>
            <w:tcW w:w="1188"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4</w:t>
            </w:r>
          </w:p>
        </w:tc>
        <w:tc>
          <w:tcPr>
            <w:tcW w:w="1190"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4</w:t>
            </w:r>
          </w:p>
        </w:tc>
        <w:tc>
          <w:tcPr>
            <w:tcW w:w="1116"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4</w:t>
            </w:r>
          </w:p>
        </w:tc>
        <w:tc>
          <w:tcPr>
            <w:tcW w:w="1162"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12</w:t>
            </w:r>
          </w:p>
        </w:tc>
      </w:tr>
      <w:tr w:rsidR="00960301" w:rsidRPr="00E61310" w:rsidTr="00925C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2" w:type="dxa"/>
          </w:tcPr>
          <w:p w:rsidR="00960301" w:rsidRPr="000175A9" w:rsidRDefault="00960301" w:rsidP="00925C58">
            <w:pPr>
              <w:rPr>
                <w:rFonts w:ascii="Times New Roman" w:hAnsi="Times New Roman" w:cs="Times New Roman"/>
                <w:b w:val="0"/>
                <w:szCs w:val="24"/>
                <w:lang w:eastAsia="es-DO"/>
              </w:rPr>
            </w:pPr>
            <w:r w:rsidRPr="000175A9">
              <w:rPr>
                <w:rFonts w:ascii="Times New Roman" w:hAnsi="Times New Roman" w:cs="Times New Roman"/>
                <w:b w:val="0"/>
                <w:szCs w:val="24"/>
                <w:lang w:eastAsia="es-DO"/>
              </w:rPr>
              <w:t>Biología</w:t>
            </w:r>
          </w:p>
        </w:tc>
        <w:tc>
          <w:tcPr>
            <w:tcW w:w="1188"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7</w:t>
            </w:r>
          </w:p>
        </w:tc>
        <w:tc>
          <w:tcPr>
            <w:tcW w:w="1190"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3</w:t>
            </w:r>
          </w:p>
        </w:tc>
        <w:tc>
          <w:tcPr>
            <w:tcW w:w="1116"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3</w:t>
            </w:r>
          </w:p>
        </w:tc>
        <w:tc>
          <w:tcPr>
            <w:tcW w:w="1162"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13</w:t>
            </w:r>
          </w:p>
        </w:tc>
      </w:tr>
      <w:tr w:rsidR="00960301" w:rsidRPr="00E61310" w:rsidTr="00925C58">
        <w:tc>
          <w:tcPr>
            <w:cnfStyle w:val="001000000000" w:firstRow="0" w:lastRow="0" w:firstColumn="1" w:lastColumn="0" w:oddVBand="0" w:evenVBand="0" w:oddHBand="0" w:evenHBand="0" w:firstRowFirstColumn="0" w:firstRowLastColumn="0" w:lastRowFirstColumn="0" w:lastRowLastColumn="0"/>
            <w:tcW w:w="4172" w:type="dxa"/>
          </w:tcPr>
          <w:p w:rsidR="00960301" w:rsidRPr="000175A9" w:rsidRDefault="00960301" w:rsidP="00925C58">
            <w:pPr>
              <w:rPr>
                <w:rFonts w:ascii="Times New Roman" w:hAnsi="Times New Roman" w:cs="Times New Roman"/>
                <w:b w:val="0"/>
                <w:szCs w:val="24"/>
                <w:lang w:eastAsia="es-DO"/>
              </w:rPr>
            </w:pPr>
            <w:r w:rsidRPr="000175A9">
              <w:rPr>
                <w:rFonts w:ascii="Times New Roman" w:hAnsi="Times New Roman" w:cs="Times New Roman"/>
                <w:b w:val="0"/>
                <w:szCs w:val="24"/>
                <w:lang w:eastAsia="es-DO"/>
              </w:rPr>
              <w:t>Ciencias Sociales</w:t>
            </w:r>
          </w:p>
        </w:tc>
        <w:tc>
          <w:tcPr>
            <w:tcW w:w="1188"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3</w:t>
            </w:r>
          </w:p>
        </w:tc>
        <w:tc>
          <w:tcPr>
            <w:tcW w:w="1190"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3</w:t>
            </w:r>
          </w:p>
        </w:tc>
        <w:tc>
          <w:tcPr>
            <w:tcW w:w="1116"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p>
        </w:tc>
        <w:tc>
          <w:tcPr>
            <w:tcW w:w="1162"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6</w:t>
            </w:r>
          </w:p>
        </w:tc>
      </w:tr>
      <w:tr w:rsidR="00960301" w:rsidRPr="00E61310" w:rsidTr="00925C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2" w:type="dxa"/>
          </w:tcPr>
          <w:p w:rsidR="00960301" w:rsidRPr="000175A9" w:rsidRDefault="00960301" w:rsidP="00925C58">
            <w:pPr>
              <w:rPr>
                <w:rFonts w:ascii="Times New Roman" w:hAnsi="Times New Roman" w:cs="Times New Roman"/>
                <w:b w:val="0"/>
                <w:szCs w:val="24"/>
                <w:lang w:eastAsia="es-DO"/>
              </w:rPr>
            </w:pPr>
            <w:r w:rsidRPr="000175A9">
              <w:rPr>
                <w:rFonts w:ascii="Times New Roman" w:hAnsi="Times New Roman" w:cs="Times New Roman"/>
                <w:b w:val="0"/>
                <w:szCs w:val="24"/>
                <w:lang w:eastAsia="es-DO"/>
              </w:rPr>
              <w:t>Formación Integral, Humana y Religiosa</w:t>
            </w:r>
          </w:p>
        </w:tc>
        <w:tc>
          <w:tcPr>
            <w:tcW w:w="1188"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0</w:t>
            </w:r>
          </w:p>
        </w:tc>
        <w:tc>
          <w:tcPr>
            <w:tcW w:w="1190"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2</w:t>
            </w:r>
          </w:p>
        </w:tc>
        <w:tc>
          <w:tcPr>
            <w:tcW w:w="1116"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p>
        </w:tc>
        <w:tc>
          <w:tcPr>
            <w:tcW w:w="1162"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2</w:t>
            </w:r>
          </w:p>
        </w:tc>
      </w:tr>
      <w:tr w:rsidR="00960301" w:rsidRPr="00E61310" w:rsidTr="00925C58">
        <w:tc>
          <w:tcPr>
            <w:cnfStyle w:val="001000000000" w:firstRow="0" w:lastRow="0" w:firstColumn="1" w:lastColumn="0" w:oddVBand="0" w:evenVBand="0" w:oddHBand="0" w:evenHBand="0" w:firstRowFirstColumn="0" w:firstRowLastColumn="0" w:lastRowFirstColumn="0" w:lastRowLastColumn="0"/>
            <w:tcW w:w="4172" w:type="dxa"/>
          </w:tcPr>
          <w:p w:rsidR="00960301" w:rsidRPr="000175A9" w:rsidRDefault="00960301" w:rsidP="00925C58">
            <w:pPr>
              <w:rPr>
                <w:rFonts w:ascii="Times New Roman" w:hAnsi="Times New Roman" w:cs="Times New Roman"/>
                <w:b w:val="0"/>
                <w:szCs w:val="24"/>
                <w:lang w:eastAsia="es-DO"/>
              </w:rPr>
            </w:pPr>
            <w:r w:rsidRPr="000175A9">
              <w:rPr>
                <w:rFonts w:ascii="Times New Roman" w:hAnsi="Times New Roman" w:cs="Times New Roman"/>
                <w:b w:val="0"/>
                <w:szCs w:val="24"/>
                <w:lang w:eastAsia="es-DO"/>
              </w:rPr>
              <w:t>Educación Física</w:t>
            </w:r>
          </w:p>
        </w:tc>
        <w:tc>
          <w:tcPr>
            <w:tcW w:w="1188"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1</w:t>
            </w:r>
          </w:p>
        </w:tc>
        <w:tc>
          <w:tcPr>
            <w:tcW w:w="1190"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4</w:t>
            </w:r>
          </w:p>
        </w:tc>
        <w:tc>
          <w:tcPr>
            <w:tcW w:w="1116"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3</w:t>
            </w:r>
          </w:p>
        </w:tc>
        <w:tc>
          <w:tcPr>
            <w:tcW w:w="1162"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8</w:t>
            </w:r>
          </w:p>
        </w:tc>
      </w:tr>
      <w:tr w:rsidR="00960301" w:rsidRPr="00E61310" w:rsidTr="00925C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2" w:type="dxa"/>
          </w:tcPr>
          <w:p w:rsidR="00960301" w:rsidRPr="000175A9" w:rsidRDefault="00960301" w:rsidP="00925C58">
            <w:pPr>
              <w:rPr>
                <w:rFonts w:ascii="Times New Roman" w:hAnsi="Times New Roman" w:cs="Times New Roman"/>
                <w:b w:val="0"/>
                <w:szCs w:val="24"/>
                <w:lang w:eastAsia="es-DO"/>
              </w:rPr>
            </w:pPr>
            <w:r w:rsidRPr="000175A9">
              <w:rPr>
                <w:rFonts w:ascii="Times New Roman" w:hAnsi="Times New Roman" w:cs="Times New Roman"/>
                <w:b w:val="0"/>
                <w:szCs w:val="24"/>
                <w:lang w:eastAsia="es-DO"/>
              </w:rPr>
              <w:t>Inglés</w:t>
            </w:r>
          </w:p>
        </w:tc>
        <w:tc>
          <w:tcPr>
            <w:tcW w:w="1188"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0</w:t>
            </w:r>
          </w:p>
        </w:tc>
        <w:tc>
          <w:tcPr>
            <w:tcW w:w="1190"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sidRPr="0069623C">
              <w:rPr>
                <w:rFonts w:ascii="Times New Roman" w:hAnsi="Times New Roman" w:cs="Times New Roman"/>
                <w:b/>
                <w:sz w:val="24"/>
                <w:szCs w:val="24"/>
                <w:lang w:eastAsia="es-DO"/>
              </w:rPr>
              <w:t>1</w:t>
            </w:r>
          </w:p>
        </w:tc>
        <w:tc>
          <w:tcPr>
            <w:tcW w:w="1116"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3</w:t>
            </w:r>
          </w:p>
        </w:tc>
        <w:tc>
          <w:tcPr>
            <w:tcW w:w="1162" w:type="dxa"/>
          </w:tcPr>
          <w:p w:rsidR="00960301" w:rsidRPr="0069623C" w:rsidRDefault="00960301" w:rsidP="0092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4</w:t>
            </w:r>
          </w:p>
        </w:tc>
      </w:tr>
      <w:tr w:rsidR="00960301" w:rsidRPr="00E61310" w:rsidTr="00925C58">
        <w:tc>
          <w:tcPr>
            <w:cnfStyle w:val="001000000000" w:firstRow="0" w:lastRow="0" w:firstColumn="1" w:lastColumn="0" w:oddVBand="0" w:evenVBand="0" w:oddHBand="0" w:evenHBand="0" w:firstRowFirstColumn="0" w:firstRowLastColumn="0" w:lastRowFirstColumn="0" w:lastRowLastColumn="0"/>
            <w:tcW w:w="4172" w:type="dxa"/>
          </w:tcPr>
          <w:p w:rsidR="00960301" w:rsidRDefault="00960301" w:rsidP="00925C58">
            <w:pPr>
              <w:jc w:val="right"/>
              <w:rPr>
                <w:rFonts w:ascii="Times New Roman" w:hAnsi="Times New Roman" w:cs="Times New Roman"/>
                <w:sz w:val="24"/>
                <w:szCs w:val="24"/>
                <w:lang w:eastAsia="es-DO"/>
              </w:rPr>
            </w:pPr>
            <w:r>
              <w:rPr>
                <w:rFonts w:ascii="Times New Roman" w:hAnsi="Times New Roman" w:cs="Times New Roman"/>
                <w:sz w:val="24"/>
                <w:szCs w:val="24"/>
                <w:lang w:eastAsia="es-DO"/>
              </w:rPr>
              <w:t>Totales</w:t>
            </w:r>
          </w:p>
        </w:tc>
        <w:tc>
          <w:tcPr>
            <w:tcW w:w="1188"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40</w:t>
            </w:r>
          </w:p>
        </w:tc>
        <w:tc>
          <w:tcPr>
            <w:tcW w:w="1190"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61</w:t>
            </w:r>
          </w:p>
        </w:tc>
        <w:tc>
          <w:tcPr>
            <w:tcW w:w="1116" w:type="dxa"/>
          </w:tcPr>
          <w:p w:rsidR="00960301"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57</w:t>
            </w:r>
          </w:p>
        </w:tc>
        <w:tc>
          <w:tcPr>
            <w:tcW w:w="1162" w:type="dxa"/>
          </w:tcPr>
          <w:p w:rsidR="00960301" w:rsidRPr="0069623C" w:rsidRDefault="00960301" w:rsidP="0092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eastAsia="es-DO"/>
              </w:rPr>
            </w:pPr>
            <w:r>
              <w:rPr>
                <w:rFonts w:ascii="Times New Roman" w:hAnsi="Times New Roman" w:cs="Times New Roman"/>
                <w:b/>
                <w:sz w:val="24"/>
                <w:szCs w:val="24"/>
                <w:lang w:eastAsia="es-DO"/>
              </w:rPr>
              <w:t>158</w:t>
            </w:r>
          </w:p>
        </w:tc>
      </w:tr>
    </w:tbl>
    <w:p w:rsidR="004C0073" w:rsidRPr="008064FF" w:rsidRDefault="00012ECC" w:rsidP="00012ECC">
      <w:pPr>
        <w:spacing w:after="0" w:line="240" w:lineRule="auto"/>
        <w:contextualSpacing/>
        <w:jc w:val="center"/>
        <w:rPr>
          <w:rFonts w:ascii="Times New Roman" w:hAnsi="Times New Roman" w:cs="Times New Roman"/>
          <w:sz w:val="20"/>
          <w:szCs w:val="20"/>
        </w:rPr>
      </w:pPr>
      <w:r w:rsidRPr="008064FF">
        <w:rPr>
          <w:rFonts w:ascii="Times New Roman" w:hAnsi="Times New Roman" w:cs="Times New Roman"/>
          <w:sz w:val="20"/>
          <w:szCs w:val="20"/>
        </w:rPr>
        <w:t>Tabla No:</w:t>
      </w:r>
      <w:r w:rsidR="008064FF" w:rsidRPr="008064FF">
        <w:rPr>
          <w:rFonts w:ascii="Times New Roman" w:hAnsi="Times New Roman" w:cs="Times New Roman"/>
          <w:sz w:val="20"/>
          <w:szCs w:val="20"/>
        </w:rPr>
        <w:t xml:space="preserve"> 9</w:t>
      </w:r>
    </w:p>
    <w:p w:rsidR="00893D44" w:rsidRPr="000175A9" w:rsidRDefault="00012ECC" w:rsidP="000175A9">
      <w:pPr>
        <w:spacing w:after="0" w:line="240" w:lineRule="auto"/>
        <w:contextualSpacing/>
        <w:jc w:val="center"/>
        <w:rPr>
          <w:rFonts w:ascii="Times New Roman" w:hAnsi="Times New Roman" w:cs="Times New Roman"/>
          <w:sz w:val="20"/>
          <w:szCs w:val="20"/>
        </w:rPr>
      </w:pPr>
      <w:r w:rsidRPr="008064FF">
        <w:rPr>
          <w:rFonts w:ascii="Times New Roman" w:hAnsi="Times New Roman" w:cs="Times New Roman"/>
          <w:sz w:val="20"/>
          <w:szCs w:val="20"/>
        </w:rPr>
        <w:t>Fuente:</w:t>
      </w:r>
      <w:r w:rsidR="008064FF">
        <w:rPr>
          <w:rFonts w:ascii="Times New Roman" w:hAnsi="Times New Roman" w:cs="Times New Roman"/>
          <w:sz w:val="20"/>
          <w:szCs w:val="20"/>
        </w:rPr>
        <w:t xml:space="preserve"> Dirección de Curriculum</w:t>
      </w:r>
    </w:p>
    <w:p w:rsidR="00A572E7" w:rsidRPr="00437098" w:rsidRDefault="008A4EE3" w:rsidP="00437098">
      <w:pPr>
        <w:pStyle w:val="Estilo1"/>
        <w:spacing w:line="240" w:lineRule="auto"/>
        <w:contextualSpacing/>
        <w:jc w:val="both"/>
        <w:rPr>
          <w:b w:val="0"/>
          <w:i/>
          <w:color w:val="000000" w:themeColor="text1"/>
          <w:sz w:val="28"/>
        </w:rPr>
      </w:pPr>
      <w:bookmarkStart w:id="78" w:name="_Toc501448230"/>
      <w:bookmarkStart w:id="79" w:name="_Toc499829661"/>
      <w:r w:rsidRPr="00437098">
        <w:rPr>
          <w:b w:val="0"/>
          <w:i/>
          <w:color w:val="000000" w:themeColor="text1"/>
          <w:sz w:val="28"/>
        </w:rPr>
        <w:lastRenderedPageBreak/>
        <w:t xml:space="preserve">Planes de Estudio </w:t>
      </w:r>
      <w:r w:rsidR="00437098">
        <w:rPr>
          <w:b w:val="0"/>
          <w:i/>
          <w:color w:val="000000" w:themeColor="text1"/>
          <w:sz w:val="28"/>
        </w:rPr>
        <w:t xml:space="preserve">evaluados, </w:t>
      </w:r>
      <w:r w:rsidRPr="00437098">
        <w:rPr>
          <w:b w:val="0"/>
          <w:i/>
          <w:color w:val="000000" w:themeColor="text1"/>
          <w:sz w:val="28"/>
        </w:rPr>
        <w:t>Niveles Técnico Superior, Grado y Postgrado</w:t>
      </w:r>
      <w:bookmarkEnd w:id="78"/>
      <w:r w:rsidRPr="00437098">
        <w:rPr>
          <w:b w:val="0"/>
          <w:i/>
          <w:color w:val="000000" w:themeColor="text1"/>
          <w:sz w:val="28"/>
        </w:rPr>
        <w:t xml:space="preserve"> </w:t>
      </w:r>
      <w:bookmarkEnd w:id="79"/>
    </w:p>
    <w:p w:rsidR="00B71084" w:rsidRPr="00B71084" w:rsidRDefault="00B71084" w:rsidP="008A4EE3">
      <w:pPr>
        <w:pStyle w:val="submemo"/>
        <w:jc w:val="both"/>
        <w:rPr>
          <w:sz w:val="8"/>
        </w:rPr>
      </w:pPr>
    </w:p>
    <w:p w:rsidR="00A572E7" w:rsidRDefault="00A572E7" w:rsidP="005D7986">
      <w:pPr>
        <w:pStyle w:val="Default"/>
        <w:spacing w:line="480" w:lineRule="auto"/>
        <w:contextualSpacing/>
        <w:jc w:val="both"/>
        <w:rPr>
          <w:rFonts w:ascii="Times New Roman" w:hAnsi="Times New Roman" w:cs="Times New Roman"/>
          <w:bCs/>
        </w:rPr>
      </w:pPr>
      <w:r w:rsidRPr="00190903">
        <w:rPr>
          <w:rFonts w:ascii="Times New Roman" w:hAnsi="Times New Roman" w:cs="Times New Roman"/>
          <w:bCs/>
        </w:rPr>
        <w:t>La Dirección de Currículum es responsable de dar seguimiento al proceso de introducción, evaluación y aprobación de planes de estudios</w:t>
      </w:r>
      <w:r>
        <w:rPr>
          <w:rFonts w:ascii="Times New Roman" w:hAnsi="Times New Roman" w:cs="Times New Roman"/>
          <w:bCs/>
        </w:rPr>
        <w:t xml:space="preserve"> en todos los niveles y áreas del conocimiento,</w:t>
      </w:r>
      <w:r w:rsidRPr="00190903">
        <w:rPr>
          <w:rFonts w:ascii="Times New Roman" w:hAnsi="Times New Roman" w:cs="Times New Roman"/>
          <w:bCs/>
        </w:rPr>
        <w:t xml:space="preserve"> que las Instituciones de Educación Superior someten al Ministerio de Educación Superior, Ciencia y Tecnología, para incorporar las carreras a su oferta académica.</w:t>
      </w:r>
    </w:p>
    <w:p w:rsidR="00C5745D" w:rsidRPr="00C5745D" w:rsidRDefault="00C5745D" w:rsidP="00C5745D">
      <w:pPr>
        <w:pStyle w:val="Default"/>
        <w:spacing w:line="480" w:lineRule="auto"/>
        <w:contextualSpacing/>
        <w:jc w:val="both"/>
        <w:rPr>
          <w:rFonts w:ascii="Times New Roman" w:hAnsi="Times New Roman" w:cs="Times New Roman"/>
          <w:bCs/>
          <w:sz w:val="10"/>
        </w:rPr>
      </w:pPr>
    </w:p>
    <w:p w:rsidR="00A572E7" w:rsidRPr="00190903" w:rsidRDefault="00A572E7" w:rsidP="00C5745D">
      <w:pPr>
        <w:pStyle w:val="Default"/>
        <w:spacing w:line="480" w:lineRule="auto"/>
        <w:contextualSpacing/>
        <w:jc w:val="both"/>
        <w:rPr>
          <w:rFonts w:ascii="Times New Roman" w:hAnsi="Times New Roman" w:cs="Times New Roman"/>
          <w:bCs/>
        </w:rPr>
      </w:pPr>
      <w:r>
        <w:rPr>
          <w:rFonts w:ascii="Times New Roman" w:hAnsi="Times New Roman" w:cs="Times New Roman"/>
          <w:bCs/>
        </w:rPr>
        <w:t>Como parte sustantiva de</w:t>
      </w:r>
      <w:r w:rsidRPr="00190903">
        <w:rPr>
          <w:rFonts w:ascii="Times New Roman" w:hAnsi="Times New Roman" w:cs="Times New Roman"/>
          <w:bCs/>
        </w:rPr>
        <w:t xml:space="preserve"> su gestión, da seguimiento a las revisiones curriculares que realiza el Equipo Técnico distribuido en las tres áreas que conforman los niveles académicos del Sistema Nacional de Educación Superior, Ciencia y Tecnología: Técnico Superior, Grado y Postgrado.</w:t>
      </w:r>
    </w:p>
    <w:p w:rsidR="00A572E7" w:rsidRPr="00C5745D" w:rsidRDefault="00A572E7" w:rsidP="00935D6A">
      <w:pPr>
        <w:pStyle w:val="Default"/>
        <w:spacing w:line="480" w:lineRule="auto"/>
        <w:ind w:firstLine="426"/>
        <w:contextualSpacing/>
        <w:jc w:val="both"/>
        <w:rPr>
          <w:rFonts w:ascii="Times New Roman" w:hAnsi="Times New Roman" w:cs="Times New Roman"/>
          <w:bCs/>
          <w:sz w:val="12"/>
        </w:rPr>
      </w:pPr>
    </w:p>
    <w:p w:rsidR="00A572E7" w:rsidRDefault="00A572E7" w:rsidP="00AE4653">
      <w:pPr>
        <w:pStyle w:val="Default"/>
        <w:spacing w:line="480" w:lineRule="auto"/>
        <w:contextualSpacing/>
        <w:jc w:val="both"/>
        <w:rPr>
          <w:rFonts w:ascii="Times New Roman" w:hAnsi="Times New Roman" w:cs="Times New Roman"/>
          <w:bCs/>
        </w:rPr>
      </w:pPr>
      <w:r w:rsidRPr="00190903">
        <w:rPr>
          <w:rFonts w:ascii="Times New Roman" w:hAnsi="Times New Roman" w:cs="Times New Roman"/>
          <w:bCs/>
        </w:rPr>
        <w:t xml:space="preserve">Es importante destacar que aunque se ha hecho el levantamiento de las carreras y programas </w:t>
      </w:r>
      <w:r>
        <w:rPr>
          <w:rFonts w:ascii="Times New Roman" w:hAnsi="Times New Roman" w:cs="Times New Roman"/>
          <w:bCs/>
        </w:rPr>
        <w:t>en l</w:t>
      </w:r>
      <w:r w:rsidRPr="00190903">
        <w:rPr>
          <w:rFonts w:ascii="Times New Roman" w:hAnsi="Times New Roman" w:cs="Times New Roman"/>
          <w:bCs/>
        </w:rPr>
        <w:t>os tres niveles</w:t>
      </w:r>
      <w:r>
        <w:rPr>
          <w:rFonts w:ascii="Times New Roman" w:hAnsi="Times New Roman" w:cs="Times New Roman"/>
          <w:bCs/>
        </w:rPr>
        <w:t xml:space="preserve"> (</w:t>
      </w:r>
      <w:r w:rsidRPr="00AE4653">
        <w:rPr>
          <w:rFonts w:ascii="Times New Roman" w:hAnsi="Times New Roman" w:cs="Times New Roman"/>
          <w:b/>
          <w:bCs/>
        </w:rPr>
        <w:t>Técnico Superior, Grado y Postgrado</w:t>
      </w:r>
      <w:r>
        <w:rPr>
          <w:rFonts w:ascii="Times New Roman" w:hAnsi="Times New Roman" w:cs="Times New Roman"/>
          <w:bCs/>
        </w:rPr>
        <w:t>) y</w:t>
      </w:r>
      <w:r w:rsidRPr="00190903">
        <w:rPr>
          <w:rFonts w:ascii="Times New Roman" w:hAnsi="Times New Roman" w:cs="Times New Roman"/>
          <w:bCs/>
        </w:rPr>
        <w:t xml:space="preserve"> en todas las áreas del conocimiento, se ha reservado un acápite al tema de las carreras de </w:t>
      </w:r>
      <w:r w:rsidRPr="004F4A57">
        <w:rPr>
          <w:rFonts w:ascii="Times New Roman" w:hAnsi="Times New Roman" w:cs="Times New Roman"/>
          <w:b/>
          <w:bCs/>
        </w:rPr>
        <w:t>Educación,</w:t>
      </w:r>
      <w:r w:rsidRPr="00190903">
        <w:rPr>
          <w:rFonts w:ascii="Times New Roman" w:hAnsi="Times New Roman" w:cs="Times New Roman"/>
          <w:bCs/>
        </w:rPr>
        <w:t xml:space="preserve"> por ser este un componente que representa una proyección significativa en la calidad de la enseñanza a nivel superior, basada en un nuevo y reformado currículum enfocado por competencias, bajo la Normativa 09-15 que privilegia una Formación Docente de Excelencia en la República Dominicana.</w:t>
      </w:r>
      <w:r w:rsidR="00AE4653">
        <w:rPr>
          <w:rFonts w:ascii="Times New Roman" w:hAnsi="Times New Roman" w:cs="Times New Roman"/>
          <w:bCs/>
        </w:rPr>
        <w:t xml:space="preserve"> A continuación se presentan los datos más relevantes de las ejecutorias 2017.</w:t>
      </w:r>
    </w:p>
    <w:p w:rsidR="00893D44" w:rsidRPr="00DF7482" w:rsidRDefault="00C07001" w:rsidP="00C07001">
      <w:pPr>
        <w:pStyle w:val="Default"/>
        <w:tabs>
          <w:tab w:val="left" w:pos="5706"/>
        </w:tabs>
        <w:spacing w:line="480" w:lineRule="auto"/>
        <w:contextualSpacing/>
        <w:jc w:val="both"/>
        <w:rPr>
          <w:rFonts w:ascii="Times New Roman" w:hAnsi="Times New Roman" w:cs="Times New Roman"/>
          <w:color w:val="auto"/>
          <w:sz w:val="12"/>
        </w:rPr>
      </w:pPr>
      <w:r>
        <w:rPr>
          <w:rFonts w:ascii="Times New Roman" w:hAnsi="Times New Roman" w:cs="Times New Roman"/>
          <w:color w:val="auto"/>
          <w:sz w:val="12"/>
        </w:rPr>
        <w:tab/>
      </w:r>
    </w:p>
    <w:p w:rsidR="00A572E7" w:rsidRPr="0052757C" w:rsidRDefault="00AE4653" w:rsidP="00981CBB">
      <w:pPr>
        <w:pStyle w:val="submemo"/>
        <w:numPr>
          <w:ilvl w:val="0"/>
          <w:numId w:val="77"/>
        </w:numPr>
        <w:ind w:left="0"/>
        <w:rPr>
          <w:rFonts w:eastAsiaTheme="minorHAnsi"/>
          <w:color w:val="auto"/>
          <w:spacing w:val="0"/>
          <w:sz w:val="24"/>
          <w:szCs w:val="24"/>
          <w:lang w:eastAsia="en-US"/>
        </w:rPr>
      </w:pPr>
      <w:r w:rsidRPr="0052757C">
        <w:rPr>
          <w:rFonts w:eastAsiaTheme="minorHAnsi"/>
          <w:color w:val="auto"/>
          <w:spacing w:val="0"/>
          <w:sz w:val="24"/>
          <w:szCs w:val="24"/>
          <w:lang w:eastAsia="en-US"/>
        </w:rPr>
        <w:t xml:space="preserve">12 </w:t>
      </w:r>
      <w:r w:rsidR="00A572E7" w:rsidRPr="0052757C">
        <w:rPr>
          <w:rFonts w:eastAsiaTheme="minorHAnsi"/>
          <w:color w:val="auto"/>
          <w:spacing w:val="0"/>
          <w:sz w:val="24"/>
          <w:szCs w:val="24"/>
          <w:lang w:eastAsia="en-US"/>
        </w:rPr>
        <w:t>Planes de Estudio del Nivel Técnico Superior</w:t>
      </w:r>
      <w:r w:rsidR="00AB5C6D" w:rsidRPr="0052757C">
        <w:rPr>
          <w:rFonts w:eastAsiaTheme="minorHAnsi"/>
          <w:color w:val="auto"/>
          <w:spacing w:val="0"/>
          <w:sz w:val="24"/>
          <w:szCs w:val="24"/>
          <w:lang w:eastAsia="en-US"/>
        </w:rPr>
        <w:t xml:space="preserve"> recibidos, de los cuales 8 están </w:t>
      </w:r>
      <w:r w:rsidR="00A572E7" w:rsidRPr="0052757C">
        <w:rPr>
          <w:rFonts w:eastAsiaTheme="minorHAnsi"/>
          <w:color w:val="auto"/>
          <w:spacing w:val="0"/>
          <w:sz w:val="24"/>
          <w:szCs w:val="24"/>
          <w:lang w:eastAsia="en-US"/>
        </w:rPr>
        <w:t xml:space="preserve">en </w:t>
      </w:r>
      <w:r w:rsidR="00AB5C6D" w:rsidRPr="0052757C">
        <w:rPr>
          <w:rFonts w:eastAsiaTheme="minorHAnsi"/>
          <w:color w:val="auto"/>
          <w:spacing w:val="0"/>
          <w:sz w:val="24"/>
          <w:szCs w:val="24"/>
          <w:lang w:eastAsia="en-US"/>
        </w:rPr>
        <w:t>p</w:t>
      </w:r>
      <w:r w:rsidR="00A572E7" w:rsidRPr="0052757C">
        <w:rPr>
          <w:rFonts w:eastAsiaTheme="minorHAnsi"/>
          <w:color w:val="auto"/>
          <w:spacing w:val="0"/>
          <w:sz w:val="24"/>
          <w:szCs w:val="24"/>
          <w:lang w:eastAsia="en-US"/>
        </w:rPr>
        <w:t xml:space="preserve">roceso de </w:t>
      </w:r>
      <w:r w:rsidR="00AB5C6D" w:rsidRPr="0052757C">
        <w:rPr>
          <w:rFonts w:eastAsiaTheme="minorHAnsi"/>
          <w:color w:val="auto"/>
          <w:spacing w:val="0"/>
          <w:sz w:val="24"/>
          <w:szCs w:val="24"/>
          <w:lang w:eastAsia="en-US"/>
        </w:rPr>
        <w:t>e</w:t>
      </w:r>
      <w:r w:rsidRPr="0052757C">
        <w:rPr>
          <w:rFonts w:eastAsiaTheme="minorHAnsi"/>
          <w:color w:val="auto"/>
          <w:spacing w:val="0"/>
          <w:sz w:val="24"/>
          <w:szCs w:val="24"/>
          <w:lang w:eastAsia="en-US"/>
        </w:rPr>
        <w:t>valuación y</w:t>
      </w:r>
      <w:r w:rsidR="00A572E7" w:rsidRPr="0052757C">
        <w:rPr>
          <w:rFonts w:eastAsiaTheme="minorHAnsi"/>
          <w:color w:val="auto"/>
          <w:spacing w:val="0"/>
          <w:sz w:val="24"/>
          <w:szCs w:val="24"/>
          <w:lang w:eastAsia="en-US"/>
        </w:rPr>
        <w:t xml:space="preserve"> </w:t>
      </w:r>
      <w:r w:rsidR="00AB5C6D" w:rsidRPr="0052757C">
        <w:rPr>
          <w:rFonts w:eastAsiaTheme="minorHAnsi"/>
          <w:color w:val="auto"/>
          <w:spacing w:val="0"/>
          <w:sz w:val="24"/>
          <w:szCs w:val="24"/>
          <w:lang w:eastAsia="en-US"/>
        </w:rPr>
        <w:t>4 fueron a</w:t>
      </w:r>
      <w:r w:rsidR="00A572E7" w:rsidRPr="0052757C">
        <w:rPr>
          <w:rFonts w:eastAsiaTheme="minorHAnsi"/>
          <w:color w:val="auto"/>
          <w:spacing w:val="0"/>
          <w:sz w:val="24"/>
          <w:szCs w:val="24"/>
          <w:lang w:eastAsia="en-US"/>
        </w:rPr>
        <w:t>probados</w:t>
      </w:r>
      <w:r w:rsidR="00C07001">
        <w:rPr>
          <w:rFonts w:eastAsiaTheme="minorHAnsi"/>
          <w:color w:val="auto"/>
          <w:spacing w:val="0"/>
          <w:sz w:val="24"/>
          <w:szCs w:val="24"/>
          <w:lang w:eastAsia="en-US"/>
        </w:rPr>
        <w:t>.</w:t>
      </w:r>
    </w:p>
    <w:p w:rsidR="00A572E7" w:rsidRPr="00012ECC" w:rsidRDefault="00A572E7" w:rsidP="001239A8">
      <w:pPr>
        <w:spacing w:after="0" w:line="480" w:lineRule="auto"/>
        <w:contextualSpacing/>
        <w:jc w:val="center"/>
        <w:rPr>
          <w:rFonts w:ascii="Arial Narrow" w:hAnsi="Arial Narrow" w:cs="Times New Roman"/>
          <w:b/>
          <w:sz w:val="4"/>
          <w:szCs w:val="18"/>
        </w:rPr>
      </w:pPr>
    </w:p>
    <w:p w:rsidR="00A572E7" w:rsidRDefault="001239A8" w:rsidP="00981CBB">
      <w:pPr>
        <w:pStyle w:val="submemo"/>
        <w:numPr>
          <w:ilvl w:val="0"/>
          <w:numId w:val="77"/>
        </w:numPr>
        <w:ind w:left="0"/>
        <w:rPr>
          <w:rFonts w:eastAsiaTheme="minorHAnsi"/>
          <w:color w:val="auto"/>
          <w:spacing w:val="0"/>
          <w:sz w:val="24"/>
          <w:szCs w:val="24"/>
          <w:lang w:eastAsia="en-US"/>
        </w:rPr>
      </w:pPr>
      <w:r>
        <w:rPr>
          <w:rFonts w:eastAsiaTheme="minorHAnsi"/>
          <w:color w:val="auto"/>
          <w:spacing w:val="0"/>
          <w:sz w:val="24"/>
          <w:szCs w:val="24"/>
          <w:lang w:eastAsia="en-US"/>
        </w:rPr>
        <w:t xml:space="preserve">153 </w:t>
      </w:r>
      <w:r w:rsidR="00A572E7" w:rsidRPr="0052757C">
        <w:rPr>
          <w:rFonts w:eastAsiaTheme="minorHAnsi"/>
          <w:color w:val="auto"/>
          <w:spacing w:val="0"/>
          <w:sz w:val="24"/>
          <w:szCs w:val="24"/>
          <w:lang w:eastAsia="en-US"/>
        </w:rPr>
        <w:t xml:space="preserve"> Planes de Estudio del Nivel de Gra</w:t>
      </w:r>
      <w:r>
        <w:rPr>
          <w:rFonts w:eastAsiaTheme="minorHAnsi"/>
          <w:color w:val="auto"/>
          <w:spacing w:val="0"/>
          <w:sz w:val="24"/>
          <w:szCs w:val="24"/>
          <w:lang w:eastAsia="en-US"/>
        </w:rPr>
        <w:t>do a</w:t>
      </w:r>
      <w:r w:rsidR="0052757C" w:rsidRPr="0052757C">
        <w:rPr>
          <w:rFonts w:eastAsiaTheme="minorHAnsi"/>
          <w:color w:val="auto"/>
          <w:spacing w:val="0"/>
          <w:sz w:val="24"/>
          <w:szCs w:val="24"/>
          <w:lang w:eastAsia="en-US"/>
        </w:rPr>
        <w:t>probados</w:t>
      </w:r>
      <w:r>
        <w:rPr>
          <w:rFonts w:eastAsiaTheme="minorHAnsi"/>
          <w:color w:val="auto"/>
          <w:spacing w:val="0"/>
          <w:sz w:val="24"/>
          <w:szCs w:val="24"/>
          <w:lang w:eastAsia="en-US"/>
        </w:rPr>
        <w:t xml:space="preserve"> en varias disciplinas, de los cuales 135 corresponden a la carrera de E</w:t>
      </w:r>
      <w:r w:rsidR="0052757C" w:rsidRPr="0052757C">
        <w:rPr>
          <w:rFonts w:eastAsiaTheme="minorHAnsi"/>
          <w:color w:val="auto"/>
          <w:spacing w:val="0"/>
          <w:sz w:val="24"/>
          <w:szCs w:val="24"/>
          <w:lang w:eastAsia="en-US"/>
        </w:rPr>
        <w:t xml:space="preserve">ducación </w:t>
      </w:r>
      <w:r>
        <w:rPr>
          <w:rFonts w:eastAsiaTheme="minorHAnsi"/>
          <w:color w:val="auto"/>
          <w:spacing w:val="0"/>
          <w:sz w:val="24"/>
          <w:szCs w:val="24"/>
          <w:lang w:eastAsia="en-US"/>
        </w:rPr>
        <w:t xml:space="preserve"> </w:t>
      </w:r>
      <w:r w:rsidRPr="001239A8">
        <w:rPr>
          <w:rFonts w:eastAsiaTheme="minorHAnsi"/>
          <w:color w:val="auto"/>
          <w:spacing w:val="0"/>
          <w:sz w:val="24"/>
          <w:szCs w:val="24"/>
          <w:lang w:eastAsia="en-US"/>
        </w:rPr>
        <w:t>(Normativa 09-15)</w:t>
      </w:r>
      <w:r w:rsidR="00C07001">
        <w:rPr>
          <w:rFonts w:eastAsiaTheme="minorHAnsi"/>
          <w:color w:val="auto"/>
          <w:spacing w:val="0"/>
          <w:sz w:val="24"/>
          <w:szCs w:val="24"/>
          <w:lang w:eastAsia="en-US"/>
        </w:rPr>
        <w:t>.</w:t>
      </w:r>
    </w:p>
    <w:p w:rsidR="00C07001" w:rsidRPr="0052757C" w:rsidRDefault="00C07001" w:rsidP="00C07001">
      <w:pPr>
        <w:pStyle w:val="submemo"/>
        <w:numPr>
          <w:ilvl w:val="0"/>
          <w:numId w:val="0"/>
        </w:numPr>
        <w:rPr>
          <w:rFonts w:eastAsiaTheme="minorHAnsi"/>
          <w:color w:val="auto"/>
          <w:spacing w:val="0"/>
          <w:sz w:val="24"/>
          <w:szCs w:val="24"/>
          <w:lang w:eastAsia="en-US"/>
        </w:rPr>
      </w:pPr>
    </w:p>
    <w:tbl>
      <w:tblPr>
        <w:tblStyle w:val="GridTable4-Accent5"/>
        <w:tblW w:w="8852" w:type="dxa"/>
        <w:jc w:val="center"/>
        <w:tblLayout w:type="fixed"/>
        <w:tblLook w:val="04A0" w:firstRow="1" w:lastRow="0" w:firstColumn="1" w:lastColumn="0" w:noHBand="0" w:noVBand="1"/>
      </w:tblPr>
      <w:tblGrid>
        <w:gridCol w:w="3803"/>
        <w:gridCol w:w="1454"/>
        <w:gridCol w:w="1711"/>
        <w:gridCol w:w="1884"/>
      </w:tblGrid>
      <w:tr w:rsidR="00A572E7" w:rsidRPr="00C843CB" w:rsidTr="001239A8">
        <w:trPr>
          <w:cnfStyle w:val="100000000000" w:firstRow="1" w:lastRow="0" w:firstColumn="0" w:lastColumn="0" w:oddVBand="0" w:evenVBand="0" w:oddHBand="0"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3803" w:type="dxa"/>
            <w:vMerge w:val="restart"/>
          </w:tcPr>
          <w:p w:rsidR="00A572E7" w:rsidRPr="00C843CB" w:rsidRDefault="00A572E7" w:rsidP="0052757C">
            <w:pPr>
              <w:tabs>
                <w:tab w:val="left" w:pos="1691"/>
              </w:tabs>
              <w:contextualSpacing/>
              <w:jc w:val="center"/>
              <w:rPr>
                <w:rFonts w:ascii="Times New Roman" w:hAnsi="Times New Roman" w:cs="Times New Roman"/>
                <w:b w:val="0"/>
                <w:bCs w:val="0"/>
                <w:sz w:val="24"/>
                <w:szCs w:val="24"/>
              </w:rPr>
            </w:pPr>
            <w:r w:rsidRPr="00C843CB">
              <w:rPr>
                <w:rFonts w:ascii="Times New Roman" w:hAnsi="Times New Roman" w:cs="Times New Roman"/>
                <w:sz w:val="24"/>
                <w:szCs w:val="24"/>
              </w:rPr>
              <w:lastRenderedPageBreak/>
              <w:t>INSTITUCIÓN DE EDUCACIÓN</w:t>
            </w:r>
          </w:p>
          <w:p w:rsidR="00A572E7" w:rsidRPr="00C843CB" w:rsidRDefault="00A572E7" w:rsidP="0052757C">
            <w:pPr>
              <w:tabs>
                <w:tab w:val="left" w:pos="1691"/>
              </w:tabs>
              <w:contextualSpacing/>
              <w:jc w:val="center"/>
              <w:rPr>
                <w:rFonts w:ascii="Times New Roman" w:hAnsi="Times New Roman" w:cs="Times New Roman"/>
                <w:b w:val="0"/>
                <w:bCs w:val="0"/>
                <w:sz w:val="24"/>
                <w:szCs w:val="24"/>
              </w:rPr>
            </w:pPr>
            <w:r w:rsidRPr="00C843CB">
              <w:rPr>
                <w:rFonts w:ascii="Times New Roman" w:hAnsi="Times New Roman" w:cs="Times New Roman"/>
                <w:sz w:val="24"/>
                <w:szCs w:val="24"/>
              </w:rPr>
              <w:t>SUPERIOR</w:t>
            </w:r>
          </w:p>
        </w:tc>
        <w:tc>
          <w:tcPr>
            <w:tcW w:w="5049" w:type="dxa"/>
            <w:gridSpan w:val="3"/>
          </w:tcPr>
          <w:p w:rsidR="00A572E7" w:rsidRDefault="00A572E7" w:rsidP="0052757C">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Planes de Estudio Aprobados</w:t>
            </w:r>
          </w:p>
          <w:p w:rsidR="00A572E7" w:rsidRPr="00C843CB" w:rsidRDefault="00A572E7" w:rsidP="0052757C">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Nivel de Grado</w:t>
            </w:r>
          </w:p>
        </w:tc>
      </w:tr>
      <w:tr w:rsidR="00A572E7" w:rsidRPr="00C843CB" w:rsidTr="001239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3" w:type="dxa"/>
            <w:vMerge/>
          </w:tcPr>
          <w:p w:rsidR="00A572E7" w:rsidRPr="00C843CB" w:rsidRDefault="00A572E7" w:rsidP="0052757C">
            <w:pPr>
              <w:tabs>
                <w:tab w:val="left" w:pos="1691"/>
              </w:tabs>
              <w:contextualSpacing/>
              <w:rPr>
                <w:rFonts w:ascii="Times New Roman" w:hAnsi="Times New Roman" w:cs="Times New Roman"/>
                <w:b w:val="0"/>
                <w:bCs w:val="0"/>
                <w:sz w:val="24"/>
                <w:szCs w:val="24"/>
              </w:rPr>
            </w:pPr>
          </w:p>
        </w:tc>
        <w:tc>
          <w:tcPr>
            <w:tcW w:w="1454" w:type="dxa"/>
          </w:tcPr>
          <w:p w:rsidR="00A572E7" w:rsidRPr="00C843CB" w:rsidRDefault="00A572E7" w:rsidP="0052757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Educación</w:t>
            </w:r>
          </w:p>
        </w:tc>
        <w:tc>
          <w:tcPr>
            <w:tcW w:w="1711" w:type="dxa"/>
          </w:tcPr>
          <w:p w:rsidR="00A572E7" w:rsidRPr="00C843CB" w:rsidRDefault="00A572E7" w:rsidP="0052757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Otras Áreas</w:t>
            </w:r>
          </w:p>
        </w:tc>
        <w:tc>
          <w:tcPr>
            <w:tcW w:w="188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Total General</w:t>
            </w:r>
          </w:p>
        </w:tc>
      </w:tr>
      <w:tr w:rsidR="00A572E7" w:rsidRPr="00C843CB" w:rsidTr="001239A8">
        <w:trPr>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INTEC</w:t>
            </w:r>
          </w:p>
        </w:tc>
        <w:tc>
          <w:tcPr>
            <w:tcW w:w="145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4</w:t>
            </w:r>
          </w:p>
        </w:tc>
        <w:tc>
          <w:tcPr>
            <w:tcW w:w="1711"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2</w:t>
            </w:r>
          </w:p>
        </w:tc>
        <w:tc>
          <w:tcPr>
            <w:tcW w:w="188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6</w:t>
            </w:r>
          </w:p>
        </w:tc>
      </w:tr>
      <w:tr w:rsidR="00A572E7" w:rsidRPr="00C843CB" w:rsidTr="001239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ISFODOSU</w:t>
            </w:r>
          </w:p>
        </w:tc>
        <w:tc>
          <w:tcPr>
            <w:tcW w:w="145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24</w:t>
            </w:r>
          </w:p>
        </w:tc>
        <w:tc>
          <w:tcPr>
            <w:tcW w:w="1711"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w:t>
            </w:r>
          </w:p>
        </w:tc>
        <w:tc>
          <w:tcPr>
            <w:tcW w:w="188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24</w:t>
            </w:r>
          </w:p>
        </w:tc>
      </w:tr>
      <w:tr w:rsidR="00A572E7" w:rsidRPr="00C843CB" w:rsidTr="001239A8">
        <w:trPr>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O&amp;M</w:t>
            </w:r>
          </w:p>
        </w:tc>
        <w:tc>
          <w:tcPr>
            <w:tcW w:w="145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5</w:t>
            </w:r>
          </w:p>
        </w:tc>
        <w:tc>
          <w:tcPr>
            <w:tcW w:w="1711"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1</w:t>
            </w:r>
          </w:p>
        </w:tc>
        <w:tc>
          <w:tcPr>
            <w:tcW w:w="188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6</w:t>
            </w:r>
          </w:p>
        </w:tc>
      </w:tr>
      <w:tr w:rsidR="00A572E7" w:rsidRPr="00C843CB" w:rsidTr="001239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UAPA</w:t>
            </w:r>
          </w:p>
        </w:tc>
        <w:tc>
          <w:tcPr>
            <w:tcW w:w="145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4</w:t>
            </w:r>
          </w:p>
        </w:tc>
        <w:tc>
          <w:tcPr>
            <w:tcW w:w="1711"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1</w:t>
            </w:r>
          </w:p>
        </w:tc>
        <w:tc>
          <w:tcPr>
            <w:tcW w:w="188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4</w:t>
            </w:r>
          </w:p>
        </w:tc>
      </w:tr>
      <w:tr w:rsidR="00A572E7" w:rsidRPr="00C843CB" w:rsidTr="001239A8">
        <w:trPr>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UASD</w:t>
            </w:r>
          </w:p>
        </w:tc>
        <w:tc>
          <w:tcPr>
            <w:tcW w:w="145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5</w:t>
            </w:r>
          </w:p>
        </w:tc>
        <w:tc>
          <w:tcPr>
            <w:tcW w:w="1711"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w:t>
            </w:r>
          </w:p>
        </w:tc>
        <w:tc>
          <w:tcPr>
            <w:tcW w:w="188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5</w:t>
            </w:r>
          </w:p>
        </w:tc>
      </w:tr>
      <w:tr w:rsidR="00A572E7" w:rsidRPr="00C843CB" w:rsidTr="001239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UCATEBA</w:t>
            </w:r>
          </w:p>
        </w:tc>
        <w:tc>
          <w:tcPr>
            <w:tcW w:w="145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5</w:t>
            </w:r>
          </w:p>
        </w:tc>
        <w:tc>
          <w:tcPr>
            <w:tcW w:w="1711"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w:t>
            </w:r>
          </w:p>
        </w:tc>
        <w:tc>
          <w:tcPr>
            <w:tcW w:w="188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5</w:t>
            </w:r>
          </w:p>
        </w:tc>
      </w:tr>
      <w:tr w:rsidR="00A572E7" w:rsidRPr="00C843CB" w:rsidTr="001239A8">
        <w:trPr>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UCATECI</w:t>
            </w:r>
          </w:p>
        </w:tc>
        <w:tc>
          <w:tcPr>
            <w:tcW w:w="145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9</w:t>
            </w:r>
          </w:p>
        </w:tc>
        <w:tc>
          <w:tcPr>
            <w:tcW w:w="1711"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w:t>
            </w:r>
          </w:p>
        </w:tc>
        <w:tc>
          <w:tcPr>
            <w:tcW w:w="188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9</w:t>
            </w:r>
          </w:p>
        </w:tc>
      </w:tr>
      <w:tr w:rsidR="00A572E7" w:rsidRPr="00C843CB" w:rsidTr="001239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UCE</w:t>
            </w:r>
          </w:p>
        </w:tc>
        <w:tc>
          <w:tcPr>
            <w:tcW w:w="145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6</w:t>
            </w:r>
          </w:p>
        </w:tc>
        <w:tc>
          <w:tcPr>
            <w:tcW w:w="1711"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w:t>
            </w:r>
          </w:p>
        </w:tc>
        <w:tc>
          <w:tcPr>
            <w:tcW w:w="188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6</w:t>
            </w:r>
          </w:p>
        </w:tc>
      </w:tr>
      <w:tr w:rsidR="00A572E7" w:rsidRPr="00C843CB" w:rsidTr="001239A8">
        <w:trPr>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UCNE</w:t>
            </w:r>
          </w:p>
        </w:tc>
        <w:tc>
          <w:tcPr>
            <w:tcW w:w="145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5</w:t>
            </w:r>
          </w:p>
        </w:tc>
        <w:tc>
          <w:tcPr>
            <w:tcW w:w="1711"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4</w:t>
            </w:r>
          </w:p>
        </w:tc>
        <w:tc>
          <w:tcPr>
            <w:tcW w:w="188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9</w:t>
            </w:r>
          </w:p>
        </w:tc>
      </w:tr>
      <w:tr w:rsidR="00A572E7" w:rsidRPr="00C843CB" w:rsidTr="001239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UCSD</w:t>
            </w:r>
          </w:p>
        </w:tc>
        <w:tc>
          <w:tcPr>
            <w:tcW w:w="145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7</w:t>
            </w:r>
          </w:p>
        </w:tc>
        <w:tc>
          <w:tcPr>
            <w:tcW w:w="1711"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2</w:t>
            </w:r>
          </w:p>
        </w:tc>
        <w:tc>
          <w:tcPr>
            <w:tcW w:w="188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9</w:t>
            </w:r>
          </w:p>
        </w:tc>
      </w:tr>
      <w:tr w:rsidR="00A572E7" w:rsidRPr="00C843CB" w:rsidTr="001239A8">
        <w:trPr>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UFHEC</w:t>
            </w:r>
          </w:p>
        </w:tc>
        <w:tc>
          <w:tcPr>
            <w:tcW w:w="145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12</w:t>
            </w:r>
          </w:p>
        </w:tc>
        <w:tc>
          <w:tcPr>
            <w:tcW w:w="1711"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2</w:t>
            </w:r>
          </w:p>
        </w:tc>
        <w:tc>
          <w:tcPr>
            <w:tcW w:w="188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14</w:t>
            </w:r>
          </w:p>
        </w:tc>
      </w:tr>
      <w:tr w:rsidR="00A572E7" w:rsidRPr="00C843CB" w:rsidTr="001239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UNAD</w:t>
            </w:r>
          </w:p>
        </w:tc>
        <w:tc>
          <w:tcPr>
            <w:tcW w:w="145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7</w:t>
            </w:r>
          </w:p>
        </w:tc>
        <w:tc>
          <w:tcPr>
            <w:tcW w:w="1711"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w:t>
            </w:r>
          </w:p>
        </w:tc>
        <w:tc>
          <w:tcPr>
            <w:tcW w:w="188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7</w:t>
            </w:r>
          </w:p>
        </w:tc>
      </w:tr>
      <w:tr w:rsidR="00A572E7" w:rsidRPr="00C843CB" w:rsidTr="001239A8">
        <w:trPr>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UNAPEC</w:t>
            </w:r>
          </w:p>
        </w:tc>
        <w:tc>
          <w:tcPr>
            <w:tcW w:w="145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1</w:t>
            </w:r>
          </w:p>
        </w:tc>
        <w:tc>
          <w:tcPr>
            <w:tcW w:w="1711"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w:t>
            </w:r>
          </w:p>
        </w:tc>
        <w:tc>
          <w:tcPr>
            <w:tcW w:w="188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1</w:t>
            </w:r>
          </w:p>
        </w:tc>
      </w:tr>
      <w:tr w:rsidR="00A572E7" w:rsidRPr="00C843CB" w:rsidTr="001239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UNEV</w:t>
            </w:r>
          </w:p>
        </w:tc>
        <w:tc>
          <w:tcPr>
            <w:tcW w:w="145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16</w:t>
            </w:r>
          </w:p>
        </w:tc>
        <w:tc>
          <w:tcPr>
            <w:tcW w:w="1711"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w:t>
            </w:r>
          </w:p>
        </w:tc>
        <w:tc>
          <w:tcPr>
            <w:tcW w:w="188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16</w:t>
            </w:r>
          </w:p>
        </w:tc>
      </w:tr>
      <w:tr w:rsidR="00A572E7" w:rsidRPr="00C843CB" w:rsidTr="001239A8">
        <w:trPr>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UNICARIBE</w:t>
            </w:r>
          </w:p>
        </w:tc>
        <w:tc>
          <w:tcPr>
            <w:tcW w:w="145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3</w:t>
            </w:r>
          </w:p>
        </w:tc>
        <w:tc>
          <w:tcPr>
            <w:tcW w:w="1711"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w:t>
            </w:r>
          </w:p>
        </w:tc>
        <w:tc>
          <w:tcPr>
            <w:tcW w:w="188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3</w:t>
            </w:r>
          </w:p>
        </w:tc>
      </w:tr>
      <w:tr w:rsidR="00A572E7" w:rsidRPr="00C843CB" w:rsidTr="001239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UNICDA</w:t>
            </w:r>
          </w:p>
        </w:tc>
        <w:tc>
          <w:tcPr>
            <w:tcW w:w="145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1</w:t>
            </w:r>
          </w:p>
        </w:tc>
        <w:tc>
          <w:tcPr>
            <w:tcW w:w="1711"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w:t>
            </w:r>
          </w:p>
        </w:tc>
        <w:tc>
          <w:tcPr>
            <w:tcW w:w="188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1</w:t>
            </w:r>
          </w:p>
        </w:tc>
      </w:tr>
      <w:tr w:rsidR="00A572E7" w:rsidRPr="00C843CB" w:rsidTr="001239A8">
        <w:trPr>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UNISA</w:t>
            </w:r>
          </w:p>
        </w:tc>
        <w:tc>
          <w:tcPr>
            <w:tcW w:w="145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2</w:t>
            </w:r>
          </w:p>
        </w:tc>
        <w:tc>
          <w:tcPr>
            <w:tcW w:w="1711"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w:t>
            </w:r>
          </w:p>
        </w:tc>
        <w:tc>
          <w:tcPr>
            <w:tcW w:w="188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2</w:t>
            </w:r>
          </w:p>
        </w:tc>
      </w:tr>
      <w:tr w:rsidR="00A572E7" w:rsidRPr="00C843CB" w:rsidTr="001239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UNPHU</w:t>
            </w:r>
          </w:p>
        </w:tc>
        <w:tc>
          <w:tcPr>
            <w:tcW w:w="145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4</w:t>
            </w:r>
          </w:p>
        </w:tc>
        <w:tc>
          <w:tcPr>
            <w:tcW w:w="1711"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w:t>
            </w:r>
          </w:p>
        </w:tc>
        <w:tc>
          <w:tcPr>
            <w:tcW w:w="188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4</w:t>
            </w:r>
          </w:p>
        </w:tc>
      </w:tr>
      <w:tr w:rsidR="00A572E7" w:rsidRPr="00C843CB" w:rsidTr="001239A8">
        <w:trPr>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UPID</w:t>
            </w:r>
          </w:p>
        </w:tc>
        <w:tc>
          <w:tcPr>
            <w:tcW w:w="145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w:t>
            </w:r>
          </w:p>
        </w:tc>
        <w:tc>
          <w:tcPr>
            <w:tcW w:w="1711"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3</w:t>
            </w:r>
          </w:p>
        </w:tc>
        <w:tc>
          <w:tcPr>
            <w:tcW w:w="188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3</w:t>
            </w:r>
          </w:p>
        </w:tc>
      </w:tr>
      <w:tr w:rsidR="00A572E7" w:rsidRPr="00C843CB" w:rsidTr="001239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UTE</w:t>
            </w:r>
          </w:p>
        </w:tc>
        <w:tc>
          <w:tcPr>
            <w:tcW w:w="145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w:t>
            </w:r>
          </w:p>
        </w:tc>
        <w:tc>
          <w:tcPr>
            <w:tcW w:w="1711"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1</w:t>
            </w:r>
          </w:p>
        </w:tc>
        <w:tc>
          <w:tcPr>
            <w:tcW w:w="188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1</w:t>
            </w:r>
          </w:p>
        </w:tc>
      </w:tr>
      <w:tr w:rsidR="00A572E7" w:rsidRPr="00C843CB" w:rsidTr="001239A8">
        <w:trPr>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UTECO</w:t>
            </w:r>
          </w:p>
        </w:tc>
        <w:tc>
          <w:tcPr>
            <w:tcW w:w="145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8</w:t>
            </w:r>
          </w:p>
        </w:tc>
        <w:tc>
          <w:tcPr>
            <w:tcW w:w="1711"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w:t>
            </w:r>
          </w:p>
        </w:tc>
        <w:tc>
          <w:tcPr>
            <w:tcW w:w="188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8</w:t>
            </w:r>
          </w:p>
        </w:tc>
      </w:tr>
      <w:tr w:rsidR="00A572E7" w:rsidRPr="00C843CB" w:rsidTr="001239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UTESA</w:t>
            </w:r>
          </w:p>
        </w:tc>
        <w:tc>
          <w:tcPr>
            <w:tcW w:w="145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8</w:t>
            </w:r>
          </w:p>
        </w:tc>
        <w:tc>
          <w:tcPr>
            <w:tcW w:w="1711"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w:t>
            </w:r>
          </w:p>
        </w:tc>
        <w:tc>
          <w:tcPr>
            <w:tcW w:w="188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8</w:t>
            </w:r>
          </w:p>
        </w:tc>
      </w:tr>
      <w:tr w:rsidR="00A572E7" w:rsidRPr="00C843CB" w:rsidTr="001239A8">
        <w:trPr>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C843CB" w:rsidRDefault="00A572E7" w:rsidP="0052757C">
            <w:pPr>
              <w:contextualSpacing/>
              <w:rPr>
                <w:rFonts w:ascii="Times New Roman" w:hAnsi="Times New Roman" w:cs="Times New Roman"/>
                <w:b w:val="0"/>
                <w:sz w:val="24"/>
                <w:szCs w:val="24"/>
              </w:rPr>
            </w:pPr>
            <w:r w:rsidRPr="00C843CB">
              <w:rPr>
                <w:rFonts w:ascii="Times New Roman" w:hAnsi="Times New Roman" w:cs="Times New Roman"/>
                <w:sz w:val="24"/>
                <w:szCs w:val="24"/>
              </w:rPr>
              <w:t>UTESUR</w:t>
            </w:r>
          </w:p>
        </w:tc>
        <w:tc>
          <w:tcPr>
            <w:tcW w:w="145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3</w:t>
            </w:r>
          </w:p>
        </w:tc>
        <w:tc>
          <w:tcPr>
            <w:tcW w:w="1711"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3CB">
              <w:rPr>
                <w:rFonts w:ascii="Times New Roman" w:hAnsi="Times New Roman" w:cs="Times New Roman"/>
                <w:sz w:val="24"/>
                <w:szCs w:val="24"/>
              </w:rPr>
              <w:t>2</w:t>
            </w:r>
          </w:p>
        </w:tc>
        <w:tc>
          <w:tcPr>
            <w:tcW w:w="1884" w:type="dxa"/>
          </w:tcPr>
          <w:p w:rsidR="00A572E7" w:rsidRPr="00C843CB" w:rsidRDefault="00A572E7" w:rsidP="0052757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5</w:t>
            </w:r>
          </w:p>
        </w:tc>
      </w:tr>
      <w:tr w:rsidR="00A572E7" w:rsidRPr="00C843CB" w:rsidTr="001239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3" w:type="dxa"/>
          </w:tcPr>
          <w:p w:rsidR="00A572E7" w:rsidRPr="00DC4550" w:rsidRDefault="00A572E7" w:rsidP="0052757C">
            <w:pPr>
              <w:contextualSpacing/>
              <w:jc w:val="right"/>
              <w:rPr>
                <w:rFonts w:ascii="Times New Roman" w:hAnsi="Times New Roman" w:cs="Times New Roman"/>
                <w:sz w:val="24"/>
                <w:szCs w:val="24"/>
              </w:rPr>
            </w:pPr>
            <w:r w:rsidRPr="00DC4550">
              <w:rPr>
                <w:rFonts w:ascii="Times New Roman" w:hAnsi="Times New Roman" w:cs="Times New Roman"/>
                <w:sz w:val="24"/>
                <w:szCs w:val="24"/>
              </w:rPr>
              <w:t>TOTALES</w:t>
            </w:r>
          </w:p>
        </w:tc>
        <w:tc>
          <w:tcPr>
            <w:tcW w:w="145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135</w:t>
            </w:r>
          </w:p>
        </w:tc>
        <w:tc>
          <w:tcPr>
            <w:tcW w:w="1711"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18</w:t>
            </w:r>
          </w:p>
        </w:tc>
        <w:tc>
          <w:tcPr>
            <w:tcW w:w="1884" w:type="dxa"/>
          </w:tcPr>
          <w:p w:rsidR="00A572E7" w:rsidRPr="00C843CB" w:rsidRDefault="00A572E7" w:rsidP="0052757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843CB">
              <w:rPr>
                <w:rFonts w:ascii="Times New Roman" w:hAnsi="Times New Roman" w:cs="Times New Roman"/>
                <w:b/>
                <w:sz w:val="24"/>
                <w:szCs w:val="24"/>
              </w:rPr>
              <w:t>153</w:t>
            </w:r>
          </w:p>
        </w:tc>
      </w:tr>
    </w:tbl>
    <w:p w:rsidR="00A572E7" w:rsidRPr="008064FF" w:rsidRDefault="008064FF" w:rsidP="008064FF">
      <w:pPr>
        <w:spacing w:after="0" w:line="240" w:lineRule="auto"/>
        <w:contextualSpacing/>
        <w:jc w:val="center"/>
        <w:rPr>
          <w:rFonts w:ascii="Times New Roman" w:hAnsi="Times New Roman" w:cs="Times New Roman"/>
          <w:sz w:val="20"/>
          <w:szCs w:val="20"/>
        </w:rPr>
      </w:pPr>
      <w:r w:rsidRPr="008064FF">
        <w:rPr>
          <w:rFonts w:ascii="Times New Roman" w:hAnsi="Times New Roman" w:cs="Times New Roman"/>
          <w:sz w:val="20"/>
          <w:szCs w:val="20"/>
        </w:rPr>
        <w:t xml:space="preserve">Tabla No. 10 </w:t>
      </w:r>
    </w:p>
    <w:p w:rsidR="008064FF" w:rsidRPr="008064FF" w:rsidRDefault="008064FF" w:rsidP="008064FF">
      <w:pPr>
        <w:spacing w:after="0" w:line="240" w:lineRule="auto"/>
        <w:contextualSpacing/>
        <w:jc w:val="center"/>
        <w:rPr>
          <w:rFonts w:ascii="Times New Roman" w:hAnsi="Times New Roman" w:cs="Times New Roman"/>
          <w:sz w:val="20"/>
          <w:szCs w:val="20"/>
        </w:rPr>
      </w:pPr>
      <w:r w:rsidRPr="008064FF">
        <w:rPr>
          <w:rFonts w:ascii="Times New Roman" w:hAnsi="Times New Roman" w:cs="Times New Roman"/>
          <w:sz w:val="20"/>
          <w:szCs w:val="20"/>
        </w:rPr>
        <w:t>Fuente: Dirección de Curriculum</w:t>
      </w:r>
    </w:p>
    <w:p w:rsidR="008064FF" w:rsidRDefault="008064FF" w:rsidP="00B9150F">
      <w:pPr>
        <w:spacing w:after="0" w:line="480" w:lineRule="auto"/>
        <w:contextualSpacing/>
        <w:jc w:val="center"/>
        <w:rPr>
          <w:rFonts w:ascii="Arial Narrow" w:hAnsi="Arial Narrow" w:cs="Times New Roman"/>
          <w:b/>
          <w:sz w:val="18"/>
          <w:szCs w:val="18"/>
        </w:rPr>
      </w:pPr>
      <w:r w:rsidRPr="006E43B5">
        <w:rPr>
          <w:rFonts w:ascii="Arial Narrow" w:hAnsi="Arial Narrow" w:cs="Times New Roman"/>
          <w:b/>
          <w:noProof/>
          <w:sz w:val="36"/>
          <w:szCs w:val="18"/>
          <w:lang w:eastAsia="es-DO"/>
        </w:rPr>
        <w:drawing>
          <wp:anchor distT="0" distB="0" distL="114300" distR="114300" simplePos="0" relativeHeight="251745280" behindDoc="0" locked="0" layoutInCell="1" allowOverlap="1">
            <wp:simplePos x="0" y="0"/>
            <wp:positionH relativeFrom="column">
              <wp:posOffset>0</wp:posOffset>
            </wp:positionH>
            <wp:positionV relativeFrom="paragraph">
              <wp:posOffset>307340</wp:posOffset>
            </wp:positionV>
            <wp:extent cx="4692650" cy="2203450"/>
            <wp:effectExtent l="0" t="0" r="0" b="6350"/>
            <wp:wrapSquare wrapText="bothSides"/>
            <wp:docPr id="109" name="Gráfico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rsidR="008064FF" w:rsidRPr="008064FF" w:rsidRDefault="008064FF" w:rsidP="008064F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Gráfico</w:t>
      </w:r>
      <w:r w:rsidRPr="008064FF">
        <w:rPr>
          <w:rFonts w:ascii="Times New Roman" w:hAnsi="Times New Roman" w:cs="Times New Roman"/>
          <w:sz w:val="20"/>
          <w:szCs w:val="20"/>
        </w:rPr>
        <w:t xml:space="preserve"> No. </w:t>
      </w:r>
      <w:r>
        <w:rPr>
          <w:rFonts w:ascii="Times New Roman" w:hAnsi="Times New Roman" w:cs="Times New Roman"/>
          <w:sz w:val="20"/>
          <w:szCs w:val="20"/>
        </w:rPr>
        <w:t>5</w:t>
      </w:r>
    </w:p>
    <w:p w:rsidR="008064FF" w:rsidRPr="008064FF" w:rsidRDefault="008064FF" w:rsidP="008064FF">
      <w:pPr>
        <w:spacing w:after="0" w:line="240" w:lineRule="auto"/>
        <w:contextualSpacing/>
        <w:jc w:val="center"/>
        <w:rPr>
          <w:rFonts w:ascii="Times New Roman" w:hAnsi="Times New Roman" w:cs="Times New Roman"/>
          <w:sz w:val="20"/>
          <w:szCs w:val="20"/>
        </w:rPr>
      </w:pPr>
      <w:r w:rsidRPr="008064FF">
        <w:rPr>
          <w:rFonts w:ascii="Times New Roman" w:hAnsi="Times New Roman" w:cs="Times New Roman"/>
          <w:sz w:val="20"/>
          <w:szCs w:val="20"/>
        </w:rPr>
        <w:t>Fuente: Dirección de Curriculum</w:t>
      </w:r>
    </w:p>
    <w:p w:rsidR="008064FF" w:rsidRDefault="008064FF" w:rsidP="00B9150F">
      <w:pPr>
        <w:spacing w:after="0" w:line="480" w:lineRule="auto"/>
        <w:contextualSpacing/>
        <w:jc w:val="center"/>
        <w:rPr>
          <w:rFonts w:ascii="Arial Narrow" w:hAnsi="Arial Narrow" w:cs="Times New Roman"/>
          <w:b/>
          <w:sz w:val="18"/>
          <w:szCs w:val="18"/>
        </w:rPr>
      </w:pPr>
    </w:p>
    <w:p w:rsidR="008064FF" w:rsidRPr="00B9150F" w:rsidRDefault="008064FF" w:rsidP="00B9150F">
      <w:pPr>
        <w:spacing w:after="0" w:line="480" w:lineRule="auto"/>
        <w:contextualSpacing/>
        <w:jc w:val="center"/>
        <w:rPr>
          <w:rFonts w:ascii="Arial Narrow" w:hAnsi="Arial Narrow" w:cs="Times New Roman"/>
          <w:b/>
          <w:sz w:val="18"/>
          <w:szCs w:val="18"/>
        </w:rPr>
      </w:pPr>
    </w:p>
    <w:p w:rsidR="008064FF" w:rsidRDefault="001239A8" w:rsidP="004661A1">
      <w:pPr>
        <w:spacing w:after="0" w:line="480" w:lineRule="auto"/>
        <w:contextualSpacing/>
        <w:rPr>
          <w:rFonts w:ascii="Times New Roman" w:hAnsi="Times New Roman" w:cs="Times New Roman"/>
          <w:b/>
          <w:sz w:val="24"/>
          <w:szCs w:val="24"/>
        </w:rPr>
      </w:pPr>
      <w:r w:rsidRPr="00190903">
        <w:rPr>
          <w:rFonts w:ascii="Times New Roman" w:hAnsi="Times New Roman" w:cs="Times New Roman"/>
          <w:b/>
          <w:noProof/>
          <w:sz w:val="24"/>
          <w:szCs w:val="24"/>
          <w:lang w:eastAsia="es-DO"/>
        </w:rPr>
        <w:drawing>
          <wp:inline distT="0" distB="0" distL="0" distR="0" wp14:anchorId="532A28C7" wp14:editId="136B32DC">
            <wp:extent cx="4940300" cy="2641600"/>
            <wp:effectExtent l="0" t="0" r="0" b="6350"/>
            <wp:docPr id="110" name="Gráfico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064FF" w:rsidRPr="008064FF" w:rsidRDefault="008064FF" w:rsidP="008064F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Gráfico</w:t>
      </w:r>
      <w:r w:rsidRPr="008064FF">
        <w:rPr>
          <w:rFonts w:ascii="Times New Roman" w:hAnsi="Times New Roman" w:cs="Times New Roman"/>
          <w:sz w:val="20"/>
          <w:szCs w:val="20"/>
        </w:rPr>
        <w:t xml:space="preserve"> No. </w:t>
      </w:r>
      <w:r>
        <w:rPr>
          <w:rFonts w:ascii="Times New Roman" w:hAnsi="Times New Roman" w:cs="Times New Roman"/>
          <w:sz w:val="20"/>
          <w:szCs w:val="20"/>
        </w:rPr>
        <w:t>6</w:t>
      </w:r>
    </w:p>
    <w:p w:rsidR="008064FF" w:rsidRPr="008064FF" w:rsidRDefault="008064FF" w:rsidP="008064FF">
      <w:pPr>
        <w:spacing w:after="0" w:line="240" w:lineRule="auto"/>
        <w:contextualSpacing/>
        <w:jc w:val="center"/>
        <w:rPr>
          <w:rFonts w:ascii="Times New Roman" w:hAnsi="Times New Roman" w:cs="Times New Roman"/>
          <w:sz w:val="20"/>
          <w:szCs w:val="20"/>
        </w:rPr>
      </w:pPr>
      <w:r w:rsidRPr="008064FF">
        <w:rPr>
          <w:rFonts w:ascii="Times New Roman" w:hAnsi="Times New Roman" w:cs="Times New Roman"/>
          <w:sz w:val="20"/>
          <w:szCs w:val="20"/>
        </w:rPr>
        <w:t>Fuente: Dirección de Curriculum</w:t>
      </w:r>
    </w:p>
    <w:p w:rsidR="00A572E7" w:rsidRPr="008064FF" w:rsidRDefault="00A572E7" w:rsidP="008064FF">
      <w:pPr>
        <w:jc w:val="center"/>
        <w:rPr>
          <w:rFonts w:ascii="Times New Roman" w:hAnsi="Times New Roman" w:cs="Times New Roman"/>
          <w:sz w:val="24"/>
          <w:szCs w:val="24"/>
        </w:rPr>
      </w:pPr>
    </w:p>
    <w:p w:rsidR="00A572E7" w:rsidRPr="00190903" w:rsidRDefault="00A572E7" w:rsidP="00935D6A">
      <w:pPr>
        <w:spacing w:after="0" w:line="480" w:lineRule="auto"/>
        <w:contextualSpacing/>
        <w:jc w:val="both"/>
        <w:rPr>
          <w:rFonts w:ascii="Times New Roman" w:hAnsi="Times New Roman" w:cs="Times New Roman"/>
          <w:b/>
          <w:sz w:val="24"/>
          <w:szCs w:val="24"/>
        </w:rPr>
      </w:pPr>
      <w:r w:rsidRPr="00190903">
        <w:rPr>
          <w:rFonts w:ascii="Times New Roman" w:hAnsi="Times New Roman" w:cs="Times New Roman"/>
          <w:b/>
          <w:noProof/>
          <w:sz w:val="24"/>
          <w:szCs w:val="24"/>
          <w:lang w:eastAsia="es-DO"/>
        </w:rPr>
        <w:drawing>
          <wp:inline distT="0" distB="0" distL="0" distR="0" wp14:anchorId="128AF03A" wp14:editId="772E8D6D">
            <wp:extent cx="4984750" cy="2762250"/>
            <wp:effectExtent l="0" t="0" r="6350" b="0"/>
            <wp:docPr id="111" name="Gráfico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064FF" w:rsidRPr="008064FF" w:rsidRDefault="00A572E7" w:rsidP="008064FF">
      <w:pPr>
        <w:spacing w:after="0" w:line="240" w:lineRule="auto"/>
        <w:contextualSpacing/>
        <w:jc w:val="center"/>
        <w:rPr>
          <w:rFonts w:ascii="Times New Roman" w:hAnsi="Times New Roman" w:cs="Times New Roman"/>
          <w:sz w:val="20"/>
          <w:szCs w:val="20"/>
        </w:rPr>
      </w:pPr>
      <w:r w:rsidRPr="00B9150F">
        <w:rPr>
          <w:sz w:val="24"/>
          <w:szCs w:val="24"/>
        </w:rPr>
        <w:t xml:space="preserve"> </w:t>
      </w:r>
      <w:r w:rsidR="008064FF">
        <w:rPr>
          <w:rFonts w:ascii="Times New Roman" w:hAnsi="Times New Roman" w:cs="Times New Roman"/>
          <w:sz w:val="20"/>
          <w:szCs w:val="20"/>
        </w:rPr>
        <w:t>Gráfico</w:t>
      </w:r>
      <w:r w:rsidR="008064FF" w:rsidRPr="008064FF">
        <w:rPr>
          <w:rFonts w:ascii="Times New Roman" w:hAnsi="Times New Roman" w:cs="Times New Roman"/>
          <w:sz w:val="20"/>
          <w:szCs w:val="20"/>
        </w:rPr>
        <w:t xml:space="preserve"> No. </w:t>
      </w:r>
      <w:r w:rsidR="008064FF">
        <w:rPr>
          <w:rFonts w:ascii="Times New Roman" w:hAnsi="Times New Roman" w:cs="Times New Roman"/>
          <w:sz w:val="20"/>
          <w:szCs w:val="20"/>
        </w:rPr>
        <w:t>7</w:t>
      </w:r>
    </w:p>
    <w:p w:rsidR="008064FF" w:rsidRPr="008064FF" w:rsidRDefault="008064FF" w:rsidP="008064FF">
      <w:pPr>
        <w:spacing w:after="0" w:line="240" w:lineRule="auto"/>
        <w:contextualSpacing/>
        <w:jc w:val="center"/>
        <w:rPr>
          <w:rFonts w:ascii="Times New Roman" w:hAnsi="Times New Roman" w:cs="Times New Roman"/>
          <w:sz w:val="20"/>
          <w:szCs w:val="20"/>
        </w:rPr>
      </w:pPr>
      <w:r w:rsidRPr="008064FF">
        <w:rPr>
          <w:rFonts w:ascii="Times New Roman" w:hAnsi="Times New Roman" w:cs="Times New Roman"/>
          <w:sz w:val="20"/>
          <w:szCs w:val="20"/>
        </w:rPr>
        <w:t>Fuente: Dirección de Curriculum</w:t>
      </w:r>
    </w:p>
    <w:p w:rsidR="008064FF" w:rsidRPr="008064FF" w:rsidRDefault="008064FF" w:rsidP="008064FF">
      <w:pPr>
        <w:pStyle w:val="submemo"/>
        <w:numPr>
          <w:ilvl w:val="0"/>
          <w:numId w:val="0"/>
        </w:numPr>
        <w:spacing w:line="360" w:lineRule="auto"/>
        <w:contextualSpacing/>
        <w:jc w:val="both"/>
        <w:rPr>
          <w:rFonts w:eastAsiaTheme="minorHAnsi"/>
          <w:color w:val="auto"/>
          <w:spacing w:val="0"/>
          <w:sz w:val="12"/>
          <w:szCs w:val="24"/>
          <w:lang w:eastAsia="en-US"/>
        </w:rPr>
      </w:pPr>
    </w:p>
    <w:p w:rsidR="00A572E7" w:rsidRDefault="00B9150F" w:rsidP="00981CBB">
      <w:pPr>
        <w:pStyle w:val="submemo"/>
        <w:numPr>
          <w:ilvl w:val="0"/>
          <w:numId w:val="29"/>
        </w:numPr>
        <w:spacing w:line="360" w:lineRule="auto"/>
        <w:ind w:left="284" w:hanging="284"/>
        <w:contextualSpacing/>
        <w:jc w:val="both"/>
        <w:rPr>
          <w:rFonts w:eastAsiaTheme="minorHAnsi"/>
          <w:color w:val="auto"/>
          <w:spacing w:val="0"/>
          <w:sz w:val="24"/>
          <w:szCs w:val="24"/>
          <w:lang w:eastAsia="en-US"/>
        </w:rPr>
      </w:pPr>
      <w:r w:rsidRPr="00B9150F">
        <w:rPr>
          <w:rFonts w:eastAsiaTheme="minorHAnsi"/>
          <w:color w:val="auto"/>
          <w:spacing w:val="0"/>
          <w:sz w:val="24"/>
          <w:szCs w:val="24"/>
          <w:lang w:eastAsia="en-US"/>
        </w:rPr>
        <w:t xml:space="preserve">247 </w:t>
      </w:r>
      <w:r w:rsidRPr="0052757C">
        <w:rPr>
          <w:rFonts w:eastAsiaTheme="minorHAnsi"/>
          <w:color w:val="auto"/>
          <w:spacing w:val="0"/>
          <w:sz w:val="24"/>
          <w:szCs w:val="24"/>
          <w:lang w:eastAsia="en-US"/>
        </w:rPr>
        <w:t xml:space="preserve">Planes de Estudio del Nivel de </w:t>
      </w:r>
      <w:r>
        <w:rPr>
          <w:rFonts w:eastAsiaTheme="minorHAnsi"/>
          <w:color w:val="auto"/>
          <w:spacing w:val="0"/>
          <w:sz w:val="24"/>
          <w:szCs w:val="24"/>
          <w:lang w:eastAsia="en-US"/>
        </w:rPr>
        <w:t>Postg</w:t>
      </w:r>
      <w:r w:rsidRPr="0052757C">
        <w:rPr>
          <w:rFonts w:eastAsiaTheme="minorHAnsi"/>
          <w:color w:val="auto"/>
          <w:spacing w:val="0"/>
          <w:sz w:val="24"/>
          <w:szCs w:val="24"/>
          <w:lang w:eastAsia="en-US"/>
        </w:rPr>
        <w:t>ra</w:t>
      </w:r>
      <w:r>
        <w:rPr>
          <w:rFonts w:eastAsiaTheme="minorHAnsi"/>
          <w:color w:val="auto"/>
          <w:spacing w:val="0"/>
          <w:sz w:val="24"/>
          <w:szCs w:val="24"/>
          <w:lang w:eastAsia="en-US"/>
        </w:rPr>
        <w:t xml:space="preserve">do </w:t>
      </w:r>
    </w:p>
    <w:p w:rsidR="00C07001" w:rsidRDefault="00C07001" w:rsidP="00C07001">
      <w:pPr>
        <w:pStyle w:val="submemo"/>
        <w:numPr>
          <w:ilvl w:val="0"/>
          <w:numId w:val="0"/>
        </w:numPr>
        <w:spacing w:line="360" w:lineRule="auto"/>
        <w:contextualSpacing/>
        <w:jc w:val="both"/>
        <w:rPr>
          <w:rFonts w:eastAsiaTheme="minorHAnsi"/>
          <w:color w:val="auto"/>
          <w:spacing w:val="0"/>
          <w:sz w:val="24"/>
          <w:szCs w:val="24"/>
          <w:lang w:eastAsia="en-US"/>
        </w:rPr>
      </w:pPr>
    </w:p>
    <w:p w:rsidR="00C07001" w:rsidRPr="00FB4205" w:rsidRDefault="00C07001" w:rsidP="00C07001">
      <w:pPr>
        <w:pStyle w:val="submemo"/>
        <w:numPr>
          <w:ilvl w:val="0"/>
          <w:numId w:val="0"/>
        </w:numPr>
        <w:spacing w:line="360" w:lineRule="auto"/>
        <w:contextualSpacing/>
        <w:jc w:val="both"/>
        <w:rPr>
          <w:rFonts w:eastAsiaTheme="minorHAnsi"/>
          <w:color w:val="auto"/>
          <w:spacing w:val="0"/>
          <w:sz w:val="24"/>
          <w:szCs w:val="24"/>
          <w:lang w:eastAsia="en-US"/>
        </w:rPr>
      </w:pPr>
    </w:p>
    <w:tbl>
      <w:tblPr>
        <w:tblStyle w:val="GridTable4-Accent5"/>
        <w:tblW w:w="7083" w:type="dxa"/>
        <w:jc w:val="center"/>
        <w:tblLayout w:type="fixed"/>
        <w:tblLook w:val="04A0" w:firstRow="1" w:lastRow="0" w:firstColumn="1" w:lastColumn="0" w:noHBand="0" w:noVBand="1"/>
      </w:tblPr>
      <w:tblGrid>
        <w:gridCol w:w="2263"/>
        <w:gridCol w:w="1560"/>
        <w:gridCol w:w="1275"/>
        <w:gridCol w:w="993"/>
        <w:gridCol w:w="992"/>
      </w:tblGrid>
      <w:tr w:rsidR="00A572E7" w:rsidRPr="007F0A3E" w:rsidTr="007D3EC1">
        <w:trPr>
          <w:cnfStyle w:val="100000000000" w:firstRow="1" w:lastRow="0" w:firstColumn="0" w:lastColumn="0" w:oddVBand="0" w:evenVBand="0" w:oddHBand="0" w:evenHBand="0" w:firstRowFirstColumn="0" w:firstRowLastColumn="0" w:lastRowFirstColumn="0" w:lastRowLastColumn="0"/>
          <w:trHeight w:val="77"/>
          <w:tblHeader/>
          <w:jc w:val="center"/>
        </w:trPr>
        <w:tc>
          <w:tcPr>
            <w:cnfStyle w:val="001000000000" w:firstRow="0" w:lastRow="0" w:firstColumn="1" w:lastColumn="0" w:oddVBand="0" w:evenVBand="0" w:oddHBand="0" w:evenHBand="0" w:firstRowFirstColumn="0" w:firstRowLastColumn="0" w:lastRowFirstColumn="0" w:lastRowLastColumn="0"/>
            <w:tcW w:w="2263" w:type="dxa"/>
            <w:vMerge w:val="restart"/>
            <w:vAlign w:val="center"/>
          </w:tcPr>
          <w:p w:rsidR="00A572E7" w:rsidRPr="007F0A3E" w:rsidRDefault="00B9150F" w:rsidP="00B9150F">
            <w:pPr>
              <w:tabs>
                <w:tab w:val="left" w:pos="1691"/>
              </w:tabs>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I</w:t>
            </w:r>
            <w:r w:rsidRPr="007F0A3E">
              <w:rPr>
                <w:rFonts w:ascii="Times New Roman" w:hAnsi="Times New Roman" w:cs="Times New Roman"/>
                <w:sz w:val="24"/>
                <w:szCs w:val="24"/>
              </w:rPr>
              <w:t>nstitución de</w:t>
            </w:r>
          </w:p>
          <w:p w:rsidR="00A572E7" w:rsidRPr="007F0A3E" w:rsidRDefault="00B9150F" w:rsidP="00B9150F">
            <w:pPr>
              <w:tabs>
                <w:tab w:val="left" w:pos="1691"/>
              </w:tabs>
              <w:spacing w:line="360" w:lineRule="auto"/>
              <w:contextualSpacing/>
              <w:jc w:val="center"/>
              <w:rPr>
                <w:rFonts w:ascii="Times New Roman" w:hAnsi="Times New Roman" w:cs="Times New Roman"/>
                <w:b w:val="0"/>
                <w:bCs w:val="0"/>
                <w:sz w:val="24"/>
                <w:szCs w:val="24"/>
              </w:rPr>
            </w:pPr>
            <w:r>
              <w:rPr>
                <w:rFonts w:ascii="Times New Roman" w:hAnsi="Times New Roman" w:cs="Times New Roman"/>
                <w:sz w:val="24"/>
                <w:szCs w:val="24"/>
              </w:rPr>
              <w:t>E</w:t>
            </w:r>
            <w:r w:rsidRPr="007F0A3E">
              <w:rPr>
                <w:rFonts w:ascii="Times New Roman" w:hAnsi="Times New Roman" w:cs="Times New Roman"/>
                <w:sz w:val="24"/>
                <w:szCs w:val="24"/>
              </w:rPr>
              <w:t>ducación</w:t>
            </w:r>
            <w:r w:rsidRPr="007F0A3E">
              <w:rPr>
                <w:rFonts w:ascii="Times New Roman" w:hAnsi="Times New Roman" w:cs="Times New Roman"/>
                <w:b w:val="0"/>
                <w:bCs w:val="0"/>
                <w:sz w:val="24"/>
                <w:szCs w:val="24"/>
              </w:rPr>
              <w:t xml:space="preserve"> </w:t>
            </w:r>
            <w:r>
              <w:rPr>
                <w:rFonts w:ascii="Times New Roman" w:hAnsi="Times New Roman" w:cs="Times New Roman"/>
                <w:sz w:val="24"/>
                <w:szCs w:val="24"/>
              </w:rPr>
              <w:t>S</w:t>
            </w:r>
            <w:r w:rsidRPr="007F0A3E">
              <w:rPr>
                <w:rFonts w:ascii="Times New Roman" w:hAnsi="Times New Roman" w:cs="Times New Roman"/>
                <w:sz w:val="24"/>
                <w:szCs w:val="24"/>
              </w:rPr>
              <w:t>uperior</w:t>
            </w:r>
          </w:p>
        </w:tc>
        <w:tc>
          <w:tcPr>
            <w:tcW w:w="3828" w:type="dxa"/>
            <w:gridSpan w:val="3"/>
            <w:vAlign w:val="center"/>
          </w:tcPr>
          <w:p w:rsidR="00A572E7" w:rsidRPr="007F0A3E" w:rsidRDefault="007D3EC1" w:rsidP="00B9150F">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sz w:val="24"/>
                <w:szCs w:val="24"/>
              </w:rPr>
              <w:t>P</w:t>
            </w:r>
            <w:r w:rsidR="00B9150F" w:rsidRPr="007F0A3E">
              <w:rPr>
                <w:rFonts w:ascii="Times New Roman" w:hAnsi="Times New Roman" w:cs="Times New Roman"/>
                <w:sz w:val="24"/>
                <w:szCs w:val="24"/>
              </w:rPr>
              <w:t>ostgrado</w:t>
            </w:r>
          </w:p>
        </w:tc>
        <w:tc>
          <w:tcPr>
            <w:tcW w:w="992" w:type="dxa"/>
            <w:vMerge w:val="restart"/>
            <w:vAlign w:val="center"/>
          </w:tcPr>
          <w:p w:rsidR="00B9150F" w:rsidRPr="007F0A3E" w:rsidRDefault="00B9150F" w:rsidP="00B9150F">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sz w:val="24"/>
                <w:szCs w:val="24"/>
              </w:rPr>
              <w:t>T</w:t>
            </w:r>
            <w:r w:rsidRPr="007F0A3E">
              <w:rPr>
                <w:rFonts w:ascii="Times New Roman" w:hAnsi="Times New Roman" w:cs="Times New Roman"/>
                <w:sz w:val="24"/>
                <w:szCs w:val="24"/>
              </w:rPr>
              <w:t>otal</w:t>
            </w:r>
            <w:r>
              <w:rPr>
                <w:rFonts w:ascii="Times New Roman" w:hAnsi="Times New Roman" w:cs="Times New Roman"/>
                <w:sz w:val="24"/>
                <w:szCs w:val="24"/>
              </w:rPr>
              <w:t>es</w:t>
            </w:r>
            <w:r w:rsidRPr="007F0A3E">
              <w:rPr>
                <w:rFonts w:ascii="Times New Roman" w:hAnsi="Times New Roman" w:cs="Times New Roman"/>
                <w:sz w:val="24"/>
                <w:szCs w:val="24"/>
              </w:rPr>
              <w:t xml:space="preserve"> </w:t>
            </w:r>
          </w:p>
          <w:p w:rsidR="00A572E7" w:rsidRPr="007F0A3E" w:rsidRDefault="00A572E7" w:rsidP="00B9150F">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r>
      <w:tr w:rsidR="00A572E7" w:rsidRPr="007F0A3E" w:rsidTr="00C07001">
        <w:trPr>
          <w:cnfStyle w:val="100000000000" w:firstRow="1" w:lastRow="0" w:firstColumn="0" w:lastColumn="0" w:oddVBand="0" w:evenVBand="0" w:oddHBand="0" w:evenHBand="0" w:firstRowFirstColumn="0" w:firstRowLastColumn="0" w:lastRowFirstColumn="0" w:lastRowLastColumn="0"/>
          <w:trHeight w:val="156"/>
          <w:tblHeader/>
          <w:jc w:val="center"/>
        </w:trPr>
        <w:tc>
          <w:tcPr>
            <w:cnfStyle w:val="001000000000" w:firstRow="0" w:lastRow="0" w:firstColumn="1" w:lastColumn="0" w:oddVBand="0" w:evenVBand="0" w:oddHBand="0" w:evenHBand="0" w:firstRowFirstColumn="0" w:firstRowLastColumn="0" w:lastRowFirstColumn="0" w:lastRowLastColumn="0"/>
            <w:tcW w:w="2263" w:type="dxa"/>
            <w:vMerge/>
          </w:tcPr>
          <w:p w:rsidR="00A572E7" w:rsidRPr="007F0A3E" w:rsidRDefault="00A572E7" w:rsidP="00B9150F">
            <w:pPr>
              <w:tabs>
                <w:tab w:val="left" w:pos="1691"/>
              </w:tabs>
              <w:spacing w:line="360" w:lineRule="auto"/>
              <w:contextualSpacing/>
              <w:rPr>
                <w:rFonts w:ascii="Times New Roman" w:hAnsi="Times New Roman" w:cs="Times New Roman"/>
                <w:b w:val="0"/>
                <w:bCs w:val="0"/>
                <w:sz w:val="24"/>
                <w:szCs w:val="24"/>
              </w:rPr>
            </w:pPr>
          </w:p>
        </w:tc>
        <w:tc>
          <w:tcPr>
            <w:tcW w:w="1560" w:type="dxa"/>
          </w:tcPr>
          <w:p w:rsidR="00A572E7" w:rsidRPr="007F0A3E" w:rsidRDefault="00A572E7" w:rsidP="00B9150F">
            <w:pPr>
              <w:spacing w:line="36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F0A3E">
              <w:rPr>
                <w:rFonts w:ascii="Times New Roman" w:hAnsi="Times New Roman" w:cs="Times New Roman"/>
                <w:sz w:val="24"/>
                <w:szCs w:val="24"/>
              </w:rPr>
              <w:t>Especialidad</w:t>
            </w:r>
          </w:p>
        </w:tc>
        <w:tc>
          <w:tcPr>
            <w:tcW w:w="1275" w:type="dxa"/>
          </w:tcPr>
          <w:p w:rsidR="00A572E7" w:rsidRPr="007F0A3E" w:rsidRDefault="00A572E7" w:rsidP="00B9150F">
            <w:pPr>
              <w:spacing w:line="36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F0A3E">
              <w:rPr>
                <w:rFonts w:ascii="Times New Roman" w:hAnsi="Times New Roman" w:cs="Times New Roman"/>
                <w:sz w:val="24"/>
                <w:szCs w:val="24"/>
              </w:rPr>
              <w:t>Maestría</w:t>
            </w:r>
          </w:p>
        </w:tc>
        <w:tc>
          <w:tcPr>
            <w:tcW w:w="993" w:type="dxa"/>
          </w:tcPr>
          <w:p w:rsidR="00A572E7" w:rsidRPr="007F0A3E" w:rsidRDefault="00A572E7" w:rsidP="00B9150F">
            <w:pPr>
              <w:spacing w:line="36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F0A3E">
              <w:rPr>
                <w:rFonts w:ascii="Times New Roman" w:hAnsi="Times New Roman" w:cs="Times New Roman"/>
                <w:sz w:val="24"/>
                <w:szCs w:val="24"/>
              </w:rPr>
              <w:t>Ph.D.</w:t>
            </w:r>
          </w:p>
        </w:tc>
        <w:tc>
          <w:tcPr>
            <w:tcW w:w="992" w:type="dxa"/>
            <w:vMerge/>
          </w:tcPr>
          <w:p w:rsidR="00A572E7" w:rsidRPr="007F0A3E" w:rsidRDefault="00A572E7" w:rsidP="00B9150F">
            <w:pPr>
              <w:spacing w:line="36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572E7" w:rsidRPr="007F0A3E" w:rsidTr="007D3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IEESPON</w:t>
            </w:r>
          </w:p>
        </w:tc>
        <w:tc>
          <w:tcPr>
            <w:tcW w:w="1560"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1</w:t>
            </w:r>
          </w:p>
        </w:tc>
        <w:tc>
          <w:tcPr>
            <w:tcW w:w="1275"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3"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1</w:t>
            </w:r>
          </w:p>
        </w:tc>
      </w:tr>
      <w:tr w:rsidR="00A572E7" w:rsidRPr="007F0A3E" w:rsidTr="007D3EC1">
        <w:trPr>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IGLOBAL</w:t>
            </w:r>
          </w:p>
        </w:tc>
        <w:tc>
          <w:tcPr>
            <w:tcW w:w="1560"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2</w:t>
            </w:r>
          </w:p>
        </w:tc>
        <w:tc>
          <w:tcPr>
            <w:tcW w:w="993"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2</w:t>
            </w:r>
          </w:p>
        </w:tc>
      </w:tr>
      <w:tr w:rsidR="00A572E7" w:rsidRPr="007F0A3E" w:rsidTr="007D3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INTEC</w:t>
            </w:r>
          </w:p>
        </w:tc>
        <w:tc>
          <w:tcPr>
            <w:tcW w:w="1560"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3</w:t>
            </w:r>
          </w:p>
        </w:tc>
        <w:tc>
          <w:tcPr>
            <w:tcW w:w="1275"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3</w:t>
            </w:r>
          </w:p>
        </w:tc>
        <w:tc>
          <w:tcPr>
            <w:tcW w:w="993"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12</w:t>
            </w:r>
          </w:p>
        </w:tc>
      </w:tr>
      <w:tr w:rsidR="00A572E7" w:rsidRPr="007F0A3E" w:rsidTr="007D3EC1">
        <w:trPr>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ISFODOSU</w:t>
            </w:r>
          </w:p>
        </w:tc>
        <w:tc>
          <w:tcPr>
            <w:tcW w:w="1560"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1</w:t>
            </w:r>
          </w:p>
        </w:tc>
        <w:tc>
          <w:tcPr>
            <w:tcW w:w="993"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25</w:t>
            </w:r>
          </w:p>
        </w:tc>
      </w:tr>
      <w:tr w:rsidR="00A572E7" w:rsidRPr="007F0A3E" w:rsidTr="007D3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O&amp;M</w:t>
            </w:r>
          </w:p>
        </w:tc>
        <w:tc>
          <w:tcPr>
            <w:tcW w:w="1560"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3"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6</w:t>
            </w:r>
          </w:p>
        </w:tc>
      </w:tr>
      <w:tr w:rsidR="00A572E7" w:rsidRPr="007F0A3E" w:rsidTr="007D3EC1">
        <w:trPr>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PUCMM</w:t>
            </w:r>
          </w:p>
        </w:tc>
        <w:tc>
          <w:tcPr>
            <w:tcW w:w="1560"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11</w:t>
            </w:r>
          </w:p>
        </w:tc>
        <w:tc>
          <w:tcPr>
            <w:tcW w:w="993"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11</w:t>
            </w:r>
          </w:p>
        </w:tc>
      </w:tr>
      <w:tr w:rsidR="00A572E7" w:rsidRPr="007F0A3E" w:rsidTr="007D3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UAPA</w:t>
            </w:r>
          </w:p>
        </w:tc>
        <w:tc>
          <w:tcPr>
            <w:tcW w:w="1560"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3"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5</w:t>
            </w:r>
          </w:p>
        </w:tc>
      </w:tr>
      <w:tr w:rsidR="00A572E7" w:rsidRPr="007F0A3E" w:rsidTr="007D3EC1">
        <w:trPr>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UASD</w:t>
            </w:r>
          </w:p>
        </w:tc>
        <w:tc>
          <w:tcPr>
            <w:tcW w:w="1560"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16</w:t>
            </w:r>
          </w:p>
        </w:tc>
        <w:tc>
          <w:tcPr>
            <w:tcW w:w="1275"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31</w:t>
            </w:r>
          </w:p>
        </w:tc>
        <w:tc>
          <w:tcPr>
            <w:tcW w:w="993"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52</w:t>
            </w:r>
          </w:p>
        </w:tc>
      </w:tr>
      <w:tr w:rsidR="00A572E7" w:rsidRPr="007F0A3E" w:rsidTr="007D3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UCATEBA</w:t>
            </w:r>
          </w:p>
        </w:tc>
        <w:tc>
          <w:tcPr>
            <w:tcW w:w="1560"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3"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5</w:t>
            </w:r>
          </w:p>
        </w:tc>
      </w:tr>
      <w:tr w:rsidR="00A572E7" w:rsidRPr="007F0A3E" w:rsidTr="007D3EC1">
        <w:trPr>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UCATECI</w:t>
            </w:r>
          </w:p>
        </w:tc>
        <w:tc>
          <w:tcPr>
            <w:tcW w:w="1560"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1</w:t>
            </w:r>
          </w:p>
        </w:tc>
        <w:tc>
          <w:tcPr>
            <w:tcW w:w="993"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10</w:t>
            </w:r>
          </w:p>
        </w:tc>
      </w:tr>
      <w:tr w:rsidR="00A572E7" w:rsidRPr="007F0A3E" w:rsidTr="007D3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UCE</w:t>
            </w:r>
          </w:p>
        </w:tc>
        <w:tc>
          <w:tcPr>
            <w:tcW w:w="1560"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3"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6</w:t>
            </w:r>
          </w:p>
        </w:tc>
      </w:tr>
      <w:tr w:rsidR="00A572E7" w:rsidRPr="007F0A3E" w:rsidTr="007D3EC1">
        <w:trPr>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UCNE</w:t>
            </w:r>
          </w:p>
        </w:tc>
        <w:tc>
          <w:tcPr>
            <w:tcW w:w="1560"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3"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11</w:t>
            </w:r>
          </w:p>
        </w:tc>
      </w:tr>
      <w:tr w:rsidR="00A572E7" w:rsidRPr="007F0A3E" w:rsidTr="007D3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UCSD</w:t>
            </w:r>
          </w:p>
        </w:tc>
        <w:tc>
          <w:tcPr>
            <w:tcW w:w="1560"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1</w:t>
            </w:r>
          </w:p>
        </w:tc>
        <w:tc>
          <w:tcPr>
            <w:tcW w:w="993"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10</w:t>
            </w:r>
          </w:p>
        </w:tc>
      </w:tr>
      <w:tr w:rsidR="00A572E7" w:rsidRPr="007F0A3E" w:rsidTr="007D3EC1">
        <w:trPr>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UFHEC</w:t>
            </w:r>
          </w:p>
        </w:tc>
        <w:tc>
          <w:tcPr>
            <w:tcW w:w="1560"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3"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14</w:t>
            </w:r>
          </w:p>
        </w:tc>
      </w:tr>
      <w:tr w:rsidR="00A572E7" w:rsidRPr="007F0A3E" w:rsidTr="007D3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UNAD</w:t>
            </w:r>
          </w:p>
        </w:tc>
        <w:tc>
          <w:tcPr>
            <w:tcW w:w="1560"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3"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7</w:t>
            </w:r>
          </w:p>
        </w:tc>
      </w:tr>
      <w:tr w:rsidR="00A572E7" w:rsidRPr="007F0A3E" w:rsidTr="007D3EC1">
        <w:trPr>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UNAPEC</w:t>
            </w:r>
          </w:p>
        </w:tc>
        <w:tc>
          <w:tcPr>
            <w:tcW w:w="1560"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3"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1</w:t>
            </w:r>
          </w:p>
        </w:tc>
      </w:tr>
      <w:tr w:rsidR="00A572E7" w:rsidRPr="007F0A3E" w:rsidTr="007D3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UNEV</w:t>
            </w:r>
          </w:p>
        </w:tc>
        <w:tc>
          <w:tcPr>
            <w:tcW w:w="1560"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3"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16</w:t>
            </w:r>
          </w:p>
        </w:tc>
      </w:tr>
      <w:tr w:rsidR="00A572E7" w:rsidRPr="007F0A3E" w:rsidTr="007D3EC1">
        <w:trPr>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UNIBE</w:t>
            </w:r>
          </w:p>
        </w:tc>
        <w:tc>
          <w:tcPr>
            <w:tcW w:w="1560"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2</w:t>
            </w:r>
          </w:p>
        </w:tc>
        <w:tc>
          <w:tcPr>
            <w:tcW w:w="1275"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9</w:t>
            </w:r>
          </w:p>
        </w:tc>
        <w:tc>
          <w:tcPr>
            <w:tcW w:w="993"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11</w:t>
            </w:r>
          </w:p>
        </w:tc>
      </w:tr>
      <w:tr w:rsidR="00A572E7" w:rsidRPr="007F0A3E" w:rsidTr="007D3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UNICARIBE</w:t>
            </w:r>
          </w:p>
        </w:tc>
        <w:tc>
          <w:tcPr>
            <w:tcW w:w="1560"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3"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3</w:t>
            </w:r>
          </w:p>
        </w:tc>
      </w:tr>
      <w:tr w:rsidR="00A572E7" w:rsidRPr="007F0A3E" w:rsidTr="007D3EC1">
        <w:trPr>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UNICDA</w:t>
            </w:r>
          </w:p>
        </w:tc>
        <w:tc>
          <w:tcPr>
            <w:tcW w:w="1560"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1</w:t>
            </w:r>
          </w:p>
        </w:tc>
        <w:tc>
          <w:tcPr>
            <w:tcW w:w="993"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2</w:t>
            </w:r>
          </w:p>
        </w:tc>
      </w:tr>
      <w:tr w:rsidR="00A572E7" w:rsidRPr="007F0A3E" w:rsidTr="007D3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UNISA</w:t>
            </w:r>
          </w:p>
        </w:tc>
        <w:tc>
          <w:tcPr>
            <w:tcW w:w="1560"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3"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2</w:t>
            </w:r>
          </w:p>
        </w:tc>
      </w:tr>
      <w:tr w:rsidR="00A572E7" w:rsidRPr="007F0A3E" w:rsidTr="007D3EC1">
        <w:trPr>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UNPHU</w:t>
            </w:r>
          </w:p>
        </w:tc>
        <w:tc>
          <w:tcPr>
            <w:tcW w:w="1560"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1</w:t>
            </w:r>
          </w:p>
        </w:tc>
        <w:tc>
          <w:tcPr>
            <w:tcW w:w="993"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5</w:t>
            </w:r>
          </w:p>
        </w:tc>
      </w:tr>
      <w:tr w:rsidR="00A572E7" w:rsidRPr="007F0A3E" w:rsidTr="007D3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UPID</w:t>
            </w:r>
          </w:p>
        </w:tc>
        <w:tc>
          <w:tcPr>
            <w:tcW w:w="1560"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3"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5</w:t>
            </w:r>
          </w:p>
        </w:tc>
      </w:tr>
      <w:tr w:rsidR="00A572E7" w:rsidRPr="007F0A3E" w:rsidTr="007D3EC1">
        <w:trPr>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UTE</w:t>
            </w:r>
          </w:p>
        </w:tc>
        <w:tc>
          <w:tcPr>
            <w:tcW w:w="1560"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3"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1</w:t>
            </w:r>
          </w:p>
        </w:tc>
      </w:tr>
      <w:tr w:rsidR="00A572E7" w:rsidRPr="007F0A3E" w:rsidTr="007D3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UTECO</w:t>
            </w:r>
          </w:p>
        </w:tc>
        <w:tc>
          <w:tcPr>
            <w:tcW w:w="1560"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2</w:t>
            </w:r>
          </w:p>
        </w:tc>
        <w:tc>
          <w:tcPr>
            <w:tcW w:w="993"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10</w:t>
            </w:r>
          </w:p>
        </w:tc>
      </w:tr>
      <w:tr w:rsidR="00A572E7" w:rsidRPr="007F0A3E" w:rsidTr="007D3EC1">
        <w:trPr>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UTESA</w:t>
            </w:r>
          </w:p>
        </w:tc>
        <w:tc>
          <w:tcPr>
            <w:tcW w:w="1560"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1</w:t>
            </w:r>
          </w:p>
        </w:tc>
        <w:tc>
          <w:tcPr>
            <w:tcW w:w="993"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9</w:t>
            </w:r>
          </w:p>
        </w:tc>
      </w:tr>
      <w:tr w:rsidR="00A572E7" w:rsidRPr="007F0A3E" w:rsidTr="007D3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r w:rsidRPr="00C07001">
              <w:rPr>
                <w:rFonts w:ascii="Times New Roman" w:hAnsi="Times New Roman" w:cs="Times New Roman"/>
              </w:rPr>
              <w:t>UTESUR</w:t>
            </w:r>
          </w:p>
        </w:tc>
        <w:tc>
          <w:tcPr>
            <w:tcW w:w="1560"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1275"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3"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7001">
              <w:rPr>
                <w:rFonts w:ascii="Times New Roman" w:hAnsi="Times New Roman" w:cs="Times New Roman"/>
              </w:rPr>
              <w:t>-</w:t>
            </w:r>
          </w:p>
        </w:tc>
        <w:tc>
          <w:tcPr>
            <w:tcW w:w="992" w:type="dxa"/>
          </w:tcPr>
          <w:p w:rsidR="00A572E7" w:rsidRPr="00C07001" w:rsidRDefault="00A572E7" w:rsidP="00B9150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5</w:t>
            </w:r>
          </w:p>
        </w:tc>
      </w:tr>
      <w:tr w:rsidR="00A572E7" w:rsidRPr="007F0A3E" w:rsidTr="007D3EC1">
        <w:trPr>
          <w:jc w:val="center"/>
        </w:trPr>
        <w:tc>
          <w:tcPr>
            <w:cnfStyle w:val="001000000000" w:firstRow="0" w:lastRow="0" w:firstColumn="1" w:lastColumn="0" w:oddVBand="0" w:evenVBand="0" w:oddHBand="0" w:evenHBand="0" w:firstRowFirstColumn="0" w:firstRowLastColumn="0" w:lastRowFirstColumn="0" w:lastRowLastColumn="0"/>
            <w:tcW w:w="2263" w:type="dxa"/>
          </w:tcPr>
          <w:p w:rsidR="00A572E7" w:rsidRPr="00C07001" w:rsidRDefault="00A572E7" w:rsidP="00B9150F">
            <w:pPr>
              <w:spacing w:line="360" w:lineRule="auto"/>
              <w:contextualSpacing/>
              <w:rPr>
                <w:rFonts w:ascii="Times New Roman" w:hAnsi="Times New Roman" w:cs="Times New Roman"/>
                <w:b w:val="0"/>
              </w:rPr>
            </w:pPr>
          </w:p>
        </w:tc>
        <w:tc>
          <w:tcPr>
            <w:tcW w:w="1560"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22</w:t>
            </w:r>
          </w:p>
        </w:tc>
        <w:tc>
          <w:tcPr>
            <w:tcW w:w="1275"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64</w:t>
            </w:r>
          </w:p>
        </w:tc>
        <w:tc>
          <w:tcPr>
            <w:tcW w:w="993"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0</w:t>
            </w:r>
          </w:p>
        </w:tc>
        <w:tc>
          <w:tcPr>
            <w:tcW w:w="992" w:type="dxa"/>
          </w:tcPr>
          <w:p w:rsidR="00A572E7" w:rsidRPr="00C07001" w:rsidRDefault="00A572E7" w:rsidP="00B9150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7001">
              <w:rPr>
                <w:rFonts w:ascii="Times New Roman" w:hAnsi="Times New Roman" w:cs="Times New Roman"/>
                <w:b/>
              </w:rPr>
              <w:t>247</w:t>
            </w:r>
          </w:p>
        </w:tc>
      </w:tr>
    </w:tbl>
    <w:p w:rsidR="008064FF" w:rsidRPr="008064FF" w:rsidRDefault="008064FF" w:rsidP="008064FF">
      <w:pPr>
        <w:spacing w:after="0" w:line="240" w:lineRule="auto"/>
        <w:contextualSpacing/>
        <w:jc w:val="center"/>
        <w:rPr>
          <w:rFonts w:ascii="Times New Roman" w:hAnsi="Times New Roman" w:cs="Times New Roman"/>
          <w:sz w:val="20"/>
          <w:szCs w:val="20"/>
        </w:rPr>
      </w:pPr>
      <w:r w:rsidRPr="008064FF">
        <w:rPr>
          <w:rFonts w:ascii="Times New Roman" w:hAnsi="Times New Roman" w:cs="Times New Roman"/>
          <w:sz w:val="20"/>
          <w:szCs w:val="20"/>
        </w:rPr>
        <w:t xml:space="preserve">Tabla No. </w:t>
      </w:r>
      <w:r>
        <w:rPr>
          <w:rFonts w:ascii="Times New Roman" w:hAnsi="Times New Roman" w:cs="Times New Roman"/>
          <w:sz w:val="20"/>
          <w:szCs w:val="20"/>
        </w:rPr>
        <w:t>11</w:t>
      </w:r>
      <w:r w:rsidRPr="008064FF">
        <w:rPr>
          <w:rFonts w:ascii="Times New Roman" w:hAnsi="Times New Roman" w:cs="Times New Roman"/>
          <w:sz w:val="20"/>
          <w:szCs w:val="20"/>
        </w:rPr>
        <w:t xml:space="preserve"> </w:t>
      </w:r>
    </w:p>
    <w:p w:rsidR="008064FF" w:rsidRPr="008064FF" w:rsidRDefault="008064FF" w:rsidP="008064FF">
      <w:pPr>
        <w:spacing w:after="0" w:line="240" w:lineRule="auto"/>
        <w:contextualSpacing/>
        <w:jc w:val="center"/>
        <w:rPr>
          <w:rFonts w:ascii="Times New Roman" w:hAnsi="Times New Roman" w:cs="Times New Roman"/>
          <w:sz w:val="20"/>
          <w:szCs w:val="20"/>
        </w:rPr>
      </w:pPr>
      <w:r w:rsidRPr="008064FF">
        <w:rPr>
          <w:rFonts w:ascii="Times New Roman" w:hAnsi="Times New Roman" w:cs="Times New Roman"/>
          <w:sz w:val="20"/>
          <w:szCs w:val="20"/>
        </w:rPr>
        <w:t>Fuente: Dirección de Curriculum</w:t>
      </w:r>
    </w:p>
    <w:p w:rsidR="00A572E7" w:rsidRPr="00012ECC" w:rsidRDefault="00A572E7" w:rsidP="00935D6A">
      <w:pPr>
        <w:spacing w:after="0" w:line="480" w:lineRule="auto"/>
        <w:contextualSpacing/>
        <w:jc w:val="both"/>
        <w:rPr>
          <w:rFonts w:ascii="Times New Roman" w:hAnsi="Times New Roman" w:cs="Times New Roman"/>
          <w:sz w:val="12"/>
          <w:szCs w:val="24"/>
        </w:rPr>
      </w:pPr>
    </w:p>
    <w:p w:rsidR="00A572E7" w:rsidRDefault="00A572E7" w:rsidP="00935D6A">
      <w:pPr>
        <w:spacing w:after="0" w:line="480" w:lineRule="auto"/>
        <w:contextualSpacing/>
        <w:jc w:val="both"/>
        <w:rPr>
          <w:rFonts w:ascii="Times New Roman" w:hAnsi="Times New Roman" w:cs="Times New Roman"/>
          <w:b/>
          <w:sz w:val="28"/>
        </w:rPr>
      </w:pPr>
      <w:r w:rsidRPr="006E43B5">
        <w:rPr>
          <w:rFonts w:ascii="Arial Narrow" w:hAnsi="Arial Narrow" w:cs="Times New Roman"/>
          <w:b/>
          <w:noProof/>
          <w:sz w:val="36"/>
          <w:szCs w:val="18"/>
          <w:lang w:eastAsia="es-DO"/>
        </w:rPr>
        <w:lastRenderedPageBreak/>
        <w:drawing>
          <wp:inline distT="0" distB="0" distL="0" distR="0" wp14:anchorId="4FF47CD1" wp14:editId="71653F41">
            <wp:extent cx="5454650" cy="2025650"/>
            <wp:effectExtent l="0" t="0" r="0" b="0"/>
            <wp:docPr id="112" name="Gráfico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064FF" w:rsidRPr="008064FF" w:rsidRDefault="008064FF" w:rsidP="008064F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Gráfico</w:t>
      </w:r>
      <w:r w:rsidRPr="008064FF">
        <w:rPr>
          <w:rFonts w:ascii="Times New Roman" w:hAnsi="Times New Roman" w:cs="Times New Roman"/>
          <w:sz w:val="20"/>
          <w:szCs w:val="20"/>
        </w:rPr>
        <w:t xml:space="preserve"> No. </w:t>
      </w:r>
      <w:r>
        <w:rPr>
          <w:rFonts w:ascii="Times New Roman" w:hAnsi="Times New Roman" w:cs="Times New Roman"/>
          <w:sz w:val="20"/>
          <w:szCs w:val="20"/>
        </w:rPr>
        <w:t>8</w:t>
      </w:r>
    </w:p>
    <w:p w:rsidR="008064FF" w:rsidRPr="00C07001" w:rsidRDefault="00C07001" w:rsidP="00C0700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Fuente: Dirección de Curriculum</w:t>
      </w:r>
    </w:p>
    <w:p w:rsidR="008064FF" w:rsidRPr="008064FF" w:rsidRDefault="008064FF" w:rsidP="008064FF">
      <w:pPr>
        <w:pStyle w:val="submemo"/>
        <w:numPr>
          <w:ilvl w:val="0"/>
          <w:numId w:val="0"/>
        </w:numPr>
        <w:spacing w:line="240" w:lineRule="auto"/>
        <w:ind w:left="360"/>
        <w:contextualSpacing/>
        <w:jc w:val="both"/>
        <w:rPr>
          <w:b w:val="0"/>
          <w:sz w:val="24"/>
          <w:szCs w:val="24"/>
        </w:rPr>
      </w:pPr>
    </w:p>
    <w:p w:rsidR="008064FF" w:rsidRPr="008064FF" w:rsidRDefault="008064FF" w:rsidP="008064FF">
      <w:pPr>
        <w:pStyle w:val="submemo"/>
        <w:numPr>
          <w:ilvl w:val="0"/>
          <w:numId w:val="0"/>
        </w:numPr>
        <w:spacing w:line="240" w:lineRule="auto"/>
        <w:ind w:left="360"/>
        <w:contextualSpacing/>
        <w:jc w:val="both"/>
        <w:rPr>
          <w:b w:val="0"/>
          <w:sz w:val="24"/>
          <w:szCs w:val="24"/>
        </w:rPr>
      </w:pPr>
    </w:p>
    <w:p w:rsidR="00B9150F" w:rsidRPr="00843FFB" w:rsidRDefault="00E61505" w:rsidP="00981CBB">
      <w:pPr>
        <w:pStyle w:val="submemo"/>
        <w:numPr>
          <w:ilvl w:val="0"/>
          <w:numId w:val="29"/>
        </w:numPr>
        <w:spacing w:line="240" w:lineRule="auto"/>
        <w:contextualSpacing/>
        <w:jc w:val="both"/>
        <w:rPr>
          <w:b w:val="0"/>
          <w:sz w:val="24"/>
          <w:szCs w:val="24"/>
        </w:rPr>
      </w:pPr>
      <w:r>
        <w:rPr>
          <w:rFonts w:eastAsiaTheme="minorHAnsi"/>
          <w:color w:val="auto"/>
          <w:spacing w:val="0"/>
          <w:sz w:val="24"/>
          <w:szCs w:val="24"/>
          <w:lang w:eastAsia="en-US"/>
        </w:rPr>
        <w:t>332</w:t>
      </w:r>
      <w:r w:rsidR="00B9150F" w:rsidRPr="00B9150F">
        <w:rPr>
          <w:rFonts w:eastAsiaTheme="minorHAnsi"/>
          <w:color w:val="auto"/>
          <w:spacing w:val="0"/>
          <w:sz w:val="24"/>
          <w:szCs w:val="24"/>
          <w:lang w:eastAsia="en-US"/>
        </w:rPr>
        <w:t xml:space="preserve"> </w:t>
      </w:r>
      <w:r w:rsidR="00B9150F" w:rsidRPr="0052757C">
        <w:rPr>
          <w:rFonts w:eastAsiaTheme="minorHAnsi"/>
          <w:color w:val="auto"/>
          <w:spacing w:val="0"/>
          <w:sz w:val="24"/>
          <w:szCs w:val="24"/>
          <w:lang w:eastAsia="en-US"/>
        </w:rPr>
        <w:t xml:space="preserve">Planes de Estudio </w:t>
      </w:r>
      <w:r>
        <w:rPr>
          <w:rFonts w:eastAsiaTheme="minorHAnsi"/>
          <w:color w:val="auto"/>
          <w:spacing w:val="0"/>
          <w:sz w:val="24"/>
          <w:szCs w:val="24"/>
          <w:lang w:eastAsia="en-US"/>
        </w:rPr>
        <w:t>en todos los Niveles y Disciplinas</w:t>
      </w:r>
      <w:r w:rsidR="00B9150F">
        <w:rPr>
          <w:rFonts w:eastAsiaTheme="minorHAnsi"/>
          <w:color w:val="auto"/>
          <w:spacing w:val="0"/>
          <w:sz w:val="24"/>
          <w:szCs w:val="24"/>
          <w:lang w:eastAsia="en-US"/>
        </w:rPr>
        <w:t xml:space="preserve"> </w:t>
      </w:r>
    </w:p>
    <w:p w:rsidR="00A572E7" w:rsidRPr="00012ECC" w:rsidRDefault="00A572E7" w:rsidP="00E61505">
      <w:pPr>
        <w:spacing w:after="0" w:line="240" w:lineRule="auto"/>
        <w:contextualSpacing/>
        <w:rPr>
          <w:rFonts w:ascii="Times New Roman" w:hAnsi="Times New Roman" w:cs="Times New Roman"/>
          <w:sz w:val="2"/>
          <w:szCs w:val="24"/>
        </w:rPr>
      </w:pPr>
    </w:p>
    <w:tbl>
      <w:tblPr>
        <w:tblStyle w:val="GridTable4-Accent5"/>
        <w:tblW w:w="9190" w:type="dxa"/>
        <w:jc w:val="center"/>
        <w:tblLayout w:type="fixed"/>
        <w:tblLook w:val="04A0" w:firstRow="1" w:lastRow="0" w:firstColumn="1" w:lastColumn="0" w:noHBand="0" w:noVBand="1"/>
      </w:tblPr>
      <w:tblGrid>
        <w:gridCol w:w="1799"/>
        <w:gridCol w:w="1236"/>
        <w:gridCol w:w="997"/>
        <w:gridCol w:w="1572"/>
        <w:gridCol w:w="1249"/>
        <w:gridCol w:w="906"/>
        <w:gridCol w:w="1431"/>
      </w:tblGrid>
      <w:tr w:rsidR="00A572E7" w:rsidRPr="008064FF" w:rsidTr="008064FF">
        <w:trPr>
          <w:cnfStyle w:val="100000000000" w:firstRow="1" w:lastRow="0" w:firstColumn="0" w:lastColumn="0" w:oddVBand="0" w:evenVBand="0" w:oddHBand="0"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1799" w:type="dxa"/>
            <w:vMerge w:val="restart"/>
            <w:vAlign w:val="center"/>
          </w:tcPr>
          <w:p w:rsidR="00A572E7" w:rsidRPr="008064FF" w:rsidRDefault="00E61505" w:rsidP="00E61505">
            <w:pPr>
              <w:contextualSpacing/>
              <w:jc w:val="center"/>
              <w:rPr>
                <w:rFonts w:ascii="Times New Roman" w:hAnsi="Times New Roman" w:cs="Times New Roman"/>
                <w:sz w:val="20"/>
                <w:szCs w:val="24"/>
              </w:rPr>
            </w:pPr>
            <w:r w:rsidRPr="008064FF">
              <w:rPr>
                <w:rFonts w:ascii="Times New Roman" w:hAnsi="Times New Roman" w:cs="Times New Roman"/>
                <w:sz w:val="20"/>
                <w:szCs w:val="24"/>
              </w:rPr>
              <w:t>Estatus del Plan de Estudio</w:t>
            </w:r>
          </w:p>
        </w:tc>
        <w:tc>
          <w:tcPr>
            <w:tcW w:w="5960" w:type="dxa"/>
            <w:gridSpan w:val="5"/>
            <w:vAlign w:val="center"/>
          </w:tcPr>
          <w:p w:rsidR="00A572E7" w:rsidRPr="008064FF" w:rsidRDefault="00E61505" w:rsidP="00E61505">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8064FF">
              <w:rPr>
                <w:rFonts w:ascii="Times New Roman" w:hAnsi="Times New Roman" w:cs="Times New Roman"/>
                <w:sz w:val="20"/>
                <w:szCs w:val="24"/>
              </w:rPr>
              <w:t>Nivel Académico</w:t>
            </w:r>
          </w:p>
        </w:tc>
        <w:tc>
          <w:tcPr>
            <w:tcW w:w="1431" w:type="dxa"/>
            <w:vMerge w:val="restart"/>
            <w:vAlign w:val="center"/>
          </w:tcPr>
          <w:p w:rsidR="00A572E7" w:rsidRPr="008064FF" w:rsidRDefault="00E61505" w:rsidP="00E61505">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8064FF">
              <w:rPr>
                <w:rFonts w:ascii="Times New Roman" w:hAnsi="Times New Roman" w:cs="Times New Roman"/>
                <w:sz w:val="20"/>
                <w:szCs w:val="24"/>
              </w:rPr>
              <w:t>Totales</w:t>
            </w:r>
          </w:p>
        </w:tc>
      </w:tr>
      <w:tr w:rsidR="00A572E7" w:rsidRPr="008064FF" w:rsidTr="008064FF">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799" w:type="dxa"/>
            <w:vMerge/>
          </w:tcPr>
          <w:p w:rsidR="00A572E7" w:rsidRPr="008064FF" w:rsidRDefault="00A572E7" w:rsidP="00E61505">
            <w:pPr>
              <w:tabs>
                <w:tab w:val="left" w:pos="1691"/>
              </w:tabs>
              <w:contextualSpacing/>
              <w:rPr>
                <w:rFonts w:ascii="Times New Roman" w:hAnsi="Times New Roman" w:cs="Times New Roman"/>
                <w:b w:val="0"/>
                <w:bCs w:val="0"/>
                <w:sz w:val="20"/>
                <w:szCs w:val="24"/>
              </w:rPr>
            </w:pPr>
          </w:p>
        </w:tc>
        <w:tc>
          <w:tcPr>
            <w:tcW w:w="1236" w:type="dxa"/>
            <w:vMerge w:val="restart"/>
            <w:vAlign w:val="center"/>
          </w:tcPr>
          <w:p w:rsidR="00A572E7" w:rsidRPr="008064FF" w:rsidRDefault="00E61505" w:rsidP="00E61505">
            <w:pPr>
              <w:tabs>
                <w:tab w:val="left" w:pos="1691"/>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r w:rsidRPr="008064FF">
              <w:rPr>
                <w:rFonts w:ascii="Times New Roman" w:hAnsi="Times New Roman" w:cs="Times New Roman"/>
                <w:b/>
                <w:bCs/>
                <w:sz w:val="20"/>
                <w:szCs w:val="24"/>
              </w:rPr>
              <w:t>Técnico</w:t>
            </w:r>
          </w:p>
          <w:p w:rsidR="00A572E7" w:rsidRPr="008064FF" w:rsidRDefault="00E61505" w:rsidP="00E61505">
            <w:pPr>
              <w:tabs>
                <w:tab w:val="left" w:pos="1691"/>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r w:rsidRPr="008064FF">
              <w:rPr>
                <w:rFonts w:ascii="Times New Roman" w:hAnsi="Times New Roman" w:cs="Times New Roman"/>
                <w:b/>
                <w:bCs/>
                <w:sz w:val="20"/>
                <w:szCs w:val="24"/>
              </w:rPr>
              <w:t>Superior</w:t>
            </w:r>
          </w:p>
        </w:tc>
        <w:tc>
          <w:tcPr>
            <w:tcW w:w="997" w:type="dxa"/>
            <w:vMerge w:val="restart"/>
            <w:vAlign w:val="center"/>
          </w:tcPr>
          <w:p w:rsidR="00A572E7" w:rsidRPr="008064FF" w:rsidRDefault="00E61505" w:rsidP="00E6150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4"/>
              </w:rPr>
            </w:pPr>
            <w:r w:rsidRPr="008064FF">
              <w:rPr>
                <w:rFonts w:ascii="Times New Roman" w:hAnsi="Times New Roman" w:cs="Times New Roman"/>
                <w:b/>
                <w:sz w:val="20"/>
                <w:szCs w:val="24"/>
              </w:rPr>
              <w:t>Grado</w:t>
            </w:r>
          </w:p>
        </w:tc>
        <w:tc>
          <w:tcPr>
            <w:tcW w:w="3726" w:type="dxa"/>
            <w:gridSpan w:val="3"/>
          </w:tcPr>
          <w:p w:rsidR="00A572E7" w:rsidRPr="008064FF" w:rsidRDefault="00E61505" w:rsidP="00E6150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4"/>
              </w:rPr>
            </w:pPr>
            <w:r w:rsidRPr="008064FF">
              <w:rPr>
                <w:rFonts w:ascii="Times New Roman" w:hAnsi="Times New Roman" w:cs="Times New Roman"/>
                <w:b/>
                <w:sz w:val="20"/>
                <w:szCs w:val="24"/>
              </w:rPr>
              <w:t>Postgrado</w:t>
            </w:r>
          </w:p>
        </w:tc>
        <w:tc>
          <w:tcPr>
            <w:tcW w:w="1431" w:type="dxa"/>
            <w:vMerge/>
          </w:tcPr>
          <w:p w:rsidR="00A572E7" w:rsidRPr="008064FF" w:rsidRDefault="00A572E7" w:rsidP="00E6150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4"/>
              </w:rPr>
            </w:pPr>
          </w:p>
        </w:tc>
      </w:tr>
      <w:tr w:rsidR="00A572E7" w:rsidRPr="008064FF" w:rsidTr="008064FF">
        <w:trPr>
          <w:trHeight w:val="214"/>
          <w:jc w:val="center"/>
        </w:trPr>
        <w:tc>
          <w:tcPr>
            <w:cnfStyle w:val="001000000000" w:firstRow="0" w:lastRow="0" w:firstColumn="1" w:lastColumn="0" w:oddVBand="0" w:evenVBand="0" w:oddHBand="0" w:evenHBand="0" w:firstRowFirstColumn="0" w:firstRowLastColumn="0" w:lastRowFirstColumn="0" w:lastRowLastColumn="0"/>
            <w:tcW w:w="1799" w:type="dxa"/>
            <w:vMerge/>
          </w:tcPr>
          <w:p w:rsidR="00A572E7" w:rsidRPr="008064FF" w:rsidRDefault="00A572E7" w:rsidP="00E61505">
            <w:pPr>
              <w:tabs>
                <w:tab w:val="left" w:pos="1691"/>
              </w:tabs>
              <w:contextualSpacing/>
              <w:rPr>
                <w:rFonts w:ascii="Times New Roman" w:hAnsi="Times New Roman" w:cs="Times New Roman"/>
                <w:b w:val="0"/>
                <w:bCs w:val="0"/>
                <w:sz w:val="20"/>
                <w:szCs w:val="24"/>
              </w:rPr>
            </w:pPr>
          </w:p>
        </w:tc>
        <w:tc>
          <w:tcPr>
            <w:tcW w:w="1236" w:type="dxa"/>
            <w:vMerge/>
          </w:tcPr>
          <w:p w:rsidR="00A572E7" w:rsidRPr="008064FF" w:rsidRDefault="00A572E7" w:rsidP="00E61505">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p>
        </w:tc>
        <w:tc>
          <w:tcPr>
            <w:tcW w:w="997" w:type="dxa"/>
            <w:vMerge/>
          </w:tcPr>
          <w:p w:rsidR="00A572E7" w:rsidRPr="008064FF" w:rsidRDefault="00A572E7" w:rsidP="00E61505">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p>
        </w:tc>
        <w:tc>
          <w:tcPr>
            <w:tcW w:w="1572" w:type="dxa"/>
          </w:tcPr>
          <w:p w:rsidR="00A572E7" w:rsidRPr="008064FF" w:rsidRDefault="00A572E7" w:rsidP="00E61505">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4"/>
              </w:rPr>
            </w:pPr>
            <w:r w:rsidRPr="008064FF">
              <w:rPr>
                <w:rFonts w:ascii="Times New Roman" w:hAnsi="Times New Roman" w:cs="Times New Roman"/>
                <w:b/>
                <w:sz w:val="20"/>
                <w:szCs w:val="24"/>
              </w:rPr>
              <w:t>Especialidad</w:t>
            </w:r>
          </w:p>
        </w:tc>
        <w:tc>
          <w:tcPr>
            <w:tcW w:w="1249" w:type="dxa"/>
          </w:tcPr>
          <w:p w:rsidR="00A572E7" w:rsidRPr="008064FF" w:rsidRDefault="00A572E7" w:rsidP="00E61505">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4"/>
              </w:rPr>
            </w:pPr>
            <w:r w:rsidRPr="008064FF">
              <w:rPr>
                <w:rFonts w:ascii="Times New Roman" w:hAnsi="Times New Roman" w:cs="Times New Roman"/>
                <w:b/>
                <w:sz w:val="20"/>
                <w:szCs w:val="24"/>
              </w:rPr>
              <w:t>Maestría</w:t>
            </w:r>
          </w:p>
        </w:tc>
        <w:tc>
          <w:tcPr>
            <w:tcW w:w="905" w:type="dxa"/>
          </w:tcPr>
          <w:p w:rsidR="00A572E7" w:rsidRPr="008064FF" w:rsidRDefault="00A572E7" w:rsidP="00E6150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4"/>
              </w:rPr>
            </w:pPr>
            <w:r w:rsidRPr="008064FF">
              <w:rPr>
                <w:rFonts w:ascii="Times New Roman" w:hAnsi="Times New Roman" w:cs="Times New Roman"/>
                <w:b/>
                <w:sz w:val="20"/>
                <w:szCs w:val="24"/>
              </w:rPr>
              <w:t>Ph.D.</w:t>
            </w:r>
          </w:p>
        </w:tc>
        <w:tc>
          <w:tcPr>
            <w:tcW w:w="1431" w:type="dxa"/>
            <w:vMerge/>
          </w:tcPr>
          <w:p w:rsidR="00A572E7" w:rsidRPr="008064FF" w:rsidRDefault="00A572E7" w:rsidP="00E61505">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p>
        </w:tc>
      </w:tr>
      <w:tr w:rsidR="00A572E7" w:rsidRPr="008064FF" w:rsidTr="008064FF">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799" w:type="dxa"/>
          </w:tcPr>
          <w:p w:rsidR="00A572E7" w:rsidRPr="008064FF" w:rsidRDefault="00A572E7" w:rsidP="00E61505">
            <w:pPr>
              <w:contextualSpacing/>
              <w:jc w:val="center"/>
              <w:rPr>
                <w:rFonts w:ascii="Times New Roman" w:hAnsi="Times New Roman" w:cs="Times New Roman"/>
                <w:b w:val="0"/>
                <w:sz w:val="20"/>
                <w:szCs w:val="24"/>
              </w:rPr>
            </w:pPr>
            <w:r w:rsidRPr="008064FF">
              <w:rPr>
                <w:rFonts w:ascii="Times New Roman" w:hAnsi="Times New Roman" w:cs="Times New Roman"/>
                <w:b w:val="0"/>
                <w:sz w:val="20"/>
                <w:szCs w:val="24"/>
              </w:rPr>
              <w:t>En Proceso</w:t>
            </w:r>
          </w:p>
        </w:tc>
        <w:tc>
          <w:tcPr>
            <w:tcW w:w="1236" w:type="dxa"/>
          </w:tcPr>
          <w:p w:rsidR="00A572E7" w:rsidRPr="008064FF" w:rsidRDefault="00A572E7" w:rsidP="00E6150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8064FF">
              <w:rPr>
                <w:rFonts w:ascii="Times New Roman" w:hAnsi="Times New Roman" w:cs="Times New Roman"/>
                <w:sz w:val="20"/>
                <w:szCs w:val="24"/>
              </w:rPr>
              <w:t>8</w:t>
            </w:r>
          </w:p>
        </w:tc>
        <w:tc>
          <w:tcPr>
            <w:tcW w:w="997" w:type="dxa"/>
          </w:tcPr>
          <w:p w:rsidR="00A572E7" w:rsidRPr="008064FF" w:rsidRDefault="00A572E7" w:rsidP="00E6150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8064FF">
              <w:rPr>
                <w:rFonts w:ascii="Times New Roman" w:hAnsi="Times New Roman" w:cs="Times New Roman"/>
                <w:sz w:val="20"/>
                <w:szCs w:val="24"/>
              </w:rPr>
              <w:t>20</w:t>
            </w:r>
          </w:p>
        </w:tc>
        <w:tc>
          <w:tcPr>
            <w:tcW w:w="1572" w:type="dxa"/>
          </w:tcPr>
          <w:p w:rsidR="00A572E7" w:rsidRPr="008064FF" w:rsidRDefault="00A572E7" w:rsidP="00E6150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8064FF">
              <w:rPr>
                <w:rFonts w:ascii="Times New Roman" w:hAnsi="Times New Roman" w:cs="Times New Roman"/>
                <w:sz w:val="20"/>
                <w:szCs w:val="24"/>
              </w:rPr>
              <w:t>9</w:t>
            </w:r>
          </w:p>
        </w:tc>
        <w:tc>
          <w:tcPr>
            <w:tcW w:w="1249" w:type="dxa"/>
          </w:tcPr>
          <w:p w:rsidR="00A572E7" w:rsidRPr="008064FF" w:rsidRDefault="00A572E7" w:rsidP="00E6150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8064FF">
              <w:rPr>
                <w:rFonts w:ascii="Times New Roman" w:hAnsi="Times New Roman" w:cs="Times New Roman"/>
                <w:sz w:val="20"/>
                <w:szCs w:val="24"/>
              </w:rPr>
              <w:t>44</w:t>
            </w:r>
          </w:p>
        </w:tc>
        <w:tc>
          <w:tcPr>
            <w:tcW w:w="905" w:type="dxa"/>
          </w:tcPr>
          <w:p w:rsidR="00A572E7" w:rsidRPr="008064FF" w:rsidRDefault="00A572E7" w:rsidP="00E6150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8064FF">
              <w:rPr>
                <w:rFonts w:ascii="Times New Roman" w:hAnsi="Times New Roman" w:cs="Times New Roman"/>
                <w:sz w:val="20"/>
                <w:szCs w:val="24"/>
              </w:rPr>
              <w:t>3</w:t>
            </w:r>
          </w:p>
        </w:tc>
        <w:tc>
          <w:tcPr>
            <w:tcW w:w="1431" w:type="dxa"/>
          </w:tcPr>
          <w:p w:rsidR="00A572E7" w:rsidRPr="008064FF" w:rsidRDefault="00A572E7" w:rsidP="00E6150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4"/>
              </w:rPr>
            </w:pPr>
            <w:r w:rsidRPr="008064FF">
              <w:rPr>
                <w:rFonts w:ascii="Times New Roman" w:hAnsi="Times New Roman" w:cs="Times New Roman"/>
                <w:b/>
                <w:sz w:val="20"/>
                <w:szCs w:val="24"/>
              </w:rPr>
              <w:t>84</w:t>
            </w:r>
          </w:p>
        </w:tc>
      </w:tr>
      <w:tr w:rsidR="00A572E7" w:rsidRPr="008064FF" w:rsidTr="008064FF">
        <w:trPr>
          <w:trHeight w:val="205"/>
          <w:jc w:val="center"/>
        </w:trPr>
        <w:tc>
          <w:tcPr>
            <w:cnfStyle w:val="001000000000" w:firstRow="0" w:lastRow="0" w:firstColumn="1" w:lastColumn="0" w:oddVBand="0" w:evenVBand="0" w:oddHBand="0" w:evenHBand="0" w:firstRowFirstColumn="0" w:firstRowLastColumn="0" w:lastRowFirstColumn="0" w:lastRowLastColumn="0"/>
            <w:tcW w:w="1799" w:type="dxa"/>
          </w:tcPr>
          <w:p w:rsidR="00A572E7" w:rsidRPr="008064FF" w:rsidRDefault="00A572E7" w:rsidP="00E61505">
            <w:pPr>
              <w:contextualSpacing/>
              <w:jc w:val="center"/>
              <w:rPr>
                <w:rFonts w:ascii="Times New Roman" w:hAnsi="Times New Roman" w:cs="Times New Roman"/>
                <w:b w:val="0"/>
                <w:sz w:val="20"/>
                <w:szCs w:val="24"/>
              </w:rPr>
            </w:pPr>
            <w:r w:rsidRPr="008064FF">
              <w:rPr>
                <w:rFonts w:ascii="Times New Roman" w:hAnsi="Times New Roman" w:cs="Times New Roman"/>
                <w:b w:val="0"/>
                <w:sz w:val="20"/>
                <w:szCs w:val="24"/>
              </w:rPr>
              <w:t>Aprobados</w:t>
            </w:r>
          </w:p>
        </w:tc>
        <w:tc>
          <w:tcPr>
            <w:tcW w:w="1236" w:type="dxa"/>
          </w:tcPr>
          <w:p w:rsidR="00A572E7" w:rsidRPr="008064FF" w:rsidRDefault="00A572E7" w:rsidP="00E6150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8064FF">
              <w:rPr>
                <w:rFonts w:ascii="Times New Roman" w:hAnsi="Times New Roman" w:cs="Times New Roman"/>
                <w:sz w:val="20"/>
                <w:szCs w:val="24"/>
              </w:rPr>
              <w:t>4</w:t>
            </w:r>
          </w:p>
        </w:tc>
        <w:tc>
          <w:tcPr>
            <w:tcW w:w="997" w:type="dxa"/>
          </w:tcPr>
          <w:p w:rsidR="00A572E7" w:rsidRPr="008064FF" w:rsidRDefault="00A572E7" w:rsidP="00E6150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8064FF">
              <w:rPr>
                <w:rFonts w:ascii="Times New Roman" w:hAnsi="Times New Roman" w:cs="Times New Roman"/>
                <w:sz w:val="20"/>
                <w:szCs w:val="24"/>
              </w:rPr>
              <w:t>153</w:t>
            </w:r>
          </w:p>
        </w:tc>
        <w:tc>
          <w:tcPr>
            <w:tcW w:w="1572" w:type="dxa"/>
          </w:tcPr>
          <w:p w:rsidR="00A572E7" w:rsidRPr="008064FF" w:rsidRDefault="00A572E7" w:rsidP="00E6150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8064FF">
              <w:rPr>
                <w:rFonts w:ascii="Times New Roman" w:hAnsi="Times New Roman" w:cs="Times New Roman"/>
                <w:sz w:val="20"/>
                <w:szCs w:val="24"/>
              </w:rPr>
              <w:t>26</w:t>
            </w:r>
          </w:p>
        </w:tc>
        <w:tc>
          <w:tcPr>
            <w:tcW w:w="1249" w:type="dxa"/>
          </w:tcPr>
          <w:p w:rsidR="00A572E7" w:rsidRPr="008064FF" w:rsidRDefault="00A572E7" w:rsidP="00E6150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8064FF">
              <w:rPr>
                <w:rFonts w:ascii="Times New Roman" w:hAnsi="Times New Roman" w:cs="Times New Roman"/>
                <w:sz w:val="20"/>
                <w:szCs w:val="24"/>
              </w:rPr>
              <w:t>65</w:t>
            </w:r>
          </w:p>
        </w:tc>
        <w:tc>
          <w:tcPr>
            <w:tcW w:w="905" w:type="dxa"/>
          </w:tcPr>
          <w:p w:rsidR="00A572E7" w:rsidRPr="008064FF" w:rsidRDefault="00A572E7" w:rsidP="00E6150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8064FF">
              <w:rPr>
                <w:rFonts w:ascii="Times New Roman" w:hAnsi="Times New Roman" w:cs="Times New Roman"/>
                <w:sz w:val="20"/>
                <w:szCs w:val="24"/>
              </w:rPr>
              <w:t>0</w:t>
            </w:r>
          </w:p>
        </w:tc>
        <w:tc>
          <w:tcPr>
            <w:tcW w:w="1431" w:type="dxa"/>
          </w:tcPr>
          <w:p w:rsidR="00A572E7" w:rsidRPr="008064FF" w:rsidRDefault="00A572E7" w:rsidP="00E6150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4"/>
              </w:rPr>
            </w:pPr>
            <w:r w:rsidRPr="008064FF">
              <w:rPr>
                <w:rFonts w:ascii="Times New Roman" w:hAnsi="Times New Roman" w:cs="Times New Roman"/>
                <w:b/>
                <w:sz w:val="20"/>
                <w:szCs w:val="24"/>
              </w:rPr>
              <w:t>248</w:t>
            </w:r>
          </w:p>
        </w:tc>
      </w:tr>
      <w:tr w:rsidR="00A572E7" w:rsidRPr="008064FF" w:rsidTr="008064FF">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799" w:type="dxa"/>
          </w:tcPr>
          <w:p w:rsidR="00A572E7" w:rsidRPr="008064FF" w:rsidRDefault="00E61505" w:rsidP="00E61505">
            <w:pPr>
              <w:contextualSpacing/>
              <w:jc w:val="center"/>
              <w:rPr>
                <w:rFonts w:ascii="Times New Roman" w:hAnsi="Times New Roman" w:cs="Times New Roman"/>
                <w:b w:val="0"/>
                <w:sz w:val="20"/>
                <w:szCs w:val="24"/>
              </w:rPr>
            </w:pPr>
            <w:r w:rsidRPr="008064FF">
              <w:rPr>
                <w:rFonts w:ascii="Times New Roman" w:hAnsi="Times New Roman" w:cs="Times New Roman"/>
                <w:b w:val="0"/>
                <w:sz w:val="20"/>
                <w:szCs w:val="24"/>
              </w:rPr>
              <w:t>Totales</w:t>
            </w:r>
          </w:p>
        </w:tc>
        <w:tc>
          <w:tcPr>
            <w:tcW w:w="1236" w:type="dxa"/>
          </w:tcPr>
          <w:p w:rsidR="00A572E7" w:rsidRPr="008064FF" w:rsidRDefault="00A572E7" w:rsidP="00E6150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4"/>
              </w:rPr>
            </w:pPr>
            <w:r w:rsidRPr="008064FF">
              <w:rPr>
                <w:rFonts w:ascii="Times New Roman" w:hAnsi="Times New Roman" w:cs="Times New Roman"/>
                <w:b/>
                <w:sz w:val="20"/>
                <w:szCs w:val="24"/>
              </w:rPr>
              <w:t>12</w:t>
            </w:r>
          </w:p>
        </w:tc>
        <w:tc>
          <w:tcPr>
            <w:tcW w:w="997" w:type="dxa"/>
          </w:tcPr>
          <w:p w:rsidR="00A572E7" w:rsidRPr="008064FF" w:rsidRDefault="00A572E7" w:rsidP="00E6150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4"/>
              </w:rPr>
            </w:pPr>
            <w:r w:rsidRPr="008064FF">
              <w:rPr>
                <w:rFonts w:ascii="Times New Roman" w:hAnsi="Times New Roman" w:cs="Times New Roman"/>
                <w:b/>
                <w:sz w:val="20"/>
                <w:szCs w:val="24"/>
              </w:rPr>
              <w:t>173</w:t>
            </w:r>
          </w:p>
        </w:tc>
        <w:tc>
          <w:tcPr>
            <w:tcW w:w="1572" w:type="dxa"/>
          </w:tcPr>
          <w:p w:rsidR="00A572E7" w:rsidRPr="008064FF" w:rsidRDefault="00A572E7" w:rsidP="00E6150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4"/>
              </w:rPr>
            </w:pPr>
            <w:r w:rsidRPr="008064FF">
              <w:rPr>
                <w:rFonts w:ascii="Times New Roman" w:hAnsi="Times New Roman" w:cs="Times New Roman"/>
                <w:b/>
                <w:sz w:val="20"/>
                <w:szCs w:val="24"/>
              </w:rPr>
              <w:t>35</w:t>
            </w:r>
          </w:p>
        </w:tc>
        <w:tc>
          <w:tcPr>
            <w:tcW w:w="1249" w:type="dxa"/>
          </w:tcPr>
          <w:p w:rsidR="00A572E7" w:rsidRPr="008064FF" w:rsidRDefault="00A572E7" w:rsidP="00E6150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4"/>
              </w:rPr>
            </w:pPr>
            <w:r w:rsidRPr="008064FF">
              <w:rPr>
                <w:rFonts w:ascii="Times New Roman" w:hAnsi="Times New Roman" w:cs="Times New Roman"/>
                <w:b/>
                <w:sz w:val="20"/>
                <w:szCs w:val="24"/>
              </w:rPr>
              <w:t>109</w:t>
            </w:r>
          </w:p>
        </w:tc>
        <w:tc>
          <w:tcPr>
            <w:tcW w:w="905" w:type="dxa"/>
          </w:tcPr>
          <w:p w:rsidR="00A572E7" w:rsidRPr="008064FF" w:rsidRDefault="00A572E7" w:rsidP="00E6150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4"/>
              </w:rPr>
            </w:pPr>
            <w:r w:rsidRPr="008064FF">
              <w:rPr>
                <w:rFonts w:ascii="Times New Roman" w:hAnsi="Times New Roman" w:cs="Times New Roman"/>
                <w:b/>
                <w:sz w:val="20"/>
                <w:szCs w:val="24"/>
              </w:rPr>
              <w:t>3</w:t>
            </w:r>
          </w:p>
        </w:tc>
        <w:tc>
          <w:tcPr>
            <w:tcW w:w="1431" w:type="dxa"/>
          </w:tcPr>
          <w:p w:rsidR="00A572E7" w:rsidRPr="008064FF" w:rsidRDefault="00A572E7" w:rsidP="00E6150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4"/>
              </w:rPr>
            </w:pPr>
            <w:r w:rsidRPr="008064FF">
              <w:rPr>
                <w:rFonts w:ascii="Times New Roman" w:hAnsi="Times New Roman" w:cs="Times New Roman"/>
                <w:b/>
                <w:sz w:val="20"/>
                <w:szCs w:val="24"/>
              </w:rPr>
              <w:t>332</w:t>
            </w:r>
          </w:p>
        </w:tc>
      </w:tr>
    </w:tbl>
    <w:p w:rsidR="008064FF" w:rsidRPr="008064FF" w:rsidRDefault="008064FF" w:rsidP="008064FF">
      <w:pPr>
        <w:spacing w:after="0" w:line="240" w:lineRule="auto"/>
        <w:contextualSpacing/>
        <w:jc w:val="center"/>
        <w:rPr>
          <w:rFonts w:ascii="Times New Roman" w:hAnsi="Times New Roman" w:cs="Times New Roman"/>
          <w:sz w:val="20"/>
          <w:szCs w:val="20"/>
        </w:rPr>
      </w:pPr>
      <w:r w:rsidRPr="008064FF">
        <w:rPr>
          <w:rFonts w:ascii="Times New Roman" w:hAnsi="Times New Roman" w:cs="Times New Roman"/>
          <w:sz w:val="20"/>
          <w:szCs w:val="20"/>
        </w:rPr>
        <w:t xml:space="preserve">Tabla No. </w:t>
      </w:r>
      <w:r>
        <w:rPr>
          <w:rFonts w:ascii="Times New Roman" w:hAnsi="Times New Roman" w:cs="Times New Roman"/>
          <w:sz w:val="20"/>
          <w:szCs w:val="20"/>
        </w:rPr>
        <w:t>12</w:t>
      </w:r>
    </w:p>
    <w:p w:rsidR="008064FF" w:rsidRPr="008064FF" w:rsidRDefault="008064FF" w:rsidP="008064FF">
      <w:pPr>
        <w:spacing w:after="0" w:line="240" w:lineRule="auto"/>
        <w:contextualSpacing/>
        <w:jc w:val="center"/>
        <w:rPr>
          <w:rFonts w:ascii="Times New Roman" w:hAnsi="Times New Roman" w:cs="Times New Roman"/>
          <w:sz w:val="20"/>
          <w:szCs w:val="20"/>
        </w:rPr>
      </w:pPr>
      <w:r w:rsidRPr="008064FF">
        <w:rPr>
          <w:rFonts w:ascii="Times New Roman" w:hAnsi="Times New Roman" w:cs="Times New Roman"/>
          <w:sz w:val="20"/>
          <w:szCs w:val="20"/>
        </w:rPr>
        <w:t>Fuente: Dirección de Curriculum</w:t>
      </w:r>
    </w:p>
    <w:p w:rsidR="00893D44" w:rsidRPr="00C07001" w:rsidRDefault="00893D44" w:rsidP="00B65834">
      <w:pPr>
        <w:pStyle w:val="submemo"/>
        <w:rPr>
          <w:sz w:val="16"/>
        </w:rPr>
      </w:pPr>
    </w:p>
    <w:p w:rsidR="00893D44" w:rsidRDefault="008064FF" w:rsidP="00B65834">
      <w:pPr>
        <w:pStyle w:val="submemo"/>
      </w:pPr>
      <w:r w:rsidRPr="00190903">
        <w:rPr>
          <w:b w:val="0"/>
          <w:noProof/>
          <w:sz w:val="24"/>
          <w:szCs w:val="24"/>
        </w:rPr>
        <w:drawing>
          <wp:inline distT="0" distB="0" distL="0" distR="0" wp14:anchorId="0ED84289" wp14:editId="197D3732">
            <wp:extent cx="4883150" cy="2984500"/>
            <wp:effectExtent l="0" t="0" r="0" b="6350"/>
            <wp:docPr id="116" name="Gráfico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064FF" w:rsidRPr="008064FF" w:rsidRDefault="008064FF" w:rsidP="008064F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Gráfico</w:t>
      </w:r>
      <w:r w:rsidRPr="008064FF">
        <w:rPr>
          <w:rFonts w:ascii="Times New Roman" w:hAnsi="Times New Roman" w:cs="Times New Roman"/>
          <w:sz w:val="20"/>
          <w:szCs w:val="20"/>
        </w:rPr>
        <w:t xml:space="preserve"> No. </w:t>
      </w:r>
      <w:r>
        <w:rPr>
          <w:rFonts w:ascii="Times New Roman" w:hAnsi="Times New Roman" w:cs="Times New Roman"/>
          <w:sz w:val="20"/>
          <w:szCs w:val="20"/>
        </w:rPr>
        <w:t>9</w:t>
      </w:r>
    </w:p>
    <w:p w:rsidR="008064FF" w:rsidRPr="008064FF" w:rsidRDefault="008064FF" w:rsidP="008064FF">
      <w:pPr>
        <w:spacing w:after="0" w:line="240" w:lineRule="auto"/>
        <w:contextualSpacing/>
        <w:jc w:val="center"/>
        <w:rPr>
          <w:rFonts w:ascii="Times New Roman" w:hAnsi="Times New Roman" w:cs="Times New Roman"/>
          <w:sz w:val="20"/>
          <w:szCs w:val="20"/>
        </w:rPr>
      </w:pPr>
      <w:r w:rsidRPr="008064FF">
        <w:rPr>
          <w:rFonts w:ascii="Times New Roman" w:hAnsi="Times New Roman" w:cs="Times New Roman"/>
          <w:sz w:val="20"/>
          <w:szCs w:val="20"/>
        </w:rPr>
        <w:t>Fuente: Dirección de Curriculum</w:t>
      </w:r>
    </w:p>
    <w:p w:rsidR="008064FF" w:rsidRPr="008064FF" w:rsidRDefault="008064FF" w:rsidP="00B65834">
      <w:pPr>
        <w:pStyle w:val="submemo"/>
        <w:rPr>
          <w:sz w:val="20"/>
        </w:rPr>
      </w:pPr>
    </w:p>
    <w:p w:rsidR="00A572E7" w:rsidRDefault="00B65834" w:rsidP="00893D44">
      <w:pPr>
        <w:pStyle w:val="Estilo1"/>
        <w:jc w:val="both"/>
        <w:rPr>
          <w:b w:val="0"/>
          <w:color w:val="000000" w:themeColor="text1"/>
          <w:sz w:val="28"/>
        </w:rPr>
      </w:pPr>
      <w:bookmarkStart w:id="80" w:name="_Toc499829662"/>
      <w:bookmarkStart w:id="81" w:name="_Toc501448231"/>
      <w:r w:rsidRPr="00893D44">
        <w:rPr>
          <w:b w:val="0"/>
          <w:color w:val="000000" w:themeColor="text1"/>
          <w:sz w:val="28"/>
        </w:rPr>
        <w:t>Aplicación de Pruebas de Medición Académica (POMA y PAA)</w:t>
      </w:r>
      <w:bookmarkEnd w:id="80"/>
      <w:bookmarkEnd w:id="81"/>
    </w:p>
    <w:p w:rsidR="00893D44" w:rsidRPr="008064FF" w:rsidRDefault="00893D44" w:rsidP="00893D44">
      <w:pPr>
        <w:pStyle w:val="Estilo1"/>
        <w:jc w:val="both"/>
        <w:rPr>
          <w:b w:val="0"/>
          <w:color w:val="000000" w:themeColor="text1"/>
          <w:sz w:val="4"/>
        </w:rPr>
      </w:pPr>
    </w:p>
    <w:p w:rsidR="00A572E7" w:rsidRDefault="00A572E7" w:rsidP="00B65834">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Las Pruebas de Medición Académica son dos tipos de pruebas que se han establecido para la evaluación de los postulantes a carreras universitarias del nivel de Grado.  Estas pruebas se clasifican de la siguiente manera:</w:t>
      </w:r>
    </w:p>
    <w:p w:rsidR="008064FF" w:rsidRPr="00C07001" w:rsidRDefault="008064FF" w:rsidP="00B65834">
      <w:pPr>
        <w:spacing w:after="0" w:line="480" w:lineRule="auto"/>
        <w:contextualSpacing/>
        <w:jc w:val="both"/>
        <w:rPr>
          <w:rFonts w:ascii="Times New Roman" w:hAnsi="Times New Roman" w:cs="Times New Roman"/>
          <w:sz w:val="14"/>
          <w:szCs w:val="24"/>
        </w:rPr>
      </w:pPr>
    </w:p>
    <w:p w:rsidR="00A572E7" w:rsidRPr="00C32710" w:rsidRDefault="00A572E7" w:rsidP="00981CBB">
      <w:pPr>
        <w:pStyle w:val="ListParagraph"/>
        <w:numPr>
          <w:ilvl w:val="0"/>
          <w:numId w:val="27"/>
        </w:numPr>
        <w:spacing w:after="0" w:line="480" w:lineRule="auto"/>
        <w:jc w:val="both"/>
        <w:rPr>
          <w:rFonts w:ascii="Times New Roman" w:hAnsi="Times New Roman" w:cs="Times New Roman"/>
          <w:b/>
          <w:bCs/>
          <w:sz w:val="24"/>
        </w:rPr>
      </w:pPr>
      <w:r w:rsidRPr="00C32710">
        <w:rPr>
          <w:rFonts w:ascii="Times New Roman" w:hAnsi="Times New Roman" w:cs="Times New Roman"/>
          <w:b/>
          <w:bCs/>
          <w:sz w:val="24"/>
        </w:rPr>
        <w:t>Prueba de Orientación y Medición Académica (POMA)</w:t>
      </w:r>
    </w:p>
    <w:p w:rsidR="00A572E7" w:rsidRDefault="00A572E7" w:rsidP="00046EDB">
      <w:pPr>
        <w:spacing w:after="0" w:line="480" w:lineRule="auto"/>
        <w:contextualSpacing/>
        <w:jc w:val="both"/>
        <w:rPr>
          <w:rFonts w:ascii="Times New Roman" w:hAnsi="Times New Roman" w:cs="Times New Roman"/>
          <w:bCs/>
          <w:sz w:val="24"/>
        </w:rPr>
      </w:pPr>
      <w:r>
        <w:rPr>
          <w:rFonts w:ascii="Times New Roman" w:hAnsi="Times New Roman" w:cs="Times New Roman"/>
          <w:bCs/>
          <w:sz w:val="24"/>
        </w:rPr>
        <w:t xml:space="preserve">La Prueba de Orientación y Medición Académica (POMA) </w:t>
      </w:r>
      <w:r w:rsidRPr="00C04ED4">
        <w:rPr>
          <w:rFonts w:ascii="Times New Roman" w:hAnsi="Times New Roman" w:cs="Times New Roman"/>
          <w:bCs/>
          <w:sz w:val="24"/>
        </w:rPr>
        <w:t xml:space="preserve">se aplica a los estudiantes interesados en ingresar en </w:t>
      </w:r>
      <w:r w:rsidRPr="00C04ED4">
        <w:rPr>
          <w:rFonts w:ascii="Times New Roman" w:hAnsi="Times New Roman" w:cs="Times New Roman"/>
          <w:bCs/>
          <w:sz w:val="24"/>
          <w:u w:val="single"/>
        </w:rPr>
        <w:t>cualquiera</w:t>
      </w:r>
      <w:r w:rsidRPr="00C04ED4">
        <w:rPr>
          <w:rFonts w:ascii="Times New Roman" w:hAnsi="Times New Roman" w:cs="Times New Roman"/>
          <w:bCs/>
          <w:sz w:val="24"/>
        </w:rPr>
        <w:t xml:space="preserve"> de las carreras del nivel de </w:t>
      </w:r>
      <w:r w:rsidRPr="00C04ED4">
        <w:rPr>
          <w:rFonts w:ascii="Times New Roman" w:hAnsi="Times New Roman" w:cs="Times New Roman"/>
          <w:b/>
          <w:bCs/>
          <w:sz w:val="24"/>
        </w:rPr>
        <w:t xml:space="preserve">Grado </w:t>
      </w:r>
      <w:r w:rsidRPr="00C04ED4">
        <w:rPr>
          <w:rFonts w:ascii="Times New Roman" w:hAnsi="Times New Roman" w:cs="Times New Roman"/>
          <w:bCs/>
          <w:sz w:val="24"/>
        </w:rPr>
        <w:t>(licenciaturas e ingenierías) que forman parte de la oferta académica vigente en las Instituciones de Educación Super</w:t>
      </w:r>
      <w:r>
        <w:rPr>
          <w:rFonts w:ascii="Times New Roman" w:hAnsi="Times New Roman" w:cs="Times New Roman"/>
          <w:bCs/>
          <w:sz w:val="24"/>
        </w:rPr>
        <w:t>ior de la República Dominicana.</w:t>
      </w:r>
    </w:p>
    <w:p w:rsidR="00046EDB" w:rsidRPr="00046EDB" w:rsidRDefault="00046EDB" w:rsidP="00046EDB">
      <w:pPr>
        <w:spacing w:after="0" w:line="480" w:lineRule="auto"/>
        <w:contextualSpacing/>
        <w:jc w:val="both"/>
        <w:rPr>
          <w:rFonts w:ascii="Times New Roman" w:hAnsi="Times New Roman" w:cs="Times New Roman"/>
          <w:bCs/>
          <w:sz w:val="10"/>
        </w:rPr>
      </w:pPr>
    </w:p>
    <w:p w:rsidR="00A572E7" w:rsidRPr="00C04ED4" w:rsidRDefault="00A572E7" w:rsidP="00046EDB">
      <w:pPr>
        <w:spacing w:after="0" w:line="480" w:lineRule="auto"/>
        <w:contextualSpacing/>
        <w:jc w:val="both"/>
        <w:rPr>
          <w:rFonts w:ascii="Times New Roman" w:hAnsi="Times New Roman" w:cs="Times New Roman"/>
          <w:bCs/>
          <w:sz w:val="24"/>
        </w:rPr>
      </w:pPr>
      <w:r>
        <w:rPr>
          <w:rFonts w:ascii="Times New Roman" w:hAnsi="Times New Roman" w:cs="Times New Roman"/>
          <w:bCs/>
          <w:sz w:val="24"/>
        </w:rPr>
        <w:t>La Prueba POMA i</w:t>
      </w:r>
      <w:r w:rsidRPr="00C04ED4">
        <w:rPr>
          <w:rFonts w:ascii="Times New Roman" w:hAnsi="Times New Roman" w:cs="Times New Roman"/>
          <w:bCs/>
          <w:sz w:val="24"/>
        </w:rPr>
        <w:t>ncluye a los postulantes de las carreras de Educación, en sus tres niveles (</w:t>
      </w:r>
      <w:r>
        <w:rPr>
          <w:rFonts w:ascii="Times New Roman" w:hAnsi="Times New Roman" w:cs="Times New Roman"/>
          <w:bCs/>
          <w:sz w:val="24"/>
        </w:rPr>
        <w:t>Inicial, Primario y Secundario</w:t>
      </w:r>
      <w:r w:rsidRPr="00C04ED4">
        <w:rPr>
          <w:rFonts w:ascii="Times New Roman" w:hAnsi="Times New Roman" w:cs="Times New Roman"/>
          <w:bCs/>
          <w:sz w:val="24"/>
        </w:rPr>
        <w:t xml:space="preserve">), </w:t>
      </w:r>
      <w:r>
        <w:rPr>
          <w:rFonts w:ascii="Times New Roman" w:hAnsi="Times New Roman" w:cs="Times New Roman"/>
          <w:bCs/>
          <w:sz w:val="24"/>
        </w:rPr>
        <w:t xml:space="preserve">y sus diferentes áreas disciplinarias, </w:t>
      </w:r>
      <w:r w:rsidRPr="00C04ED4">
        <w:rPr>
          <w:rFonts w:ascii="Times New Roman" w:hAnsi="Times New Roman" w:cs="Times New Roman"/>
          <w:bCs/>
          <w:sz w:val="24"/>
        </w:rPr>
        <w:t>rediseñadas bajo la nueva Normativa 09-15. La puntuación criterio que el estudiante debe alcanzar en la Prueba POMA, será mayor o igual a 450 puntos.</w:t>
      </w:r>
    </w:p>
    <w:p w:rsidR="00D935E5" w:rsidRPr="00D935E5" w:rsidRDefault="00D935E5" w:rsidP="00D935E5">
      <w:pPr>
        <w:spacing w:after="0" w:line="480" w:lineRule="auto"/>
        <w:contextualSpacing/>
        <w:jc w:val="both"/>
        <w:rPr>
          <w:rFonts w:ascii="Times New Roman" w:hAnsi="Times New Roman" w:cs="Times New Roman"/>
          <w:color w:val="000000" w:themeColor="text1"/>
          <w:sz w:val="8"/>
          <w:szCs w:val="24"/>
        </w:rPr>
      </w:pPr>
    </w:p>
    <w:p w:rsidR="00046EDB" w:rsidRDefault="00046EDB" w:rsidP="00D935E5">
      <w:pPr>
        <w:spacing w:after="0" w:line="480" w:lineRule="auto"/>
        <w:contextualSpacing/>
        <w:jc w:val="both"/>
        <w:rPr>
          <w:rFonts w:ascii="Times New Roman" w:hAnsi="Times New Roman" w:cs="Times New Roman"/>
          <w:b/>
          <w:color w:val="000000" w:themeColor="text1"/>
          <w:sz w:val="24"/>
          <w:szCs w:val="24"/>
        </w:rPr>
      </w:pPr>
      <w:r w:rsidRPr="00D935E5">
        <w:rPr>
          <w:rFonts w:ascii="Times New Roman" w:hAnsi="Times New Roman" w:cs="Times New Roman"/>
          <w:color w:val="000000" w:themeColor="text1"/>
          <w:sz w:val="24"/>
          <w:szCs w:val="24"/>
        </w:rPr>
        <w:t xml:space="preserve">Durante el período comprendido entre enero y octubre del año 2017, el Departamento de Pruebas Diagnósticas aplicó un total de </w:t>
      </w:r>
      <w:r w:rsidRPr="00D935E5">
        <w:rPr>
          <w:rFonts w:ascii="Times New Roman" w:hAnsi="Times New Roman" w:cs="Times New Roman"/>
          <w:b/>
          <w:color w:val="000000" w:themeColor="text1"/>
          <w:sz w:val="24"/>
          <w:szCs w:val="24"/>
        </w:rPr>
        <w:t xml:space="preserve">48,758 Pruebas de Orientación y Medición Académica </w:t>
      </w:r>
      <w:r w:rsidR="00DC1B47" w:rsidRPr="00D935E5">
        <w:rPr>
          <w:rFonts w:ascii="Times New Roman" w:hAnsi="Times New Roman" w:cs="Times New Roman"/>
          <w:color w:val="000000" w:themeColor="text1"/>
          <w:sz w:val="24"/>
          <w:szCs w:val="24"/>
        </w:rPr>
        <w:t>a igual</w:t>
      </w:r>
      <w:r w:rsidRPr="00D935E5">
        <w:rPr>
          <w:rFonts w:ascii="Times New Roman" w:hAnsi="Times New Roman" w:cs="Times New Roman"/>
          <w:color w:val="000000" w:themeColor="text1"/>
          <w:sz w:val="24"/>
          <w:szCs w:val="24"/>
        </w:rPr>
        <w:t xml:space="preserve"> cantidad de estudiantes interesados en cursar carreras del nivel de Grado</w:t>
      </w:r>
      <w:r w:rsidR="00946660">
        <w:rPr>
          <w:rFonts w:ascii="Times New Roman" w:hAnsi="Times New Roman" w:cs="Times New Roman"/>
          <w:color w:val="000000" w:themeColor="text1"/>
          <w:sz w:val="24"/>
          <w:szCs w:val="24"/>
        </w:rPr>
        <w:t xml:space="preserve"> en todas las áreas de estudio</w:t>
      </w:r>
      <w:r w:rsidRPr="00D935E5">
        <w:rPr>
          <w:rFonts w:ascii="Times New Roman" w:hAnsi="Times New Roman" w:cs="Times New Roman"/>
          <w:color w:val="000000" w:themeColor="text1"/>
          <w:sz w:val="24"/>
          <w:szCs w:val="24"/>
        </w:rPr>
        <w:t xml:space="preserve">, según la oferta vigente disponible en las Instituciones de Educación Superior de la República Dominicana.  De ese total, </w:t>
      </w:r>
      <w:r w:rsidRPr="00D935E5">
        <w:rPr>
          <w:rFonts w:ascii="Times New Roman" w:hAnsi="Times New Roman" w:cs="Times New Roman"/>
          <w:b/>
          <w:color w:val="000000" w:themeColor="text1"/>
          <w:sz w:val="24"/>
          <w:szCs w:val="24"/>
        </w:rPr>
        <w:t xml:space="preserve">34,512 aprobaron </w:t>
      </w:r>
      <w:r w:rsidRPr="00D935E5">
        <w:rPr>
          <w:rFonts w:ascii="Times New Roman" w:hAnsi="Times New Roman" w:cs="Times New Roman"/>
          <w:color w:val="000000" w:themeColor="text1"/>
          <w:sz w:val="24"/>
          <w:szCs w:val="24"/>
        </w:rPr>
        <w:t xml:space="preserve">la Prueba POMA, equivalentes al </w:t>
      </w:r>
      <w:r w:rsidRPr="00D935E5">
        <w:rPr>
          <w:rFonts w:ascii="Times New Roman" w:hAnsi="Times New Roman" w:cs="Times New Roman"/>
          <w:b/>
          <w:color w:val="000000" w:themeColor="text1"/>
          <w:sz w:val="24"/>
          <w:szCs w:val="24"/>
        </w:rPr>
        <w:t>70.78%,</w:t>
      </w:r>
      <w:r w:rsidRPr="00D935E5">
        <w:rPr>
          <w:rFonts w:ascii="Times New Roman" w:hAnsi="Times New Roman" w:cs="Times New Roman"/>
          <w:color w:val="000000" w:themeColor="text1"/>
          <w:sz w:val="24"/>
          <w:szCs w:val="24"/>
        </w:rPr>
        <w:t xml:space="preserve"> y </w:t>
      </w:r>
      <w:r w:rsidRPr="00D935E5">
        <w:rPr>
          <w:rFonts w:ascii="Times New Roman" w:hAnsi="Times New Roman" w:cs="Times New Roman"/>
          <w:b/>
          <w:color w:val="000000" w:themeColor="text1"/>
          <w:sz w:val="24"/>
          <w:szCs w:val="24"/>
        </w:rPr>
        <w:t xml:space="preserve">14,2463 reprobaron </w:t>
      </w:r>
      <w:r w:rsidRPr="00D935E5">
        <w:rPr>
          <w:rFonts w:ascii="Times New Roman" w:hAnsi="Times New Roman" w:cs="Times New Roman"/>
          <w:color w:val="000000" w:themeColor="text1"/>
          <w:sz w:val="24"/>
          <w:szCs w:val="24"/>
        </w:rPr>
        <w:t xml:space="preserve">la misma, correspondiente a un </w:t>
      </w:r>
      <w:r w:rsidRPr="00D935E5">
        <w:rPr>
          <w:rFonts w:ascii="Times New Roman" w:hAnsi="Times New Roman" w:cs="Times New Roman"/>
          <w:b/>
          <w:color w:val="000000" w:themeColor="text1"/>
          <w:sz w:val="24"/>
          <w:szCs w:val="24"/>
        </w:rPr>
        <w:t>29.22%.</w:t>
      </w:r>
    </w:p>
    <w:p w:rsidR="00C07001" w:rsidRPr="00D935E5" w:rsidRDefault="00C07001" w:rsidP="00D935E5">
      <w:pPr>
        <w:spacing w:after="0" w:line="480" w:lineRule="auto"/>
        <w:contextualSpacing/>
        <w:jc w:val="both"/>
        <w:rPr>
          <w:rFonts w:ascii="Times New Roman" w:hAnsi="Times New Roman" w:cs="Times New Roman"/>
          <w:color w:val="000000" w:themeColor="text1"/>
          <w:sz w:val="20"/>
          <w:szCs w:val="24"/>
        </w:rPr>
      </w:pPr>
    </w:p>
    <w:p w:rsidR="00046EDB" w:rsidRPr="00A100D3" w:rsidRDefault="00046EDB" w:rsidP="00046EDB">
      <w:pPr>
        <w:spacing w:after="0" w:line="480" w:lineRule="auto"/>
        <w:contextualSpacing/>
        <w:rPr>
          <w:rFonts w:ascii="Times New Roman" w:hAnsi="Times New Roman" w:cs="Times New Roman"/>
          <w:b/>
          <w:sz w:val="10"/>
          <w:szCs w:val="24"/>
        </w:rPr>
      </w:pPr>
    </w:p>
    <w:p w:rsidR="00A572E7" w:rsidRPr="00C32710" w:rsidRDefault="00A572E7" w:rsidP="00981CBB">
      <w:pPr>
        <w:pStyle w:val="ListParagraph"/>
        <w:numPr>
          <w:ilvl w:val="0"/>
          <w:numId w:val="27"/>
        </w:numPr>
        <w:spacing w:after="0" w:line="240" w:lineRule="auto"/>
        <w:ind w:left="714" w:hanging="357"/>
        <w:jc w:val="both"/>
        <w:rPr>
          <w:rFonts w:ascii="Times New Roman" w:hAnsi="Times New Roman" w:cs="Times New Roman"/>
          <w:b/>
          <w:bCs/>
          <w:sz w:val="24"/>
        </w:rPr>
      </w:pPr>
      <w:r w:rsidRPr="00C32710">
        <w:rPr>
          <w:rFonts w:ascii="Times New Roman" w:hAnsi="Times New Roman" w:cs="Times New Roman"/>
          <w:b/>
          <w:bCs/>
          <w:sz w:val="24"/>
        </w:rPr>
        <w:lastRenderedPageBreak/>
        <w:t>Prueba de Aptitud Académica (PAA)</w:t>
      </w:r>
      <w:r w:rsidR="00A100D3">
        <w:rPr>
          <w:rFonts w:ascii="Times New Roman" w:hAnsi="Times New Roman" w:cs="Times New Roman"/>
          <w:b/>
          <w:bCs/>
          <w:sz w:val="24"/>
        </w:rPr>
        <w:t xml:space="preserve"> del College Board de Puerto Rico</w:t>
      </w:r>
    </w:p>
    <w:p w:rsidR="00A572E7" w:rsidRPr="00046EDB" w:rsidRDefault="00A572E7" w:rsidP="00935D6A">
      <w:pPr>
        <w:spacing w:after="0" w:line="480" w:lineRule="auto"/>
        <w:contextualSpacing/>
        <w:jc w:val="both"/>
        <w:rPr>
          <w:rFonts w:ascii="Times New Roman" w:hAnsi="Times New Roman" w:cs="Times New Roman"/>
          <w:b/>
          <w:bCs/>
          <w:sz w:val="12"/>
        </w:rPr>
      </w:pPr>
    </w:p>
    <w:p w:rsidR="00A572E7" w:rsidRDefault="00A572E7" w:rsidP="00046EDB">
      <w:pPr>
        <w:spacing w:after="0" w:line="480" w:lineRule="auto"/>
        <w:contextualSpacing/>
        <w:jc w:val="both"/>
        <w:rPr>
          <w:rFonts w:ascii="Times New Roman" w:hAnsi="Times New Roman" w:cs="Times New Roman"/>
          <w:bCs/>
          <w:sz w:val="24"/>
        </w:rPr>
      </w:pPr>
      <w:r>
        <w:rPr>
          <w:rFonts w:ascii="Times New Roman" w:hAnsi="Times New Roman" w:cs="Times New Roman"/>
          <w:bCs/>
          <w:sz w:val="24"/>
        </w:rPr>
        <w:t xml:space="preserve">Esta </w:t>
      </w:r>
      <w:r w:rsidR="00A100D3">
        <w:rPr>
          <w:rFonts w:ascii="Times New Roman" w:hAnsi="Times New Roman" w:cs="Times New Roman"/>
          <w:bCs/>
          <w:sz w:val="24"/>
        </w:rPr>
        <w:t>p</w:t>
      </w:r>
      <w:r>
        <w:rPr>
          <w:rFonts w:ascii="Times New Roman" w:hAnsi="Times New Roman" w:cs="Times New Roman"/>
          <w:bCs/>
          <w:sz w:val="24"/>
        </w:rPr>
        <w:t>rueba s</w:t>
      </w:r>
      <w:r w:rsidRPr="00C04ED4">
        <w:rPr>
          <w:rFonts w:ascii="Times New Roman" w:hAnsi="Times New Roman" w:cs="Times New Roman"/>
          <w:bCs/>
          <w:sz w:val="24"/>
        </w:rPr>
        <w:t>e aplica a los estudiantes interesados en cursar una de las carreras de Educación rediseñadas bajo la Normativa 09-15, para dar seguimiento a los estándares de calidad de la formación de los futuros docentes</w:t>
      </w:r>
      <w:r>
        <w:rPr>
          <w:rFonts w:ascii="Times New Roman" w:hAnsi="Times New Roman" w:cs="Times New Roman"/>
          <w:bCs/>
          <w:sz w:val="24"/>
        </w:rPr>
        <w:t>.</w:t>
      </w:r>
    </w:p>
    <w:p w:rsidR="00A572E7" w:rsidRPr="00046EDB" w:rsidRDefault="00A572E7" w:rsidP="00935D6A">
      <w:pPr>
        <w:spacing w:after="0" w:line="480" w:lineRule="auto"/>
        <w:ind w:firstLine="525"/>
        <w:contextualSpacing/>
        <w:jc w:val="both"/>
        <w:rPr>
          <w:rFonts w:ascii="Times New Roman" w:hAnsi="Times New Roman" w:cs="Times New Roman"/>
          <w:bCs/>
          <w:sz w:val="14"/>
        </w:rPr>
      </w:pPr>
    </w:p>
    <w:p w:rsidR="00A572E7" w:rsidRDefault="00A572E7" w:rsidP="00046EDB">
      <w:pPr>
        <w:spacing w:after="0" w:line="480" w:lineRule="auto"/>
        <w:contextualSpacing/>
        <w:jc w:val="both"/>
        <w:rPr>
          <w:rFonts w:ascii="Times New Roman" w:hAnsi="Times New Roman" w:cs="Times New Roman"/>
          <w:bCs/>
          <w:sz w:val="24"/>
        </w:rPr>
      </w:pPr>
      <w:r w:rsidRPr="00C04ED4">
        <w:rPr>
          <w:rFonts w:ascii="Times New Roman" w:hAnsi="Times New Roman" w:cs="Times New Roman"/>
          <w:bCs/>
          <w:sz w:val="24"/>
        </w:rPr>
        <w:t>Para recibir la</w:t>
      </w:r>
      <w:r>
        <w:rPr>
          <w:rFonts w:ascii="Times New Roman" w:hAnsi="Times New Roman" w:cs="Times New Roman"/>
          <w:bCs/>
          <w:sz w:val="24"/>
        </w:rPr>
        <w:t xml:space="preserve"> Prueba</w:t>
      </w:r>
      <w:r w:rsidRPr="00C04ED4">
        <w:rPr>
          <w:rFonts w:ascii="Times New Roman" w:hAnsi="Times New Roman" w:cs="Times New Roman"/>
          <w:bCs/>
          <w:sz w:val="24"/>
        </w:rPr>
        <w:t xml:space="preserve"> PAA, el estudiante debe haber superado la Prueba de Orientac</w:t>
      </w:r>
      <w:r>
        <w:rPr>
          <w:rFonts w:ascii="Times New Roman" w:hAnsi="Times New Roman" w:cs="Times New Roman"/>
          <w:bCs/>
          <w:sz w:val="24"/>
        </w:rPr>
        <w:t>ión y Medición Académica (POMA) con la puntuación criterio establecida.</w:t>
      </w:r>
      <w:r w:rsidRPr="00C04ED4">
        <w:rPr>
          <w:rFonts w:ascii="Times New Roman" w:hAnsi="Times New Roman" w:cs="Times New Roman"/>
          <w:bCs/>
          <w:sz w:val="24"/>
        </w:rPr>
        <w:t xml:space="preserve"> La </w:t>
      </w:r>
      <w:r w:rsidR="000A0E5A">
        <w:rPr>
          <w:rFonts w:ascii="Times New Roman" w:hAnsi="Times New Roman" w:cs="Times New Roman"/>
          <w:bCs/>
          <w:sz w:val="24"/>
        </w:rPr>
        <w:t xml:space="preserve">puntuación </w:t>
      </w:r>
      <w:r w:rsidRPr="00C04ED4">
        <w:rPr>
          <w:rFonts w:ascii="Times New Roman" w:hAnsi="Times New Roman" w:cs="Times New Roman"/>
          <w:bCs/>
          <w:sz w:val="24"/>
        </w:rPr>
        <w:t>que el estudiante debe alcanzar en la Prueba PAA, será mayor o igual a 450 puntos.</w:t>
      </w:r>
    </w:p>
    <w:p w:rsidR="00FB29F4" w:rsidRPr="00FB29F4" w:rsidRDefault="00FB29F4" w:rsidP="00046EDB">
      <w:pPr>
        <w:spacing w:after="0" w:line="480" w:lineRule="auto"/>
        <w:contextualSpacing/>
        <w:jc w:val="both"/>
        <w:rPr>
          <w:rFonts w:ascii="Times New Roman" w:hAnsi="Times New Roman" w:cs="Times New Roman"/>
          <w:sz w:val="4"/>
          <w:szCs w:val="24"/>
        </w:rPr>
      </w:pPr>
    </w:p>
    <w:p w:rsidR="00A572E7" w:rsidRDefault="00A572E7" w:rsidP="00C07001">
      <w:pPr>
        <w:spacing w:after="0" w:line="480" w:lineRule="auto"/>
        <w:contextualSpacing/>
        <w:jc w:val="both"/>
        <w:rPr>
          <w:rFonts w:ascii="Times New Roman" w:hAnsi="Times New Roman" w:cs="Times New Roman"/>
          <w:sz w:val="24"/>
          <w:szCs w:val="24"/>
          <w:u w:val="single"/>
        </w:rPr>
      </w:pPr>
      <w:r>
        <w:rPr>
          <w:rFonts w:ascii="Times New Roman" w:hAnsi="Times New Roman" w:cs="Times New Roman"/>
          <w:sz w:val="24"/>
          <w:szCs w:val="24"/>
        </w:rPr>
        <w:t>La Prueba de Aptitud</w:t>
      </w:r>
      <w:r w:rsidRPr="00190903">
        <w:rPr>
          <w:rFonts w:ascii="Times New Roman" w:hAnsi="Times New Roman" w:cs="Times New Roman"/>
          <w:sz w:val="24"/>
          <w:szCs w:val="24"/>
        </w:rPr>
        <w:t xml:space="preserve"> Académica (PAA) </w:t>
      </w:r>
      <w:r>
        <w:rPr>
          <w:rFonts w:ascii="Times New Roman" w:hAnsi="Times New Roman" w:cs="Times New Roman"/>
          <w:sz w:val="24"/>
          <w:szCs w:val="24"/>
        </w:rPr>
        <w:t xml:space="preserve">del College Board de Puerto Rico, se ha aplicado </w:t>
      </w:r>
      <w:r w:rsidRPr="00190903">
        <w:rPr>
          <w:rFonts w:ascii="Times New Roman" w:hAnsi="Times New Roman" w:cs="Times New Roman"/>
          <w:sz w:val="24"/>
          <w:szCs w:val="24"/>
        </w:rPr>
        <w:t xml:space="preserve">desde el 14 de diciembre del 2016 hasta </w:t>
      </w:r>
      <w:r w:rsidR="000A0E5A">
        <w:rPr>
          <w:rFonts w:ascii="Times New Roman" w:hAnsi="Times New Roman" w:cs="Times New Roman"/>
          <w:sz w:val="24"/>
          <w:szCs w:val="24"/>
        </w:rPr>
        <w:t>la fecha</w:t>
      </w:r>
      <w:r>
        <w:rPr>
          <w:rFonts w:ascii="Times New Roman" w:hAnsi="Times New Roman" w:cs="Times New Roman"/>
          <w:sz w:val="24"/>
          <w:szCs w:val="24"/>
        </w:rPr>
        <w:t>, a postulantes interesados en cursar las carreras de Educación en las Instituciones de Educación Supe</w:t>
      </w:r>
      <w:r w:rsidR="00162C0D">
        <w:rPr>
          <w:rFonts w:ascii="Times New Roman" w:hAnsi="Times New Roman" w:cs="Times New Roman"/>
          <w:sz w:val="24"/>
          <w:szCs w:val="24"/>
        </w:rPr>
        <w:t>rior de la República Dominicana</w:t>
      </w:r>
      <w:r w:rsidRPr="00D35598">
        <w:rPr>
          <w:rFonts w:ascii="Times New Roman" w:hAnsi="Times New Roman" w:cs="Times New Roman"/>
          <w:sz w:val="24"/>
          <w:szCs w:val="24"/>
        </w:rPr>
        <w:t>.</w:t>
      </w:r>
    </w:p>
    <w:p w:rsidR="00A572E7" w:rsidRPr="00FB29F4" w:rsidRDefault="00A572E7" w:rsidP="00C07001">
      <w:pPr>
        <w:spacing w:after="0" w:line="480" w:lineRule="auto"/>
        <w:ind w:firstLine="708"/>
        <w:contextualSpacing/>
        <w:jc w:val="both"/>
        <w:rPr>
          <w:rFonts w:ascii="Times New Roman" w:hAnsi="Times New Roman" w:cs="Times New Roman"/>
          <w:sz w:val="4"/>
          <w:szCs w:val="24"/>
          <w:u w:val="single"/>
        </w:rPr>
      </w:pPr>
    </w:p>
    <w:p w:rsidR="004D2853" w:rsidRDefault="00A572E7" w:rsidP="00C07001">
      <w:pPr>
        <w:spacing w:after="0" w:line="480" w:lineRule="auto"/>
        <w:contextualSpacing/>
        <w:jc w:val="both"/>
        <w:rPr>
          <w:rFonts w:ascii="Times New Roman" w:hAnsi="Times New Roman" w:cs="Times New Roman"/>
          <w:sz w:val="24"/>
          <w:szCs w:val="24"/>
        </w:rPr>
      </w:pPr>
      <w:r w:rsidRPr="00190903">
        <w:rPr>
          <w:rFonts w:ascii="Times New Roman" w:hAnsi="Times New Roman" w:cs="Times New Roman"/>
          <w:sz w:val="24"/>
          <w:szCs w:val="24"/>
        </w:rPr>
        <w:t xml:space="preserve">El total de estudiantes evaluados en ese periodo es de </w:t>
      </w:r>
      <w:r w:rsidR="000A0E5A" w:rsidRPr="000A0E5A">
        <w:rPr>
          <w:rFonts w:ascii="Times New Roman" w:hAnsi="Times New Roman" w:cs="Times New Roman"/>
          <w:b/>
          <w:sz w:val="24"/>
          <w:szCs w:val="24"/>
          <w:lang w:eastAsia="es-ES"/>
        </w:rPr>
        <w:t xml:space="preserve">12, 949 </w:t>
      </w:r>
      <w:r w:rsidRPr="000A0E5A">
        <w:rPr>
          <w:rFonts w:ascii="Times New Roman" w:hAnsi="Times New Roman" w:cs="Times New Roman"/>
          <w:b/>
          <w:sz w:val="24"/>
          <w:szCs w:val="24"/>
        </w:rPr>
        <w:t>postulantes</w:t>
      </w:r>
      <w:r w:rsidRPr="00190903">
        <w:rPr>
          <w:rFonts w:ascii="Times New Roman" w:hAnsi="Times New Roman" w:cs="Times New Roman"/>
          <w:sz w:val="24"/>
          <w:szCs w:val="24"/>
        </w:rPr>
        <w:t xml:space="preserve">, de los cuales solo se tienen resultados de </w:t>
      </w:r>
      <w:r w:rsidR="000A0E5A" w:rsidRPr="00B618B5">
        <w:rPr>
          <w:rFonts w:ascii="Times New Roman" w:eastAsia="Calibri" w:hAnsi="Times New Roman" w:cs="Times New Roman"/>
          <w:b/>
          <w:sz w:val="24"/>
          <w:szCs w:val="24"/>
        </w:rPr>
        <w:t xml:space="preserve">8,872 </w:t>
      </w:r>
      <w:r w:rsidRPr="00190903">
        <w:rPr>
          <w:rFonts w:ascii="Times New Roman" w:hAnsi="Times New Roman" w:cs="Times New Roman"/>
          <w:b/>
          <w:sz w:val="24"/>
          <w:szCs w:val="24"/>
        </w:rPr>
        <w:t>postulantes</w:t>
      </w:r>
      <w:r w:rsidRPr="00190903">
        <w:rPr>
          <w:rFonts w:ascii="Times New Roman" w:hAnsi="Times New Roman" w:cs="Times New Roman"/>
          <w:sz w:val="24"/>
          <w:szCs w:val="24"/>
        </w:rPr>
        <w:t>, desglosado</w:t>
      </w:r>
      <w:r>
        <w:rPr>
          <w:rFonts w:ascii="Times New Roman" w:hAnsi="Times New Roman" w:cs="Times New Roman"/>
          <w:sz w:val="24"/>
          <w:szCs w:val="24"/>
        </w:rPr>
        <w:t>s</w:t>
      </w:r>
      <w:r w:rsidRPr="00190903">
        <w:rPr>
          <w:rFonts w:ascii="Times New Roman" w:hAnsi="Times New Roman" w:cs="Times New Roman"/>
          <w:sz w:val="24"/>
          <w:szCs w:val="24"/>
        </w:rPr>
        <w:t xml:space="preserve"> por Institución de Educación Sup</w:t>
      </w:r>
      <w:r>
        <w:rPr>
          <w:rFonts w:ascii="Times New Roman" w:hAnsi="Times New Roman" w:cs="Times New Roman"/>
          <w:sz w:val="24"/>
          <w:szCs w:val="24"/>
        </w:rPr>
        <w:t>erior (IES) y puntuación</w:t>
      </w:r>
      <w:r w:rsidR="00162C0D">
        <w:rPr>
          <w:rFonts w:ascii="Times New Roman" w:hAnsi="Times New Roman" w:cs="Times New Roman"/>
          <w:sz w:val="24"/>
          <w:szCs w:val="24"/>
        </w:rPr>
        <w:t xml:space="preserve"> según la siguiente tabla</w:t>
      </w:r>
      <w:r w:rsidR="00437098">
        <w:rPr>
          <w:rFonts w:ascii="Times New Roman" w:hAnsi="Times New Roman" w:cs="Times New Roman"/>
          <w:sz w:val="24"/>
          <w:szCs w:val="24"/>
        </w:rPr>
        <w:t>.</w:t>
      </w:r>
    </w:p>
    <w:tbl>
      <w:tblPr>
        <w:tblStyle w:val="Listaclara-nfasis61"/>
        <w:tblpPr w:leftFromText="141" w:rightFromText="141" w:vertAnchor="text" w:horzAnchor="margin" w:tblpY="177"/>
        <w:tblW w:w="8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2007"/>
        <w:gridCol w:w="1305"/>
        <w:gridCol w:w="1366"/>
        <w:gridCol w:w="1280"/>
        <w:gridCol w:w="1366"/>
      </w:tblGrid>
      <w:tr w:rsidR="000A0E5A" w:rsidRPr="006606D3" w:rsidTr="00861A82">
        <w:trPr>
          <w:cnfStyle w:val="100000000000" w:firstRow="1" w:lastRow="0" w:firstColumn="0" w:lastColumn="0" w:oddVBand="0" w:evenVBand="0" w:oddHBand="0" w:evenHBand="0" w:firstRowFirstColumn="0" w:firstRowLastColumn="0" w:lastRowFirstColumn="0" w:lastRowLastColumn="0"/>
          <w:trHeight w:val="580"/>
          <w:tblHeader/>
        </w:trPr>
        <w:tc>
          <w:tcPr>
            <w:cnfStyle w:val="001000000000" w:firstRow="0" w:lastRow="0" w:firstColumn="1" w:lastColumn="0" w:oddVBand="0" w:evenVBand="0" w:oddHBand="0" w:evenHBand="0" w:firstRowFirstColumn="0" w:firstRowLastColumn="0" w:lastRowFirstColumn="0" w:lastRowLastColumn="0"/>
            <w:tcW w:w="1390" w:type="dxa"/>
            <w:vAlign w:val="center"/>
            <w:hideMark/>
          </w:tcPr>
          <w:p w:rsidR="000A0E5A" w:rsidRPr="006606D3" w:rsidRDefault="000A0E5A" w:rsidP="00861A82">
            <w:pPr>
              <w:jc w:val="center"/>
              <w:rPr>
                <w:rFonts w:ascii="Times New Roman" w:eastAsia="Times New Roman" w:hAnsi="Times New Roman" w:cs="Times New Roman"/>
                <w:bCs w:val="0"/>
                <w:lang w:eastAsia="es-ES"/>
              </w:rPr>
            </w:pPr>
            <w:r w:rsidRPr="006606D3">
              <w:rPr>
                <w:rFonts w:ascii="Times New Roman" w:eastAsia="Times New Roman" w:hAnsi="Times New Roman" w:cs="Times New Roman"/>
                <w:bCs w:val="0"/>
                <w:lang w:eastAsia="es-ES"/>
              </w:rPr>
              <w:t>Fecha aplicación PAA</w:t>
            </w:r>
          </w:p>
        </w:tc>
        <w:tc>
          <w:tcPr>
            <w:tcW w:w="2007" w:type="dxa"/>
            <w:vAlign w:val="center"/>
            <w:hideMark/>
          </w:tcPr>
          <w:p w:rsidR="000A0E5A" w:rsidRPr="006606D3" w:rsidRDefault="000A0E5A" w:rsidP="00861A8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eastAsia="es-ES"/>
              </w:rPr>
            </w:pPr>
            <w:r w:rsidRPr="006606D3">
              <w:rPr>
                <w:rFonts w:ascii="Times New Roman" w:eastAsia="Times New Roman" w:hAnsi="Times New Roman" w:cs="Times New Roman"/>
                <w:bCs w:val="0"/>
                <w:lang w:eastAsia="es-ES"/>
              </w:rPr>
              <w:t>IES</w:t>
            </w:r>
          </w:p>
        </w:tc>
        <w:tc>
          <w:tcPr>
            <w:tcW w:w="1305" w:type="dxa"/>
            <w:vAlign w:val="center"/>
            <w:hideMark/>
          </w:tcPr>
          <w:p w:rsidR="000A0E5A" w:rsidRPr="006606D3" w:rsidRDefault="000A0E5A" w:rsidP="00861A8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lang w:eastAsia="es-ES"/>
              </w:rPr>
            </w:pPr>
            <w:r w:rsidRPr="006606D3">
              <w:rPr>
                <w:rFonts w:ascii="Times New Roman" w:eastAsia="Times New Roman" w:hAnsi="Times New Roman" w:cs="Times New Roman"/>
                <w:bCs w:val="0"/>
                <w:lang w:eastAsia="es-ES"/>
              </w:rPr>
              <w:t>Total</w:t>
            </w:r>
          </w:p>
          <w:p w:rsidR="000A0E5A" w:rsidRPr="006606D3" w:rsidRDefault="000A0E5A" w:rsidP="00861A8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eastAsia="es-ES"/>
              </w:rPr>
            </w:pPr>
            <w:r w:rsidRPr="006606D3">
              <w:rPr>
                <w:rFonts w:ascii="Times New Roman" w:eastAsia="Times New Roman" w:hAnsi="Times New Roman" w:cs="Times New Roman"/>
                <w:bCs w:val="0"/>
                <w:lang w:eastAsia="es-ES"/>
              </w:rPr>
              <w:t>Evaluados</w:t>
            </w:r>
          </w:p>
        </w:tc>
        <w:tc>
          <w:tcPr>
            <w:tcW w:w="1366" w:type="dxa"/>
            <w:vAlign w:val="center"/>
            <w:hideMark/>
          </w:tcPr>
          <w:p w:rsidR="000A0E5A" w:rsidRPr="006606D3" w:rsidRDefault="000A0E5A" w:rsidP="00861A8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lang w:eastAsia="es-ES"/>
              </w:rPr>
            </w:pPr>
            <w:r w:rsidRPr="006606D3">
              <w:rPr>
                <w:rFonts w:ascii="Times New Roman" w:eastAsia="Times New Roman" w:hAnsi="Times New Roman" w:cs="Times New Roman"/>
                <w:bCs w:val="0"/>
                <w:lang w:eastAsia="es-ES"/>
              </w:rPr>
              <w:t>Total</w:t>
            </w:r>
          </w:p>
          <w:p w:rsidR="000A0E5A" w:rsidRPr="006606D3" w:rsidRDefault="000A0E5A" w:rsidP="00861A8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eastAsia="es-ES"/>
              </w:rPr>
            </w:pPr>
            <w:r w:rsidRPr="006606D3">
              <w:rPr>
                <w:rFonts w:ascii="Times New Roman" w:eastAsia="Times New Roman" w:hAnsi="Times New Roman" w:cs="Times New Roman"/>
                <w:bCs w:val="0"/>
                <w:lang w:eastAsia="es-ES"/>
              </w:rPr>
              <w:t>Aprobados</w:t>
            </w:r>
          </w:p>
        </w:tc>
        <w:tc>
          <w:tcPr>
            <w:tcW w:w="1280" w:type="dxa"/>
            <w:vAlign w:val="center"/>
            <w:hideMark/>
          </w:tcPr>
          <w:p w:rsidR="000A0E5A" w:rsidRPr="006606D3" w:rsidRDefault="000A0E5A" w:rsidP="00861A8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lang w:eastAsia="es-ES"/>
              </w:rPr>
            </w:pPr>
            <w:r w:rsidRPr="006606D3">
              <w:rPr>
                <w:rFonts w:ascii="Times New Roman" w:eastAsia="Times New Roman" w:hAnsi="Times New Roman" w:cs="Times New Roman"/>
                <w:bCs w:val="0"/>
                <w:lang w:eastAsia="es-ES"/>
              </w:rPr>
              <w:t>%</w:t>
            </w:r>
          </w:p>
          <w:p w:rsidR="000A0E5A" w:rsidRPr="006606D3" w:rsidRDefault="000A0E5A" w:rsidP="00861A8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eastAsia="es-ES"/>
              </w:rPr>
            </w:pPr>
            <w:r w:rsidRPr="006606D3">
              <w:rPr>
                <w:rFonts w:ascii="Times New Roman" w:eastAsia="Times New Roman" w:hAnsi="Times New Roman" w:cs="Times New Roman"/>
                <w:bCs w:val="0"/>
                <w:lang w:eastAsia="es-ES"/>
              </w:rPr>
              <w:t>Aprobados</w:t>
            </w:r>
          </w:p>
        </w:tc>
        <w:tc>
          <w:tcPr>
            <w:tcW w:w="1366" w:type="dxa"/>
            <w:vAlign w:val="center"/>
            <w:hideMark/>
          </w:tcPr>
          <w:p w:rsidR="000A0E5A" w:rsidRPr="006606D3" w:rsidRDefault="000A0E5A" w:rsidP="00861A8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lang w:eastAsia="es-ES"/>
              </w:rPr>
            </w:pPr>
            <w:r w:rsidRPr="006606D3">
              <w:rPr>
                <w:rFonts w:ascii="Times New Roman" w:eastAsia="Times New Roman" w:hAnsi="Times New Roman" w:cs="Times New Roman"/>
                <w:bCs w:val="0"/>
                <w:lang w:eastAsia="es-ES"/>
              </w:rPr>
              <w:t>No</w:t>
            </w:r>
          </w:p>
          <w:p w:rsidR="000A0E5A" w:rsidRPr="006606D3" w:rsidRDefault="000A0E5A" w:rsidP="00861A8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eastAsia="es-ES"/>
              </w:rPr>
            </w:pPr>
            <w:r w:rsidRPr="006606D3">
              <w:rPr>
                <w:rFonts w:ascii="Times New Roman" w:eastAsia="Times New Roman" w:hAnsi="Times New Roman" w:cs="Times New Roman"/>
                <w:bCs w:val="0"/>
                <w:lang w:eastAsia="es-ES"/>
              </w:rPr>
              <w:t>Aprobados</w:t>
            </w:r>
          </w:p>
        </w:tc>
      </w:tr>
      <w:tr w:rsidR="000A0E5A" w:rsidRPr="006606D3" w:rsidTr="00861A82">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390" w:type="dxa"/>
            <w:tcBorders>
              <w:top w:val="none" w:sz="0" w:space="0" w:color="auto"/>
              <w:left w:val="none" w:sz="0" w:space="0" w:color="auto"/>
              <w:bottom w:val="none" w:sz="0" w:space="0" w:color="auto"/>
            </w:tcBorders>
            <w:vAlign w:val="center"/>
            <w:hideMark/>
          </w:tcPr>
          <w:p w:rsidR="000A0E5A" w:rsidRPr="006606D3" w:rsidRDefault="000A0E5A" w:rsidP="00861A82">
            <w:pPr>
              <w:jc w:val="center"/>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Diciembre del 2016</w:t>
            </w:r>
          </w:p>
        </w:tc>
        <w:tc>
          <w:tcPr>
            <w:tcW w:w="2007" w:type="dxa"/>
            <w:tcBorders>
              <w:top w:val="none" w:sz="0" w:space="0" w:color="auto"/>
              <w:bottom w:val="none" w:sz="0" w:space="0" w:color="auto"/>
            </w:tcBorders>
            <w:noWrap/>
            <w:vAlign w:val="center"/>
            <w:hideMark/>
          </w:tcPr>
          <w:p w:rsidR="000A0E5A" w:rsidRPr="006606D3" w:rsidRDefault="000A0E5A" w:rsidP="00861A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ISFODOSU</w:t>
            </w:r>
          </w:p>
        </w:tc>
        <w:tc>
          <w:tcPr>
            <w:tcW w:w="1305" w:type="dxa"/>
            <w:tcBorders>
              <w:top w:val="none" w:sz="0" w:space="0" w:color="auto"/>
              <w:bottom w:val="none" w:sz="0" w:space="0" w:color="auto"/>
            </w:tcBorders>
            <w:vAlign w:val="center"/>
            <w:hideMark/>
          </w:tcPr>
          <w:p w:rsidR="000A0E5A" w:rsidRPr="006606D3" w:rsidRDefault="000A0E5A" w:rsidP="00861A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940</w:t>
            </w:r>
          </w:p>
        </w:tc>
        <w:tc>
          <w:tcPr>
            <w:tcW w:w="1366" w:type="dxa"/>
            <w:tcBorders>
              <w:top w:val="none" w:sz="0" w:space="0" w:color="auto"/>
              <w:bottom w:val="none" w:sz="0" w:space="0" w:color="auto"/>
            </w:tcBorders>
            <w:noWrap/>
            <w:vAlign w:val="center"/>
            <w:hideMark/>
          </w:tcPr>
          <w:p w:rsidR="000A0E5A" w:rsidRPr="006606D3" w:rsidRDefault="000A0E5A" w:rsidP="00861A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176</w:t>
            </w:r>
          </w:p>
        </w:tc>
        <w:tc>
          <w:tcPr>
            <w:tcW w:w="1280" w:type="dxa"/>
            <w:tcBorders>
              <w:top w:val="none" w:sz="0" w:space="0" w:color="auto"/>
              <w:bottom w:val="none" w:sz="0" w:space="0" w:color="auto"/>
            </w:tcBorders>
            <w:noWrap/>
            <w:vAlign w:val="center"/>
            <w:hideMark/>
          </w:tcPr>
          <w:p w:rsidR="000A0E5A" w:rsidRPr="006606D3" w:rsidRDefault="000A0E5A" w:rsidP="00861A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18,72</w:t>
            </w:r>
          </w:p>
        </w:tc>
        <w:tc>
          <w:tcPr>
            <w:tcW w:w="1366" w:type="dxa"/>
            <w:tcBorders>
              <w:top w:val="none" w:sz="0" w:space="0" w:color="auto"/>
              <w:bottom w:val="none" w:sz="0" w:space="0" w:color="auto"/>
              <w:right w:val="none" w:sz="0" w:space="0" w:color="auto"/>
            </w:tcBorders>
            <w:noWrap/>
            <w:vAlign w:val="center"/>
            <w:hideMark/>
          </w:tcPr>
          <w:p w:rsidR="000A0E5A" w:rsidRPr="006606D3" w:rsidRDefault="000A0E5A" w:rsidP="00861A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764</w:t>
            </w:r>
          </w:p>
        </w:tc>
      </w:tr>
      <w:tr w:rsidR="000A0E5A" w:rsidRPr="006606D3" w:rsidTr="006606D3">
        <w:trPr>
          <w:trHeight w:val="841"/>
        </w:trPr>
        <w:tc>
          <w:tcPr>
            <w:cnfStyle w:val="001000000000" w:firstRow="0" w:lastRow="0" w:firstColumn="1" w:lastColumn="0" w:oddVBand="0" w:evenVBand="0" w:oddHBand="0" w:evenHBand="0" w:firstRowFirstColumn="0" w:firstRowLastColumn="0" w:lastRowFirstColumn="0" w:lastRowLastColumn="0"/>
            <w:tcW w:w="1390" w:type="dxa"/>
            <w:vAlign w:val="center"/>
            <w:hideMark/>
          </w:tcPr>
          <w:p w:rsidR="000A0E5A" w:rsidRPr="006606D3" w:rsidRDefault="000A0E5A" w:rsidP="00861A82">
            <w:pPr>
              <w:jc w:val="center"/>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Febrero del 2017</w:t>
            </w:r>
          </w:p>
        </w:tc>
        <w:tc>
          <w:tcPr>
            <w:tcW w:w="2007" w:type="dxa"/>
            <w:vAlign w:val="center"/>
            <w:hideMark/>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 xml:space="preserve">INTEC, ISFODOSU, O&amp;M, PUCMM, UAFAM, UAPA, UASD, UCATEBA, UCATECI, UCE, UCNE, UCSD, UNAD, UNEV, UNICDA, UNPHU, </w:t>
            </w:r>
            <w:r w:rsidRPr="006606D3">
              <w:rPr>
                <w:rFonts w:ascii="Times New Roman" w:eastAsia="Times New Roman" w:hAnsi="Times New Roman" w:cs="Times New Roman"/>
                <w:color w:val="000000"/>
                <w:lang w:eastAsia="es-ES"/>
              </w:rPr>
              <w:lastRenderedPageBreak/>
              <w:t>UTECO, UTESA, UTESUR</w:t>
            </w:r>
          </w:p>
        </w:tc>
        <w:tc>
          <w:tcPr>
            <w:tcW w:w="1305" w:type="dxa"/>
            <w:noWrap/>
            <w:vAlign w:val="center"/>
            <w:hideMark/>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lastRenderedPageBreak/>
              <w:t>3756</w:t>
            </w:r>
          </w:p>
        </w:tc>
        <w:tc>
          <w:tcPr>
            <w:tcW w:w="1366" w:type="dxa"/>
            <w:noWrap/>
            <w:vAlign w:val="center"/>
            <w:hideMark/>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679</w:t>
            </w:r>
          </w:p>
        </w:tc>
        <w:tc>
          <w:tcPr>
            <w:tcW w:w="1280" w:type="dxa"/>
            <w:noWrap/>
            <w:vAlign w:val="center"/>
            <w:hideMark/>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18,08</w:t>
            </w:r>
          </w:p>
        </w:tc>
        <w:tc>
          <w:tcPr>
            <w:tcW w:w="1366" w:type="dxa"/>
            <w:noWrap/>
            <w:vAlign w:val="center"/>
            <w:hideMark/>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3077</w:t>
            </w:r>
          </w:p>
        </w:tc>
      </w:tr>
      <w:tr w:rsidR="000A0E5A" w:rsidRPr="006606D3" w:rsidTr="00861A82">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390" w:type="dxa"/>
            <w:tcBorders>
              <w:top w:val="none" w:sz="0" w:space="0" w:color="auto"/>
              <w:left w:val="none" w:sz="0" w:space="0" w:color="auto"/>
              <w:bottom w:val="none" w:sz="0" w:space="0" w:color="auto"/>
            </w:tcBorders>
            <w:vAlign w:val="center"/>
            <w:hideMark/>
          </w:tcPr>
          <w:p w:rsidR="000A0E5A" w:rsidRPr="006606D3" w:rsidRDefault="000A0E5A" w:rsidP="00861A82">
            <w:pPr>
              <w:jc w:val="center"/>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lastRenderedPageBreak/>
              <w:t>Abril del 2017</w:t>
            </w:r>
          </w:p>
        </w:tc>
        <w:tc>
          <w:tcPr>
            <w:tcW w:w="2007" w:type="dxa"/>
            <w:tcBorders>
              <w:top w:val="none" w:sz="0" w:space="0" w:color="auto"/>
              <w:bottom w:val="none" w:sz="0" w:space="0" w:color="auto"/>
            </w:tcBorders>
            <w:noWrap/>
            <w:vAlign w:val="center"/>
            <w:hideMark/>
          </w:tcPr>
          <w:p w:rsidR="000A0E5A" w:rsidRPr="006606D3" w:rsidRDefault="000A0E5A" w:rsidP="00861A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UASD, ISFODOSU</w:t>
            </w:r>
          </w:p>
        </w:tc>
        <w:tc>
          <w:tcPr>
            <w:tcW w:w="1305" w:type="dxa"/>
            <w:tcBorders>
              <w:top w:val="none" w:sz="0" w:space="0" w:color="auto"/>
              <w:bottom w:val="none" w:sz="0" w:space="0" w:color="auto"/>
            </w:tcBorders>
            <w:noWrap/>
            <w:vAlign w:val="center"/>
            <w:hideMark/>
          </w:tcPr>
          <w:p w:rsidR="000A0E5A" w:rsidRPr="006606D3" w:rsidRDefault="000A0E5A" w:rsidP="00861A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856</w:t>
            </w:r>
          </w:p>
        </w:tc>
        <w:tc>
          <w:tcPr>
            <w:tcW w:w="1366" w:type="dxa"/>
            <w:tcBorders>
              <w:top w:val="none" w:sz="0" w:space="0" w:color="auto"/>
              <w:bottom w:val="none" w:sz="0" w:space="0" w:color="auto"/>
            </w:tcBorders>
            <w:noWrap/>
            <w:vAlign w:val="center"/>
            <w:hideMark/>
          </w:tcPr>
          <w:p w:rsidR="000A0E5A" w:rsidRPr="006606D3" w:rsidRDefault="000A0E5A" w:rsidP="00861A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124</w:t>
            </w:r>
          </w:p>
        </w:tc>
        <w:tc>
          <w:tcPr>
            <w:tcW w:w="1280" w:type="dxa"/>
            <w:tcBorders>
              <w:top w:val="none" w:sz="0" w:space="0" w:color="auto"/>
              <w:bottom w:val="none" w:sz="0" w:space="0" w:color="auto"/>
            </w:tcBorders>
            <w:noWrap/>
            <w:vAlign w:val="center"/>
            <w:hideMark/>
          </w:tcPr>
          <w:p w:rsidR="000A0E5A" w:rsidRPr="006606D3" w:rsidRDefault="000A0E5A" w:rsidP="00861A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14,49</w:t>
            </w:r>
          </w:p>
        </w:tc>
        <w:tc>
          <w:tcPr>
            <w:tcW w:w="1366" w:type="dxa"/>
            <w:tcBorders>
              <w:top w:val="none" w:sz="0" w:space="0" w:color="auto"/>
              <w:bottom w:val="none" w:sz="0" w:space="0" w:color="auto"/>
              <w:right w:val="none" w:sz="0" w:space="0" w:color="auto"/>
            </w:tcBorders>
            <w:noWrap/>
            <w:vAlign w:val="center"/>
            <w:hideMark/>
          </w:tcPr>
          <w:p w:rsidR="000A0E5A" w:rsidRPr="006606D3" w:rsidRDefault="000A0E5A" w:rsidP="00861A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732</w:t>
            </w:r>
          </w:p>
        </w:tc>
      </w:tr>
      <w:tr w:rsidR="000A0E5A" w:rsidRPr="006606D3" w:rsidTr="00861A82">
        <w:trPr>
          <w:trHeight w:val="580"/>
        </w:trPr>
        <w:tc>
          <w:tcPr>
            <w:cnfStyle w:val="001000000000" w:firstRow="0" w:lastRow="0" w:firstColumn="1" w:lastColumn="0" w:oddVBand="0" w:evenVBand="0" w:oddHBand="0" w:evenHBand="0" w:firstRowFirstColumn="0" w:firstRowLastColumn="0" w:lastRowFirstColumn="0" w:lastRowLastColumn="0"/>
            <w:tcW w:w="1390" w:type="dxa"/>
            <w:vAlign w:val="center"/>
            <w:hideMark/>
          </w:tcPr>
          <w:p w:rsidR="000A0E5A" w:rsidRPr="006606D3" w:rsidRDefault="000A0E5A" w:rsidP="00861A82">
            <w:pPr>
              <w:jc w:val="center"/>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Mayo del 2017</w:t>
            </w:r>
          </w:p>
        </w:tc>
        <w:tc>
          <w:tcPr>
            <w:tcW w:w="2007" w:type="dxa"/>
            <w:noWrap/>
            <w:vAlign w:val="center"/>
            <w:hideMark/>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ISFODOSU</w:t>
            </w:r>
          </w:p>
        </w:tc>
        <w:tc>
          <w:tcPr>
            <w:tcW w:w="1305" w:type="dxa"/>
            <w:noWrap/>
            <w:vAlign w:val="center"/>
            <w:hideMark/>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294</w:t>
            </w:r>
          </w:p>
        </w:tc>
        <w:tc>
          <w:tcPr>
            <w:tcW w:w="1366" w:type="dxa"/>
            <w:noWrap/>
            <w:vAlign w:val="center"/>
            <w:hideMark/>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53</w:t>
            </w:r>
          </w:p>
        </w:tc>
        <w:tc>
          <w:tcPr>
            <w:tcW w:w="1280" w:type="dxa"/>
            <w:noWrap/>
            <w:vAlign w:val="center"/>
            <w:hideMark/>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18,03</w:t>
            </w:r>
          </w:p>
        </w:tc>
        <w:tc>
          <w:tcPr>
            <w:tcW w:w="1366" w:type="dxa"/>
            <w:noWrap/>
            <w:vAlign w:val="center"/>
            <w:hideMark/>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241</w:t>
            </w:r>
          </w:p>
        </w:tc>
      </w:tr>
      <w:tr w:rsidR="000A0E5A" w:rsidRPr="006606D3" w:rsidTr="00861A82">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390" w:type="dxa"/>
            <w:tcBorders>
              <w:top w:val="none" w:sz="0" w:space="0" w:color="auto"/>
              <w:left w:val="none" w:sz="0" w:space="0" w:color="auto"/>
              <w:bottom w:val="none" w:sz="0" w:space="0" w:color="auto"/>
            </w:tcBorders>
            <w:vAlign w:val="center"/>
            <w:hideMark/>
          </w:tcPr>
          <w:p w:rsidR="000A0E5A" w:rsidRPr="006606D3" w:rsidRDefault="000A0E5A" w:rsidP="00861A82">
            <w:pPr>
              <w:jc w:val="center"/>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Junio del 2017</w:t>
            </w:r>
          </w:p>
        </w:tc>
        <w:tc>
          <w:tcPr>
            <w:tcW w:w="2007" w:type="dxa"/>
            <w:tcBorders>
              <w:top w:val="none" w:sz="0" w:space="0" w:color="auto"/>
              <w:bottom w:val="none" w:sz="0" w:space="0" w:color="auto"/>
            </w:tcBorders>
            <w:vAlign w:val="center"/>
            <w:hideMark/>
          </w:tcPr>
          <w:p w:rsidR="000A0E5A" w:rsidRPr="006606D3" w:rsidRDefault="000A0E5A" w:rsidP="00861A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ISFODOSU, UNEV, UNICARIBE, UNICDA</w:t>
            </w:r>
          </w:p>
        </w:tc>
        <w:tc>
          <w:tcPr>
            <w:tcW w:w="1305" w:type="dxa"/>
            <w:tcBorders>
              <w:top w:val="none" w:sz="0" w:space="0" w:color="auto"/>
              <w:bottom w:val="none" w:sz="0" w:space="0" w:color="auto"/>
            </w:tcBorders>
            <w:noWrap/>
            <w:vAlign w:val="center"/>
            <w:hideMark/>
          </w:tcPr>
          <w:p w:rsidR="000A0E5A" w:rsidRPr="006606D3" w:rsidRDefault="000A0E5A" w:rsidP="00861A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1269</w:t>
            </w:r>
          </w:p>
        </w:tc>
        <w:tc>
          <w:tcPr>
            <w:tcW w:w="1366" w:type="dxa"/>
            <w:tcBorders>
              <w:top w:val="none" w:sz="0" w:space="0" w:color="auto"/>
              <w:bottom w:val="none" w:sz="0" w:space="0" w:color="auto"/>
            </w:tcBorders>
            <w:noWrap/>
            <w:vAlign w:val="center"/>
            <w:hideMark/>
          </w:tcPr>
          <w:p w:rsidR="000A0E5A" w:rsidRPr="006606D3" w:rsidRDefault="000A0E5A" w:rsidP="00861A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175</w:t>
            </w:r>
          </w:p>
        </w:tc>
        <w:tc>
          <w:tcPr>
            <w:tcW w:w="1280" w:type="dxa"/>
            <w:tcBorders>
              <w:top w:val="none" w:sz="0" w:space="0" w:color="auto"/>
              <w:bottom w:val="none" w:sz="0" w:space="0" w:color="auto"/>
            </w:tcBorders>
            <w:noWrap/>
            <w:vAlign w:val="center"/>
            <w:hideMark/>
          </w:tcPr>
          <w:p w:rsidR="000A0E5A" w:rsidRPr="006606D3" w:rsidRDefault="000A0E5A" w:rsidP="00861A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13,79</w:t>
            </w:r>
          </w:p>
        </w:tc>
        <w:tc>
          <w:tcPr>
            <w:tcW w:w="1366" w:type="dxa"/>
            <w:tcBorders>
              <w:top w:val="none" w:sz="0" w:space="0" w:color="auto"/>
              <w:bottom w:val="none" w:sz="0" w:space="0" w:color="auto"/>
              <w:right w:val="none" w:sz="0" w:space="0" w:color="auto"/>
            </w:tcBorders>
            <w:noWrap/>
            <w:vAlign w:val="center"/>
            <w:hideMark/>
          </w:tcPr>
          <w:p w:rsidR="000A0E5A" w:rsidRPr="006606D3" w:rsidRDefault="000A0E5A" w:rsidP="00861A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1094</w:t>
            </w:r>
          </w:p>
        </w:tc>
      </w:tr>
      <w:tr w:rsidR="000A0E5A" w:rsidRPr="006606D3" w:rsidTr="00861A82">
        <w:trPr>
          <w:trHeight w:val="580"/>
        </w:trPr>
        <w:tc>
          <w:tcPr>
            <w:cnfStyle w:val="001000000000" w:firstRow="0" w:lastRow="0" w:firstColumn="1" w:lastColumn="0" w:oddVBand="0" w:evenVBand="0" w:oddHBand="0" w:evenHBand="0" w:firstRowFirstColumn="0" w:firstRowLastColumn="0" w:lastRowFirstColumn="0" w:lastRowLastColumn="0"/>
            <w:tcW w:w="1390" w:type="dxa"/>
            <w:vAlign w:val="center"/>
            <w:hideMark/>
          </w:tcPr>
          <w:p w:rsidR="000A0E5A" w:rsidRPr="006606D3" w:rsidRDefault="000A0E5A" w:rsidP="00861A82">
            <w:pPr>
              <w:jc w:val="center"/>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Julio del 2017</w:t>
            </w:r>
          </w:p>
        </w:tc>
        <w:tc>
          <w:tcPr>
            <w:tcW w:w="2007" w:type="dxa"/>
            <w:vAlign w:val="center"/>
            <w:hideMark/>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ISFODOSU</w:t>
            </w:r>
          </w:p>
        </w:tc>
        <w:tc>
          <w:tcPr>
            <w:tcW w:w="1305" w:type="dxa"/>
            <w:noWrap/>
            <w:vAlign w:val="center"/>
            <w:hideMark/>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1232</w:t>
            </w:r>
          </w:p>
        </w:tc>
        <w:tc>
          <w:tcPr>
            <w:tcW w:w="1366" w:type="dxa"/>
            <w:noWrap/>
            <w:vAlign w:val="center"/>
            <w:hideMark/>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145</w:t>
            </w:r>
          </w:p>
        </w:tc>
        <w:tc>
          <w:tcPr>
            <w:tcW w:w="1280" w:type="dxa"/>
            <w:noWrap/>
            <w:vAlign w:val="center"/>
            <w:hideMark/>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11,77</w:t>
            </w:r>
          </w:p>
        </w:tc>
        <w:tc>
          <w:tcPr>
            <w:tcW w:w="1366" w:type="dxa"/>
            <w:noWrap/>
            <w:vAlign w:val="center"/>
            <w:hideMark/>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1087</w:t>
            </w:r>
          </w:p>
        </w:tc>
      </w:tr>
      <w:tr w:rsidR="000A0E5A" w:rsidRPr="006606D3" w:rsidTr="00861A82">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390" w:type="dxa"/>
            <w:tcBorders>
              <w:top w:val="none" w:sz="0" w:space="0" w:color="auto"/>
              <w:left w:val="none" w:sz="0" w:space="0" w:color="auto"/>
              <w:bottom w:val="none" w:sz="0" w:space="0" w:color="auto"/>
            </w:tcBorders>
            <w:hideMark/>
          </w:tcPr>
          <w:p w:rsidR="000A0E5A" w:rsidRPr="006606D3" w:rsidRDefault="000A0E5A" w:rsidP="00861A82">
            <w:pPr>
              <w:jc w:val="both"/>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Septiembre del 2017</w:t>
            </w:r>
          </w:p>
        </w:tc>
        <w:tc>
          <w:tcPr>
            <w:tcW w:w="2007" w:type="dxa"/>
            <w:tcBorders>
              <w:top w:val="none" w:sz="0" w:space="0" w:color="auto"/>
              <w:bottom w:val="none" w:sz="0" w:space="0" w:color="auto"/>
            </w:tcBorders>
            <w:hideMark/>
          </w:tcPr>
          <w:p w:rsidR="000A0E5A" w:rsidRPr="006606D3" w:rsidRDefault="000A0E5A" w:rsidP="00861A8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ISA, PUCMM, UCE, UNPHU, UNAD</w:t>
            </w:r>
          </w:p>
        </w:tc>
        <w:tc>
          <w:tcPr>
            <w:tcW w:w="1305" w:type="dxa"/>
            <w:tcBorders>
              <w:top w:val="none" w:sz="0" w:space="0" w:color="auto"/>
              <w:bottom w:val="none" w:sz="0" w:space="0" w:color="auto"/>
            </w:tcBorders>
            <w:noWrap/>
            <w:hideMark/>
          </w:tcPr>
          <w:p w:rsidR="000A0E5A" w:rsidRPr="006606D3" w:rsidRDefault="000A0E5A" w:rsidP="00861A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525</w:t>
            </w:r>
          </w:p>
        </w:tc>
        <w:tc>
          <w:tcPr>
            <w:tcW w:w="1366" w:type="dxa"/>
            <w:tcBorders>
              <w:top w:val="none" w:sz="0" w:space="0" w:color="auto"/>
              <w:bottom w:val="none" w:sz="0" w:space="0" w:color="auto"/>
            </w:tcBorders>
            <w:noWrap/>
            <w:hideMark/>
          </w:tcPr>
          <w:p w:rsidR="000A0E5A" w:rsidRPr="006606D3" w:rsidRDefault="000A0E5A" w:rsidP="00861A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191</w:t>
            </w:r>
          </w:p>
        </w:tc>
        <w:tc>
          <w:tcPr>
            <w:tcW w:w="1280" w:type="dxa"/>
            <w:tcBorders>
              <w:top w:val="none" w:sz="0" w:space="0" w:color="auto"/>
              <w:bottom w:val="none" w:sz="0" w:space="0" w:color="auto"/>
            </w:tcBorders>
            <w:noWrap/>
            <w:hideMark/>
          </w:tcPr>
          <w:p w:rsidR="000A0E5A" w:rsidRPr="006606D3" w:rsidRDefault="000A0E5A" w:rsidP="00861A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36.38</w:t>
            </w:r>
          </w:p>
        </w:tc>
        <w:tc>
          <w:tcPr>
            <w:tcW w:w="1366" w:type="dxa"/>
            <w:tcBorders>
              <w:top w:val="none" w:sz="0" w:space="0" w:color="auto"/>
              <w:bottom w:val="none" w:sz="0" w:space="0" w:color="auto"/>
              <w:right w:val="none" w:sz="0" w:space="0" w:color="auto"/>
            </w:tcBorders>
            <w:noWrap/>
            <w:hideMark/>
          </w:tcPr>
          <w:p w:rsidR="000A0E5A" w:rsidRPr="006606D3" w:rsidRDefault="000A0E5A" w:rsidP="00861A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334</w:t>
            </w:r>
          </w:p>
        </w:tc>
      </w:tr>
      <w:tr w:rsidR="000A0E5A" w:rsidRPr="006606D3" w:rsidTr="00861A82">
        <w:trPr>
          <w:trHeight w:val="580"/>
        </w:trPr>
        <w:tc>
          <w:tcPr>
            <w:cnfStyle w:val="001000000000" w:firstRow="0" w:lastRow="0" w:firstColumn="1" w:lastColumn="0" w:oddVBand="0" w:evenVBand="0" w:oddHBand="0" w:evenHBand="0" w:firstRowFirstColumn="0" w:firstRowLastColumn="0" w:lastRowFirstColumn="0" w:lastRowLastColumn="0"/>
            <w:tcW w:w="1390" w:type="dxa"/>
          </w:tcPr>
          <w:p w:rsidR="000A0E5A" w:rsidRPr="006606D3" w:rsidRDefault="000A0E5A" w:rsidP="00861A82">
            <w:pPr>
              <w:jc w:val="both"/>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Octubre 2017</w:t>
            </w:r>
          </w:p>
          <w:p w:rsidR="000A0E5A" w:rsidRPr="006606D3" w:rsidRDefault="000A0E5A" w:rsidP="00861A82">
            <w:pPr>
              <w:jc w:val="both"/>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O&amp;M</w:t>
            </w:r>
          </w:p>
        </w:tc>
        <w:tc>
          <w:tcPr>
            <w:tcW w:w="2007" w:type="dxa"/>
          </w:tcPr>
          <w:p w:rsidR="000A0E5A" w:rsidRPr="006606D3" w:rsidRDefault="000A0E5A" w:rsidP="00861A8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Universidad Organización y Método</w:t>
            </w:r>
          </w:p>
        </w:tc>
        <w:tc>
          <w:tcPr>
            <w:tcW w:w="1305" w:type="dxa"/>
            <w:noWrap/>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684</w:t>
            </w:r>
          </w:p>
        </w:tc>
        <w:tc>
          <w:tcPr>
            <w:tcW w:w="1366" w:type="dxa"/>
            <w:noWrap/>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 xml:space="preserve">110 </w:t>
            </w:r>
          </w:p>
        </w:tc>
        <w:tc>
          <w:tcPr>
            <w:tcW w:w="1280" w:type="dxa"/>
            <w:noWrap/>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16.08</w:t>
            </w:r>
          </w:p>
        </w:tc>
        <w:tc>
          <w:tcPr>
            <w:tcW w:w="1366" w:type="dxa"/>
            <w:noWrap/>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574</w:t>
            </w:r>
          </w:p>
        </w:tc>
      </w:tr>
      <w:tr w:rsidR="000A0E5A" w:rsidRPr="006606D3" w:rsidTr="000A0E5A">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390" w:type="dxa"/>
            <w:tcBorders>
              <w:top w:val="none" w:sz="0" w:space="0" w:color="auto"/>
              <w:left w:val="none" w:sz="0" w:space="0" w:color="auto"/>
              <w:bottom w:val="none" w:sz="0" w:space="0" w:color="auto"/>
            </w:tcBorders>
          </w:tcPr>
          <w:p w:rsidR="000A0E5A" w:rsidRPr="006606D3" w:rsidRDefault="000A0E5A" w:rsidP="00861A82">
            <w:pPr>
              <w:jc w:val="both"/>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Noviembre 2017</w:t>
            </w:r>
          </w:p>
        </w:tc>
        <w:tc>
          <w:tcPr>
            <w:tcW w:w="2007" w:type="dxa"/>
            <w:tcBorders>
              <w:top w:val="none" w:sz="0" w:space="0" w:color="auto"/>
              <w:bottom w:val="none" w:sz="0" w:space="0" w:color="auto"/>
            </w:tcBorders>
          </w:tcPr>
          <w:p w:rsidR="000A0E5A" w:rsidRPr="006606D3" w:rsidRDefault="000A0E5A" w:rsidP="00861A8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Convocatoria general MESCYT</w:t>
            </w:r>
          </w:p>
          <w:p w:rsidR="000A0E5A" w:rsidRPr="006606D3" w:rsidRDefault="000A0E5A" w:rsidP="00861A8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(19 IES)</w:t>
            </w:r>
          </w:p>
        </w:tc>
        <w:tc>
          <w:tcPr>
            <w:tcW w:w="1305" w:type="dxa"/>
            <w:tcBorders>
              <w:top w:val="none" w:sz="0" w:space="0" w:color="auto"/>
              <w:bottom w:val="none" w:sz="0" w:space="0" w:color="auto"/>
            </w:tcBorders>
            <w:noWrap/>
          </w:tcPr>
          <w:p w:rsidR="000A0E5A" w:rsidRPr="006606D3" w:rsidRDefault="000A0E5A" w:rsidP="00861A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3, 393</w:t>
            </w:r>
          </w:p>
        </w:tc>
        <w:tc>
          <w:tcPr>
            <w:tcW w:w="4012" w:type="dxa"/>
            <w:gridSpan w:val="3"/>
            <w:tcBorders>
              <w:top w:val="none" w:sz="0" w:space="0" w:color="auto"/>
              <w:bottom w:val="none" w:sz="0" w:space="0" w:color="auto"/>
              <w:right w:val="none" w:sz="0" w:space="0" w:color="auto"/>
            </w:tcBorders>
            <w:noWrap/>
          </w:tcPr>
          <w:p w:rsidR="000A0E5A" w:rsidRPr="006606D3" w:rsidRDefault="000A0E5A" w:rsidP="00861A8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6606D3">
              <w:rPr>
                <w:rFonts w:ascii="Times New Roman" w:eastAsia="Times New Roman" w:hAnsi="Times New Roman" w:cs="Times New Roman"/>
                <w:color w:val="000000"/>
                <w:lang w:eastAsia="es-ES"/>
              </w:rPr>
              <w:t>Convocatoria pendiente de resultados.</w:t>
            </w:r>
          </w:p>
        </w:tc>
      </w:tr>
      <w:tr w:rsidR="000A0E5A" w:rsidRPr="006606D3" w:rsidTr="00861A82">
        <w:trPr>
          <w:trHeight w:val="290"/>
        </w:trPr>
        <w:tc>
          <w:tcPr>
            <w:cnfStyle w:val="001000000000" w:firstRow="0" w:lastRow="0" w:firstColumn="1" w:lastColumn="0" w:oddVBand="0" w:evenVBand="0" w:oddHBand="0" w:evenHBand="0" w:firstRowFirstColumn="0" w:firstRowLastColumn="0" w:lastRowFirstColumn="0" w:lastRowLastColumn="0"/>
            <w:tcW w:w="3397" w:type="dxa"/>
            <w:gridSpan w:val="2"/>
            <w:noWrap/>
            <w:hideMark/>
          </w:tcPr>
          <w:p w:rsidR="000A0E5A" w:rsidRPr="006606D3" w:rsidRDefault="000A0E5A" w:rsidP="00861A82">
            <w:pPr>
              <w:jc w:val="both"/>
              <w:rPr>
                <w:rFonts w:ascii="Times New Roman" w:eastAsia="Times New Roman" w:hAnsi="Times New Roman" w:cs="Times New Roman"/>
                <w:b w:val="0"/>
                <w:bCs w:val="0"/>
                <w:color w:val="000000"/>
                <w:lang w:eastAsia="es-ES"/>
              </w:rPr>
            </w:pPr>
          </w:p>
          <w:p w:rsidR="000A0E5A" w:rsidRPr="006606D3" w:rsidRDefault="000A0E5A" w:rsidP="00861A82">
            <w:pPr>
              <w:jc w:val="both"/>
              <w:rPr>
                <w:rFonts w:ascii="Times New Roman" w:eastAsia="Times New Roman" w:hAnsi="Times New Roman" w:cs="Times New Roman"/>
                <w:b w:val="0"/>
                <w:bCs w:val="0"/>
                <w:color w:val="000000"/>
                <w:lang w:eastAsia="es-ES"/>
              </w:rPr>
            </w:pPr>
            <w:r w:rsidRPr="006606D3">
              <w:rPr>
                <w:rFonts w:ascii="Times New Roman" w:eastAsia="Times New Roman" w:hAnsi="Times New Roman" w:cs="Times New Roman"/>
                <w:b w:val="0"/>
                <w:bCs w:val="0"/>
                <w:color w:val="000000"/>
                <w:lang w:eastAsia="es-ES"/>
              </w:rPr>
              <w:t>TOTAL GENERAL</w:t>
            </w:r>
          </w:p>
          <w:p w:rsidR="000A0E5A" w:rsidRPr="006606D3" w:rsidRDefault="000A0E5A" w:rsidP="00861A82">
            <w:pPr>
              <w:jc w:val="both"/>
              <w:rPr>
                <w:rFonts w:ascii="Times New Roman" w:eastAsia="Times New Roman" w:hAnsi="Times New Roman" w:cs="Times New Roman"/>
                <w:b w:val="0"/>
                <w:bCs w:val="0"/>
                <w:color w:val="000000"/>
                <w:lang w:eastAsia="es-ES"/>
              </w:rPr>
            </w:pPr>
          </w:p>
          <w:p w:rsidR="000A0E5A" w:rsidRPr="006606D3" w:rsidRDefault="000A0E5A" w:rsidP="00861A82">
            <w:pPr>
              <w:jc w:val="both"/>
              <w:rPr>
                <w:rFonts w:ascii="Times New Roman" w:eastAsia="Times New Roman" w:hAnsi="Times New Roman" w:cs="Times New Roman"/>
                <w:b w:val="0"/>
                <w:bCs w:val="0"/>
                <w:color w:val="000000"/>
                <w:lang w:eastAsia="es-ES"/>
              </w:rPr>
            </w:pPr>
          </w:p>
        </w:tc>
        <w:tc>
          <w:tcPr>
            <w:tcW w:w="1305" w:type="dxa"/>
            <w:noWrap/>
            <w:hideMark/>
          </w:tcPr>
          <w:p w:rsidR="000A0E5A" w:rsidRPr="006606D3" w:rsidRDefault="000A0E5A" w:rsidP="00861A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ES"/>
              </w:rPr>
            </w:pPr>
          </w:p>
          <w:p w:rsidR="000A0E5A" w:rsidRPr="006606D3" w:rsidRDefault="000A0E5A" w:rsidP="00861A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eastAsia="es-ES"/>
              </w:rPr>
            </w:pPr>
            <w:r w:rsidRPr="006606D3">
              <w:rPr>
                <w:rFonts w:ascii="Times New Roman" w:hAnsi="Times New Roman" w:cs="Times New Roman"/>
                <w:b/>
                <w:lang w:eastAsia="es-ES"/>
              </w:rPr>
              <w:t>Evaluados</w:t>
            </w:r>
          </w:p>
          <w:p w:rsidR="000A0E5A" w:rsidRPr="006606D3" w:rsidRDefault="000A0E5A" w:rsidP="00861A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606D3">
              <w:rPr>
                <w:rFonts w:ascii="Times New Roman" w:hAnsi="Times New Roman" w:cs="Times New Roman"/>
                <w:b/>
                <w:lang w:eastAsia="es-ES"/>
              </w:rPr>
              <w:t>12, 949</w:t>
            </w:r>
          </w:p>
        </w:tc>
        <w:tc>
          <w:tcPr>
            <w:tcW w:w="1366" w:type="dxa"/>
            <w:noWrap/>
            <w:hideMark/>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ES"/>
              </w:rPr>
            </w:pPr>
          </w:p>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ES"/>
              </w:rPr>
            </w:pPr>
            <w:r w:rsidRPr="006606D3">
              <w:rPr>
                <w:rFonts w:ascii="Times New Roman" w:eastAsia="Times New Roman" w:hAnsi="Times New Roman" w:cs="Times New Roman"/>
                <w:b/>
                <w:bCs/>
                <w:color w:val="000000"/>
                <w:lang w:eastAsia="es-ES"/>
              </w:rPr>
              <w:t>Aprobados</w:t>
            </w:r>
          </w:p>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ES"/>
              </w:rPr>
            </w:pPr>
            <w:r w:rsidRPr="006606D3">
              <w:rPr>
                <w:rFonts w:ascii="Times New Roman" w:eastAsia="Times New Roman" w:hAnsi="Times New Roman" w:cs="Times New Roman"/>
                <w:b/>
                <w:bCs/>
                <w:color w:val="000000"/>
                <w:lang w:eastAsia="es-ES"/>
              </w:rPr>
              <w:t>1, 653</w:t>
            </w:r>
          </w:p>
        </w:tc>
        <w:tc>
          <w:tcPr>
            <w:tcW w:w="1280" w:type="dxa"/>
            <w:noWrap/>
            <w:hideMark/>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ES"/>
              </w:rPr>
            </w:pPr>
          </w:p>
          <w:p w:rsidR="000A0E5A" w:rsidRPr="006606D3" w:rsidRDefault="000A0E5A" w:rsidP="00861A8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ES"/>
              </w:rPr>
            </w:pPr>
            <w:r w:rsidRPr="006606D3">
              <w:rPr>
                <w:rFonts w:ascii="Times New Roman" w:eastAsia="Times New Roman" w:hAnsi="Times New Roman" w:cs="Times New Roman"/>
                <w:b/>
                <w:bCs/>
                <w:color w:val="000000"/>
                <w:lang w:eastAsia="es-ES"/>
              </w:rPr>
              <w:t xml:space="preserve">    17.30%</w:t>
            </w:r>
          </w:p>
          <w:p w:rsidR="000A0E5A" w:rsidRPr="006606D3" w:rsidRDefault="000A0E5A" w:rsidP="00861A8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ES"/>
              </w:rPr>
            </w:pPr>
            <w:r w:rsidRPr="006606D3">
              <w:rPr>
                <w:rFonts w:ascii="Times New Roman" w:eastAsia="Times New Roman" w:hAnsi="Times New Roman" w:cs="Times New Roman"/>
                <w:b/>
                <w:bCs/>
                <w:color w:val="000000"/>
                <w:lang w:eastAsia="es-ES"/>
              </w:rPr>
              <w:t>aprobados</w:t>
            </w:r>
          </w:p>
        </w:tc>
        <w:tc>
          <w:tcPr>
            <w:tcW w:w="1366" w:type="dxa"/>
            <w:noWrap/>
            <w:hideMark/>
          </w:tcPr>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ES"/>
              </w:rPr>
            </w:pPr>
            <w:r w:rsidRPr="006606D3">
              <w:rPr>
                <w:rFonts w:ascii="Times New Roman" w:eastAsia="Times New Roman" w:hAnsi="Times New Roman" w:cs="Times New Roman"/>
                <w:b/>
                <w:bCs/>
                <w:color w:val="000000"/>
                <w:lang w:eastAsia="es-ES"/>
              </w:rPr>
              <w:t>No aprobados</w:t>
            </w:r>
          </w:p>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ES"/>
              </w:rPr>
            </w:pPr>
          </w:p>
          <w:p w:rsidR="000A0E5A" w:rsidRPr="006606D3" w:rsidRDefault="000A0E5A" w:rsidP="00861A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ES"/>
              </w:rPr>
            </w:pPr>
            <w:r w:rsidRPr="006606D3">
              <w:rPr>
                <w:rFonts w:ascii="Times New Roman" w:eastAsia="Times New Roman" w:hAnsi="Times New Roman" w:cs="Times New Roman"/>
                <w:b/>
                <w:bCs/>
                <w:color w:val="000000"/>
                <w:lang w:eastAsia="es-ES"/>
              </w:rPr>
              <w:t>7, 903</w:t>
            </w:r>
          </w:p>
        </w:tc>
      </w:tr>
    </w:tbl>
    <w:p w:rsidR="000A0E5A" w:rsidRDefault="000A0E5A" w:rsidP="00C07001">
      <w:pPr>
        <w:spacing w:after="0" w:line="480" w:lineRule="auto"/>
        <w:contextualSpacing/>
        <w:jc w:val="both"/>
        <w:rPr>
          <w:rFonts w:ascii="Times New Roman" w:hAnsi="Times New Roman" w:cs="Times New Roman"/>
          <w:sz w:val="24"/>
          <w:szCs w:val="24"/>
        </w:rPr>
      </w:pPr>
    </w:p>
    <w:p w:rsidR="004D2853" w:rsidRPr="00983E44" w:rsidRDefault="004D2853" w:rsidP="00437098">
      <w:pPr>
        <w:spacing w:after="0" w:line="240" w:lineRule="auto"/>
        <w:contextualSpacing/>
        <w:jc w:val="center"/>
        <w:rPr>
          <w:rFonts w:ascii="Times New Roman" w:hAnsi="Times New Roman" w:cs="Times New Roman"/>
          <w:sz w:val="18"/>
          <w:szCs w:val="20"/>
        </w:rPr>
      </w:pPr>
      <w:r w:rsidRPr="00983E44">
        <w:rPr>
          <w:rFonts w:ascii="Times New Roman" w:hAnsi="Times New Roman" w:cs="Times New Roman"/>
          <w:sz w:val="18"/>
          <w:szCs w:val="20"/>
        </w:rPr>
        <w:t>Tabla No.</w:t>
      </w:r>
      <w:r w:rsidR="00983E44" w:rsidRPr="00983E44">
        <w:rPr>
          <w:rFonts w:ascii="Times New Roman" w:hAnsi="Times New Roman" w:cs="Times New Roman"/>
          <w:sz w:val="18"/>
          <w:szCs w:val="20"/>
        </w:rPr>
        <w:t xml:space="preserve"> 13</w:t>
      </w:r>
    </w:p>
    <w:p w:rsidR="004D2853" w:rsidRDefault="004D2853" w:rsidP="007A6DF7">
      <w:pPr>
        <w:spacing w:after="0" w:line="240" w:lineRule="auto"/>
        <w:contextualSpacing/>
        <w:jc w:val="center"/>
        <w:rPr>
          <w:rFonts w:ascii="Times New Roman" w:hAnsi="Times New Roman" w:cs="Times New Roman"/>
          <w:sz w:val="18"/>
          <w:szCs w:val="20"/>
        </w:rPr>
      </w:pPr>
      <w:r w:rsidRPr="00983E44">
        <w:rPr>
          <w:rFonts w:ascii="Times New Roman" w:hAnsi="Times New Roman" w:cs="Times New Roman"/>
          <w:sz w:val="18"/>
          <w:szCs w:val="20"/>
        </w:rPr>
        <w:t xml:space="preserve">Fuente: Resultados de la aplicación de la Prueba de Aptitud Académica (PAA) en Instituciones de Educación Superior de la República Dominicana. </w:t>
      </w:r>
      <w:r w:rsidR="00D573E4">
        <w:rPr>
          <w:rFonts w:ascii="Times New Roman" w:hAnsi="Times New Roman" w:cs="Times New Roman"/>
          <w:sz w:val="18"/>
          <w:szCs w:val="20"/>
        </w:rPr>
        <w:t>MESCYT</w:t>
      </w:r>
      <w:r w:rsidRPr="00983E44">
        <w:rPr>
          <w:rFonts w:ascii="Times New Roman" w:hAnsi="Times New Roman" w:cs="Times New Roman"/>
          <w:sz w:val="18"/>
          <w:szCs w:val="20"/>
        </w:rPr>
        <w:t>.</w:t>
      </w:r>
    </w:p>
    <w:p w:rsidR="007A6DF7" w:rsidRDefault="007A6DF7" w:rsidP="007A6DF7">
      <w:pPr>
        <w:spacing w:after="0" w:line="240" w:lineRule="auto"/>
        <w:contextualSpacing/>
        <w:jc w:val="center"/>
        <w:rPr>
          <w:rFonts w:ascii="Times New Roman" w:hAnsi="Times New Roman" w:cs="Times New Roman"/>
          <w:sz w:val="18"/>
          <w:szCs w:val="20"/>
        </w:rPr>
      </w:pPr>
    </w:p>
    <w:p w:rsidR="007A6DF7" w:rsidRPr="00983E44" w:rsidRDefault="007A6DF7" w:rsidP="007A6DF7">
      <w:pPr>
        <w:spacing w:after="0" w:line="240" w:lineRule="auto"/>
        <w:contextualSpacing/>
        <w:jc w:val="center"/>
        <w:rPr>
          <w:rFonts w:ascii="Times New Roman" w:hAnsi="Times New Roman" w:cs="Times New Roman"/>
          <w:sz w:val="18"/>
          <w:szCs w:val="20"/>
        </w:rPr>
      </w:pPr>
    </w:p>
    <w:p w:rsidR="007A6DF7" w:rsidRPr="000175A9" w:rsidRDefault="007A6DF7" w:rsidP="00EE10A8">
      <w:pPr>
        <w:pStyle w:val="submemo"/>
        <w:rPr>
          <w:rFonts w:eastAsiaTheme="minorHAnsi"/>
          <w:color w:val="FF0000"/>
          <w:spacing w:val="0"/>
          <w:sz w:val="2"/>
          <w:szCs w:val="24"/>
          <w:lang w:eastAsia="en-US"/>
        </w:rPr>
      </w:pPr>
    </w:p>
    <w:p w:rsidR="00EE10A8" w:rsidRDefault="00EE10A8" w:rsidP="00AD77ED">
      <w:pPr>
        <w:pStyle w:val="Estilo1"/>
        <w:rPr>
          <w:b w:val="0"/>
          <w:i/>
          <w:color w:val="000000" w:themeColor="text1"/>
          <w:sz w:val="28"/>
        </w:rPr>
      </w:pPr>
      <w:bookmarkStart w:id="82" w:name="_Toc499829663"/>
      <w:bookmarkStart w:id="83" w:name="_Toc501448232"/>
      <w:r w:rsidRPr="0061284F">
        <w:rPr>
          <w:b w:val="0"/>
          <w:i/>
          <w:color w:val="000000" w:themeColor="text1"/>
          <w:sz w:val="28"/>
        </w:rPr>
        <w:t>Programa de Educación Continua</w:t>
      </w:r>
      <w:bookmarkEnd w:id="82"/>
      <w:bookmarkEnd w:id="83"/>
    </w:p>
    <w:p w:rsidR="0061284F" w:rsidRPr="00983E44" w:rsidRDefault="0061284F" w:rsidP="00AD77ED">
      <w:pPr>
        <w:pStyle w:val="Estilo1"/>
        <w:rPr>
          <w:b w:val="0"/>
          <w:i/>
          <w:color w:val="000000" w:themeColor="text1"/>
          <w:sz w:val="6"/>
        </w:rPr>
      </w:pPr>
    </w:p>
    <w:p w:rsidR="000C71D3" w:rsidRPr="001D4666" w:rsidRDefault="000C71D3" w:rsidP="000C71D3">
      <w:pPr>
        <w:jc w:val="both"/>
        <w:rPr>
          <w:rFonts w:ascii="Times New Roman" w:hAnsi="Times New Roman" w:cs="Times New Roman"/>
          <w:b/>
          <w:sz w:val="24"/>
          <w:szCs w:val="24"/>
        </w:rPr>
      </w:pPr>
      <w:r w:rsidRPr="001D4666">
        <w:rPr>
          <w:rFonts w:ascii="Times New Roman" w:hAnsi="Times New Roman" w:cs="Times New Roman"/>
          <w:b/>
          <w:sz w:val="24"/>
          <w:szCs w:val="24"/>
        </w:rPr>
        <w:t>2.9 Educación superior, innovación, ciencia y tecnología para la modernización productiva</w:t>
      </w:r>
    </w:p>
    <w:p w:rsidR="000C71D3" w:rsidRPr="001D4666" w:rsidRDefault="000C71D3" w:rsidP="000C71D3">
      <w:pPr>
        <w:spacing w:line="480" w:lineRule="auto"/>
        <w:contextualSpacing/>
        <w:jc w:val="both"/>
        <w:rPr>
          <w:rFonts w:ascii="Times New Roman" w:hAnsi="Times New Roman" w:cs="Times New Roman"/>
          <w:sz w:val="24"/>
          <w:szCs w:val="24"/>
        </w:rPr>
      </w:pPr>
      <w:r w:rsidRPr="001D4666">
        <w:rPr>
          <w:rFonts w:ascii="Times New Roman" w:hAnsi="Times New Roman" w:cs="Times New Roman"/>
          <w:sz w:val="24"/>
          <w:szCs w:val="24"/>
        </w:rPr>
        <w:t>d. Crear un sistema de incentivos a instituciones, profesores y estudiantes, incorporando criterios racionales de equidad, para asegurar la formación de profesionales en las áreas prioritarias de ciencia y tecnología, y otras especialidades que resultan claves para el desarrollo nacional y la competitividad.</w:t>
      </w:r>
    </w:p>
    <w:p w:rsidR="000C71D3" w:rsidRDefault="000C71D3" w:rsidP="000C71D3">
      <w:pPr>
        <w:spacing w:line="480" w:lineRule="auto"/>
        <w:contextualSpacing/>
        <w:jc w:val="both"/>
        <w:rPr>
          <w:rFonts w:ascii="Times New Roman" w:hAnsi="Times New Roman" w:cs="Times New Roman"/>
          <w:sz w:val="24"/>
          <w:szCs w:val="24"/>
        </w:rPr>
      </w:pPr>
      <w:r w:rsidRPr="001D4666">
        <w:rPr>
          <w:rFonts w:ascii="Times New Roman" w:hAnsi="Times New Roman" w:cs="Times New Roman"/>
          <w:sz w:val="24"/>
          <w:szCs w:val="24"/>
        </w:rPr>
        <w:lastRenderedPageBreak/>
        <w:t xml:space="preserve">g. Estimular mediante becas, regularización salarial y otros incentivos, la dedicación, a tiempo completo, de profesores y estudiantes de educación superior, y la disminución del pluriempleo académico. </w:t>
      </w:r>
    </w:p>
    <w:p w:rsidR="000C71D3" w:rsidRPr="000C71D3" w:rsidRDefault="000C71D3" w:rsidP="000C71D3">
      <w:pPr>
        <w:spacing w:line="480" w:lineRule="auto"/>
        <w:contextualSpacing/>
        <w:jc w:val="both"/>
        <w:rPr>
          <w:rFonts w:ascii="Times New Roman" w:hAnsi="Times New Roman" w:cs="Times New Roman"/>
          <w:sz w:val="6"/>
          <w:szCs w:val="24"/>
        </w:rPr>
      </w:pPr>
    </w:p>
    <w:p w:rsidR="00CA2852" w:rsidRPr="00876FC6" w:rsidRDefault="00EE10A8" w:rsidP="00C63DB7">
      <w:pPr>
        <w:tabs>
          <w:tab w:val="left" w:pos="8760"/>
        </w:tabs>
        <w:spacing w:line="480" w:lineRule="auto"/>
        <w:contextualSpacing/>
        <w:jc w:val="both"/>
        <w:rPr>
          <w:rFonts w:ascii="Times New Roman" w:hAnsi="Times New Roman" w:cs="Times New Roman"/>
          <w:sz w:val="24"/>
          <w:szCs w:val="24"/>
        </w:rPr>
      </w:pPr>
      <w:r w:rsidRPr="00876FC6">
        <w:rPr>
          <w:rFonts w:ascii="Times New Roman" w:hAnsi="Times New Roman" w:cs="Times New Roman"/>
          <w:sz w:val="24"/>
          <w:szCs w:val="24"/>
        </w:rPr>
        <w:t>En el transcurso de los meses abril – noviembre 2017, se desarrollaron 5 cursos de Educaci</w:t>
      </w:r>
      <w:r w:rsidR="00C63DB7" w:rsidRPr="00876FC6">
        <w:rPr>
          <w:rFonts w:ascii="Times New Roman" w:hAnsi="Times New Roman" w:cs="Times New Roman"/>
          <w:sz w:val="24"/>
          <w:szCs w:val="24"/>
        </w:rPr>
        <w:t xml:space="preserve">ón Continua con los temas " </w:t>
      </w:r>
      <w:r w:rsidR="00C63DB7" w:rsidRPr="00876FC6">
        <w:rPr>
          <w:rFonts w:ascii="Times New Roman" w:hAnsi="Times New Roman" w:cs="Times New Roman"/>
          <w:b/>
          <w:sz w:val="24"/>
          <w:szCs w:val="24"/>
        </w:rPr>
        <w:t>Metodología de la Investigación Científica "</w:t>
      </w:r>
      <w:r w:rsidRPr="00876FC6">
        <w:rPr>
          <w:rFonts w:ascii="Times New Roman" w:hAnsi="Times New Roman" w:cs="Times New Roman"/>
          <w:sz w:val="24"/>
          <w:szCs w:val="24"/>
        </w:rPr>
        <w:t xml:space="preserve"> </w:t>
      </w:r>
      <w:r w:rsidR="00C63DB7" w:rsidRPr="00876FC6">
        <w:rPr>
          <w:rFonts w:ascii="Times New Roman" w:hAnsi="Times New Roman" w:cs="Times New Roman"/>
          <w:sz w:val="24"/>
          <w:szCs w:val="24"/>
        </w:rPr>
        <w:t>y "</w:t>
      </w:r>
      <w:r w:rsidR="00C63DB7" w:rsidRPr="00876FC6">
        <w:rPr>
          <w:rFonts w:ascii="Times New Roman" w:hAnsi="Times New Roman" w:cs="Times New Roman"/>
          <w:b/>
          <w:sz w:val="24"/>
          <w:szCs w:val="24"/>
        </w:rPr>
        <w:t xml:space="preserve">Factores motivacionales que inciden en el rendimiento académico de los </w:t>
      </w:r>
      <w:r w:rsidR="00876FC6" w:rsidRPr="00876FC6">
        <w:rPr>
          <w:rFonts w:ascii="Times New Roman" w:hAnsi="Times New Roman" w:cs="Times New Roman"/>
          <w:b/>
          <w:sz w:val="24"/>
          <w:szCs w:val="24"/>
        </w:rPr>
        <w:t>estudiantes”</w:t>
      </w:r>
      <w:r w:rsidR="00C63DB7" w:rsidRPr="00876FC6">
        <w:rPr>
          <w:rFonts w:ascii="Times New Roman" w:hAnsi="Times New Roman" w:cs="Times New Roman"/>
          <w:sz w:val="24"/>
          <w:szCs w:val="24"/>
        </w:rPr>
        <w:t>. Dichos cursos</w:t>
      </w:r>
      <w:r w:rsidR="00146394">
        <w:rPr>
          <w:rFonts w:ascii="Times New Roman" w:hAnsi="Times New Roman" w:cs="Times New Roman"/>
          <w:sz w:val="24"/>
          <w:szCs w:val="24"/>
        </w:rPr>
        <w:t xml:space="preserve"> se realizaron con el objetivo de capacitar a</w:t>
      </w:r>
      <w:r w:rsidR="00F63B9C">
        <w:rPr>
          <w:rFonts w:ascii="Times New Roman" w:hAnsi="Times New Roman" w:cs="Times New Roman"/>
          <w:sz w:val="24"/>
          <w:szCs w:val="24"/>
        </w:rPr>
        <w:t xml:space="preserve"> </w:t>
      </w:r>
      <w:r w:rsidR="00C63DB7" w:rsidRPr="00876FC6">
        <w:rPr>
          <w:rFonts w:ascii="Times New Roman" w:hAnsi="Times New Roman" w:cs="Times New Roman"/>
          <w:sz w:val="24"/>
          <w:szCs w:val="24"/>
        </w:rPr>
        <w:t xml:space="preserve">40 profesores </w:t>
      </w:r>
      <w:r w:rsidR="001606D9">
        <w:rPr>
          <w:rFonts w:ascii="Times New Roman" w:hAnsi="Times New Roman" w:cs="Times New Roman"/>
          <w:sz w:val="24"/>
          <w:szCs w:val="24"/>
        </w:rPr>
        <w:t>que imparten l</w:t>
      </w:r>
      <w:r w:rsidR="00C63DB7" w:rsidRPr="00876FC6">
        <w:rPr>
          <w:rFonts w:ascii="Times New Roman" w:hAnsi="Times New Roman" w:cs="Times New Roman"/>
          <w:sz w:val="24"/>
          <w:szCs w:val="24"/>
        </w:rPr>
        <w:t>a asignatura de Investigación Científica y 152 Orientadores y Psicólogos</w:t>
      </w:r>
      <w:r w:rsidR="00F63B9C">
        <w:rPr>
          <w:rFonts w:ascii="Times New Roman" w:hAnsi="Times New Roman" w:cs="Times New Roman"/>
          <w:sz w:val="24"/>
          <w:szCs w:val="24"/>
        </w:rPr>
        <w:t xml:space="preserve">. Para este programa de capacitación contamos con la participación de facilitadores internacionales, </w:t>
      </w:r>
      <w:r w:rsidR="00146394">
        <w:rPr>
          <w:rFonts w:ascii="Times New Roman" w:hAnsi="Times New Roman" w:cs="Times New Roman"/>
          <w:sz w:val="24"/>
          <w:szCs w:val="24"/>
        </w:rPr>
        <w:t xml:space="preserve">catedráticos </w:t>
      </w:r>
      <w:r w:rsidR="00F63B9C">
        <w:rPr>
          <w:rFonts w:ascii="Times New Roman" w:hAnsi="Times New Roman" w:cs="Times New Roman"/>
          <w:sz w:val="24"/>
          <w:szCs w:val="24"/>
        </w:rPr>
        <w:t>de la Universidad Complutense de Madrid y la Universidad de la Coruña.</w:t>
      </w:r>
    </w:p>
    <w:p w:rsidR="007F7B32" w:rsidRPr="0061284F" w:rsidRDefault="00294616" w:rsidP="00AD77ED">
      <w:pPr>
        <w:pStyle w:val="Estilo1"/>
        <w:jc w:val="both"/>
        <w:rPr>
          <w:b w:val="0"/>
          <w:i/>
          <w:color w:val="000000" w:themeColor="text1"/>
          <w:sz w:val="28"/>
        </w:rPr>
      </w:pPr>
      <w:bookmarkStart w:id="84" w:name="_Toc499829664"/>
      <w:bookmarkStart w:id="85" w:name="_Toc501448233"/>
      <w:r w:rsidRPr="0061284F">
        <w:rPr>
          <w:b w:val="0"/>
          <w:i/>
          <w:color w:val="000000" w:themeColor="text1"/>
          <w:sz w:val="28"/>
        </w:rPr>
        <w:t>Evaluación y Acreditación de las Instituciones de Educación Superior</w:t>
      </w:r>
      <w:bookmarkEnd w:id="84"/>
      <w:bookmarkEnd w:id="85"/>
      <w:r w:rsidRPr="0061284F">
        <w:rPr>
          <w:b w:val="0"/>
          <w:i/>
          <w:color w:val="000000" w:themeColor="text1"/>
          <w:sz w:val="28"/>
        </w:rPr>
        <w:t xml:space="preserve"> </w:t>
      </w:r>
    </w:p>
    <w:p w:rsidR="00FB29F4" w:rsidRPr="00FB29F4" w:rsidRDefault="00FB29F4" w:rsidP="00AD77ED">
      <w:pPr>
        <w:pStyle w:val="Estilo1"/>
        <w:jc w:val="both"/>
        <w:rPr>
          <w:b w:val="0"/>
          <w:color w:val="000000" w:themeColor="text1"/>
          <w:sz w:val="4"/>
        </w:rPr>
      </w:pPr>
    </w:p>
    <w:p w:rsidR="00294616" w:rsidRPr="00294616" w:rsidRDefault="00294616" w:rsidP="00E42DD8">
      <w:pPr>
        <w:pStyle w:val="BodyText"/>
        <w:spacing w:after="0" w:line="240" w:lineRule="auto"/>
        <w:rPr>
          <w:rFonts w:ascii="Times New Roman" w:hAnsi="Times New Roman" w:cs="Times New Roman"/>
          <w:b/>
          <w:sz w:val="12"/>
          <w:szCs w:val="24"/>
        </w:rPr>
      </w:pPr>
    </w:p>
    <w:p w:rsidR="007F7B32" w:rsidRPr="00626B39" w:rsidRDefault="007F7B32" w:rsidP="007F7B32">
      <w:pPr>
        <w:spacing w:after="0" w:line="480" w:lineRule="auto"/>
        <w:contextualSpacing/>
        <w:jc w:val="both"/>
        <w:rPr>
          <w:rFonts w:ascii="Times New Roman" w:hAnsi="Times New Roman" w:cs="Times New Roman"/>
          <w:sz w:val="24"/>
          <w:szCs w:val="24"/>
        </w:rPr>
      </w:pPr>
      <w:r w:rsidRPr="007F7B32">
        <w:rPr>
          <w:rFonts w:ascii="Times New Roman" w:hAnsi="Times New Roman" w:cs="Times New Roman"/>
          <w:sz w:val="24"/>
          <w:szCs w:val="24"/>
        </w:rPr>
        <w:t>El Viceministerio de Evaluación y Acreditación de las IES tiene el objetivo de contribuir al fortalecimiento institucional de las IES, estimulando la oferta de respuestas a las necesidades de la sociedad y al planeamiento de acciones futuras, propiciando su desarrollo y fortaleciendo su credibilidad, al dar fe pública de los méritos y nivel de calidad de una institución de educación superior, de un programa, de alguna de sus funciones o de sus elementos constitutivos.</w:t>
      </w:r>
      <w:r w:rsidR="00996C8B">
        <w:rPr>
          <w:rFonts w:ascii="Times New Roman" w:hAnsi="Times New Roman" w:cs="Times New Roman"/>
          <w:sz w:val="24"/>
          <w:szCs w:val="24"/>
        </w:rPr>
        <w:t xml:space="preserve"> Sus actividades </w:t>
      </w:r>
      <w:r w:rsidR="00626B39">
        <w:rPr>
          <w:rFonts w:ascii="Times New Roman" w:hAnsi="Times New Roman" w:cs="Times New Roman"/>
          <w:sz w:val="24"/>
          <w:szCs w:val="24"/>
        </w:rPr>
        <w:t>se realizan en consonancia con</w:t>
      </w:r>
      <w:r w:rsidR="00F67999">
        <w:rPr>
          <w:rFonts w:ascii="Times New Roman" w:hAnsi="Times New Roman" w:cs="Times New Roman"/>
          <w:sz w:val="24"/>
          <w:szCs w:val="24"/>
        </w:rPr>
        <w:t xml:space="preserve"> la línea de acción “</w:t>
      </w:r>
      <w:r w:rsidR="00F67999" w:rsidRPr="00F67999">
        <w:rPr>
          <w:rFonts w:ascii="Times New Roman" w:hAnsi="Times New Roman" w:cs="Times New Roman"/>
          <w:b/>
          <w:sz w:val="24"/>
          <w:szCs w:val="24"/>
        </w:rPr>
        <w:t>3.3.3.2</w:t>
      </w:r>
      <w:r w:rsidR="00F67999" w:rsidRPr="00F67999">
        <w:rPr>
          <w:rFonts w:ascii="Times New Roman" w:hAnsi="Times New Roman" w:cs="Times New Roman"/>
          <w:sz w:val="24"/>
          <w:szCs w:val="24"/>
        </w:rPr>
        <w:t xml:space="preserve"> </w:t>
      </w:r>
      <w:r w:rsidR="00F67999" w:rsidRPr="00626B39">
        <w:rPr>
          <w:rFonts w:ascii="Times New Roman" w:hAnsi="Times New Roman" w:cs="Times New Roman"/>
          <w:b/>
          <w:sz w:val="24"/>
          <w:szCs w:val="24"/>
        </w:rPr>
        <w:t xml:space="preserve">Establecer un sistema nacional de acreditación de profesores y carrera académica y la 3.3.3.8 Establecer un sistema nacional de acreditación de instituciones de educación superior, para asegurar un crecimiento ordenado y eficiente de la oferta de </w:t>
      </w:r>
      <w:r w:rsidR="00F67999" w:rsidRPr="00626B39">
        <w:rPr>
          <w:rFonts w:ascii="Times New Roman" w:hAnsi="Times New Roman" w:cs="Times New Roman"/>
          <w:b/>
          <w:sz w:val="24"/>
          <w:szCs w:val="24"/>
        </w:rPr>
        <w:lastRenderedPageBreak/>
        <w:t xml:space="preserve">educación </w:t>
      </w:r>
      <w:r w:rsidR="00626B39" w:rsidRPr="00626B39">
        <w:rPr>
          <w:rFonts w:ascii="Times New Roman" w:hAnsi="Times New Roman" w:cs="Times New Roman"/>
          <w:b/>
          <w:sz w:val="24"/>
          <w:szCs w:val="24"/>
        </w:rPr>
        <w:t xml:space="preserve">superior y garantizar su calidad </w:t>
      </w:r>
      <w:r w:rsidR="00626B39" w:rsidRPr="00626B39">
        <w:rPr>
          <w:rFonts w:ascii="Times New Roman" w:hAnsi="Times New Roman" w:cs="Times New Roman"/>
          <w:sz w:val="24"/>
          <w:szCs w:val="24"/>
        </w:rPr>
        <w:t>", bajo el marco de la Estrategia Nacional de Desarrollo.</w:t>
      </w:r>
    </w:p>
    <w:p w:rsidR="001D1D11" w:rsidRPr="001D1D11" w:rsidRDefault="001D1D11" w:rsidP="001D1D11">
      <w:pPr>
        <w:pStyle w:val="NoSpacing"/>
        <w:spacing w:line="480" w:lineRule="auto"/>
        <w:contextualSpacing/>
        <w:jc w:val="both"/>
        <w:rPr>
          <w:rFonts w:ascii="Times New Roman" w:hAnsi="Times New Roman" w:cs="Times New Roman"/>
          <w:sz w:val="10"/>
          <w:szCs w:val="24"/>
        </w:rPr>
      </w:pPr>
    </w:p>
    <w:p w:rsidR="001D1D11" w:rsidRPr="007C56FA" w:rsidRDefault="007C56FA" w:rsidP="001D1D11">
      <w:pPr>
        <w:pStyle w:val="NoSpacing"/>
        <w:spacing w:line="480" w:lineRule="auto"/>
        <w:contextualSpacing/>
        <w:jc w:val="both"/>
        <w:rPr>
          <w:rFonts w:ascii="Times New Roman" w:hAnsi="Times New Roman" w:cs="Times New Roman"/>
          <w:b/>
          <w:sz w:val="24"/>
          <w:szCs w:val="24"/>
        </w:rPr>
      </w:pPr>
      <w:r w:rsidRPr="007C56FA">
        <w:rPr>
          <w:rFonts w:ascii="Times New Roman" w:hAnsi="Times New Roman" w:cs="Times New Roman"/>
          <w:b/>
          <w:sz w:val="24"/>
          <w:szCs w:val="24"/>
        </w:rPr>
        <w:t xml:space="preserve">Logros Alcanzados: </w:t>
      </w:r>
    </w:p>
    <w:p w:rsidR="001D1D11" w:rsidRPr="001D1D11" w:rsidRDefault="001D1D11" w:rsidP="00981CBB">
      <w:pPr>
        <w:pStyle w:val="NoSpacing"/>
        <w:numPr>
          <w:ilvl w:val="0"/>
          <w:numId w:val="29"/>
        </w:numPr>
        <w:spacing w:line="480" w:lineRule="auto"/>
        <w:contextualSpacing/>
        <w:jc w:val="both"/>
        <w:rPr>
          <w:rFonts w:ascii="Times New Roman" w:hAnsi="Times New Roman" w:cs="Times New Roman"/>
          <w:sz w:val="24"/>
          <w:szCs w:val="24"/>
        </w:rPr>
      </w:pPr>
      <w:r w:rsidRPr="001D1D11">
        <w:rPr>
          <w:rFonts w:ascii="Times New Roman" w:hAnsi="Times New Roman" w:cs="Times New Roman"/>
          <w:sz w:val="24"/>
          <w:szCs w:val="24"/>
        </w:rPr>
        <w:t xml:space="preserve">Elaboradas y sometidas al Consejo Nacional de Educación Superior, Ciencia y Tecnología (CONESCyT) cuarenta y ocho (48) resoluciones sobre igual número de instituciones de educación superior (y respectivas sedes), mediante las cuales se da constancia de haber superado los requerimientos de la Evaluación Quinquenal iniciada en el 2005. Dichas resoluciones incluyeron lo referente al cumplimiento, por parte de diez escuelas de medicina, de los estándares establecidos en las Normas para la Aprobación, Regulación y Acreditación de las Escuelas de Medicina de la República Dominicana.  </w:t>
      </w:r>
    </w:p>
    <w:p w:rsidR="001D1D11" w:rsidRPr="00FB29F4" w:rsidRDefault="001D1D11" w:rsidP="001D1D11">
      <w:pPr>
        <w:pStyle w:val="NoSpacing"/>
        <w:spacing w:line="480" w:lineRule="auto"/>
        <w:ind w:left="720"/>
        <w:contextualSpacing/>
        <w:jc w:val="both"/>
        <w:rPr>
          <w:rFonts w:ascii="Times New Roman" w:hAnsi="Times New Roman" w:cs="Times New Roman"/>
          <w:sz w:val="8"/>
          <w:szCs w:val="24"/>
        </w:rPr>
      </w:pPr>
    </w:p>
    <w:p w:rsidR="007C56FA" w:rsidRDefault="001D1D11" w:rsidP="00981CBB">
      <w:pPr>
        <w:pStyle w:val="NoSpacing"/>
        <w:numPr>
          <w:ilvl w:val="0"/>
          <w:numId w:val="29"/>
        </w:numPr>
        <w:spacing w:line="480" w:lineRule="auto"/>
        <w:contextualSpacing/>
        <w:jc w:val="both"/>
        <w:rPr>
          <w:rFonts w:ascii="Times New Roman" w:hAnsi="Times New Roman" w:cs="Times New Roman"/>
          <w:sz w:val="24"/>
          <w:szCs w:val="24"/>
        </w:rPr>
      </w:pPr>
      <w:r w:rsidRPr="001D1D11">
        <w:rPr>
          <w:rFonts w:ascii="Times New Roman" w:hAnsi="Times New Roman" w:cs="Times New Roman"/>
          <w:sz w:val="24"/>
          <w:szCs w:val="24"/>
        </w:rPr>
        <w:t>Se avanzó en la elaboración de los lineamientos y componentes criteriales de evaluación, en base a los cuales se realizará la próxima Evaluación Quinquenal de las IES.</w:t>
      </w:r>
    </w:p>
    <w:p w:rsidR="007C56FA" w:rsidRPr="00AD77ED" w:rsidRDefault="007C56FA" w:rsidP="007C56FA">
      <w:pPr>
        <w:pStyle w:val="ListParagraph"/>
        <w:rPr>
          <w:rFonts w:ascii="Times New Roman" w:hAnsi="Times New Roman" w:cs="Times New Roman"/>
          <w:sz w:val="2"/>
          <w:szCs w:val="24"/>
        </w:rPr>
      </w:pPr>
    </w:p>
    <w:p w:rsidR="007C56FA" w:rsidRDefault="001D1D11" w:rsidP="00981CBB">
      <w:pPr>
        <w:pStyle w:val="NoSpacing"/>
        <w:numPr>
          <w:ilvl w:val="0"/>
          <w:numId w:val="29"/>
        </w:numPr>
        <w:spacing w:line="480" w:lineRule="auto"/>
        <w:contextualSpacing/>
        <w:jc w:val="both"/>
        <w:rPr>
          <w:rFonts w:ascii="Times New Roman" w:hAnsi="Times New Roman" w:cs="Times New Roman"/>
          <w:sz w:val="24"/>
          <w:szCs w:val="24"/>
        </w:rPr>
      </w:pPr>
      <w:r w:rsidRPr="007C56FA">
        <w:rPr>
          <w:rFonts w:ascii="Times New Roman" w:hAnsi="Times New Roman" w:cs="Times New Roman"/>
          <w:sz w:val="24"/>
          <w:szCs w:val="24"/>
        </w:rPr>
        <w:t>Elaborado el informe de cumplimiento de los requerimientos formulados por el CONESCYT, a partir de los resultados de la última Evaluación Quinquenal de ocho (8) instituciones de Educación Superior.</w:t>
      </w:r>
    </w:p>
    <w:p w:rsidR="007C56FA" w:rsidRPr="00AD77ED" w:rsidRDefault="007C56FA" w:rsidP="007C56FA">
      <w:pPr>
        <w:pStyle w:val="ListParagraph"/>
        <w:rPr>
          <w:rFonts w:ascii="Times New Roman" w:hAnsi="Times New Roman" w:cs="Times New Roman"/>
          <w:sz w:val="2"/>
          <w:szCs w:val="24"/>
        </w:rPr>
      </w:pPr>
    </w:p>
    <w:p w:rsidR="007C56FA" w:rsidRDefault="001D1D11" w:rsidP="00981CBB">
      <w:pPr>
        <w:pStyle w:val="NoSpacing"/>
        <w:numPr>
          <w:ilvl w:val="0"/>
          <w:numId w:val="29"/>
        </w:numPr>
        <w:spacing w:line="480" w:lineRule="auto"/>
        <w:contextualSpacing/>
        <w:jc w:val="both"/>
        <w:rPr>
          <w:rFonts w:ascii="Times New Roman" w:hAnsi="Times New Roman" w:cs="Times New Roman"/>
          <w:sz w:val="24"/>
          <w:szCs w:val="24"/>
        </w:rPr>
      </w:pPr>
      <w:r w:rsidRPr="007C56FA">
        <w:rPr>
          <w:rFonts w:ascii="Times New Roman" w:hAnsi="Times New Roman" w:cs="Times New Roman"/>
          <w:sz w:val="24"/>
          <w:szCs w:val="24"/>
        </w:rPr>
        <w:t xml:space="preserve">Realizada la verificación externa correspondiente al informe de autoevaluación de la Escuela de Medicina de la Universidad Organización &amp; Método (O&amp;Med), con pares evaluadores internacionales. </w:t>
      </w:r>
    </w:p>
    <w:p w:rsidR="007C56FA" w:rsidRPr="00AD77ED" w:rsidRDefault="007C56FA" w:rsidP="007C56FA">
      <w:pPr>
        <w:pStyle w:val="ListParagraph"/>
        <w:rPr>
          <w:rFonts w:ascii="Times New Roman" w:eastAsia="Times New Roman" w:hAnsi="Times New Roman" w:cs="Times New Roman"/>
          <w:sz w:val="6"/>
          <w:szCs w:val="24"/>
        </w:rPr>
      </w:pPr>
    </w:p>
    <w:p w:rsidR="007C56FA" w:rsidRPr="007C56FA" w:rsidRDefault="001D1D11" w:rsidP="00981CBB">
      <w:pPr>
        <w:pStyle w:val="NoSpacing"/>
        <w:numPr>
          <w:ilvl w:val="0"/>
          <w:numId w:val="29"/>
        </w:numPr>
        <w:spacing w:line="480" w:lineRule="auto"/>
        <w:contextualSpacing/>
        <w:jc w:val="both"/>
        <w:rPr>
          <w:rFonts w:ascii="Times New Roman" w:hAnsi="Times New Roman" w:cs="Times New Roman"/>
          <w:sz w:val="24"/>
          <w:szCs w:val="24"/>
        </w:rPr>
      </w:pPr>
      <w:r w:rsidRPr="007C56FA">
        <w:rPr>
          <w:rFonts w:ascii="Times New Roman" w:eastAsia="Times New Roman" w:hAnsi="Times New Roman" w:cs="Times New Roman"/>
          <w:sz w:val="24"/>
          <w:szCs w:val="24"/>
        </w:rPr>
        <w:lastRenderedPageBreak/>
        <w:t xml:space="preserve">Elaborada y sometida la propuesta del Sistema Dominicano de Aseguramiento de la Calidad de la Educación Superior, para cuya elaboración se agotó una amplia agenda de consultas y discusiones sobre el tema, tanto a nivel </w:t>
      </w:r>
      <w:r w:rsidR="007C56FA" w:rsidRPr="007C56FA">
        <w:rPr>
          <w:rFonts w:ascii="Times New Roman" w:eastAsia="Times New Roman" w:hAnsi="Times New Roman" w:cs="Times New Roman"/>
          <w:sz w:val="24"/>
          <w:szCs w:val="24"/>
        </w:rPr>
        <w:t>local como</w:t>
      </w:r>
      <w:r w:rsidRPr="007C56FA">
        <w:rPr>
          <w:rFonts w:ascii="Times New Roman" w:eastAsia="Times New Roman" w:hAnsi="Times New Roman" w:cs="Times New Roman"/>
          <w:sz w:val="24"/>
          <w:szCs w:val="24"/>
        </w:rPr>
        <w:t xml:space="preserve"> internacional.</w:t>
      </w:r>
    </w:p>
    <w:p w:rsidR="007C56FA" w:rsidRPr="007C56FA" w:rsidRDefault="007C56FA" w:rsidP="007C56FA">
      <w:pPr>
        <w:pStyle w:val="ListParagraph"/>
        <w:rPr>
          <w:rFonts w:ascii="Times New Roman" w:hAnsi="Times New Roman" w:cs="Times New Roman"/>
          <w:sz w:val="8"/>
          <w:szCs w:val="24"/>
        </w:rPr>
      </w:pPr>
    </w:p>
    <w:p w:rsidR="001D1D11" w:rsidRPr="007C56FA" w:rsidRDefault="001D1D11" w:rsidP="00981CBB">
      <w:pPr>
        <w:pStyle w:val="NoSpacing"/>
        <w:numPr>
          <w:ilvl w:val="0"/>
          <w:numId w:val="29"/>
        </w:numPr>
        <w:spacing w:line="480" w:lineRule="auto"/>
        <w:contextualSpacing/>
        <w:jc w:val="both"/>
        <w:rPr>
          <w:rFonts w:ascii="Times New Roman" w:hAnsi="Times New Roman" w:cs="Times New Roman"/>
          <w:sz w:val="24"/>
          <w:szCs w:val="24"/>
        </w:rPr>
      </w:pPr>
      <w:r w:rsidRPr="007C56FA">
        <w:rPr>
          <w:rFonts w:ascii="Times New Roman" w:hAnsi="Times New Roman" w:cs="Times New Roman"/>
          <w:sz w:val="24"/>
          <w:szCs w:val="24"/>
        </w:rPr>
        <w:t xml:space="preserve">Elaborado, editado y sometido para impresión el libro “Seminario Internacional: Sistemas y Experiencias de Acreditación en Estados Unidos, Suramérica, Centroamérica, Europa y la República Dominicana”, dicho libro recoge los documentos de estudios y sistematizaciones sobre los modelos y experiencias de las  regiones Suramericana, Centroamericana-Caribe, Norteamérica (UAS), Espacio Europeo y de la República Dominicana. </w:t>
      </w:r>
    </w:p>
    <w:p w:rsidR="007F7B32" w:rsidRPr="00FB29F4" w:rsidRDefault="007F7B32" w:rsidP="00E42DD8">
      <w:pPr>
        <w:pStyle w:val="BodyText"/>
        <w:spacing w:after="0" w:line="240" w:lineRule="auto"/>
        <w:rPr>
          <w:rFonts w:ascii="Times New Roman" w:hAnsi="Times New Roman" w:cs="Times New Roman"/>
          <w:b/>
          <w:sz w:val="10"/>
          <w:szCs w:val="24"/>
        </w:rPr>
      </w:pPr>
    </w:p>
    <w:p w:rsidR="00E42DD8" w:rsidRPr="0061284F" w:rsidRDefault="00E42DD8" w:rsidP="00AD77ED">
      <w:pPr>
        <w:pStyle w:val="Estilo1"/>
        <w:rPr>
          <w:b w:val="0"/>
          <w:i/>
          <w:color w:val="000000" w:themeColor="text1"/>
          <w:sz w:val="28"/>
        </w:rPr>
      </w:pPr>
      <w:bookmarkStart w:id="86" w:name="_Toc499829665"/>
      <w:bookmarkStart w:id="87" w:name="_Toc501448234"/>
      <w:r w:rsidRPr="0061284F">
        <w:rPr>
          <w:b w:val="0"/>
          <w:i/>
          <w:color w:val="000000" w:themeColor="text1"/>
          <w:sz w:val="28"/>
        </w:rPr>
        <w:t>Dirección Académica del Área d</w:t>
      </w:r>
      <w:r w:rsidR="0038089D" w:rsidRPr="0061284F">
        <w:rPr>
          <w:b w:val="0"/>
          <w:i/>
          <w:color w:val="000000" w:themeColor="text1"/>
          <w:sz w:val="28"/>
        </w:rPr>
        <w:t>e l</w:t>
      </w:r>
      <w:r w:rsidRPr="0061284F">
        <w:rPr>
          <w:b w:val="0"/>
          <w:i/>
          <w:color w:val="000000" w:themeColor="text1"/>
          <w:sz w:val="28"/>
        </w:rPr>
        <w:t>a Salud</w:t>
      </w:r>
      <w:bookmarkEnd w:id="86"/>
      <w:bookmarkEnd w:id="87"/>
    </w:p>
    <w:p w:rsidR="00933F25" w:rsidRDefault="00933F25" w:rsidP="006A3BF5">
      <w:pPr>
        <w:pStyle w:val="BodyText"/>
        <w:spacing w:after="0" w:line="480" w:lineRule="auto"/>
        <w:contextualSpacing/>
        <w:jc w:val="both"/>
        <w:rPr>
          <w:rFonts w:ascii="Times New Roman" w:hAnsi="Times New Roman" w:cs="Times New Roman"/>
          <w:b/>
          <w:sz w:val="10"/>
          <w:szCs w:val="24"/>
        </w:rPr>
      </w:pPr>
    </w:p>
    <w:p w:rsidR="001606D9" w:rsidRPr="001606D9" w:rsidRDefault="001606D9" w:rsidP="001606D9">
      <w:pPr>
        <w:spacing w:line="480" w:lineRule="auto"/>
        <w:contextualSpacing/>
        <w:jc w:val="both"/>
        <w:rPr>
          <w:rFonts w:ascii="Times New Roman" w:hAnsi="Times New Roman" w:cs="Times New Roman"/>
          <w:sz w:val="24"/>
          <w:szCs w:val="24"/>
          <w:shd w:val="clear" w:color="auto" w:fill="FFFFFF"/>
        </w:rPr>
      </w:pPr>
      <w:r w:rsidRPr="001606D9">
        <w:rPr>
          <w:rFonts w:ascii="Times New Roman" w:hAnsi="Times New Roman" w:cs="Times New Roman"/>
          <w:sz w:val="24"/>
          <w:szCs w:val="24"/>
          <w:shd w:val="clear" w:color="auto" w:fill="FFFFFF"/>
        </w:rPr>
        <w:t xml:space="preserve">La Dirección Académica del Área de la Salud es la encargada de elaborar, organizar, dirigir, coordinar, supervisar y evaluar las Normas, los Procesos y Procedimientos que garanticen la calidad y excelencia en la formación de profesionales de las carreras de la salud, en los niveles de grado y postgrado, para que sean pertinentes y respondan a las políticas, normas y estándares nacionales establecidos por el </w:t>
      </w:r>
      <w:r w:rsidR="00D573E4">
        <w:rPr>
          <w:rFonts w:ascii="Times New Roman" w:hAnsi="Times New Roman" w:cs="Times New Roman"/>
          <w:sz w:val="24"/>
          <w:szCs w:val="24"/>
          <w:shd w:val="clear" w:color="auto" w:fill="FFFFFF"/>
        </w:rPr>
        <w:t>MESCYT</w:t>
      </w:r>
      <w:r w:rsidRPr="001606D9">
        <w:rPr>
          <w:rFonts w:ascii="Times New Roman" w:hAnsi="Times New Roman" w:cs="Times New Roman"/>
          <w:sz w:val="24"/>
          <w:szCs w:val="24"/>
          <w:shd w:val="clear" w:color="auto" w:fill="FFFFFF"/>
        </w:rPr>
        <w:t xml:space="preserve"> y/o planteadas por organismos e instituciones nacionales e internacionales. </w:t>
      </w:r>
      <w:r>
        <w:rPr>
          <w:rFonts w:ascii="Times New Roman" w:hAnsi="Times New Roman" w:cs="Times New Roman"/>
          <w:sz w:val="24"/>
          <w:szCs w:val="24"/>
          <w:shd w:val="clear" w:color="auto" w:fill="FFFFFF"/>
        </w:rPr>
        <w:t>Está conformada por las siguientes áreas organizativas:</w:t>
      </w:r>
    </w:p>
    <w:p w:rsidR="001606D9" w:rsidRPr="001606D9" w:rsidRDefault="001606D9" w:rsidP="00981CBB">
      <w:pPr>
        <w:numPr>
          <w:ilvl w:val="0"/>
          <w:numId w:val="31"/>
        </w:numPr>
        <w:spacing w:after="0" w:line="240" w:lineRule="auto"/>
        <w:ind w:left="714" w:hanging="357"/>
        <w:contextualSpacing/>
        <w:jc w:val="both"/>
        <w:rPr>
          <w:rFonts w:ascii="Times New Roman" w:hAnsi="Times New Roman" w:cs="Times New Roman"/>
          <w:sz w:val="24"/>
          <w:szCs w:val="24"/>
        </w:rPr>
      </w:pPr>
      <w:r w:rsidRPr="001606D9">
        <w:rPr>
          <w:rFonts w:ascii="Times New Roman" w:hAnsi="Times New Roman" w:cs="Times New Roman"/>
          <w:sz w:val="24"/>
          <w:szCs w:val="24"/>
        </w:rPr>
        <w:t>Departamento de Educación Médica</w:t>
      </w:r>
    </w:p>
    <w:p w:rsidR="001606D9" w:rsidRPr="001606D9" w:rsidRDefault="001606D9" w:rsidP="00981CBB">
      <w:pPr>
        <w:numPr>
          <w:ilvl w:val="0"/>
          <w:numId w:val="31"/>
        </w:numPr>
        <w:spacing w:after="0" w:line="240" w:lineRule="auto"/>
        <w:ind w:left="714" w:hanging="357"/>
        <w:contextualSpacing/>
        <w:jc w:val="both"/>
        <w:rPr>
          <w:rFonts w:ascii="Times New Roman" w:hAnsi="Times New Roman" w:cs="Times New Roman"/>
          <w:sz w:val="24"/>
          <w:szCs w:val="24"/>
        </w:rPr>
      </w:pPr>
      <w:r w:rsidRPr="001606D9">
        <w:rPr>
          <w:rFonts w:ascii="Times New Roman" w:hAnsi="Times New Roman" w:cs="Times New Roman"/>
          <w:sz w:val="24"/>
          <w:szCs w:val="24"/>
        </w:rPr>
        <w:t>Departamento de Odontología</w:t>
      </w:r>
    </w:p>
    <w:p w:rsidR="001606D9" w:rsidRPr="001606D9" w:rsidRDefault="001606D9" w:rsidP="00981CBB">
      <w:pPr>
        <w:numPr>
          <w:ilvl w:val="0"/>
          <w:numId w:val="31"/>
        </w:numPr>
        <w:spacing w:after="0" w:line="240" w:lineRule="auto"/>
        <w:ind w:left="714" w:hanging="357"/>
        <w:contextualSpacing/>
        <w:jc w:val="both"/>
        <w:rPr>
          <w:rFonts w:ascii="Times New Roman" w:hAnsi="Times New Roman" w:cs="Times New Roman"/>
          <w:sz w:val="24"/>
          <w:szCs w:val="24"/>
        </w:rPr>
      </w:pPr>
      <w:r w:rsidRPr="001606D9">
        <w:rPr>
          <w:rFonts w:ascii="Times New Roman" w:hAnsi="Times New Roman" w:cs="Times New Roman"/>
          <w:sz w:val="24"/>
          <w:szCs w:val="24"/>
        </w:rPr>
        <w:t>Departamento de Enfermería</w:t>
      </w:r>
    </w:p>
    <w:p w:rsidR="001606D9" w:rsidRDefault="001606D9" w:rsidP="00981CBB">
      <w:pPr>
        <w:numPr>
          <w:ilvl w:val="0"/>
          <w:numId w:val="31"/>
        </w:numPr>
        <w:spacing w:after="0" w:line="240" w:lineRule="auto"/>
        <w:ind w:left="714" w:hanging="357"/>
        <w:contextualSpacing/>
        <w:jc w:val="both"/>
        <w:rPr>
          <w:rFonts w:ascii="Times New Roman" w:hAnsi="Times New Roman" w:cs="Times New Roman"/>
          <w:sz w:val="24"/>
          <w:szCs w:val="24"/>
        </w:rPr>
      </w:pPr>
      <w:r w:rsidRPr="001606D9">
        <w:rPr>
          <w:rFonts w:ascii="Times New Roman" w:hAnsi="Times New Roman" w:cs="Times New Roman"/>
          <w:sz w:val="24"/>
          <w:szCs w:val="24"/>
        </w:rPr>
        <w:t xml:space="preserve">División de Residencias Médicas   </w:t>
      </w:r>
    </w:p>
    <w:p w:rsidR="006D6C73" w:rsidRPr="006D6C73" w:rsidRDefault="006D6C73" w:rsidP="006D6C73">
      <w:pPr>
        <w:spacing w:after="0" w:line="480" w:lineRule="auto"/>
        <w:ind w:left="720"/>
        <w:contextualSpacing/>
        <w:jc w:val="both"/>
        <w:rPr>
          <w:rFonts w:ascii="Times New Roman" w:hAnsi="Times New Roman" w:cs="Times New Roman"/>
          <w:sz w:val="12"/>
          <w:szCs w:val="24"/>
        </w:rPr>
      </w:pPr>
    </w:p>
    <w:p w:rsidR="001606D9" w:rsidRPr="0061284F" w:rsidRDefault="00606FC6" w:rsidP="0061284F">
      <w:pPr>
        <w:rPr>
          <w:rFonts w:ascii="Times New Roman" w:hAnsi="Times New Roman" w:cs="Times New Roman"/>
          <w:b/>
          <w:sz w:val="24"/>
          <w:szCs w:val="24"/>
        </w:rPr>
      </w:pPr>
      <w:bookmarkStart w:id="88" w:name="_Toc499829666"/>
      <w:r w:rsidRPr="0061284F">
        <w:rPr>
          <w:rFonts w:ascii="Times New Roman" w:hAnsi="Times New Roman" w:cs="Times New Roman"/>
          <w:b/>
          <w:sz w:val="24"/>
          <w:szCs w:val="24"/>
        </w:rPr>
        <w:lastRenderedPageBreak/>
        <w:t>Visitas de Seguimiento a Escuelas de Medicina</w:t>
      </w:r>
      <w:bookmarkEnd w:id="88"/>
    </w:p>
    <w:p w:rsidR="001606D9" w:rsidRPr="0061284F" w:rsidRDefault="001606D9" w:rsidP="001606D9">
      <w:pPr>
        <w:spacing w:line="480" w:lineRule="auto"/>
        <w:contextualSpacing/>
        <w:jc w:val="both"/>
        <w:rPr>
          <w:rFonts w:ascii="Times New Roman" w:hAnsi="Times New Roman" w:cs="Times New Roman"/>
          <w:sz w:val="8"/>
          <w:szCs w:val="24"/>
        </w:rPr>
      </w:pPr>
    </w:p>
    <w:p w:rsidR="001606D9" w:rsidRPr="001606D9" w:rsidRDefault="001606D9" w:rsidP="001606D9">
      <w:pPr>
        <w:spacing w:line="480" w:lineRule="auto"/>
        <w:contextualSpacing/>
        <w:jc w:val="both"/>
        <w:rPr>
          <w:rFonts w:ascii="Times New Roman" w:hAnsi="Times New Roman" w:cs="Times New Roman"/>
          <w:sz w:val="24"/>
          <w:szCs w:val="24"/>
        </w:rPr>
      </w:pPr>
      <w:r w:rsidRPr="001606D9">
        <w:rPr>
          <w:rFonts w:ascii="Times New Roman" w:hAnsi="Times New Roman" w:cs="Times New Roman"/>
          <w:sz w:val="24"/>
          <w:szCs w:val="24"/>
        </w:rPr>
        <w:t xml:space="preserve">El </w:t>
      </w:r>
      <w:r w:rsidR="00D573E4">
        <w:rPr>
          <w:rFonts w:ascii="Times New Roman" w:hAnsi="Times New Roman" w:cs="Times New Roman"/>
          <w:sz w:val="24"/>
          <w:szCs w:val="24"/>
        </w:rPr>
        <w:t>MESCYT</w:t>
      </w:r>
      <w:r w:rsidRPr="001606D9">
        <w:rPr>
          <w:rFonts w:ascii="Times New Roman" w:hAnsi="Times New Roman" w:cs="Times New Roman"/>
          <w:sz w:val="24"/>
          <w:szCs w:val="24"/>
        </w:rPr>
        <w:t xml:space="preserve"> realiza visitas de seguimiento a todas las Escuelas de Medicina del país, una vez al año, cumpliendo con lo establecido en el Capítulo 6, literal e, de las Normas para Aprobación, Regulación y Acreditación de las Escuelas de Medicina en la República Dominicana, con el propósito de dar seguimiento a la Gestión Académica de la Carrera de Medicina, que incluyen visitas a los Hospitales de Salud utilizados para las rotaciones clínicas del internado, que realizan los estudiantes de la Carrera de Medicina a nivel nacional e internacional.</w:t>
      </w:r>
    </w:p>
    <w:p w:rsidR="001606D9" w:rsidRPr="005F08DA" w:rsidRDefault="001606D9" w:rsidP="001606D9">
      <w:pPr>
        <w:spacing w:line="480" w:lineRule="auto"/>
        <w:contextualSpacing/>
        <w:jc w:val="both"/>
        <w:rPr>
          <w:rFonts w:ascii="Times New Roman" w:hAnsi="Times New Roman" w:cs="Times New Roman"/>
          <w:sz w:val="12"/>
          <w:szCs w:val="24"/>
        </w:rPr>
      </w:pPr>
    </w:p>
    <w:p w:rsidR="001606D9" w:rsidRDefault="001606D9" w:rsidP="001606D9">
      <w:pPr>
        <w:spacing w:line="480" w:lineRule="auto"/>
        <w:contextualSpacing/>
        <w:jc w:val="both"/>
        <w:rPr>
          <w:rFonts w:ascii="Times New Roman" w:hAnsi="Times New Roman" w:cs="Times New Roman"/>
          <w:sz w:val="24"/>
          <w:szCs w:val="24"/>
        </w:rPr>
      </w:pPr>
      <w:r w:rsidRPr="001606D9">
        <w:rPr>
          <w:rFonts w:ascii="Times New Roman" w:hAnsi="Times New Roman" w:cs="Times New Roman"/>
          <w:b/>
          <w:sz w:val="24"/>
          <w:szCs w:val="24"/>
        </w:rPr>
        <w:t>Las visitas de monitoreo y seguimiento se realizaron a 8 Escuelas de Medicina que recibieron sus resoluciones de acreditación emitidas por el CONESCyT a finales del 2016 e inicio del 2017</w:t>
      </w:r>
      <w:r w:rsidRPr="001606D9">
        <w:rPr>
          <w:rFonts w:ascii="Times New Roman" w:hAnsi="Times New Roman" w:cs="Times New Roman"/>
          <w:sz w:val="24"/>
          <w:szCs w:val="24"/>
        </w:rPr>
        <w:t xml:space="preserve">, a las cuales por el tiempo transcurrido, le corresponde la visita. Las Escuelas de Medicina visitadas son: UNIBE, UTESA Santiago, INTEC, UCNE, UCE, UNIREMHOS, UCATECI y UTESA Santo Domingo. </w:t>
      </w:r>
    </w:p>
    <w:p w:rsidR="000346C5" w:rsidRPr="000346C5" w:rsidRDefault="000346C5" w:rsidP="0061284F">
      <w:pPr>
        <w:rPr>
          <w:rFonts w:ascii="Times New Roman" w:hAnsi="Times New Roman" w:cs="Times New Roman"/>
          <w:b/>
          <w:sz w:val="12"/>
          <w:szCs w:val="24"/>
        </w:rPr>
      </w:pPr>
      <w:bookmarkStart w:id="89" w:name="_Toc499829667"/>
    </w:p>
    <w:p w:rsidR="001606D9" w:rsidRPr="0061284F" w:rsidRDefault="00240520" w:rsidP="0061284F">
      <w:pPr>
        <w:rPr>
          <w:rFonts w:ascii="Times New Roman" w:hAnsi="Times New Roman" w:cs="Times New Roman"/>
          <w:b/>
          <w:sz w:val="24"/>
          <w:szCs w:val="24"/>
        </w:rPr>
      </w:pPr>
      <w:r w:rsidRPr="0061284F">
        <w:rPr>
          <w:rFonts w:ascii="Times New Roman" w:hAnsi="Times New Roman" w:cs="Times New Roman"/>
          <w:b/>
          <w:sz w:val="24"/>
          <w:szCs w:val="24"/>
        </w:rPr>
        <w:t>Visitas a Hospitales Nacionales</w:t>
      </w:r>
      <w:bookmarkEnd w:id="89"/>
      <w:r w:rsidRPr="0061284F">
        <w:rPr>
          <w:rFonts w:ascii="Times New Roman" w:hAnsi="Times New Roman" w:cs="Times New Roman"/>
          <w:b/>
          <w:sz w:val="24"/>
          <w:szCs w:val="24"/>
        </w:rPr>
        <w:t xml:space="preserve"> </w:t>
      </w:r>
    </w:p>
    <w:p w:rsidR="005F08DA" w:rsidRDefault="005F08DA" w:rsidP="005F08DA">
      <w:pPr>
        <w:pStyle w:val="submemo"/>
        <w:rPr>
          <w:b w:val="0"/>
          <w:sz w:val="8"/>
          <w:szCs w:val="24"/>
        </w:rPr>
      </w:pPr>
    </w:p>
    <w:p w:rsidR="001606D9" w:rsidRPr="001606D9" w:rsidRDefault="001606D9" w:rsidP="001606D9">
      <w:pPr>
        <w:spacing w:line="480" w:lineRule="auto"/>
        <w:contextualSpacing/>
        <w:jc w:val="both"/>
        <w:rPr>
          <w:rFonts w:ascii="Times New Roman" w:hAnsi="Times New Roman" w:cs="Times New Roman"/>
          <w:sz w:val="24"/>
          <w:szCs w:val="24"/>
        </w:rPr>
      </w:pPr>
      <w:r w:rsidRPr="001606D9">
        <w:rPr>
          <w:rFonts w:ascii="Times New Roman" w:hAnsi="Times New Roman" w:cs="Times New Roman"/>
          <w:b/>
          <w:sz w:val="24"/>
          <w:szCs w:val="24"/>
        </w:rPr>
        <w:t>Durante el año 2017 se visitaron un total de 16 hospitales nacionales donde fueron evaluados 40 programas de Residencias Médicas</w:t>
      </w:r>
      <w:r w:rsidRPr="001606D9">
        <w:rPr>
          <w:rFonts w:ascii="Times New Roman" w:hAnsi="Times New Roman" w:cs="Times New Roman"/>
          <w:sz w:val="24"/>
          <w:szCs w:val="24"/>
        </w:rPr>
        <w:t xml:space="preserve">, que se desarrollan en dichos establecimientos de salud, con </w:t>
      </w:r>
      <w:r w:rsidR="005F08DA">
        <w:rPr>
          <w:rFonts w:ascii="Times New Roman" w:hAnsi="Times New Roman" w:cs="Times New Roman"/>
          <w:sz w:val="24"/>
          <w:szCs w:val="24"/>
        </w:rPr>
        <w:t xml:space="preserve">el </w:t>
      </w:r>
      <w:r w:rsidRPr="001606D9">
        <w:rPr>
          <w:rFonts w:ascii="Times New Roman" w:hAnsi="Times New Roman" w:cs="Times New Roman"/>
          <w:sz w:val="24"/>
          <w:szCs w:val="24"/>
        </w:rPr>
        <w:t xml:space="preserve">aval de Instituciones de Educación Superior. Durante las visitas de evaluación se utilizó un instrumento estándar para recogida y análisis de las informaciones concernientes a la gestión académica de los programas de Residencias Médicas. </w:t>
      </w:r>
    </w:p>
    <w:p w:rsidR="001606D9" w:rsidRPr="006D6C73" w:rsidRDefault="001606D9" w:rsidP="001606D9">
      <w:pPr>
        <w:spacing w:line="480" w:lineRule="auto"/>
        <w:contextualSpacing/>
        <w:jc w:val="both"/>
        <w:rPr>
          <w:rFonts w:ascii="Times New Roman" w:hAnsi="Times New Roman" w:cs="Times New Roman"/>
          <w:sz w:val="12"/>
          <w:szCs w:val="24"/>
        </w:rPr>
      </w:pPr>
    </w:p>
    <w:p w:rsidR="001606D9" w:rsidRPr="001606D9" w:rsidRDefault="001606D9" w:rsidP="001606D9">
      <w:pPr>
        <w:shd w:val="clear" w:color="auto" w:fill="FFFFFF"/>
        <w:spacing w:line="480" w:lineRule="auto"/>
        <w:contextualSpacing/>
        <w:jc w:val="both"/>
        <w:rPr>
          <w:rFonts w:ascii="Times New Roman" w:hAnsi="Times New Roman" w:cs="Times New Roman"/>
          <w:sz w:val="24"/>
          <w:szCs w:val="24"/>
        </w:rPr>
      </w:pPr>
      <w:r w:rsidRPr="001606D9">
        <w:rPr>
          <w:rFonts w:ascii="Times New Roman" w:hAnsi="Times New Roman" w:cs="Times New Roman"/>
          <w:b/>
          <w:sz w:val="24"/>
          <w:szCs w:val="24"/>
        </w:rPr>
        <w:lastRenderedPageBreak/>
        <w:t>Se evaluaron los internados rotatorios de 11 escuelas de medicina a través de visitas realizadas a 30 hospitales nacionales, para fines de evaluación del Internado Rotatorio que realizan estudiantes de la carrera de medicina</w:t>
      </w:r>
      <w:r w:rsidRPr="001606D9">
        <w:rPr>
          <w:rFonts w:ascii="Times New Roman" w:hAnsi="Times New Roman" w:cs="Times New Roman"/>
          <w:sz w:val="24"/>
          <w:szCs w:val="24"/>
        </w:rPr>
        <w:t>. UASD, UNIBE, INTEC, UNPHU, UNIREMHOS, UCE, UCATECI, UCNE, UTESA Santo Domingo, UTESA Santiago, PUCMM. En dichas visitas se evaluaron todas las áreas que conforman el internado rotatorio.</w:t>
      </w:r>
    </w:p>
    <w:p w:rsidR="001606D9" w:rsidRPr="005F08DA" w:rsidRDefault="001606D9" w:rsidP="001606D9">
      <w:pPr>
        <w:spacing w:line="480" w:lineRule="auto"/>
        <w:contextualSpacing/>
        <w:jc w:val="both"/>
        <w:rPr>
          <w:rFonts w:ascii="Times New Roman" w:hAnsi="Times New Roman" w:cs="Times New Roman"/>
          <w:sz w:val="12"/>
          <w:szCs w:val="24"/>
        </w:rPr>
      </w:pPr>
    </w:p>
    <w:p w:rsidR="001606D9" w:rsidRPr="001606D9" w:rsidRDefault="001606D9" w:rsidP="001606D9">
      <w:pPr>
        <w:spacing w:line="480" w:lineRule="auto"/>
        <w:contextualSpacing/>
        <w:jc w:val="both"/>
        <w:rPr>
          <w:rFonts w:ascii="Times New Roman" w:hAnsi="Times New Roman" w:cs="Times New Roman"/>
          <w:color w:val="000000"/>
          <w:sz w:val="24"/>
          <w:szCs w:val="24"/>
        </w:rPr>
      </w:pPr>
      <w:r w:rsidRPr="001606D9">
        <w:rPr>
          <w:rFonts w:ascii="Times New Roman" w:hAnsi="Times New Roman" w:cs="Times New Roman"/>
          <w:sz w:val="24"/>
          <w:szCs w:val="24"/>
        </w:rPr>
        <w:t xml:space="preserve">Durante las visitas a los hospitales se verificó el cumplimiento de los </w:t>
      </w:r>
      <w:r w:rsidRPr="001606D9">
        <w:rPr>
          <w:rFonts w:ascii="Times New Roman" w:hAnsi="Times New Roman" w:cs="Times New Roman"/>
          <w:color w:val="000000"/>
          <w:sz w:val="24"/>
          <w:szCs w:val="24"/>
        </w:rPr>
        <w:t>requerimientos contemplados en la Normativa, tanto para residencias médicas, como para el internado rotatorio, relacionadas con el acuerdo o contrato entre las Institución de Educación Superior y el hospital de enseñanza, programa de enseñanza, sistema de supervisión, evaluación del estudiante y seguridad del estudiante, entre otros.</w:t>
      </w:r>
    </w:p>
    <w:p w:rsidR="001606D9" w:rsidRPr="0061284F" w:rsidRDefault="001606D9" w:rsidP="001606D9">
      <w:pPr>
        <w:spacing w:line="480" w:lineRule="auto"/>
        <w:contextualSpacing/>
        <w:jc w:val="both"/>
        <w:rPr>
          <w:rFonts w:ascii="Times New Roman" w:hAnsi="Times New Roman" w:cs="Times New Roman"/>
          <w:i/>
          <w:color w:val="000000"/>
          <w:sz w:val="2"/>
          <w:szCs w:val="24"/>
        </w:rPr>
      </w:pPr>
    </w:p>
    <w:p w:rsidR="001606D9" w:rsidRPr="0061284F" w:rsidRDefault="00963AA4" w:rsidP="00963AA4">
      <w:pPr>
        <w:pStyle w:val="Estilo1"/>
        <w:rPr>
          <w:b w:val="0"/>
          <w:i/>
          <w:color w:val="000000" w:themeColor="text1"/>
          <w:sz w:val="28"/>
        </w:rPr>
      </w:pPr>
      <w:bookmarkStart w:id="90" w:name="_Toc499829668"/>
      <w:bookmarkStart w:id="91" w:name="_Toc501448235"/>
      <w:r w:rsidRPr="0061284F">
        <w:rPr>
          <w:b w:val="0"/>
          <w:i/>
          <w:color w:val="000000" w:themeColor="text1"/>
          <w:sz w:val="28"/>
        </w:rPr>
        <w:t>Evaluación Planes de Estudios Niveles Grado y Postgrado</w:t>
      </w:r>
      <w:bookmarkEnd w:id="90"/>
      <w:bookmarkEnd w:id="91"/>
    </w:p>
    <w:p w:rsidR="001606D9" w:rsidRPr="00963AA4" w:rsidRDefault="001606D9" w:rsidP="001606D9">
      <w:pPr>
        <w:spacing w:line="480" w:lineRule="auto"/>
        <w:contextualSpacing/>
        <w:jc w:val="both"/>
        <w:rPr>
          <w:rFonts w:ascii="Times New Roman" w:hAnsi="Times New Roman" w:cs="Times New Roman"/>
          <w:color w:val="000000"/>
          <w:sz w:val="8"/>
          <w:szCs w:val="24"/>
        </w:rPr>
      </w:pPr>
    </w:p>
    <w:p w:rsidR="001606D9" w:rsidRDefault="001606D9" w:rsidP="001606D9">
      <w:pPr>
        <w:spacing w:line="480" w:lineRule="auto"/>
        <w:contextualSpacing/>
        <w:jc w:val="both"/>
        <w:rPr>
          <w:rFonts w:ascii="Times New Roman" w:hAnsi="Times New Roman" w:cs="Times New Roman"/>
          <w:color w:val="000000"/>
          <w:sz w:val="24"/>
          <w:szCs w:val="24"/>
        </w:rPr>
      </w:pPr>
      <w:r w:rsidRPr="001606D9">
        <w:rPr>
          <w:rFonts w:ascii="Times New Roman" w:hAnsi="Times New Roman" w:cs="Times New Roman"/>
          <w:b/>
          <w:color w:val="000000"/>
          <w:sz w:val="24"/>
          <w:szCs w:val="24"/>
        </w:rPr>
        <w:t xml:space="preserve">Durante el año 2017, fueron evaluados un total de 26 Planes de Estudios presentados por las Instituciones de Educación Superior al </w:t>
      </w:r>
      <w:r w:rsidR="00D573E4">
        <w:rPr>
          <w:rFonts w:ascii="Times New Roman" w:hAnsi="Times New Roman" w:cs="Times New Roman"/>
          <w:b/>
          <w:color w:val="000000"/>
          <w:sz w:val="24"/>
          <w:szCs w:val="24"/>
        </w:rPr>
        <w:t>MESCYT</w:t>
      </w:r>
      <w:r w:rsidRPr="001606D9">
        <w:rPr>
          <w:rFonts w:ascii="Times New Roman" w:hAnsi="Times New Roman" w:cs="Times New Roman"/>
          <w:b/>
          <w:color w:val="000000"/>
          <w:sz w:val="24"/>
          <w:szCs w:val="24"/>
        </w:rPr>
        <w:t xml:space="preserve"> para fines de evaluación y aprobación</w:t>
      </w:r>
      <w:r w:rsidRPr="001606D9">
        <w:rPr>
          <w:rFonts w:ascii="Times New Roman" w:hAnsi="Times New Roman" w:cs="Times New Roman"/>
          <w:color w:val="000000"/>
          <w:sz w:val="24"/>
          <w:szCs w:val="24"/>
        </w:rPr>
        <w:t>.</w:t>
      </w:r>
      <w:r w:rsidR="005F08DA">
        <w:rPr>
          <w:rFonts w:ascii="Times New Roman" w:hAnsi="Times New Roman" w:cs="Times New Roman"/>
          <w:color w:val="000000"/>
          <w:sz w:val="24"/>
          <w:szCs w:val="24"/>
        </w:rPr>
        <w:t xml:space="preserve"> De dichos planes, </w:t>
      </w:r>
      <w:r w:rsidR="005F08DA" w:rsidRPr="001606D9">
        <w:rPr>
          <w:rFonts w:ascii="Times New Roman" w:hAnsi="Times New Roman" w:cs="Times New Roman"/>
          <w:color w:val="000000"/>
          <w:sz w:val="24"/>
          <w:szCs w:val="24"/>
        </w:rPr>
        <w:t>2</w:t>
      </w:r>
      <w:r w:rsidRPr="001606D9">
        <w:rPr>
          <w:rFonts w:ascii="Times New Roman" w:hAnsi="Times New Roman" w:cs="Times New Roman"/>
          <w:color w:val="000000"/>
          <w:sz w:val="24"/>
          <w:szCs w:val="24"/>
        </w:rPr>
        <w:t xml:space="preserve"> del </w:t>
      </w:r>
      <w:r w:rsidR="005F08DA">
        <w:rPr>
          <w:rFonts w:ascii="Times New Roman" w:hAnsi="Times New Roman" w:cs="Times New Roman"/>
          <w:color w:val="000000"/>
          <w:sz w:val="24"/>
          <w:szCs w:val="24"/>
        </w:rPr>
        <w:t xml:space="preserve">corresponden al </w:t>
      </w:r>
      <w:r w:rsidRPr="001606D9">
        <w:rPr>
          <w:rFonts w:ascii="Times New Roman" w:hAnsi="Times New Roman" w:cs="Times New Roman"/>
          <w:color w:val="000000"/>
          <w:sz w:val="24"/>
          <w:szCs w:val="24"/>
        </w:rPr>
        <w:t>nivel académico de Grado,</w:t>
      </w:r>
      <w:r w:rsidR="005F08DA">
        <w:rPr>
          <w:rFonts w:ascii="Times New Roman" w:hAnsi="Times New Roman" w:cs="Times New Roman"/>
          <w:color w:val="000000"/>
          <w:sz w:val="24"/>
          <w:szCs w:val="24"/>
        </w:rPr>
        <w:t xml:space="preserve"> y</w:t>
      </w:r>
      <w:r w:rsidRPr="001606D9">
        <w:rPr>
          <w:rFonts w:ascii="Times New Roman" w:hAnsi="Times New Roman" w:cs="Times New Roman"/>
          <w:color w:val="000000"/>
          <w:sz w:val="24"/>
          <w:szCs w:val="24"/>
        </w:rPr>
        <w:t xml:space="preserve"> 24 de Postgrado (Maestrías profesionalizantes y Residencias Médicas. </w:t>
      </w:r>
    </w:p>
    <w:p w:rsidR="001606D9" w:rsidRPr="0061284F" w:rsidRDefault="00963AA4" w:rsidP="00963AA4">
      <w:pPr>
        <w:pStyle w:val="Estilo1"/>
        <w:jc w:val="both"/>
        <w:rPr>
          <w:b w:val="0"/>
          <w:i/>
          <w:color w:val="000000" w:themeColor="text1"/>
          <w:sz w:val="28"/>
          <w:lang w:val="es-ES"/>
        </w:rPr>
      </w:pPr>
      <w:bookmarkStart w:id="92" w:name="_Toc499829669"/>
      <w:bookmarkStart w:id="93" w:name="_Toc501448236"/>
      <w:r w:rsidRPr="0061284F">
        <w:rPr>
          <w:b w:val="0"/>
          <w:i/>
          <w:color w:val="000000" w:themeColor="text1"/>
          <w:sz w:val="28"/>
          <w:lang w:val="es-ES"/>
        </w:rPr>
        <w:t>Proyecto Universidad Saludable</w:t>
      </w:r>
      <w:bookmarkEnd w:id="92"/>
      <w:bookmarkEnd w:id="93"/>
    </w:p>
    <w:p w:rsidR="001606D9" w:rsidRPr="005F08DA" w:rsidRDefault="001606D9" w:rsidP="001606D9">
      <w:pPr>
        <w:spacing w:line="480" w:lineRule="auto"/>
        <w:contextualSpacing/>
        <w:jc w:val="both"/>
        <w:rPr>
          <w:rFonts w:ascii="Times New Roman" w:hAnsi="Times New Roman" w:cs="Times New Roman"/>
          <w:b/>
          <w:iCs/>
          <w:color w:val="000000"/>
          <w:sz w:val="12"/>
          <w:szCs w:val="24"/>
          <w:lang w:val="es-ES"/>
        </w:rPr>
      </w:pPr>
    </w:p>
    <w:p w:rsidR="001606D9" w:rsidRPr="001606D9" w:rsidRDefault="001606D9" w:rsidP="001606D9">
      <w:pPr>
        <w:spacing w:line="480" w:lineRule="auto"/>
        <w:contextualSpacing/>
        <w:jc w:val="both"/>
        <w:rPr>
          <w:rFonts w:ascii="Times New Roman" w:hAnsi="Times New Roman" w:cs="Times New Roman"/>
          <w:sz w:val="24"/>
          <w:szCs w:val="24"/>
        </w:rPr>
      </w:pPr>
      <w:r w:rsidRPr="001606D9">
        <w:rPr>
          <w:rFonts w:ascii="Times New Roman" w:hAnsi="Times New Roman" w:cs="Times New Roman"/>
          <w:b/>
          <w:color w:val="000000"/>
          <w:sz w:val="24"/>
          <w:szCs w:val="24"/>
        </w:rPr>
        <w:t xml:space="preserve">Se realizaron 18 visitas de Monitoreo y Evaluación a Sedes y Recintos de las Instituciones de Educación Superior que están en el proceso de implementación del Módulo Educativo y Guía del Facilitador Universidad </w:t>
      </w:r>
      <w:r w:rsidRPr="001606D9">
        <w:rPr>
          <w:rFonts w:ascii="Times New Roman" w:hAnsi="Times New Roman" w:cs="Times New Roman"/>
          <w:b/>
          <w:color w:val="000000"/>
          <w:sz w:val="24"/>
          <w:szCs w:val="24"/>
        </w:rPr>
        <w:lastRenderedPageBreak/>
        <w:t>Saludable</w:t>
      </w:r>
      <w:r w:rsidRPr="001606D9">
        <w:rPr>
          <w:rFonts w:ascii="Times New Roman" w:hAnsi="Times New Roman" w:cs="Times New Roman"/>
          <w:color w:val="000000"/>
          <w:sz w:val="24"/>
          <w:szCs w:val="24"/>
        </w:rPr>
        <w:t>: ITLA, O&amp;M recinto Santiago, UAPA, Sede Santiago, UNICARIBE, UTESA recinto Moca,  ISFODOSU Santo Domingo, UTE, UOD, UCATECI La Vega, UTESA recinto Puerto Plata, O&amp;M recinto Puerto Plata, UTESUR azua, UFHEC Santo Domingo, UCNE San Francisco de Macorís,</w:t>
      </w:r>
      <w:r w:rsidRPr="001606D9">
        <w:rPr>
          <w:rFonts w:ascii="Times New Roman" w:hAnsi="Times New Roman" w:cs="Times New Roman"/>
          <w:sz w:val="24"/>
          <w:szCs w:val="24"/>
        </w:rPr>
        <w:t xml:space="preserve"> UNPHU, INTEC, UASD Sede, UCE San Pedro de Macorís, donde </w:t>
      </w:r>
      <w:r w:rsidR="005F08DA">
        <w:rPr>
          <w:rFonts w:ascii="Times New Roman" w:hAnsi="Times New Roman" w:cs="Times New Roman"/>
          <w:sz w:val="24"/>
          <w:szCs w:val="24"/>
        </w:rPr>
        <w:t xml:space="preserve">quedó evidenciado que </w:t>
      </w:r>
      <w:r w:rsidRPr="001606D9">
        <w:rPr>
          <w:rFonts w:ascii="Times New Roman" w:hAnsi="Times New Roman" w:cs="Times New Roman"/>
          <w:sz w:val="24"/>
          <w:szCs w:val="24"/>
        </w:rPr>
        <w:t>se continua implementando en la curricula de la asignatu</w:t>
      </w:r>
      <w:r w:rsidR="005F08DA">
        <w:rPr>
          <w:rFonts w:ascii="Times New Roman" w:hAnsi="Times New Roman" w:cs="Times New Roman"/>
          <w:sz w:val="24"/>
          <w:szCs w:val="24"/>
        </w:rPr>
        <w:t xml:space="preserve">ra de orientación universitaria, </w:t>
      </w:r>
      <w:r w:rsidRPr="001606D9">
        <w:rPr>
          <w:rFonts w:ascii="Times New Roman" w:hAnsi="Times New Roman" w:cs="Times New Roman"/>
          <w:sz w:val="24"/>
          <w:szCs w:val="24"/>
        </w:rPr>
        <w:t>a través de actividades extracurriculares.</w:t>
      </w:r>
    </w:p>
    <w:p w:rsidR="001606D9" w:rsidRPr="00FB4205" w:rsidRDefault="001606D9" w:rsidP="001606D9">
      <w:pPr>
        <w:spacing w:line="480" w:lineRule="auto"/>
        <w:contextualSpacing/>
        <w:jc w:val="both"/>
        <w:rPr>
          <w:rFonts w:ascii="Times New Roman" w:hAnsi="Times New Roman" w:cs="Times New Roman"/>
          <w:color w:val="000000"/>
          <w:sz w:val="8"/>
          <w:szCs w:val="24"/>
        </w:rPr>
      </w:pPr>
    </w:p>
    <w:p w:rsidR="005F08DA" w:rsidRPr="001606D9" w:rsidRDefault="001606D9" w:rsidP="005F08DA">
      <w:pPr>
        <w:spacing w:line="480" w:lineRule="auto"/>
        <w:contextualSpacing/>
        <w:jc w:val="both"/>
        <w:rPr>
          <w:rFonts w:ascii="Times New Roman" w:hAnsi="Times New Roman" w:cs="Times New Roman"/>
          <w:color w:val="000000"/>
          <w:sz w:val="24"/>
          <w:szCs w:val="24"/>
        </w:rPr>
      </w:pPr>
      <w:r w:rsidRPr="001606D9">
        <w:rPr>
          <w:rFonts w:ascii="Times New Roman" w:hAnsi="Times New Roman" w:cs="Times New Roman"/>
          <w:b/>
          <w:color w:val="000000"/>
          <w:sz w:val="24"/>
          <w:szCs w:val="24"/>
        </w:rPr>
        <w:t xml:space="preserve">Se  Capacitaron 31 docentes, de 6 instituciones de educación Superior en 2 talleres realizados en el </w:t>
      </w:r>
      <w:r w:rsidR="00D573E4">
        <w:rPr>
          <w:rFonts w:ascii="Times New Roman" w:hAnsi="Times New Roman" w:cs="Times New Roman"/>
          <w:b/>
          <w:color w:val="000000"/>
          <w:sz w:val="24"/>
          <w:szCs w:val="24"/>
        </w:rPr>
        <w:t>MESCYT</w:t>
      </w:r>
      <w:r w:rsidRPr="001606D9">
        <w:rPr>
          <w:rFonts w:ascii="Times New Roman" w:hAnsi="Times New Roman" w:cs="Times New Roman"/>
          <w:b/>
          <w:color w:val="000000"/>
          <w:sz w:val="24"/>
          <w:szCs w:val="24"/>
        </w:rPr>
        <w:t xml:space="preserve"> </w:t>
      </w:r>
      <w:r w:rsidRPr="001606D9">
        <w:rPr>
          <w:rFonts w:ascii="Times New Roman" w:hAnsi="Times New Roman" w:cs="Times New Roman"/>
          <w:color w:val="000000"/>
          <w:sz w:val="24"/>
          <w:szCs w:val="24"/>
        </w:rPr>
        <w:t>dirigido a docentes</w:t>
      </w:r>
      <w:r w:rsidRPr="001606D9">
        <w:rPr>
          <w:rFonts w:ascii="Times New Roman" w:hAnsi="Times New Roman" w:cs="Times New Roman"/>
          <w:sz w:val="24"/>
          <w:szCs w:val="24"/>
        </w:rPr>
        <w:t xml:space="preserve"> </w:t>
      </w:r>
      <w:r w:rsidRPr="001606D9">
        <w:rPr>
          <w:rFonts w:ascii="Times New Roman" w:hAnsi="Times New Roman" w:cs="Times New Roman"/>
          <w:color w:val="000000"/>
          <w:sz w:val="24"/>
          <w:szCs w:val="24"/>
        </w:rPr>
        <w:t>de Orientación Universitaria para convertirlos en agentes multiplicadores del módulo y</w:t>
      </w:r>
      <w:r w:rsidR="005F08DA">
        <w:rPr>
          <w:rFonts w:ascii="Times New Roman" w:hAnsi="Times New Roman" w:cs="Times New Roman"/>
          <w:color w:val="000000"/>
          <w:sz w:val="24"/>
          <w:szCs w:val="24"/>
        </w:rPr>
        <w:t xml:space="preserve"> la guía Universidad Saludable. Dicha capacitación se llevó a cabo en las siguientes universidades: UNAPEC; UNISA, Santiago; UTECO, Cotui;</w:t>
      </w:r>
      <w:r w:rsidR="005F08DA" w:rsidRPr="001606D9">
        <w:rPr>
          <w:rFonts w:ascii="Times New Roman" w:hAnsi="Times New Roman" w:cs="Times New Roman"/>
          <w:color w:val="000000"/>
          <w:sz w:val="24"/>
          <w:szCs w:val="24"/>
        </w:rPr>
        <w:t xml:space="preserve"> I</w:t>
      </w:r>
      <w:r w:rsidR="005F08DA">
        <w:rPr>
          <w:rFonts w:ascii="Times New Roman" w:hAnsi="Times New Roman" w:cs="Times New Roman"/>
          <w:color w:val="000000"/>
          <w:sz w:val="24"/>
          <w:szCs w:val="24"/>
        </w:rPr>
        <w:t>TSC Santo Domingo Este; UCADE, Higuey; IEESL San Cristóbal.</w:t>
      </w:r>
      <w:r w:rsidR="005F08DA" w:rsidRPr="001606D9">
        <w:rPr>
          <w:rFonts w:ascii="Times New Roman" w:hAnsi="Times New Roman" w:cs="Times New Roman"/>
          <w:color w:val="000000"/>
          <w:sz w:val="24"/>
          <w:szCs w:val="24"/>
        </w:rPr>
        <w:t xml:space="preserve"> </w:t>
      </w:r>
    </w:p>
    <w:p w:rsidR="001606D9" w:rsidRPr="00FB29F4" w:rsidRDefault="001606D9" w:rsidP="001606D9">
      <w:pPr>
        <w:spacing w:line="480" w:lineRule="auto"/>
        <w:contextualSpacing/>
        <w:jc w:val="both"/>
        <w:rPr>
          <w:rFonts w:ascii="Times New Roman" w:hAnsi="Times New Roman" w:cs="Times New Roman"/>
          <w:color w:val="000000"/>
          <w:sz w:val="4"/>
          <w:szCs w:val="24"/>
        </w:rPr>
      </w:pPr>
    </w:p>
    <w:p w:rsidR="001606D9" w:rsidRDefault="001606D9" w:rsidP="001606D9">
      <w:pPr>
        <w:spacing w:line="480" w:lineRule="auto"/>
        <w:contextualSpacing/>
        <w:jc w:val="both"/>
        <w:rPr>
          <w:rFonts w:ascii="Times New Roman" w:hAnsi="Times New Roman" w:cs="Times New Roman"/>
          <w:color w:val="000000"/>
          <w:sz w:val="24"/>
          <w:szCs w:val="24"/>
        </w:rPr>
      </w:pPr>
      <w:r w:rsidRPr="001606D9">
        <w:rPr>
          <w:rFonts w:ascii="Times New Roman" w:hAnsi="Times New Roman" w:cs="Times New Roman"/>
          <w:color w:val="000000"/>
          <w:sz w:val="24"/>
          <w:szCs w:val="24"/>
        </w:rPr>
        <w:t xml:space="preserve">El </w:t>
      </w:r>
      <w:r w:rsidR="00841B28">
        <w:rPr>
          <w:rFonts w:ascii="Times New Roman" w:hAnsi="Times New Roman" w:cs="Times New Roman"/>
          <w:color w:val="000000"/>
          <w:sz w:val="24"/>
          <w:szCs w:val="24"/>
        </w:rPr>
        <w:t>Ministerio de Educación Superior, Ciencia y tecnología,</w:t>
      </w:r>
      <w:r w:rsidRPr="001606D9">
        <w:rPr>
          <w:rFonts w:ascii="Times New Roman" w:hAnsi="Times New Roman" w:cs="Times New Roman"/>
          <w:color w:val="000000"/>
          <w:sz w:val="24"/>
          <w:szCs w:val="24"/>
        </w:rPr>
        <w:t xml:space="preserve"> es una de las instituciones que conforman el Consejo Nacional del VIH SIDA y forma parte de la Respuesta Nacional frente al VIH y SIDA. </w:t>
      </w:r>
      <w:r w:rsidR="00841B28">
        <w:rPr>
          <w:rFonts w:ascii="Times New Roman" w:hAnsi="Times New Roman" w:cs="Times New Roman"/>
          <w:color w:val="000000"/>
          <w:sz w:val="24"/>
          <w:szCs w:val="24"/>
        </w:rPr>
        <w:t xml:space="preserve">Por consiguiente, </w:t>
      </w:r>
      <w:r w:rsidRPr="001606D9">
        <w:rPr>
          <w:rFonts w:ascii="Times New Roman" w:hAnsi="Times New Roman" w:cs="Times New Roman"/>
          <w:color w:val="000000"/>
          <w:sz w:val="24"/>
          <w:szCs w:val="24"/>
        </w:rPr>
        <w:t>ha venido trabajando el tema de la prevención de las ITS el VIH y el SIDA en la población universita</w:t>
      </w:r>
      <w:r w:rsidR="00841B28">
        <w:rPr>
          <w:rFonts w:ascii="Times New Roman" w:hAnsi="Times New Roman" w:cs="Times New Roman"/>
          <w:color w:val="000000"/>
          <w:sz w:val="24"/>
          <w:szCs w:val="24"/>
        </w:rPr>
        <w:t>ria, basado en la información, e</w:t>
      </w:r>
      <w:r w:rsidRPr="001606D9">
        <w:rPr>
          <w:rFonts w:ascii="Times New Roman" w:hAnsi="Times New Roman" w:cs="Times New Roman"/>
          <w:color w:val="000000"/>
          <w:sz w:val="24"/>
          <w:szCs w:val="24"/>
        </w:rPr>
        <w:t xml:space="preserve">ducación y comunicación para la </w:t>
      </w:r>
      <w:r w:rsidR="00841B28">
        <w:rPr>
          <w:rFonts w:ascii="Times New Roman" w:hAnsi="Times New Roman" w:cs="Times New Roman"/>
          <w:color w:val="000000"/>
          <w:sz w:val="24"/>
          <w:szCs w:val="24"/>
        </w:rPr>
        <w:t>p</w:t>
      </w:r>
      <w:r w:rsidRPr="001606D9">
        <w:rPr>
          <w:rFonts w:ascii="Times New Roman" w:hAnsi="Times New Roman" w:cs="Times New Roman"/>
          <w:color w:val="000000"/>
          <w:sz w:val="24"/>
          <w:szCs w:val="24"/>
        </w:rPr>
        <w:t xml:space="preserve">revención, con el objetivo de provocar un cambio de comportamiento para una </w:t>
      </w:r>
      <w:r w:rsidR="00841B28">
        <w:rPr>
          <w:rFonts w:ascii="Times New Roman" w:hAnsi="Times New Roman" w:cs="Times New Roman"/>
          <w:color w:val="000000"/>
          <w:sz w:val="24"/>
          <w:szCs w:val="24"/>
        </w:rPr>
        <w:t>sexualidad responsable. Es</w:t>
      </w:r>
      <w:r w:rsidRPr="001606D9">
        <w:rPr>
          <w:rFonts w:ascii="Times New Roman" w:hAnsi="Times New Roman" w:cs="Times New Roman"/>
          <w:color w:val="000000"/>
          <w:sz w:val="24"/>
          <w:szCs w:val="24"/>
        </w:rPr>
        <w:t>to desde un abordaje integral, desarrollando el ´´Módulo Educativo y la Guía del Facilitador para la Acción Preventiva de las ITS, el VIH y SIDA en Instituciones de Educación Superior y la Guía del Facilitador´´.</w:t>
      </w:r>
    </w:p>
    <w:p w:rsidR="0061284F" w:rsidRDefault="0061284F" w:rsidP="001606D9">
      <w:pPr>
        <w:spacing w:line="480" w:lineRule="auto"/>
        <w:contextualSpacing/>
        <w:jc w:val="both"/>
        <w:rPr>
          <w:rFonts w:ascii="Times New Roman" w:hAnsi="Times New Roman" w:cs="Times New Roman"/>
          <w:color w:val="000000"/>
          <w:sz w:val="10"/>
          <w:szCs w:val="24"/>
        </w:rPr>
      </w:pPr>
    </w:p>
    <w:p w:rsidR="00C07001" w:rsidRPr="000346C5" w:rsidRDefault="00C07001" w:rsidP="001606D9">
      <w:pPr>
        <w:spacing w:line="480" w:lineRule="auto"/>
        <w:contextualSpacing/>
        <w:jc w:val="both"/>
        <w:rPr>
          <w:rFonts w:ascii="Times New Roman" w:hAnsi="Times New Roman" w:cs="Times New Roman"/>
          <w:color w:val="000000"/>
          <w:sz w:val="10"/>
          <w:szCs w:val="24"/>
        </w:rPr>
      </w:pPr>
    </w:p>
    <w:p w:rsidR="001606D9" w:rsidRPr="0061284F" w:rsidRDefault="0097390B" w:rsidP="0061284F">
      <w:pPr>
        <w:rPr>
          <w:rFonts w:ascii="Times New Roman" w:hAnsi="Times New Roman" w:cs="Times New Roman"/>
          <w:b/>
          <w:sz w:val="24"/>
          <w:szCs w:val="24"/>
          <w:lang w:val="es-ES"/>
        </w:rPr>
      </w:pPr>
      <w:bookmarkStart w:id="94" w:name="_Toc499829670"/>
      <w:r w:rsidRPr="0061284F">
        <w:rPr>
          <w:rFonts w:ascii="Times New Roman" w:hAnsi="Times New Roman" w:cs="Times New Roman"/>
          <w:b/>
          <w:sz w:val="24"/>
          <w:szCs w:val="24"/>
          <w:lang w:val="es-ES"/>
        </w:rPr>
        <w:lastRenderedPageBreak/>
        <w:t>Participación en Organismos Nacionales e Internacionales</w:t>
      </w:r>
      <w:bookmarkEnd w:id="94"/>
    </w:p>
    <w:p w:rsidR="00841B28" w:rsidRPr="0061284F" w:rsidRDefault="00841B28" w:rsidP="00841B28">
      <w:pPr>
        <w:pStyle w:val="submemo"/>
        <w:rPr>
          <w:sz w:val="6"/>
          <w:lang w:val="es-ES"/>
        </w:rPr>
      </w:pPr>
    </w:p>
    <w:p w:rsidR="001606D9" w:rsidRPr="001606D9" w:rsidRDefault="001606D9" w:rsidP="001606D9">
      <w:pPr>
        <w:spacing w:line="480" w:lineRule="auto"/>
        <w:contextualSpacing/>
        <w:jc w:val="both"/>
        <w:rPr>
          <w:rFonts w:ascii="Times New Roman" w:hAnsi="Times New Roman" w:cs="Times New Roman"/>
          <w:color w:val="000000"/>
          <w:sz w:val="24"/>
          <w:szCs w:val="24"/>
        </w:rPr>
      </w:pPr>
      <w:r w:rsidRPr="001606D9">
        <w:rPr>
          <w:rFonts w:ascii="Times New Roman" w:hAnsi="Times New Roman" w:cs="Times New Roman"/>
          <w:color w:val="000000"/>
          <w:sz w:val="24"/>
          <w:szCs w:val="24"/>
        </w:rPr>
        <w:t xml:space="preserve">EL </w:t>
      </w:r>
      <w:r w:rsidR="00D573E4">
        <w:rPr>
          <w:rFonts w:ascii="Times New Roman" w:hAnsi="Times New Roman" w:cs="Times New Roman"/>
          <w:color w:val="000000"/>
          <w:sz w:val="24"/>
          <w:szCs w:val="24"/>
        </w:rPr>
        <w:t>MESCYT</w:t>
      </w:r>
      <w:r w:rsidRPr="001606D9">
        <w:rPr>
          <w:rFonts w:ascii="Times New Roman" w:hAnsi="Times New Roman" w:cs="Times New Roman"/>
          <w:color w:val="000000"/>
          <w:sz w:val="24"/>
          <w:szCs w:val="24"/>
        </w:rPr>
        <w:t xml:space="preserve"> participó a través de la Dirección Académica del Área de la Salud en reuniones de trabajo en su calidad de miembro del Consejo Nacional de Salud ´´CNS´´ y del Consejo Nacional para e</w:t>
      </w:r>
      <w:r w:rsidR="00841B28">
        <w:rPr>
          <w:rFonts w:ascii="Times New Roman" w:hAnsi="Times New Roman" w:cs="Times New Roman"/>
          <w:color w:val="000000"/>
          <w:sz w:val="24"/>
          <w:szCs w:val="24"/>
        </w:rPr>
        <w:t>l VIH y el SIDA ´´CONAVIHSIDA</w:t>
      </w:r>
      <w:r w:rsidR="006E0690" w:rsidRPr="001606D9">
        <w:rPr>
          <w:rFonts w:ascii="Times New Roman" w:hAnsi="Times New Roman" w:cs="Times New Roman"/>
          <w:color w:val="000000"/>
          <w:sz w:val="24"/>
          <w:szCs w:val="24"/>
        </w:rPr>
        <w:t>´´</w:t>
      </w:r>
      <w:r w:rsidR="00841B28">
        <w:rPr>
          <w:rFonts w:ascii="Times New Roman" w:hAnsi="Times New Roman" w:cs="Times New Roman"/>
          <w:color w:val="000000"/>
          <w:sz w:val="24"/>
          <w:szCs w:val="24"/>
        </w:rPr>
        <w:t xml:space="preserve">.  </w:t>
      </w:r>
      <w:r w:rsidRPr="001606D9">
        <w:rPr>
          <w:rFonts w:ascii="Times New Roman" w:hAnsi="Times New Roman" w:cs="Times New Roman"/>
          <w:color w:val="000000"/>
          <w:sz w:val="24"/>
          <w:szCs w:val="24"/>
        </w:rPr>
        <w:t xml:space="preserve">Asimismo, conformó una delegación que participó en la </w:t>
      </w:r>
      <w:r w:rsidRPr="001606D9">
        <w:rPr>
          <w:rFonts w:ascii="Times New Roman" w:hAnsi="Times New Roman" w:cs="Times New Roman"/>
          <w:b/>
          <w:color w:val="000000"/>
          <w:sz w:val="24"/>
          <w:szCs w:val="24"/>
        </w:rPr>
        <w:t xml:space="preserve">Reunión del Comité Nacional de Educación Médica y Acreditación Extranjera de los Estados Unidos ‘’NCFMEA’’ </w:t>
      </w:r>
      <w:r w:rsidRPr="001606D9">
        <w:rPr>
          <w:rFonts w:ascii="Times New Roman" w:hAnsi="Times New Roman" w:cs="Times New Roman"/>
          <w:color w:val="000000"/>
          <w:sz w:val="24"/>
          <w:szCs w:val="24"/>
        </w:rPr>
        <w:t>Washington, D.C. Estados Unidos, abril 2017.</w:t>
      </w:r>
    </w:p>
    <w:p w:rsidR="001606D9" w:rsidRPr="00841B28" w:rsidRDefault="001606D9" w:rsidP="001606D9">
      <w:pPr>
        <w:spacing w:line="480" w:lineRule="auto"/>
        <w:contextualSpacing/>
        <w:jc w:val="both"/>
        <w:rPr>
          <w:rFonts w:ascii="Times New Roman" w:hAnsi="Times New Roman" w:cs="Times New Roman"/>
          <w:color w:val="000000"/>
          <w:sz w:val="10"/>
          <w:szCs w:val="24"/>
        </w:rPr>
      </w:pPr>
    </w:p>
    <w:p w:rsidR="001606D9" w:rsidRPr="001606D9" w:rsidRDefault="001606D9" w:rsidP="001606D9">
      <w:pPr>
        <w:spacing w:line="480" w:lineRule="auto"/>
        <w:contextualSpacing/>
        <w:jc w:val="both"/>
        <w:rPr>
          <w:rFonts w:ascii="Times New Roman" w:hAnsi="Times New Roman" w:cs="Times New Roman"/>
          <w:color w:val="000000"/>
          <w:sz w:val="24"/>
          <w:szCs w:val="24"/>
        </w:rPr>
      </w:pPr>
      <w:r w:rsidRPr="001606D9">
        <w:rPr>
          <w:rFonts w:ascii="Times New Roman" w:hAnsi="Times New Roman" w:cs="Times New Roman"/>
          <w:color w:val="000000"/>
          <w:sz w:val="24"/>
          <w:szCs w:val="24"/>
        </w:rPr>
        <w:t xml:space="preserve">Estas y otras actividades realizadas durante el año 2017, forman parte del Plan de Acción que desarrolla la Dirección Académica del Área de la Salud para contribuir a fortalecer la calidad de la educación superior, favoreciendo la formación de recursos humanos con las capacidades y competencia que el país requiere, acorde a las metas nacionales y estándares internacionales. </w:t>
      </w:r>
    </w:p>
    <w:p w:rsidR="00310156" w:rsidRPr="00137C44" w:rsidRDefault="00310156" w:rsidP="0097390B">
      <w:pPr>
        <w:pStyle w:val="Estilo1"/>
        <w:rPr>
          <w:b w:val="0"/>
          <w:i/>
          <w:color w:val="000000" w:themeColor="text1"/>
          <w:sz w:val="28"/>
        </w:rPr>
      </w:pPr>
      <w:bookmarkStart w:id="95" w:name="_Toc499829671"/>
      <w:bookmarkStart w:id="96" w:name="_Toc501448237"/>
      <w:r w:rsidRPr="00137C44">
        <w:rPr>
          <w:b w:val="0"/>
          <w:i/>
          <w:color w:val="000000" w:themeColor="text1"/>
          <w:sz w:val="28"/>
        </w:rPr>
        <w:t>Dirección de Control Académico</w:t>
      </w:r>
      <w:bookmarkEnd w:id="95"/>
      <w:bookmarkEnd w:id="96"/>
    </w:p>
    <w:p w:rsidR="006D6C73" w:rsidRPr="006D6C73" w:rsidRDefault="006D6C73" w:rsidP="006D6C73">
      <w:pPr>
        <w:pStyle w:val="submemo"/>
        <w:rPr>
          <w:sz w:val="14"/>
        </w:rPr>
      </w:pPr>
    </w:p>
    <w:p w:rsidR="006D6C73" w:rsidRDefault="006D6C73" w:rsidP="006D6C73">
      <w:pPr>
        <w:spacing w:after="0" w:line="480" w:lineRule="auto"/>
        <w:jc w:val="both"/>
        <w:rPr>
          <w:rFonts w:ascii="Times New Roman" w:eastAsia="Times New Roman" w:hAnsi="Times New Roman" w:cs="Times New Roman"/>
          <w:sz w:val="24"/>
          <w:szCs w:val="24"/>
          <w:lang w:eastAsia="es-DO"/>
        </w:rPr>
      </w:pPr>
      <w:r w:rsidRPr="00BF1E35">
        <w:rPr>
          <w:rFonts w:ascii="Times New Roman" w:eastAsia="Times New Roman" w:hAnsi="Times New Roman" w:cs="Times New Roman"/>
          <w:sz w:val="24"/>
          <w:szCs w:val="24"/>
          <w:lang w:eastAsia="es-DO"/>
        </w:rPr>
        <w:t>La  Dirección de Control Académico, en coordinación con los departamentos de Transferencia de Documentos Extranjeros, Legalizaciones de Instituciones de Educación Superior Activas, Auditoría al Registro Académico y Servicios al Usuario, durante el año 2017 ha realizado las actividades que a continuación detallamos:</w:t>
      </w:r>
    </w:p>
    <w:p w:rsidR="006D6C73" w:rsidRPr="00137C44" w:rsidRDefault="0097390B" w:rsidP="00BB05DD">
      <w:pPr>
        <w:pStyle w:val="submemo"/>
        <w:rPr>
          <w:sz w:val="24"/>
        </w:rPr>
      </w:pPr>
      <w:r w:rsidRPr="00137C44">
        <w:rPr>
          <w:sz w:val="24"/>
        </w:rPr>
        <w:t>Auditoria al Registro Académico</w:t>
      </w:r>
    </w:p>
    <w:p w:rsidR="006D6C73" w:rsidRPr="00BF1E35" w:rsidRDefault="006D6C73" w:rsidP="006D6C73">
      <w:pPr>
        <w:spacing w:after="0" w:line="240" w:lineRule="auto"/>
        <w:rPr>
          <w:rFonts w:ascii="Times New Roman" w:eastAsia="Times New Roman" w:hAnsi="Times New Roman" w:cs="Times New Roman"/>
          <w:sz w:val="24"/>
          <w:szCs w:val="24"/>
          <w:lang w:eastAsia="es-DO"/>
        </w:rPr>
      </w:pPr>
    </w:p>
    <w:p w:rsidR="006D6C73" w:rsidRPr="00BF1E35" w:rsidRDefault="00BB05DD" w:rsidP="00981CBB">
      <w:pPr>
        <w:numPr>
          <w:ilvl w:val="0"/>
          <w:numId w:val="33"/>
        </w:numPr>
        <w:spacing w:after="0" w:line="240" w:lineRule="auto"/>
        <w:contextualSpacing/>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 xml:space="preserve">ITSC: </w:t>
      </w:r>
      <w:r>
        <w:rPr>
          <w:rFonts w:ascii="Times New Roman" w:eastAsia="Times New Roman" w:hAnsi="Times New Roman" w:cs="Times New Roman"/>
          <w:sz w:val="24"/>
          <w:szCs w:val="24"/>
          <w:lang w:eastAsia="es-DO"/>
        </w:rPr>
        <w:tab/>
      </w:r>
      <w:r>
        <w:rPr>
          <w:rFonts w:ascii="Times New Roman" w:eastAsia="Times New Roman" w:hAnsi="Times New Roman" w:cs="Times New Roman"/>
          <w:sz w:val="24"/>
          <w:szCs w:val="24"/>
          <w:lang w:eastAsia="es-DO"/>
        </w:rPr>
        <w:tab/>
      </w:r>
      <w:r>
        <w:rPr>
          <w:rFonts w:ascii="Times New Roman" w:eastAsia="Times New Roman" w:hAnsi="Times New Roman" w:cs="Times New Roman"/>
          <w:sz w:val="24"/>
          <w:szCs w:val="24"/>
          <w:lang w:eastAsia="es-DO"/>
        </w:rPr>
        <w:tab/>
        <w:t>A</w:t>
      </w:r>
      <w:r w:rsidR="006D6C73" w:rsidRPr="00BF1E35">
        <w:rPr>
          <w:rFonts w:ascii="Times New Roman" w:eastAsia="Times New Roman" w:hAnsi="Times New Roman" w:cs="Times New Roman"/>
          <w:sz w:val="24"/>
          <w:szCs w:val="24"/>
          <w:lang w:eastAsia="es-DO"/>
        </w:rPr>
        <w:t xml:space="preserve">uditoría y supervisión </w:t>
      </w:r>
    </w:p>
    <w:p w:rsidR="006D6C73" w:rsidRPr="00BF1E35" w:rsidRDefault="00BB05DD" w:rsidP="00981CBB">
      <w:pPr>
        <w:numPr>
          <w:ilvl w:val="0"/>
          <w:numId w:val="33"/>
        </w:numPr>
        <w:spacing w:after="0" w:line="240" w:lineRule="auto"/>
        <w:contextualSpacing/>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UNEV:</w:t>
      </w:r>
      <w:r>
        <w:rPr>
          <w:rFonts w:ascii="Times New Roman" w:eastAsia="Times New Roman" w:hAnsi="Times New Roman" w:cs="Times New Roman"/>
          <w:sz w:val="24"/>
          <w:szCs w:val="24"/>
          <w:lang w:eastAsia="es-DO"/>
        </w:rPr>
        <w:tab/>
        <w:t xml:space="preserve"> </w:t>
      </w:r>
      <w:r>
        <w:rPr>
          <w:rFonts w:ascii="Times New Roman" w:eastAsia="Times New Roman" w:hAnsi="Times New Roman" w:cs="Times New Roman"/>
          <w:sz w:val="24"/>
          <w:szCs w:val="24"/>
          <w:lang w:eastAsia="es-DO"/>
        </w:rPr>
        <w:tab/>
        <w:t>C</w:t>
      </w:r>
      <w:r w:rsidR="006D6C73" w:rsidRPr="00BF1E35">
        <w:rPr>
          <w:rFonts w:ascii="Times New Roman" w:eastAsia="Times New Roman" w:hAnsi="Times New Roman" w:cs="Times New Roman"/>
          <w:sz w:val="24"/>
          <w:szCs w:val="24"/>
          <w:lang w:eastAsia="es-DO"/>
        </w:rPr>
        <w:t>apacitación área de Registro y Admisiones</w:t>
      </w:r>
    </w:p>
    <w:p w:rsidR="006D6C73" w:rsidRPr="00BF1E35" w:rsidRDefault="00BB05DD" w:rsidP="00981CBB">
      <w:pPr>
        <w:numPr>
          <w:ilvl w:val="0"/>
          <w:numId w:val="33"/>
        </w:numPr>
        <w:spacing w:after="0" w:line="240" w:lineRule="auto"/>
        <w:contextualSpacing/>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UNICARIBE:</w:t>
      </w:r>
      <w:r>
        <w:rPr>
          <w:rFonts w:ascii="Times New Roman" w:eastAsia="Times New Roman" w:hAnsi="Times New Roman" w:cs="Times New Roman"/>
          <w:sz w:val="24"/>
          <w:szCs w:val="24"/>
          <w:lang w:eastAsia="es-DO"/>
        </w:rPr>
        <w:tab/>
      </w:r>
      <w:r>
        <w:rPr>
          <w:rFonts w:ascii="Times New Roman" w:eastAsia="Times New Roman" w:hAnsi="Times New Roman" w:cs="Times New Roman"/>
          <w:sz w:val="24"/>
          <w:szCs w:val="24"/>
          <w:lang w:eastAsia="es-DO"/>
        </w:rPr>
        <w:tab/>
        <w:t>C</w:t>
      </w:r>
      <w:r w:rsidR="006D6C73" w:rsidRPr="00BF1E35">
        <w:rPr>
          <w:rFonts w:ascii="Times New Roman" w:eastAsia="Times New Roman" w:hAnsi="Times New Roman" w:cs="Times New Roman"/>
          <w:sz w:val="24"/>
          <w:szCs w:val="24"/>
          <w:lang w:eastAsia="es-DO"/>
        </w:rPr>
        <w:t>apacitación área Registro y Admisiones</w:t>
      </w:r>
    </w:p>
    <w:p w:rsidR="006D6C73" w:rsidRPr="00BF1E35" w:rsidRDefault="00BB05DD" w:rsidP="00981CBB">
      <w:pPr>
        <w:numPr>
          <w:ilvl w:val="0"/>
          <w:numId w:val="33"/>
        </w:numPr>
        <w:spacing w:after="0" w:line="240" w:lineRule="auto"/>
        <w:contextualSpacing/>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UFHEC:</w:t>
      </w:r>
      <w:r>
        <w:rPr>
          <w:rFonts w:ascii="Times New Roman" w:eastAsia="Times New Roman" w:hAnsi="Times New Roman" w:cs="Times New Roman"/>
          <w:sz w:val="24"/>
          <w:szCs w:val="24"/>
          <w:lang w:eastAsia="es-DO"/>
        </w:rPr>
        <w:tab/>
      </w:r>
      <w:r>
        <w:rPr>
          <w:rFonts w:ascii="Times New Roman" w:eastAsia="Times New Roman" w:hAnsi="Times New Roman" w:cs="Times New Roman"/>
          <w:sz w:val="24"/>
          <w:szCs w:val="24"/>
          <w:lang w:eastAsia="es-DO"/>
        </w:rPr>
        <w:tab/>
        <w:t>C</w:t>
      </w:r>
      <w:r w:rsidR="006D6C73" w:rsidRPr="00BF1E35">
        <w:rPr>
          <w:rFonts w:ascii="Times New Roman" w:eastAsia="Times New Roman" w:hAnsi="Times New Roman" w:cs="Times New Roman"/>
          <w:sz w:val="24"/>
          <w:szCs w:val="24"/>
          <w:lang w:eastAsia="es-DO"/>
        </w:rPr>
        <w:t xml:space="preserve">apacitación área Registro y Admisiones </w:t>
      </w:r>
    </w:p>
    <w:p w:rsidR="006D6C73" w:rsidRPr="00BF1E35" w:rsidRDefault="00BB05DD" w:rsidP="00981CBB">
      <w:pPr>
        <w:numPr>
          <w:ilvl w:val="0"/>
          <w:numId w:val="33"/>
        </w:numPr>
        <w:spacing w:after="0" w:line="240" w:lineRule="auto"/>
        <w:contextualSpacing/>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lastRenderedPageBreak/>
        <w:t>UFHEC:</w:t>
      </w:r>
      <w:r>
        <w:rPr>
          <w:rFonts w:ascii="Times New Roman" w:eastAsia="Times New Roman" w:hAnsi="Times New Roman" w:cs="Times New Roman"/>
          <w:sz w:val="24"/>
          <w:szCs w:val="24"/>
          <w:lang w:eastAsia="es-DO"/>
        </w:rPr>
        <w:tab/>
      </w:r>
      <w:r>
        <w:rPr>
          <w:rFonts w:ascii="Times New Roman" w:eastAsia="Times New Roman" w:hAnsi="Times New Roman" w:cs="Times New Roman"/>
          <w:sz w:val="24"/>
          <w:szCs w:val="24"/>
          <w:lang w:eastAsia="es-DO"/>
        </w:rPr>
        <w:tab/>
        <w:t>A</w:t>
      </w:r>
      <w:r w:rsidR="006D6C73" w:rsidRPr="00BF1E35">
        <w:rPr>
          <w:rFonts w:ascii="Times New Roman" w:eastAsia="Times New Roman" w:hAnsi="Times New Roman" w:cs="Times New Roman"/>
          <w:sz w:val="24"/>
          <w:szCs w:val="24"/>
          <w:lang w:eastAsia="es-DO"/>
        </w:rPr>
        <w:t>uditorías al Recinto Cede, Moca, Baní y la Romana</w:t>
      </w:r>
    </w:p>
    <w:p w:rsidR="006D6C73" w:rsidRPr="00BF1E35" w:rsidRDefault="00BB05DD" w:rsidP="00981CBB">
      <w:pPr>
        <w:numPr>
          <w:ilvl w:val="0"/>
          <w:numId w:val="33"/>
        </w:numPr>
        <w:spacing w:after="0" w:line="240" w:lineRule="auto"/>
        <w:contextualSpacing/>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UTESA:</w:t>
      </w:r>
      <w:r>
        <w:rPr>
          <w:rFonts w:ascii="Times New Roman" w:eastAsia="Times New Roman" w:hAnsi="Times New Roman" w:cs="Times New Roman"/>
          <w:sz w:val="24"/>
          <w:szCs w:val="24"/>
          <w:lang w:eastAsia="es-DO"/>
        </w:rPr>
        <w:tab/>
      </w:r>
      <w:r>
        <w:rPr>
          <w:rFonts w:ascii="Times New Roman" w:eastAsia="Times New Roman" w:hAnsi="Times New Roman" w:cs="Times New Roman"/>
          <w:sz w:val="24"/>
          <w:szCs w:val="24"/>
          <w:lang w:eastAsia="es-DO"/>
        </w:rPr>
        <w:tab/>
        <w:t>E</w:t>
      </w:r>
      <w:r w:rsidR="006D6C73" w:rsidRPr="00BF1E35">
        <w:rPr>
          <w:rFonts w:ascii="Times New Roman" w:eastAsia="Times New Roman" w:hAnsi="Times New Roman" w:cs="Times New Roman"/>
          <w:sz w:val="24"/>
          <w:szCs w:val="24"/>
          <w:lang w:eastAsia="es-DO"/>
        </w:rPr>
        <w:t>valuación carrera de medicina</w:t>
      </w:r>
    </w:p>
    <w:p w:rsidR="006D6C73" w:rsidRPr="00BF1E35" w:rsidRDefault="00BB05DD" w:rsidP="00981CBB">
      <w:pPr>
        <w:numPr>
          <w:ilvl w:val="0"/>
          <w:numId w:val="33"/>
        </w:numPr>
        <w:spacing w:after="0" w:line="240" w:lineRule="auto"/>
        <w:contextualSpacing/>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ISFODOSU:</w:t>
      </w:r>
      <w:r>
        <w:rPr>
          <w:rFonts w:ascii="Times New Roman" w:eastAsia="Times New Roman" w:hAnsi="Times New Roman" w:cs="Times New Roman"/>
          <w:sz w:val="24"/>
          <w:szCs w:val="24"/>
          <w:lang w:eastAsia="es-DO"/>
        </w:rPr>
        <w:tab/>
      </w:r>
      <w:r>
        <w:rPr>
          <w:rFonts w:ascii="Times New Roman" w:eastAsia="Times New Roman" w:hAnsi="Times New Roman" w:cs="Times New Roman"/>
          <w:sz w:val="24"/>
          <w:szCs w:val="24"/>
          <w:lang w:eastAsia="es-DO"/>
        </w:rPr>
        <w:tab/>
        <w:t>C</w:t>
      </w:r>
      <w:r w:rsidR="006D6C73" w:rsidRPr="00BF1E35">
        <w:rPr>
          <w:rFonts w:ascii="Times New Roman" w:eastAsia="Times New Roman" w:hAnsi="Times New Roman" w:cs="Times New Roman"/>
          <w:sz w:val="24"/>
          <w:szCs w:val="24"/>
          <w:lang w:eastAsia="es-DO"/>
        </w:rPr>
        <w:t>apacitación área de Registro y Admisiones</w:t>
      </w:r>
    </w:p>
    <w:p w:rsidR="006D6C73" w:rsidRPr="00BF1E35" w:rsidRDefault="00BB05DD" w:rsidP="00981CBB">
      <w:pPr>
        <w:numPr>
          <w:ilvl w:val="0"/>
          <w:numId w:val="33"/>
        </w:numPr>
        <w:spacing w:after="0" w:line="240" w:lineRule="auto"/>
        <w:contextualSpacing/>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ISFODOSU:</w:t>
      </w:r>
      <w:r>
        <w:rPr>
          <w:rFonts w:ascii="Times New Roman" w:eastAsia="Times New Roman" w:hAnsi="Times New Roman" w:cs="Times New Roman"/>
          <w:sz w:val="24"/>
          <w:szCs w:val="24"/>
          <w:lang w:eastAsia="es-DO"/>
        </w:rPr>
        <w:tab/>
      </w:r>
      <w:r>
        <w:rPr>
          <w:rFonts w:ascii="Times New Roman" w:eastAsia="Times New Roman" w:hAnsi="Times New Roman" w:cs="Times New Roman"/>
          <w:sz w:val="24"/>
          <w:szCs w:val="24"/>
          <w:lang w:eastAsia="es-DO"/>
        </w:rPr>
        <w:tab/>
        <w:t>S</w:t>
      </w:r>
      <w:r w:rsidR="006D6C73" w:rsidRPr="00BF1E35">
        <w:rPr>
          <w:rFonts w:ascii="Times New Roman" w:eastAsia="Times New Roman" w:hAnsi="Times New Roman" w:cs="Times New Roman"/>
          <w:sz w:val="24"/>
          <w:szCs w:val="24"/>
          <w:lang w:eastAsia="es-DO"/>
        </w:rPr>
        <w:t>upervisión y auditoría Recinto Félix Evaristo Mejía</w:t>
      </w:r>
    </w:p>
    <w:p w:rsidR="006D6C73" w:rsidRPr="00BF1E35" w:rsidRDefault="006D6C73" w:rsidP="00981CBB">
      <w:pPr>
        <w:numPr>
          <w:ilvl w:val="0"/>
          <w:numId w:val="33"/>
        </w:numPr>
        <w:spacing w:after="0" w:line="240" w:lineRule="auto"/>
        <w:contextualSpacing/>
        <w:rPr>
          <w:rFonts w:ascii="Times New Roman" w:eastAsia="Times New Roman" w:hAnsi="Times New Roman" w:cs="Times New Roman"/>
          <w:sz w:val="24"/>
          <w:szCs w:val="24"/>
          <w:lang w:eastAsia="es-DO"/>
        </w:rPr>
      </w:pPr>
      <w:r w:rsidRPr="00BF1E35">
        <w:rPr>
          <w:rFonts w:ascii="Times New Roman" w:eastAsia="Times New Roman" w:hAnsi="Times New Roman" w:cs="Times New Roman"/>
          <w:sz w:val="24"/>
          <w:szCs w:val="24"/>
          <w:lang w:eastAsia="es-DO"/>
        </w:rPr>
        <w:t>ISFODOSU:</w:t>
      </w:r>
      <w:r w:rsidRPr="00BF1E35">
        <w:rPr>
          <w:rFonts w:ascii="Times New Roman" w:eastAsia="Times New Roman" w:hAnsi="Times New Roman" w:cs="Times New Roman"/>
          <w:sz w:val="24"/>
          <w:szCs w:val="24"/>
          <w:lang w:eastAsia="es-DO"/>
        </w:rPr>
        <w:tab/>
      </w:r>
      <w:r w:rsidRPr="00BF1E35">
        <w:rPr>
          <w:rFonts w:ascii="Times New Roman" w:eastAsia="Times New Roman" w:hAnsi="Times New Roman" w:cs="Times New Roman"/>
          <w:sz w:val="24"/>
          <w:szCs w:val="24"/>
          <w:lang w:eastAsia="es-DO"/>
        </w:rPr>
        <w:tab/>
      </w:r>
      <w:r w:rsidR="00BB05DD">
        <w:rPr>
          <w:rFonts w:ascii="Times New Roman" w:eastAsia="Times New Roman" w:hAnsi="Times New Roman" w:cs="Times New Roman"/>
          <w:sz w:val="24"/>
          <w:szCs w:val="24"/>
          <w:lang w:eastAsia="es-DO"/>
        </w:rPr>
        <w:t>C</w:t>
      </w:r>
      <w:r w:rsidRPr="00BF1E35">
        <w:rPr>
          <w:rFonts w:ascii="Times New Roman" w:eastAsia="Times New Roman" w:hAnsi="Times New Roman" w:cs="Times New Roman"/>
          <w:sz w:val="24"/>
          <w:szCs w:val="24"/>
          <w:lang w:eastAsia="es-DO"/>
        </w:rPr>
        <w:t>apacitación área de Registro y Admisiones</w:t>
      </w:r>
    </w:p>
    <w:p w:rsidR="006D6C73" w:rsidRDefault="00BB05DD" w:rsidP="00981CBB">
      <w:pPr>
        <w:numPr>
          <w:ilvl w:val="0"/>
          <w:numId w:val="33"/>
        </w:numPr>
        <w:spacing w:after="0" w:line="240" w:lineRule="auto"/>
        <w:contextualSpacing/>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ISFODOSU:</w:t>
      </w:r>
      <w:r>
        <w:rPr>
          <w:rFonts w:ascii="Times New Roman" w:eastAsia="Times New Roman" w:hAnsi="Times New Roman" w:cs="Times New Roman"/>
          <w:sz w:val="24"/>
          <w:szCs w:val="24"/>
          <w:lang w:eastAsia="es-DO"/>
        </w:rPr>
        <w:tab/>
      </w:r>
      <w:r>
        <w:rPr>
          <w:rFonts w:ascii="Times New Roman" w:eastAsia="Times New Roman" w:hAnsi="Times New Roman" w:cs="Times New Roman"/>
          <w:sz w:val="24"/>
          <w:szCs w:val="24"/>
          <w:lang w:eastAsia="es-DO"/>
        </w:rPr>
        <w:tab/>
        <w:t>S</w:t>
      </w:r>
      <w:r w:rsidR="006D6C73" w:rsidRPr="00BF1E35">
        <w:rPr>
          <w:rFonts w:ascii="Times New Roman" w:eastAsia="Times New Roman" w:hAnsi="Times New Roman" w:cs="Times New Roman"/>
          <w:sz w:val="24"/>
          <w:szCs w:val="24"/>
          <w:lang w:eastAsia="es-DO"/>
        </w:rPr>
        <w:t xml:space="preserve">upervisión y auditorías, recintos: </w:t>
      </w:r>
    </w:p>
    <w:p w:rsidR="00BB05DD" w:rsidRPr="00BF1E35" w:rsidRDefault="00BB05DD" w:rsidP="00BB05DD">
      <w:pPr>
        <w:tabs>
          <w:tab w:val="left" w:pos="2880"/>
        </w:tabs>
        <w:spacing w:after="0" w:line="240" w:lineRule="auto"/>
        <w:ind w:left="360"/>
        <w:contextualSpacing/>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ab/>
      </w:r>
      <w:r w:rsidRPr="00BF1E35">
        <w:rPr>
          <w:rFonts w:ascii="Times New Roman" w:eastAsia="Times New Roman" w:hAnsi="Times New Roman" w:cs="Times New Roman"/>
          <w:sz w:val="24"/>
          <w:szCs w:val="24"/>
          <w:lang w:eastAsia="es-DO"/>
        </w:rPr>
        <w:t>Emil</w:t>
      </w:r>
      <w:r w:rsidRPr="00BF1E35">
        <w:rPr>
          <w:rFonts w:ascii="Times New Roman" w:eastAsia="Times New Roman" w:hAnsi="Times New Roman" w:cs="Times New Roman"/>
          <w:sz w:val="28"/>
          <w:szCs w:val="28"/>
          <w:lang w:eastAsia="es-DO"/>
        </w:rPr>
        <w:t xml:space="preserve">io </w:t>
      </w:r>
      <w:r w:rsidRPr="00BF1E35">
        <w:rPr>
          <w:rFonts w:ascii="Times New Roman" w:eastAsia="Times New Roman" w:hAnsi="Times New Roman" w:cs="Times New Roman"/>
          <w:sz w:val="24"/>
          <w:szCs w:val="24"/>
          <w:lang w:eastAsia="es-DO"/>
        </w:rPr>
        <w:t>PrudʹHomme</w:t>
      </w:r>
    </w:p>
    <w:p w:rsidR="006D6C73" w:rsidRPr="00BF1E35" w:rsidRDefault="006D6C73" w:rsidP="00BB05DD">
      <w:pPr>
        <w:spacing w:after="0" w:line="240" w:lineRule="auto"/>
        <w:ind w:left="2160" w:firstLine="720"/>
        <w:contextualSpacing/>
        <w:rPr>
          <w:rFonts w:ascii="Times New Roman" w:eastAsia="Times New Roman" w:hAnsi="Times New Roman" w:cs="Times New Roman"/>
          <w:sz w:val="24"/>
          <w:szCs w:val="24"/>
          <w:lang w:eastAsia="es-DO"/>
        </w:rPr>
      </w:pPr>
      <w:r w:rsidRPr="00BF1E35">
        <w:rPr>
          <w:rFonts w:ascii="Times New Roman" w:eastAsia="Times New Roman" w:hAnsi="Times New Roman" w:cs="Times New Roman"/>
          <w:sz w:val="24"/>
          <w:szCs w:val="24"/>
          <w:lang w:eastAsia="es-DO"/>
        </w:rPr>
        <w:t>Juan Vicente Moscoso, Urania Montas.</w:t>
      </w:r>
    </w:p>
    <w:p w:rsidR="00BB05DD" w:rsidRDefault="00BB05DD" w:rsidP="0097390B">
      <w:pPr>
        <w:spacing w:after="0" w:line="240" w:lineRule="auto"/>
        <w:rPr>
          <w:rFonts w:ascii="Times New Roman" w:eastAsia="Times New Roman" w:hAnsi="Times New Roman" w:cs="Times New Roman"/>
          <w:b/>
          <w:i/>
          <w:sz w:val="24"/>
          <w:szCs w:val="24"/>
          <w:lang w:eastAsia="es-DO"/>
        </w:rPr>
      </w:pPr>
    </w:p>
    <w:p w:rsidR="00983E44" w:rsidRDefault="00983E44" w:rsidP="006D6C73">
      <w:pPr>
        <w:spacing w:after="0" w:line="240" w:lineRule="auto"/>
        <w:jc w:val="center"/>
        <w:rPr>
          <w:rFonts w:ascii="Times New Roman" w:eastAsia="Times New Roman" w:hAnsi="Times New Roman" w:cs="Times New Roman"/>
          <w:b/>
          <w:i/>
          <w:sz w:val="24"/>
          <w:szCs w:val="24"/>
          <w:lang w:eastAsia="es-DO"/>
        </w:rPr>
      </w:pPr>
    </w:p>
    <w:p w:rsidR="00983E44" w:rsidRDefault="00983E44" w:rsidP="006D6C73">
      <w:pPr>
        <w:spacing w:after="0" w:line="240" w:lineRule="auto"/>
        <w:jc w:val="center"/>
        <w:rPr>
          <w:rFonts w:ascii="Times New Roman" w:eastAsia="Times New Roman" w:hAnsi="Times New Roman" w:cs="Times New Roman"/>
          <w:b/>
          <w:i/>
          <w:sz w:val="24"/>
          <w:szCs w:val="24"/>
          <w:lang w:eastAsia="es-DO"/>
        </w:rPr>
      </w:pPr>
    </w:p>
    <w:p w:rsidR="002A12D4" w:rsidRPr="00137C44" w:rsidRDefault="002A12D4" w:rsidP="0097390B">
      <w:pPr>
        <w:pStyle w:val="Estilo1"/>
        <w:rPr>
          <w:b w:val="0"/>
          <w:i/>
          <w:color w:val="000000" w:themeColor="text1"/>
          <w:sz w:val="28"/>
        </w:rPr>
      </w:pPr>
      <w:bookmarkStart w:id="97" w:name="_Toc499829672"/>
      <w:bookmarkStart w:id="98" w:name="_Toc501448238"/>
      <w:r w:rsidRPr="00137C44">
        <w:rPr>
          <w:b w:val="0"/>
          <w:i/>
          <w:color w:val="000000" w:themeColor="text1"/>
          <w:sz w:val="28"/>
        </w:rPr>
        <w:t>Legalizaciones de Documentos Académicos</w:t>
      </w:r>
      <w:bookmarkEnd w:id="97"/>
      <w:bookmarkEnd w:id="98"/>
      <w:r w:rsidRPr="00137C44">
        <w:rPr>
          <w:b w:val="0"/>
          <w:i/>
          <w:color w:val="000000" w:themeColor="text1"/>
          <w:sz w:val="28"/>
        </w:rPr>
        <w:t xml:space="preserve"> </w:t>
      </w:r>
    </w:p>
    <w:p w:rsidR="006D6C73" w:rsidRPr="006B37AF" w:rsidRDefault="006D6C73" w:rsidP="006B37AF">
      <w:pPr>
        <w:spacing w:after="0" w:line="240" w:lineRule="auto"/>
        <w:rPr>
          <w:rFonts w:ascii="Times New Roman" w:eastAsia="Times New Roman" w:hAnsi="Times New Roman" w:cs="Times New Roman"/>
          <w:b/>
          <w:sz w:val="12"/>
          <w:szCs w:val="28"/>
          <w:lang w:eastAsia="es-DO"/>
        </w:rPr>
      </w:pPr>
    </w:p>
    <w:p w:rsidR="006B37AF" w:rsidRPr="006B37AF" w:rsidRDefault="006B37AF" w:rsidP="006B37AF">
      <w:pPr>
        <w:spacing w:after="0" w:line="480" w:lineRule="auto"/>
        <w:contextualSpacing/>
        <w:jc w:val="both"/>
        <w:rPr>
          <w:rFonts w:ascii="Times New Roman" w:eastAsia="Times New Roman" w:hAnsi="Times New Roman" w:cs="Times New Roman"/>
          <w:sz w:val="24"/>
          <w:szCs w:val="24"/>
          <w:lang w:eastAsia="es-DO"/>
        </w:rPr>
      </w:pPr>
      <w:r w:rsidRPr="006B37AF">
        <w:rPr>
          <w:rFonts w:ascii="Times New Roman" w:eastAsia="Times New Roman" w:hAnsi="Times New Roman" w:cs="Times New Roman"/>
          <w:sz w:val="24"/>
          <w:szCs w:val="24"/>
          <w:lang w:eastAsia="es-DO"/>
        </w:rPr>
        <w:t xml:space="preserve">Con el objetivo de opitimizar el servicio de legalizaciones, </w:t>
      </w:r>
      <w:r w:rsidR="005C729F">
        <w:rPr>
          <w:rFonts w:ascii="Times New Roman" w:eastAsia="Times New Roman" w:hAnsi="Times New Roman" w:cs="Times New Roman"/>
          <w:sz w:val="24"/>
          <w:szCs w:val="24"/>
          <w:lang w:eastAsia="es-DO"/>
        </w:rPr>
        <w:t>reportamos los siguientes logros</w:t>
      </w:r>
      <w:r w:rsidRPr="006B37AF">
        <w:rPr>
          <w:rFonts w:ascii="Times New Roman" w:eastAsia="Times New Roman" w:hAnsi="Times New Roman" w:cs="Times New Roman"/>
          <w:sz w:val="24"/>
          <w:szCs w:val="24"/>
          <w:lang w:eastAsia="es-DO"/>
        </w:rPr>
        <w:t>:</w:t>
      </w:r>
    </w:p>
    <w:p w:rsidR="006B37AF" w:rsidRPr="006B37AF" w:rsidRDefault="006B37AF" w:rsidP="006D6C73">
      <w:pPr>
        <w:spacing w:after="0" w:line="240" w:lineRule="auto"/>
        <w:jc w:val="center"/>
        <w:rPr>
          <w:rFonts w:ascii="Times New Roman" w:eastAsia="Times New Roman" w:hAnsi="Times New Roman" w:cs="Times New Roman"/>
          <w:b/>
          <w:sz w:val="14"/>
          <w:szCs w:val="28"/>
          <w:lang w:eastAsia="es-DO"/>
        </w:rPr>
      </w:pPr>
    </w:p>
    <w:p w:rsidR="006D6C73" w:rsidRPr="00257154" w:rsidRDefault="005C729F" w:rsidP="00981CBB">
      <w:pPr>
        <w:pStyle w:val="ListParagraph"/>
        <w:numPr>
          <w:ilvl w:val="0"/>
          <w:numId w:val="34"/>
        </w:numPr>
        <w:spacing w:after="0" w:line="480" w:lineRule="auto"/>
        <w:jc w:val="both"/>
        <w:rPr>
          <w:rFonts w:ascii="Times New Roman" w:eastAsia="Times New Roman" w:hAnsi="Times New Roman" w:cs="Times New Roman"/>
          <w:sz w:val="24"/>
          <w:szCs w:val="24"/>
          <w:lang w:eastAsia="es-DO"/>
        </w:rPr>
      </w:pPr>
      <w:r w:rsidRPr="005C729F">
        <w:rPr>
          <w:rFonts w:ascii="Times New Roman" w:eastAsia="Times New Roman" w:hAnsi="Times New Roman" w:cs="Times New Roman"/>
          <w:b/>
          <w:sz w:val="24"/>
          <w:szCs w:val="24"/>
          <w:lang w:eastAsia="es-DO"/>
        </w:rPr>
        <w:t>Eficientización del Servicio:</w:t>
      </w:r>
      <w:r>
        <w:rPr>
          <w:rFonts w:ascii="Times New Roman" w:eastAsia="Times New Roman" w:hAnsi="Times New Roman" w:cs="Times New Roman"/>
          <w:sz w:val="24"/>
          <w:szCs w:val="24"/>
          <w:lang w:eastAsia="es-DO"/>
        </w:rPr>
        <w:t xml:space="preserve"> Se descentralizó</w:t>
      </w:r>
      <w:r w:rsidR="006D6C73" w:rsidRPr="00257154">
        <w:rPr>
          <w:rFonts w:ascii="Times New Roman" w:eastAsia="Times New Roman" w:hAnsi="Times New Roman" w:cs="Times New Roman"/>
          <w:sz w:val="24"/>
          <w:szCs w:val="24"/>
          <w:lang w:eastAsia="es-DO"/>
        </w:rPr>
        <w:t xml:space="preserve"> trabajo,</w:t>
      </w:r>
      <w:r>
        <w:rPr>
          <w:rFonts w:ascii="Times New Roman" w:eastAsia="Times New Roman" w:hAnsi="Times New Roman" w:cs="Times New Roman"/>
          <w:sz w:val="24"/>
          <w:szCs w:val="24"/>
          <w:lang w:eastAsia="es-DO"/>
        </w:rPr>
        <w:t xml:space="preserve"> lo cual contribuyó a obtener </w:t>
      </w:r>
      <w:r w:rsidR="006D6C73" w:rsidRPr="00257154">
        <w:rPr>
          <w:rFonts w:ascii="Times New Roman" w:eastAsia="Times New Roman" w:hAnsi="Times New Roman" w:cs="Times New Roman"/>
          <w:sz w:val="24"/>
          <w:szCs w:val="24"/>
          <w:lang w:eastAsia="es-DO"/>
        </w:rPr>
        <w:t>mejores resultados, así como mayor rendimiento</w:t>
      </w:r>
      <w:r>
        <w:rPr>
          <w:rFonts w:ascii="Times New Roman" w:eastAsia="Times New Roman" w:hAnsi="Times New Roman" w:cs="Times New Roman"/>
          <w:sz w:val="24"/>
          <w:szCs w:val="24"/>
          <w:lang w:eastAsia="es-DO"/>
        </w:rPr>
        <w:t xml:space="preserve"> del personal</w:t>
      </w:r>
      <w:r w:rsidR="006D6C73" w:rsidRPr="00257154">
        <w:rPr>
          <w:rFonts w:ascii="Times New Roman" w:eastAsia="Times New Roman" w:hAnsi="Times New Roman" w:cs="Times New Roman"/>
          <w:sz w:val="24"/>
          <w:szCs w:val="24"/>
          <w:lang w:eastAsia="es-DO"/>
        </w:rPr>
        <w:t>, convirtiéndose en ahorro de tiempo y dinero.</w:t>
      </w:r>
    </w:p>
    <w:p w:rsidR="006D6C73" w:rsidRDefault="005C729F" w:rsidP="00981CBB">
      <w:pPr>
        <w:pStyle w:val="ListParagraph"/>
        <w:numPr>
          <w:ilvl w:val="0"/>
          <w:numId w:val="34"/>
        </w:numPr>
        <w:spacing w:after="0" w:line="480" w:lineRule="auto"/>
        <w:jc w:val="both"/>
        <w:rPr>
          <w:rFonts w:ascii="Times New Roman" w:eastAsia="Times New Roman" w:hAnsi="Times New Roman" w:cs="Times New Roman"/>
          <w:sz w:val="24"/>
          <w:szCs w:val="24"/>
          <w:lang w:eastAsia="es-DO"/>
        </w:rPr>
      </w:pPr>
      <w:r w:rsidRPr="005C729F">
        <w:rPr>
          <w:rFonts w:ascii="Times New Roman" w:eastAsia="Times New Roman" w:hAnsi="Times New Roman" w:cs="Times New Roman"/>
          <w:b/>
          <w:sz w:val="24"/>
          <w:szCs w:val="24"/>
          <w:lang w:eastAsia="es-DO"/>
        </w:rPr>
        <w:t>Monitoreo y Control de documentos:</w:t>
      </w:r>
      <w:r>
        <w:rPr>
          <w:rFonts w:ascii="Times New Roman" w:eastAsia="Times New Roman" w:hAnsi="Times New Roman" w:cs="Times New Roman"/>
          <w:sz w:val="24"/>
          <w:szCs w:val="24"/>
          <w:lang w:eastAsia="es-DO"/>
        </w:rPr>
        <w:t xml:space="preserve"> Con la d</w:t>
      </w:r>
      <w:r w:rsidR="006D6C73" w:rsidRPr="00257154">
        <w:rPr>
          <w:rFonts w:ascii="Times New Roman" w:eastAsia="Times New Roman" w:hAnsi="Times New Roman" w:cs="Times New Roman"/>
          <w:sz w:val="24"/>
          <w:szCs w:val="24"/>
          <w:lang w:eastAsia="es-DO"/>
        </w:rPr>
        <w:t xml:space="preserve">esignación de un Coordinador Interno, </w:t>
      </w:r>
      <w:r>
        <w:rPr>
          <w:rFonts w:ascii="Times New Roman" w:eastAsia="Times New Roman" w:hAnsi="Times New Roman" w:cs="Times New Roman"/>
          <w:sz w:val="24"/>
          <w:szCs w:val="24"/>
          <w:lang w:eastAsia="es-DO"/>
        </w:rPr>
        <w:t xml:space="preserve">se logró un seguimiento </w:t>
      </w:r>
      <w:r w:rsidR="006D6C73" w:rsidRPr="00257154">
        <w:rPr>
          <w:rFonts w:ascii="Times New Roman" w:eastAsia="Times New Roman" w:hAnsi="Times New Roman" w:cs="Times New Roman"/>
          <w:sz w:val="24"/>
          <w:szCs w:val="24"/>
          <w:lang w:eastAsia="es-DO"/>
        </w:rPr>
        <w:t xml:space="preserve">estricto a los expedientes, aminorando las posibilidades </w:t>
      </w:r>
      <w:r>
        <w:rPr>
          <w:rFonts w:ascii="Times New Roman" w:eastAsia="Times New Roman" w:hAnsi="Times New Roman" w:cs="Times New Roman"/>
          <w:sz w:val="24"/>
          <w:szCs w:val="24"/>
          <w:lang w:eastAsia="es-DO"/>
        </w:rPr>
        <w:t>extraviar el documento</w:t>
      </w:r>
      <w:r w:rsidR="006D6C73" w:rsidRPr="00257154">
        <w:rPr>
          <w:rFonts w:ascii="Times New Roman" w:eastAsia="Times New Roman" w:hAnsi="Times New Roman" w:cs="Times New Roman"/>
          <w:sz w:val="24"/>
          <w:szCs w:val="24"/>
          <w:lang w:eastAsia="es-DO"/>
        </w:rPr>
        <w:t xml:space="preserve">, </w:t>
      </w:r>
      <w:r>
        <w:rPr>
          <w:rFonts w:ascii="Times New Roman" w:eastAsia="Times New Roman" w:hAnsi="Times New Roman" w:cs="Times New Roman"/>
          <w:sz w:val="24"/>
          <w:szCs w:val="24"/>
          <w:lang w:eastAsia="es-DO"/>
        </w:rPr>
        <w:t xml:space="preserve">lo cual garantizó la entrega a tiempo a </w:t>
      </w:r>
      <w:r w:rsidR="005F66F6">
        <w:rPr>
          <w:rFonts w:ascii="Times New Roman" w:eastAsia="Times New Roman" w:hAnsi="Times New Roman" w:cs="Times New Roman"/>
          <w:sz w:val="24"/>
          <w:szCs w:val="24"/>
          <w:lang w:eastAsia="es-DO"/>
        </w:rPr>
        <w:t>cada usuario</w:t>
      </w:r>
      <w:r w:rsidR="006D6C73" w:rsidRPr="00257154">
        <w:rPr>
          <w:rFonts w:ascii="Times New Roman" w:eastAsia="Times New Roman" w:hAnsi="Times New Roman" w:cs="Times New Roman"/>
          <w:sz w:val="24"/>
          <w:szCs w:val="24"/>
          <w:lang w:eastAsia="es-DO"/>
        </w:rPr>
        <w:t>.</w:t>
      </w:r>
    </w:p>
    <w:p w:rsidR="006D6C73" w:rsidRPr="000B216B" w:rsidRDefault="00B27264" w:rsidP="00981CBB">
      <w:pPr>
        <w:pStyle w:val="ListParagraph"/>
        <w:numPr>
          <w:ilvl w:val="0"/>
          <w:numId w:val="34"/>
        </w:numPr>
        <w:spacing w:after="0" w:line="480" w:lineRule="auto"/>
        <w:jc w:val="both"/>
        <w:rPr>
          <w:rFonts w:ascii="Times New Roman" w:eastAsia="Times New Roman" w:hAnsi="Times New Roman" w:cs="Times New Roman"/>
          <w:sz w:val="24"/>
          <w:szCs w:val="24"/>
          <w:lang w:eastAsia="es-DO"/>
        </w:rPr>
      </w:pPr>
      <w:r w:rsidRPr="00B27264">
        <w:rPr>
          <w:rFonts w:ascii="Times New Roman" w:eastAsia="Times New Roman" w:hAnsi="Times New Roman" w:cs="Times New Roman"/>
          <w:b/>
          <w:sz w:val="24"/>
          <w:szCs w:val="24"/>
          <w:lang w:eastAsia="es-DO"/>
        </w:rPr>
        <w:t>Agilización de los procesos:</w:t>
      </w:r>
      <w:r>
        <w:rPr>
          <w:rFonts w:ascii="Times New Roman" w:eastAsia="Times New Roman" w:hAnsi="Times New Roman" w:cs="Times New Roman"/>
          <w:sz w:val="24"/>
          <w:szCs w:val="24"/>
          <w:lang w:eastAsia="es-DO"/>
        </w:rPr>
        <w:t xml:space="preserve"> </w:t>
      </w:r>
      <w:r w:rsidR="006D6C73" w:rsidRPr="004026CE">
        <w:rPr>
          <w:rFonts w:ascii="Times New Roman" w:eastAsia="Times New Roman" w:hAnsi="Times New Roman" w:cs="Times New Roman"/>
          <w:sz w:val="24"/>
          <w:szCs w:val="24"/>
          <w:lang w:eastAsia="es-DO"/>
        </w:rPr>
        <w:t xml:space="preserve">En </w:t>
      </w:r>
      <w:r>
        <w:rPr>
          <w:rFonts w:ascii="Times New Roman" w:eastAsia="Times New Roman" w:hAnsi="Times New Roman" w:cs="Times New Roman"/>
          <w:sz w:val="24"/>
          <w:szCs w:val="24"/>
          <w:lang w:eastAsia="es-DO"/>
        </w:rPr>
        <w:t xml:space="preserve">la sede de </w:t>
      </w:r>
      <w:r w:rsidR="006D6C73" w:rsidRPr="004026CE">
        <w:rPr>
          <w:rFonts w:ascii="Times New Roman" w:eastAsia="Times New Roman" w:hAnsi="Times New Roman" w:cs="Times New Roman"/>
          <w:sz w:val="24"/>
          <w:szCs w:val="24"/>
          <w:lang w:eastAsia="es-DO"/>
        </w:rPr>
        <w:t>Santiago de los Caballeros, hemos agilizado el proceso de Legalización de los documentos provenientes de la Regional, reduciendo el tiempo de entrega, de 30 y 40 días laborables a 5 días</w:t>
      </w:r>
      <w:r>
        <w:rPr>
          <w:rFonts w:ascii="Times New Roman" w:eastAsia="Times New Roman" w:hAnsi="Times New Roman" w:cs="Times New Roman"/>
          <w:sz w:val="24"/>
          <w:szCs w:val="24"/>
          <w:lang w:eastAsia="es-DO"/>
        </w:rPr>
        <w:t>.</w:t>
      </w:r>
      <w:r w:rsidR="006D6C73" w:rsidRPr="004026CE">
        <w:rPr>
          <w:rFonts w:ascii="Times New Roman" w:eastAsia="Times New Roman" w:hAnsi="Times New Roman" w:cs="Times New Roman"/>
          <w:sz w:val="24"/>
          <w:szCs w:val="24"/>
          <w:lang w:eastAsia="es-DO"/>
        </w:rPr>
        <w:t xml:space="preserve"> </w:t>
      </w:r>
      <w:r w:rsidR="000B216B">
        <w:rPr>
          <w:rFonts w:ascii="Times New Roman" w:eastAsia="Times New Roman" w:hAnsi="Times New Roman" w:cs="Times New Roman"/>
          <w:sz w:val="24"/>
          <w:szCs w:val="24"/>
          <w:lang w:eastAsia="es-DO"/>
        </w:rPr>
        <w:t>Además de la r</w:t>
      </w:r>
      <w:r w:rsidR="006D6C73" w:rsidRPr="000B216B">
        <w:rPr>
          <w:rFonts w:ascii="Times New Roman" w:eastAsia="Times New Roman" w:hAnsi="Times New Roman" w:cs="Times New Roman"/>
          <w:sz w:val="24"/>
          <w:szCs w:val="24"/>
          <w:lang w:eastAsia="es-DO"/>
        </w:rPr>
        <w:t>educción del tiempo de entrega de documentos legalizados a tres (3) días laborables</w:t>
      </w:r>
      <w:r w:rsidR="000B216B">
        <w:rPr>
          <w:rFonts w:ascii="Times New Roman" w:eastAsia="Times New Roman" w:hAnsi="Times New Roman" w:cs="Times New Roman"/>
          <w:sz w:val="24"/>
          <w:szCs w:val="24"/>
          <w:lang w:eastAsia="es-DO"/>
        </w:rPr>
        <w:t>, en la sede central</w:t>
      </w:r>
      <w:r w:rsidR="006D6C73" w:rsidRPr="000B216B">
        <w:rPr>
          <w:rFonts w:ascii="Times New Roman" w:eastAsia="Times New Roman" w:hAnsi="Times New Roman" w:cs="Times New Roman"/>
          <w:sz w:val="24"/>
          <w:szCs w:val="24"/>
          <w:lang w:eastAsia="es-DO"/>
        </w:rPr>
        <w:t xml:space="preserve">. </w:t>
      </w:r>
    </w:p>
    <w:p w:rsidR="006D6C73" w:rsidRDefault="00964684" w:rsidP="00981CBB">
      <w:pPr>
        <w:pStyle w:val="ListParagraph"/>
        <w:numPr>
          <w:ilvl w:val="0"/>
          <w:numId w:val="34"/>
        </w:numPr>
        <w:spacing w:after="0" w:line="480" w:lineRule="auto"/>
        <w:jc w:val="both"/>
        <w:rPr>
          <w:rFonts w:ascii="Times New Roman" w:eastAsia="Times New Roman" w:hAnsi="Times New Roman" w:cs="Times New Roman"/>
          <w:sz w:val="24"/>
          <w:szCs w:val="24"/>
          <w:lang w:eastAsia="es-DO"/>
        </w:rPr>
      </w:pPr>
      <w:r w:rsidRPr="006F365C">
        <w:rPr>
          <w:rFonts w:ascii="Times New Roman" w:eastAsia="Times New Roman" w:hAnsi="Times New Roman" w:cs="Times New Roman"/>
          <w:b/>
          <w:sz w:val="24"/>
          <w:szCs w:val="24"/>
          <w:lang w:eastAsia="es-DO"/>
        </w:rPr>
        <w:t>Fortalecimiento de las Relaciones Interinstitucionales</w:t>
      </w:r>
      <w:r w:rsidRPr="006F365C">
        <w:rPr>
          <w:rFonts w:ascii="Times New Roman" w:eastAsia="Times New Roman" w:hAnsi="Times New Roman" w:cs="Times New Roman"/>
          <w:sz w:val="24"/>
          <w:szCs w:val="24"/>
          <w:lang w:eastAsia="es-DO"/>
        </w:rPr>
        <w:t xml:space="preserve">: Se creó </w:t>
      </w:r>
      <w:r w:rsidR="006D6C73" w:rsidRPr="006F365C">
        <w:rPr>
          <w:rFonts w:ascii="Times New Roman" w:eastAsia="Times New Roman" w:hAnsi="Times New Roman" w:cs="Times New Roman"/>
          <w:sz w:val="24"/>
          <w:szCs w:val="24"/>
          <w:lang w:eastAsia="es-DO"/>
        </w:rPr>
        <w:t xml:space="preserve">un correo electrónico para tener contacto directo con los Directores de Registro de las </w:t>
      </w:r>
      <w:r w:rsidR="006D6C73" w:rsidRPr="006F365C">
        <w:rPr>
          <w:rFonts w:ascii="Times New Roman" w:eastAsia="Times New Roman" w:hAnsi="Times New Roman" w:cs="Times New Roman"/>
          <w:sz w:val="24"/>
          <w:szCs w:val="24"/>
          <w:lang w:eastAsia="es-DO"/>
        </w:rPr>
        <w:lastRenderedPageBreak/>
        <w:t>IES, con la finalidad de corregir errores en el menor tiempo posible, convirtiéndose esto en un ahorro de tiempo y dinero</w:t>
      </w:r>
      <w:r w:rsidR="006F365C" w:rsidRPr="006F365C">
        <w:rPr>
          <w:rFonts w:ascii="Times New Roman" w:eastAsia="Times New Roman" w:hAnsi="Times New Roman" w:cs="Times New Roman"/>
          <w:sz w:val="24"/>
          <w:szCs w:val="24"/>
          <w:lang w:eastAsia="es-DO"/>
        </w:rPr>
        <w:t xml:space="preserve"> para nuestros usuarios</w:t>
      </w:r>
      <w:r w:rsidR="006D6C73" w:rsidRPr="006F365C">
        <w:rPr>
          <w:rFonts w:ascii="Times New Roman" w:eastAsia="Times New Roman" w:hAnsi="Times New Roman" w:cs="Times New Roman"/>
          <w:sz w:val="24"/>
          <w:szCs w:val="24"/>
          <w:lang w:eastAsia="es-DO"/>
        </w:rPr>
        <w:t>.</w:t>
      </w:r>
      <w:r w:rsidR="008E6427">
        <w:rPr>
          <w:rFonts w:ascii="Times New Roman" w:eastAsia="Times New Roman" w:hAnsi="Times New Roman" w:cs="Times New Roman"/>
          <w:sz w:val="24"/>
          <w:szCs w:val="24"/>
          <w:lang w:eastAsia="es-DO"/>
        </w:rPr>
        <w:t xml:space="preserve"> Asimismo, se implementó</w:t>
      </w:r>
      <w:r w:rsidR="006D6C73" w:rsidRPr="008E6427">
        <w:rPr>
          <w:rFonts w:ascii="Times New Roman" w:eastAsia="Times New Roman" w:hAnsi="Times New Roman" w:cs="Times New Roman"/>
          <w:sz w:val="24"/>
          <w:szCs w:val="24"/>
          <w:lang w:eastAsia="es-DO"/>
        </w:rPr>
        <w:t xml:space="preserve"> </w:t>
      </w:r>
      <w:r w:rsidR="008E6427">
        <w:rPr>
          <w:rFonts w:ascii="Times New Roman" w:eastAsia="Times New Roman" w:hAnsi="Times New Roman" w:cs="Times New Roman"/>
          <w:sz w:val="24"/>
          <w:szCs w:val="24"/>
          <w:lang w:eastAsia="es-DO"/>
        </w:rPr>
        <w:t>el e</w:t>
      </w:r>
      <w:r w:rsidR="006D6C73" w:rsidRPr="008E6427">
        <w:rPr>
          <w:rFonts w:ascii="Times New Roman" w:eastAsia="Times New Roman" w:hAnsi="Times New Roman" w:cs="Times New Roman"/>
          <w:sz w:val="24"/>
          <w:szCs w:val="24"/>
          <w:lang w:eastAsia="es-DO"/>
        </w:rPr>
        <w:t xml:space="preserve">scaneo de los expedientes con problemas y </w:t>
      </w:r>
      <w:r w:rsidR="008E6427">
        <w:rPr>
          <w:rFonts w:ascii="Times New Roman" w:eastAsia="Times New Roman" w:hAnsi="Times New Roman" w:cs="Times New Roman"/>
          <w:sz w:val="24"/>
          <w:szCs w:val="24"/>
          <w:lang w:eastAsia="es-DO"/>
        </w:rPr>
        <w:t xml:space="preserve">su posterior </w:t>
      </w:r>
      <w:r w:rsidR="006D6C73" w:rsidRPr="008E6427">
        <w:rPr>
          <w:rFonts w:ascii="Times New Roman" w:eastAsia="Times New Roman" w:hAnsi="Times New Roman" w:cs="Times New Roman"/>
          <w:sz w:val="24"/>
          <w:szCs w:val="24"/>
          <w:lang w:eastAsia="es-DO"/>
        </w:rPr>
        <w:t xml:space="preserve">envió vía Internet </w:t>
      </w:r>
      <w:r w:rsidR="008E6427">
        <w:rPr>
          <w:rFonts w:ascii="Times New Roman" w:eastAsia="Times New Roman" w:hAnsi="Times New Roman" w:cs="Times New Roman"/>
          <w:sz w:val="24"/>
          <w:szCs w:val="24"/>
          <w:lang w:eastAsia="es-DO"/>
        </w:rPr>
        <w:t>a las IES, para una mayor rapide</w:t>
      </w:r>
      <w:r w:rsidR="008E6427" w:rsidRPr="008E6427">
        <w:rPr>
          <w:rFonts w:ascii="Times New Roman" w:eastAsia="Times New Roman" w:hAnsi="Times New Roman" w:cs="Times New Roman"/>
          <w:sz w:val="24"/>
          <w:szCs w:val="24"/>
          <w:lang w:eastAsia="es-DO"/>
        </w:rPr>
        <w:t>z</w:t>
      </w:r>
      <w:r w:rsidR="006D6C73" w:rsidRPr="008E6427">
        <w:rPr>
          <w:rFonts w:ascii="Times New Roman" w:eastAsia="Times New Roman" w:hAnsi="Times New Roman" w:cs="Times New Roman"/>
          <w:sz w:val="24"/>
          <w:szCs w:val="24"/>
          <w:lang w:eastAsia="es-DO"/>
        </w:rPr>
        <w:t xml:space="preserve"> en la corrección de los problemas generados por las IES.  </w:t>
      </w:r>
    </w:p>
    <w:p w:rsidR="00453F6C" w:rsidRPr="00453F6C" w:rsidRDefault="00453F6C" w:rsidP="00981CBB">
      <w:pPr>
        <w:pStyle w:val="ListParagraph"/>
        <w:numPr>
          <w:ilvl w:val="0"/>
          <w:numId w:val="34"/>
        </w:numPr>
        <w:spacing w:after="0" w:line="480" w:lineRule="auto"/>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Asimismo, se formó</w:t>
      </w:r>
      <w:r w:rsidRPr="00257154">
        <w:rPr>
          <w:rFonts w:ascii="Times New Roman" w:eastAsia="Times New Roman" w:hAnsi="Times New Roman" w:cs="Times New Roman"/>
          <w:sz w:val="24"/>
          <w:szCs w:val="24"/>
          <w:lang w:eastAsia="es-DO"/>
        </w:rPr>
        <w:t xml:space="preserve"> un comité mixto con </w:t>
      </w:r>
      <w:r>
        <w:rPr>
          <w:rFonts w:ascii="Times New Roman" w:eastAsia="Times New Roman" w:hAnsi="Times New Roman" w:cs="Times New Roman"/>
          <w:sz w:val="24"/>
          <w:szCs w:val="24"/>
          <w:lang w:eastAsia="es-DO"/>
        </w:rPr>
        <w:t xml:space="preserve">las siguientes </w:t>
      </w:r>
      <w:r w:rsidRPr="00257154">
        <w:rPr>
          <w:rFonts w:ascii="Times New Roman" w:eastAsia="Times New Roman" w:hAnsi="Times New Roman" w:cs="Times New Roman"/>
          <w:sz w:val="24"/>
          <w:szCs w:val="24"/>
          <w:lang w:eastAsia="es-DO"/>
        </w:rPr>
        <w:t>instituciones</w:t>
      </w:r>
      <w:r>
        <w:rPr>
          <w:rFonts w:ascii="Times New Roman" w:eastAsia="Times New Roman" w:hAnsi="Times New Roman" w:cs="Times New Roman"/>
          <w:sz w:val="24"/>
          <w:szCs w:val="24"/>
          <w:lang w:eastAsia="es-DO"/>
        </w:rPr>
        <w:t>:</w:t>
      </w:r>
      <w:r w:rsidRPr="00257154">
        <w:rPr>
          <w:rFonts w:ascii="Times New Roman" w:eastAsia="Times New Roman" w:hAnsi="Times New Roman" w:cs="Times New Roman"/>
          <w:sz w:val="24"/>
          <w:szCs w:val="24"/>
          <w:lang w:eastAsia="es-DO"/>
        </w:rPr>
        <w:t xml:space="preserve"> Ministerio de Educación, Ministerio de Salud Pública, Escuela Nacional del Ministerio Publico, entre otros, con la finalidad de co</w:t>
      </w:r>
      <w:r>
        <w:rPr>
          <w:rFonts w:ascii="Times New Roman" w:eastAsia="Times New Roman" w:hAnsi="Times New Roman" w:cs="Times New Roman"/>
          <w:sz w:val="24"/>
          <w:szCs w:val="24"/>
          <w:lang w:eastAsia="es-DO"/>
        </w:rPr>
        <w:t>ordinar</w:t>
      </w:r>
      <w:r w:rsidRPr="00257154">
        <w:rPr>
          <w:rFonts w:ascii="Times New Roman" w:eastAsia="Times New Roman" w:hAnsi="Times New Roman" w:cs="Times New Roman"/>
          <w:sz w:val="24"/>
          <w:szCs w:val="24"/>
          <w:lang w:eastAsia="es-DO"/>
        </w:rPr>
        <w:t xml:space="preserve"> las fechas de las diferentes convocatorias para </w:t>
      </w:r>
      <w:r w:rsidR="000D1BB0">
        <w:rPr>
          <w:rFonts w:ascii="Times New Roman" w:eastAsia="Times New Roman" w:hAnsi="Times New Roman" w:cs="Times New Roman"/>
          <w:sz w:val="24"/>
          <w:szCs w:val="24"/>
          <w:lang w:eastAsia="es-DO"/>
        </w:rPr>
        <w:t xml:space="preserve">lograr </w:t>
      </w:r>
      <w:r w:rsidRPr="00257154">
        <w:rPr>
          <w:rFonts w:ascii="Times New Roman" w:eastAsia="Times New Roman" w:hAnsi="Times New Roman" w:cs="Times New Roman"/>
          <w:sz w:val="24"/>
          <w:szCs w:val="24"/>
          <w:lang w:eastAsia="es-DO"/>
        </w:rPr>
        <w:t>un</w:t>
      </w:r>
      <w:r w:rsidR="000D1BB0">
        <w:rPr>
          <w:rFonts w:ascii="Times New Roman" w:eastAsia="Times New Roman" w:hAnsi="Times New Roman" w:cs="Times New Roman"/>
          <w:sz w:val="24"/>
          <w:szCs w:val="24"/>
          <w:lang w:eastAsia="es-DO"/>
        </w:rPr>
        <w:t>a</w:t>
      </w:r>
      <w:r w:rsidRPr="00257154">
        <w:rPr>
          <w:rFonts w:ascii="Times New Roman" w:eastAsia="Times New Roman" w:hAnsi="Times New Roman" w:cs="Times New Roman"/>
          <w:sz w:val="24"/>
          <w:szCs w:val="24"/>
          <w:lang w:eastAsia="es-DO"/>
        </w:rPr>
        <w:t xml:space="preserve"> mejor</w:t>
      </w:r>
      <w:r w:rsidR="000D1BB0">
        <w:rPr>
          <w:rFonts w:ascii="Times New Roman" w:eastAsia="Times New Roman" w:hAnsi="Times New Roman" w:cs="Times New Roman"/>
          <w:sz w:val="24"/>
          <w:szCs w:val="24"/>
          <w:lang w:eastAsia="es-DO"/>
        </w:rPr>
        <w:t xml:space="preserve"> coordinación del </w:t>
      </w:r>
      <w:r w:rsidRPr="00257154">
        <w:rPr>
          <w:rFonts w:ascii="Times New Roman" w:eastAsia="Times New Roman" w:hAnsi="Times New Roman" w:cs="Times New Roman"/>
          <w:sz w:val="24"/>
          <w:szCs w:val="24"/>
          <w:lang w:eastAsia="es-DO"/>
        </w:rPr>
        <w:t xml:space="preserve"> flujo de documentos </w:t>
      </w:r>
      <w:r w:rsidR="000D1BB0">
        <w:rPr>
          <w:rFonts w:ascii="Times New Roman" w:eastAsia="Times New Roman" w:hAnsi="Times New Roman" w:cs="Times New Roman"/>
          <w:sz w:val="24"/>
          <w:szCs w:val="24"/>
          <w:lang w:eastAsia="es-DO"/>
        </w:rPr>
        <w:t>y entregar un servicio eficiente en tales fechas</w:t>
      </w:r>
      <w:r w:rsidRPr="00257154">
        <w:rPr>
          <w:rFonts w:ascii="Times New Roman" w:eastAsia="Times New Roman" w:hAnsi="Times New Roman" w:cs="Times New Roman"/>
          <w:sz w:val="24"/>
          <w:szCs w:val="24"/>
          <w:lang w:eastAsia="es-DO"/>
        </w:rPr>
        <w:t>.</w:t>
      </w:r>
    </w:p>
    <w:p w:rsidR="006D6C73" w:rsidRPr="00257154" w:rsidRDefault="00430BF5" w:rsidP="00981CBB">
      <w:pPr>
        <w:pStyle w:val="ListParagraph"/>
        <w:numPr>
          <w:ilvl w:val="0"/>
          <w:numId w:val="34"/>
        </w:numPr>
        <w:spacing w:after="0" w:line="480" w:lineRule="auto"/>
        <w:jc w:val="both"/>
        <w:rPr>
          <w:rFonts w:ascii="Times New Roman" w:eastAsia="Times New Roman" w:hAnsi="Times New Roman" w:cs="Times New Roman"/>
          <w:sz w:val="24"/>
          <w:szCs w:val="24"/>
          <w:lang w:eastAsia="es-DO"/>
        </w:rPr>
      </w:pPr>
      <w:r w:rsidRPr="00430BF5">
        <w:rPr>
          <w:rFonts w:ascii="Times New Roman" w:eastAsia="Times New Roman" w:hAnsi="Times New Roman" w:cs="Times New Roman"/>
          <w:b/>
          <w:sz w:val="24"/>
          <w:szCs w:val="24"/>
          <w:lang w:eastAsia="es-DO"/>
        </w:rPr>
        <w:t>Servici</w:t>
      </w:r>
      <w:r>
        <w:rPr>
          <w:rFonts w:ascii="Times New Roman" w:eastAsia="Times New Roman" w:hAnsi="Times New Roman" w:cs="Times New Roman"/>
          <w:b/>
          <w:sz w:val="24"/>
          <w:szCs w:val="24"/>
          <w:lang w:eastAsia="es-DO"/>
        </w:rPr>
        <w:t xml:space="preserve">o </w:t>
      </w:r>
      <w:r w:rsidRPr="00430BF5">
        <w:rPr>
          <w:rFonts w:ascii="Times New Roman" w:eastAsia="Times New Roman" w:hAnsi="Times New Roman" w:cs="Times New Roman"/>
          <w:b/>
          <w:sz w:val="24"/>
          <w:szCs w:val="24"/>
          <w:lang w:eastAsia="es-DO"/>
        </w:rPr>
        <w:t>VIP:</w:t>
      </w:r>
      <w:r>
        <w:rPr>
          <w:rFonts w:ascii="Times New Roman" w:eastAsia="Times New Roman" w:hAnsi="Times New Roman" w:cs="Times New Roman"/>
          <w:sz w:val="24"/>
          <w:szCs w:val="24"/>
          <w:lang w:eastAsia="es-DO"/>
        </w:rPr>
        <w:t xml:space="preserve"> </w:t>
      </w:r>
      <w:r w:rsidR="006D6C73" w:rsidRPr="00257154">
        <w:rPr>
          <w:rFonts w:ascii="Times New Roman" w:eastAsia="Times New Roman" w:hAnsi="Times New Roman" w:cs="Times New Roman"/>
          <w:sz w:val="24"/>
          <w:szCs w:val="24"/>
          <w:lang w:eastAsia="es-DO"/>
        </w:rPr>
        <w:t>Integración del Departamento de Instituciones Clausuradas, a dar seguimientos a las IES, así como resolver todos los expedientes en problema, y resolver todos los casos que se presenten con la nueva modalidad de VIP.</w:t>
      </w:r>
    </w:p>
    <w:p w:rsidR="00E14936" w:rsidRPr="00E14936" w:rsidRDefault="00430BF5" w:rsidP="00981CBB">
      <w:pPr>
        <w:pStyle w:val="ListParagraph"/>
        <w:numPr>
          <w:ilvl w:val="0"/>
          <w:numId w:val="32"/>
        </w:numPr>
        <w:spacing w:after="0" w:line="480" w:lineRule="auto"/>
        <w:jc w:val="both"/>
        <w:rPr>
          <w:rFonts w:ascii="Times New Roman" w:eastAsia="Times New Roman" w:hAnsi="Times New Roman" w:cs="Times New Roman"/>
          <w:sz w:val="24"/>
          <w:szCs w:val="24"/>
          <w:lang w:val="es-ES" w:eastAsia="es-ES"/>
        </w:rPr>
      </w:pPr>
      <w:r w:rsidRPr="00E14936">
        <w:rPr>
          <w:rFonts w:ascii="Times New Roman" w:eastAsia="Times New Roman" w:hAnsi="Times New Roman" w:cs="Times New Roman"/>
          <w:b/>
          <w:sz w:val="24"/>
          <w:szCs w:val="24"/>
          <w:lang w:eastAsia="es-DO"/>
        </w:rPr>
        <w:t>Dinamización de las Normativas:</w:t>
      </w:r>
      <w:r w:rsidRPr="00E14936">
        <w:rPr>
          <w:rFonts w:ascii="Times New Roman" w:eastAsia="Times New Roman" w:hAnsi="Times New Roman" w:cs="Times New Roman"/>
          <w:sz w:val="24"/>
          <w:szCs w:val="24"/>
          <w:lang w:eastAsia="es-DO"/>
        </w:rPr>
        <w:t xml:space="preserve"> Se conformó</w:t>
      </w:r>
      <w:r w:rsidR="006D6C73" w:rsidRPr="00E14936">
        <w:rPr>
          <w:rFonts w:ascii="Times New Roman" w:eastAsia="Times New Roman" w:hAnsi="Times New Roman" w:cs="Times New Roman"/>
          <w:sz w:val="24"/>
          <w:szCs w:val="24"/>
          <w:lang w:eastAsia="es-DO"/>
        </w:rPr>
        <w:t xml:space="preserve"> una comisión de Evaluadores para crear el Manual de Evaluadores del Ministerio de Educación Superior Ciencia y </w:t>
      </w:r>
      <w:r w:rsidRPr="00E14936">
        <w:rPr>
          <w:rFonts w:ascii="Times New Roman" w:eastAsia="Times New Roman" w:hAnsi="Times New Roman" w:cs="Times New Roman"/>
          <w:sz w:val="24"/>
          <w:szCs w:val="24"/>
          <w:lang w:eastAsia="es-DO"/>
        </w:rPr>
        <w:t>Tecnología</w:t>
      </w:r>
      <w:r w:rsidR="006D6C73" w:rsidRPr="00E14936">
        <w:rPr>
          <w:rFonts w:ascii="Times New Roman" w:eastAsia="Times New Roman" w:hAnsi="Times New Roman" w:cs="Times New Roman"/>
          <w:sz w:val="24"/>
          <w:szCs w:val="24"/>
          <w:lang w:eastAsia="es-DO"/>
        </w:rPr>
        <w:t>, Instituciones Clausuradas y Extranjeras.</w:t>
      </w:r>
      <w:r w:rsidR="0074756B" w:rsidRPr="00E14936">
        <w:rPr>
          <w:rFonts w:ascii="Times New Roman" w:eastAsia="Times New Roman" w:hAnsi="Times New Roman" w:cs="Times New Roman"/>
          <w:sz w:val="24"/>
          <w:szCs w:val="24"/>
          <w:lang w:eastAsia="es-DO"/>
        </w:rPr>
        <w:t xml:space="preserve"> Para lograr esta iniciativa se realizaron </w:t>
      </w:r>
      <w:r w:rsidR="006D6C73" w:rsidRPr="00E14936">
        <w:rPr>
          <w:rFonts w:ascii="Times New Roman" w:eastAsia="Times New Roman" w:hAnsi="Times New Roman" w:cs="Times New Roman"/>
          <w:sz w:val="24"/>
          <w:szCs w:val="24"/>
          <w:lang w:eastAsia="es-DO"/>
        </w:rPr>
        <w:t xml:space="preserve">diferentes charlas </w:t>
      </w:r>
      <w:r w:rsidR="0074756B" w:rsidRPr="00E14936">
        <w:rPr>
          <w:rFonts w:ascii="Times New Roman" w:eastAsia="Times New Roman" w:hAnsi="Times New Roman" w:cs="Times New Roman"/>
          <w:sz w:val="24"/>
          <w:szCs w:val="24"/>
          <w:lang w:eastAsia="es-DO"/>
        </w:rPr>
        <w:t>a modo de generar información útil</w:t>
      </w:r>
      <w:r w:rsidR="006D6C73" w:rsidRPr="00E14936">
        <w:rPr>
          <w:rFonts w:ascii="Times New Roman" w:eastAsia="Times New Roman" w:hAnsi="Times New Roman" w:cs="Times New Roman"/>
          <w:sz w:val="24"/>
          <w:szCs w:val="24"/>
          <w:lang w:eastAsia="es-DO"/>
        </w:rPr>
        <w:t xml:space="preserve"> </w:t>
      </w:r>
      <w:r w:rsidR="0074756B" w:rsidRPr="00E14936">
        <w:rPr>
          <w:rFonts w:ascii="Times New Roman" w:eastAsia="Times New Roman" w:hAnsi="Times New Roman" w:cs="Times New Roman"/>
          <w:sz w:val="24"/>
          <w:szCs w:val="24"/>
          <w:lang w:eastAsia="es-DO"/>
        </w:rPr>
        <w:t>que sirvieran</w:t>
      </w:r>
      <w:r w:rsidR="006D6C73" w:rsidRPr="00E14936">
        <w:rPr>
          <w:rFonts w:ascii="Times New Roman" w:eastAsia="Times New Roman" w:hAnsi="Times New Roman" w:cs="Times New Roman"/>
          <w:sz w:val="24"/>
          <w:szCs w:val="24"/>
          <w:lang w:eastAsia="es-DO"/>
        </w:rPr>
        <w:t xml:space="preserve"> como referencia </w:t>
      </w:r>
      <w:r w:rsidR="0074756B" w:rsidRPr="00E14936">
        <w:rPr>
          <w:rFonts w:ascii="Times New Roman" w:eastAsia="Times New Roman" w:hAnsi="Times New Roman" w:cs="Times New Roman"/>
          <w:sz w:val="24"/>
          <w:szCs w:val="24"/>
          <w:lang w:eastAsia="es-DO"/>
        </w:rPr>
        <w:t>para</w:t>
      </w:r>
      <w:r w:rsidR="006D6C73" w:rsidRPr="00E14936">
        <w:rPr>
          <w:rFonts w:ascii="Times New Roman" w:eastAsia="Times New Roman" w:hAnsi="Times New Roman" w:cs="Times New Roman"/>
          <w:sz w:val="24"/>
          <w:szCs w:val="24"/>
          <w:lang w:eastAsia="es-DO"/>
        </w:rPr>
        <w:t xml:space="preserve"> unificar criterio</w:t>
      </w:r>
      <w:r w:rsidR="0074756B" w:rsidRPr="00E14936">
        <w:rPr>
          <w:rFonts w:ascii="Times New Roman" w:eastAsia="Times New Roman" w:hAnsi="Times New Roman" w:cs="Times New Roman"/>
          <w:sz w:val="24"/>
          <w:szCs w:val="24"/>
          <w:lang w:eastAsia="es-DO"/>
        </w:rPr>
        <w:t>s</w:t>
      </w:r>
      <w:r w:rsidR="006D6C73" w:rsidRPr="00E14936">
        <w:rPr>
          <w:rFonts w:ascii="Times New Roman" w:eastAsia="Times New Roman" w:hAnsi="Times New Roman" w:cs="Times New Roman"/>
          <w:sz w:val="24"/>
          <w:szCs w:val="24"/>
          <w:lang w:eastAsia="es-DO"/>
        </w:rPr>
        <w:t xml:space="preserve"> con los d</w:t>
      </w:r>
      <w:r w:rsidR="0074756B" w:rsidRPr="00E14936">
        <w:rPr>
          <w:rFonts w:ascii="Times New Roman" w:eastAsia="Times New Roman" w:hAnsi="Times New Roman" w:cs="Times New Roman"/>
          <w:sz w:val="24"/>
          <w:szCs w:val="24"/>
          <w:lang w:eastAsia="es-DO"/>
        </w:rPr>
        <w:t>iferentes evaluadores y de ahí obtener los insumos para el Manual de E</w:t>
      </w:r>
      <w:r w:rsidR="006D6C73" w:rsidRPr="00E14936">
        <w:rPr>
          <w:rFonts w:ascii="Times New Roman" w:eastAsia="Times New Roman" w:hAnsi="Times New Roman" w:cs="Times New Roman"/>
          <w:sz w:val="24"/>
          <w:szCs w:val="24"/>
          <w:lang w:eastAsia="es-DO"/>
        </w:rPr>
        <w:t>valuación.</w:t>
      </w:r>
    </w:p>
    <w:p w:rsidR="006D6C73" w:rsidRPr="00007B06" w:rsidRDefault="00E14936" w:rsidP="00981CBB">
      <w:pPr>
        <w:pStyle w:val="ListParagraph"/>
        <w:numPr>
          <w:ilvl w:val="0"/>
          <w:numId w:val="35"/>
        </w:numPr>
        <w:spacing w:after="0" w:line="480" w:lineRule="auto"/>
        <w:jc w:val="both"/>
        <w:rPr>
          <w:rFonts w:ascii="Times New Roman" w:eastAsia="Times New Roman" w:hAnsi="Times New Roman" w:cs="Times New Roman"/>
          <w:sz w:val="24"/>
          <w:szCs w:val="24"/>
          <w:lang w:eastAsia="es-DO"/>
        </w:rPr>
      </w:pPr>
      <w:r w:rsidRPr="00E14936">
        <w:rPr>
          <w:rFonts w:ascii="Times New Roman" w:eastAsia="Times New Roman" w:hAnsi="Times New Roman" w:cs="Times New Roman"/>
          <w:b/>
          <w:sz w:val="24"/>
          <w:szCs w:val="24"/>
          <w:lang w:eastAsia="es-DO"/>
        </w:rPr>
        <w:t>Modernización:</w:t>
      </w:r>
      <w:r>
        <w:rPr>
          <w:rFonts w:ascii="Times New Roman" w:eastAsia="Times New Roman" w:hAnsi="Times New Roman" w:cs="Times New Roman"/>
          <w:sz w:val="24"/>
          <w:szCs w:val="24"/>
          <w:lang w:eastAsia="es-DO"/>
        </w:rPr>
        <w:t xml:space="preserve"> Fue lograda con la a</w:t>
      </w:r>
      <w:r w:rsidR="006D6C73" w:rsidRPr="00E14936">
        <w:rPr>
          <w:rFonts w:ascii="Times New Roman" w:eastAsia="Times New Roman" w:hAnsi="Times New Roman" w:cs="Times New Roman"/>
          <w:sz w:val="24"/>
          <w:szCs w:val="24"/>
          <w:lang w:eastAsia="es-DO"/>
        </w:rPr>
        <w:t>dquisición de mobiliario</w:t>
      </w:r>
      <w:r>
        <w:rPr>
          <w:rFonts w:ascii="Times New Roman" w:eastAsia="Times New Roman" w:hAnsi="Times New Roman" w:cs="Times New Roman"/>
          <w:sz w:val="24"/>
          <w:szCs w:val="24"/>
          <w:lang w:eastAsia="es-DO"/>
        </w:rPr>
        <w:t>s</w:t>
      </w:r>
      <w:r w:rsidR="006D6C73" w:rsidRPr="00E14936">
        <w:rPr>
          <w:rFonts w:ascii="Times New Roman" w:eastAsia="Times New Roman" w:hAnsi="Times New Roman" w:cs="Times New Roman"/>
          <w:sz w:val="24"/>
          <w:szCs w:val="24"/>
          <w:lang w:eastAsia="es-DO"/>
        </w:rPr>
        <w:t xml:space="preserve"> y </w:t>
      </w:r>
      <w:r w:rsidRPr="00E14936">
        <w:rPr>
          <w:rFonts w:ascii="Times New Roman" w:eastAsia="Times New Roman" w:hAnsi="Times New Roman" w:cs="Times New Roman"/>
          <w:sz w:val="24"/>
          <w:szCs w:val="24"/>
          <w:lang w:eastAsia="es-DO"/>
        </w:rPr>
        <w:t>equipos tecnológicos para</w:t>
      </w:r>
      <w:r w:rsidR="006D6C73" w:rsidRPr="00E14936">
        <w:rPr>
          <w:rFonts w:ascii="Times New Roman" w:eastAsia="Times New Roman" w:hAnsi="Times New Roman" w:cs="Times New Roman"/>
          <w:sz w:val="24"/>
          <w:szCs w:val="24"/>
          <w:lang w:eastAsia="es-DO"/>
        </w:rPr>
        <w:t xml:space="preserve"> mayor rendimiento laboral del área. </w:t>
      </w:r>
      <w:r w:rsidR="00007B06">
        <w:rPr>
          <w:rFonts w:ascii="Times New Roman" w:eastAsia="Times New Roman" w:hAnsi="Times New Roman" w:cs="Times New Roman"/>
          <w:sz w:val="24"/>
          <w:szCs w:val="24"/>
          <w:lang w:eastAsia="es-DO"/>
        </w:rPr>
        <w:t xml:space="preserve">De igual forma se mejoró </w:t>
      </w:r>
      <w:r w:rsidR="00007B06" w:rsidRPr="00007B06">
        <w:rPr>
          <w:rFonts w:ascii="Times New Roman" w:eastAsia="Calibri" w:hAnsi="Times New Roman" w:cs="Times New Roman"/>
          <w:sz w:val="24"/>
          <w:szCs w:val="24"/>
        </w:rPr>
        <w:t>la iluminación</w:t>
      </w:r>
      <w:r w:rsidR="006D6C73" w:rsidRPr="00007B06">
        <w:rPr>
          <w:rFonts w:ascii="Times New Roman" w:eastAsia="Calibri" w:hAnsi="Times New Roman" w:cs="Times New Roman"/>
          <w:sz w:val="24"/>
          <w:szCs w:val="24"/>
        </w:rPr>
        <w:t xml:space="preserve"> d</w:t>
      </w:r>
      <w:r w:rsidR="00007B06">
        <w:rPr>
          <w:rFonts w:ascii="Times New Roman" w:eastAsia="Calibri" w:hAnsi="Times New Roman" w:cs="Times New Roman"/>
          <w:sz w:val="24"/>
          <w:szCs w:val="24"/>
        </w:rPr>
        <w:t xml:space="preserve">el salón de atención al usuario, y se integró </w:t>
      </w:r>
      <w:r w:rsidR="006D6C73" w:rsidRPr="00007B06">
        <w:rPr>
          <w:rFonts w:ascii="Times New Roman" w:eastAsia="Calibri" w:hAnsi="Times New Roman" w:cs="Times New Roman"/>
          <w:sz w:val="24"/>
          <w:szCs w:val="24"/>
        </w:rPr>
        <w:t xml:space="preserve">un nuevo </w:t>
      </w:r>
      <w:r w:rsidR="006D6C73" w:rsidRPr="00007B06">
        <w:rPr>
          <w:rFonts w:ascii="Times New Roman" w:eastAsia="Calibri" w:hAnsi="Times New Roman" w:cs="Times New Roman"/>
          <w:sz w:val="24"/>
          <w:szCs w:val="24"/>
        </w:rPr>
        <w:lastRenderedPageBreak/>
        <w:t>sistema para fines de agilizar el proceso de solicitud de pago de documentos y la reducción del tiempo de espera de los usuarios.</w:t>
      </w:r>
    </w:p>
    <w:p w:rsidR="00007B06" w:rsidRPr="00007B06" w:rsidRDefault="006D6C73" w:rsidP="00981CBB">
      <w:pPr>
        <w:pStyle w:val="ListParagraph"/>
        <w:numPr>
          <w:ilvl w:val="0"/>
          <w:numId w:val="36"/>
        </w:numPr>
        <w:spacing w:after="0" w:line="480" w:lineRule="auto"/>
        <w:jc w:val="both"/>
        <w:rPr>
          <w:rFonts w:ascii="Times New Roman" w:eastAsia="Calibri" w:hAnsi="Times New Roman" w:cs="Times New Roman"/>
          <w:sz w:val="24"/>
          <w:szCs w:val="24"/>
          <w:lang w:val="es-MX"/>
        </w:rPr>
      </w:pPr>
      <w:r w:rsidRPr="00007B06">
        <w:rPr>
          <w:rFonts w:ascii="Times New Roman" w:eastAsia="Calibri" w:hAnsi="Times New Roman" w:cs="Times New Roman"/>
          <w:sz w:val="24"/>
          <w:szCs w:val="24"/>
        </w:rPr>
        <w:t>Integración de nuevo personal al área</w:t>
      </w:r>
      <w:r w:rsidR="00007B06" w:rsidRPr="00007B06">
        <w:rPr>
          <w:rFonts w:ascii="Times New Roman" w:eastAsia="Calibri" w:hAnsi="Times New Roman" w:cs="Times New Roman"/>
          <w:sz w:val="24"/>
          <w:szCs w:val="24"/>
        </w:rPr>
        <w:t>.</w:t>
      </w:r>
      <w:r w:rsidRPr="00007B06">
        <w:rPr>
          <w:rFonts w:ascii="Times New Roman" w:eastAsia="Calibri" w:hAnsi="Times New Roman" w:cs="Times New Roman"/>
          <w:sz w:val="24"/>
          <w:szCs w:val="24"/>
        </w:rPr>
        <w:t xml:space="preserve"> </w:t>
      </w:r>
    </w:p>
    <w:p w:rsidR="006D6C73" w:rsidRPr="00007B06" w:rsidRDefault="006D6C73" w:rsidP="00981CBB">
      <w:pPr>
        <w:pStyle w:val="ListParagraph"/>
        <w:numPr>
          <w:ilvl w:val="0"/>
          <w:numId w:val="36"/>
        </w:numPr>
        <w:spacing w:after="0" w:line="480" w:lineRule="auto"/>
        <w:jc w:val="both"/>
        <w:rPr>
          <w:rFonts w:ascii="Times New Roman" w:eastAsia="Calibri" w:hAnsi="Times New Roman" w:cs="Times New Roman"/>
          <w:sz w:val="24"/>
          <w:szCs w:val="24"/>
          <w:lang w:val="es-MX"/>
        </w:rPr>
      </w:pPr>
      <w:r w:rsidRPr="00007B06">
        <w:rPr>
          <w:rFonts w:ascii="Times New Roman" w:eastAsia="Calibri" w:hAnsi="Times New Roman" w:cs="Times New Roman"/>
          <w:sz w:val="24"/>
          <w:szCs w:val="24"/>
          <w:lang w:val="es-MX"/>
        </w:rPr>
        <w:t xml:space="preserve">Cambio del horario de </w:t>
      </w:r>
      <w:r w:rsidR="00007B06" w:rsidRPr="00007B06">
        <w:rPr>
          <w:rFonts w:ascii="Times New Roman" w:eastAsia="Calibri" w:hAnsi="Times New Roman" w:cs="Times New Roman"/>
          <w:sz w:val="24"/>
          <w:szCs w:val="24"/>
          <w:lang w:val="es-MX"/>
        </w:rPr>
        <w:t>servicios (</w:t>
      </w:r>
      <w:r w:rsidRPr="00007B06">
        <w:rPr>
          <w:rFonts w:ascii="Times New Roman" w:eastAsia="Calibri" w:hAnsi="Times New Roman" w:cs="Times New Roman"/>
          <w:sz w:val="24"/>
          <w:szCs w:val="24"/>
          <w:lang w:val="es-MX"/>
        </w:rPr>
        <w:t>de 8:00 a.m. a 4:00 p.m.).</w:t>
      </w:r>
    </w:p>
    <w:p w:rsidR="006D6C73" w:rsidRPr="002970D9" w:rsidRDefault="006D6C73" w:rsidP="00981CBB">
      <w:pPr>
        <w:numPr>
          <w:ilvl w:val="0"/>
          <w:numId w:val="35"/>
        </w:numPr>
        <w:spacing w:after="0" w:line="360" w:lineRule="auto"/>
        <w:ind w:left="714" w:hanging="357"/>
        <w:jc w:val="both"/>
        <w:rPr>
          <w:rFonts w:ascii="Times New Roman" w:eastAsia="Calibri" w:hAnsi="Times New Roman" w:cs="Times New Roman"/>
          <w:b/>
          <w:sz w:val="24"/>
          <w:szCs w:val="24"/>
          <w:lang w:val="es-MX"/>
        </w:rPr>
      </w:pPr>
      <w:r w:rsidRPr="002970D9">
        <w:rPr>
          <w:rFonts w:ascii="Times New Roman" w:eastAsia="Calibri" w:hAnsi="Times New Roman" w:cs="Times New Roman"/>
          <w:b/>
          <w:sz w:val="24"/>
          <w:szCs w:val="24"/>
        </w:rPr>
        <w:t xml:space="preserve"> </w:t>
      </w:r>
      <w:r w:rsidRPr="00BF1E35">
        <w:rPr>
          <w:rFonts w:ascii="Times New Roman" w:eastAsia="Calibri" w:hAnsi="Times New Roman" w:cs="Times New Roman"/>
          <w:sz w:val="24"/>
          <w:szCs w:val="24"/>
        </w:rPr>
        <w:t xml:space="preserve">En cuanto a la salida de documentos académicos legalizados, se entregó una cantidad promedio de </w:t>
      </w:r>
      <w:r w:rsidRPr="002970D9">
        <w:rPr>
          <w:rFonts w:ascii="Times New Roman" w:eastAsia="Calibri" w:hAnsi="Times New Roman" w:cs="Times New Roman"/>
          <w:b/>
          <w:sz w:val="24"/>
          <w:szCs w:val="24"/>
        </w:rPr>
        <w:t>(50,000 expedientes).</w:t>
      </w:r>
    </w:p>
    <w:p w:rsidR="006D6C73" w:rsidRPr="002970D9" w:rsidRDefault="006D6C73" w:rsidP="00981CBB">
      <w:pPr>
        <w:numPr>
          <w:ilvl w:val="0"/>
          <w:numId w:val="35"/>
        </w:numPr>
        <w:spacing w:after="0" w:line="360" w:lineRule="auto"/>
        <w:ind w:left="714" w:hanging="357"/>
        <w:jc w:val="both"/>
        <w:rPr>
          <w:rFonts w:ascii="Garamond" w:eastAsia="Times New Roman" w:hAnsi="Garamond" w:cs="Times New Roman"/>
          <w:b/>
          <w:sz w:val="28"/>
          <w:szCs w:val="28"/>
          <w:lang w:eastAsia="es-DO"/>
        </w:rPr>
      </w:pPr>
      <w:r w:rsidRPr="00BF1E35">
        <w:rPr>
          <w:rFonts w:ascii="Times New Roman" w:eastAsia="Calibri" w:hAnsi="Times New Roman" w:cs="Times New Roman"/>
          <w:sz w:val="24"/>
          <w:szCs w:val="24"/>
        </w:rPr>
        <w:t xml:space="preserve">En cuanto a los documentos con errores se le dieron salida a una cantidad promedio de </w:t>
      </w:r>
      <w:r w:rsidRPr="002970D9">
        <w:rPr>
          <w:rFonts w:ascii="Times New Roman" w:eastAsia="Calibri" w:hAnsi="Times New Roman" w:cs="Times New Roman"/>
          <w:b/>
          <w:sz w:val="24"/>
          <w:szCs w:val="24"/>
        </w:rPr>
        <w:t>(3,300 expedientes)</w:t>
      </w:r>
      <w:r>
        <w:rPr>
          <w:rFonts w:ascii="Times New Roman" w:eastAsia="Calibri" w:hAnsi="Times New Roman" w:cs="Times New Roman"/>
          <w:b/>
          <w:sz w:val="24"/>
          <w:szCs w:val="24"/>
        </w:rPr>
        <w:t>.</w:t>
      </w:r>
      <w:r w:rsidRPr="002970D9">
        <w:rPr>
          <w:rFonts w:ascii="Garamond" w:eastAsia="Times New Roman" w:hAnsi="Garamond" w:cs="Times New Roman"/>
          <w:b/>
          <w:sz w:val="28"/>
          <w:szCs w:val="28"/>
          <w:lang w:eastAsia="es-DO"/>
        </w:rPr>
        <w:t xml:space="preserve"> </w:t>
      </w:r>
    </w:p>
    <w:p w:rsidR="006D6C73" w:rsidRPr="00BF1E35" w:rsidRDefault="006D6C73" w:rsidP="00B74A86">
      <w:pPr>
        <w:spacing w:after="0" w:line="240" w:lineRule="auto"/>
        <w:jc w:val="center"/>
        <w:rPr>
          <w:rFonts w:ascii="Garamond" w:eastAsia="Times New Roman" w:hAnsi="Garamond" w:cs="Times New Roman"/>
          <w:b/>
          <w:sz w:val="28"/>
          <w:szCs w:val="28"/>
          <w:lang w:eastAsia="es-DO"/>
        </w:rPr>
      </w:pPr>
      <w:r w:rsidRPr="00BF1E35">
        <w:rPr>
          <w:rFonts w:ascii="Calibri" w:eastAsia="Calibri" w:hAnsi="Calibri" w:cs="Times New Roman"/>
          <w:noProof/>
          <w:lang w:eastAsia="es-DO"/>
        </w:rPr>
        <w:drawing>
          <wp:inline distT="0" distB="0" distL="0" distR="0" wp14:anchorId="26C74882" wp14:editId="46357892">
            <wp:extent cx="5162455" cy="4075044"/>
            <wp:effectExtent l="0" t="0" r="63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90623" cy="4097279"/>
                    </a:xfrm>
                    <a:prstGeom prst="rect">
                      <a:avLst/>
                    </a:prstGeom>
                    <a:noFill/>
                    <a:ln>
                      <a:noFill/>
                    </a:ln>
                  </pic:spPr>
                </pic:pic>
              </a:graphicData>
            </a:graphic>
          </wp:inline>
        </w:drawing>
      </w:r>
    </w:p>
    <w:p w:rsidR="006D6C73" w:rsidRPr="00007B06" w:rsidRDefault="00007B06" w:rsidP="00983E44">
      <w:pPr>
        <w:spacing w:after="0" w:line="240" w:lineRule="auto"/>
        <w:jc w:val="center"/>
        <w:rPr>
          <w:rFonts w:ascii="Times New Roman" w:eastAsia="Times New Roman" w:hAnsi="Times New Roman" w:cs="Times New Roman"/>
          <w:sz w:val="20"/>
          <w:szCs w:val="20"/>
          <w:lang w:eastAsia="es-DO"/>
        </w:rPr>
      </w:pPr>
      <w:r w:rsidRPr="00007B06">
        <w:rPr>
          <w:rFonts w:ascii="Times New Roman" w:eastAsia="Times New Roman" w:hAnsi="Times New Roman" w:cs="Times New Roman"/>
          <w:sz w:val="20"/>
          <w:szCs w:val="20"/>
          <w:lang w:eastAsia="es-DO"/>
        </w:rPr>
        <w:t>Grafico No.</w:t>
      </w:r>
      <w:r w:rsidR="00983E44">
        <w:rPr>
          <w:rFonts w:ascii="Times New Roman" w:eastAsia="Times New Roman" w:hAnsi="Times New Roman" w:cs="Times New Roman"/>
          <w:sz w:val="20"/>
          <w:szCs w:val="20"/>
          <w:lang w:eastAsia="es-DO"/>
        </w:rPr>
        <w:t xml:space="preserve"> 14</w:t>
      </w:r>
    </w:p>
    <w:p w:rsidR="00007B06" w:rsidRDefault="00007B06" w:rsidP="00983E44">
      <w:pPr>
        <w:spacing w:after="0" w:line="240" w:lineRule="auto"/>
        <w:jc w:val="center"/>
        <w:rPr>
          <w:rFonts w:ascii="Times New Roman" w:eastAsia="Times New Roman" w:hAnsi="Times New Roman" w:cs="Times New Roman"/>
          <w:sz w:val="20"/>
          <w:szCs w:val="20"/>
          <w:lang w:eastAsia="es-DO"/>
        </w:rPr>
      </w:pPr>
      <w:r w:rsidRPr="00007B06">
        <w:rPr>
          <w:rFonts w:ascii="Times New Roman" w:eastAsia="Times New Roman" w:hAnsi="Times New Roman" w:cs="Times New Roman"/>
          <w:sz w:val="20"/>
          <w:szCs w:val="20"/>
          <w:lang w:eastAsia="es-DO"/>
        </w:rPr>
        <w:t>Fuente:</w:t>
      </w:r>
      <w:r w:rsidR="00983E44">
        <w:rPr>
          <w:rFonts w:ascii="Times New Roman" w:eastAsia="Times New Roman" w:hAnsi="Times New Roman" w:cs="Times New Roman"/>
          <w:sz w:val="20"/>
          <w:szCs w:val="20"/>
          <w:lang w:eastAsia="es-DO"/>
        </w:rPr>
        <w:t xml:space="preserve"> Resumen de Documentos recibidos para fines de Legalización</w:t>
      </w:r>
    </w:p>
    <w:p w:rsidR="007A6DF7" w:rsidRDefault="007A6DF7" w:rsidP="00983E44">
      <w:pPr>
        <w:spacing w:after="0" w:line="240" w:lineRule="auto"/>
        <w:jc w:val="center"/>
        <w:rPr>
          <w:rFonts w:ascii="Times New Roman" w:eastAsia="Times New Roman" w:hAnsi="Times New Roman" w:cs="Times New Roman"/>
          <w:sz w:val="20"/>
          <w:szCs w:val="20"/>
          <w:lang w:eastAsia="es-DO"/>
        </w:rPr>
      </w:pPr>
    </w:p>
    <w:p w:rsidR="00137C44" w:rsidRDefault="00137C44" w:rsidP="006D6C73">
      <w:pPr>
        <w:spacing w:after="0" w:line="240" w:lineRule="auto"/>
        <w:jc w:val="both"/>
        <w:rPr>
          <w:rFonts w:ascii="Garamond" w:eastAsia="Times New Roman" w:hAnsi="Garamond" w:cs="Times New Roman"/>
          <w:b/>
          <w:sz w:val="12"/>
          <w:szCs w:val="28"/>
          <w:lang w:eastAsia="es-DO"/>
        </w:rPr>
      </w:pPr>
    </w:p>
    <w:p w:rsidR="006606D3" w:rsidRDefault="006606D3" w:rsidP="006D6C73">
      <w:pPr>
        <w:spacing w:after="0" w:line="240" w:lineRule="auto"/>
        <w:jc w:val="both"/>
        <w:rPr>
          <w:rFonts w:ascii="Garamond" w:eastAsia="Times New Roman" w:hAnsi="Garamond" w:cs="Times New Roman"/>
          <w:b/>
          <w:sz w:val="12"/>
          <w:szCs w:val="28"/>
          <w:lang w:eastAsia="es-DO"/>
        </w:rPr>
      </w:pPr>
    </w:p>
    <w:p w:rsidR="006606D3" w:rsidRDefault="006606D3" w:rsidP="006D6C73">
      <w:pPr>
        <w:spacing w:after="0" w:line="240" w:lineRule="auto"/>
        <w:jc w:val="both"/>
        <w:rPr>
          <w:rFonts w:ascii="Garamond" w:eastAsia="Times New Roman" w:hAnsi="Garamond" w:cs="Times New Roman"/>
          <w:b/>
          <w:sz w:val="12"/>
          <w:szCs w:val="28"/>
          <w:lang w:eastAsia="es-DO"/>
        </w:rPr>
      </w:pPr>
    </w:p>
    <w:p w:rsidR="006606D3" w:rsidRDefault="006606D3" w:rsidP="006D6C73">
      <w:pPr>
        <w:spacing w:after="0" w:line="240" w:lineRule="auto"/>
        <w:jc w:val="both"/>
        <w:rPr>
          <w:rFonts w:ascii="Garamond" w:eastAsia="Times New Roman" w:hAnsi="Garamond" w:cs="Times New Roman"/>
          <w:b/>
          <w:sz w:val="12"/>
          <w:szCs w:val="28"/>
          <w:lang w:eastAsia="es-DO"/>
        </w:rPr>
      </w:pPr>
    </w:p>
    <w:p w:rsidR="006606D3" w:rsidRDefault="006606D3" w:rsidP="006D6C73">
      <w:pPr>
        <w:spacing w:after="0" w:line="240" w:lineRule="auto"/>
        <w:jc w:val="both"/>
        <w:rPr>
          <w:rFonts w:ascii="Garamond" w:eastAsia="Times New Roman" w:hAnsi="Garamond" w:cs="Times New Roman"/>
          <w:b/>
          <w:sz w:val="12"/>
          <w:szCs w:val="28"/>
          <w:lang w:eastAsia="es-DO"/>
        </w:rPr>
      </w:pPr>
    </w:p>
    <w:p w:rsidR="006606D3" w:rsidRDefault="006606D3" w:rsidP="006D6C73">
      <w:pPr>
        <w:spacing w:after="0" w:line="240" w:lineRule="auto"/>
        <w:jc w:val="both"/>
        <w:rPr>
          <w:rFonts w:ascii="Garamond" w:eastAsia="Times New Roman" w:hAnsi="Garamond" w:cs="Times New Roman"/>
          <w:b/>
          <w:sz w:val="12"/>
          <w:szCs w:val="28"/>
          <w:lang w:eastAsia="es-DO"/>
        </w:rPr>
      </w:pPr>
    </w:p>
    <w:p w:rsidR="006606D3" w:rsidRDefault="006606D3" w:rsidP="006D6C73">
      <w:pPr>
        <w:spacing w:after="0" w:line="240" w:lineRule="auto"/>
        <w:jc w:val="both"/>
        <w:rPr>
          <w:rFonts w:ascii="Garamond" w:eastAsia="Times New Roman" w:hAnsi="Garamond" w:cs="Times New Roman"/>
          <w:b/>
          <w:sz w:val="12"/>
          <w:szCs w:val="28"/>
          <w:lang w:eastAsia="es-DO"/>
        </w:rPr>
      </w:pPr>
    </w:p>
    <w:p w:rsidR="006606D3" w:rsidRDefault="006606D3" w:rsidP="006D6C73">
      <w:pPr>
        <w:spacing w:after="0" w:line="240" w:lineRule="auto"/>
        <w:jc w:val="both"/>
        <w:rPr>
          <w:rFonts w:ascii="Garamond" w:eastAsia="Times New Roman" w:hAnsi="Garamond" w:cs="Times New Roman"/>
          <w:b/>
          <w:sz w:val="12"/>
          <w:szCs w:val="28"/>
          <w:lang w:eastAsia="es-DO"/>
        </w:rPr>
      </w:pPr>
    </w:p>
    <w:p w:rsidR="006606D3" w:rsidRDefault="006606D3" w:rsidP="006D6C73">
      <w:pPr>
        <w:spacing w:after="0" w:line="240" w:lineRule="auto"/>
        <w:jc w:val="both"/>
        <w:rPr>
          <w:rFonts w:ascii="Garamond" w:eastAsia="Times New Roman" w:hAnsi="Garamond" w:cs="Times New Roman"/>
          <w:b/>
          <w:sz w:val="12"/>
          <w:szCs w:val="28"/>
          <w:lang w:eastAsia="es-DO"/>
        </w:rPr>
      </w:pPr>
    </w:p>
    <w:p w:rsidR="006606D3" w:rsidRDefault="006606D3" w:rsidP="006D6C73">
      <w:pPr>
        <w:spacing w:after="0" w:line="240" w:lineRule="auto"/>
        <w:jc w:val="both"/>
        <w:rPr>
          <w:rFonts w:ascii="Garamond" w:eastAsia="Times New Roman" w:hAnsi="Garamond" w:cs="Times New Roman"/>
          <w:b/>
          <w:sz w:val="12"/>
          <w:szCs w:val="28"/>
          <w:lang w:eastAsia="es-DO"/>
        </w:rPr>
      </w:pPr>
    </w:p>
    <w:p w:rsidR="006606D3" w:rsidRDefault="006606D3" w:rsidP="006D6C73">
      <w:pPr>
        <w:spacing w:after="0" w:line="240" w:lineRule="auto"/>
        <w:jc w:val="both"/>
        <w:rPr>
          <w:rFonts w:ascii="Garamond" w:eastAsia="Times New Roman" w:hAnsi="Garamond" w:cs="Times New Roman"/>
          <w:b/>
          <w:sz w:val="12"/>
          <w:szCs w:val="28"/>
          <w:lang w:eastAsia="es-DO"/>
        </w:rPr>
      </w:pPr>
    </w:p>
    <w:p w:rsidR="006606D3" w:rsidRDefault="006606D3" w:rsidP="006D6C73">
      <w:pPr>
        <w:spacing w:after="0" w:line="240" w:lineRule="auto"/>
        <w:jc w:val="both"/>
        <w:rPr>
          <w:rFonts w:ascii="Garamond" w:eastAsia="Times New Roman" w:hAnsi="Garamond" w:cs="Times New Roman"/>
          <w:b/>
          <w:sz w:val="12"/>
          <w:szCs w:val="28"/>
          <w:lang w:eastAsia="es-DO"/>
        </w:rPr>
      </w:pPr>
    </w:p>
    <w:p w:rsidR="006606D3" w:rsidRDefault="006606D3" w:rsidP="006D6C73">
      <w:pPr>
        <w:spacing w:after="0" w:line="240" w:lineRule="auto"/>
        <w:jc w:val="both"/>
        <w:rPr>
          <w:rFonts w:ascii="Garamond" w:eastAsia="Times New Roman" w:hAnsi="Garamond" w:cs="Times New Roman"/>
          <w:b/>
          <w:sz w:val="12"/>
          <w:szCs w:val="28"/>
          <w:lang w:eastAsia="es-DO"/>
        </w:rPr>
      </w:pPr>
    </w:p>
    <w:p w:rsidR="006606D3" w:rsidRDefault="006606D3" w:rsidP="006D6C73">
      <w:pPr>
        <w:spacing w:after="0" w:line="240" w:lineRule="auto"/>
        <w:jc w:val="both"/>
        <w:rPr>
          <w:rFonts w:ascii="Garamond" w:eastAsia="Times New Roman" w:hAnsi="Garamond" w:cs="Times New Roman"/>
          <w:b/>
          <w:sz w:val="12"/>
          <w:szCs w:val="28"/>
          <w:lang w:eastAsia="es-DO"/>
        </w:rPr>
      </w:pPr>
    </w:p>
    <w:p w:rsidR="006606D3" w:rsidRDefault="006606D3" w:rsidP="006D6C73">
      <w:pPr>
        <w:spacing w:after="0" w:line="240" w:lineRule="auto"/>
        <w:jc w:val="both"/>
        <w:rPr>
          <w:rFonts w:ascii="Garamond" w:eastAsia="Times New Roman" w:hAnsi="Garamond" w:cs="Times New Roman"/>
          <w:b/>
          <w:sz w:val="12"/>
          <w:szCs w:val="28"/>
          <w:lang w:eastAsia="es-DO"/>
        </w:rPr>
      </w:pPr>
    </w:p>
    <w:p w:rsidR="006606D3" w:rsidRDefault="006606D3" w:rsidP="006D6C73">
      <w:pPr>
        <w:spacing w:after="0" w:line="240" w:lineRule="auto"/>
        <w:jc w:val="both"/>
        <w:rPr>
          <w:rFonts w:ascii="Garamond" w:eastAsia="Times New Roman" w:hAnsi="Garamond" w:cs="Times New Roman"/>
          <w:b/>
          <w:sz w:val="12"/>
          <w:szCs w:val="28"/>
          <w:lang w:eastAsia="es-DO"/>
        </w:rPr>
      </w:pPr>
    </w:p>
    <w:p w:rsidR="006606D3" w:rsidRDefault="006606D3" w:rsidP="006D6C73">
      <w:pPr>
        <w:spacing w:after="0" w:line="240" w:lineRule="auto"/>
        <w:jc w:val="both"/>
        <w:rPr>
          <w:rFonts w:ascii="Garamond" w:eastAsia="Times New Roman" w:hAnsi="Garamond" w:cs="Times New Roman"/>
          <w:b/>
          <w:sz w:val="12"/>
          <w:szCs w:val="28"/>
          <w:lang w:eastAsia="es-DO"/>
        </w:rPr>
      </w:pPr>
    </w:p>
    <w:p w:rsidR="006606D3" w:rsidRDefault="006606D3" w:rsidP="006D6C73">
      <w:pPr>
        <w:spacing w:after="0" w:line="240" w:lineRule="auto"/>
        <w:jc w:val="both"/>
        <w:rPr>
          <w:rFonts w:ascii="Garamond" w:eastAsia="Times New Roman" w:hAnsi="Garamond" w:cs="Times New Roman"/>
          <w:b/>
          <w:sz w:val="12"/>
          <w:szCs w:val="28"/>
          <w:lang w:eastAsia="es-DO"/>
        </w:rPr>
      </w:pPr>
    </w:p>
    <w:p w:rsidR="006606D3" w:rsidRDefault="006606D3" w:rsidP="006D6C73">
      <w:pPr>
        <w:spacing w:after="0" w:line="240" w:lineRule="auto"/>
        <w:jc w:val="both"/>
        <w:rPr>
          <w:rFonts w:ascii="Garamond" w:eastAsia="Times New Roman" w:hAnsi="Garamond" w:cs="Times New Roman"/>
          <w:b/>
          <w:sz w:val="12"/>
          <w:szCs w:val="28"/>
          <w:lang w:eastAsia="es-DO"/>
        </w:rPr>
      </w:pPr>
    </w:p>
    <w:p w:rsidR="006D6C73" w:rsidRPr="0058198A" w:rsidRDefault="00886406" w:rsidP="00007B06">
      <w:pPr>
        <w:pStyle w:val="submemo"/>
        <w:jc w:val="center"/>
        <w:rPr>
          <w:lang w:val="es-ES"/>
        </w:rPr>
      </w:pPr>
      <w:r>
        <w:rPr>
          <w:lang w:val="es-ES"/>
        </w:rPr>
        <w:t xml:space="preserve">Legalizaciones de </w:t>
      </w:r>
      <w:r w:rsidR="00007B06">
        <w:rPr>
          <w:lang w:val="es-ES"/>
        </w:rPr>
        <w:t>Universidades Clausuradas</w:t>
      </w:r>
    </w:p>
    <w:p w:rsidR="006D6C73" w:rsidRPr="00007B06" w:rsidRDefault="006D6C73" w:rsidP="006D6C73">
      <w:pPr>
        <w:spacing w:after="0" w:line="240" w:lineRule="auto"/>
        <w:jc w:val="center"/>
        <w:rPr>
          <w:rFonts w:ascii="Times New Roman" w:eastAsia="Times New Roman" w:hAnsi="Times New Roman" w:cs="Times New Roman"/>
          <w:b/>
          <w:sz w:val="4"/>
          <w:szCs w:val="24"/>
          <w:lang w:val="es-ES" w:eastAsia="es-ES"/>
        </w:rPr>
      </w:pPr>
    </w:p>
    <w:tbl>
      <w:tblPr>
        <w:tblpPr w:leftFromText="141" w:rightFromText="141" w:vertAnchor="text" w:horzAnchor="margin"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9"/>
        <w:gridCol w:w="1732"/>
        <w:gridCol w:w="1819"/>
      </w:tblGrid>
      <w:tr w:rsidR="006D6C73" w:rsidRPr="0058198A" w:rsidTr="00F36736">
        <w:tc>
          <w:tcPr>
            <w:tcW w:w="4968" w:type="dxa"/>
            <w:shd w:val="clear" w:color="auto" w:fill="A6A6A6"/>
          </w:tcPr>
          <w:p w:rsidR="006D6C73" w:rsidRPr="0058198A" w:rsidRDefault="00007B06" w:rsidP="00F36736">
            <w:pPr>
              <w:spacing w:after="0" w:line="240" w:lineRule="auto"/>
              <w:jc w:val="center"/>
              <w:rPr>
                <w:rFonts w:ascii="Times New Roman" w:eastAsia="Times New Roman" w:hAnsi="Times New Roman" w:cs="Times New Roman"/>
                <w:b/>
                <w:sz w:val="24"/>
                <w:szCs w:val="24"/>
                <w:lang w:val="es-ES" w:eastAsia="es-ES"/>
              </w:rPr>
            </w:pPr>
            <w:r>
              <w:rPr>
                <w:rFonts w:ascii="Times New Roman" w:eastAsia="Times New Roman" w:hAnsi="Times New Roman" w:cs="Times New Roman"/>
                <w:b/>
                <w:sz w:val="24"/>
                <w:szCs w:val="24"/>
                <w:lang w:val="es-ES" w:eastAsia="es-ES"/>
              </w:rPr>
              <w:t>U</w:t>
            </w:r>
            <w:r w:rsidRPr="0058198A">
              <w:rPr>
                <w:rFonts w:ascii="Times New Roman" w:eastAsia="Times New Roman" w:hAnsi="Times New Roman" w:cs="Times New Roman"/>
                <w:b/>
                <w:sz w:val="24"/>
                <w:szCs w:val="24"/>
                <w:lang w:val="es-ES" w:eastAsia="es-ES"/>
              </w:rPr>
              <w:t>niversidad</w:t>
            </w:r>
          </w:p>
        </w:tc>
        <w:tc>
          <w:tcPr>
            <w:tcW w:w="1800" w:type="dxa"/>
            <w:shd w:val="clear" w:color="auto" w:fill="A6A6A6"/>
          </w:tcPr>
          <w:p w:rsidR="006D6C73" w:rsidRPr="0058198A" w:rsidRDefault="006D6C73" w:rsidP="00F36736">
            <w:pPr>
              <w:spacing w:after="0" w:line="240" w:lineRule="auto"/>
              <w:jc w:val="center"/>
              <w:rPr>
                <w:rFonts w:ascii="Times New Roman" w:eastAsia="Times New Roman" w:hAnsi="Times New Roman" w:cs="Times New Roman"/>
                <w:b/>
                <w:sz w:val="24"/>
                <w:szCs w:val="24"/>
                <w:lang w:val="es-ES" w:eastAsia="es-ES"/>
              </w:rPr>
            </w:pPr>
          </w:p>
        </w:tc>
        <w:tc>
          <w:tcPr>
            <w:tcW w:w="1952" w:type="dxa"/>
            <w:shd w:val="clear" w:color="auto" w:fill="A6A6A6"/>
          </w:tcPr>
          <w:p w:rsidR="006D6C73" w:rsidRPr="0058198A" w:rsidRDefault="00007B06" w:rsidP="00F36736">
            <w:pPr>
              <w:spacing w:after="0" w:line="240" w:lineRule="auto"/>
              <w:jc w:val="center"/>
              <w:rPr>
                <w:rFonts w:ascii="Times New Roman" w:eastAsia="Times New Roman" w:hAnsi="Times New Roman" w:cs="Times New Roman"/>
                <w:b/>
                <w:sz w:val="24"/>
                <w:szCs w:val="24"/>
                <w:lang w:val="es-ES" w:eastAsia="es-ES"/>
              </w:rPr>
            </w:pPr>
            <w:r>
              <w:rPr>
                <w:rFonts w:ascii="Times New Roman" w:eastAsia="Times New Roman" w:hAnsi="Times New Roman" w:cs="Times New Roman"/>
                <w:b/>
                <w:sz w:val="24"/>
                <w:szCs w:val="24"/>
                <w:lang w:val="es-ES" w:eastAsia="es-ES"/>
              </w:rPr>
              <w:t>C</w:t>
            </w:r>
            <w:r w:rsidRPr="0058198A">
              <w:rPr>
                <w:rFonts w:ascii="Times New Roman" w:eastAsia="Times New Roman" w:hAnsi="Times New Roman" w:cs="Times New Roman"/>
                <w:b/>
                <w:sz w:val="24"/>
                <w:szCs w:val="24"/>
                <w:lang w:val="es-ES" w:eastAsia="es-ES"/>
              </w:rPr>
              <w:t>antidad</w:t>
            </w:r>
          </w:p>
        </w:tc>
      </w:tr>
      <w:tr w:rsidR="006D6C73" w:rsidRPr="0058198A" w:rsidTr="00F36736">
        <w:tc>
          <w:tcPr>
            <w:tcW w:w="4968" w:type="dxa"/>
          </w:tcPr>
          <w:p w:rsidR="006D6C73" w:rsidRPr="0058198A" w:rsidRDefault="006D6C73" w:rsidP="00F36736">
            <w:pPr>
              <w:spacing w:after="0" w:line="240" w:lineRule="auto"/>
              <w:jc w:val="both"/>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 xml:space="preserve">Instituto Superior de Especialidades Odontológicas </w:t>
            </w:r>
          </w:p>
        </w:tc>
        <w:tc>
          <w:tcPr>
            <w:tcW w:w="1800" w:type="dxa"/>
          </w:tcPr>
          <w:p w:rsidR="006D6C73" w:rsidRPr="0058198A" w:rsidRDefault="006D6C73" w:rsidP="00F36736">
            <w:pPr>
              <w:spacing w:after="0" w:line="240" w:lineRule="auto"/>
              <w:jc w:val="center"/>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ISEO</w:t>
            </w:r>
          </w:p>
        </w:tc>
        <w:tc>
          <w:tcPr>
            <w:tcW w:w="1952" w:type="dxa"/>
          </w:tcPr>
          <w:p w:rsidR="006D6C73" w:rsidRPr="0058198A" w:rsidRDefault="006D6C73" w:rsidP="00F36736">
            <w:pPr>
              <w:spacing w:after="0" w:line="240" w:lineRule="auto"/>
              <w:jc w:val="center"/>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100</w:t>
            </w:r>
          </w:p>
        </w:tc>
      </w:tr>
      <w:tr w:rsidR="006D6C73" w:rsidRPr="0058198A" w:rsidTr="00F36736">
        <w:tc>
          <w:tcPr>
            <w:tcW w:w="4968" w:type="dxa"/>
          </w:tcPr>
          <w:p w:rsidR="006D6C73" w:rsidRPr="0058198A" w:rsidRDefault="006D6C73" w:rsidP="00F36736">
            <w:pPr>
              <w:spacing w:after="0" w:line="240" w:lineRule="auto"/>
              <w:jc w:val="both"/>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Universidad Central Dominicana de Estudios Profesionales</w:t>
            </w:r>
          </w:p>
        </w:tc>
        <w:tc>
          <w:tcPr>
            <w:tcW w:w="1800" w:type="dxa"/>
          </w:tcPr>
          <w:p w:rsidR="006D6C73" w:rsidRPr="0058198A" w:rsidRDefault="006D6C73" w:rsidP="00F36736">
            <w:pPr>
              <w:spacing w:after="0" w:line="240" w:lineRule="auto"/>
              <w:jc w:val="center"/>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UCDEP</w:t>
            </w:r>
          </w:p>
        </w:tc>
        <w:tc>
          <w:tcPr>
            <w:tcW w:w="1952" w:type="dxa"/>
          </w:tcPr>
          <w:p w:rsidR="006D6C73" w:rsidRPr="0058198A" w:rsidRDefault="006D6C73" w:rsidP="00F36736">
            <w:pPr>
              <w:spacing w:after="0" w:line="240" w:lineRule="auto"/>
              <w:jc w:val="center"/>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271</w:t>
            </w:r>
          </w:p>
        </w:tc>
      </w:tr>
      <w:tr w:rsidR="006D6C73" w:rsidRPr="0058198A" w:rsidTr="00F36736">
        <w:tc>
          <w:tcPr>
            <w:tcW w:w="4968" w:type="dxa"/>
          </w:tcPr>
          <w:p w:rsidR="006D6C73" w:rsidRPr="0058198A" w:rsidRDefault="006D6C73" w:rsidP="00F36736">
            <w:pPr>
              <w:spacing w:after="0" w:line="240" w:lineRule="auto"/>
              <w:jc w:val="both"/>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Universidad Mundial Dominicana</w:t>
            </w:r>
          </w:p>
        </w:tc>
        <w:tc>
          <w:tcPr>
            <w:tcW w:w="1800" w:type="dxa"/>
          </w:tcPr>
          <w:p w:rsidR="006D6C73" w:rsidRPr="0058198A" w:rsidRDefault="006D6C73" w:rsidP="00F36736">
            <w:pPr>
              <w:spacing w:after="0" w:line="240" w:lineRule="auto"/>
              <w:jc w:val="center"/>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UMD</w:t>
            </w:r>
          </w:p>
        </w:tc>
        <w:tc>
          <w:tcPr>
            <w:tcW w:w="1952" w:type="dxa"/>
          </w:tcPr>
          <w:p w:rsidR="006D6C73" w:rsidRPr="0058198A" w:rsidRDefault="006D6C73" w:rsidP="00F36736">
            <w:pPr>
              <w:spacing w:after="0" w:line="240" w:lineRule="auto"/>
              <w:jc w:val="center"/>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85</w:t>
            </w:r>
          </w:p>
        </w:tc>
      </w:tr>
      <w:tr w:rsidR="006D6C73" w:rsidRPr="0058198A" w:rsidTr="00F36736">
        <w:tc>
          <w:tcPr>
            <w:tcW w:w="4968" w:type="dxa"/>
          </w:tcPr>
          <w:p w:rsidR="006D6C73" w:rsidRPr="0058198A" w:rsidRDefault="006D6C73" w:rsidP="00F36736">
            <w:pPr>
              <w:spacing w:after="0" w:line="240" w:lineRule="auto"/>
              <w:jc w:val="both"/>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Universidad Eugenio María de Hostos</w:t>
            </w:r>
          </w:p>
        </w:tc>
        <w:tc>
          <w:tcPr>
            <w:tcW w:w="1800" w:type="dxa"/>
          </w:tcPr>
          <w:p w:rsidR="006D6C73" w:rsidRPr="0058198A" w:rsidRDefault="006D6C73" w:rsidP="00F36736">
            <w:pPr>
              <w:spacing w:after="0" w:line="240" w:lineRule="auto"/>
              <w:jc w:val="center"/>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UNIREMHOS</w:t>
            </w:r>
          </w:p>
        </w:tc>
        <w:tc>
          <w:tcPr>
            <w:tcW w:w="1952" w:type="dxa"/>
          </w:tcPr>
          <w:p w:rsidR="006D6C73" w:rsidRPr="0058198A" w:rsidRDefault="006D6C73" w:rsidP="00F36736">
            <w:pPr>
              <w:spacing w:after="0" w:line="240" w:lineRule="auto"/>
              <w:jc w:val="center"/>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19</w:t>
            </w:r>
          </w:p>
        </w:tc>
      </w:tr>
      <w:tr w:rsidR="006D6C73" w:rsidRPr="0058198A" w:rsidTr="00F36736">
        <w:tc>
          <w:tcPr>
            <w:tcW w:w="4968" w:type="dxa"/>
          </w:tcPr>
          <w:p w:rsidR="006D6C73" w:rsidRPr="0058198A" w:rsidRDefault="006D6C73" w:rsidP="00F36736">
            <w:pPr>
              <w:spacing w:after="0" w:line="240" w:lineRule="auto"/>
              <w:jc w:val="both"/>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 xml:space="preserve">Universidad Centro de Estudios Técnicos </w:t>
            </w:r>
          </w:p>
        </w:tc>
        <w:tc>
          <w:tcPr>
            <w:tcW w:w="1800" w:type="dxa"/>
          </w:tcPr>
          <w:p w:rsidR="006D6C73" w:rsidRPr="0058198A" w:rsidRDefault="006D6C73" w:rsidP="00F36736">
            <w:pPr>
              <w:spacing w:after="0" w:line="240" w:lineRule="auto"/>
              <w:jc w:val="center"/>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CETEC</w:t>
            </w:r>
          </w:p>
        </w:tc>
        <w:tc>
          <w:tcPr>
            <w:tcW w:w="1952" w:type="dxa"/>
          </w:tcPr>
          <w:p w:rsidR="006D6C73" w:rsidRPr="0058198A" w:rsidRDefault="006D6C73" w:rsidP="00F36736">
            <w:pPr>
              <w:spacing w:after="0" w:line="240" w:lineRule="auto"/>
              <w:jc w:val="center"/>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2</w:t>
            </w:r>
          </w:p>
        </w:tc>
      </w:tr>
      <w:tr w:rsidR="006D6C73" w:rsidRPr="0058198A" w:rsidTr="00F36736">
        <w:tc>
          <w:tcPr>
            <w:tcW w:w="4968" w:type="dxa"/>
          </w:tcPr>
          <w:p w:rsidR="006D6C73" w:rsidRPr="0058198A" w:rsidRDefault="006D6C73" w:rsidP="00F36736">
            <w:pPr>
              <w:spacing w:after="0" w:line="240" w:lineRule="auto"/>
              <w:jc w:val="both"/>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 xml:space="preserve">Universidad Federico Henríquez  y Carvajal </w:t>
            </w:r>
          </w:p>
        </w:tc>
        <w:tc>
          <w:tcPr>
            <w:tcW w:w="1800" w:type="dxa"/>
          </w:tcPr>
          <w:p w:rsidR="006D6C73" w:rsidRPr="0058198A" w:rsidRDefault="006D6C73" w:rsidP="00F36736">
            <w:pPr>
              <w:spacing w:after="0" w:line="240" w:lineRule="auto"/>
              <w:jc w:val="center"/>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UFHEC</w:t>
            </w:r>
          </w:p>
        </w:tc>
        <w:tc>
          <w:tcPr>
            <w:tcW w:w="1952" w:type="dxa"/>
          </w:tcPr>
          <w:p w:rsidR="006D6C73" w:rsidRPr="0058198A" w:rsidRDefault="006D6C73" w:rsidP="00F36736">
            <w:pPr>
              <w:spacing w:after="0" w:line="240" w:lineRule="auto"/>
              <w:jc w:val="center"/>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30</w:t>
            </w:r>
          </w:p>
        </w:tc>
      </w:tr>
      <w:tr w:rsidR="006D6C73" w:rsidRPr="0058198A" w:rsidTr="00F36736">
        <w:tc>
          <w:tcPr>
            <w:tcW w:w="4968" w:type="dxa"/>
          </w:tcPr>
          <w:p w:rsidR="006D6C73" w:rsidRPr="0058198A" w:rsidRDefault="006D6C73" w:rsidP="00F36736">
            <w:pPr>
              <w:spacing w:after="0" w:line="240" w:lineRule="auto"/>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Universidad Experimental Félix Adam</w:t>
            </w:r>
          </w:p>
        </w:tc>
        <w:tc>
          <w:tcPr>
            <w:tcW w:w="1800" w:type="dxa"/>
          </w:tcPr>
          <w:p w:rsidR="006D6C73" w:rsidRPr="0058198A" w:rsidRDefault="006D6C73" w:rsidP="00F36736">
            <w:pPr>
              <w:spacing w:after="0" w:line="240" w:lineRule="auto"/>
              <w:jc w:val="center"/>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UNEFA</w:t>
            </w:r>
          </w:p>
        </w:tc>
        <w:tc>
          <w:tcPr>
            <w:tcW w:w="1952" w:type="dxa"/>
          </w:tcPr>
          <w:p w:rsidR="006D6C73" w:rsidRPr="0058198A" w:rsidRDefault="006D6C73" w:rsidP="00F36736">
            <w:pPr>
              <w:spacing w:after="0" w:line="240" w:lineRule="auto"/>
              <w:jc w:val="center"/>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0</w:t>
            </w:r>
          </w:p>
        </w:tc>
      </w:tr>
      <w:tr w:rsidR="006D6C73" w:rsidRPr="0058198A" w:rsidTr="00F36736">
        <w:tc>
          <w:tcPr>
            <w:tcW w:w="4968" w:type="dxa"/>
          </w:tcPr>
          <w:p w:rsidR="006D6C73" w:rsidRPr="0058198A" w:rsidRDefault="006D6C73" w:rsidP="00F36736">
            <w:pPr>
              <w:spacing w:after="0" w:line="240" w:lineRule="auto"/>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 xml:space="preserve">Instituto Cristiano de Estudios Especializados </w:t>
            </w:r>
          </w:p>
        </w:tc>
        <w:tc>
          <w:tcPr>
            <w:tcW w:w="1800" w:type="dxa"/>
          </w:tcPr>
          <w:p w:rsidR="006D6C73" w:rsidRPr="0058198A" w:rsidRDefault="006D6C73" w:rsidP="00F36736">
            <w:pPr>
              <w:spacing w:after="0" w:line="240" w:lineRule="auto"/>
              <w:jc w:val="center"/>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ICES</w:t>
            </w:r>
          </w:p>
        </w:tc>
        <w:tc>
          <w:tcPr>
            <w:tcW w:w="1952" w:type="dxa"/>
          </w:tcPr>
          <w:p w:rsidR="006D6C73" w:rsidRPr="0058198A" w:rsidRDefault="006D6C73" w:rsidP="00F36736">
            <w:pPr>
              <w:spacing w:after="0" w:line="240" w:lineRule="auto"/>
              <w:jc w:val="center"/>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1</w:t>
            </w:r>
          </w:p>
        </w:tc>
      </w:tr>
      <w:tr w:rsidR="006D6C73" w:rsidRPr="0058198A" w:rsidTr="00F36736">
        <w:tc>
          <w:tcPr>
            <w:tcW w:w="4968" w:type="dxa"/>
          </w:tcPr>
          <w:p w:rsidR="006D6C73" w:rsidRPr="0058198A" w:rsidRDefault="006D6C73" w:rsidP="00F36736">
            <w:pPr>
              <w:spacing w:after="0" w:line="240" w:lineRule="auto"/>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 xml:space="preserve">Universidad Interamericana </w:t>
            </w:r>
          </w:p>
        </w:tc>
        <w:tc>
          <w:tcPr>
            <w:tcW w:w="1800" w:type="dxa"/>
          </w:tcPr>
          <w:p w:rsidR="006D6C73" w:rsidRPr="0058198A" w:rsidRDefault="006D6C73" w:rsidP="00F36736">
            <w:pPr>
              <w:spacing w:after="0" w:line="240" w:lineRule="auto"/>
              <w:jc w:val="center"/>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UNICA</w:t>
            </w:r>
          </w:p>
        </w:tc>
        <w:tc>
          <w:tcPr>
            <w:tcW w:w="1952" w:type="dxa"/>
          </w:tcPr>
          <w:p w:rsidR="006D6C73" w:rsidRPr="0058198A" w:rsidRDefault="006D6C73" w:rsidP="00F36736">
            <w:pPr>
              <w:spacing w:after="0" w:line="240" w:lineRule="auto"/>
              <w:jc w:val="center"/>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233</w:t>
            </w:r>
          </w:p>
        </w:tc>
      </w:tr>
      <w:tr w:rsidR="006D6C73" w:rsidRPr="0058198A" w:rsidTr="00F36736">
        <w:tc>
          <w:tcPr>
            <w:tcW w:w="4968" w:type="dxa"/>
          </w:tcPr>
          <w:p w:rsidR="006D6C73" w:rsidRPr="0058198A" w:rsidRDefault="006D6C73" w:rsidP="00F36736">
            <w:pPr>
              <w:spacing w:after="0" w:line="240" w:lineRule="auto"/>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Universidad Centro de Investigación, Formación y Asistencia Social</w:t>
            </w:r>
          </w:p>
        </w:tc>
        <w:tc>
          <w:tcPr>
            <w:tcW w:w="1800" w:type="dxa"/>
          </w:tcPr>
          <w:p w:rsidR="006D6C73" w:rsidRPr="0058198A" w:rsidRDefault="006D6C73" w:rsidP="00F36736">
            <w:pPr>
              <w:spacing w:after="0" w:line="240" w:lineRule="auto"/>
              <w:jc w:val="center"/>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UCIFAS</w:t>
            </w:r>
          </w:p>
        </w:tc>
        <w:tc>
          <w:tcPr>
            <w:tcW w:w="1952" w:type="dxa"/>
          </w:tcPr>
          <w:p w:rsidR="006D6C73" w:rsidRPr="0058198A" w:rsidRDefault="006D6C73" w:rsidP="00F36736">
            <w:pPr>
              <w:spacing w:after="0" w:line="240" w:lineRule="auto"/>
              <w:jc w:val="center"/>
              <w:rPr>
                <w:rFonts w:ascii="Times New Roman" w:eastAsia="Times New Roman" w:hAnsi="Times New Roman" w:cs="Times New Roman"/>
                <w:sz w:val="20"/>
                <w:szCs w:val="20"/>
                <w:lang w:val="es-ES" w:eastAsia="es-ES"/>
              </w:rPr>
            </w:pPr>
            <w:r w:rsidRPr="0058198A">
              <w:rPr>
                <w:rFonts w:ascii="Times New Roman" w:eastAsia="Times New Roman" w:hAnsi="Times New Roman" w:cs="Times New Roman"/>
                <w:sz w:val="20"/>
                <w:szCs w:val="20"/>
                <w:lang w:val="es-ES" w:eastAsia="es-ES"/>
              </w:rPr>
              <w:t>3</w:t>
            </w:r>
          </w:p>
        </w:tc>
      </w:tr>
      <w:tr w:rsidR="006D6C73" w:rsidRPr="0058198A" w:rsidTr="00F36736">
        <w:tc>
          <w:tcPr>
            <w:tcW w:w="8720" w:type="dxa"/>
            <w:gridSpan w:val="3"/>
          </w:tcPr>
          <w:p w:rsidR="006D6C73" w:rsidRPr="0058198A" w:rsidRDefault="006D6C73" w:rsidP="00007B06">
            <w:pPr>
              <w:spacing w:after="0" w:line="240" w:lineRule="auto"/>
              <w:jc w:val="center"/>
              <w:rPr>
                <w:rFonts w:ascii="Times New Roman" w:eastAsia="Times New Roman" w:hAnsi="Times New Roman" w:cs="Times New Roman"/>
                <w:b/>
                <w:i/>
                <w:sz w:val="20"/>
                <w:szCs w:val="20"/>
                <w:lang w:val="es-ES" w:eastAsia="es-ES"/>
              </w:rPr>
            </w:pPr>
            <w:r w:rsidRPr="0058198A">
              <w:rPr>
                <w:rFonts w:ascii="Times New Roman" w:eastAsia="Times New Roman" w:hAnsi="Times New Roman" w:cs="Times New Roman"/>
                <w:b/>
                <w:i/>
                <w:sz w:val="20"/>
                <w:szCs w:val="20"/>
                <w:lang w:val="es-ES" w:eastAsia="es-ES"/>
              </w:rPr>
              <w:t xml:space="preserve">TOTAL GENERAL DE EXPEDIENTES TRABAJADOS:      </w:t>
            </w:r>
            <w:r w:rsidRPr="00007B06">
              <w:rPr>
                <w:rFonts w:ascii="Times New Roman" w:eastAsia="Times New Roman" w:hAnsi="Times New Roman" w:cs="Times New Roman"/>
                <w:b/>
                <w:i/>
                <w:sz w:val="24"/>
                <w:szCs w:val="20"/>
                <w:u w:val="single"/>
                <w:lang w:val="es-ES" w:eastAsia="es-ES"/>
              </w:rPr>
              <w:t>744</w:t>
            </w:r>
          </w:p>
        </w:tc>
      </w:tr>
    </w:tbl>
    <w:p w:rsidR="00B74A86" w:rsidRPr="00983E44" w:rsidRDefault="00983E44" w:rsidP="00983E44">
      <w:pPr>
        <w:pStyle w:val="submemo"/>
        <w:spacing w:line="240" w:lineRule="auto"/>
        <w:contextualSpacing/>
        <w:jc w:val="center"/>
        <w:rPr>
          <w:rFonts w:eastAsia="Calibri"/>
          <w:b w:val="0"/>
          <w:sz w:val="20"/>
          <w:szCs w:val="20"/>
          <w:lang w:val="es-ES"/>
        </w:rPr>
      </w:pPr>
      <w:r w:rsidRPr="00983E44">
        <w:rPr>
          <w:rFonts w:eastAsia="Calibri"/>
          <w:b w:val="0"/>
          <w:sz w:val="20"/>
          <w:szCs w:val="20"/>
          <w:lang w:val="es-ES"/>
        </w:rPr>
        <w:t>Tabla No. 14</w:t>
      </w:r>
    </w:p>
    <w:p w:rsidR="00983E44" w:rsidRPr="00983E44" w:rsidRDefault="00983E44" w:rsidP="00983E44">
      <w:pPr>
        <w:pStyle w:val="submemo"/>
        <w:spacing w:line="240" w:lineRule="auto"/>
        <w:contextualSpacing/>
        <w:jc w:val="center"/>
        <w:rPr>
          <w:rFonts w:eastAsia="Calibri"/>
          <w:b w:val="0"/>
          <w:sz w:val="20"/>
          <w:szCs w:val="20"/>
          <w:lang w:val="es-ES"/>
        </w:rPr>
      </w:pPr>
      <w:r w:rsidRPr="00983E44">
        <w:rPr>
          <w:rFonts w:eastAsia="Calibri"/>
          <w:b w:val="0"/>
          <w:sz w:val="20"/>
          <w:szCs w:val="20"/>
          <w:lang w:val="es-ES"/>
        </w:rPr>
        <w:t>Fuente: Dpto. de Legalización de Documentos Académicos</w:t>
      </w:r>
    </w:p>
    <w:p w:rsidR="00983E44" w:rsidRDefault="00983E44" w:rsidP="004B67E6">
      <w:pPr>
        <w:pStyle w:val="submemo"/>
        <w:rPr>
          <w:rFonts w:eastAsia="Calibri"/>
          <w:lang w:val="es-ES"/>
        </w:rPr>
      </w:pPr>
    </w:p>
    <w:p w:rsidR="006D6C73" w:rsidRPr="00257154" w:rsidRDefault="006D6C73" w:rsidP="004B67E6">
      <w:pPr>
        <w:pStyle w:val="submemo"/>
        <w:rPr>
          <w:rFonts w:eastAsia="Calibri"/>
          <w:lang w:val="es-ES"/>
        </w:rPr>
      </w:pPr>
      <w:r w:rsidRPr="00257154">
        <w:rPr>
          <w:rFonts w:eastAsia="Calibri"/>
          <w:lang w:val="es-ES"/>
        </w:rPr>
        <w:t>Documentos Académicos Extranjeros</w:t>
      </w:r>
    </w:p>
    <w:p w:rsidR="006D6C73" w:rsidRPr="00983E44" w:rsidRDefault="006D6C73" w:rsidP="006D6C73">
      <w:pPr>
        <w:spacing w:after="0" w:line="240" w:lineRule="auto"/>
        <w:contextualSpacing/>
        <w:jc w:val="both"/>
        <w:rPr>
          <w:rFonts w:ascii="Times New Roman" w:eastAsia="Calibri" w:hAnsi="Times New Roman" w:cs="Times New Roman"/>
          <w:sz w:val="2"/>
          <w:szCs w:val="24"/>
          <w:lang w:val="es-ES" w:eastAsia="es-ES"/>
        </w:rPr>
      </w:pPr>
    </w:p>
    <w:p w:rsidR="006D6C73" w:rsidRDefault="004B67E6" w:rsidP="006D6C73">
      <w:pPr>
        <w:spacing w:after="0" w:line="240" w:lineRule="auto"/>
        <w:contextualSpacing/>
        <w:jc w:val="both"/>
        <w:rPr>
          <w:rFonts w:ascii="Times New Roman" w:eastAsia="Calibri" w:hAnsi="Times New Roman" w:cs="Times New Roman"/>
          <w:b/>
          <w:sz w:val="24"/>
          <w:szCs w:val="24"/>
          <w:lang w:val="es-ES" w:eastAsia="es-ES"/>
        </w:rPr>
      </w:pPr>
      <w:r>
        <w:rPr>
          <w:rFonts w:ascii="Times New Roman" w:eastAsia="Calibri" w:hAnsi="Times New Roman" w:cs="Times New Roman"/>
          <w:b/>
          <w:sz w:val="24"/>
          <w:szCs w:val="24"/>
          <w:lang w:val="es-ES" w:eastAsia="es-ES"/>
        </w:rPr>
        <w:t>Logros Alcanzados:</w:t>
      </w:r>
    </w:p>
    <w:p w:rsidR="004B67E6" w:rsidRPr="00BF1E35" w:rsidRDefault="004B67E6" w:rsidP="006D6C73">
      <w:pPr>
        <w:spacing w:after="0" w:line="240" w:lineRule="auto"/>
        <w:contextualSpacing/>
        <w:jc w:val="both"/>
        <w:rPr>
          <w:rFonts w:ascii="Times New Roman" w:eastAsia="Calibri" w:hAnsi="Times New Roman" w:cs="Times New Roman"/>
          <w:b/>
          <w:sz w:val="24"/>
          <w:szCs w:val="24"/>
          <w:lang w:val="es-ES" w:eastAsia="es-ES"/>
        </w:rPr>
      </w:pPr>
    </w:p>
    <w:p w:rsidR="006D6C73" w:rsidRPr="00BF1E35" w:rsidRDefault="004B67E6" w:rsidP="00981CBB">
      <w:pPr>
        <w:numPr>
          <w:ilvl w:val="0"/>
          <w:numId w:val="37"/>
        </w:numPr>
        <w:spacing w:after="0" w:line="480" w:lineRule="auto"/>
        <w:contextualSpacing/>
        <w:jc w:val="both"/>
        <w:rPr>
          <w:rFonts w:ascii="Times New Roman" w:eastAsia="Calibri" w:hAnsi="Times New Roman" w:cs="Times New Roman"/>
          <w:sz w:val="24"/>
          <w:szCs w:val="24"/>
          <w:lang w:val="es-ES" w:eastAsia="es-ES"/>
        </w:rPr>
      </w:pPr>
      <w:r>
        <w:rPr>
          <w:rFonts w:ascii="Times New Roman" w:eastAsia="Calibri" w:hAnsi="Times New Roman" w:cs="Times New Roman"/>
          <w:sz w:val="24"/>
          <w:szCs w:val="24"/>
          <w:lang w:val="es-ES" w:eastAsia="es-ES"/>
        </w:rPr>
        <w:t>I</w:t>
      </w:r>
      <w:r w:rsidR="006D6C73" w:rsidRPr="00BF1E35">
        <w:rPr>
          <w:rFonts w:ascii="Times New Roman" w:eastAsia="Calibri" w:hAnsi="Times New Roman" w:cs="Times New Roman"/>
          <w:sz w:val="24"/>
          <w:szCs w:val="24"/>
          <w:lang w:val="es-ES" w:eastAsia="es-ES"/>
        </w:rPr>
        <w:t>ntegración del equipo</w:t>
      </w:r>
      <w:r>
        <w:rPr>
          <w:rFonts w:ascii="Times New Roman" w:eastAsia="Calibri" w:hAnsi="Times New Roman" w:cs="Times New Roman"/>
          <w:sz w:val="24"/>
          <w:szCs w:val="24"/>
          <w:lang w:val="es-ES" w:eastAsia="es-ES"/>
        </w:rPr>
        <w:t>.</w:t>
      </w:r>
    </w:p>
    <w:p w:rsidR="006D6C73" w:rsidRPr="00BF1E35" w:rsidRDefault="004B67E6" w:rsidP="00981CBB">
      <w:pPr>
        <w:numPr>
          <w:ilvl w:val="0"/>
          <w:numId w:val="37"/>
        </w:numPr>
        <w:spacing w:after="0" w:line="480" w:lineRule="auto"/>
        <w:contextualSpacing/>
        <w:jc w:val="both"/>
        <w:rPr>
          <w:rFonts w:ascii="Times New Roman" w:eastAsia="Calibri" w:hAnsi="Times New Roman" w:cs="Times New Roman"/>
          <w:sz w:val="24"/>
          <w:szCs w:val="24"/>
          <w:lang w:val="es-ES" w:eastAsia="es-ES"/>
        </w:rPr>
      </w:pPr>
      <w:r>
        <w:rPr>
          <w:rFonts w:ascii="Times New Roman" w:eastAsia="Calibri" w:hAnsi="Times New Roman" w:cs="Times New Roman"/>
          <w:sz w:val="24"/>
          <w:szCs w:val="24"/>
          <w:lang w:val="es-ES" w:eastAsia="es-ES"/>
        </w:rPr>
        <w:t>Planificación Efectiva.</w:t>
      </w:r>
    </w:p>
    <w:p w:rsidR="006D6C73" w:rsidRPr="00BF1E35" w:rsidRDefault="004B67E6" w:rsidP="00981CBB">
      <w:pPr>
        <w:numPr>
          <w:ilvl w:val="0"/>
          <w:numId w:val="37"/>
        </w:numPr>
        <w:spacing w:after="0" w:line="480" w:lineRule="auto"/>
        <w:contextualSpacing/>
        <w:jc w:val="both"/>
        <w:rPr>
          <w:rFonts w:ascii="Times New Roman" w:eastAsia="Calibri" w:hAnsi="Times New Roman" w:cs="Times New Roman"/>
          <w:sz w:val="24"/>
          <w:szCs w:val="24"/>
          <w:lang w:val="es-ES" w:eastAsia="es-ES"/>
        </w:rPr>
      </w:pPr>
      <w:r>
        <w:rPr>
          <w:rFonts w:ascii="Times New Roman" w:eastAsia="Calibri" w:hAnsi="Times New Roman" w:cs="Times New Roman"/>
          <w:sz w:val="24"/>
          <w:szCs w:val="24"/>
          <w:lang w:val="es-ES" w:eastAsia="es-ES"/>
        </w:rPr>
        <w:t>Digitalización de los Registros.</w:t>
      </w:r>
    </w:p>
    <w:p w:rsidR="006D6C73" w:rsidRPr="00BF1E35" w:rsidRDefault="004B67E6" w:rsidP="00981CBB">
      <w:pPr>
        <w:numPr>
          <w:ilvl w:val="0"/>
          <w:numId w:val="37"/>
        </w:numPr>
        <w:spacing w:after="0" w:line="480" w:lineRule="auto"/>
        <w:contextualSpacing/>
        <w:jc w:val="both"/>
        <w:rPr>
          <w:rFonts w:ascii="Times New Roman" w:eastAsia="Calibri" w:hAnsi="Times New Roman" w:cs="Times New Roman"/>
          <w:sz w:val="24"/>
          <w:szCs w:val="24"/>
          <w:lang w:val="es-ES" w:eastAsia="es-ES"/>
        </w:rPr>
      </w:pPr>
      <w:r>
        <w:rPr>
          <w:rFonts w:ascii="Times New Roman" w:eastAsia="Calibri" w:hAnsi="Times New Roman" w:cs="Times New Roman"/>
          <w:sz w:val="24"/>
          <w:szCs w:val="24"/>
          <w:lang w:val="es-ES" w:eastAsia="es-ES"/>
        </w:rPr>
        <w:t>Mejoras en el servicio.</w:t>
      </w:r>
    </w:p>
    <w:p w:rsidR="006D6C73" w:rsidRPr="00BF1E35" w:rsidRDefault="004B67E6" w:rsidP="00981CBB">
      <w:pPr>
        <w:numPr>
          <w:ilvl w:val="0"/>
          <w:numId w:val="37"/>
        </w:numPr>
        <w:spacing w:after="0" w:line="480" w:lineRule="auto"/>
        <w:contextualSpacing/>
        <w:jc w:val="both"/>
        <w:rPr>
          <w:rFonts w:ascii="Times New Roman" w:eastAsia="Calibri" w:hAnsi="Times New Roman" w:cs="Times New Roman"/>
          <w:sz w:val="24"/>
          <w:szCs w:val="24"/>
          <w:lang w:val="es-ES" w:eastAsia="es-ES"/>
        </w:rPr>
      </w:pPr>
      <w:r>
        <w:rPr>
          <w:rFonts w:ascii="Times New Roman" w:eastAsia="Calibri" w:hAnsi="Times New Roman" w:cs="Times New Roman"/>
          <w:sz w:val="24"/>
          <w:szCs w:val="24"/>
          <w:lang w:val="es-ES" w:eastAsia="es-ES"/>
        </w:rPr>
        <w:t>Solución de Problemas.</w:t>
      </w:r>
    </w:p>
    <w:p w:rsidR="006D6C73" w:rsidRDefault="00B13209" w:rsidP="00981CBB">
      <w:pPr>
        <w:numPr>
          <w:ilvl w:val="0"/>
          <w:numId w:val="37"/>
        </w:numPr>
        <w:spacing w:after="0" w:line="480" w:lineRule="auto"/>
        <w:contextualSpacing/>
        <w:jc w:val="both"/>
        <w:rPr>
          <w:rFonts w:ascii="Times New Roman" w:eastAsia="Calibri" w:hAnsi="Times New Roman" w:cs="Times New Roman"/>
          <w:sz w:val="24"/>
          <w:szCs w:val="24"/>
          <w:lang w:val="es-ES" w:eastAsia="es-ES"/>
        </w:rPr>
      </w:pPr>
      <w:r>
        <w:rPr>
          <w:rFonts w:ascii="Times New Roman" w:eastAsia="Calibri" w:hAnsi="Times New Roman" w:cs="Times New Roman"/>
          <w:sz w:val="24"/>
          <w:szCs w:val="24"/>
          <w:lang w:val="es-ES" w:eastAsia="es-ES"/>
        </w:rPr>
        <w:t>Reingeniería de procesos y procedimientos.</w:t>
      </w:r>
    </w:p>
    <w:p w:rsidR="00B13209" w:rsidRPr="00B13209" w:rsidRDefault="00B13209" w:rsidP="00981CBB">
      <w:pPr>
        <w:numPr>
          <w:ilvl w:val="0"/>
          <w:numId w:val="37"/>
        </w:numPr>
        <w:spacing w:after="0" w:line="480" w:lineRule="auto"/>
        <w:contextualSpacing/>
        <w:jc w:val="both"/>
        <w:rPr>
          <w:rFonts w:ascii="Times New Roman" w:eastAsia="Calibri" w:hAnsi="Times New Roman" w:cs="Times New Roman"/>
          <w:sz w:val="24"/>
          <w:szCs w:val="24"/>
          <w:lang w:val="es-ES" w:eastAsia="es-ES"/>
        </w:rPr>
      </w:pPr>
      <w:r>
        <w:rPr>
          <w:rFonts w:ascii="Times New Roman" w:eastAsia="Calibri" w:hAnsi="Times New Roman" w:cs="Times New Roman"/>
          <w:sz w:val="24"/>
          <w:szCs w:val="24"/>
          <w:lang w:val="es-ES" w:eastAsia="es-ES"/>
        </w:rPr>
        <w:t xml:space="preserve">Recepción de </w:t>
      </w:r>
      <w:r w:rsidRPr="00BF1E35">
        <w:rPr>
          <w:rFonts w:ascii="Times New Roman" w:eastAsia="Calibri" w:hAnsi="Times New Roman" w:cs="Times New Roman"/>
          <w:b/>
          <w:sz w:val="24"/>
          <w:szCs w:val="24"/>
          <w:lang w:val="es-ES" w:eastAsia="es-ES"/>
        </w:rPr>
        <w:t>2,331</w:t>
      </w:r>
      <w:r>
        <w:rPr>
          <w:rFonts w:ascii="Times New Roman" w:eastAsia="Calibri" w:hAnsi="Times New Roman" w:cs="Times New Roman"/>
          <w:b/>
          <w:sz w:val="24"/>
          <w:szCs w:val="24"/>
          <w:lang w:val="es-ES" w:eastAsia="es-ES"/>
        </w:rPr>
        <w:t xml:space="preserve"> solicitudes </w:t>
      </w:r>
      <w:r w:rsidRPr="00B13209">
        <w:rPr>
          <w:rFonts w:ascii="Times New Roman" w:eastAsia="Calibri" w:hAnsi="Times New Roman" w:cs="Times New Roman"/>
          <w:sz w:val="24"/>
          <w:szCs w:val="24"/>
          <w:lang w:val="es-ES" w:eastAsia="es-ES"/>
        </w:rPr>
        <w:t xml:space="preserve">de legalización de documentos extranjeros. </w:t>
      </w:r>
    </w:p>
    <w:p w:rsidR="00B13209" w:rsidRDefault="00B13209" w:rsidP="00981CBB">
      <w:pPr>
        <w:numPr>
          <w:ilvl w:val="0"/>
          <w:numId w:val="37"/>
        </w:numPr>
        <w:spacing w:after="0" w:line="480" w:lineRule="auto"/>
        <w:contextualSpacing/>
        <w:jc w:val="both"/>
        <w:rPr>
          <w:rFonts w:ascii="Times New Roman" w:eastAsia="Calibri" w:hAnsi="Times New Roman" w:cs="Times New Roman"/>
          <w:sz w:val="24"/>
          <w:szCs w:val="24"/>
          <w:lang w:val="es-ES" w:eastAsia="es-ES"/>
        </w:rPr>
      </w:pPr>
      <w:r>
        <w:rPr>
          <w:rFonts w:ascii="Times New Roman" w:eastAsia="Calibri" w:hAnsi="Times New Roman" w:cs="Times New Roman"/>
          <w:sz w:val="24"/>
          <w:szCs w:val="24"/>
          <w:lang w:val="es-ES" w:eastAsia="es-ES"/>
        </w:rPr>
        <w:t xml:space="preserve">Legalización y entrega de </w:t>
      </w:r>
      <w:r w:rsidRPr="00BF1E35">
        <w:rPr>
          <w:rFonts w:ascii="Times New Roman" w:eastAsia="Calibri" w:hAnsi="Times New Roman" w:cs="Times New Roman"/>
          <w:b/>
          <w:sz w:val="24"/>
          <w:szCs w:val="24"/>
          <w:lang w:val="es-ES" w:eastAsia="es-ES"/>
        </w:rPr>
        <w:t>1,898</w:t>
      </w:r>
      <w:r>
        <w:rPr>
          <w:rFonts w:ascii="Times New Roman" w:eastAsia="Calibri" w:hAnsi="Times New Roman" w:cs="Times New Roman"/>
          <w:b/>
          <w:sz w:val="24"/>
          <w:szCs w:val="24"/>
          <w:lang w:val="es-ES" w:eastAsia="es-ES"/>
        </w:rPr>
        <w:t xml:space="preserve"> </w:t>
      </w:r>
      <w:r w:rsidRPr="00B13209">
        <w:rPr>
          <w:rFonts w:ascii="Times New Roman" w:eastAsia="Calibri" w:hAnsi="Times New Roman" w:cs="Times New Roman"/>
          <w:sz w:val="24"/>
          <w:szCs w:val="24"/>
          <w:lang w:val="es-ES" w:eastAsia="es-ES"/>
        </w:rPr>
        <w:t xml:space="preserve">documentos extranjeros. </w:t>
      </w:r>
    </w:p>
    <w:p w:rsidR="00137C44" w:rsidRPr="00983E44" w:rsidRDefault="00137C44" w:rsidP="00137C44">
      <w:pPr>
        <w:spacing w:after="0" w:line="480" w:lineRule="auto"/>
        <w:contextualSpacing/>
        <w:jc w:val="both"/>
        <w:rPr>
          <w:rFonts w:ascii="Times New Roman" w:eastAsia="Calibri" w:hAnsi="Times New Roman" w:cs="Times New Roman"/>
          <w:sz w:val="2"/>
          <w:szCs w:val="24"/>
          <w:lang w:val="es-ES" w:eastAsia="es-ES"/>
        </w:rPr>
      </w:pPr>
    </w:p>
    <w:p w:rsidR="006D6C73" w:rsidRPr="00983E44" w:rsidRDefault="006D6C73" w:rsidP="006D6C73">
      <w:pPr>
        <w:spacing w:after="0" w:line="480" w:lineRule="auto"/>
        <w:contextualSpacing/>
        <w:jc w:val="both"/>
        <w:rPr>
          <w:rFonts w:ascii="Times New Roman" w:eastAsia="Times New Roman" w:hAnsi="Times New Roman" w:cs="Times New Roman"/>
          <w:b/>
          <w:sz w:val="2"/>
          <w:szCs w:val="24"/>
          <w:lang w:val="es-ES_tradnl" w:eastAsia="es-ES"/>
        </w:rPr>
      </w:pPr>
    </w:p>
    <w:p w:rsidR="001A4E02" w:rsidRDefault="00F44ED3" w:rsidP="001A4E02">
      <w:pPr>
        <w:pStyle w:val="Estilo1"/>
        <w:spacing w:line="240" w:lineRule="auto"/>
        <w:contextualSpacing/>
        <w:jc w:val="both"/>
        <w:rPr>
          <w:color w:val="000000" w:themeColor="text1"/>
          <w:sz w:val="28"/>
        </w:rPr>
      </w:pPr>
      <w:bookmarkStart w:id="99" w:name="_Toc499829673"/>
      <w:bookmarkStart w:id="100" w:name="_Toc501448239"/>
      <w:r>
        <w:rPr>
          <w:color w:val="000000" w:themeColor="text1"/>
          <w:sz w:val="28"/>
        </w:rPr>
        <w:lastRenderedPageBreak/>
        <w:t>Política</w:t>
      </w:r>
      <w:r w:rsidR="001A4E02" w:rsidRPr="004B73B1">
        <w:rPr>
          <w:color w:val="000000" w:themeColor="text1"/>
          <w:sz w:val="28"/>
        </w:rPr>
        <w:t xml:space="preserve"> V: Tecnologías de la Información y la Comunicación (TICs)</w:t>
      </w:r>
      <w:bookmarkEnd w:id="99"/>
      <w:bookmarkEnd w:id="100"/>
    </w:p>
    <w:p w:rsidR="001A4E02" w:rsidRPr="004B73B1" w:rsidRDefault="001A4E02" w:rsidP="001A4E02">
      <w:pPr>
        <w:pStyle w:val="Estilo1"/>
        <w:spacing w:line="240" w:lineRule="auto"/>
        <w:contextualSpacing/>
        <w:jc w:val="both"/>
        <w:rPr>
          <w:color w:val="000000" w:themeColor="text1"/>
          <w:sz w:val="16"/>
        </w:rPr>
      </w:pPr>
    </w:p>
    <w:p w:rsidR="001A4E02" w:rsidRPr="004B73B1" w:rsidRDefault="001A4E02" w:rsidP="001A4E02">
      <w:pPr>
        <w:pStyle w:val="Estilo1"/>
        <w:jc w:val="both"/>
        <w:rPr>
          <w:color w:val="000000" w:themeColor="text1"/>
          <w:sz w:val="10"/>
        </w:rPr>
      </w:pPr>
    </w:p>
    <w:p w:rsidR="001A4E02" w:rsidRPr="00FB0330" w:rsidRDefault="001A4E02" w:rsidP="001A4E02">
      <w:pPr>
        <w:spacing w:line="480" w:lineRule="auto"/>
        <w:contextualSpacing/>
        <w:jc w:val="both"/>
        <w:rPr>
          <w:rFonts w:ascii="Times New Roman" w:hAnsi="Times New Roman" w:cs="Times New Roman"/>
          <w:i/>
          <w:color w:val="000000" w:themeColor="text1"/>
          <w:sz w:val="24"/>
          <w:szCs w:val="24"/>
        </w:rPr>
      </w:pPr>
      <w:r w:rsidRPr="00FB0330">
        <w:rPr>
          <w:rFonts w:ascii="Times New Roman" w:hAnsi="Times New Roman" w:cs="Times New Roman"/>
          <w:i/>
          <w:color w:val="000000" w:themeColor="text1"/>
          <w:sz w:val="24"/>
          <w:szCs w:val="24"/>
        </w:rPr>
        <w:t>Contribuir a intensificar en las IES el uso de las TI en la educación superior, fortaleciendo la gestión académica, financiera y administrativa; los apoyos a los aprendizajes y la investigación.</w:t>
      </w:r>
    </w:p>
    <w:p w:rsidR="001A4E02" w:rsidRPr="001A4E02" w:rsidRDefault="001A4E02" w:rsidP="001A4E02">
      <w:pPr>
        <w:rPr>
          <w:rFonts w:eastAsia="Segoe UI"/>
          <w:b/>
          <w:sz w:val="2"/>
          <w:szCs w:val="24"/>
        </w:rPr>
      </w:pPr>
    </w:p>
    <w:p w:rsidR="001A4E02" w:rsidRPr="00917274" w:rsidRDefault="001A4E02" w:rsidP="001A4E02">
      <w:pPr>
        <w:pStyle w:val="Estilo1"/>
        <w:rPr>
          <w:rFonts w:eastAsia="Segoe UI"/>
          <w:i/>
          <w:color w:val="000000" w:themeColor="text1"/>
          <w:sz w:val="28"/>
        </w:rPr>
      </w:pPr>
      <w:bookmarkStart w:id="101" w:name="_Toc499829674"/>
      <w:bookmarkStart w:id="102" w:name="_Toc501448240"/>
      <w:r w:rsidRPr="00917274">
        <w:rPr>
          <w:rFonts w:eastAsia="Segoe UI"/>
          <w:i/>
          <w:color w:val="000000" w:themeColor="text1"/>
          <w:sz w:val="28"/>
        </w:rPr>
        <w:t>Proyectos de Republica Digital</w:t>
      </w:r>
      <w:bookmarkEnd w:id="101"/>
      <w:bookmarkEnd w:id="102"/>
    </w:p>
    <w:p w:rsidR="001A4E02" w:rsidRPr="001A4E02" w:rsidRDefault="001A4E02" w:rsidP="001A4E02">
      <w:pPr>
        <w:pStyle w:val="submemo"/>
        <w:rPr>
          <w:rFonts w:eastAsia="Segoe UI"/>
          <w:sz w:val="6"/>
        </w:rPr>
      </w:pPr>
    </w:p>
    <w:p w:rsidR="001A4E02" w:rsidRDefault="001A4E02" w:rsidP="001A4E02">
      <w:pPr>
        <w:pStyle w:val="Estilo1"/>
        <w:rPr>
          <w:rStyle w:val="submemoCar"/>
          <w:rFonts w:eastAsiaTheme="majorEastAsia"/>
          <w:i/>
          <w:sz w:val="24"/>
        </w:rPr>
      </w:pPr>
      <w:bookmarkStart w:id="103" w:name="_Toc499829675"/>
      <w:bookmarkStart w:id="104" w:name="_Toc501448241"/>
      <w:r w:rsidRPr="00917274">
        <w:rPr>
          <w:rStyle w:val="submemoCar"/>
          <w:rFonts w:eastAsiaTheme="majorEastAsia"/>
          <w:i/>
          <w:sz w:val="24"/>
        </w:rPr>
        <w:t>Una Computadora</w:t>
      </w:r>
      <w:r w:rsidRPr="00917274">
        <w:rPr>
          <w:rStyle w:val="submemoCar"/>
          <w:rFonts w:eastAsiaTheme="minorHAnsi"/>
          <w:i/>
          <w:sz w:val="24"/>
        </w:rPr>
        <w:t xml:space="preserve"> para Estudiantes y Maestros </w:t>
      </w:r>
      <w:r w:rsidRPr="00917274">
        <w:rPr>
          <w:rStyle w:val="submemoCar"/>
          <w:rFonts w:eastAsiaTheme="majorEastAsia"/>
          <w:i/>
          <w:sz w:val="24"/>
        </w:rPr>
        <w:t>Educación Superior</w:t>
      </w:r>
      <w:bookmarkEnd w:id="103"/>
      <w:bookmarkEnd w:id="104"/>
      <w:r w:rsidRPr="00917274">
        <w:rPr>
          <w:rStyle w:val="submemoCar"/>
          <w:rFonts w:eastAsiaTheme="majorEastAsia"/>
          <w:i/>
          <w:sz w:val="24"/>
        </w:rPr>
        <w:t xml:space="preserve"> </w:t>
      </w:r>
    </w:p>
    <w:p w:rsidR="00917274" w:rsidRPr="00917274" w:rsidRDefault="00917274" w:rsidP="001A4E02">
      <w:pPr>
        <w:pStyle w:val="Estilo1"/>
        <w:rPr>
          <w:rStyle w:val="submemoCar"/>
          <w:rFonts w:eastAsiaTheme="majorEastAsia"/>
          <w:i/>
          <w:sz w:val="6"/>
        </w:rPr>
      </w:pPr>
    </w:p>
    <w:p w:rsidR="001A4E02" w:rsidRPr="000F2FC4" w:rsidRDefault="001A4E02" w:rsidP="001A4E02">
      <w:pPr>
        <w:spacing w:line="480" w:lineRule="auto"/>
        <w:jc w:val="both"/>
        <w:rPr>
          <w:rFonts w:ascii="Times New Roman" w:hAnsi="Times New Roman" w:cs="Times New Roman"/>
          <w:sz w:val="24"/>
          <w:szCs w:val="24"/>
        </w:rPr>
      </w:pPr>
      <w:r w:rsidRPr="000F2FC4">
        <w:rPr>
          <w:rFonts w:ascii="Times New Roman" w:hAnsi="Times New Roman" w:cs="Times New Roman"/>
          <w:sz w:val="24"/>
          <w:szCs w:val="24"/>
        </w:rPr>
        <w:t xml:space="preserve">Este proyecto, conocido como “Uno a Uno”, tiene un alcance nacional a 4 años (2017-2020) y procura desarrollar capacidades en el uso didáctico de las TIC a 18,000 estudiantes y 2,000 profesores de las carreras de Educación de las Instituciones de Educación Superior (IES) públicas dominicanas. Se contempla entregar a cada beneficiario del proyecto una laptop e impartir talleres semipresenciales de capacitación para contribuir a formar profesionales competitivos que puedan aplicar eficientemente las TIC en su práctica docente. </w:t>
      </w:r>
    </w:p>
    <w:p w:rsidR="001A4E02" w:rsidRPr="008B7686" w:rsidRDefault="001A4E02" w:rsidP="001A4E02">
      <w:pPr>
        <w:tabs>
          <w:tab w:val="left" w:pos="274"/>
        </w:tabs>
        <w:spacing w:after="120" w:line="480" w:lineRule="auto"/>
        <w:ind w:right="187"/>
        <w:jc w:val="both"/>
        <w:rPr>
          <w:rFonts w:ascii="Times New Roman" w:eastAsia="Times New Roman" w:hAnsi="Times New Roman" w:cs="Times New Roman"/>
          <w:color w:val="000000"/>
          <w:sz w:val="24"/>
          <w:szCs w:val="24"/>
        </w:rPr>
      </w:pPr>
      <w:r w:rsidRPr="008B7686">
        <w:rPr>
          <w:rFonts w:ascii="Times New Roman" w:eastAsia="Times New Roman" w:hAnsi="Times New Roman" w:cs="Times New Roman"/>
          <w:color w:val="000000"/>
          <w:sz w:val="24"/>
          <w:szCs w:val="24"/>
        </w:rPr>
        <w:t>En el 2017, se capacitó a 28 facilitadores, usando la estrategia de formación de formadores. Y también se elaboró el Perfil Básico del mismo, según lo establecido en el Sistema Nacional de Inversión Pública (SNIP).</w:t>
      </w:r>
    </w:p>
    <w:p w:rsidR="001A4E02" w:rsidRPr="008B7686" w:rsidRDefault="001A4E02" w:rsidP="001A4E02">
      <w:pPr>
        <w:tabs>
          <w:tab w:val="left" w:pos="274"/>
        </w:tabs>
        <w:spacing w:after="120" w:line="480" w:lineRule="auto"/>
        <w:ind w:right="187"/>
        <w:jc w:val="both"/>
        <w:rPr>
          <w:rFonts w:ascii="Times New Roman" w:eastAsia="Times New Roman" w:hAnsi="Times New Roman" w:cs="Times New Roman"/>
          <w:b/>
          <w:color w:val="000000"/>
          <w:sz w:val="24"/>
          <w:szCs w:val="24"/>
        </w:rPr>
      </w:pPr>
      <w:r w:rsidRPr="008B7686">
        <w:rPr>
          <w:rFonts w:ascii="Times New Roman" w:eastAsia="Times New Roman" w:hAnsi="Times New Roman" w:cs="Times New Roman"/>
          <w:b/>
          <w:color w:val="000000"/>
          <w:sz w:val="24"/>
          <w:szCs w:val="24"/>
        </w:rPr>
        <w:t>Actividades</w:t>
      </w:r>
    </w:p>
    <w:p w:rsidR="001A4E02" w:rsidRPr="00917274" w:rsidRDefault="001A4E02" w:rsidP="00981CBB">
      <w:pPr>
        <w:pStyle w:val="ListParagraph"/>
        <w:numPr>
          <w:ilvl w:val="0"/>
          <w:numId w:val="80"/>
        </w:numPr>
        <w:tabs>
          <w:tab w:val="left" w:pos="274"/>
        </w:tabs>
        <w:spacing w:after="120" w:line="480" w:lineRule="auto"/>
        <w:ind w:left="0" w:right="187"/>
        <w:jc w:val="both"/>
        <w:rPr>
          <w:rFonts w:ascii="Times New Roman" w:eastAsia="Times New Roman" w:hAnsi="Times New Roman" w:cs="Times New Roman"/>
          <w:b/>
          <w:color w:val="000000"/>
          <w:sz w:val="24"/>
          <w:szCs w:val="24"/>
        </w:rPr>
      </w:pPr>
      <w:r w:rsidRPr="00917274">
        <w:rPr>
          <w:rFonts w:ascii="Times New Roman" w:eastAsia="Times New Roman" w:hAnsi="Times New Roman" w:cs="Times New Roman"/>
          <w:b/>
          <w:color w:val="000000"/>
          <w:sz w:val="24"/>
          <w:szCs w:val="24"/>
        </w:rPr>
        <w:t>Elaboración d</w:t>
      </w:r>
      <w:r w:rsidR="006E0690">
        <w:rPr>
          <w:rFonts w:ascii="Times New Roman" w:eastAsia="Times New Roman" w:hAnsi="Times New Roman" w:cs="Times New Roman"/>
          <w:b/>
          <w:color w:val="000000"/>
          <w:sz w:val="24"/>
          <w:szCs w:val="24"/>
        </w:rPr>
        <w:t>e los Términos de Referencia (TD</w:t>
      </w:r>
      <w:r w:rsidRPr="00917274">
        <w:rPr>
          <w:rFonts w:ascii="Times New Roman" w:eastAsia="Times New Roman" w:hAnsi="Times New Roman" w:cs="Times New Roman"/>
          <w:b/>
          <w:color w:val="000000"/>
          <w:sz w:val="24"/>
          <w:szCs w:val="24"/>
        </w:rPr>
        <w:t>R)</w:t>
      </w:r>
      <w:r w:rsidRPr="00917274">
        <w:rPr>
          <w:rFonts w:ascii="Times New Roman" w:eastAsia="Times New Roman" w:hAnsi="Times New Roman" w:cs="Times New Roman"/>
          <w:color w:val="000000"/>
          <w:sz w:val="24"/>
          <w:szCs w:val="24"/>
        </w:rPr>
        <w:t xml:space="preserve"> para la contratación de una consultoría del </w:t>
      </w:r>
      <w:r w:rsidRPr="00917274">
        <w:rPr>
          <w:rFonts w:ascii="Times New Roman" w:eastAsia="Times New Roman" w:hAnsi="Times New Roman" w:cs="Times New Roman"/>
          <w:i/>
          <w:color w:val="000000"/>
          <w:sz w:val="24"/>
          <w:szCs w:val="24"/>
        </w:rPr>
        <w:t xml:space="preserve">Diagnóstico Nacional y Análisis de Necesidades de Formación en el Uso Didáctico de las TIC en las Instituciones de Educación Superior de la República Dominicana. </w:t>
      </w:r>
    </w:p>
    <w:p w:rsidR="001A4E02" w:rsidRPr="000F2FC4" w:rsidRDefault="001A4E02" w:rsidP="00981CBB">
      <w:pPr>
        <w:pStyle w:val="ListParagraph"/>
        <w:numPr>
          <w:ilvl w:val="0"/>
          <w:numId w:val="48"/>
        </w:numPr>
        <w:tabs>
          <w:tab w:val="left" w:pos="274"/>
        </w:tabs>
        <w:spacing w:after="120" w:line="480" w:lineRule="auto"/>
        <w:ind w:left="993" w:right="187" w:hanging="1080"/>
        <w:jc w:val="both"/>
        <w:rPr>
          <w:rFonts w:ascii="Times New Roman" w:eastAsia="Times New Roman" w:hAnsi="Times New Roman" w:cs="Times New Roman"/>
          <w:b/>
          <w:color w:val="000000"/>
          <w:sz w:val="24"/>
          <w:szCs w:val="24"/>
        </w:rPr>
      </w:pPr>
      <w:r w:rsidRPr="000F2FC4">
        <w:rPr>
          <w:rFonts w:ascii="Times New Roman" w:eastAsia="Times New Roman" w:hAnsi="Times New Roman" w:cs="Times New Roman"/>
          <w:b/>
          <w:color w:val="000000"/>
          <w:sz w:val="24"/>
          <w:szCs w:val="24"/>
        </w:rPr>
        <w:lastRenderedPageBreak/>
        <w:t>Seminario Tecnologías Digitales para Promover Aprendizaje.</w:t>
      </w:r>
    </w:p>
    <w:p w:rsidR="001A4E02" w:rsidRPr="000F2FC4" w:rsidRDefault="001A4E02" w:rsidP="00981CBB">
      <w:pPr>
        <w:pStyle w:val="ListParagraph"/>
        <w:numPr>
          <w:ilvl w:val="0"/>
          <w:numId w:val="48"/>
        </w:numPr>
        <w:tabs>
          <w:tab w:val="left" w:pos="274"/>
        </w:tabs>
        <w:spacing w:after="120" w:line="480" w:lineRule="auto"/>
        <w:ind w:left="142" w:right="187" w:hanging="284"/>
        <w:jc w:val="both"/>
        <w:rPr>
          <w:rFonts w:ascii="Times New Roman" w:eastAsia="Times New Roman" w:hAnsi="Times New Roman" w:cs="Times New Roman"/>
          <w:b/>
          <w:color w:val="000000"/>
          <w:sz w:val="24"/>
          <w:szCs w:val="24"/>
        </w:rPr>
      </w:pPr>
      <w:r w:rsidRPr="000F2FC4">
        <w:rPr>
          <w:rFonts w:ascii="Times New Roman" w:eastAsia="Times New Roman" w:hAnsi="Times New Roman" w:cs="Times New Roman"/>
          <w:b/>
          <w:color w:val="000000"/>
          <w:sz w:val="24"/>
          <w:szCs w:val="24"/>
        </w:rPr>
        <w:t xml:space="preserve">Organización y desarrollo del </w:t>
      </w:r>
      <w:r w:rsidRPr="000F2FC4">
        <w:rPr>
          <w:rFonts w:ascii="Times New Roman" w:eastAsia="Times New Roman" w:hAnsi="Times New Roman" w:cs="Times New Roman"/>
          <w:b/>
          <w:i/>
          <w:color w:val="000000"/>
          <w:sz w:val="24"/>
          <w:szCs w:val="24"/>
        </w:rPr>
        <w:t>Seminario Integración Racional de Tecnologías Digitales en Prácticas de Enseñanza: Un Nuevo Modelo de Aprendizaje</w:t>
      </w:r>
      <w:r w:rsidRPr="000F2FC4">
        <w:rPr>
          <w:rFonts w:ascii="Times New Roman" w:eastAsia="Times New Roman" w:hAnsi="Times New Roman" w:cs="Times New Roman"/>
          <w:color w:val="000000"/>
          <w:sz w:val="24"/>
          <w:szCs w:val="24"/>
        </w:rPr>
        <w:t>, el cual se enmarcó en los lineamientos estratégicos y las metas del Programa República Digital en el eje “Educación”, impulsado por la Presidencia de la República. El seminario se realizó el 29 de marzo de 2017, en la Biblioteca Pedro Mir de la UASD, participaron unas 320 personas y fue presidido por Ministra del Ministerio de Educación Superior, Ciencia y Tecnología (</w:t>
      </w:r>
      <w:r w:rsidR="00D573E4">
        <w:rPr>
          <w:rFonts w:ascii="Times New Roman" w:eastAsia="Times New Roman" w:hAnsi="Times New Roman" w:cs="Times New Roman"/>
          <w:color w:val="000000"/>
          <w:sz w:val="24"/>
          <w:szCs w:val="24"/>
        </w:rPr>
        <w:t>MESCYT</w:t>
      </w:r>
      <w:r w:rsidRPr="000F2FC4">
        <w:rPr>
          <w:rFonts w:ascii="Times New Roman" w:eastAsia="Times New Roman" w:hAnsi="Times New Roman" w:cs="Times New Roman"/>
          <w:color w:val="000000"/>
          <w:sz w:val="24"/>
          <w:szCs w:val="24"/>
        </w:rPr>
        <w:t xml:space="preserve">); habiendo participación de expertos del Ministerio de Educación (MINERD), la Universidad Autónoma de Santo Domingo (UASD), el Viceministerio de Seguimiento y Coordinación Gubernamental de la Presidencia, el Instituto Superior de Formación Docente Salome Ureña (ISFODOSU), los Centros Tecnológicos Comunitarios (CTC), Microsoft Education y la empresa Qualitas Learning. </w:t>
      </w:r>
    </w:p>
    <w:p w:rsidR="001A4E02" w:rsidRPr="00FB4205" w:rsidRDefault="001A4E02" w:rsidP="00981CBB">
      <w:pPr>
        <w:pStyle w:val="ListParagraph"/>
        <w:numPr>
          <w:ilvl w:val="0"/>
          <w:numId w:val="48"/>
        </w:numPr>
        <w:tabs>
          <w:tab w:val="left" w:pos="274"/>
        </w:tabs>
        <w:spacing w:after="120" w:line="480" w:lineRule="auto"/>
        <w:ind w:right="187" w:hanging="1080"/>
        <w:jc w:val="both"/>
        <w:rPr>
          <w:rFonts w:ascii="Times New Roman" w:eastAsia="Times New Roman" w:hAnsi="Times New Roman" w:cs="Times New Roman"/>
          <w:b/>
          <w:color w:val="000000"/>
          <w:sz w:val="24"/>
          <w:szCs w:val="24"/>
        </w:rPr>
      </w:pPr>
      <w:bookmarkStart w:id="105" w:name="_Toc499829676"/>
      <w:r w:rsidRPr="00FB4205">
        <w:rPr>
          <w:rFonts w:ascii="Times New Roman" w:eastAsia="Times New Roman" w:hAnsi="Times New Roman" w:cs="Times New Roman"/>
          <w:b/>
          <w:color w:val="000000"/>
          <w:sz w:val="24"/>
          <w:szCs w:val="24"/>
        </w:rPr>
        <w:t xml:space="preserve">Integración Personal Salas Digitales UASD - </w:t>
      </w:r>
      <w:r w:rsidR="00D573E4">
        <w:rPr>
          <w:rFonts w:ascii="Times New Roman" w:eastAsia="Times New Roman" w:hAnsi="Times New Roman" w:cs="Times New Roman"/>
          <w:b/>
          <w:color w:val="000000"/>
          <w:sz w:val="24"/>
          <w:szCs w:val="24"/>
        </w:rPr>
        <w:t>MESCYT</w:t>
      </w:r>
      <w:bookmarkEnd w:id="105"/>
    </w:p>
    <w:p w:rsidR="001A4E02" w:rsidRPr="008B7686" w:rsidRDefault="001A4E02" w:rsidP="00981CBB">
      <w:pPr>
        <w:numPr>
          <w:ilvl w:val="1"/>
          <w:numId w:val="40"/>
        </w:numPr>
        <w:spacing w:before="120" w:after="120" w:line="480" w:lineRule="auto"/>
        <w:ind w:left="709" w:right="192" w:hanging="425"/>
        <w:contextualSpacing/>
        <w:jc w:val="both"/>
        <w:rPr>
          <w:rFonts w:ascii="Times New Roman" w:eastAsia="Times New Roman" w:hAnsi="Times New Roman" w:cs="Times New Roman"/>
          <w:color w:val="000000"/>
          <w:sz w:val="24"/>
          <w:szCs w:val="24"/>
        </w:rPr>
      </w:pPr>
      <w:r w:rsidRPr="008B7686">
        <w:rPr>
          <w:rFonts w:ascii="Times New Roman" w:eastAsia="Times New Roman" w:hAnsi="Times New Roman" w:cs="Times New Roman"/>
          <w:color w:val="000000"/>
          <w:sz w:val="24"/>
          <w:szCs w:val="24"/>
        </w:rPr>
        <w:t>En septiembre 2017, se realizó un Taller de Inducción al Programa República Digital, al cual asistieron 30 facilitadores de Salas Digitales.</w:t>
      </w:r>
    </w:p>
    <w:p w:rsidR="001A4E02" w:rsidRPr="008B7686" w:rsidRDefault="001A4E02" w:rsidP="00981CBB">
      <w:pPr>
        <w:numPr>
          <w:ilvl w:val="1"/>
          <w:numId w:val="40"/>
        </w:numPr>
        <w:spacing w:before="120" w:after="120" w:line="480" w:lineRule="auto"/>
        <w:ind w:left="709" w:right="192" w:hanging="425"/>
        <w:contextualSpacing/>
        <w:jc w:val="both"/>
        <w:rPr>
          <w:rFonts w:ascii="Times New Roman" w:eastAsia="Times New Roman" w:hAnsi="Times New Roman" w:cs="Times New Roman"/>
          <w:color w:val="000000"/>
          <w:sz w:val="24"/>
          <w:szCs w:val="24"/>
        </w:rPr>
      </w:pPr>
      <w:r w:rsidRPr="008B7686">
        <w:rPr>
          <w:rFonts w:ascii="Times New Roman" w:eastAsia="Times New Roman" w:hAnsi="Times New Roman" w:cs="Times New Roman"/>
          <w:color w:val="000000"/>
          <w:sz w:val="24"/>
          <w:szCs w:val="24"/>
        </w:rPr>
        <w:t xml:space="preserve">En octubre 2017 se dio inicio al curso de </w:t>
      </w:r>
      <w:r w:rsidRPr="008B7686">
        <w:rPr>
          <w:rFonts w:ascii="Times New Roman" w:eastAsia="Times New Roman" w:hAnsi="Times New Roman" w:cs="Times New Roman"/>
          <w:i/>
          <w:color w:val="000000"/>
          <w:sz w:val="24"/>
          <w:szCs w:val="24"/>
        </w:rPr>
        <w:t>Capacitación en el Uso de Tecnología Digital para Promover el Aprendizaje Estudiantil</w:t>
      </w:r>
      <w:r w:rsidRPr="008B7686">
        <w:rPr>
          <w:rFonts w:ascii="Times New Roman" w:eastAsia="Times New Roman" w:hAnsi="Times New Roman" w:cs="Times New Roman"/>
          <w:color w:val="000000"/>
          <w:sz w:val="24"/>
          <w:szCs w:val="24"/>
        </w:rPr>
        <w:t>, en colaboración con Qualitas Learning, en el marco del Proyecto Uno a Uno de República Digital–</w:t>
      </w:r>
      <w:r w:rsidR="00D573E4">
        <w:rPr>
          <w:rFonts w:ascii="Times New Roman" w:eastAsia="Times New Roman" w:hAnsi="Times New Roman" w:cs="Times New Roman"/>
          <w:color w:val="000000"/>
          <w:sz w:val="24"/>
          <w:szCs w:val="24"/>
        </w:rPr>
        <w:t>MESCYT</w:t>
      </w:r>
      <w:r w:rsidRPr="008B7686">
        <w:rPr>
          <w:rFonts w:ascii="Times New Roman" w:eastAsia="Times New Roman" w:hAnsi="Times New Roman" w:cs="Times New Roman"/>
          <w:color w:val="000000"/>
          <w:sz w:val="24"/>
          <w:szCs w:val="24"/>
        </w:rPr>
        <w:t xml:space="preserve">. Este curso es de modalidad semipresencial y actualmente participan 28 facilitadores en Salas Digitales, esperándose que quienes concluyan exitosamente esta </w:t>
      </w:r>
      <w:r w:rsidRPr="008B7686">
        <w:rPr>
          <w:rFonts w:ascii="Times New Roman" w:eastAsia="Times New Roman" w:hAnsi="Times New Roman" w:cs="Times New Roman"/>
          <w:color w:val="000000"/>
          <w:sz w:val="24"/>
          <w:szCs w:val="24"/>
        </w:rPr>
        <w:lastRenderedPageBreak/>
        <w:t>capacitación sean recomendados como facilitadores del Proyecto Uno a Uno.</w:t>
      </w:r>
    </w:p>
    <w:p w:rsidR="001A4E02" w:rsidRPr="000F2FC4" w:rsidRDefault="001A4E02" w:rsidP="00981CBB">
      <w:pPr>
        <w:pStyle w:val="ListParagraph"/>
        <w:numPr>
          <w:ilvl w:val="0"/>
          <w:numId w:val="48"/>
        </w:numPr>
        <w:tabs>
          <w:tab w:val="left" w:pos="274"/>
        </w:tabs>
        <w:spacing w:after="120" w:line="480" w:lineRule="auto"/>
        <w:ind w:left="709" w:right="187" w:hanging="425"/>
        <w:jc w:val="both"/>
        <w:rPr>
          <w:rFonts w:ascii="Times New Roman" w:eastAsia="Times New Roman" w:hAnsi="Times New Roman" w:cs="Times New Roman"/>
          <w:b/>
          <w:color w:val="000000"/>
          <w:sz w:val="24"/>
          <w:szCs w:val="24"/>
        </w:rPr>
      </w:pPr>
      <w:r w:rsidRPr="000F2FC4">
        <w:rPr>
          <w:rFonts w:ascii="Times New Roman" w:eastAsia="Times New Roman" w:hAnsi="Times New Roman" w:cs="Times New Roman"/>
          <w:b/>
          <w:color w:val="000000"/>
          <w:sz w:val="24"/>
          <w:szCs w:val="24"/>
        </w:rPr>
        <w:t>Otras Gestiones Relativas al Proyecto Uno a Uno</w:t>
      </w:r>
    </w:p>
    <w:p w:rsidR="001A4E02" w:rsidRPr="008B7686" w:rsidRDefault="001A4E02" w:rsidP="00981CBB">
      <w:pPr>
        <w:numPr>
          <w:ilvl w:val="0"/>
          <w:numId w:val="38"/>
        </w:numPr>
        <w:spacing w:before="120" w:after="120" w:line="480" w:lineRule="auto"/>
        <w:ind w:left="709" w:right="192" w:hanging="283"/>
        <w:jc w:val="both"/>
        <w:rPr>
          <w:rFonts w:ascii="Times New Roman" w:eastAsia="Times New Roman" w:hAnsi="Times New Roman" w:cs="Times New Roman"/>
          <w:color w:val="000000"/>
          <w:sz w:val="24"/>
          <w:szCs w:val="24"/>
        </w:rPr>
      </w:pPr>
      <w:r w:rsidRPr="008B7686">
        <w:rPr>
          <w:rFonts w:ascii="Times New Roman" w:eastAsia="Times New Roman" w:hAnsi="Times New Roman" w:cs="Times New Roman"/>
          <w:color w:val="000000"/>
          <w:sz w:val="24"/>
          <w:szCs w:val="24"/>
        </w:rPr>
        <w:t>Se solicitó al ITLA diseñar propuestas de contenidos curriculares de las áreas de Lengua Española, Ciencias Sociales y Ciencias de la Naturaleza. Se recibieron 3 versiones de dichas propuestas y se dio inicio al análisis correspondiente.</w:t>
      </w:r>
    </w:p>
    <w:p w:rsidR="001A4E02" w:rsidRPr="008B7686" w:rsidRDefault="001A4E02" w:rsidP="00981CBB">
      <w:pPr>
        <w:numPr>
          <w:ilvl w:val="0"/>
          <w:numId w:val="38"/>
        </w:numPr>
        <w:spacing w:before="120" w:after="120" w:line="480" w:lineRule="auto"/>
        <w:ind w:left="709" w:right="192" w:hanging="283"/>
        <w:jc w:val="both"/>
        <w:rPr>
          <w:rFonts w:ascii="Times New Roman" w:eastAsia="Times New Roman" w:hAnsi="Times New Roman" w:cs="Times New Roman"/>
          <w:color w:val="000000"/>
          <w:sz w:val="24"/>
          <w:szCs w:val="24"/>
        </w:rPr>
      </w:pPr>
      <w:r w:rsidRPr="008B7686">
        <w:rPr>
          <w:rFonts w:ascii="Times New Roman" w:eastAsia="Times New Roman" w:hAnsi="Times New Roman" w:cs="Times New Roman"/>
          <w:color w:val="000000"/>
          <w:sz w:val="24"/>
          <w:szCs w:val="24"/>
        </w:rPr>
        <w:t>Se evaluó y recomendó el uso de EduPills (</w:t>
      </w:r>
      <w:hyperlink r:id="rId23">
        <w:r w:rsidRPr="008B7686">
          <w:rPr>
            <w:rFonts w:ascii="Times New Roman" w:eastAsia="Times New Roman" w:hAnsi="Times New Roman" w:cs="Times New Roman"/>
            <w:color w:val="0000FF"/>
            <w:sz w:val="24"/>
            <w:szCs w:val="24"/>
            <w:u w:val="single" w:color="0000FF"/>
          </w:rPr>
          <w:t>http://edupills.educalab.es/</w:t>
        </w:r>
      </w:hyperlink>
      <w:hyperlink r:id="rId24">
        <w:r w:rsidRPr="008B7686">
          <w:rPr>
            <w:rFonts w:ascii="Times New Roman" w:eastAsia="Times New Roman" w:hAnsi="Times New Roman" w:cs="Times New Roman"/>
            <w:color w:val="000000"/>
            <w:sz w:val="24"/>
            <w:szCs w:val="24"/>
          </w:rPr>
          <w:t>)</w:t>
        </w:r>
      </w:hyperlink>
      <w:r w:rsidRPr="008B7686">
        <w:rPr>
          <w:rFonts w:ascii="Times New Roman" w:eastAsia="Times New Roman" w:hAnsi="Times New Roman" w:cs="Times New Roman"/>
          <w:color w:val="000000"/>
          <w:sz w:val="24"/>
          <w:szCs w:val="24"/>
        </w:rPr>
        <w:t xml:space="preserve"> por ser una app de microformación para docentes, enfocada en que el profesorado adquiera y desarrolle habilidades, destrezas y competencias digitales, por lo que puede integrarse a los recursos didácticos digitales que promoverá el Proyecto Uno a Uno del </w:t>
      </w:r>
      <w:r w:rsidR="00D573E4">
        <w:rPr>
          <w:rFonts w:ascii="Times New Roman" w:eastAsia="Times New Roman" w:hAnsi="Times New Roman" w:cs="Times New Roman"/>
          <w:color w:val="000000"/>
          <w:sz w:val="24"/>
          <w:szCs w:val="24"/>
        </w:rPr>
        <w:t>MESCYT</w:t>
      </w:r>
      <w:r w:rsidRPr="008B7686">
        <w:rPr>
          <w:rFonts w:ascii="Times New Roman" w:eastAsia="Times New Roman" w:hAnsi="Times New Roman" w:cs="Times New Roman"/>
          <w:color w:val="000000"/>
          <w:sz w:val="24"/>
          <w:szCs w:val="24"/>
        </w:rPr>
        <w:t xml:space="preserve">. </w:t>
      </w:r>
    </w:p>
    <w:p w:rsidR="001A4E02" w:rsidRPr="00647E61" w:rsidRDefault="001A4E02" w:rsidP="003A45A4">
      <w:pPr>
        <w:pStyle w:val="Estilo1"/>
        <w:rPr>
          <w:rStyle w:val="submemoCar"/>
          <w:rFonts w:eastAsiaTheme="majorEastAsia"/>
          <w:i/>
          <w:sz w:val="24"/>
        </w:rPr>
      </w:pPr>
      <w:bookmarkStart w:id="106" w:name="_Toc499829677"/>
      <w:bookmarkStart w:id="107" w:name="_Toc501448242"/>
      <w:r w:rsidRPr="00647E61">
        <w:rPr>
          <w:rStyle w:val="submemoCar"/>
          <w:rFonts w:eastAsiaTheme="majorEastAsia"/>
          <w:i/>
          <w:sz w:val="24"/>
        </w:rPr>
        <w:t>Formación y Capacitación de Capital Humano en Desarrollo de Software</w:t>
      </w:r>
      <w:bookmarkEnd w:id="106"/>
      <w:bookmarkEnd w:id="107"/>
    </w:p>
    <w:p w:rsidR="001A4E02" w:rsidRPr="008B7686" w:rsidRDefault="001A4E02" w:rsidP="001A4E02">
      <w:pPr>
        <w:spacing w:before="120" w:after="120" w:line="480" w:lineRule="auto"/>
        <w:ind w:right="192"/>
        <w:jc w:val="both"/>
        <w:rPr>
          <w:rFonts w:ascii="Times New Roman" w:eastAsia="Calibri" w:hAnsi="Times New Roman" w:cs="Times New Roman"/>
          <w:sz w:val="24"/>
          <w:szCs w:val="24"/>
        </w:rPr>
      </w:pPr>
      <w:r w:rsidRPr="008B7686">
        <w:rPr>
          <w:rFonts w:ascii="Times New Roman" w:eastAsia="Calibri" w:hAnsi="Times New Roman" w:cs="Times New Roman"/>
          <w:sz w:val="24"/>
          <w:szCs w:val="24"/>
        </w:rPr>
        <w:t xml:space="preserve">Este proyecto contempla la formación de capital humano en el área de desarrollo de software, como medio de impulso del desarrollo de la industria del software en República Dominicana. Durante un período de 4 años (2017-2020) se otorgarán 10,000 becas en el área de desarrollo de software (8,600 becas de diplomados a nivel local; 1,200 becas en carreras de grado a nivel local y 200 becas para postgrados y maestrías a nivel internacional). Se elaboró el Perfil Básico del Proyecto para ser incorporado al Sistema Nacional de Inversión Pública (SNIP). </w:t>
      </w:r>
    </w:p>
    <w:p w:rsidR="001A4E02" w:rsidRDefault="001A4E02" w:rsidP="001A4E02">
      <w:pPr>
        <w:spacing w:before="120" w:after="120" w:line="480" w:lineRule="auto"/>
        <w:ind w:right="192"/>
        <w:jc w:val="both"/>
        <w:rPr>
          <w:rFonts w:ascii="Times New Roman" w:eastAsia="Calibri" w:hAnsi="Times New Roman" w:cs="Times New Roman"/>
          <w:sz w:val="24"/>
          <w:szCs w:val="24"/>
        </w:rPr>
      </w:pPr>
      <w:r w:rsidRPr="008B7686">
        <w:rPr>
          <w:rFonts w:ascii="Times New Roman" w:eastAsia="Calibri" w:hAnsi="Times New Roman" w:cs="Times New Roman"/>
          <w:sz w:val="24"/>
          <w:szCs w:val="24"/>
        </w:rPr>
        <w:lastRenderedPageBreak/>
        <w:t>Durante el año 2017 se otorgaron 400 becas nacionales a nivel de grado (candidatos preseleccionados) y 60 becas internacionales a nivel de postgrado (candidatos preseleccionados); así como 500 becas nacionales para estudios de diplomados en el mes de octubre de 2017.</w:t>
      </w:r>
    </w:p>
    <w:p w:rsidR="001A4E02" w:rsidRPr="008B7686" w:rsidRDefault="001A4E02" w:rsidP="001A4E02">
      <w:pPr>
        <w:tabs>
          <w:tab w:val="left" w:pos="274"/>
        </w:tabs>
        <w:spacing w:after="120" w:line="480" w:lineRule="auto"/>
        <w:ind w:right="187"/>
        <w:jc w:val="both"/>
        <w:rPr>
          <w:rFonts w:ascii="Times New Roman" w:eastAsia="Times New Roman" w:hAnsi="Times New Roman" w:cs="Times New Roman"/>
          <w:b/>
          <w:color w:val="000000"/>
          <w:sz w:val="24"/>
          <w:szCs w:val="24"/>
        </w:rPr>
      </w:pPr>
      <w:r w:rsidRPr="008B7686">
        <w:rPr>
          <w:rFonts w:ascii="Times New Roman" w:eastAsia="Times New Roman" w:hAnsi="Times New Roman" w:cs="Times New Roman"/>
          <w:b/>
          <w:color w:val="000000"/>
          <w:sz w:val="24"/>
          <w:szCs w:val="24"/>
        </w:rPr>
        <w:t>Actividades</w:t>
      </w:r>
    </w:p>
    <w:p w:rsidR="001A4E02" w:rsidRPr="00647E61" w:rsidRDefault="001A4E02" w:rsidP="00981CBB">
      <w:pPr>
        <w:pStyle w:val="ListParagraph"/>
        <w:numPr>
          <w:ilvl w:val="0"/>
          <w:numId w:val="80"/>
        </w:numPr>
        <w:rPr>
          <w:rFonts w:ascii="Times New Roman" w:hAnsi="Times New Roman" w:cs="Times New Roman"/>
          <w:b/>
          <w:sz w:val="24"/>
          <w:szCs w:val="24"/>
        </w:rPr>
      </w:pPr>
      <w:bookmarkStart w:id="108" w:name="_Toc498695375"/>
      <w:bookmarkStart w:id="109" w:name="_Toc499829678"/>
      <w:r w:rsidRPr="00647E61">
        <w:rPr>
          <w:rFonts w:ascii="Times New Roman" w:hAnsi="Times New Roman" w:cs="Times New Roman"/>
          <w:b/>
          <w:sz w:val="24"/>
          <w:szCs w:val="24"/>
        </w:rPr>
        <w:t>Contratación de Personal</w:t>
      </w:r>
      <w:bookmarkEnd w:id="108"/>
      <w:bookmarkEnd w:id="109"/>
      <w:r w:rsidRPr="00647E61">
        <w:rPr>
          <w:rFonts w:ascii="Times New Roman" w:hAnsi="Times New Roman" w:cs="Times New Roman"/>
          <w:b/>
          <w:sz w:val="24"/>
          <w:szCs w:val="24"/>
        </w:rPr>
        <w:t xml:space="preserve"> </w:t>
      </w:r>
    </w:p>
    <w:p w:rsidR="001A4E02" w:rsidRPr="008B7686" w:rsidRDefault="001A4E02" w:rsidP="00981CBB">
      <w:pPr>
        <w:numPr>
          <w:ilvl w:val="0"/>
          <w:numId w:val="39"/>
        </w:numPr>
        <w:autoSpaceDE w:val="0"/>
        <w:autoSpaceDN w:val="0"/>
        <w:adjustRightInd w:val="0"/>
        <w:spacing w:after="0" w:line="360" w:lineRule="auto"/>
        <w:ind w:left="425" w:right="193" w:hanging="425"/>
        <w:jc w:val="both"/>
        <w:rPr>
          <w:rFonts w:ascii="Times New Roman" w:eastAsia="Calibri" w:hAnsi="Times New Roman" w:cs="Times New Roman"/>
          <w:sz w:val="24"/>
          <w:szCs w:val="24"/>
        </w:rPr>
      </w:pPr>
      <w:r w:rsidRPr="008B7686">
        <w:rPr>
          <w:rFonts w:ascii="Times New Roman" w:eastAsia="Calibri" w:hAnsi="Times New Roman" w:cs="Times New Roman"/>
          <w:sz w:val="24"/>
          <w:szCs w:val="24"/>
        </w:rPr>
        <w:t>Se definieron los siguientes cargos para la ejecución del proyecto: un Gerente, dos (2) Evaluadores de Programas de Diplomados, dos (2) Evaluadores de Currículo, un técnico de becas nacionales para las becas de grado, dos (2) técnicos de becas nacionales para las becas de diplomados y un técnico de becas internacionales para las becas de postgrados</w:t>
      </w:r>
      <w:r>
        <w:rPr>
          <w:rFonts w:ascii="Times New Roman" w:eastAsia="Calibri" w:hAnsi="Times New Roman" w:cs="Times New Roman"/>
          <w:sz w:val="24"/>
          <w:szCs w:val="24"/>
        </w:rPr>
        <w:t>.</w:t>
      </w:r>
    </w:p>
    <w:p w:rsidR="001A4E02" w:rsidRPr="00647E61" w:rsidRDefault="001A4E02" w:rsidP="00981CBB">
      <w:pPr>
        <w:numPr>
          <w:ilvl w:val="0"/>
          <w:numId w:val="39"/>
        </w:numPr>
        <w:autoSpaceDE w:val="0"/>
        <w:autoSpaceDN w:val="0"/>
        <w:adjustRightInd w:val="0"/>
        <w:spacing w:after="0" w:line="480" w:lineRule="auto"/>
        <w:ind w:left="426" w:right="192" w:hanging="426"/>
        <w:jc w:val="both"/>
        <w:rPr>
          <w:rFonts w:ascii="Times New Roman" w:eastAsia="Calibri" w:hAnsi="Times New Roman" w:cs="Times New Roman"/>
          <w:sz w:val="24"/>
          <w:szCs w:val="24"/>
        </w:rPr>
      </w:pPr>
      <w:r w:rsidRPr="008B7686">
        <w:rPr>
          <w:rFonts w:ascii="Times New Roman" w:eastAsia="Calibri" w:hAnsi="Times New Roman" w:cs="Times New Roman"/>
          <w:sz w:val="24"/>
          <w:szCs w:val="24"/>
        </w:rPr>
        <w:t>Se contrató a un Evaluador de Programas de Diplomados y a dos (2) técnicos de becas nacionales para las becas de diplomados</w:t>
      </w:r>
      <w:bookmarkStart w:id="110" w:name="_Toc498695377"/>
      <w:r>
        <w:rPr>
          <w:rFonts w:ascii="Times New Roman" w:eastAsia="Calibri" w:hAnsi="Times New Roman" w:cs="Times New Roman"/>
          <w:sz w:val="24"/>
          <w:szCs w:val="24"/>
        </w:rPr>
        <w:t>.</w:t>
      </w:r>
    </w:p>
    <w:p w:rsidR="001A4E02" w:rsidRDefault="001A4E02" w:rsidP="00981CBB">
      <w:pPr>
        <w:pStyle w:val="ListParagraph"/>
        <w:numPr>
          <w:ilvl w:val="0"/>
          <w:numId w:val="80"/>
        </w:numPr>
        <w:rPr>
          <w:rFonts w:ascii="Times New Roman" w:hAnsi="Times New Roman" w:cs="Times New Roman"/>
          <w:b/>
          <w:sz w:val="24"/>
          <w:szCs w:val="24"/>
        </w:rPr>
      </w:pPr>
      <w:bookmarkStart w:id="111" w:name="_Toc499829679"/>
      <w:r w:rsidRPr="00647E61">
        <w:rPr>
          <w:rFonts w:ascii="Times New Roman" w:hAnsi="Times New Roman" w:cs="Times New Roman"/>
          <w:b/>
          <w:sz w:val="24"/>
          <w:szCs w:val="24"/>
        </w:rPr>
        <w:t xml:space="preserve">Remisión del proyecto Becasoft y al Ministerio de la Presidencia, para </w:t>
      </w:r>
      <w:bookmarkEnd w:id="110"/>
      <w:r w:rsidRPr="00647E61">
        <w:rPr>
          <w:rFonts w:ascii="Times New Roman" w:hAnsi="Times New Roman" w:cs="Times New Roman"/>
          <w:b/>
          <w:sz w:val="24"/>
          <w:szCs w:val="24"/>
        </w:rPr>
        <w:t>solicitud del Código SNIP.</w:t>
      </w:r>
      <w:bookmarkEnd w:id="111"/>
    </w:p>
    <w:p w:rsidR="00861A82" w:rsidRPr="00647E61" w:rsidRDefault="00861A82" w:rsidP="00861A82">
      <w:pPr>
        <w:pStyle w:val="ListParagraph"/>
        <w:rPr>
          <w:rFonts w:ascii="Times New Roman" w:hAnsi="Times New Roman" w:cs="Times New Roman"/>
          <w:b/>
          <w:sz w:val="24"/>
          <w:szCs w:val="24"/>
        </w:rPr>
      </w:pPr>
    </w:p>
    <w:p w:rsidR="0097390B" w:rsidRPr="0097390B" w:rsidRDefault="00F44ED3" w:rsidP="0097390B">
      <w:pPr>
        <w:pStyle w:val="Estilo1"/>
        <w:rPr>
          <w:color w:val="000000" w:themeColor="text1"/>
          <w:sz w:val="28"/>
        </w:rPr>
      </w:pPr>
      <w:bookmarkStart w:id="112" w:name="_Toc499829680"/>
      <w:bookmarkStart w:id="113" w:name="_Toc501448243"/>
      <w:r>
        <w:rPr>
          <w:color w:val="000000" w:themeColor="text1"/>
          <w:sz w:val="28"/>
        </w:rPr>
        <w:t>Política</w:t>
      </w:r>
      <w:r w:rsidR="0097390B" w:rsidRPr="0097390B">
        <w:rPr>
          <w:color w:val="000000" w:themeColor="text1"/>
          <w:sz w:val="28"/>
        </w:rPr>
        <w:t xml:space="preserve"> V. Internacionalización</w:t>
      </w:r>
      <w:bookmarkEnd w:id="112"/>
      <w:bookmarkEnd w:id="113"/>
    </w:p>
    <w:p w:rsidR="0097390B" w:rsidRPr="00BE72F8" w:rsidRDefault="00BE72F8" w:rsidP="00BE72F8">
      <w:pPr>
        <w:pStyle w:val="submemo"/>
        <w:spacing w:line="480" w:lineRule="auto"/>
        <w:contextualSpacing/>
        <w:jc w:val="both"/>
        <w:rPr>
          <w:b w:val="0"/>
          <w:i/>
        </w:rPr>
      </w:pPr>
      <w:r w:rsidRPr="00BE72F8">
        <w:rPr>
          <w:b w:val="0"/>
          <w:i/>
          <w:color w:val="171717" w:themeColor="background2" w:themeShade="1A"/>
          <w:sz w:val="24"/>
          <w:szCs w:val="24"/>
        </w:rPr>
        <w:t xml:space="preserve">Establecer alianzas multilaterales y bilaterales a nivel nacional e internacional para el desarrollo de las políticas y programas del </w:t>
      </w:r>
      <w:r w:rsidR="00D573E4">
        <w:rPr>
          <w:b w:val="0"/>
          <w:i/>
          <w:color w:val="171717" w:themeColor="background2" w:themeShade="1A"/>
          <w:sz w:val="24"/>
          <w:szCs w:val="24"/>
        </w:rPr>
        <w:t>MESCYT</w:t>
      </w:r>
      <w:r w:rsidRPr="00BE72F8">
        <w:rPr>
          <w:b w:val="0"/>
          <w:i/>
          <w:color w:val="171717" w:themeColor="background2" w:themeShade="1A"/>
          <w:sz w:val="24"/>
          <w:szCs w:val="24"/>
        </w:rPr>
        <w:t xml:space="preserve"> y de las IES</w:t>
      </w:r>
    </w:p>
    <w:p w:rsidR="00BE72F8" w:rsidRPr="00B67EE4" w:rsidRDefault="00EC4853" w:rsidP="00FB4205">
      <w:pPr>
        <w:pStyle w:val="Estilo1"/>
        <w:rPr>
          <w:b w:val="0"/>
          <w:i/>
          <w:color w:val="000000" w:themeColor="text1"/>
          <w:sz w:val="28"/>
        </w:rPr>
      </w:pPr>
      <w:bookmarkStart w:id="114" w:name="_Toc499829681"/>
      <w:bookmarkStart w:id="115" w:name="_Toc501448244"/>
      <w:r w:rsidRPr="00B67EE4">
        <w:rPr>
          <w:b w:val="0"/>
          <w:i/>
          <w:color w:val="000000" w:themeColor="text1"/>
          <w:sz w:val="28"/>
        </w:rPr>
        <w:t>Convenios</w:t>
      </w:r>
      <w:bookmarkEnd w:id="114"/>
      <w:bookmarkEnd w:id="115"/>
    </w:p>
    <w:p w:rsidR="00BE72F8" w:rsidRPr="00842078" w:rsidRDefault="00BE72F8" w:rsidP="00BE72F8">
      <w:pPr>
        <w:spacing w:line="480" w:lineRule="auto"/>
        <w:jc w:val="both"/>
        <w:rPr>
          <w:rFonts w:ascii="Times New Roman" w:hAnsi="Times New Roman" w:cs="Times New Roman"/>
          <w:sz w:val="24"/>
          <w:szCs w:val="24"/>
        </w:rPr>
      </w:pPr>
      <w:r w:rsidRPr="00842078">
        <w:rPr>
          <w:rFonts w:ascii="Times New Roman" w:hAnsi="Times New Roman" w:cs="Times New Roman"/>
          <w:sz w:val="24"/>
          <w:szCs w:val="24"/>
        </w:rPr>
        <w:t>En el presente año se han firmado y/o renovado más de 34 convenios internacionales con universidades e institutos de investigación. Los convenios sirven de soporte al desarrollo de la movilidad académica de estudiantes y profesores en el plano internacional entre ellos a más de 2,500 estudiantes del Plan de Becas Internacionales.</w:t>
      </w:r>
    </w:p>
    <w:p w:rsidR="00BE72F8" w:rsidRPr="00842078" w:rsidRDefault="00BE72F8" w:rsidP="00EC4853">
      <w:pPr>
        <w:spacing w:line="480" w:lineRule="auto"/>
        <w:jc w:val="both"/>
        <w:rPr>
          <w:rFonts w:ascii="Times New Roman" w:hAnsi="Times New Roman" w:cs="Times New Roman"/>
          <w:sz w:val="24"/>
          <w:szCs w:val="24"/>
        </w:rPr>
      </w:pPr>
      <w:r w:rsidRPr="00842078">
        <w:rPr>
          <w:rFonts w:ascii="Times New Roman" w:hAnsi="Times New Roman" w:cs="Times New Roman"/>
          <w:sz w:val="24"/>
          <w:szCs w:val="24"/>
        </w:rPr>
        <w:lastRenderedPageBreak/>
        <w:t xml:space="preserve">Es de destacarse la firma del </w:t>
      </w:r>
      <w:r w:rsidR="00D573E4">
        <w:rPr>
          <w:rFonts w:ascii="Times New Roman" w:hAnsi="Times New Roman" w:cs="Times New Roman"/>
          <w:sz w:val="24"/>
          <w:szCs w:val="24"/>
        </w:rPr>
        <w:t>MESCYT</w:t>
      </w:r>
      <w:r w:rsidRPr="00842078">
        <w:rPr>
          <w:rFonts w:ascii="Times New Roman" w:hAnsi="Times New Roman" w:cs="Times New Roman"/>
          <w:sz w:val="24"/>
          <w:szCs w:val="24"/>
        </w:rPr>
        <w:t xml:space="preserve"> con el Grupo COIMBRA de universidades brasileñas que integra a 83 universidades del Brasil y abre la posibilidad de que universidades dominicanas pasen a integrarse a dicho Grupo internacional.</w:t>
      </w:r>
    </w:p>
    <w:p w:rsidR="00BE72F8" w:rsidRPr="00842078" w:rsidRDefault="00BE72F8" w:rsidP="00933491">
      <w:pPr>
        <w:spacing w:line="480" w:lineRule="auto"/>
        <w:jc w:val="both"/>
        <w:rPr>
          <w:rFonts w:ascii="Times New Roman" w:hAnsi="Times New Roman" w:cs="Times New Roman"/>
          <w:sz w:val="24"/>
          <w:szCs w:val="24"/>
        </w:rPr>
      </w:pPr>
      <w:r w:rsidRPr="00842078">
        <w:rPr>
          <w:rFonts w:ascii="Times New Roman" w:hAnsi="Times New Roman" w:cs="Times New Roman"/>
          <w:sz w:val="24"/>
          <w:szCs w:val="24"/>
        </w:rPr>
        <w:t>Con el Gobierno argentino acabamos de concluir la negociación de un Acuerdo de Reconocimiento y Revalidación de títulos para profesionales dominicanos, especialmente del área de la salud.</w:t>
      </w:r>
    </w:p>
    <w:p w:rsidR="00933491" w:rsidRPr="00B67EE4" w:rsidRDefault="00933491" w:rsidP="00FB4205">
      <w:pPr>
        <w:pStyle w:val="Estilo1"/>
        <w:rPr>
          <w:b w:val="0"/>
          <w:i/>
          <w:color w:val="000000" w:themeColor="text1"/>
          <w:sz w:val="28"/>
        </w:rPr>
      </w:pPr>
      <w:bookmarkStart w:id="116" w:name="_Toc499829682"/>
      <w:bookmarkStart w:id="117" w:name="_Toc501448245"/>
      <w:r w:rsidRPr="00B67EE4">
        <w:rPr>
          <w:b w:val="0"/>
          <w:i/>
          <w:color w:val="000000" w:themeColor="text1"/>
          <w:sz w:val="28"/>
        </w:rPr>
        <w:t xml:space="preserve">Programa de Excelencia </w:t>
      </w:r>
      <w:r w:rsidR="00842078" w:rsidRPr="00B67EE4">
        <w:rPr>
          <w:b w:val="0"/>
          <w:i/>
          <w:color w:val="000000" w:themeColor="text1"/>
          <w:sz w:val="28"/>
        </w:rPr>
        <w:t>CALIOPE</w:t>
      </w:r>
      <w:r w:rsidRPr="00B67EE4">
        <w:rPr>
          <w:b w:val="0"/>
          <w:i/>
          <w:color w:val="000000" w:themeColor="text1"/>
          <w:sz w:val="28"/>
        </w:rPr>
        <w:t>: Ingeniería y Ciencia</w:t>
      </w:r>
      <w:bookmarkEnd w:id="116"/>
      <w:bookmarkEnd w:id="117"/>
    </w:p>
    <w:p w:rsidR="00933491" w:rsidRPr="00933491" w:rsidRDefault="00933491" w:rsidP="00933491">
      <w:pPr>
        <w:pStyle w:val="Estilo1"/>
        <w:ind w:left="720"/>
        <w:rPr>
          <w:b w:val="0"/>
          <w:color w:val="000000" w:themeColor="text1"/>
          <w:sz w:val="14"/>
        </w:rPr>
      </w:pPr>
    </w:p>
    <w:p w:rsidR="00BE72F8" w:rsidRPr="00842078" w:rsidRDefault="00BE72F8" w:rsidP="00842078">
      <w:pPr>
        <w:spacing w:line="480" w:lineRule="auto"/>
        <w:contextualSpacing/>
        <w:jc w:val="both"/>
        <w:rPr>
          <w:rFonts w:ascii="Times New Roman" w:hAnsi="Times New Roman" w:cs="Times New Roman"/>
          <w:sz w:val="24"/>
          <w:szCs w:val="24"/>
        </w:rPr>
      </w:pPr>
      <w:r w:rsidRPr="00842078">
        <w:rPr>
          <w:rFonts w:ascii="Times New Roman" w:hAnsi="Times New Roman" w:cs="Times New Roman"/>
          <w:sz w:val="24"/>
          <w:szCs w:val="24"/>
        </w:rPr>
        <w:t xml:space="preserve">Durante el período agosto 2016 a agosto 2017, se completó exitosamente la Maestría en Ingeniería Mecánica e Ingeniería Química (M2) de la primera cohorte de CALIOPE en Francia. </w:t>
      </w:r>
      <w:r w:rsidRPr="00842078">
        <w:rPr>
          <w:rFonts w:ascii="Times New Roman" w:hAnsi="Times New Roman" w:cs="Times New Roman"/>
          <w:b/>
          <w:sz w:val="24"/>
          <w:szCs w:val="24"/>
        </w:rPr>
        <w:t>Doce (12) estudiantes</w:t>
      </w:r>
      <w:r w:rsidRPr="00842078">
        <w:rPr>
          <w:rFonts w:ascii="Times New Roman" w:hAnsi="Times New Roman" w:cs="Times New Roman"/>
          <w:sz w:val="24"/>
          <w:szCs w:val="24"/>
        </w:rPr>
        <w:t xml:space="preserve"> sobresalientes de</w:t>
      </w:r>
      <w:r w:rsidRPr="00842078">
        <w:rPr>
          <w:rFonts w:ascii="Times New Roman" w:hAnsi="Times New Roman" w:cs="Times New Roman"/>
          <w:b/>
          <w:sz w:val="24"/>
          <w:szCs w:val="24"/>
        </w:rPr>
        <w:t xml:space="preserve"> CALIOPE</w:t>
      </w:r>
      <w:r w:rsidRPr="00842078">
        <w:rPr>
          <w:rFonts w:ascii="Times New Roman" w:hAnsi="Times New Roman" w:cs="Times New Roman"/>
          <w:sz w:val="24"/>
          <w:szCs w:val="24"/>
        </w:rPr>
        <w:t xml:space="preserve"> han sido admitidos a </w:t>
      </w:r>
      <w:r w:rsidRPr="00842078">
        <w:rPr>
          <w:rFonts w:ascii="Times New Roman" w:hAnsi="Times New Roman" w:cs="Times New Roman"/>
          <w:b/>
          <w:sz w:val="24"/>
          <w:szCs w:val="24"/>
        </w:rPr>
        <w:t>doctorado</w:t>
      </w:r>
      <w:r w:rsidRPr="00842078">
        <w:rPr>
          <w:rFonts w:ascii="Times New Roman" w:hAnsi="Times New Roman" w:cs="Times New Roman"/>
          <w:sz w:val="24"/>
          <w:szCs w:val="24"/>
        </w:rPr>
        <w:t xml:space="preserve"> en el Instituto Nacional de Ciencias Aplicadas (</w:t>
      </w:r>
      <w:r w:rsidRPr="00842078">
        <w:rPr>
          <w:rFonts w:ascii="Times New Roman" w:hAnsi="Times New Roman" w:cs="Times New Roman"/>
          <w:b/>
          <w:sz w:val="24"/>
          <w:szCs w:val="24"/>
        </w:rPr>
        <w:t>INSA</w:t>
      </w:r>
      <w:r w:rsidRPr="00842078">
        <w:rPr>
          <w:rFonts w:ascii="Times New Roman" w:hAnsi="Times New Roman" w:cs="Times New Roman"/>
          <w:sz w:val="24"/>
          <w:szCs w:val="24"/>
        </w:rPr>
        <w:t>) de Francia y tres (3) de ellos calificaron para financiar sus doctorados por empresas francesas.</w:t>
      </w:r>
    </w:p>
    <w:p w:rsidR="00842078" w:rsidRPr="00842078" w:rsidRDefault="00842078" w:rsidP="00842078">
      <w:pPr>
        <w:spacing w:line="480" w:lineRule="auto"/>
        <w:contextualSpacing/>
        <w:jc w:val="both"/>
        <w:rPr>
          <w:rFonts w:ascii="Times New Roman" w:hAnsi="Times New Roman" w:cs="Times New Roman"/>
          <w:sz w:val="8"/>
        </w:rPr>
      </w:pPr>
    </w:p>
    <w:p w:rsidR="00BE72F8" w:rsidRPr="00842078" w:rsidRDefault="00BE72F8" w:rsidP="00842078">
      <w:pPr>
        <w:spacing w:line="480" w:lineRule="auto"/>
        <w:contextualSpacing/>
        <w:jc w:val="both"/>
        <w:rPr>
          <w:rFonts w:ascii="Times New Roman" w:hAnsi="Times New Roman" w:cs="Times New Roman"/>
          <w:sz w:val="24"/>
          <w:szCs w:val="24"/>
        </w:rPr>
      </w:pPr>
      <w:r w:rsidRPr="00842078">
        <w:rPr>
          <w:rFonts w:ascii="Times New Roman" w:hAnsi="Times New Roman" w:cs="Times New Roman"/>
          <w:sz w:val="24"/>
          <w:szCs w:val="24"/>
        </w:rPr>
        <w:t xml:space="preserve">Igualmente, la segunda cohorte de </w:t>
      </w:r>
      <w:r w:rsidR="00842078" w:rsidRPr="00842078">
        <w:rPr>
          <w:rFonts w:ascii="Times New Roman" w:hAnsi="Times New Roman" w:cs="Times New Roman"/>
          <w:sz w:val="24"/>
          <w:szCs w:val="24"/>
        </w:rPr>
        <w:t>CALIOPE concluyó</w:t>
      </w:r>
      <w:r w:rsidRPr="00842078">
        <w:rPr>
          <w:rFonts w:ascii="Times New Roman" w:hAnsi="Times New Roman" w:cs="Times New Roman"/>
          <w:sz w:val="24"/>
          <w:szCs w:val="24"/>
        </w:rPr>
        <w:t xml:space="preserve"> el propedéutico de matemáticas y el francés por inmersión e inició en octubre el primer año de maestría (M1) en INTEC y en la UASD.</w:t>
      </w:r>
    </w:p>
    <w:p w:rsidR="00842078" w:rsidRPr="00842078" w:rsidRDefault="00842078" w:rsidP="00842078">
      <w:pPr>
        <w:spacing w:line="480" w:lineRule="auto"/>
        <w:contextualSpacing/>
        <w:jc w:val="both"/>
        <w:rPr>
          <w:rFonts w:ascii="Times New Roman" w:hAnsi="Times New Roman" w:cs="Times New Roman"/>
          <w:sz w:val="10"/>
          <w:szCs w:val="24"/>
        </w:rPr>
      </w:pPr>
    </w:p>
    <w:p w:rsidR="00BE72F8" w:rsidRPr="00842078" w:rsidRDefault="00BE72F8" w:rsidP="00842078">
      <w:pPr>
        <w:spacing w:line="480" w:lineRule="auto"/>
        <w:contextualSpacing/>
        <w:jc w:val="both"/>
        <w:rPr>
          <w:rFonts w:ascii="Times New Roman" w:hAnsi="Times New Roman" w:cs="Times New Roman"/>
          <w:sz w:val="24"/>
          <w:szCs w:val="24"/>
        </w:rPr>
      </w:pPr>
      <w:r w:rsidRPr="00842078">
        <w:rPr>
          <w:rFonts w:ascii="Times New Roman" w:hAnsi="Times New Roman" w:cs="Times New Roman"/>
          <w:sz w:val="24"/>
          <w:szCs w:val="24"/>
        </w:rPr>
        <w:t>Actualmente se avanza en el reclutamiento de la tercera cohorte de CALIOPE. Cada maestría tiene un cupo de diez (</w:t>
      </w:r>
      <w:r w:rsidRPr="00842078">
        <w:rPr>
          <w:rFonts w:ascii="Times New Roman" w:hAnsi="Times New Roman" w:cs="Times New Roman"/>
          <w:b/>
          <w:sz w:val="24"/>
          <w:szCs w:val="24"/>
        </w:rPr>
        <w:t>10</w:t>
      </w:r>
      <w:r w:rsidRPr="00842078">
        <w:rPr>
          <w:rFonts w:ascii="Times New Roman" w:hAnsi="Times New Roman" w:cs="Times New Roman"/>
          <w:sz w:val="24"/>
          <w:szCs w:val="24"/>
        </w:rPr>
        <w:t>) estudiantes.</w:t>
      </w:r>
    </w:p>
    <w:p w:rsidR="00842078" w:rsidRPr="00842078" w:rsidRDefault="00842078" w:rsidP="00842078">
      <w:pPr>
        <w:spacing w:line="480" w:lineRule="auto"/>
        <w:contextualSpacing/>
        <w:jc w:val="both"/>
        <w:rPr>
          <w:rFonts w:ascii="Times New Roman" w:hAnsi="Times New Roman" w:cs="Times New Roman"/>
          <w:sz w:val="10"/>
          <w:szCs w:val="24"/>
        </w:rPr>
      </w:pPr>
    </w:p>
    <w:p w:rsidR="00BE72F8" w:rsidRPr="00842078" w:rsidRDefault="00BE72F8" w:rsidP="00842078">
      <w:pPr>
        <w:spacing w:line="480" w:lineRule="auto"/>
        <w:contextualSpacing/>
        <w:jc w:val="both"/>
        <w:rPr>
          <w:rFonts w:ascii="Times New Roman" w:hAnsi="Times New Roman" w:cs="Times New Roman"/>
          <w:sz w:val="24"/>
          <w:szCs w:val="24"/>
        </w:rPr>
      </w:pPr>
      <w:r w:rsidRPr="00842078">
        <w:rPr>
          <w:rFonts w:ascii="Times New Roman" w:hAnsi="Times New Roman" w:cs="Times New Roman"/>
          <w:sz w:val="24"/>
          <w:szCs w:val="24"/>
        </w:rPr>
        <w:t xml:space="preserve">Es de resaltar el ingreso </w:t>
      </w:r>
      <w:r w:rsidR="00842078">
        <w:rPr>
          <w:rFonts w:ascii="Times New Roman" w:hAnsi="Times New Roman" w:cs="Times New Roman"/>
          <w:sz w:val="24"/>
          <w:szCs w:val="24"/>
        </w:rPr>
        <w:t xml:space="preserve">del Consorcio de Universidades </w:t>
      </w:r>
      <w:r w:rsidRPr="00842078">
        <w:rPr>
          <w:rFonts w:ascii="Times New Roman" w:hAnsi="Times New Roman" w:cs="Times New Roman"/>
          <w:sz w:val="24"/>
          <w:szCs w:val="24"/>
        </w:rPr>
        <w:t xml:space="preserve">del programa CALIOPE al programa europeo </w:t>
      </w:r>
      <w:r w:rsidRPr="00842078">
        <w:rPr>
          <w:rFonts w:ascii="Times New Roman" w:hAnsi="Times New Roman" w:cs="Times New Roman"/>
          <w:b/>
          <w:sz w:val="24"/>
          <w:szCs w:val="24"/>
        </w:rPr>
        <w:t>ERASMUS PLUS</w:t>
      </w:r>
      <w:r w:rsidRPr="00842078">
        <w:rPr>
          <w:rFonts w:ascii="Times New Roman" w:hAnsi="Times New Roman" w:cs="Times New Roman"/>
          <w:sz w:val="24"/>
          <w:szCs w:val="24"/>
        </w:rPr>
        <w:t>, que viabilizará el acceso a fondos europeos.</w:t>
      </w:r>
    </w:p>
    <w:p w:rsidR="00842078" w:rsidRPr="00B67EE4" w:rsidRDefault="007C2328" w:rsidP="00FB4205">
      <w:pPr>
        <w:pStyle w:val="Estilo1"/>
        <w:rPr>
          <w:b w:val="0"/>
          <w:i/>
          <w:color w:val="000000" w:themeColor="text1"/>
          <w:sz w:val="28"/>
        </w:rPr>
      </w:pPr>
      <w:bookmarkStart w:id="118" w:name="_Toc499829683"/>
      <w:bookmarkStart w:id="119" w:name="_Toc501448246"/>
      <w:r w:rsidRPr="00B67EE4">
        <w:rPr>
          <w:b w:val="0"/>
          <w:i/>
          <w:color w:val="000000" w:themeColor="text1"/>
          <w:sz w:val="28"/>
        </w:rPr>
        <w:lastRenderedPageBreak/>
        <w:t xml:space="preserve">Museo de Las </w:t>
      </w:r>
      <w:r w:rsidR="00DA3FCA" w:rsidRPr="00B67EE4">
        <w:rPr>
          <w:b w:val="0"/>
          <w:i/>
          <w:color w:val="000000" w:themeColor="text1"/>
          <w:sz w:val="28"/>
        </w:rPr>
        <w:t>Matemáticas</w:t>
      </w:r>
      <w:bookmarkEnd w:id="118"/>
      <w:bookmarkEnd w:id="119"/>
    </w:p>
    <w:p w:rsidR="00842078" w:rsidRPr="00842078" w:rsidRDefault="00842078" w:rsidP="00842078">
      <w:pPr>
        <w:pStyle w:val="Estilo1"/>
        <w:ind w:left="720"/>
        <w:rPr>
          <w:b w:val="0"/>
          <w:color w:val="000000" w:themeColor="text1"/>
          <w:sz w:val="18"/>
        </w:rPr>
      </w:pPr>
    </w:p>
    <w:p w:rsidR="00FE2EB7" w:rsidRDefault="00BE72F8" w:rsidP="00842078">
      <w:pPr>
        <w:spacing w:line="480" w:lineRule="auto"/>
        <w:jc w:val="both"/>
        <w:rPr>
          <w:rFonts w:ascii="Times New Roman" w:hAnsi="Times New Roman" w:cs="Times New Roman"/>
        </w:rPr>
      </w:pPr>
      <w:r w:rsidRPr="00842078">
        <w:rPr>
          <w:rFonts w:ascii="Times New Roman" w:hAnsi="Times New Roman" w:cs="Times New Roman"/>
        </w:rPr>
        <w:t xml:space="preserve">A iniciativa del Embajador japonés en R.D., Hiroyuki Makinuchi, y con el apoyo del </w:t>
      </w:r>
      <w:r w:rsidR="00D573E4">
        <w:rPr>
          <w:rFonts w:ascii="Times New Roman" w:hAnsi="Times New Roman" w:cs="Times New Roman"/>
        </w:rPr>
        <w:t>MESCYT</w:t>
      </w:r>
      <w:r w:rsidRPr="00842078">
        <w:rPr>
          <w:rFonts w:ascii="Times New Roman" w:hAnsi="Times New Roman" w:cs="Times New Roman"/>
        </w:rPr>
        <w:t xml:space="preserve"> se creó una Comisión Interinstitucional hacía la creación de un Museo de las Matemáticas a cargo del renombrado Profesor </w:t>
      </w:r>
      <w:r w:rsidRPr="00842078">
        <w:rPr>
          <w:rFonts w:ascii="Times New Roman" w:hAnsi="Times New Roman" w:cs="Times New Roman"/>
          <w:b/>
        </w:rPr>
        <w:t>Jin Akiyama</w:t>
      </w:r>
      <w:r w:rsidRPr="00842078">
        <w:rPr>
          <w:rFonts w:ascii="Times New Roman" w:hAnsi="Times New Roman" w:cs="Times New Roman"/>
        </w:rPr>
        <w:t xml:space="preserve"> y que culminó en la inauguración del Museo de las Matemáticas Jim Akiyama el día 29 de noviembre 2017. </w:t>
      </w:r>
    </w:p>
    <w:p w:rsidR="00BE72F8" w:rsidRPr="00842078" w:rsidRDefault="00BE72F8" w:rsidP="00842078">
      <w:pPr>
        <w:spacing w:line="480" w:lineRule="auto"/>
        <w:jc w:val="both"/>
        <w:rPr>
          <w:rFonts w:ascii="Times New Roman" w:hAnsi="Times New Roman" w:cs="Times New Roman"/>
        </w:rPr>
      </w:pPr>
      <w:r w:rsidRPr="00842078">
        <w:rPr>
          <w:rFonts w:ascii="Times New Roman" w:hAnsi="Times New Roman" w:cs="Times New Roman"/>
        </w:rPr>
        <w:t>La creación del Museo implicó la realización de Talleres formativos para profesores universitarios y estudiantes de matemáticas acerca de la metodología Akiyama de la “Enseñanza Divertida de las Matemáticas” a cargo del Profesor Akiyama.</w:t>
      </w:r>
    </w:p>
    <w:p w:rsidR="00BE72F8" w:rsidRPr="00FE2EB7" w:rsidRDefault="00BE72F8" w:rsidP="00FE2EB7">
      <w:pPr>
        <w:spacing w:line="480" w:lineRule="auto"/>
        <w:jc w:val="both"/>
        <w:rPr>
          <w:rFonts w:ascii="Times New Roman" w:hAnsi="Times New Roman" w:cs="Times New Roman"/>
        </w:rPr>
      </w:pPr>
      <w:r w:rsidRPr="00FE2EB7">
        <w:rPr>
          <w:rFonts w:ascii="Times New Roman" w:hAnsi="Times New Roman" w:cs="Times New Roman"/>
        </w:rPr>
        <w:t>También se inició este mes de noviembre/2017 la Maestría en Ingeniería Matemática con la Universidad de Cartagena, España</w:t>
      </w:r>
      <w:r w:rsidR="00FE2EB7" w:rsidRPr="00FE2EB7">
        <w:rPr>
          <w:rFonts w:ascii="Times New Roman" w:hAnsi="Times New Roman" w:cs="Times New Roman"/>
        </w:rPr>
        <w:t>, la</w:t>
      </w:r>
      <w:r w:rsidRPr="00FE2EB7">
        <w:rPr>
          <w:rFonts w:ascii="Times New Roman" w:hAnsi="Times New Roman" w:cs="Times New Roman"/>
        </w:rPr>
        <w:t xml:space="preserve"> British Columbia de Vancouver, Canadá, y el </w:t>
      </w:r>
      <w:r w:rsidR="00D573E4">
        <w:rPr>
          <w:rFonts w:ascii="Times New Roman" w:hAnsi="Times New Roman" w:cs="Times New Roman"/>
        </w:rPr>
        <w:t>MESCYT</w:t>
      </w:r>
      <w:r w:rsidRPr="00FE2EB7">
        <w:rPr>
          <w:rFonts w:ascii="Times New Roman" w:hAnsi="Times New Roman" w:cs="Times New Roman"/>
        </w:rPr>
        <w:t>.</w:t>
      </w:r>
      <w:r w:rsidR="00FE2EB7">
        <w:rPr>
          <w:rFonts w:ascii="Times New Roman" w:hAnsi="Times New Roman" w:cs="Times New Roman"/>
        </w:rPr>
        <w:t xml:space="preserve"> El p</w:t>
      </w:r>
      <w:r w:rsidRPr="00FE2EB7">
        <w:rPr>
          <w:rFonts w:ascii="Times New Roman" w:hAnsi="Times New Roman" w:cs="Times New Roman"/>
        </w:rPr>
        <w:t>rograma de sísmica junto a las maestrías en ingeniería matemática, civil y geotécnia constituyen la base sobre la cual se articulará un Doctorado en Ingeniería Civil bajo la tutoría de la Politécnica de Cartagena y la British Columbia de Canadá.</w:t>
      </w:r>
    </w:p>
    <w:p w:rsidR="00BE72F8" w:rsidRPr="00B67EE4" w:rsidRDefault="007C2328" w:rsidP="00FB4205">
      <w:pPr>
        <w:pStyle w:val="Estilo1"/>
        <w:rPr>
          <w:b w:val="0"/>
          <w:i/>
          <w:color w:val="000000" w:themeColor="text1"/>
          <w:sz w:val="28"/>
        </w:rPr>
      </w:pPr>
      <w:bookmarkStart w:id="120" w:name="_Toc499829684"/>
      <w:bookmarkStart w:id="121" w:name="_Toc501448247"/>
      <w:r w:rsidRPr="00B67EE4">
        <w:rPr>
          <w:b w:val="0"/>
          <w:i/>
          <w:color w:val="000000" w:themeColor="text1"/>
          <w:sz w:val="28"/>
        </w:rPr>
        <w:t>CONECTDR</w:t>
      </w:r>
      <w:bookmarkEnd w:id="120"/>
      <w:bookmarkEnd w:id="121"/>
    </w:p>
    <w:p w:rsidR="00BE72F8" w:rsidRPr="007C2328" w:rsidRDefault="00BE72F8" w:rsidP="007C2328">
      <w:pPr>
        <w:spacing w:line="480" w:lineRule="auto"/>
        <w:jc w:val="both"/>
        <w:rPr>
          <w:rFonts w:ascii="Times New Roman" w:hAnsi="Times New Roman" w:cs="Times New Roman"/>
        </w:rPr>
      </w:pPr>
      <w:r w:rsidRPr="007C2328">
        <w:rPr>
          <w:rFonts w:ascii="Times New Roman" w:hAnsi="Times New Roman" w:cs="Times New Roman"/>
        </w:rPr>
        <w:t xml:space="preserve">Durante este período de gestión, se ha producido la articulación de la </w:t>
      </w:r>
      <w:r w:rsidRPr="007C2328">
        <w:rPr>
          <w:rFonts w:ascii="Times New Roman" w:hAnsi="Times New Roman" w:cs="Times New Roman"/>
          <w:b/>
        </w:rPr>
        <w:t>“Red Internacional del Talento en la R.D”</w:t>
      </w:r>
      <w:r w:rsidRPr="007C2328">
        <w:rPr>
          <w:rFonts w:ascii="Times New Roman" w:hAnsi="Times New Roman" w:cs="Times New Roman"/>
        </w:rPr>
        <w:t xml:space="preserve"> entre el </w:t>
      </w:r>
      <w:r w:rsidR="00D573E4">
        <w:rPr>
          <w:rFonts w:ascii="Times New Roman" w:hAnsi="Times New Roman" w:cs="Times New Roman"/>
        </w:rPr>
        <w:t>MESCYT</w:t>
      </w:r>
      <w:r w:rsidRPr="007C2328">
        <w:rPr>
          <w:rFonts w:ascii="Times New Roman" w:hAnsi="Times New Roman" w:cs="Times New Roman"/>
        </w:rPr>
        <w:t xml:space="preserve">, las universidades nacionales </w:t>
      </w:r>
      <w:r w:rsidR="007C2328" w:rsidRPr="007C2328">
        <w:rPr>
          <w:rFonts w:ascii="Times New Roman" w:hAnsi="Times New Roman" w:cs="Times New Roman"/>
        </w:rPr>
        <w:t>y el</w:t>
      </w:r>
      <w:r w:rsidRPr="007C2328">
        <w:rPr>
          <w:rFonts w:ascii="Times New Roman" w:hAnsi="Times New Roman" w:cs="Times New Roman"/>
        </w:rPr>
        <w:t xml:space="preserve"> Departamento Cultural de la Embajada de EE.UU. en la R.D.</w:t>
      </w:r>
    </w:p>
    <w:p w:rsidR="00BE72F8" w:rsidRPr="00B67EE4" w:rsidRDefault="007C2328" w:rsidP="00B42F86">
      <w:pPr>
        <w:pStyle w:val="Estilo1"/>
        <w:rPr>
          <w:b w:val="0"/>
          <w:i/>
          <w:color w:val="000000" w:themeColor="text1"/>
          <w:sz w:val="28"/>
        </w:rPr>
      </w:pPr>
      <w:bookmarkStart w:id="122" w:name="_Toc499829685"/>
      <w:bookmarkStart w:id="123" w:name="_Toc501448248"/>
      <w:r w:rsidRPr="00B67EE4">
        <w:rPr>
          <w:b w:val="0"/>
          <w:i/>
          <w:color w:val="000000" w:themeColor="text1"/>
          <w:sz w:val="28"/>
        </w:rPr>
        <w:t>NAFSA</w:t>
      </w:r>
      <w:bookmarkEnd w:id="122"/>
      <w:bookmarkEnd w:id="123"/>
    </w:p>
    <w:p w:rsidR="00BE72F8" w:rsidRPr="007C2328" w:rsidRDefault="00BE72F8" w:rsidP="007C2328">
      <w:pPr>
        <w:spacing w:line="480" w:lineRule="auto"/>
        <w:jc w:val="both"/>
        <w:rPr>
          <w:rFonts w:ascii="Times New Roman" w:hAnsi="Times New Roman" w:cs="Times New Roman"/>
        </w:rPr>
      </w:pPr>
      <w:r w:rsidRPr="007C2328">
        <w:rPr>
          <w:rFonts w:ascii="Times New Roman" w:hAnsi="Times New Roman" w:cs="Times New Roman"/>
        </w:rPr>
        <w:t xml:space="preserve">Como parte del proceso de internacionalización, </w:t>
      </w:r>
      <w:r w:rsidR="00D573E4">
        <w:rPr>
          <w:rFonts w:ascii="Times New Roman" w:hAnsi="Times New Roman" w:cs="Times New Roman"/>
        </w:rPr>
        <w:t>MESCYT</w:t>
      </w:r>
      <w:r w:rsidRPr="007C2328">
        <w:rPr>
          <w:rFonts w:ascii="Times New Roman" w:hAnsi="Times New Roman" w:cs="Times New Roman"/>
        </w:rPr>
        <w:t xml:space="preserve"> se integró a la más grande conferencia mundial de universidades, institutos y empresas de tecnología de la educación, mejor conocida como NAFSA. </w:t>
      </w:r>
    </w:p>
    <w:p w:rsidR="00BE72F8" w:rsidRPr="007C2328" w:rsidRDefault="00BE72F8" w:rsidP="007C2328">
      <w:pPr>
        <w:spacing w:line="480" w:lineRule="auto"/>
        <w:jc w:val="both"/>
        <w:rPr>
          <w:rFonts w:ascii="Times New Roman" w:hAnsi="Times New Roman" w:cs="Times New Roman"/>
        </w:rPr>
      </w:pPr>
      <w:r w:rsidRPr="007C2328">
        <w:rPr>
          <w:rFonts w:ascii="Times New Roman" w:hAnsi="Times New Roman" w:cs="Times New Roman"/>
        </w:rPr>
        <w:t>Esta conferencia es organizada por la Asociación de profesores y maestros de los EE.UU. cada año, como un espacio de encuentro mundial del sector educativo superior, así como de gestores tecnológicos en la educación.</w:t>
      </w:r>
    </w:p>
    <w:p w:rsidR="00BE72F8" w:rsidRPr="007C2328" w:rsidRDefault="00BE72F8" w:rsidP="007C2328">
      <w:pPr>
        <w:spacing w:line="480" w:lineRule="auto"/>
        <w:jc w:val="both"/>
        <w:rPr>
          <w:rFonts w:ascii="Times New Roman" w:hAnsi="Times New Roman" w:cs="Times New Roman"/>
        </w:rPr>
      </w:pPr>
      <w:r w:rsidRPr="007C2328">
        <w:rPr>
          <w:rFonts w:ascii="Times New Roman" w:hAnsi="Times New Roman" w:cs="Times New Roman"/>
        </w:rPr>
        <w:lastRenderedPageBreak/>
        <w:t xml:space="preserve">Mediante este mecanismo, </w:t>
      </w:r>
      <w:r w:rsidR="00D573E4">
        <w:rPr>
          <w:rFonts w:ascii="Times New Roman" w:hAnsi="Times New Roman" w:cs="Times New Roman"/>
        </w:rPr>
        <w:t>MESCYT</w:t>
      </w:r>
      <w:r w:rsidRPr="007C2328">
        <w:rPr>
          <w:rFonts w:ascii="Times New Roman" w:hAnsi="Times New Roman" w:cs="Times New Roman"/>
        </w:rPr>
        <w:t xml:space="preserve"> promoverá </w:t>
      </w:r>
      <w:r w:rsidR="007C2328" w:rsidRPr="007C2328">
        <w:rPr>
          <w:rFonts w:ascii="Times New Roman" w:hAnsi="Times New Roman" w:cs="Times New Roman"/>
        </w:rPr>
        <w:t>internacionalmente el</w:t>
      </w:r>
      <w:r w:rsidRPr="007C2328">
        <w:rPr>
          <w:rFonts w:ascii="Times New Roman" w:hAnsi="Times New Roman" w:cs="Times New Roman"/>
        </w:rPr>
        <w:t xml:space="preserve"> sistema nacional de educación superior, ciencia y tecnología junto a las universidades nacionales, aprovechando el alcance y magnitud del NAFSA.</w:t>
      </w:r>
    </w:p>
    <w:p w:rsidR="00BE72F8" w:rsidRDefault="00BE72F8" w:rsidP="007C2328">
      <w:pPr>
        <w:spacing w:line="480" w:lineRule="auto"/>
        <w:jc w:val="both"/>
        <w:rPr>
          <w:rFonts w:ascii="Times New Roman" w:hAnsi="Times New Roman" w:cs="Times New Roman"/>
        </w:rPr>
      </w:pPr>
      <w:r w:rsidRPr="007C2328">
        <w:rPr>
          <w:rFonts w:ascii="Times New Roman" w:hAnsi="Times New Roman" w:cs="Times New Roman"/>
        </w:rPr>
        <w:t xml:space="preserve">República </w:t>
      </w:r>
      <w:r w:rsidR="00B42F86">
        <w:rPr>
          <w:rFonts w:ascii="Times New Roman" w:hAnsi="Times New Roman" w:cs="Times New Roman"/>
        </w:rPr>
        <w:t>D</w:t>
      </w:r>
      <w:r w:rsidR="00B42F86" w:rsidRPr="007C2328">
        <w:rPr>
          <w:rFonts w:ascii="Times New Roman" w:hAnsi="Times New Roman" w:cs="Times New Roman"/>
        </w:rPr>
        <w:t>ominicana</w:t>
      </w:r>
      <w:r w:rsidRPr="007C2328">
        <w:rPr>
          <w:rFonts w:ascii="Times New Roman" w:hAnsi="Times New Roman" w:cs="Times New Roman"/>
        </w:rPr>
        <w:t xml:space="preserve"> iniciará su participación con un </w:t>
      </w:r>
      <w:r w:rsidR="007C2328" w:rsidRPr="007C2328">
        <w:rPr>
          <w:rFonts w:ascii="Times New Roman" w:hAnsi="Times New Roman" w:cs="Times New Roman"/>
        </w:rPr>
        <w:t>Booth propio</w:t>
      </w:r>
      <w:r w:rsidRPr="007C2328">
        <w:rPr>
          <w:rFonts w:ascii="Times New Roman" w:hAnsi="Times New Roman" w:cs="Times New Roman"/>
        </w:rPr>
        <w:t xml:space="preserve"> para la promoción de las universidades nacionales y sus programas más internacionales, enfocados en atraer estudiantes internacionales.</w:t>
      </w:r>
    </w:p>
    <w:p w:rsidR="00861A82" w:rsidRPr="00861A82" w:rsidRDefault="00861A82" w:rsidP="007C2328">
      <w:pPr>
        <w:spacing w:line="480" w:lineRule="auto"/>
        <w:jc w:val="both"/>
        <w:rPr>
          <w:rFonts w:ascii="Times New Roman" w:hAnsi="Times New Roman" w:cs="Times New Roman"/>
          <w:sz w:val="10"/>
        </w:rPr>
      </w:pPr>
    </w:p>
    <w:p w:rsidR="007C2328" w:rsidRPr="007C2328" w:rsidRDefault="00F44ED3" w:rsidP="007C2328">
      <w:pPr>
        <w:pStyle w:val="Estilo1"/>
        <w:spacing w:line="240" w:lineRule="auto"/>
        <w:jc w:val="both"/>
        <w:rPr>
          <w:color w:val="000000" w:themeColor="text1"/>
          <w:sz w:val="28"/>
        </w:rPr>
      </w:pPr>
      <w:bookmarkStart w:id="124" w:name="_Toc499829686"/>
      <w:bookmarkStart w:id="125" w:name="_Toc501448249"/>
      <w:r>
        <w:rPr>
          <w:color w:val="000000" w:themeColor="text1"/>
          <w:sz w:val="28"/>
        </w:rPr>
        <w:t>Política</w:t>
      </w:r>
      <w:r w:rsidR="007C2328" w:rsidRPr="007C2328">
        <w:rPr>
          <w:color w:val="000000" w:themeColor="text1"/>
          <w:sz w:val="28"/>
        </w:rPr>
        <w:t xml:space="preserve"> VII.</w:t>
      </w:r>
      <w:r w:rsidR="007C2328" w:rsidRPr="007C2328">
        <w:rPr>
          <w:color w:val="000000" w:themeColor="text1"/>
          <w:sz w:val="22"/>
          <w:szCs w:val="24"/>
        </w:rPr>
        <w:t xml:space="preserve"> </w:t>
      </w:r>
      <w:r w:rsidR="007C2328" w:rsidRPr="007C2328">
        <w:rPr>
          <w:color w:val="000000" w:themeColor="text1"/>
          <w:sz w:val="28"/>
        </w:rPr>
        <w:t>Fomento a la Investigación Científica</w:t>
      </w:r>
      <w:bookmarkEnd w:id="124"/>
      <w:bookmarkEnd w:id="125"/>
    </w:p>
    <w:p w:rsidR="007C2328" w:rsidRPr="007C2328" w:rsidRDefault="007C2328" w:rsidP="007C2328">
      <w:pPr>
        <w:pStyle w:val="Estilo1"/>
        <w:spacing w:line="240" w:lineRule="auto"/>
        <w:jc w:val="both"/>
        <w:rPr>
          <w:color w:val="000000" w:themeColor="text1"/>
          <w:sz w:val="36"/>
        </w:rPr>
      </w:pPr>
    </w:p>
    <w:p w:rsidR="00F5465A" w:rsidRDefault="00056F2C" w:rsidP="00056F2C">
      <w:pPr>
        <w:pStyle w:val="submemo"/>
        <w:jc w:val="both"/>
      </w:pPr>
      <w:r>
        <w:t>Educación Superior, Innovación, Ciencia y Tecnología para la Modernización P</w:t>
      </w:r>
      <w:r w:rsidR="00F5465A" w:rsidRPr="006D6C73">
        <w:t>roductiva</w:t>
      </w:r>
    </w:p>
    <w:p w:rsidR="00237E23" w:rsidRPr="00237E23" w:rsidRDefault="00237E23" w:rsidP="00237E23">
      <w:pPr>
        <w:pStyle w:val="submemo"/>
        <w:spacing w:line="480" w:lineRule="auto"/>
        <w:contextualSpacing/>
        <w:jc w:val="both"/>
        <w:rPr>
          <w:rFonts w:eastAsia="Calibri"/>
          <w:b w:val="0"/>
          <w:color w:val="171717"/>
          <w:spacing w:val="0"/>
          <w:kern w:val="24"/>
          <w:sz w:val="24"/>
          <w:szCs w:val="24"/>
        </w:rPr>
      </w:pPr>
      <w:r w:rsidRPr="00237E23">
        <w:rPr>
          <w:rFonts w:eastAsia="Calibri"/>
          <w:color w:val="171717"/>
          <w:spacing w:val="0"/>
          <w:kern w:val="24"/>
          <w:sz w:val="24"/>
          <w:szCs w:val="24"/>
        </w:rPr>
        <w:t>Acápite c.</w:t>
      </w:r>
      <w:r w:rsidRPr="00237E23">
        <w:rPr>
          <w:rFonts w:eastAsia="Calibri"/>
          <w:b w:val="0"/>
          <w:color w:val="171717"/>
          <w:spacing w:val="0"/>
          <w:kern w:val="24"/>
          <w:sz w:val="24"/>
          <w:szCs w:val="24"/>
        </w:rPr>
        <w:t xml:space="preserve"> Crear una masa crítica de docentes-investigadores por medio de la formación de maestros y doctores en universidades de reconocida calidad mundial y atraer profesionales de alto nivel residentes en el exterior, con criterio de igualdad de oportunidades.</w:t>
      </w:r>
    </w:p>
    <w:p w:rsidR="00056F2C" w:rsidRPr="00B67EE4" w:rsidRDefault="00056F2C" w:rsidP="00056F2C">
      <w:pPr>
        <w:pStyle w:val="submemo"/>
        <w:jc w:val="both"/>
        <w:rPr>
          <w:sz w:val="4"/>
        </w:rPr>
      </w:pPr>
    </w:p>
    <w:p w:rsidR="00056F2C" w:rsidRPr="00C834B0" w:rsidRDefault="00056F2C" w:rsidP="00056F2C">
      <w:pPr>
        <w:pStyle w:val="NormalWeb"/>
        <w:spacing w:before="0" w:beforeAutospacing="0" w:after="0" w:afterAutospacing="0" w:line="480" w:lineRule="auto"/>
        <w:contextualSpacing/>
        <w:jc w:val="both"/>
        <w:rPr>
          <w:rFonts w:eastAsia="Calibri"/>
          <w:color w:val="171717"/>
          <w:kern w:val="24"/>
        </w:rPr>
      </w:pPr>
      <w:r w:rsidRPr="00C834B0">
        <w:rPr>
          <w:rFonts w:eastAsia="Calibri"/>
          <w:color w:val="171717"/>
          <w:kern w:val="24"/>
        </w:rPr>
        <w:t xml:space="preserve">Todas las acciones ejecutadas por el Viceministerio de Ciencia y Tecnología del </w:t>
      </w:r>
      <w:r w:rsidR="00D573E4">
        <w:rPr>
          <w:rFonts w:eastAsia="Calibri"/>
          <w:color w:val="171717"/>
          <w:kern w:val="24"/>
        </w:rPr>
        <w:t>MESCYT</w:t>
      </w:r>
      <w:r w:rsidRPr="00C834B0">
        <w:rPr>
          <w:rFonts w:eastAsia="Calibri"/>
          <w:color w:val="171717"/>
          <w:kern w:val="24"/>
        </w:rPr>
        <w:t xml:space="preserve"> durante el año 2017 se enmarcaron en los lineamientos de la END 2030, el PECYT 2008-2018, y en el Programa de Gobierno 2016-2020.</w:t>
      </w:r>
    </w:p>
    <w:p w:rsidR="00056F2C" w:rsidRPr="00B42F86" w:rsidRDefault="00056F2C" w:rsidP="00056F2C">
      <w:pPr>
        <w:pStyle w:val="NormalWeb"/>
        <w:spacing w:before="0" w:beforeAutospacing="0" w:after="0" w:afterAutospacing="0" w:line="480" w:lineRule="auto"/>
        <w:contextualSpacing/>
        <w:jc w:val="both"/>
        <w:rPr>
          <w:rFonts w:eastAsia="Calibri"/>
          <w:color w:val="171717"/>
          <w:kern w:val="24"/>
          <w:sz w:val="6"/>
        </w:rPr>
      </w:pPr>
    </w:p>
    <w:p w:rsidR="00056F2C" w:rsidRDefault="00056F2C" w:rsidP="00056F2C">
      <w:pPr>
        <w:pStyle w:val="NormalWeb"/>
        <w:spacing w:before="0" w:beforeAutospacing="0" w:after="0" w:afterAutospacing="0" w:line="480" w:lineRule="auto"/>
        <w:contextualSpacing/>
        <w:jc w:val="both"/>
        <w:rPr>
          <w:rFonts w:eastAsia="Calibri"/>
          <w:color w:val="171717"/>
          <w:kern w:val="24"/>
        </w:rPr>
      </w:pPr>
      <w:r w:rsidRPr="00C834B0">
        <w:rPr>
          <w:rFonts w:eastAsia="Calibri"/>
          <w:color w:val="171717"/>
          <w:kern w:val="24"/>
        </w:rPr>
        <w:t>Con el objetivo de fortalecer el Sistema Nacional de Ciencia, Tecnología e Innovación para contribuir a dar respuesta a las demandas sociales, culturales y económicas, se apoyó la realización de proyectos de investigación científica y de innovación de base tecnológica, mediante el Fondo Nacional de Innovación</w:t>
      </w:r>
      <w:r w:rsidR="00BC346B">
        <w:rPr>
          <w:rFonts w:eastAsia="Calibri"/>
          <w:color w:val="171717"/>
          <w:kern w:val="24"/>
        </w:rPr>
        <w:t xml:space="preserve"> y </w:t>
      </w:r>
      <w:r w:rsidRPr="00C834B0">
        <w:rPr>
          <w:rFonts w:eastAsia="Calibri"/>
          <w:color w:val="171717"/>
          <w:kern w:val="24"/>
        </w:rPr>
        <w:t>Desarrollo Científico y Tecnológico, FONDOCyT.</w:t>
      </w:r>
    </w:p>
    <w:p w:rsidR="00056F2C" w:rsidRPr="00BC346B" w:rsidRDefault="00056F2C" w:rsidP="00056F2C">
      <w:pPr>
        <w:pStyle w:val="NormalWeb"/>
        <w:spacing w:before="0" w:beforeAutospacing="0" w:after="0" w:afterAutospacing="0" w:line="480" w:lineRule="auto"/>
        <w:contextualSpacing/>
        <w:jc w:val="both"/>
        <w:rPr>
          <w:rFonts w:eastAsia="Calibri"/>
          <w:color w:val="171717"/>
          <w:kern w:val="24"/>
          <w:sz w:val="12"/>
        </w:rPr>
      </w:pPr>
    </w:p>
    <w:p w:rsidR="00056F2C" w:rsidRDefault="00056F2C" w:rsidP="00056F2C">
      <w:pPr>
        <w:pStyle w:val="NormalWeb"/>
        <w:spacing w:after="0" w:line="480" w:lineRule="auto"/>
        <w:contextualSpacing/>
        <w:jc w:val="both"/>
        <w:rPr>
          <w:rFonts w:eastAsia="Calibri"/>
          <w:color w:val="171717"/>
          <w:kern w:val="24"/>
        </w:rPr>
      </w:pPr>
      <w:r w:rsidRPr="008B7686">
        <w:rPr>
          <w:rFonts w:eastAsia="Calibri"/>
          <w:color w:val="171717"/>
          <w:kern w:val="24"/>
        </w:rPr>
        <w:lastRenderedPageBreak/>
        <w:t>Con el propósito de contribuir a que empresas de base tecnológica sean más innovadoras, se fomentó la vinculación de las mismas con instit</w:t>
      </w:r>
      <w:r w:rsidR="00237E23">
        <w:rPr>
          <w:rFonts w:eastAsia="Calibri"/>
          <w:color w:val="171717"/>
          <w:kern w:val="24"/>
        </w:rPr>
        <w:t xml:space="preserve">uciones del sector conocimiento, </w:t>
      </w:r>
      <w:r w:rsidRPr="008B7686">
        <w:rPr>
          <w:rFonts w:eastAsia="Calibri"/>
          <w:color w:val="171717"/>
          <w:kern w:val="24"/>
        </w:rPr>
        <w:t>tanto IES como institutos y centros de investigación, mediante el financiamiento de una cantidad significativa de proyectos FONDOCYT consorciados. Además, se apoyaron proyectos dirigidos al fomento de la apropiación del pensamiento científico por parte de la ciudadanía en general.</w:t>
      </w:r>
    </w:p>
    <w:p w:rsidR="007A6DF7" w:rsidRPr="00861A82" w:rsidRDefault="007A6DF7" w:rsidP="00056F2C">
      <w:pPr>
        <w:pStyle w:val="NormalWeb"/>
        <w:spacing w:after="0" w:line="480" w:lineRule="auto"/>
        <w:contextualSpacing/>
        <w:jc w:val="both"/>
        <w:rPr>
          <w:rFonts w:eastAsia="Calibri"/>
          <w:color w:val="171717"/>
          <w:kern w:val="24"/>
          <w:sz w:val="14"/>
        </w:rPr>
      </w:pPr>
    </w:p>
    <w:p w:rsidR="00056F2C" w:rsidRDefault="00056F2C" w:rsidP="00056F2C">
      <w:pPr>
        <w:pStyle w:val="NormalWeb"/>
        <w:spacing w:before="0" w:beforeAutospacing="0" w:after="0" w:afterAutospacing="0" w:line="480" w:lineRule="auto"/>
        <w:contextualSpacing/>
        <w:jc w:val="both"/>
        <w:rPr>
          <w:rFonts w:eastAsia="Calibri"/>
          <w:color w:val="171717"/>
          <w:kern w:val="24"/>
        </w:rPr>
      </w:pPr>
      <w:r w:rsidRPr="00C834B0">
        <w:rPr>
          <w:rFonts w:eastAsia="Calibri"/>
          <w:color w:val="171717"/>
          <w:kern w:val="24"/>
        </w:rPr>
        <w:t>También, se incrementó la cantidad de proyectos de emprendedores universitarios apoyados con financiamiento, y se aumentó la cantidad de becas otorgadas a profesionales y estudiantes de término para realizar un Diplomado en Desarrollo de Software, en el marco del Proyecto República Digital.</w:t>
      </w:r>
      <w:r w:rsidRPr="008B7686">
        <w:rPr>
          <w:rFonts w:eastAsia="Calibri"/>
          <w:color w:val="171717"/>
          <w:kern w:val="24"/>
        </w:rPr>
        <w:t xml:space="preserve"> </w:t>
      </w:r>
    </w:p>
    <w:p w:rsidR="007C2328" w:rsidRPr="007C2328" w:rsidRDefault="007C2328" w:rsidP="00056F2C">
      <w:pPr>
        <w:pStyle w:val="NormalWeb"/>
        <w:spacing w:before="0" w:beforeAutospacing="0" w:after="0" w:afterAutospacing="0" w:line="480" w:lineRule="auto"/>
        <w:contextualSpacing/>
        <w:jc w:val="both"/>
        <w:rPr>
          <w:rFonts w:eastAsia="Calibri"/>
          <w:color w:val="171717"/>
          <w:kern w:val="24"/>
          <w:sz w:val="8"/>
        </w:rPr>
      </w:pPr>
    </w:p>
    <w:p w:rsidR="00056F2C" w:rsidRDefault="00056F2C" w:rsidP="00056F2C">
      <w:pPr>
        <w:pStyle w:val="NormalWeb"/>
        <w:spacing w:before="0" w:beforeAutospacing="0" w:after="0" w:afterAutospacing="0" w:line="480" w:lineRule="auto"/>
        <w:contextualSpacing/>
        <w:jc w:val="both"/>
        <w:rPr>
          <w:rFonts w:eastAsia="Calibri"/>
          <w:color w:val="171717"/>
          <w:kern w:val="24"/>
        </w:rPr>
      </w:pPr>
      <w:r>
        <w:rPr>
          <w:rFonts w:eastAsia="Calibri"/>
          <w:color w:val="171717"/>
          <w:kern w:val="24"/>
        </w:rPr>
        <w:t>Además</w:t>
      </w:r>
      <w:r w:rsidRPr="008B7686">
        <w:rPr>
          <w:rFonts w:eastAsia="Calibri"/>
          <w:color w:val="171717"/>
          <w:kern w:val="24"/>
        </w:rPr>
        <w:t>, múltiples actividades de comunicación científica y de capacitación y actualización fueron organizadas y llevadas a cabo, beneficiando directamente a educadores de los distintos niveles, profesionales, investigadores.</w:t>
      </w:r>
    </w:p>
    <w:p w:rsidR="007C2328" w:rsidRPr="007C2328" w:rsidRDefault="007C2328" w:rsidP="00056F2C">
      <w:pPr>
        <w:pStyle w:val="NormalWeb"/>
        <w:spacing w:before="0" w:beforeAutospacing="0" w:after="0" w:afterAutospacing="0" w:line="480" w:lineRule="auto"/>
        <w:contextualSpacing/>
        <w:jc w:val="both"/>
        <w:rPr>
          <w:rFonts w:eastAsia="Calibri"/>
          <w:color w:val="171717"/>
          <w:kern w:val="24"/>
          <w:sz w:val="8"/>
        </w:rPr>
      </w:pPr>
    </w:p>
    <w:p w:rsidR="00056F2C" w:rsidRPr="008B7686" w:rsidRDefault="00056F2C" w:rsidP="00F56A2C">
      <w:pPr>
        <w:pStyle w:val="NormalWeb"/>
        <w:spacing w:before="0" w:beforeAutospacing="0" w:after="0" w:afterAutospacing="0" w:line="480" w:lineRule="auto"/>
        <w:contextualSpacing/>
        <w:jc w:val="both"/>
        <w:rPr>
          <w:b/>
          <w:color w:val="000000" w:themeColor="text1"/>
        </w:rPr>
      </w:pPr>
      <w:r w:rsidRPr="008B7686">
        <w:rPr>
          <w:rFonts w:eastAsia="Calibri"/>
          <w:color w:val="171717"/>
          <w:kern w:val="24"/>
        </w:rPr>
        <w:t>A continuación, se detalla el trabajo realizado desde el Viceministerio de Ciencia y Tecnología durante al año 2017, en estrecha vinculación entre sus tres direcciones, a saber: de Investigación; de Fomento de la Ciencia y la Tecnología; y, de Innovación y Transferencia Tecnológica.</w:t>
      </w:r>
    </w:p>
    <w:p w:rsidR="00056F2C" w:rsidRPr="00026621" w:rsidRDefault="00056F2C" w:rsidP="00056F2C">
      <w:pPr>
        <w:spacing w:after="0" w:line="240" w:lineRule="auto"/>
        <w:rPr>
          <w:rFonts w:ascii="Times New Roman" w:hAnsi="Times New Roman" w:cs="Times New Roman"/>
          <w:b/>
          <w:color w:val="000000" w:themeColor="text1"/>
          <w:sz w:val="10"/>
          <w:szCs w:val="24"/>
        </w:rPr>
      </w:pPr>
    </w:p>
    <w:p w:rsidR="00056F2C" w:rsidRDefault="00056F2C" w:rsidP="00056F2C">
      <w:pPr>
        <w:spacing w:line="480" w:lineRule="auto"/>
        <w:contextualSpacing/>
        <w:jc w:val="both"/>
        <w:rPr>
          <w:rFonts w:ascii="Times New Roman" w:hAnsi="Times New Roman" w:cs="Times New Roman"/>
          <w:sz w:val="24"/>
          <w:szCs w:val="24"/>
          <w:lang w:val="es-PR"/>
        </w:rPr>
      </w:pPr>
      <w:r w:rsidRPr="008B7686">
        <w:rPr>
          <w:rFonts w:ascii="Times New Roman" w:hAnsi="Times New Roman" w:cs="Times New Roman"/>
          <w:b/>
          <w:sz w:val="24"/>
          <w:szCs w:val="24"/>
          <w:lang w:val="es-PR"/>
        </w:rPr>
        <w:t>Objetivo estratégico 3, línea de acción C1</w:t>
      </w:r>
      <w:r w:rsidRPr="008B7686">
        <w:rPr>
          <w:rFonts w:ascii="Times New Roman" w:hAnsi="Times New Roman" w:cs="Times New Roman"/>
          <w:sz w:val="24"/>
          <w:szCs w:val="24"/>
          <w:lang w:val="es-PR"/>
        </w:rPr>
        <w:t xml:space="preserve">: Fortalecimiento de la estructura de formación de recursos humanos para el desarrollo de la actividad científica, tecnológica y la innovación (del PESCYT) </w:t>
      </w:r>
    </w:p>
    <w:p w:rsidR="00976A61" w:rsidRPr="00026621" w:rsidRDefault="00976A61" w:rsidP="00056F2C">
      <w:pPr>
        <w:spacing w:line="480" w:lineRule="auto"/>
        <w:contextualSpacing/>
        <w:jc w:val="both"/>
        <w:rPr>
          <w:rFonts w:ascii="Times New Roman" w:hAnsi="Times New Roman" w:cs="Times New Roman"/>
          <w:color w:val="FF0000"/>
          <w:sz w:val="2"/>
          <w:szCs w:val="24"/>
          <w:lang w:val="es-PR"/>
        </w:rPr>
      </w:pPr>
    </w:p>
    <w:p w:rsidR="00861A82" w:rsidRDefault="00861A82" w:rsidP="00F56A2C">
      <w:pPr>
        <w:pStyle w:val="Estilo1"/>
        <w:spacing w:line="240" w:lineRule="auto"/>
        <w:rPr>
          <w:b w:val="0"/>
          <w:i/>
          <w:color w:val="000000" w:themeColor="text1"/>
          <w:sz w:val="28"/>
          <w:lang w:val="es-PR"/>
        </w:rPr>
      </w:pPr>
      <w:bookmarkStart w:id="126" w:name="_Toc499829687"/>
      <w:bookmarkStart w:id="127" w:name="_Toc501448250"/>
    </w:p>
    <w:p w:rsidR="00056F2C" w:rsidRDefault="00F56A2C" w:rsidP="00F56A2C">
      <w:pPr>
        <w:pStyle w:val="Estilo1"/>
        <w:spacing w:line="240" w:lineRule="auto"/>
        <w:rPr>
          <w:b w:val="0"/>
          <w:i/>
          <w:color w:val="000000" w:themeColor="text1"/>
          <w:sz w:val="28"/>
          <w:lang w:val="es-PR"/>
        </w:rPr>
      </w:pPr>
      <w:r w:rsidRPr="00B67EE4">
        <w:rPr>
          <w:b w:val="0"/>
          <w:i/>
          <w:color w:val="000000" w:themeColor="text1"/>
          <w:sz w:val="28"/>
          <w:lang w:val="es-PR"/>
        </w:rPr>
        <w:t>C</w:t>
      </w:r>
      <w:r w:rsidR="00056F2C" w:rsidRPr="00B67EE4">
        <w:rPr>
          <w:b w:val="0"/>
          <w:i/>
          <w:color w:val="000000" w:themeColor="text1"/>
          <w:sz w:val="28"/>
          <w:lang w:val="es-PR"/>
        </w:rPr>
        <w:t>reación del primer Doctorado Nacional en Matemática</w:t>
      </w:r>
      <w:bookmarkEnd w:id="126"/>
      <w:bookmarkEnd w:id="127"/>
    </w:p>
    <w:p w:rsidR="00B67EE4" w:rsidRPr="00B67EE4" w:rsidRDefault="00B67EE4" w:rsidP="00F56A2C">
      <w:pPr>
        <w:pStyle w:val="Estilo1"/>
        <w:spacing w:line="240" w:lineRule="auto"/>
        <w:rPr>
          <w:b w:val="0"/>
          <w:i/>
          <w:color w:val="000000" w:themeColor="text1"/>
          <w:sz w:val="6"/>
          <w:lang w:val="es-PR"/>
        </w:rPr>
      </w:pPr>
    </w:p>
    <w:p w:rsidR="00F56A2C" w:rsidRPr="00F56A2C" w:rsidRDefault="00F56A2C" w:rsidP="00F56A2C">
      <w:pPr>
        <w:pStyle w:val="Estilo1"/>
        <w:spacing w:line="240" w:lineRule="auto"/>
        <w:rPr>
          <w:b w:val="0"/>
          <w:color w:val="000000" w:themeColor="text1"/>
          <w:sz w:val="12"/>
          <w:lang w:val="es-PR"/>
        </w:rPr>
      </w:pPr>
    </w:p>
    <w:p w:rsidR="00056F2C" w:rsidRPr="00237E23" w:rsidRDefault="00056F2C" w:rsidP="00056F2C">
      <w:pPr>
        <w:spacing w:after="0" w:line="240" w:lineRule="auto"/>
        <w:contextualSpacing/>
        <w:jc w:val="both"/>
        <w:rPr>
          <w:rFonts w:ascii="Times New Roman" w:hAnsi="Times New Roman" w:cs="Times New Roman"/>
          <w:b/>
          <w:sz w:val="10"/>
          <w:szCs w:val="24"/>
          <w:lang w:val="es-PR"/>
        </w:rPr>
      </w:pPr>
    </w:p>
    <w:p w:rsidR="00056F2C" w:rsidRDefault="00056F2C" w:rsidP="00056F2C">
      <w:pPr>
        <w:spacing w:line="480" w:lineRule="auto"/>
        <w:contextualSpacing/>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 xml:space="preserve">Esta iniciativa, surgida del Viceministerio de Ciencia y Tecnología, parte de la premisa de que un doctorado nacional solamente es viable si se cuenta con las capacidades mínimas de investigación que se han ido creando mediante el Fondo Nacional de Innovación y Desarrollo Científico y Tecnológico, FONDOCYT. </w:t>
      </w:r>
    </w:p>
    <w:p w:rsidR="00B56477" w:rsidRPr="00B67EE4" w:rsidRDefault="00B56477" w:rsidP="00056F2C">
      <w:pPr>
        <w:spacing w:line="480" w:lineRule="auto"/>
        <w:contextualSpacing/>
        <w:jc w:val="both"/>
        <w:rPr>
          <w:rFonts w:ascii="Times New Roman" w:hAnsi="Times New Roman" w:cs="Times New Roman"/>
          <w:sz w:val="2"/>
          <w:szCs w:val="24"/>
          <w:lang w:val="es-PR"/>
        </w:rPr>
      </w:pPr>
    </w:p>
    <w:p w:rsidR="00056F2C" w:rsidRDefault="00056F2C" w:rsidP="00056F2C">
      <w:pPr>
        <w:spacing w:line="480" w:lineRule="auto"/>
        <w:contextualSpacing/>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 xml:space="preserve">Además, se tomó en cuenta la necesidad de unir esfuerzos y capacidades de varias instituciones de educación superior con el objetivo de crear </w:t>
      </w:r>
      <w:r>
        <w:rPr>
          <w:rFonts w:ascii="Times New Roman" w:hAnsi="Times New Roman" w:cs="Times New Roman"/>
          <w:sz w:val="24"/>
          <w:szCs w:val="24"/>
          <w:lang w:val="es-PR"/>
        </w:rPr>
        <w:t>el primer programa doctoral en m</w:t>
      </w:r>
      <w:r w:rsidRPr="008B7686">
        <w:rPr>
          <w:rFonts w:ascii="Times New Roman" w:hAnsi="Times New Roman" w:cs="Times New Roman"/>
          <w:sz w:val="24"/>
          <w:szCs w:val="24"/>
          <w:lang w:val="es-PR"/>
        </w:rPr>
        <w:t>atemática netamente nacional, que cumpla mínimamente estándares internacionales, con la colaboración de diversas universidades extranjeras con niveles de excelencia demostrados en esta área, en particular la Universidad de Puerto Rico.</w:t>
      </w:r>
    </w:p>
    <w:p w:rsidR="00B56477" w:rsidRPr="00B67EE4" w:rsidRDefault="00B56477" w:rsidP="00056F2C">
      <w:pPr>
        <w:spacing w:line="480" w:lineRule="auto"/>
        <w:contextualSpacing/>
        <w:jc w:val="both"/>
        <w:rPr>
          <w:rFonts w:ascii="Times New Roman" w:hAnsi="Times New Roman" w:cs="Times New Roman"/>
          <w:sz w:val="2"/>
          <w:szCs w:val="24"/>
          <w:lang w:val="es-PR"/>
        </w:rPr>
      </w:pPr>
    </w:p>
    <w:p w:rsidR="00056F2C" w:rsidRPr="008B7686" w:rsidRDefault="00056F2C" w:rsidP="00056F2C">
      <w:pPr>
        <w:spacing w:line="480" w:lineRule="auto"/>
        <w:contextualSpacing/>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 xml:space="preserve">Durante el 2017 se llevaron a cabo sesiones de trabajo </w:t>
      </w:r>
      <w:r>
        <w:rPr>
          <w:rFonts w:ascii="Times New Roman" w:hAnsi="Times New Roman" w:cs="Times New Roman"/>
          <w:sz w:val="24"/>
          <w:szCs w:val="24"/>
          <w:lang w:val="es-PR"/>
        </w:rPr>
        <w:t xml:space="preserve">en torno a este </w:t>
      </w:r>
      <w:r w:rsidRPr="008B7686">
        <w:rPr>
          <w:rFonts w:ascii="Times New Roman" w:hAnsi="Times New Roman" w:cs="Times New Roman"/>
          <w:sz w:val="24"/>
          <w:szCs w:val="24"/>
          <w:lang w:val="es-PR"/>
        </w:rPr>
        <w:t xml:space="preserve">Doctorado, lográndose conformar una comisión científica que definió las eventuales concentraciones, otros detalles del diseño curricular y el programa tentativo del doctorado. Dicha comisión deberá terminar la redacción de la propuesta de Doctorado en Matemática a ser sometida para consideración y aprobación del </w:t>
      </w:r>
      <w:r w:rsidR="00D573E4">
        <w:rPr>
          <w:rFonts w:ascii="Times New Roman" w:hAnsi="Times New Roman" w:cs="Times New Roman"/>
          <w:sz w:val="24"/>
          <w:szCs w:val="24"/>
          <w:lang w:val="es-PR"/>
        </w:rPr>
        <w:t>MESCYT</w:t>
      </w:r>
      <w:r w:rsidRPr="008B7686">
        <w:rPr>
          <w:rFonts w:ascii="Times New Roman" w:hAnsi="Times New Roman" w:cs="Times New Roman"/>
          <w:sz w:val="24"/>
          <w:szCs w:val="24"/>
          <w:lang w:val="es-PR"/>
        </w:rPr>
        <w:t>.</w:t>
      </w:r>
    </w:p>
    <w:p w:rsidR="00056F2C" w:rsidRDefault="00056F2C" w:rsidP="00056F2C">
      <w:pPr>
        <w:spacing w:line="480" w:lineRule="auto"/>
        <w:contextualSpacing/>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En los trabajos participaron matemáticos investigadores de la Universidad de Puerto Rico en Rio Piedras, así como autoridades académicas con capacidad de toma de decisiones, investigadores y gestores del área de Matemática de la Universidad Autónoma de Santo Domingo (UASD), del Instituto Tecnológico de Santo Domingo (INTEC) y de la Pontificia Universidad Católica Madre y Maestra (PUCMM).</w:t>
      </w:r>
    </w:p>
    <w:p w:rsidR="00056F2C" w:rsidRPr="00DD301D" w:rsidRDefault="00056F2C" w:rsidP="00056F2C">
      <w:pPr>
        <w:spacing w:line="480" w:lineRule="auto"/>
        <w:contextualSpacing/>
        <w:jc w:val="both"/>
        <w:rPr>
          <w:rFonts w:ascii="Times New Roman" w:hAnsi="Times New Roman" w:cs="Times New Roman"/>
          <w:sz w:val="24"/>
          <w:szCs w:val="24"/>
          <w:lang w:val="es-PR"/>
        </w:rPr>
      </w:pPr>
      <w:r w:rsidRPr="008B7686">
        <w:rPr>
          <w:rFonts w:ascii="Times New Roman" w:hAnsi="Times New Roman" w:cs="Times New Roman"/>
          <w:b/>
          <w:sz w:val="24"/>
          <w:szCs w:val="24"/>
          <w:lang w:val="es-PR"/>
        </w:rPr>
        <w:lastRenderedPageBreak/>
        <w:t>Objetivo específico 21. PNPSP: Ciencia, Tecnología e Innovación.</w:t>
      </w:r>
    </w:p>
    <w:p w:rsidR="00056F2C" w:rsidRPr="00B56477" w:rsidRDefault="00056F2C" w:rsidP="00B56477">
      <w:pPr>
        <w:spacing w:after="0" w:line="480" w:lineRule="auto"/>
        <w:jc w:val="both"/>
        <w:rPr>
          <w:rFonts w:ascii="Times New Roman" w:hAnsi="Times New Roman" w:cs="Times New Roman"/>
          <w:i/>
          <w:sz w:val="24"/>
          <w:szCs w:val="24"/>
          <w:lang w:val="es-PR"/>
        </w:rPr>
      </w:pPr>
      <w:r w:rsidRPr="00B56477">
        <w:rPr>
          <w:rFonts w:ascii="Times New Roman" w:hAnsi="Times New Roman" w:cs="Times New Roman"/>
          <w:i/>
          <w:sz w:val="24"/>
          <w:szCs w:val="24"/>
          <w:lang w:val="es-PR"/>
        </w:rPr>
        <w:t>Fortalecer el sistema nacional de ciencia, tecnología e innovación para dar respuesta a las demandas económicas, sociales y culturales de la nación y propiciar la inserción en la sociedad y economía del conocimiento.</w:t>
      </w:r>
    </w:p>
    <w:p w:rsidR="00056F2C" w:rsidRPr="00B56477" w:rsidRDefault="00056F2C" w:rsidP="00056F2C">
      <w:pPr>
        <w:spacing w:after="0" w:line="240" w:lineRule="auto"/>
        <w:rPr>
          <w:rFonts w:ascii="Times New Roman" w:hAnsi="Times New Roman" w:cs="Times New Roman"/>
          <w:b/>
          <w:sz w:val="12"/>
          <w:szCs w:val="24"/>
          <w:lang w:val="es-PR"/>
        </w:rPr>
      </w:pPr>
    </w:p>
    <w:p w:rsidR="00056F2C" w:rsidRPr="00B67EE4" w:rsidRDefault="00056F2C" w:rsidP="00B42F86">
      <w:pPr>
        <w:pStyle w:val="Estilo1"/>
        <w:rPr>
          <w:b w:val="0"/>
          <w:i/>
          <w:color w:val="000000" w:themeColor="text1"/>
          <w:sz w:val="24"/>
          <w:lang w:val="es-PR"/>
        </w:rPr>
      </w:pPr>
      <w:bookmarkStart w:id="128" w:name="_Toc499829688"/>
      <w:bookmarkStart w:id="129" w:name="_Toc501448251"/>
      <w:r w:rsidRPr="00B67EE4">
        <w:rPr>
          <w:b w:val="0"/>
          <w:i/>
          <w:color w:val="000000" w:themeColor="text1"/>
          <w:sz w:val="24"/>
          <w:lang w:val="es-PR"/>
        </w:rPr>
        <w:t>Semana Dominicana de Ciencia y Tecnología</w:t>
      </w:r>
      <w:bookmarkEnd w:id="128"/>
      <w:bookmarkEnd w:id="129"/>
    </w:p>
    <w:p w:rsidR="00056F2C" w:rsidRPr="008B7686" w:rsidRDefault="00056F2C" w:rsidP="00056F2C">
      <w:pPr>
        <w:spacing w:after="0" w:line="240" w:lineRule="auto"/>
        <w:rPr>
          <w:rFonts w:ascii="Times New Roman" w:hAnsi="Times New Roman" w:cs="Times New Roman"/>
          <w:sz w:val="24"/>
          <w:szCs w:val="24"/>
          <w:lang w:val="es-PR"/>
        </w:rPr>
      </w:pPr>
    </w:p>
    <w:p w:rsidR="00056F2C" w:rsidRDefault="00056F2C" w:rsidP="00056F2C">
      <w:pPr>
        <w:spacing w:after="0" w:line="48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 xml:space="preserve">Con fines de fomentar el desarrollo de la Ciencia, la Tecnología y la Innovación, desde el 1 al 11 de junio de 2017 se desarrolló la Semana Dominicana de Ciencia y Tecnología, cuyo evento más importante fue el XIII Congreso Internacional de Investigación Científica (XIII CIC), llevado a cabo en el hotel Sheraton de Santo Domingo, los días 8-9 de junio, 2017. </w:t>
      </w:r>
    </w:p>
    <w:p w:rsidR="00B56477" w:rsidRPr="00B56477" w:rsidRDefault="00B56477" w:rsidP="00056F2C">
      <w:pPr>
        <w:spacing w:after="0" w:line="480" w:lineRule="auto"/>
        <w:jc w:val="both"/>
        <w:rPr>
          <w:rFonts w:ascii="Times New Roman" w:hAnsi="Times New Roman" w:cs="Times New Roman"/>
          <w:sz w:val="10"/>
          <w:szCs w:val="24"/>
          <w:lang w:val="es-PR"/>
        </w:rPr>
      </w:pPr>
    </w:p>
    <w:p w:rsidR="00056F2C" w:rsidRDefault="00056F2C" w:rsidP="00056F2C">
      <w:pPr>
        <w:spacing w:after="0" w:line="48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Durante estos once días, se llevaron a cabo unos 23 cursos, talleres, seminarios y simposios sobre temas actuales en ciencia, tecnología e innovación, con gran impacto en la comunidad académica que está trabajando a fondo en estos tópicos.  Esta tradición ha motivado la celebración de actividades similares a lo interno de instituciones de educación superior, con el objetivo de actualizar a su personal docente o ir motivando a estudiantes hacia la investigación.</w:t>
      </w:r>
    </w:p>
    <w:p w:rsidR="00B56477" w:rsidRPr="00026621" w:rsidRDefault="00B56477" w:rsidP="00056F2C">
      <w:pPr>
        <w:spacing w:after="0" w:line="480" w:lineRule="auto"/>
        <w:jc w:val="both"/>
        <w:rPr>
          <w:rFonts w:ascii="Times New Roman" w:hAnsi="Times New Roman" w:cs="Times New Roman"/>
          <w:sz w:val="6"/>
          <w:szCs w:val="24"/>
          <w:lang w:val="es-PR"/>
        </w:rPr>
      </w:pPr>
    </w:p>
    <w:p w:rsidR="00056F2C" w:rsidRDefault="00056F2C" w:rsidP="00056F2C">
      <w:pPr>
        <w:spacing w:after="0" w:line="48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El XIII Congreso, que impactó a más de 1</w:t>
      </w:r>
      <w:r w:rsidR="00B56477">
        <w:rPr>
          <w:rFonts w:ascii="Times New Roman" w:hAnsi="Times New Roman" w:cs="Times New Roman"/>
          <w:sz w:val="24"/>
          <w:szCs w:val="24"/>
          <w:lang w:val="es-PR"/>
        </w:rPr>
        <w:t>,</w:t>
      </w:r>
      <w:r w:rsidRPr="008B7686">
        <w:rPr>
          <w:rFonts w:ascii="Times New Roman" w:hAnsi="Times New Roman" w:cs="Times New Roman"/>
          <w:sz w:val="24"/>
          <w:szCs w:val="24"/>
          <w:lang w:val="es-PR"/>
        </w:rPr>
        <w:t>000 investigadores, profesores y estudiantes, permitió poner a la comunidad científica nacional en contacto con homólogos de unos 30 países, incluido el Dr. Aaron Ciechanover, Premio Nobel de Química 2004, con miras de diseñar y desarrollar proyectos conjuntos.</w:t>
      </w:r>
    </w:p>
    <w:p w:rsidR="00B56477" w:rsidRPr="00B56477" w:rsidRDefault="00B56477" w:rsidP="00056F2C">
      <w:pPr>
        <w:spacing w:after="0" w:line="480" w:lineRule="auto"/>
        <w:jc w:val="both"/>
        <w:rPr>
          <w:rFonts w:ascii="Times New Roman" w:hAnsi="Times New Roman" w:cs="Times New Roman"/>
          <w:sz w:val="12"/>
          <w:szCs w:val="24"/>
          <w:lang w:val="es-PR"/>
        </w:rPr>
      </w:pPr>
    </w:p>
    <w:p w:rsidR="00056F2C" w:rsidRDefault="00056F2C" w:rsidP="00056F2C">
      <w:pPr>
        <w:spacing w:after="0" w:line="48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lastRenderedPageBreak/>
        <w:t xml:space="preserve">El </w:t>
      </w:r>
      <w:r>
        <w:rPr>
          <w:rFonts w:ascii="Times New Roman" w:hAnsi="Times New Roman" w:cs="Times New Roman"/>
          <w:sz w:val="24"/>
          <w:szCs w:val="24"/>
          <w:lang w:val="es-PR"/>
        </w:rPr>
        <w:t>encuentro</w:t>
      </w:r>
      <w:r w:rsidRPr="008B7686">
        <w:rPr>
          <w:rFonts w:ascii="Times New Roman" w:hAnsi="Times New Roman" w:cs="Times New Roman"/>
          <w:sz w:val="24"/>
          <w:szCs w:val="24"/>
          <w:lang w:val="es-PR"/>
        </w:rPr>
        <w:t xml:space="preserve"> fue </w:t>
      </w:r>
      <w:r>
        <w:rPr>
          <w:rFonts w:ascii="Times New Roman" w:hAnsi="Times New Roman" w:cs="Times New Roman"/>
          <w:sz w:val="24"/>
          <w:szCs w:val="24"/>
          <w:lang w:val="es-PR"/>
        </w:rPr>
        <w:t xml:space="preserve">inaugurado </w:t>
      </w:r>
      <w:r w:rsidRPr="008B7686">
        <w:rPr>
          <w:rFonts w:ascii="Times New Roman" w:hAnsi="Times New Roman" w:cs="Times New Roman"/>
          <w:sz w:val="24"/>
          <w:szCs w:val="24"/>
          <w:lang w:val="es-PR"/>
        </w:rPr>
        <w:t xml:space="preserve">con la conferencia magistral “La Revolución de la Medicina Personalizada: ¿Llegaremos a Curar todas las Enfermedades? y ¿A qué precio?”, a cargo del Dr. A. Ciechanover, </w:t>
      </w:r>
      <w:r>
        <w:rPr>
          <w:rFonts w:ascii="Times New Roman" w:hAnsi="Times New Roman" w:cs="Times New Roman"/>
          <w:sz w:val="24"/>
          <w:szCs w:val="24"/>
          <w:lang w:val="es-PR"/>
        </w:rPr>
        <w:t>ya mencionado.</w:t>
      </w:r>
    </w:p>
    <w:p w:rsidR="00B56477" w:rsidRPr="00B56477" w:rsidRDefault="00B56477" w:rsidP="00056F2C">
      <w:pPr>
        <w:spacing w:after="0" w:line="480" w:lineRule="auto"/>
        <w:jc w:val="both"/>
        <w:rPr>
          <w:rFonts w:ascii="Times New Roman" w:hAnsi="Times New Roman" w:cs="Times New Roman"/>
          <w:sz w:val="10"/>
          <w:szCs w:val="24"/>
          <w:lang w:val="es-PR"/>
        </w:rPr>
      </w:pPr>
    </w:p>
    <w:p w:rsidR="00056F2C" w:rsidRDefault="00056F2C" w:rsidP="00056F2C">
      <w:pPr>
        <w:spacing w:after="0" w:line="48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 xml:space="preserve">Dicha conferencia abarcó desde el descubrimiento de la penicilina hasta la medicina personalizada de hoy, en la que la medicina molecular es clave. Este investigador israelí ofreció otra conferencia, dirigida a profesionales con formación en el área de la salud, sobre el alcance del descubrimiento que le mereció el galardón más importante que se otorga en el ámbito de la ciencia. </w:t>
      </w:r>
    </w:p>
    <w:p w:rsidR="00C64153" w:rsidRPr="00C64153" w:rsidRDefault="00C64153" w:rsidP="00056F2C">
      <w:pPr>
        <w:spacing w:after="0" w:line="480" w:lineRule="auto"/>
        <w:jc w:val="both"/>
        <w:rPr>
          <w:rFonts w:ascii="Times New Roman" w:hAnsi="Times New Roman" w:cs="Times New Roman"/>
          <w:sz w:val="8"/>
          <w:szCs w:val="24"/>
          <w:lang w:val="es-PR"/>
        </w:rPr>
      </w:pPr>
    </w:p>
    <w:p w:rsidR="00C64153" w:rsidRDefault="00056F2C" w:rsidP="00056F2C">
      <w:pPr>
        <w:spacing w:after="0" w:line="48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 xml:space="preserve">Durante los dos días del XIII CIC se presentaron más de 285 ponencias, sobre resultados de investigaciones en diferentes temas de la ciencia y la tecnología. Más de 135 ponencias correspondieron a científicos </w:t>
      </w:r>
      <w:r>
        <w:rPr>
          <w:rFonts w:ascii="Times New Roman" w:hAnsi="Times New Roman" w:cs="Times New Roman"/>
          <w:sz w:val="24"/>
          <w:szCs w:val="24"/>
          <w:lang w:val="es-PR"/>
        </w:rPr>
        <w:t xml:space="preserve">extranjeros </w:t>
      </w:r>
      <w:r w:rsidRPr="008B7686">
        <w:rPr>
          <w:rFonts w:ascii="Times New Roman" w:hAnsi="Times New Roman" w:cs="Times New Roman"/>
          <w:sz w:val="24"/>
          <w:szCs w:val="24"/>
          <w:lang w:val="es-PR"/>
        </w:rPr>
        <w:t xml:space="preserve">de diferentes partes del mundo y más de 148 ponencias a científicos dominicanos.  </w:t>
      </w:r>
    </w:p>
    <w:p w:rsidR="00026621" w:rsidRPr="00026621" w:rsidRDefault="00026621" w:rsidP="00056F2C">
      <w:pPr>
        <w:spacing w:after="0" w:line="480" w:lineRule="auto"/>
        <w:jc w:val="both"/>
        <w:rPr>
          <w:rFonts w:ascii="Times New Roman" w:hAnsi="Times New Roman" w:cs="Times New Roman"/>
          <w:sz w:val="6"/>
          <w:szCs w:val="24"/>
          <w:lang w:val="es-PR"/>
        </w:rPr>
      </w:pPr>
    </w:p>
    <w:p w:rsidR="00056F2C" w:rsidRDefault="00056F2C" w:rsidP="00056F2C">
      <w:pPr>
        <w:spacing w:after="0" w:line="48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 xml:space="preserve">Estos datos indican que el país está en proceso de adquirir cada vez mayores capacidades para producir conocimiento científico, y de esa forma capacidad para abordar problemas que tienen que ver con necesidades en la producción agrícola, descubrir nuevos medicamentos, nanociencias y nanotecnología, conocimiento, domesticación y uso sostenible de la biodiversidad, ciencias de la computación, estudios de ciencias básicas; el fortalecimiento de la formación de profesionales en las instituciones de educación superior, de modo que aborden a profundidad los problemas con los que se enfrentarán en su vida profesional. </w:t>
      </w:r>
    </w:p>
    <w:p w:rsidR="00861A82" w:rsidRDefault="00861A82" w:rsidP="00056F2C">
      <w:pPr>
        <w:spacing w:after="0" w:line="480" w:lineRule="auto"/>
        <w:jc w:val="both"/>
        <w:rPr>
          <w:rFonts w:ascii="Times New Roman" w:hAnsi="Times New Roman" w:cs="Times New Roman"/>
          <w:sz w:val="24"/>
          <w:szCs w:val="24"/>
          <w:lang w:val="es-PR"/>
        </w:rPr>
      </w:pPr>
    </w:p>
    <w:p w:rsidR="005756B6" w:rsidRPr="005756B6" w:rsidRDefault="005756B6" w:rsidP="00056F2C">
      <w:pPr>
        <w:spacing w:after="0" w:line="480" w:lineRule="auto"/>
        <w:jc w:val="both"/>
        <w:rPr>
          <w:rFonts w:ascii="Times New Roman" w:hAnsi="Times New Roman" w:cs="Times New Roman"/>
          <w:sz w:val="8"/>
          <w:szCs w:val="24"/>
          <w:lang w:val="es-PR"/>
        </w:rPr>
      </w:pPr>
    </w:p>
    <w:p w:rsidR="00056F2C" w:rsidRPr="008B7686" w:rsidRDefault="00056F2C" w:rsidP="00056F2C">
      <w:pPr>
        <w:spacing w:after="0" w:line="48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lastRenderedPageBreak/>
        <w:t xml:space="preserve">A continuación, se destacan otras actividades </w:t>
      </w:r>
      <w:r>
        <w:rPr>
          <w:rFonts w:ascii="Times New Roman" w:hAnsi="Times New Roman" w:cs="Times New Roman"/>
          <w:sz w:val="24"/>
          <w:szCs w:val="24"/>
          <w:lang w:val="es-PR"/>
        </w:rPr>
        <w:t>realizadas durante</w:t>
      </w:r>
      <w:r w:rsidRPr="008B7686">
        <w:rPr>
          <w:rFonts w:ascii="Times New Roman" w:hAnsi="Times New Roman" w:cs="Times New Roman"/>
          <w:sz w:val="24"/>
          <w:szCs w:val="24"/>
          <w:lang w:val="es-PR"/>
        </w:rPr>
        <w:t xml:space="preserve"> la Semana de la Ciencia y la Tecnología, que beneficiaron alrededor de 300 educadores, investigadores, estudiantes y profesionales activos en diversos campos. Se indica el título, fecha, la institución o lugar en que se realizó cada una, y la persona responsable de la organización:</w:t>
      </w:r>
    </w:p>
    <w:p w:rsidR="00056F2C" w:rsidRPr="0067645B" w:rsidRDefault="00056F2C" w:rsidP="00056F2C">
      <w:pPr>
        <w:spacing w:after="0" w:line="240" w:lineRule="auto"/>
        <w:jc w:val="both"/>
        <w:rPr>
          <w:rFonts w:ascii="Times New Roman" w:hAnsi="Times New Roman" w:cs="Times New Roman"/>
          <w:sz w:val="14"/>
          <w:szCs w:val="24"/>
          <w:lang w:val="es-PR"/>
        </w:rPr>
      </w:pPr>
    </w:p>
    <w:p w:rsidR="00056F2C" w:rsidRPr="00B67EE4" w:rsidRDefault="00056F2C" w:rsidP="00B42F86">
      <w:pPr>
        <w:pStyle w:val="Estilo1"/>
        <w:rPr>
          <w:b w:val="0"/>
          <w:i/>
          <w:color w:val="000000" w:themeColor="text1"/>
          <w:sz w:val="26"/>
          <w:szCs w:val="26"/>
          <w:lang w:val="es-PR"/>
        </w:rPr>
      </w:pPr>
      <w:bookmarkStart w:id="130" w:name="_Toc499829689"/>
      <w:bookmarkStart w:id="131" w:name="_Toc501448252"/>
      <w:r w:rsidRPr="00B67EE4">
        <w:rPr>
          <w:b w:val="0"/>
          <w:i/>
          <w:color w:val="000000" w:themeColor="text1"/>
          <w:sz w:val="26"/>
          <w:szCs w:val="26"/>
          <w:lang w:val="es-PR"/>
        </w:rPr>
        <w:t>Simposios:</w:t>
      </w:r>
      <w:bookmarkEnd w:id="130"/>
      <w:bookmarkEnd w:id="131"/>
    </w:p>
    <w:p w:rsidR="00056F2C" w:rsidRPr="00B67EE4" w:rsidRDefault="00056F2C" w:rsidP="00056F2C">
      <w:pPr>
        <w:pStyle w:val="ListParagraph"/>
        <w:spacing w:after="0" w:line="240" w:lineRule="auto"/>
        <w:ind w:left="1134"/>
        <w:jc w:val="both"/>
        <w:rPr>
          <w:rFonts w:ascii="Times New Roman" w:hAnsi="Times New Roman" w:cs="Times New Roman"/>
          <w:sz w:val="10"/>
          <w:szCs w:val="24"/>
          <w:lang w:val="es-PR"/>
        </w:rPr>
      </w:pPr>
    </w:p>
    <w:p w:rsidR="00056F2C" w:rsidRPr="0067645B" w:rsidRDefault="00056F2C" w:rsidP="00056F2C">
      <w:pPr>
        <w:spacing w:after="0" w:line="240" w:lineRule="auto"/>
        <w:jc w:val="both"/>
        <w:rPr>
          <w:rFonts w:ascii="Times New Roman" w:hAnsi="Times New Roman" w:cs="Times New Roman"/>
          <w:b/>
          <w:sz w:val="24"/>
          <w:szCs w:val="24"/>
          <w:lang w:val="es-PR"/>
        </w:rPr>
      </w:pPr>
      <w:r w:rsidRPr="0067645B">
        <w:rPr>
          <w:rFonts w:ascii="Times New Roman" w:hAnsi="Times New Roman" w:cs="Times New Roman"/>
          <w:b/>
          <w:sz w:val="24"/>
          <w:szCs w:val="24"/>
          <w:lang w:val="es-PR"/>
        </w:rPr>
        <w:t>Mosca de Fruta</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24-25 de mayo, 2017</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Instituto Especializado de Estudios Superiores Loyola (IEESL), San Cristóbal; con apoyo del Departamento de Agricultura de los EE. UU.</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 xml:space="preserve">Responsable: Emmanuel Torres </w:t>
      </w:r>
    </w:p>
    <w:p w:rsidR="00056F2C" w:rsidRPr="00B67EE4" w:rsidRDefault="00056F2C" w:rsidP="00056F2C">
      <w:pPr>
        <w:spacing w:after="0" w:line="240" w:lineRule="auto"/>
        <w:jc w:val="both"/>
        <w:rPr>
          <w:rFonts w:ascii="Times New Roman" w:hAnsi="Times New Roman" w:cs="Times New Roman"/>
          <w:sz w:val="12"/>
          <w:szCs w:val="24"/>
          <w:lang w:val="es-PR"/>
        </w:rPr>
      </w:pPr>
      <w:r w:rsidRPr="008B7686">
        <w:rPr>
          <w:rFonts w:ascii="Times New Roman" w:hAnsi="Times New Roman" w:cs="Times New Roman"/>
          <w:sz w:val="24"/>
          <w:szCs w:val="24"/>
          <w:lang w:val="es-PR"/>
        </w:rPr>
        <w:t xml:space="preserve"> </w:t>
      </w:r>
    </w:p>
    <w:p w:rsidR="00056F2C" w:rsidRPr="0067645B" w:rsidRDefault="00056F2C" w:rsidP="00056F2C">
      <w:pPr>
        <w:spacing w:after="0" w:line="240" w:lineRule="auto"/>
        <w:jc w:val="both"/>
        <w:rPr>
          <w:rFonts w:ascii="Times New Roman" w:hAnsi="Times New Roman" w:cs="Times New Roman"/>
          <w:b/>
          <w:sz w:val="24"/>
          <w:szCs w:val="24"/>
          <w:lang w:val="es-PR"/>
        </w:rPr>
      </w:pPr>
      <w:r w:rsidRPr="0067645B">
        <w:rPr>
          <w:rFonts w:ascii="Times New Roman" w:hAnsi="Times New Roman" w:cs="Times New Roman"/>
          <w:b/>
          <w:sz w:val="24"/>
          <w:szCs w:val="24"/>
          <w:lang w:val="es-PR"/>
        </w:rPr>
        <w:t>Investigación Matemática</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Instituto de Matemática, Universidad Autónoma de Santo Domingo, UASD 5 -6 de junio, 2017</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 xml:space="preserve">Responsable: Edward Veras </w:t>
      </w:r>
    </w:p>
    <w:p w:rsidR="00056F2C" w:rsidRDefault="00056F2C" w:rsidP="00056F2C">
      <w:pPr>
        <w:spacing w:after="0" w:line="240" w:lineRule="auto"/>
        <w:jc w:val="both"/>
        <w:rPr>
          <w:rFonts w:ascii="Times New Roman" w:hAnsi="Times New Roman" w:cs="Times New Roman"/>
          <w:sz w:val="24"/>
          <w:szCs w:val="24"/>
          <w:lang w:val="es-PR"/>
        </w:rPr>
      </w:pPr>
    </w:p>
    <w:p w:rsidR="00026621" w:rsidRPr="008B7686" w:rsidRDefault="00026621" w:rsidP="00056F2C">
      <w:pPr>
        <w:spacing w:after="0" w:line="240" w:lineRule="auto"/>
        <w:jc w:val="both"/>
        <w:rPr>
          <w:rFonts w:ascii="Times New Roman" w:hAnsi="Times New Roman" w:cs="Times New Roman"/>
          <w:sz w:val="24"/>
          <w:szCs w:val="24"/>
          <w:lang w:val="es-PR"/>
        </w:rPr>
      </w:pPr>
    </w:p>
    <w:p w:rsidR="00056F2C" w:rsidRPr="0067645B" w:rsidRDefault="00056F2C" w:rsidP="00056F2C">
      <w:pPr>
        <w:spacing w:after="0" w:line="240" w:lineRule="auto"/>
        <w:jc w:val="both"/>
        <w:rPr>
          <w:rFonts w:ascii="Times New Roman" w:hAnsi="Times New Roman" w:cs="Times New Roman"/>
          <w:b/>
          <w:sz w:val="24"/>
          <w:szCs w:val="24"/>
          <w:lang w:val="es-PR"/>
        </w:rPr>
      </w:pPr>
      <w:r w:rsidRPr="0067645B">
        <w:rPr>
          <w:rFonts w:ascii="Times New Roman" w:hAnsi="Times New Roman" w:cs="Times New Roman"/>
          <w:b/>
          <w:sz w:val="24"/>
          <w:szCs w:val="24"/>
          <w:lang w:val="es-PR"/>
        </w:rPr>
        <w:t xml:space="preserve">Farmacogenómica y Ensayos Clínicos: Nuevo Enfoque en la Conducción de Ensayos Clínicos </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8 de junio, 2017</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 xml:space="preserve">Hotel Sheraton </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Responsable: Diadelis Remírez, CEMCED, Cuba</w:t>
      </w:r>
    </w:p>
    <w:p w:rsidR="00056F2C" w:rsidRPr="008B7686" w:rsidRDefault="00056F2C" w:rsidP="00056F2C">
      <w:pPr>
        <w:spacing w:after="0" w:line="240" w:lineRule="auto"/>
        <w:jc w:val="both"/>
        <w:rPr>
          <w:rFonts w:ascii="Times New Roman" w:hAnsi="Times New Roman" w:cs="Times New Roman"/>
          <w:sz w:val="24"/>
          <w:szCs w:val="24"/>
          <w:lang w:val="es-PR"/>
        </w:rPr>
      </w:pPr>
    </w:p>
    <w:p w:rsidR="00056F2C" w:rsidRPr="0067645B" w:rsidRDefault="00056F2C" w:rsidP="00056F2C">
      <w:pPr>
        <w:spacing w:after="0" w:line="240" w:lineRule="auto"/>
        <w:jc w:val="both"/>
        <w:rPr>
          <w:rFonts w:ascii="Times New Roman" w:hAnsi="Times New Roman" w:cs="Times New Roman"/>
          <w:b/>
          <w:sz w:val="24"/>
          <w:szCs w:val="24"/>
          <w:lang w:val="es-PR"/>
        </w:rPr>
      </w:pPr>
      <w:r w:rsidRPr="0067645B">
        <w:rPr>
          <w:rFonts w:ascii="Times New Roman" w:hAnsi="Times New Roman" w:cs="Times New Roman"/>
          <w:b/>
          <w:sz w:val="24"/>
          <w:szCs w:val="24"/>
          <w:lang w:val="es-PR"/>
        </w:rPr>
        <w:t>UNA SALUD-enfoque salubrista</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Junio, 2017</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Hotel Sheraton</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Responsable: Maria Irian Percedo, Cuba</w:t>
      </w:r>
    </w:p>
    <w:p w:rsidR="00056F2C" w:rsidRPr="008B7686" w:rsidRDefault="00056F2C" w:rsidP="00056F2C">
      <w:pPr>
        <w:spacing w:after="0" w:line="240" w:lineRule="auto"/>
        <w:jc w:val="both"/>
        <w:rPr>
          <w:rFonts w:ascii="Times New Roman" w:hAnsi="Times New Roman" w:cs="Times New Roman"/>
          <w:sz w:val="24"/>
          <w:szCs w:val="24"/>
          <w:lang w:val="es-PR"/>
        </w:rPr>
      </w:pPr>
    </w:p>
    <w:p w:rsidR="00056F2C" w:rsidRPr="0067645B" w:rsidRDefault="00056F2C" w:rsidP="00056F2C">
      <w:pPr>
        <w:spacing w:after="0" w:line="240" w:lineRule="auto"/>
        <w:jc w:val="both"/>
        <w:rPr>
          <w:rFonts w:ascii="Times New Roman" w:hAnsi="Times New Roman" w:cs="Times New Roman"/>
          <w:b/>
          <w:sz w:val="24"/>
          <w:szCs w:val="24"/>
          <w:lang w:val="es-PR"/>
        </w:rPr>
      </w:pPr>
      <w:r w:rsidRPr="0067645B">
        <w:rPr>
          <w:rFonts w:ascii="Times New Roman" w:hAnsi="Times New Roman" w:cs="Times New Roman"/>
          <w:b/>
          <w:sz w:val="24"/>
          <w:szCs w:val="24"/>
          <w:lang w:val="es-PR"/>
        </w:rPr>
        <w:t>Estandarización Inventario de Intereses Vocacionales de</w:t>
      </w:r>
    </w:p>
    <w:p w:rsidR="00056F2C" w:rsidRPr="0067645B" w:rsidRDefault="00056F2C" w:rsidP="00056F2C">
      <w:pPr>
        <w:spacing w:after="0" w:line="240" w:lineRule="auto"/>
        <w:jc w:val="both"/>
        <w:rPr>
          <w:rFonts w:ascii="Times New Roman" w:hAnsi="Times New Roman" w:cs="Times New Roman"/>
          <w:b/>
          <w:sz w:val="24"/>
          <w:szCs w:val="24"/>
          <w:lang w:val="es-PR"/>
        </w:rPr>
      </w:pPr>
      <w:r w:rsidRPr="0067645B">
        <w:rPr>
          <w:rFonts w:ascii="Times New Roman" w:hAnsi="Times New Roman" w:cs="Times New Roman"/>
          <w:b/>
          <w:sz w:val="24"/>
          <w:szCs w:val="24"/>
          <w:lang w:val="es-PR"/>
        </w:rPr>
        <w:t>G:F:Kuder Forma C Versión Abreviada, en Estudiantes de Media, de</w:t>
      </w:r>
    </w:p>
    <w:p w:rsidR="00056F2C" w:rsidRPr="0067645B" w:rsidRDefault="00056F2C" w:rsidP="00056F2C">
      <w:pPr>
        <w:spacing w:after="0" w:line="240" w:lineRule="auto"/>
        <w:jc w:val="both"/>
        <w:rPr>
          <w:rFonts w:ascii="Times New Roman" w:hAnsi="Times New Roman" w:cs="Times New Roman"/>
          <w:b/>
          <w:sz w:val="24"/>
          <w:szCs w:val="24"/>
          <w:lang w:val="es-PR"/>
        </w:rPr>
      </w:pPr>
      <w:r w:rsidRPr="0067645B">
        <w:rPr>
          <w:rFonts w:ascii="Times New Roman" w:hAnsi="Times New Roman" w:cs="Times New Roman"/>
          <w:b/>
          <w:sz w:val="24"/>
          <w:szCs w:val="24"/>
          <w:lang w:val="es-PR"/>
        </w:rPr>
        <w:t>Nuevo Ingreso UNPHU</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 xml:space="preserve">Universidad Nacional Pedro Henríquez Ureña </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Responsable: Lizania Valenzuela</w:t>
      </w:r>
    </w:p>
    <w:p w:rsidR="00056F2C" w:rsidRPr="008B7686" w:rsidRDefault="00056F2C" w:rsidP="00056F2C">
      <w:pPr>
        <w:spacing w:after="0" w:line="240" w:lineRule="auto"/>
        <w:jc w:val="both"/>
        <w:rPr>
          <w:rFonts w:ascii="Times New Roman" w:hAnsi="Times New Roman" w:cs="Times New Roman"/>
          <w:sz w:val="24"/>
          <w:szCs w:val="24"/>
          <w:lang w:val="es-PR"/>
        </w:rPr>
      </w:pPr>
    </w:p>
    <w:p w:rsidR="00056F2C" w:rsidRPr="0067645B" w:rsidRDefault="00056F2C" w:rsidP="00056F2C">
      <w:pPr>
        <w:spacing w:after="0" w:line="240" w:lineRule="auto"/>
        <w:jc w:val="both"/>
        <w:rPr>
          <w:rFonts w:ascii="Times New Roman" w:hAnsi="Times New Roman" w:cs="Times New Roman"/>
          <w:b/>
          <w:sz w:val="24"/>
          <w:szCs w:val="24"/>
          <w:lang w:val="es-PR"/>
        </w:rPr>
      </w:pPr>
      <w:r w:rsidRPr="0067645B">
        <w:rPr>
          <w:rFonts w:ascii="Times New Roman" w:hAnsi="Times New Roman" w:cs="Times New Roman"/>
          <w:b/>
          <w:sz w:val="24"/>
          <w:szCs w:val="24"/>
          <w:lang w:val="es-PR"/>
        </w:rPr>
        <w:t>Investigación en Salud</w:t>
      </w:r>
    </w:p>
    <w:p w:rsidR="0067645B" w:rsidRPr="008B7686" w:rsidRDefault="00056F2C" w:rsidP="0067645B">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Hotel Sheraton</w:t>
      </w:r>
      <w:r w:rsidR="0067645B">
        <w:rPr>
          <w:rFonts w:ascii="Times New Roman" w:hAnsi="Times New Roman" w:cs="Times New Roman"/>
          <w:sz w:val="24"/>
          <w:szCs w:val="24"/>
          <w:lang w:val="es-PR"/>
        </w:rPr>
        <w:t xml:space="preserve"> </w:t>
      </w:r>
      <w:r w:rsidR="0067645B" w:rsidRPr="008B7686">
        <w:rPr>
          <w:rFonts w:ascii="Times New Roman" w:hAnsi="Times New Roman" w:cs="Times New Roman"/>
          <w:sz w:val="24"/>
          <w:szCs w:val="24"/>
          <w:lang w:val="es-PR"/>
        </w:rPr>
        <w:t>Junio, 2017</w:t>
      </w:r>
    </w:p>
    <w:p w:rsidR="00056F2C"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Responsable: Modesto Cruz, Instituto de Microbiología y Parasitología</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IMPA-UASD</w:t>
      </w:r>
    </w:p>
    <w:p w:rsidR="00056F2C" w:rsidRPr="008B7686" w:rsidRDefault="00056F2C" w:rsidP="00056F2C">
      <w:pPr>
        <w:spacing w:after="0" w:line="240" w:lineRule="auto"/>
        <w:jc w:val="both"/>
        <w:rPr>
          <w:rFonts w:ascii="Times New Roman" w:hAnsi="Times New Roman" w:cs="Times New Roman"/>
          <w:sz w:val="24"/>
          <w:szCs w:val="24"/>
          <w:lang w:val="es-PR"/>
        </w:rPr>
      </w:pPr>
    </w:p>
    <w:p w:rsidR="00056F2C" w:rsidRPr="0067645B" w:rsidRDefault="00056F2C" w:rsidP="00056F2C">
      <w:pPr>
        <w:spacing w:after="0" w:line="240" w:lineRule="auto"/>
        <w:jc w:val="both"/>
        <w:rPr>
          <w:rFonts w:ascii="Times New Roman" w:hAnsi="Times New Roman" w:cs="Times New Roman"/>
          <w:b/>
          <w:sz w:val="24"/>
          <w:szCs w:val="24"/>
          <w:lang w:val="es-PR"/>
        </w:rPr>
      </w:pPr>
      <w:r w:rsidRPr="0067645B">
        <w:rPr>
          <w:rFonts w:ascii="Times New Roman" w:hAnsi="Times New Roman" w:cs="Times New Roman"/>
          <w:b/>
          <w:sz w:val="24"/>
          <w:szCs w:val="24"/>
          <w:lang w:val="es-PR"/>
        </w:rPr>
        <w:lastRenderedPageBreak/>
        <w:t>VIII Simposio Sobre la Flora de la Española</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Junio, 2017</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 xml:space="preserve">Hotel Sheraton </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Jardín Botánico Nacional ´´Rafael B. Moscoso´´</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Responsable: Yuley Encarnación y Elizabeth Séptimo</w:t>
      </w:r>
    </w:p>
    <w:p w:rsidR="00056F2C" w:rsidRPr="008B7686" w:rsidRDefault="00056F2C" w:rsidP="00056F2C">
      <w:pPr>
        <w:spacing w:after="0" w:line="240" w:lineRule="auto"/>
        <w:jc w:val="both"/>
        <w:rPr>
          <w:rFonts w:ascii="Times New Roman" w:hAnsi="Times New Roman" w:cs="Times New Roman"/>
          <w:sz w:val="24"/>
          <w:szCs w:val="24"/>
          <w:lang w:val="es-PR"/>
        </w:rPr>
      </w:pPr>
    </w:p>
    <w:p w:rsidR="00056F2C" w:rsidRPr="0067645B" w:rsidRDefault="00056F2C" w:rsidP="00056F2C">
      <w:pPr>
        <w:spacing w:after="0" w:line="240" w:lineRule="auto"/>
        <w:jc w:val="both"/>
        <w:rPr>
          <w:rFonts w:ascii="Times New Roman" w:hAnsi="Times New Roman" w:cs="Times New Roman"/>
          <w:b/>
          <w:sz w:val="24"/>
          <w:szCs w:val="24"/>
          <w:lang w:val="es-PR"/>
        </w:rPr>
      </w:pPr>
      <w:r w:rsidRPr="0067645B">
        <w:rPr>
          <w:rFonts w:ascii="Times New Roman" w:hAnsi="Times New Roman" w:cs="Times New Roman"/>
          <w:b/>
          <w:sz w:val="24"/>
          <w:szCs w:val="24"/>
          <w:lang w:val="es-PR"/>
        </w:rPr>
        <w:t>BioCiencia (Microbiología y Metagenómica)</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Junio, 2017</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Hotel Sheraton</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Junio, Instituto Especializados Estudios Superiores Loyola</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(IEESL)</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Responsable: Yasmeiri Mena</w:t>
      </w:r>
    </w:p>
    <w:p w:rsidR="00056F2C" w:rsidRPr="008B7686" w:rsidRDefault="00056F2C" w:rsidP="00056F2C">
      <w:pPr>
        <w:spacing w:after="0" w:line="240" w:lineRule="auto"/>
        <w:jc w:val="both"/>
        <w:rPr>
          <w:rFonts w:ascii="Times New Roman" w:hAnsi="Times New Roman" w:cs="Times New Roman"/>
          <w:sz w:val="24"/>
          <w:szCs w:val="24"/>
          <w:lang w:val="es-PR"/>
        </w:rPr>
      </w:pPr>
    </w:p>
    <w:p w:rsidR="00056F2C" w:rsidRPr="0067645B" w:rsidRDefault="00056F2C" w:rsidP="00056F2C">
      <w:pPr>
        <w:spacing w:after="0" w:line="240" w:lineRule="auto"/>
        <w:jc w:val="both"/>
        <w:rPr>
          <w:rFonts w:ascii="Times New Roman" w:hAnsi="Times New Roman" w:cs="Times New Roman"/>
          <w:b/>
          <w:sz w:val="24"/>
          <w:szCs w:val="24"/>
          <w:lang w:val="es-PR"/>
        </w:rPr>
      </w:pPr>
      <w:r w:rsidRPr="0067645B">
        <w:rPr>
          <w:rFonts w:ascii="Times New Roman" w:hAnsi="Times New Roman" w:cs="Times New Roman"/>
          <w:b/>
          <w:sz w:val="24"/>
          <w:szCs w:val="24"/>
          <w:lang w:val="es-PR"/>
        </w:rPr>
        <w:t>Seguridad alimentaria, procesos y producción de alimentos</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Junio, 2017</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 xml:space="preserve">Hotel Sheraton </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 xml:space="preserve">Responsable: Carmen Sáenz, Gestora Agroalimentación, </w:t>
      </w:r>
      <w:r>
        <w:rPr>
          <w:rFonts w:ascii="Times New Roman" w:hAnsi="Times New Roman" w:cs="Times New Roman"/>
          <w:sz w:val="24"/>
          <w:szCs w:val="24"/>
          <w:lang w:val="es-PR"/>
        </w:rPr>
        <w:t xml:space="preserve">Programa </w:t>
      </w:r>
      <w:r w:rsidRPr="008B7686">
        <w:rPr>
          <w:rFonts w:ascii="Times New Roman" w:hAnsi="Times New Roman" w:cs="Times New Roman"/>
          <w:sz w:val="24"/>
          <w:szCs w:val="24"/>
          <w:lang w:val="es-PR"/>
        </w:rPr>
        <w:t>CYTED</w:t>
      </w:r>
    </w:p>
    <w:p w:rsidR="00056F2C" w:rsidRPr="008B7686" w:rsidRDefault="00056F2C" w:rsidP="00056F2C">
      <w:pPr>
        <w:spacing w:after="0" w:line="240" w:lineRule="auto"/>
        <w:jc w:val="both"/>
        <w:rPr>
          <w:rFonts w:ascii="Times New Roman" w:hAnsi="Times New Roman" w:cs="Times New Roman"/>
          <w:sz w:val="24"/>
          <w:szCs w:val="24"/>
          <w:lang w:val="es-PR"/>
        </w:rPr>
      </w:pPr>
    </w:p>
    <w:p w:rsidR="00056F2C" w:rsidRPr="0067645B" w:rsidRDefault="00056F2C" w:rsidP="00056F2C">
      <w:pPr>
        <w:spacing w:after="0" w:line="240" w:lineRule="auto"/>
        <w:jc w:val="both"/>
        <w:rPr>
          <w:rFonts w:ascii="Times New Roman" w:hAnsi="Times New Roman" w:cs="Times New Roman"/>
          <w:b/>
          <w:sz w:val="24"/>
          <w:szCs w:val="24"/>
          <w:lang w:val="es-PR"/>
        </w:rPr>
      </w:pPr>
      <w:r w:rsidRPr="0067645B">
        <w:rPr>
          <w:rFonts w:ascii="Times New Roman" w:hAnsi="Times New Roman" w:cs="Times New Roman"/>
          <w:b/>
          <w:sz w:val="24"/>
          <w:szCs w:val="24"/>
          <w:lang w:val="es-PR"/>
        </w:rPr>
        <w:t>Temas Actuales en Biomedicina y Salud</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Junio, 2017</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Hotel Sheraton</w:t>
      </w:r>
    </w:p>
    <w:p w:rsidR="00056F2C" w:rsidRPr="008B7686" w:rsidRDefault="00056F2C" w:rsidP="00056F2C">
      <w:pPr>
        <w:spacing w:after="0" w:line="240" w:lineRule="auto"/>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Responsable: José Cardier, Programa CYTED e Instituto Venezolano de Investigación Científica (IVIC)</w:t>
      </w:r>
    </w:p>
    <w:p w:rsidR="00056F2C" w:rsidRPr="008B7686" w:rsidRDefault="00056F2C" w:rsidP="00056F2C">
      <w:pPr>
        <w:spacing w:after="0" w:line="240" w:lineRule="auto"/>
        <w:rPr>
          <w:rFonts w:ascii="Times New Roman" w:hAnsi="Times New Roman" w:cs="Times New Roman"/>
          <w:sz w:val="24"/>
          <w:szCs w:val="24"/>
          <w:lang w:val="es-PR"/>
        </w:rPr>
      </w:pPr>
    </w:p>
    <w:p w:rsidR="00A53F6A" w:rsidRDefault="00A53F6A" w:rsidP="00056F2C">
      <w:pPr>
        <w:spacing w:after="0" w:line="240" w:lineRule="auto"/>
        <w:rPr>
          <w:rFonts w:ascii="Times New Roman" w:hAnsi="Times New Roman" w:cs="Times New Roman"/>
          <w:b/>
          <w:sz w:val="24"/>
          <w:szCs w:val="24"/>
          <w:lang w:val="es-PR"/>
        </w:rPr>
      </w:pPr>
    </w:p>
    <w:p w:rsidR="00056F2C" w:rsidRPr="0067645B" w:rsidRDefault="00056F2C" w:rsidP="00056F2C">
      <w:pPr>
        <w:spacing w:after="0" w:line="240" w:lineRule="auto"/>
        <w:rPr>
          <w:rFonts w:ascii="Times New Roman" w:hAnsi="Times New Roman" w:cs="Times New Roman"/>
          <w:b/>
          <w:sz w:val="24"/>
          <w:szCs w:val="24"/>
          <w:lang w:val="es-PR"/>
        </w:rPr>
      </w:pPr>
      <w:r w:rsidRPr="0067645B">
        <w:rPr>
          <w:rFonts w:ascii="Times New Roman" w:hAnsi="Times New Roman" w:cs="Times New Roman"/>
          <w:b/>
          <w:sz w:val="24"/>
          <w:szCs w:val="24"/>
          <w:lang w:val="es-PR"/>
        </w:rPr>
        <w:t xml:space="preserve">Semana de la Investigación Científica e Innovación Tecnológica UNPHU   </w:t>
      </w:r>
    </w:p>
    <w:p w:rsidR="00056F2C" w:rsidRPr="008B7686" w:rsidRDefault="00056F2C" w:rsidP="00056F2C">
      <w:pPr>
        <w:spacing w:after="0" w:line="240" w:lineRule="auto"/>
        <w:rPr>
          <w:rFonts w:ascii="Times New Roman" w:hAnsi="Times New Roman" w:cs="Times New Roman"/>
          <w:sz w:val="24"/>
          <w:szCs w:val="24"/>
          <w:lang w:val="es-PR"/>
        </w:rPr>
      </w:pPr>
      <w:r w:rsidRPr="008B7686">
        <w:rPr>
          <w:rFonts w:ascii="Times New Roman" w:hAnsi="Times New Roman" w:cs="Times New Roman"/>
          <w:sz w:val="24"/>
          <w:szCs w:val="24"/>
          <w:lang w:val="es-PR"/>
        </w:rPr>
        <w:t xml:space="preserve">29 de mayo – 2 de junio, 2017 </w:t>
      </w:r>
    </w:p>
    <w:p w:rsidR="00056F2C" w:rsidRPr="008B7686" w:rsidRDefault="00056F2C" w:rsidP="00056F2C">
      <w:pPr>
        <w:spacing w:after="0" w:line="240" w:lineRule="auto"/>
        <w:rPr>
          <w:rFonts w:ascii="Times New Roman" w:hAnsi="Times New Roman" w:cs="Times New Roman"/>
          <w:sz w:val="24"/>
          <w:szCs w:val="24"/>
          <w:lang w:val="es-PR"/>
        </w:rPr>
      </w:pPr>
      <w:r w:rsidRPr="008B7686">
        <w:rPr>
          <w:rFonts w:ascii="Times New Roman" w:hAnsi="Times New Roman" w:cs="Times New Roman"/>
          <w:sz w:val="24"/>
          <w:szCs w:val="24"/>
          <w:lang w:val="es-PR"/>
        </w:rPr>
        <w:t>Sala Max Henríquez Ureña y Salón de Conferencias de la Biblioteca, UNPHU</w:t>
      </w:r>
    </w:p>
    <w:p w:rsidR="00056F2C" w:rsidRPr="008B7686" w:rsidRDefault="00056F2C" w:rsidP="00056F2C">
      <w:pPr>
        <w:spacing w:after="0" w:line="240" w:lineRule="auto"/>
        <w:rPr>
          <w:rFonts w:ascii="Times New Roman" w:hAnsi="Times New Roman" w:cs="Times New Roman"/>
          <w:sz w:val="24"/>
          <w:szCs w:val="24"/>
          <w:lang w:val="es-PR"/>
        </w:rPr>
      </w:pPr>
      <w:r w:rsidRPr="008B7686">
        <w:rPr>
          <w:rFonts w:ascii="Times New Roman" w:hAnsi="Times New Roman" w:cs="Times New Roman"/>
          <w:sz w:val="24"/>
          <w:szCs w:val="24"/>
          <w:lang w:val="es-PR"/>
        </w:rPr>
        <w:t>Responsable: José F. Guillén Sarita</w:t>
      </w:r>
    </w:p>
    <w:p w:rsidR="00056F2C" w:rsidRPr="008B7686" w:rsidRDefault="00056F2C" w:rsidP="00056F2C">
      <w:pPr>
        <w:spacing w:after="0" w:line="240" w:lineRule="auto"/>
        <w:rPr>
          <w:rFonts w:ascii="Times New Roman" w:hAnsi="Times New Roman" w:cs="Times New Roman"/>
          <w:sz w:val="24"/>
          <w:szCs w:val="24"/>
          <w:highlight w:val="yellow"/>
          <w:lang w:val="es-PR"/>
        </w:rPr>
      </w:pPr>
    </w:p>
    <w:p w:rsidR="00056F2C" w:rsidRPr="00B67EE4" w:rsidRDefault="00056F2C" w:rsidP="00B42F86">
      <w:pPr>
        <w:pStyle w:val="Estilo1"/>
        <w:rPr>
          <w:b w:val="0"/>
          <w:i/>
          <w:color w:val="000000" w:themeColor="text1"/>
          <w:sz w:val="26"/>
          <w:szCs w:val="26"/>
          <w:lang w:val="es-PR"/>
        </w:rPr>
      </w:pPr>
      <w:bookmarkStart w:id="132" w:name="_Toc499829690"/>
      <w:bookmarkStart w:id="133" w:name="_Toc501448253"/>
      <w:r w:rsidRPr="00B67EE4">
        <w:rPr>
          <w:b w:val="0"/>
          <w:i/>
          <w:color w:val="000000" w:themeColor="text1"/>
          <w:sz w:val="26"/>
          <w:szCs w:val="26"/>
          <w:lang w:val="es-PR"/>
        </w:rPr>
        <w:t>Seminarios</w:t>
      </w:r>
      <w:bookmarkEnd w:id="132"/>
      <w:bookmarkEnd w:id="133"/>
    </w:p>
    <w:p w:rsidR="00056F2C" w:rsidRPr="00396E31" w:rsidRDefault="00056F2C" w:rsidP="00056F2C">
      <w:pPr>
        <w:autoSpaceDE w:val="0"/>
        <w:autoSpaceDN w:val="0"/>
        <w:adjustRightInd w:val="0"/>
        <w:spacing w:after="0" w:line="240" w:lineRule="auto"/>
        <w:rPr>
          <w:rFonts w:ascii="Times New Roman" w:eastAsia="ArialMT" w:hAnsi="Times New Roman" w:cs="Times New Roman"/>
          <w:sz w:val="12"/>
          <w:szCs w:val="24"/>
        </w:rPr>
      </w:pPr>
    </w:p>
    <w:p w:rsidR="00056F2C" w:rsidRPr="0067645B" w:rsidRDefault="00056F2C" w:rsidP="00056F2C">
      <w:pPr>
        <w:autoSpaceDE w:val="0"/>
        <w:autoSpaceDN w:val="0"/>
        <w:adjustRightInd w:val="0"/>
        <w:spacing w:after="0" w:line="240" w:lineRule="auto"/>
        <w:jc w:val="both"/>
        <w:rPr>
          <w:rFonts w:ascii="Times New Roman" w:eastAsia="Arial-BoldMT" w:hAnsi="Times New Roman" w:cs="Times New Roman"/>
          <w:b/>
          <w:bCs/>
          <w:sz w:val="24"/>
          <w:szCs w:val="24"/>
        </w:rPr>
      </w:pPr>
      <w:r w:rsidRPr="0067645B">
        <w:rPr>
          <w:rFonts w:ascii="Times New Roman" w:eastAsia="Arial-BoldMT" w:hAnsi="Times New Roman" w:cs="Times New Roman"/>
          <w:b/>
          <w:bCs/>
          <w:sz w:val="24"/>
          <w:szCs w:val="24"/>
        </w:rPr>
        <w:t>Seminario Internacional Avances y Enfoque Metodológico en la</w:t>
      </w:r>
    </w:p>
    <w:p w:rsidR="00056F2C" w:rsidRPr="0067645B" w:rsidRDefault="00056F2C" w:rsidP="00056F2C">
      <w:pPr>
        <w:autoSpaceDE w:val="0"/>
        <w:autoSpaceDN w:val="0"/>
        <w:adjustRightInd w:val="0"/>
        <w:spacing w:after="0" w:line="240" w:lineRule="auto"/>
        <w:jc w:val="both"/>
        <w:rPr>
          <w:rFonts w:ascii="Times New Roman" w:eastAsia="Arial-BoldMT" w:hAnsi="Times New Roman" w:cs="Times New Roman"/>
          <w:b/>
          <w:bCs/>
          <w:sz w:val="24"/>
          <w:szCs w:val="24"/>
        </w:rPr>
      </w:pPr>
      <w:r w:rsidRPr="0067645B">
        <w:rPr>
          <w:rFonts w:ascii="Times New Roman" w:eastAsia="Arial-BoldMT" w:hAnsi="Times New Roman" w:cs="Times New Roman"/>
          <w:b/>
          <w:bCs/>
          <w:sz w:val="24"/>
          <w:szCs w:val="24"/>
        </w:rPr>
        <w:t xml:space="preserve">Investigación de Productos Naturales Antineoplásicos de Origen Vegetal y Marino </w:t>
      </w:r>
    </w:p>
    <w:p w:rsidR="00056F2C" w:rsidRPr="008B7686" w:rsidRDefault="00056F2C" w:rsidP="00056F2C">
      <w:pPr>
        <w:autoSpaceDE w:val="0"/>
        <w:autoSpaceDN w:val="0"/>
        <w:adjustRightInd w:val="0"/>
        <w:spacing w:after="0" w:line="240" w:lineRule="auto"/>
        <w:jc w:val="both"/>
        <w:rPr>
          <w:rFonts w:ascii="Times New Roman" w:eastAsia="ArialMT" w:hAnsi="Times New Roman" w:cs="Times New Roman"/>
          <w:sz w:val="24"/>
          <w:szCs w:val="24"/>
        </w:rPr>
      </w:pPr>
      <w:r w:rsidRPr="008B7686">
        <w:rPr>
          <w:rFonts w:ascii="Times New Roman" w:eastAsia="ArialMT" w:hAnsi="Times New Roman" w:cs="Times New Roman"/>
          <w:sz w:val="24"/>
          <w:szCs w:val="24"/>
        </w:rPr>
        <w:t>Universidad Autónoma de Santo Domingo, UASD</w:t>
      </w:r>
    </w:p>
    <w:p w:rsidR="00056F2C" w:rsidRPr="008B7686" w:rsidRDefault="00056F2C" w:rsidP="00056F2C">
      <w:pPr>
        <w:autoSpaceDE w:val="0"/>
        <w:autoSpaceDN w:val="0"/>
        <w:adjustRightInd w:val="0"/>
        <w:spacing w:after="0" w:line="240" w:lineRule="auto"/>
        <w:jc w:val="both"/>
        <w:rPr>
          <w:rFonts w:ascii="Times New Roman" w:eastAsia="ArialMT" w:hAnsi="Times New Roman" w:cs="Times New Roman"/>
          <w:sz w:val="24"/>
          <w:szCs w:val="24"/>
        </w:rPr>
      </w:pPr>
      <w:r w:rsidRPr="008B7686">
        <w:rPr>
          <w:rFonts w:ascii="Times New Roman" w:eastAsia="ArialMT" w:hAnsi="Times New Roman" w:cs="Times New Roman"/>
          <w:sz w:val="24"/>
          <w:szCs w:val="24"/>
        </w:rPr>
        <w:t>5-6 de junio, 2017</w:t>
      </w:r>
    </w:p>
    <w:p w:rsidR="00056F2C" w:rsidRPr="008B7686" w:rsidRDefault="00056F2C" w:rsidP="00056F2C">
      <w:pPr>
        <w:autoSpaceDE w:val="0"/>
        <w:autoSpaceDN w:val="0"/>
        <w:adjustRightInd w:val="0"/>
        <w:spacing w:after="0" w:line="240" w:lineRule="auto"/>
        <w:rPr>
          <w:rFonts w:ascii="Times New Roman" w:eastAsia="Arial-BoldMT" w:hAnsi="Times New Roman" w:cs="Times New Roman"/>
          <w:bCs/>
          <w:sz w:val="24"/>
          <w:szCs w:val="24"/>
        </w:rPr>
      </w:pPr>
      <w:r w:rsidRPr="008B7686">
        <w:rPr>
          <w:rFonts w:ascii="Times New Roman" w:eastAsia="Arial-BoldMT" w:hAnsi="Times New Roman" w:cs="Times New Roman"/>
          <w:bCs/>
          <w:sz w:val="24"/>
          <w:szCs w:val="24"/>
        </w:rPr>
        <w:t>Responsable: Manuel Vásquez Tineo</w:t>
      </w:r>
    </w:p>
    <w:p w:rsidR="00056F2C" w:rsidRPr="008B7686" w:rsidRDefault="00056F2C" w:rsidP="00056F2C">
      <w:pPr>
        <w:autoSpaceDE w:val="0"/>
        <w:autoSpaceDN w:val="0"/>
        <w:adjustRightInd w:val="0"/>
        <w:spacing w:after="0" w:line="240" w:lineRule="auto"/>
        <w:rPr>
          <w:rFonts w:ascii="Times New Roman" w:eastAsia="Arial-BoldMT" w:hAnsi="Times New Roman" w:cs="Times New Roman"/>
          <w:bCs/>
          <w:sz w:val="24"/>
          <w:szCs w:val="24"/>
        </w:rPr>
      </w:pPr>
    </w:p>
    <w:p w:rsidR="00056F2C" w:rsidRPr="0067645B" w:rsidRDefault="00056F2C" w:rsidP="00056F2C">
      <w:pPr>
        <w:autoSpaceDE w:val="0"/>
        <w:autoSpaceDN w:val="0"/>
        <w:adjustRightInd w:val="0"/>
        <w:spacing w:after="0" w:line="240" w:lineRule="auto"/>
        <w:rPr>
          <w:rFonts w:ascii="Times New Roman" w:eastAsia="Arial-BoldMT" w:hAnsi="Times New Roman" w:cs="Times New Roman"/>
          <w:b/>
          <w:bCs/>
          <w:sz w:val="24"/>
          <w:szCs w:val="24"/>
        </w:rPr>
      </w:pPr>
      <w:r w:rsidRPr="0067645B">
        <w:rPr>
          <w:rFonts w:ascii="Times New Roman" w:eastAsia="Arial-BoldMT" w:hAnsi="Times New Roman" w:cs="Times New Roman"/>
          <w:b/>
          <w:bCs/>
          <w:sz w:val="24"/>
          <w:szCs w:val="24"/>
        </w:rPr>
        <w:t>Seminario sobre "Investigación y Tecnologías para la Reducción del Riesgo Sísmico"</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Servicio Geológico Nacional, SGN</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 xml:space="preserve">5-10 junio, 2017 </w:t>
      </w:r>
    </w:p>
    <w:p w:rsidR="00056F2C"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Responsable: Santiago Muñoz</w:t>
      </w:r>
    </w:p>
    <w:p w:rsidR="0067645B" w:rsidRDefault="0067645B" w:rsidP="00056F2C">
      <w:pPr>
        <w:autoSpaceDE w:val="0"/>
        <w:autoSpaceDN w:val="0"/>
        <w:adjustRightInd w:val="0"/>
        <w:spacing w:after="0" w:line="240" w:lineRule="auto"/>
        <w:rPr>
          <w:rFonts w:ascii="Times New Roman" w:eastAsia="ArialMT" w:hAnsi="Times New Roman" w:cs="Times New Roman"/>
          <w:sz w:val="24"/>
          <w:szCs w:val="24"/>
        </w:rPr>
      </w:pPr>
    </w:p>
    <w:p w:rsidR="00056F2C" w:rsidRPr="00F56A2C" w:rsidRDefault="00056F2C" w:rsidP="00056F2C">
      <w:pPr>
        <w:autoSpaceDE w:val="0"/>
        <w:autoSpaceDN w:val="0"/>
        <w:adjustRightInd w:val="0"/>
        <w:spacing w:after="0" w:line="240" w:lineRule="auto"/>
        <w:rPr>
          <w:rFonts w:ascii="Times New Roman" w:eastAsia="ArialMT" w:hAnsi="Times New Roman" w:cs="Times New Roman"/>
          <w:sz w:val="8"/>
          <w:szCs w:val="24"/>
        </w:rPr>
      </w:pPr>
    </w:p>
    <w:p w:rsidR="00056F2C" w:rsidRPr="00B67EE4" w:rsidRDefault="0067645B" w:rsidP="00B42F86">
      <w:pPr>
        <w:pStyle w:val="Estilo1"/>
        <w:rPr>
          <w:b w:val="0"/>
          <w:i/>
          <w:color w:val="000000" w:themeColor="text1"/>
          <w:sz w:val="26"/>
          <w:szCs w:val="26"/>
          <w:lang w:val="es-PR"/>
        </w:rPr>
      </w:pPr>
      <w:bookmarkStart w:id="134" w:name="_Toc499829691"/>
      <w:bookmarkStart w:id="135" w:name="_Toc501448254"/>
      <w:r w:rsidRPr="00B67EE4">
        <w:rPr>
          <w:b w:val="0"/>
          <w:i/>
          <w:color w:val="000000" w:themeColor="text1"/>
          <w:sz w:val="26"/>
          <w:szCs w:val="26"/>
          <w:lang w:val="es-PR"/>
        </w:rPr>
        <w:lastRenderedPageBreak/>
        <w:t>Talleres</w:t>
      </w:r>
      <w:bookmarkEnd w:id="134"/>
      <w:bookmarkEnd w:id="135"/>
    </w:p>
    <w:p w:rsidR="00056F2C" w:rsidRPr="0067645B" w:rsidRDefault="00056F2C" w:rsidP="00056F2C">
      <w:pPr>
        <w:autoSpaceDE w:val="0"/>
        <w:autoSpaceDN w:val="0"/>
        <w:adjustRightInd w:val="0"/>
        <w:spacing w:after="0" w:line="240" w:lineRule="auto"/>
        <w:rPr>
          <w:rFonts w:ascii="Times New Roman" w:eastAsia="Arial-BoldMT" w:hAnsi="Times New Roman" w:cs="Times New Roman"/>
          <w:b/>
          <w:bCs/>
          <w:sz w:val="24"/>
          <w:szCs w:val="24"/>
        </w:rPr>
      </w:pPr>
      <w:r w:rsidRPr="0067645B">
        <w:rPr>
          <w:rFonts w:ascii="Times New Roman" w:eastAsia="Arial-BoldMT" w:hAnsi="Times New Roman" w:cs="Times New Roman"/>
          <w:b/>
          <w:bCs/>
          <w:sz w:val="24"/>
          <w:szCs w:val="24"/>
        </w:rPr>
        <w:t xml:space="preserve">Taller de Metagenómica/Bioinformática </w:t>
      </w:r>
    </w:p>
    <w:p w:rsidR="00056F2C" w:rsidRPr="008B7686" w:rsidRDefault="00056F2C" w:rsidP="00981CBB">
      <w:pPr>
        <w:numPr>
          <w:ilvl w:val="1"/>
          <w:numId w:val="41"/>
        </w:numPr>
        <w:autoSpaceDE w:val="0"/>
        <w:autoSpaceDN w:val="0"/>
        <w:adjustRightInd w:val="0"/>
        <w:spacing w:after="0" w:line="240" w:lineRule="auto"/>
        <w:ind w:left="0" w:firstLine="0"/>
        <w:contextualSpacing/>
        <w:rPr>
          <w:rFonts w:ascii="Times New Roman" w:eastAsia="ArialMT" w:hAnsi="Times New Roman" w:cs="Times New Roman"/>
          <w:sz w:val="24"/>
          <w:szCs w:val="24"/>
        </w:rPr>
      </w:pPr>
      <w:r w:rsidRPr="008B7686">
        <w:rPr>
          <w:rFonts w:ascii="Times New Roman" w:eastAsia="ArialMT" w:hAnsi="Times New Roman" w:cs="Times New Roman"/>
          <w:sz w:val="24"/>
          <w:szCs w:val="24"/>
        </w:rPr>
        <w:t xml:space="preserve">de junio, 2017 </w:t>
      </w:r>
    </w:p>
    <w:p w:rsidR="00056F2C" w:rsidRPr="008B7686" w:rsidRDefault="00056F2C" w:rsidP="00056F2C">
      <w:pPr>
        <w:autoSpaceDE w:val="0"/>
        <w:autoSpaceDN w:val="0"/>
        <w:adjustRightInd w:val="0"/>
        <w:spacing w:after="0" w:line="240" w:lineRule="auto"/>
        <w:contextualSpacing/>
        <w:rPr>
          <w:rFonts w:ascii="Times New Roman" w:eastAsia="ArialMT" w:hAnsi="Times New Roman" w:cs="Times New Roman"/>
          <w:sz w:val="24"/>
          <w:szCs w:val="24"/>
        </w:rPr>
      </w:pPr>
      <w:r w:rsidRPr="008B7686">
        <w:rPr>
          <w:rFonts w:ascii="Times New Roman" w:eastAsia="ArialMT" w:hAnsi="Times New Roman" w:cs="Times New Roman"/>
          <w:sz w:val="24"/>
          <w:szCs w:val="24"/>
        </w:rPr>
        <w:t>Instituto Especializado de Estudios Superiores Loyola, IEESL</w:t>
      </w:r>
    </w:p>
    <w:p w:rsidR="00056F2C" w:rsidRPr="008B7686" w:rsidRDefault="00056F2C" w:rsidP="00056F2C">
      <w:pPr>
        <w:autoSpaceDE w:val="0"/>
        <w:autoSpaceDN w:val="0"/>
        <w:adjustRightInd w:val="0"/>
        <w:spacing w:after="0" w:line="240" w:lineRule="auto"/>
        <w:contextualSpacing/>
        <w:rPr>
          <w:rFonts w:ascii="Times New Roman" w:eastAsia="ArialMT" w:hAnsi="Times New Roman" w:cs="Times New Roman"/>
          <w:sz w:val="24"/>
          <w:szCs w:val="24"/>
        </w:rPr>
      </w:pPr>
      <w:r w:rsidRPr="008B7686">
        <w:rPr>
          <w:rFonts w:ascii="Times New Roman" w:eastAsia="ArialMT" w:hAnsi="Times New Roman" w:cs="Times New Roman"/>
          <w:sz w:val="24"/>
          <w:szCs w:val="24"/>
        </w:rPr>
        <w:t xml:space="preserve">Responsable: Yasmeiri Mena  </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p>
    <w:p w:rsidR="00056F2C" w:rsidRPr="0067645B" w:rsidRDefault="00056F2C" w:rsidP="00056F2C">
      <w:pPr>
        <w:autoSpaceDE w:val="0"/>
        <w:autoSpaceDN w:val="0"/>
        <w:adjustRightInd w:val="0"/>
        <w:spacing w:after="0" w:line="240" w:lineRule="auto"/>
        <w:rPr>
          <w:rFonts w:ascii="Times New Roman" w:eastAsia="ArialMT" w:hAnsi="Times New Roman" w:cs="Times New Roman"/>
          <w:b/>
          <w:sz w:val="24"/>
          <w:szCs w:val="24"/>
        </w:rPr>
      </w:pPr>
      <w:r w:rsidRPr="0067645B">
        <w:rPr>
          <w:rFonts w:ascii="Times New Roman" w:eastAsia="Arial-BoldMT" w:hAnsi="Times New Roman" w:cs="Times New Roman"/>
          <w:b/>
          <w:bCs/>
          <w:sz w:val="24"/>
          <w:szCs w:val="24"/>
        </w:rPr>
        <w:t>Rol de la Biología Molecular en la Ingeniería Biomédica</w:t>
      </w:r>
      <w:r w:rsidRPr="0067645B">
        <w:rPr>
          <w:rFonts w:ascii="Times New Roman" w:eastAsia="ArialMT" w:hAnsi="Times New Roman" w:cs="Times New Roman"/>
          <w:b/>
          <w:sz w:val="24"/>
          <w:szCs w:val="24"/>
        </w:rPr>
        <w:t xml:space="preserve"> </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Junio, 2017</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Hotel Sheraton</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Responsable: Roger Malaver, Universidad Politécnica de Puerto Rico</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p>
    <w:p w:rsidR="00056F2C" w:rsidRPr="0067645B" w:rsidRDefault="00056F2C" w:rsidP="00056F2C">
      <w:pPr>
        <w:autoSpaceDE w:val="0"/>
        <w:autoSpaceDN w:val="0"/>
        <w:adjustRightInd w:val="0"/>
        <w:spacing w:after="0" w:line="240" w:lineRule="auto"/>
        <w:rPr>
          <w:rFonts w:ascii="Times New Roman" w:eastAsia="Arial-BoldMT" w:hAnsi="Times New Roman" w:cs="Times New Roman"/>
          <w:b/>
          <w:bCs/>
          <w:sz w:val="24"/>
          <w:szCs w:val="24"/>
        </w:rPr>
      </w:pPr>
      <w:r w:rsidRPr="0067645B">
        <w:rPr>
          <w:rFonts w:ascii="Times New Roman" w:eastAsia="Arial-BoldMT" w:hAnsi="Times New Roman" w:cs="Times New Roman"/>
          <w:b/>
          <w:bCs/>
          <w:sz w:val="24"/>
          <w:szCs w:val="24"/>
        </w:rPr>
        <w:t xml:space="preserve">Taller sobre los análisis de rasgos funcionales ecológicos </w:t>
      </w:r>
    </w:p>
    <w:p w:rsidR="00056F2C" w:rsidRPr="00815B0D"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15B0D">
        <w:rPr>
          <w:rFonts w:ascii="Times New Roman" w:eastAsia="ArialMT" w:hAnsi="Times New Roman" w:cs="Times New Roman"/>
          <w:sz w:val="24"/>
          <w:szCs w:val="24"/>
        </w:rPr>
        <w:t>Responsable: Catherine Hulshof, UPR-Mayagüez</w:t>
      </w:r>
    </w:p>
    <w:p w:rsidR="00056F2C" w:rsidRPr="00815B0D" w:rsidRDefault="00056F2C" w:rsidP="00B67EE4">
      <w:pPr>
        <w:autoSpaceDE w:val="0"/>
        <w:autoSpaceDN w:val="0"/>
        <w:adjustRightInd w:val="0"/>
        <w:spacing w:after="0" w:line="240" w:lineRule="auto"/>
        <w:rPr>
          <w:rFonts w:ascii="Times New Roman" w:eastAsia="ArialMT" w:hAnsi="Times New Roman" w:cs="Times New Roman"/>
          <w:sz w:val="14"/>
          <w:szCs w:val="24"/>
        </w:rPr>
      </w:pPr>
    </w:p>
    <w:p w:rsidR="00056F2C" w:rsidRPr="00B67EE4" w:rsidRDefault="00056F2C" w:rsidP="00B42F86">
      <w:pPr>
        <w:pStyle w:val="Estilo1"/>
        <w:rPr>
          <w:b w:val="0"/>
          <w:i/>
          <w:color w:val="000000" w:themeColor="text1"/>
          <w:sz w:val="26"/>
          <w:szCs w:val="26"/>
          <w:lang w:val="es-PR"/>
        </w:rPr>
      </w:pPr>
      <w:bookmarkStart w:id="136" w:name="_Toc499829692"/>
      <w:bookmarkStart w:id="137" w:name="_Toc501448255"/>
      <w:r w:rsidRPr="00B67EE4">
        <w:rPr>
          <w:b w:val="0"/>
          <w:i/>
          <w:color w:val="000000" w:themeColor="text1"/>
          <w:sz w:val="26"/>
          <w:szCs w:val="26"/>
          <w:lang w:val="es-PR"/>
        </w:rPr>
        <w:t>Cursos:</w:t>
      </w:r>
      <w:bookmarkEnd w:id="136"/>
      <w:bookmarkEnd w:id="137"/>
      <w:r w:rsidRPr="00B67EE4">
        <w:rPr>
          <w:b w:val="0"/>
          <w:i/>
          <w:color w:val="000000" w:themeColor="text1"/>
          <w:sz w:val="26"/>
          <w:szCs w:val="26"/>
          <w:lang w:val="es-PR"/>
        </w:rPr>
        <w:t xml:space="preserve"> </w:t>
      </w:r>
    </w:p>
    <w:p w:rsidR="00056F2C" w:rsidRPr="0055643F" w:rsidRDefault="00056F2C" w:rsidP="00056F2C">
      <w:pPr>
        <w:autoSpaceDE w:val="0"/>
        <w:autoSpaceDN w:val="0"/>
        <w:adjustRightInd w:val="0"/>
        <w:spacing w:after="0" w:line="240" w:lineRule="auto"/>
        <w:rPr>
          <w:rFonts w:ascii="Times New Roman" w:eastAsia="Arial-BoldMT" w:hAnsi="Times New Roman" w:cs="Times New Roman"/>
          <w:b/>
          <w:bCs/>
          <w:sz w:val="24"/>
          <w:szCs w:val="24"/>
        </w:rPr>
      </w:pPr>
      <w:r w:rsidRPr="0055643F">
        <w:rPr>
          <w:rFonts w:ascii="Times New Roman" w:eastAsia="Arial-BoldMT" w:hAnsi="Times New Roman" w:cs="Times New Roman"/>
          <w:b/>
          <w:bCs/>
          <w:sz w:val="24"/>
          <w:szCs w:val="24"/>
        </w:rPr>
        <w:t xml:space="preserve">Entrenamiento Teórico-Práctico en Biotecnología y Toxicología de Cianobacterias  </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BoldMT" w:hAnsi="Times New Roman" w:cs="Times New Roman"/>
          <w:bCs/>
          <w:sz w:val="24"/>
          <w:szCs w:val="24"/>
        </w:rPr>
        <w:t xml:space="preserve">30 de </w:t>
      </w:r>
      <w:r w:rsidRPr="008B7686">
        <w:rPr>
          <w:rFonts w:ascii="Times New Roman" w:eastAsia="ArialMT" w:hAnsi="Times New Roman" w:cs="Times New Roman"/>
          <w:sz w:val="24"/>
          <w:szCs w:val="24"/>
        </w:rPr>
        <w:t>mayo-1 de junio, 2017</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Universidad Autónoma de Santo Domingo, UASD</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 xml:space="preserve">Responsable: Manuel Vásquez Tineo  </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p>
    <w:p w:rsidR="00056F2C" w:rsidRPr="0055643F" w:rsidRDefault="00056F2C" w:rsidP="00056F2C">
      <w:pPr>
        <w:autoSpaceDE w:val="0"/>
        <w:autoSpaceDN w:val="0"/>
        <w:adjustRightInd w:val="0"/>
        <w:spacing w:after="0" w:line="240" w:lineRule="auto"/>
        <w:rPr>
          <w:rFonts w:ascii="Times New Roman" w:eastAsia="Arial-BoldMT" w:hAnsi="Times New Roman" w:cs="Times New Roman"/>
          <w:b/>
          <w:bCs/>
          <w:sz w:val="24"/>
          <w:szCs w:val="24"/>
        </w:rPr>
      </w:pPr>
      <w:r w:rsidRPr="0055643F">
        <w:rPr>
          <w:rFonts w:ascii="Times New Roman" w:eastAsia="Arial-BoldMT" w:hAnsi="Times New Roman" w:cs="Times New Roman"/>
          <w:b/>
          <w:bCs/>
          <w:sz w:val="24"/>
          <w:szCs w:val="24"/>
        </w:rPr>
        <w:t>Cursos Cortos en Investigación Matemática</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 xml:space="preserve">Instituto de Matemática, Universidad Autónoma de Santo Domingo, UASD </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5-7 de junio, 2017</w:t>
      </w:r>
      <w:r w:rsidR="00B67EE4">
        <w:rPr>
          <w:rFonts w:ascii="Times New Roman" w:eastAsia="ArialMT" w:hAnsi="Times New Roman" w:cs="Times New Roman"/>
          <w:sz w:val="24"/>
          <w:szCs w:val="24"/>
        </w:rPr>
        <w:t xml:space="preserve"> / </w:t>
      </w:r>
      <w:r w:rsidRPr="008B7686">
        <w:rPr>
          <w:rFonts w:ascii="Times New Roman" w:eastAsia="ArialMT" w:hAnsi="Times New Roman" w:cs="Times New Roman"/>
          <w:sz w:val="24"/>
          <w:szCs w:val="24"/>
        </w:rPr>
        <w:t>Responsable: Edward Veras</w:t>
      </w:r>
    </w:p>
    <w:p w:rsidR="00056F2C" w:rsidRPr="008B7686" w:rsidRDefault="00056F2C" w:rsidP="00056F2C">
      <w:pPr>
        <w:autoSpaceDE w:val="0"/>
        <w:autoSpaceDN w:val="0"/>
        <w:adjustRightInd w:val="0"/>
        <w:spacing w:after="0" w:line="240" w:lineRule="auto"/>
        <w:rPr>
          <w:rFonts w:ascii="Times New Roman" w:eastAsia="Arial-BoldMT" w:hAnsi="Times New Roman" w:cs="Times New Roman"/>
          <w:bCs/>
          <w:sz w:val="24"/>
          <w:szCs w:val="24"/>
        </w:rPr>
      </w:pPr>
    </w:p>
    <w:p w:rsidR="00056F2C" w:rsidRPr="0055643F" w:rsidRDefault="00056F2C" w:rsidP="00056F2C">
      <w:pPr>
        <w:autoSpaceDE w:val="0"/>
        <w:autoSpaceDN w:val="0"/>
        <w:adjustRightInd w:val="0"/>
        <w:spacing w:after="0" w:line="240" w:lineRule="auto"/>
        <w:rPr>
          <w:rFonts w:ascii="Times New Roman" w:eastAsia="Arial-BoldMT" w:hAnsi="Times New Roman" w:cs="Times New Roman"/>
          <w:b/>
          <w:bCs/>
          <w:sz w:val="24"/>
          <w:szCs w:val="24"/>
        </w:rPr>
      </w:pPr>
      <w:r w:rsidRPr="0055643F">
        <w:rPr>
          <w:rFonts w:ascii="Times New Roman" w:eastAsia="Arial-BoldMT" w:hAnsi="Times New Roman" w:cs="Times New Roman"/>
          <w:b/>
          <w:bCs/>
          <w:sz w:val="24"/>
          <w:szCs w:val="24"/>
        </w:rPr>
        <w:t xml:space="preserve">Curso Taller Aerobiología </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Instituto Tecnológico de Santo Domingo, INTEC</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5 al 8 de junio, 2017</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 xml:space="preserve">Responsable: José María Maya-Manzano </w:t>
      </w:r>
    </w:p>
    <w:p w:rsidR="00056F2C" w:rsidRPr="008B7686" w:rsidRDefault="00056F2C" w:rsidP="00056F2C">
      <w:pPr>
        <w:autoSpaceDE w:val="0"/>
        <w:autoSpaceDN w:val="0"/>
        <w:adjustRightInd w:val="0"/>
        <w:spacing w:after="0" w:line="240" w:lineRule="auto"/>
        <w:rPr>
          <w:rFonts w:ascii="Times New Roman" w:eastAsia="Arial-BoldMT" w:hAnsi="Times New Roman" w:cs="Times New Roman"/>
          <w:bCs/>
          <w:sz w:val="24"/>
          <w:szCs w:val="24"/>
        </w:rPr>
      </w:pPr>
    </w:p>
    <w:p w:rsidR="00056F2C" w:rsidRPr="0055643F" w:rsidRDefault="00056F2C" w:rsidP="00056F2C">
      <w:pPr>
        <w:autoSpaceDE w:val="0"/>
        <w:autoSpaceDN w:val="0"/>
        <w:adjustRightInd w:val="0"/>
        <w:spacing w:after="0" w:line="240" w:lineRule="auto"/>
        <w:rPr>
          <w:rFonts w:ascii="Times New Roman" w:eastAsia="Arial-BoldMT" w:hAnsi="Times New Roman" w:cs="Times New Roman"/>
          <w:b/>
          <w:bCs/>
          <w:sz w:val="24"/>
          <w:szCs w:val="24"/>
        </w:rPr>
      </w:pPr>
      <w:r w:rsidRPr="0055643F">
        <w:rPr>
          <w:rFonts w:ascii="Times New Roman" w:eastAsia="Arial-BoldMT" w:hAnsi="Times New Roman" w:cs="Times New Roman"/>
          <w:b/>
          <w:bCs/>
          <w:sz w:val="24"/>
          <w:szCs w:val="24"/>
        </w:rPr>
        <w:t xml:space="preserve">Introducción a la Biodiversidad, Biotecnología y Manejo de Peces Introducidos  </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10-13 de junio, 2017</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Instituto de Investigaciones Botánicas y Zoológicas (IIBZ), Facultad de Ciencias Universidad Autónoma de Santo Domingo (UASD)</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Responsable: Arlen Marmolejo</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p>
    <w:p w:rsidR="00056F2C" w:rsidRPr="0055643F" w:rsidRDefault="00056F2C" w:rsidP="00056F2C">
      <w:pPr>
        <w:autoSpaceDE w:val="0"/>
        <w:autoSpaceDN w:val="0"/>
        <w:adjustRightInd w:val="0"/>
        <w:spacing w:after="0" w:line="240" w:lineRule="auto"/>
        <w:rPr>
          <w:rFonts w:ascii="Times New Roman" w:eastAsia="Arial-BoldMT" w:hAnsi="Times New Roman" w:cs="Times New Roman"/>
          <w:b/>
          <w:bCs/>
          <w:sz w:val="24"/>
          <w:szCs w:val="24"/>
        </w:rPr>
      </w:pPr>
      <w:r w:rsidRPr="0055643F">
        <w:rPr>
          <w:rFonts w:ascii="Times New Roman" w:eastAsia="Arial-BoldMT" w:hAnsi="Times New Roman" w:cs="Times New Roman"/>
          <w:b/>
          <w:bCs/>
          <w:sz w:val="24"/>
          <w:szCs w:val="24"/>
        </w:rPr>
        <w:t xml:space="preserve">Curso Evaluación de la calidad del aire en Santo Domingo, República Dominicana, usando líquenes como bioindicadores: una propuesta de investigación </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 xml:space="preserve">12-15 junio, 2017 </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Instituto Tecnológico de Santo Domingo (INTEC)</w:t>
      </w:r>
    </w:p>
    <w:p w:rsidR="00056F2C"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Responsable: Jesús Hernández</w:t>
      </w:r>
    </w:p>
    <w:p w:rsidR="00861A82" w:rsidRPr="008B7686" w:rsidRDefault="00861A82" w:rsidP="00056F2C">
      <w:pPr>
        <w:autoSpaceDE w:val="0"/>
        <w:autoSpaceDN w:val="0"/>
        <w:adjustRightInd w:val="0"/>
        <w:spacing w:after="0" w:line="240" w:lineRule="auto"/>
        <w:rPr>
          <w:rFonts w:ascii="Times New Roman" w:eastAsia="ArialMT" w:hAnsi="Times New Roman" w:cs="Times New Roman"/>
          <w:sz w:val="24"/>
          <w:szCs w:val="24"/>
        </w:rPr>
      </w:pP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p>
    <w:p w:rsidR="00056F2C" w:rsidRPr="0055643F" w:rsidRDefault="00056F2C" w:rsidP="00056F2C">
      <w:pPr>
        <w:autoSpaceDE w:val="0"/>
        <w:autoSpaceDN w:val="0"/>
        <w:adjustRightInd w:val="0"/>
        <w:spacing w:after="0" w:line="240" w:lineRule="auto"/>
        <w:rPr>
          <w:rFonts w:ascii="Times New Roman" w:eastAsia="Arial-BoldMT" w:hAnsi="Times New Roman" w:cs="Times New Roman"/>
          <w:b/>
          <w:bCs/>
          <w:sz w:val="24"/>
          <w:szCs w:val="24"/>
        </w:rPr>
      </w:pPr>
      <w:r w:rsidRPr="0055643F">
        <w:rPr>
          <w:rFonts w:ascii="Times New Roman" w:eastAsia="Arial-BoldMT" w:hAnsi="Times New Roman" w:cs="Times New Roman"/>
          <w:b/>
          <w:bCs/>
          <w:sz w:val="24"/>
          <w:szCs w:val="24"/>
        </w:rPr>
        <w:lastRenderedPageBreak/>
        <w:t xml:space="preserve">Curso Taller sobre el Uso de Macroinvertebrados Acuáticos en la Evaluación de la Calidad Biológica del Agua en la Republica Dominicana </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 xml:space="preserve">10-12 de junio, 2017 </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Instituto de Investigaciones Botánicas y Zoológicas (IIBZ), Facultad de Ciencias Universidad Autónoma de Santo Domingo (UASD)</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 xml:space="preserve"> Responsable: Ruth Bastardo y Aydeé Cornielle</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p>
    <w:p w:rsidR="00976A61" w:rsidRPr="00026621" w:rsidRDefault="00976A61" w:rsidP="00056F2C">
      <w:pPr>
        <w:autoSpaceDE w:val="0"/>
        <w:autoSpaceDN w:val="0"/>
        <w:adjustRightInd w:val="0"/>
        <w:spacing w:after="0" w:line="240" w:lineRule="auto"/>
        <w:rPr>
          <w:rFonts w:ascii="Times New Roman" w:eastAsia="Arial-BoldMT" w:hAnsi="Times New Roman" w:cs="Times New Roman"/>
          <w:b/>
          <w:bCs/>
          <w:sz w:val="12"/>
          <w:szCs w:val="24"/>
        </w:rPr>
      </w:pPr>
    </w:p>
    <w:p w:rsidR="00056F2C" w:rsidRPr="0055643F" w:rsidRDefault="00056F2C" w:rsidP="00056F2C">
      <w:pPr>
        <w:autoSpaceDE w:val="0"/>
        <w:autoSpaceDN w:val="0"/>
        <w:adjustRightInd w:val="0"/>
        <w:spacing w:after="0" w:line="240" w:lineRule="auto"/>
        <w:rPr>
          <w:rFonts w:ascii="Times New Roman" w:eastAsia="Arial-BoldMT" w:hAnsi="Times New Roman" w:cs="Times New Roman"/>
          <w:b/>
          <w:bCs/>
          <w:sz w:val="24"/>
          <w:szCs w:val="24"/>
        </w:rPr>
      </w:pPr>
      <w:r w:rsidRPr="0055643F">
        <w:rPr>
          <w:rFonts w:ascii="Times New Roman" w:eastAsia="Arial-BoldMT" w:hAnsi="Times New Roman" w:cs="Times New Roman"/>
          <w:b/>
          <w:bCs/>
          <w:sz w:val="24"/>
          <w:szCs w:val="24"/>
        </w:rPr>
        <w:t xml:space="preserve">Curso Intensivo Evolución, Biología y Taxonomía de Corales Escleractínidos </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 xml:space="preserve">Junio 12-15, 2017  </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Centro de Investigaciones en Biología Marina (CIBIMA), Facultad de Ciencias Universidad Autónoma de Santo Domingo (UASD)</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Responsable: Ernesto Weil</w:t>
      </w:r>
    </w:p>
    <w:p w:rsidR="00056F2C" w:rsidRPr="0055643F" w:rsidRDefault="00056F2C" w:rsidP="00056F2C">
      <w:pPr>
        <w:autoSpaceDE w:val="0"/>
        <w:autoSpaceDN w:val="0"/>
        <w:adjustRightInd w:val="0"/>
        <w:spacing w:after="0" w:line="240" w:lineRule="auto"/>
        <w:rPr>
          <w:rFonts w:ascii="Times New Roman" w:eastAsia="ArialMT" w:hAnsi="Times New Roman" w:cs="Times New Roman"/>
          <w:b/>
          <w:sz w:val="24"/>
          <w:szCs w:val="24"/>
        </w:rPr>
      </w:pP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55643F">
        <w:rPr>
          <w:rFonts w:ascii="Times New Roman" w:eastAsia="Arial-BoldMT" w:hAnsi="Times New Roman" w:cs="Times New Roman"/>
          <w:b/>
          <w:bCs/>
          <w:sz w:val="24"/>
          <w:szCs w:val="24"/>
        </w:rPr>
        <w:t>Curso Nanosistemas Poliméricos en la Terapia del</w:t>
      </w:r>
      <w:r w:rsidRPr="008B7686">
        <w:rPr>
          <w:rFonts w:ascii="Times New Roman" w:eastAsia="Arial-BoldMT" w:hAnsi="Times New Roman" w:cs="Times New Roman"/>
          <w:bCs/>
          <w:sz w:val="24"/>
          <w:szCs w:val="24"/>
        </w:rPr>
        <w:t xml:space="preserve"> Cáncer</w:t>
      </w:r>
      <w:r w:rsidRPr="008B7686">
        <w:rPr>
          <w:rFonts w:ascii="Times New Roman" w:eastAsia="ArialMT" w:hAnsi="Times New Roman" w:cs="Times New Roman"/>
          <w:sz w:val="24"/>
          <w:szCs w:val="24"/>
        </w:rPr>
        <w:t xml:space="preserve"> </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Junio, 2017</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Hotel Sheraton</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Responsable: Dionisio Zaldívar, Facultad de Química-Universidad de La Habana</w:t>
      </w:r>
    </w:p>
    <w:p w:rsidR="00056F2C" w:rsidRPr="008B7686" w:rsidRDefault="00056F2C" w:rsidP="00056F2C">
      <w:pPr>
        <w:autoSpaceDE w:val="0"/>
        <w:autoSpaceDN w:val="0"/>
        <w:adjustRightInd w:val="0"/>
        <w:spacing w:after="0" w:line="240" w:lineRule="auto"/>
        <w:rPr>
          <w:rFonts w:ascii="Times New Roman" w:eastAsia="Arial-BoldMT" w:hAnsi="Times New Roman" w:cs="Times New Roman"/>
          <w:bCs/>
          <w:sz w:val="24"/>
          <w:szCs w:val="24"/>
        </w:rPr>
      </w:pPr>
    </w:p>
    <w:p w:rsidR="00056F2C" w:rsidRPr="0055643F" w:rsidRDefault="00056F2C" w:rsidP="00056F2C">
      <w:pPr>
        <w:autoSpaceDE w:val="0"/>
        <w:autoSpaceDN w:val="0"/>
        <w:adjustRightInd w:val="0"/>
        <w:spacing w:after="0" w:line="240" w:lineRule="auto"/>
        <w:rPr>
          <w:rFonts w:ascii="Times New Roman" w:eastAsia="Arial-BoldMT" w:hAnsi="Times New Roman" w:cs="Times New Roman"/>
          <w:b/>
          <w:bCs/>
          <w:sz w:val="24"/>
          <w:szCs w:val="24"/>
        </w:rPr>
      </w:pPr>
      <w:r w:rsidRPr="0055643F">
        <w:rPr>
          <w:rFonts w:ascii="Times New Roman" w:eastAsia="Arial-BoldMT" w:hAnsi="Times New Roman" w:cs="Times New Roman"/>
          <w:b/>
          <w:bCs/>
          <w:sz w:val="24"/>
          <w:szCs w:val="24"/>
        </w:rPr>
        <w:t>Curso El Modelo Discursivo en La Escritura a Través de las Disciplinas</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Junio, 2017</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Hotel Sheraton</w:t>
      </w:r>
    </w:p>
    <w:p w:rsidR="00056F2C" w:rsidRPr="008B7686" w:rsidRDefault="00056F2C" w:rsidP="00056F2C">
      <w:pPr>
        <w:autoSpaceDE w:val="0"/>
        <w:autoSpaceDN w:val="0"/>
        <w:adjustRightInd w:val="0"/>
        <w:spacing w:after="0" w:line="240" w:lineRule="auto"/>
        <w:rPr>
          <w:rFonts w:ascii="Times New Roman" w:eastAsia="ArialMT" w:hAnsi="Times New Roman" w:cs="Times New Roman"/>
          <w:sz w:val="24"/>
          <w:szCs w:val="24"/>
        </w:rPr>
      </w:pPr>
      <w:r w:rsidRPr="008B7686">
        <w:rPr>
          <w:rFonts w:ascii="Times New Roman" w:eastAsia="ArialMT" w:hAnsi="Times New Roman" w:cs="Times New Roman"/>
          <w:sz w:val="24"/>
          <w:szCs w:val="24"/>
        </w:rPr>
        <w:t>Responsable: Nour Adomieuh Coconas, UPEL-IPMAR, Puerto Rico</w:t>
      </w:r>
    </w:p>
    <w:p w:rsidR="00056F2C" w:rsidRDefault="00056F2C" w:rsidP="00056F2C">
      <w:pPr>
        <w:spacing w:line="480" w:lineRule="auto"/>
        <w:jc w:val="both"/>
        <w:rPr>
          <w:rFonts w:ascii="Times New Roman" w:hAnsi="Times New Roman" w:cs="Times New Roman"/>
          <w:sz w:val="12"/>
          <w:szCs w:val="24"/>
        </w:rPr>
      </w:pPr>
    </w:p>
    <w:p w:rsidR="00026621" w:rsidRDefault="00026621" w:rsidP="00056F2C">
      <w:pPr>
        <w:spacing w:line="480" w:lineRule="auto"/>
        <w:jc w:val="both"/>
        <w:rPr>
          <w:rFonts w:ascii="Times New Roman" w:hAnsi="Times New Roman" w:cs="Times New Roman"/>
          <w:sz w:val="12"/>
          <w:szCs w:val="24"/>
        </w:rPr>
      </w:pPr>
    </w:p>
    <w:p w:rsidR="00056F2C" w:rsidRPr="008B7686" w:rsidRDefault="00056F2C" w:rsidP="00056F2C">
      <w:pPr>
        <w:jc w:val="both"/>
        <w:rPr>
          <w:rFonts w:ascii="Times New Roman" w:hAnsi="Times New Roman" w:cs="Times New Roman"/>
          <w:b/>
          <w:sz w:val="24"/>
          <w:szCs w:val="24"/>
        </w:rPr>
      </w:pPr>
      <w:r w:rsidRPr="008B7686">
        <w:rPr>
          <w:rFonts w:ascii="Times New Roman" w:hAnsi="Times New Roman" w:cs="Times New Roman"/>
          <w:b/>
          <w:sz w:val="24"/>
          <w:szCs w:val="24"/>
        </w:rPr>
        <w:t>2.10 Desarrollar el sistema nacional de ciencia e innovación tecnológica</w:t>
      </w:r>
    </w:p>
    <w:p w:rsidR="00056F2C" w:rsidRPr="008B7686" w:rsidRDefault="00056F2C" w:rsidP="00056F2C">
      <w:pPr>
        <w:spacing w:line="480" w:lineRule="auto"/>
        <w:contextualSpacing/>
        <w:jc w:val="both"/>
        <w:rPr>
          <w:rFonts w:ascii="Times New Roman" w:hAnsi="Times New Roman" w:cs="Times New Roman"/>
          <w:sz w:val="24"/>
          <w:szCs w:val="24"/>
        </w:rPr>
      </w:pPr>
      <w:r w:rsidRPr="008B7686">
        <w:rPr>
          <w:rFonts w:ascii="Times New Roman" w:hAnsi="Times New Roman" w:cs="Times New Roman"/>
          <w:sz w:val="24"/>
          <w:szCs w:val="24"/>
        </w:rPr>
        <w:t>a) Fortalecer el Fondo Nacional de Innovación y Desarrollo Científico y Tecnológico (FONDOCYT). Avanzar hacia la meta de destinar el 0.5% del PIB para Investigación, Desarrollo e Innovación, con relación al PIB.</w:t>
      </w:r>
    </w:p>
    <w:p w:rsidR="00056F2C" w:rsidRPr="008B7686" w:rsidRDefault="00056F2C" w:rsidP="00056F2C">
      <w:pPr>
        <w:spacing w:line="480" w:lineRule="auto"/>
        <w:contextualSpacing/>
        <w:jc w:val="both"/>
        <w:rPr>
          <w:rFonts w:ascii="Times New Roman" w:hAnsi="Times New Roman" w:cs="Times New Roman"/>
          <w:sz w:val="24"/>
          <w:szCs w:val="24"/>
        </w:rPr>
      </w:pPr>
      <w:r w:rsidRPr="008B7686">
        <w:rPr>
          <w:rFonts w:ascii="Times New Roman" w:hAnsi="Times New Roman" w:cs="Times New Roman"/>
          <w:sz w:val="24"/>
          <w:szCs w:val="24"/>
        </w:rPr>
        <w:t>c) Desarrollar el sistema nacional de producción científica e innovación tecnológica en el país, promoviendo y garantizando el vínculo entre las academias, gremios profesionales y empresariales, y el Estado.</w:t>
      </w:r>
    </w:p>
    <w:p w:rsidR="00976A61" w:rsidRPr="00026621" w:rsidRDefault="00056F2C" w:rsidP="00026621">
      <w:pPr>
        <w:spacing w:line="480" w:lineRule="auto"/>
        <w:contextualSpacing/>
        <w:jc w:val="both"/>
        <w:rPr>
          <w:rFonts w:ascii="Times New Roman" w:hAnsi="Times New Roman" w:cs="Times New Roman"/>
          <w:sz w:val="24"/>
          <w:szCs w:val="24"/>
        </w:rPr>
      </w:pPr>
      <w:r w:rsidRPr="008B7686">
        <w:rPr>
          <w:rFonts w:ascii="Times New Roman" w:hAnsi="Times New Roman" w:cs="Times New Roman"/>
          <w:sz w:val="24"/>
          <w:szCs w:val="24"/>
        </w:rPr>
        <w:t>f) Propiciar un mínimo de 15 proyectos pilotos en las áreas de Nanociencia y Tecnología de software, así como Mecatrónica, a través de FONDOCYT, y facilitar oportunidades de inserción en el mercado laboral p</w:t>
      </w:r>
      <w:r w:rsidR="00026621">
        <w:rPr>
          <w:rFonts w:ascii="Times New Roman" w:hAnsi="Times New Roman" w:cs="Times New Roman"/>
          <w:sz w:val="24"/>
          <w:szCs w:val="24"/>
        </w:rPr>
        <w:t>ara las y los jóvenes becarios.</w:t>
      </w:r>
    </w:p>
    <w:p w:rsidR="00056F2C" w:rsidRPr="00F56A2C" w:rsidRDefault="00F44ED3" w:rsidP="00F56A2C">
      <w:pPr>
        <w:pStyle w:val="Estilo1"/>
        <w:spacing w:line="240" w:lineRule="auto"/>
        <w:jc w:val="both"/>
        <w:rPr>
          <w:color w:val="000000" w:themeColor="text1"/>
          <w:sz w:val="28"/>
        </w:rPr>
      </w:pPr>
      <w:bookmarkStart w:id="138" w:name="_Toc499829693"/>
      <w:bookmarkStart w:id="139" w:name="_Toc501448256"/>
      <w:r>
        <w:rPr>
          <w:color w:val="000000" w:themeColor="text1"/>
          <w:sz w:val="28"/>
        </w:rPr>
        <w:lastRenderedPageBreak/>
        <w:t>Política</w:t>
      </w:r>
      <w:r w:rsidR="00056F2C" w:rsidRPr="00F56A2C">
        <w:rPr>
          <w:color w:val="000000" w:themeColor="text1"/>
          <w:sz w:val="28"/>
        </w:rPr>
        <w:t xml:space="preserve"> VIII. Fomento al Desarrollo de la Ciencia, Tecnología e Innovación</w:t>
      </w:r>
      <w:bookmarkEnd w:id="138"/>
      <w:bookmarkEnd w:id="139"/>
    </w:p>
    <w:p w:rsidR="0055643F" w:rsidRPr="0055643F" w:rsidRDefault="0055643F" w:rsidP="00056F2C">
      <w:pPr>
        <w:spacing w:line="360" w:lineRule="auto"/>
        <w:contextualSpacing/>
        <w:jc w:val="both"/>
        <w:rPr>
          <w:rFonts w:ascii="Times New Roman" w:hAnsi="Times New Roman" w:cs="Times New Roman"/>
          <w:sz w:val="14"/>
          <w:szCs w:val="24"/>
          <w:lang w:val="es-PR"/>
        </w:rPr>
      </w:pPr>
    </w:p>
    <w:p w:rsidR="00056F2C" w:rsidRPr="0055643F" w:rsidRDefault="00056F2C" w:rsidP="00056F2C">
      <w:pPr>
        <w:spacing w:line="360" w:lineRule="auto"/>
        <w:contextualSpacing/>
        <w:jc w:val="both"/>
        <w:rPr>
          <w:rFonts w:ascii="Times New Roman" w:hAnsi="Times New Roman" w:cs="Times New Roman"/>
          <w:b/>
          <w:i/>
          <w:color w:val="000000" w:themeColor="text1"/>
          <w:sz w:val="24"/>
          <w:szCs w:val="24"/>
        </w:rPr>
      </w:pPr>
      <w:r w:rsidRPr="0055643F">
        <w:rPr>
          <w:rFonts w:ascii="Times New Roman" w:hAnsi="Times New Roman" w:cs="Times New Roman"/>
          <w:i/>
          <w:sz w:val="24"/>
          <w:szCs w:val="24"/>
          <w:lang w:val="es-PR"/>
        </w:rPr>
        <w:t>Desarrollar la ciencia, la tecnológica y la innovación hacia una economía de conocimiento para el desarrollo sostenible del país.</w:t>
      </w:r>
    </w:p>
    <w:p w:rsidR="00056F2C" w:rsidRPr="00B67EE4" w:rsidRDefault="00056F2C" w:rsidP="009712B0">
      <w:pPr>
        <w:pStyle w:val="Estilo1"/>
        <w:rPr>
          <w:b w:val="0"/>
          <w:i/>
          <w:color w:val="000000" w:themeColor="text1"/>
          <w:sz w:val="24"/>
          <w:szCs w:val="24"/>
          <w:lang w:val="es-PR"/>
        </w:rPr>
      </w:pPr>
      <w:bookmarkStart w:id="140" w:name="_Toc499829694"/>
      <w:bookmarkStart w:id="141" w:name="_Toc501448257"/>
      <w:r w:rsidRPr="00B67EE4">
        <w:rPr>
          <w:b w:val="0"/>
          <w:i/>
          <w:color w:val="000000" w:themeColor="text1"/>
          <w:sz w:val="24"/>
          <w:szCs w:val="24"/>
          <w:lang w:val="es-PR"/>
        </w:rPr>
        <w:t>Proyectos FONDOCYT</w:t>
      </w:r>
      <w:bookmarkEnd w:id="140"/>
      <w:bookmarkEnd w:id="141"/>
    </w:p>
    <w:p w:rsidR="00056F2C" w:rsidRDefault="00056F2C" w:rsidP="00056F2C">
      <w:pPr>
        <w:spacing w:line="480" w:lineRule="auto"/>
        <w:contextualSpacing/>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 xml:space="preserve">Durante el año 2017 se logró mantener la inversión en investigación científica e innovación tecnológica, apoyando el desarrollo de más de 170 proyectos FONDOCYT vigentes, mediante la asignación de recursos que generaron desembolsos por un monto de </w:t>
      </w:r>
      <w:r w:rsidRPr="0055643F">
        <w:rPr>
          <w:rFonts w:ascii="Times New Roman" w:hAnsi="Times New Roman" w:cs="Times New Roman"/>
          <w:b/>
          <w:sz w:val="24"/>
          <w:szCs w:val="24"/>
          <w:lang w:val="es-PR"/>
        </w:rPr>
        <w:t xml:space="preserve">RD$ </w:t>
      </w:r>
      <w:r w:rsidR="00D07C40">
        <w:rPr>
          <w:rFonts w:ascii="Times New Roman" w:hAnsi="Times New Roman" w:cs="Times New Roman"/>
          <w:b/>
          <w:sz w:val="24"/>
          <w:szCs w:val="24"/>
          <w:lang w:val="es-PR"/>
        </w:rPr>
        <w:t>233,085,117.72</w:t>
      </w:r>
      <w:r w:rsidRPr="0055643F">
        <w:rPr>
          <w:rFonts w:ascii="Times New Roman" w:hAnsi="Times New Roman" w:cs="Times New Roman"/>
          <w:b/>
          <w:sz w:val="24"/>
          <w:szCs w:val="24"/>
          <w:lang w:val="es-PR"/>
        </w:rPr>
        <w:t>,</w:t>
      </w:r>
      <w:r w:rsidRPr="008B7686">
        <w:rPr>
          <w:rFonts w:ascii="Times New Roman" w:hAnsi="Times New Roman" w:cs="Times New Roman"/>
          <w:sz w:val="24"/>
          <w:szCs w:val="24"/>
          <w:lang w:val="es-PR"/>
        </w:rPr>
        <w:t xml:space="preserve"> a 21 instituciones, incluyendo 12 IES y varias instituciones que tienen la investigación como parte de su misión.</w:t>
      </w:r>
    </w:p>
    <w:p w:rsidR="0055643F" w:rsidRPr="0055643F" w:rsidRDefault="0055643F" w:rsidP="00056F2C">
      <w:pPr>
        <w:spacing w:line="480" w:lineRule="auto"/>
        <w:contextualSpacing/>
        <w:jc w:val="both"/>
        <w:rPr>
          <w:rFonts w:ascii="Times New Roman" w:hAnsi="Times New Roman" w:cs="Times New Roman"/>
          <w:sz w:val="8"/>
          <w:szCs w:val="24"/>
          <w:lang w:val="es-PR"/>
        </w:rPr>
      </w:pPr>
    </w:p>
    <w:p w:rsidR="00056F2C" w:rsidRPr="008B7686" w:rsidRDefault="00056F2C" w:rsidP="00056F2C">
      <w:pPr>
        <w:spacing w:line="480" w:lineRule="auto"/>
        <w:contextualSpacing/>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Los desembolsos se realizaron luego de exhaustiva evaluación científico-técnica y contable de 419 informes de un total de 439 recibidos, lo cual generó 174 solicitudes de desembolso, sobre la base de ejecución satisfactoria y progreso, establecidos por medio de seguimiento y evaluación; además de un primer desembolso de  RD$1,686,872.84 para un proyecto de convocatoria del Proyecto EU-LAC Health 2016-2017, que consiste en la realización de proyectos de investigación o innovación, de consorcios formados por al menos cuatro países, dos europeos y dos latinoamericanos. Las tablas a continuación ilustran detalles sobre cantidad de solicitudes de desembolsos y las erogaciones de fondos realizadas, y se detallan las instituciones beneficiarias.</w:t>
      </w:r>
      <w:r w:rsidR="008F66FE" w:rsidRPr="008B7686">
        <w:rPr>
          <w:rFonts w:ascii="Times New Roman" w:hAnsi="Times New Roman" w:cs="Times New Roman"/>
          <w:sz w:val="24"/>
          <w:szCs w:val="24"/>
          <w:lang w:val="es-PR"/>
        </w:rPr>
        <w:t xml:space="preserve"> </w:t>
      </w:r>
    </w:p>
    <w:tbl>
      <w:tblPr>
        <w:tblW w:w="6663" w:type="dxa"/>
        <w:jc w:val="center"/>
        <w:tblCellMar>
          <w:left w:w="70" w:type="dxa"/>
          <w:right w:w="70" w:type="dxa"/>
        </w:tblCellMar>
        <w:tblLook w:val="04A0" w:firstRow="1" w:lastRow="0" w:firstColumn="1" w:lastColumn="0" w:noHBand="0" w:noVBand="1"/>
      </w:tblPr>
      <w:tblGrid>
        <w:gridCol w:w="3512"/>
        <w:gridCol w:w="1984"/>
        <w:gridCol w:w="1167"/>
      </w:tblGrid>
      <w:tr w:rsidR="00056F2C" w:rsidRPr="008B7686" w:rsidTr="008F66FE">
        <w:trPr>
          <w:trHeight w:val="309"/>
          <w:jc w:val="center"/>
        </w:trPr>
        <w:tc>
          <w:tcPr>
            <w:tcW w:w="3512" w:type="dxa"/>
            <w:tcBorders>
              <w:top w:val="single" w:sz="4" w:space="0" w:color="auto"/>
              <w:left w:val="single" w:sz="4" w:space="0" w:color="auto"/>
              <w:bottom w:val="single" w:sz="4" w:space="0" w:color="auto"/>
              <w:right w:val="nil"/>
            </w:tcBorders>
            <w:shd w:val="clear" w:color="auto" w:fill="00FFFF"/>
            <w:vAlign w:val="center"/>
            <w:hideMark/>
          </w:tcPr>
          <w:p w:rsidR="00056F2C" w:rsidRPr="008B7686" w:rsidRDefault="00056F2C" w:rsidP="0067645B">
            <w:pPr>
              <w:spacing w:after="0" w:line="240" w:lineRule="auto"/>
              <w:jc w:val="center"/>
              <w:rPr>
                <w:rFonts w:ascii="Times New Roman" w:eastAsia="Times New Roman" w:hAnsi="Times New Roman" w:cs="Times New Roman"/>
                <w:b/>
                <w:bCs/>
                <w:sz w:val="24"/>
                <w:szCs w:val="24"/>
                <w:lang w:eastAsia="es-DO"/>
              </w:rPr>
            </w:pPr>
            <w:r w:rsidRPr="008B7686">
              <w:rPr>
                <w:rFonts w:ascii="Times New Roman" w:eastAsia="Times New Roman" w:hAnsi="Times New Roman" w:cs="Times New Roman"/>
                <w:b/>
                <w:bCs/>
                <w:sz w:val="24"/>
                <w:szCs w:val="24"/>
                <w:lang w:eastAsia="es-DO"/>
              </w:rPr>
              <w:t>Detalle</w:t>
            </w:r>
          </w:p>
        </w:tc>
        <w:tc>
          <w:tcPr>
            <w:tcW w:w="1984" w:type="dxa"/>
            <w:tcBorders>
              <w:top w:val="single" w:sz="4" w:space="0" w:color="auto"/>
              <w:left w:val="single" w:sz="4" w:space="0" w:color="auto"/>
              <w:bottom w:val="single" w:sz="4" w:space="0" w:color="auto"/>
              <w:right w:val="single" w:sz="4" w:space="0" w:color="auto"/>
            </w:tcBorders>
            <w:shd w:val="clear" w:color="auto" w:fill="00FFFF"/>
            <w:noWrap/>
            <w:vAlign w:val="center"/>
            <w:hideMark/>
          </w:tcPr>
          <w:p w:rsidR="00056F2C" w:rsidRPr="008B7686" w:rsidRDefault="00056F2C" w:rsidP="0067645B">
            <w:pPr>
              <w:spacing w:after="0" w:line="240" w:lineRule="auto"/>
              <w:jc w:val="center"/>
              <w:rPr>
                <w:rFonts w:ascii="Times New Roman" w:eastAsia="Times New Roman" w:hAnsi="Times New Roman" w:cs="Times New Roman"/>
                <w:b/>
                <w:bCs/>
                <w:sz w:val="24"/>
                <w:szCs w:val="24"/>
                <w:lang w:eastAsia="es-DO"/>
              </w:rPr>
            </w:pPr>
            <w:r w:rsidRPr="008B7686">
              <w:rPr>
                <w:rFonts w:ascii="Times New Roman" w:eastAsia="Times New Roman" w:hAnsi="Times New Roman" w:cs="Times New Roman"/>
                <w:b/>
                <w:bCs/>
                <w:sz w:val="24"/>
                <w:szCs w:val="24"/>
                <w:lang w:eastAsia="es-DO"/>
              </w:rPr>
              <w:t>Monto  RD$</w:t>
            </w:r>
          </w:p>
        </w:tc>
        <w:tc>
          <w:tcPr>
            <w:tcW w:w="1167" w:type="dxa"/>
            <w:tcBorders>
              <w:top w:val="single" w:sz="4" w:space="0" w:color="auto"/>
              <w:left w:val="nil"/>
              <w:bottom w:val="single" w:sz="4" w:space="0" w:color="auto"/>
              <w:right w:val="single" w:sz="4" w:space="0" w:color="auto"/>
            </w:tcBorders>
            <w:shd w:val="clear" w:color="auto" w:fill="00FFFF"/>
            <w:noWrap/>
            <w:vAlign w:val="center"/>
            <w:hideMark/>
          </w:tcPr>
          <w:p w:rsidR="00056F2C" w:rsidRPr="008B7686" w:rsidRDefault="00056F2C" w:rsidP="0067645B">
            <w:pPr>
              <w:spacing w:after="0" w:line="240" w:lineRule="auto"/>
              <w:jc w:val="center"/>
              <w:rPr>
                <w:rFonts w:ascii="Times New Roman" w:eastAsia="Times New Roman" w:hAnsi="Times New Roman" w:cs="Times New Roman"/>
                <w:b/>
                <w:bCs/>
                <w:sz w:val="24"/>
                <w:szCs w:val="24"/>
                <w:lang w:eastAsia="es-DO"/>
              </w:rPr>
            </w:pPr>
            <w:r w:rsidRPr="008B7686">
              <w:rPr>
                <w:rFonts w:ascii="Times New Roman" w:eastAsia="Times New Roman" w:hAnsi="Times New Roman" w:cs="Times New Roman"/>
                <w:b/>
                <w:bCs/>
                <w:sz w:val="24"/>
                <w:szCs w:val="24"/>
                <w:lang w:eastAsia="es-DO"/>
              </w:rPr>
              <w:t>Cantidad</w:t>
            </w:r>
          </w:p>
        </w:tc>
      </w:tr>
      <w:tr w:rsidR="00056F2C" w:rsidRPr="008B7686" w:rsidTr="0067645B">
        <w:trPr>
          <w:trHeight w:val="744"/>
          <w:jc w:val="center"/>
        </w:trPr>
        <w:tc>
          <w:tcPr>
            <w:tcW w:w="3512" w:type="dxa"/>
            <w:tcBorders>
              <w:top w:val="nil"/>
              <w:left w:val="single" w:sz="4" w:space="0" w:color="auto"/>
              <w:bottom w:val="single" w:sz="4" w:space="0" w:color="auto"/>
              <w:right w:val="single" w:sz="4" w:space="0" w:color="auto"/>
            </w:tcBorders>
            <w:shd w:val="clear" w:color="auto" w:fill="auto"/>
            <w:vAlign w:val="center"/>
            <w:hideMark/>
          </w:tcPr>
          <w:p w:rsidR="00056F2C" w:rsidRPr="008B7686" w:rsidRDefault="00056F2C" w:rsidP="0067645B">
            <w:pPr>
              <w:spacing w:after="0" w:line="240" w:lineRule="auto"/>
              <w:rPr>
                <w:rFonts w:ascii="Times New Roman" w:eastAsia="Times New Roman" w:hAnsi="Times New Roman" w:cs="Times New Roman"/>
                <w:sz w:val="24"/>
                <w:szCs w:val="24"/>
                <w:lang w:eastAsia="es-DO"/>
              </w:rPr>
            </w:pPr>
            <w:r w:rsidRPr="008B7686">
              <w:rPr>
                <w:rFonts w:ascii="Times New Roman" w:eastAsia="Times New Roman" w:hAnsi="Times New Roman" w:cs="Times New Roman"/>
                <w:sz w:val="24"/>
                <w:szCs w:val="24"/>
                <w:lang w:eastAsia="es-DO"/>
              </w:rPr>
              <w:t>Solicitudes procesadas a proyectos en ejecución</w:t>
            </w:r>
          </w:p>
        </w:tc>
        <w:tc>
          <w:tcPr>
            <w:tcW w:w="1984" w:type="dxa"/>
            <w:tcBorders>
              <w:top w:val="nil"/>
              <w:left w:val="nil"/>
              <w:bottom w:val="single" w:sz="4" w:space="0" w:color="auto"/>
              <w:right w:val="single" w:sz="4" w:space="0" w:color="auto"/>
            </w:tcBorders>
            <w:shd w:val="clear" w:color="auto" w:fill="auto"/>
            <w:noWrap/>
            <w:vAlign w:val="center"/>
            <w:hideMark/>
          </w:tcPr>
          <w:p w:rsidR="00056F2C" w:rsidRPr="008B7686" w:rsidRDefault="00056F2C" w:rsidP="0067645B">
            <w:pPr>
              <w:spacing w:after="0" w:line="240" w:lineRule="auto"/>
              <w:jc w:val="center"/>
              <w:rPr>
                <w:rFonts w:ascii="Times New Roman" w:eastAsia="Times New Roman" w:hAnsi="Times New Roman" w:cs="Times New Roman"/>
                <w:sz w:val="24"/>
                <w:szCs w:val="24"/>
                <w:lang w:eastAsia="es-DO"/>
              </w:rPr>
            </w:pPr>
            <w:r w:rsidRPr="008B7686">
              <w:rPr>
                <w:rFonts w:ascii="Times New Roman" w:eastAsia="Times New Roman" w:hAnsi="Times New Roman" w:cs="Times New Roman"/>
                <w:bCs/>
                <w:sz w:val="24"/>
                <w:szCs w:val="24"/>
                <w:lang w:eastAsia="es-DO"/>
              </w:rPr>
              <w:t>148,845,020.88</w:t>
            </w:r>
          </w:p>
        </w:tc>
        <w:tc>
          <w:tcPr>
            <w:tcW w:w="1167" w:type="dxa"/>
            <w:tcBorders>
              <w:top w:val="nil"/>
              <w:left w:val="nil"/>
              <w:bottom w:val="single" w:sz="4" w:space="0" w:color="auto"/>
              <w:right w:val="single" w:sz="4" w:space="0" w:color="auto"/>
            </w:tcBorders>
            <w:shd w:val="clear" w:color="auto" w:fill="auto"/>
            <w:vAlign w:val="center"/>
            <w:hideMark/>
          </w:tcPr>
          <w:p w:rsidR="00056F2C" w:rsidRPr="008B7686" w:rsidRDefault="00056F2C" w:rsidP="0067645B">
            <w:pPr>
              <w:spacing w:after="0" w:line="240" w:lineRule="auto"/>
              <w:jc w:val="center"/>
              <w:rPr>
                <w:rFonts w:ascii="Times New Roman" w:eastAsia="Times New Roman" w:hAnsi="Times New Roman" w:cs="Times New Roman"/>
                <w:sz w:val="24"/>
                <w:szCs w:val="24"/>
                <w:lang w:eastAsia="es-DO"/>
              </w:rPr>
            </w:pPr>
            <w:r w:rsidRPr="008B7686">
              <w:rPr>
                <w:rFonts w:ascii="Times New Roman" w:eastAsia="Times New Roman" w:hAnsi="Times New Roman" w:cs="Times New Roman"/>
                <w:sz w:val="24"/>
                <w:szCs w:val="24"/>
                <w:lang w:eastAsia="es-DO"/>
              </w:rPr>
              <w:t>174</w:t>
            </w:r>
          </w:p>
        </w:tc>
      </w:tr>
      <w:tr w:rsidR="00056F2C" w:rsidRPr="008B7686" w:rsidTr="008F66FE">
        <w:trPr>
          <w:trHeight w:val="225"/>
          <w:jc w:val="center"/>
        </w:trPr>
        <w:tc>
          <w:tcPr>
            <w:tcW w:w="3512" w:type="dxa"/>
            <w:tcBorders>
              <w:top w:val="nil"/>
              <w:left w:val="single" w:sz="4" w:space="0" w:color="auto"/>
              <w:bottom w:val="single" w:sz="4" w:space="0" w:color="auto"/>
              <w:right w:val="single" w:sz="4" w:space="0" w:color="auto"/>
            </w:tcBorders>
            <w:shd w:val="clear" w:color="auto" w:fill="00FFFF"/>
            <w:vAlign w:val="center"/>
            <w:hideMark/>
          </w:tcPr>
          <w:p w:rsidR="00056F2C" w:rsidRPr="008B7686" w:rsidRDefault="00056F2C" w:rsidP="0067645B">
            <w:pPr>
              <w:spacing w:after="0" w:line="240" w:lineRule="auto"/>
              <w:jc w:val="center"/>
              <w:rPr>
                <w:rFonts w:ascii="Times New Roman" w:eastAsia="Times New Roman" w:hAnsi="Times New Roman" w:cs="Times New Roman"/>
                <w:b/>
                <w:bCs/>
                <w:sz w:val="24"/>
                <w:szCs w:val="24"/>
                <w:lang w:eastAsia="es-DO"/>
              </w:rPr>
            </w:pPr>
            <w:r w:rsidRPr="008B7686">
              <w:rPr>
                <w:rFonts w:ascii="Times New Roman" w:eastAsia="Times New Roman" w:hAnsi="Times New Roman" w:cs="Times New Roman"/>
                <w:b/>
                <w:bCs/>
                <w:sz w:val="24"/>
                <w:szCs w:val="24"/>
                <w:lang w:eastAsia="es-DO"/>
              </w:rPr>
              <w:t>Total general</w:t>
            </w:r>
          </w:p>
        </w:tc>
        <w:tc>
          <w:tcPr>
            <w:tcW w:w="1984" w:type="dxa"/>
            <w:tcBorders>
              <w:top w:val="nil"/>
              <w:left w:val="nil"/>
              <w:bottom w:val="single" w:sz="4" w:space="0" w:color="auto"/>
              <w:right w:val="single" w:sz="4" w:space="0" w:color="auto"/>
            </w:tcBorders>
            <w:shd w:val="clear" w:color="auto" w:fill="00FFFF"/>
            <w:noWrap/>
            <w:vAlign w:val="center"/>
          </w:tcPr>
          <w:p w:rsidR="00056F2C" w:rsidRPr="008B7686" w:rsidRDefault="00056F2C" w:rsidP="0067645B">
            <w:pPr>
              <w:spacing w:after="0" w:line="240" w:lineRule="auto"/>
              <w:jc w:val="center"/>
              <w:rPr>
                <w:rFonts w:ascii="Times New Roman" w:eastAsia="Times New Roman" w:hAnsi="Times New Roman" w:cs="Times New Roman"/>
                <w:b/>
                <w:bCs/>
                <w:sz w:val="24"/>
                <w:szCs w:val="24"/>
                <w:lang w:eastAsia="es-DO"/>
              </w:rPr>
            </w:pPr>
            <w:r w:rsidRPr="008B7686">
              <w:rPr>
                <w:rFonts w:ascii="Times New Roman" w:eastAsia="Times New Roman" w:hAnsi="Times New Roman" w:cs="Times New Roman"/>
                <w:b/>
                <w:bCs/>
                <w:sz w:val="24"/>
                <w:szCs w:val="24"/>
                <w:lang w:eastAsia="es-DO"/>
              </w:rPr>
              <w:t>148,845,020.88</w:t>
            </w:r>
          </w:p>
        </w:tc>
        <w:tc>
          <w:tcPr>
            <w:tcW w:w="1167" w:type="dxa"/>
            <w:tcBorders>
              <w:top w:val="nil"/>
              <w:left w:val="nil"/>
              <w:bottom w:val="single" w:sz="4" w:space="0" w:color="auto"/>
              <w:right w:val="single" w:sz="4" w:space="0" w:color="auto"/>
            </w:tcBorders>
            <w:shd w:val="clear" w:color="auto" w:fill="00FFFF"/>
            <w:noWrap/>
            <w:vAlign w:val="center"/>
          </w:tcPr>
          <w:p w:rsidR="00056F2C" w:rsidRPr="008B7686" w:rsidRDefault="00056F2C" w:rsidP="0067645B">
            <w:pPr>
              <w:spacing w:after="0" w:line="240" w:lineRule="auto"/>
              <w:jc w:val="center"/>
              <w:rPr>
                <w:rFonts w:ascii="Times New Roman" w:eastAsia="Times New Roman" w:hAnsi="Times New Roman" w:cs="Times New Roman"/>
                <w:b/>
                <w:bCs/>
                <w:sz w:val="24"/>
                <w:szCs w:val="24"/>
                <w:lang w:eastAsia="es-DO"/>
              </w:rPr>
            </w:pPr>
            <w:r w:rsidRPr="008B7686">
              <w:rPr>
                <w:rFonts w:ascii="Times New Roman" w:eastAsia="Times New Roman" w:hAnsi="Times New Roman" w:cs="Times New Roman"/>
                <w:b/>
                <w:bCs/>
                <w:sz w:val="24"/>
                <w:szCs w:val="24"/>
                <w:lang w:eastAsia="es-DO"/>
              </w:rPr>
              <w:t>174</w:t>
            </w:r>
          </w:p>
        </w:tc>
      </w:tr>
    </w:tbl>
    <w:p w:rsidR="008F66FE" w:rsidRDefault="008F66FE" w:rsidP="008F66FE">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Tabla No.</w:t>
      </w:r>
      <w:r w:rsidR="00026621">
        <w:rPr>
          <w:rFonts w:ascii="Times New Roman" w:eastAsia="Calibri" w:hAnsi="Times New Roman" w:cs="Times New Roman"/>
          <w:sz w:val="20"/>
          <w:szCs w:val="20"/>
        </w:rPr>
        <w:t xml:space="preserve"> 15</w:t>
      </w:r>
    </w:p>
    <w:p w:rsidR="00056F2C" w:rsidRPr="008F66FE" w:rsidRDefault="00056F2C" w:rsidP="008F66FE">
      <w:pPr>
        <w:spacing w:after="0"/>
        <w:jc w:val="center"/>
        <w:rPr>
          <w:rFonts w:ascii="Times New Roman" w:hAnsi="Times New Roman" w:cs="Times New Roman"/>
          <w:sz w:val="20"/>
          <w:szCs w:val="20"/>
          <w:lang w:val="es-PR"/>
        </w:rPr>
      </w:pPr>
      <w:r w:rsidRPr="008F66FE">
        <w:rPr>
          <w:rFonts w:ascii="Times New Roman" w:eastAsia="Calibri" w:hAnsi="Times New Roman" w:cs="Times New Roman"/>
          <w:sz w:val="20"/>
          <w:szCs w:val="20"/>
        </w:rPr>
        <w:t xml:space="preserve">Fuente: </w:t>
      </w:r>
      <w:r w:rsidRPr="008F66FE">
        <w:rPr>
          <w:rFonts w:ascii="Times New Roman" w:hAnsi="Times New Roman" w:cs="Times New Roman"/>
          <w:sz w:val="20"/>
          <w:szCs w:val="20"/>
          <w:lang w:val="es-PR"/>
        </w:rPr>
        <w:t>Resumen de los desembolsos y compromisos tramitados durante el año 2017 para los proyectos   FONDOCYT.</w:t>
      </w:r>
    </w:p>
    <w:p w:rsidR="00056F2C" w:rsidRPr="008B7686" w:rsidRDefault="00056F2C" w:rsidP="00056F2C">
      <w:pPr>
        <w:spacing w:after="0"/>
        <w:rPr>
          <w:rFonts w:ascii="Times New Roman" w:hAnsi="Times New Roman" w:cs="Times New Roman"/>
          <w:sz w:val="24"/>
          <w:szCs w:val="24"/>
          <w:lang w:val="es-PR"/>
        </w:rPr>
      </w:pPr>
    </w:p>
    <w:tbl>
      <w:tblPr>
        <w:tblW w:w="4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86"/>
        <w:gridCol w:w="1955"/>
      </w:tblGrid>
      <w:tr w:rsidR="00056F2C" w:rsidRPr="008B7686" w:rsidTr="0067645B">
        <w:trPr>
          <w:trHeight w:val="358"/>
          <w:jc w:val="center"/>
        </w:trPr>
        <w:tc>
          <w:tcPr>
            <w:tcW w:w="4541" w:type="dxa"/>
            <w:gridSpan w:val="2"/>
            <w:shd w:val="clear" w:color="auto" w:fill="00FFFF"/>
            <w:vAlign w:val="center"/>
            <w:hideMark/>
          </w:tcPr>
          <w:p w:rsidR="00056F2C" w:rsidRPr="008B7686" w:rsidRDefault="00056F2C" w:rsidP="0067645B">
            <w:pPr>
              <w:spacing w:after="0" w:line="240" w:lineRule="auto"/>
              <w:jc w:val="center"/>
              <w:rPr>
                <w:rFonts w:ascii="Times New Roman" w:eastAsia="Times New Roman" w:hAnsi="Times New Roman" w:cs="Times New Roman"/>
                <w:b/>
                <w:bCs/>
                <w:color w:val="000000"/>
                <w:sz w:val="24"/>
                <w:szCs w:val="24"/>
                <w:lang w:eastAsia="es-DO"/>
              </w:rPr>
            </w:pPr>
            <w:r w:rsidRPr="008B7686">
              <w:rPr>
                <w:rFonts w:ascii="Times New Roman" w:eastAsia="Times New Roman" w:hAnsi="Times New Roman" w:cs="Times New Roman"/>
                <w:b/>
                <w:bCs/>
                <w:color w:val="000000"/>
                <w:sz w:val="24"/>
                <w:szCs w:val="24"/>
                <w:lang w:eastAsia="es-DO"/>
              </w:rPr>
              <w:t>Cantidad informes de avance recibidos y evaluados</w:t>
            </w:r>
          </w:p>
        </w:tc>
      </w:tr>
      <w:tr w:rsidR="00056F2C" w:rsidRPr="008B7686" w:rsidTr="0067645B">
        <w:trPr>
          <w:trHeight w:val="420"/>
          <w:jc w:val="center"/>
        </w:trPr>
        <w:tc>
          <w:tcPr>
            <w:tcW w:w="2586" w:type="dxa"/>
            <w:shd w:val="clear" w:color="auto" w:fill="auto"/>
            <w:vAlign w:val="center"/>
            <w:hideMark/>
          </w:tcPr>
          <w:p w:rsidR="00056F2C" w:rsidRPr="008B7686" w:rsidRDefault="00056F2C" w:rsidP="0067645B">
            <w:pPr>
              <w:spacing w:after="0" w:line="240" w:lineRule="auto"/>
              <w:jc w:val="center"/>
              <w:rPr>
                <w:rFonts w:ascii="Times New Roman" w:eastAsia="Times New Roman" w:hAnsi="Times New Roman" w:cs="Times New Roman"/>
                <w:color w:val="000000"/>
                <w:sz w:val="24"/>
                <w:szCs w:val="24"/>
                <w:lang w:eastAsia="es-DO"/>
              </w:rPr>
            </w:pPr>
            <w:r w:rsidRPr="008B7686">
              <w:rPr>
                <w:rFonts w:ascii="Times New Roman" w:eastAsia="Times New Roman" w:hAnsi="Times New Roman" w:cs="Times New Roman"/>
                <w:color w:val="000000"/>
                <w:sz w:val="24"/>
                <w:szCs w:val="24"/>
                <w:lang w:eastAsia="es-DO"/>
              </w:rPr>
              <w:t>Recibidos</w:t>
            </w:r>
          </w:p>
        </w:tc>
        <w:tc>
          <w:tcPr>
            <w:tcW w:w="1955" w:type="dxa"/>
            <w:shd w:val="clear" w:color="auto" w:fill="auto"/>
            <w:vAlign w:val="center"/>
            <w:hideMark/>
          </w:tcPr>
          <w:p w:rsidR="00056F2C" w:rsidRPr="008B7686" w:rsidRDefault="00056F2C" w:rsidP="0067645B">
            <w:pPr>
              <w:spacing w:after="0" w:line="240" w:lineRule="auto"/>
              <w:jc w:val="center"/>
              <w:rPr>
                <w:rFonts w:ascii="Times New Roman" w:eastAsia="Times New Roman" w:hAnsi="Times New Roman" w:cs="Times New Roman"/>
                <w:sz w:val="24"/>
                <w:szCs w:val="24"/>
                <w:lang w:eastAsia="es-DO"/>
              </w:rPr>
            </w:pPr>
            <w:r w:rsidRPr="008B7686">
              <w:rPr>
                <w:rFonts w:ascii="Times New Roman" w:eastAsia="Times New Roman" w:hAnsi="Times New Roman" w:cs="Times New Roman"/>
                <w:sz w:val="24"/>
                <w:szCs w:val="24"/>
                <w:lang w:eastAsia="es-DO"/>
              </w:rPr>
              <w:t>439</w:t>
            </w:r>
          </w:p>
        </w:tc>
      </w:tr>
      <w:tr w:rsidR="00056F2C" w:rsidRPr="008B7686" w:rsidTr="0067645B">
        <w:trPr>
          <w:trHeight w:val="479"/>
          <w:jc w:val="center"/>
        </w:trPr>
        <w:tc>
          <w:tcPr>
            <w:tcW w:w="2586" w:type="dxa"/>
            <w:shd w:val="clear" w:color="auto" w:fill="auto"/>
            <w:vAlign w:val="center"/>
            <w:hideMark/>
          </w:tcPr>
          <w:p w:rsidR="00056F2C" w:rsidRPr="008B7686" w:rsidRDefault="00056F2C" w:rsidP="0067645B">
            <w:pPr>
              <w:spacing w:after="0" w:line="240" w:lineRule="auto"/>
              <w:jc w:val="center"/>
              <w:rPr>
                <w:rFonts w:ascii="Times New Roman" w:eastAsia="Times New Roman" w:hAnsi="Times New Roman" w:cs="Times New Roman"/>
                <w:sz w:val="24"/>
                <w:szCs w:val="24"/>
                <w:lang w:eastAsia="es-DO"/>
              </w:rPr>
            </w:pPr>
            <w:r w:rsidRPr="008B7686">
              <w:rPr>
                <w:rFonts w:ascii="Times New Roman" w:eastAsia="Times New Roman" w:hAnsi="Times New Roman" w:cs="Times New Roman"/>
                <w:sz w:val="24"/>
                <w:szCs w:val="24"/>
                <w:lang w:eastAsia="es-DO"/>
              </w:rPr>
              <w:t>Evaluados, total o parcialmente</w:t>
            </w:r>
          </w:p>
        </w:tc>
        <w:tc>
          <w:tcPr>
            <w:tcW w:w="1955" w:type="dxa"/>
            <w:shd w:val="clear" w:color="auto" w:fill="auto"/>
            <w:noWrap/>
            <w:vAlign w:val="center"/>
            <w:hideMark/>
          </w:tcPr>
          <w:p w:rsidR="00056F2C" w:rsidRPr="008B7686" w:rsidRDefault="00056F2C" w:rsidP="0067645B">
            <w:pPr>
              <w:spacing w:before="240" w:line="240" w:lineRule="auto"/>
              <w:jc w:val="center"/>
              <w:rPr>
                <w:rFonts w:ascii="Times New Roman" w:eastAsia="Times New Roman" w:hAnsi="Times New Roman" w:cs="Times New Roman"/>
                <w:sz w:val="24"/>
                <w:szCs w:val="24"/>
                <w:lang w:eastAsia="es-DO"/>
              </w:rPr>
            </w:pPr>
            <w:r w:rsidRPr="008B7686">
              <w:rPr>
                <w:rFonts w:ascii="Times New Roman" w:eastAsia="Times New Roman" w:hAnsi="Times New Roman" w:cs="Times New Roman"/>
                <w:sz w:val="24"/>
                <w:szCs w:val="24"/>
                <w:lang w:eastAsia="es-DO"/>
              </w:rPr>
              <w:t>419</w:t>
            </w:r>
          </w:p>
        </w:tc>
      </w:tr>
    </w:tbl>
    <w:p w:rsidR="00056F2C" w:rsidRPr="008F66FE" w:rsidRDefault="008F66FE" w:rsidP="008F66FE">
      <w:pPr>
        <w:spacing w:after="0"/>
        <w:jc w:val="center"/>
        <w:rPr>
          <w:rFonts w:ascii="Times New Roman" w:eastAsia="Calibri" w:hAnsi="Times New Roman" w:cs="Times New Roman"/>
          <w:sz w:val="20"/>
          <w:szCs w:val="20"/>
        </w:rPr>
      </w:pPr>
      <w:r w:rsidRPr="008F66FE">
        <w:rPr>
          <w:rFonts w:ascii="Times New Roman" w:eastAsia="Calibri" w:hAnsi="Times New Roman" w:cs="Times New Roman"/>
          <w:sz w:val="20"/>
          <w:szCs w:val="20"/>
        </w:rPr>
        <w:t>Tabla No.</w:t>
      </w:r>
      <w:r w:rsidR="00026621">
        <w:rPr>
          <w:rFonts w:ascii="Times New Roman" w:eastAsia="Calibri" w:hAnsi="Times New Roman" w:cs="Times New Roman"/>
          <w:sz w:val="20"/>
          <w:szCs w:val="20"/>
        </w:rPr>
        <w:t xml:space="preserve"> 16</w:t>
      </w:r>
    </w:p>
    <w:p w:rsidR="00056F2C" w:rsidRPr="008F66FE" w:rsidRDefault="00056F2C" w:rsidP="008F66FE">
      <w:pPr>
        <w:spacing w:after="0"/>
        <w:jc w:val="center"/>
        <w:rPr>
          <w:rFonts w:ascii="Times New Roman" w:hAnsi="Times New Roman" w:cs="Times New Roman"/>
          <w:sz w:val="20"/>
          <w:szCs w:val="20"/>
        </w:rPr>
      </w:pPr>
      <w:r w:rsidRPr="008F66FE">
        <w:rPr>
          <w:rFonts w:ascii="Times New Roman" w:eastAsia="Calibri" w:hAnsi="Times New Roman" w:cs="Times New Roman"/>
          <w:sz w:val="20"/>
          <w:szCs w:val="20"/>
        </w:rPr>
        <w:t xml:space="preserve">Fuente: </w:t>
      </w:r>
      <w:r w:rsidRPr="008F66FE">
        <w:rPr>
          <w:rFonts w:ascii="Times New Roman" w:hAnsi="Times New Roman" w:cs="Times New Roman"/>
          <w:sz w:val="20"/>
          <w:szCs w:val="20"/>
        </w:rPr>
        <w:t>Resumen de los informes de avance recibidos y auditados durante el 2017.</w:t>
      </w:r>
    </w:p>
    <w:p w:rsidR="00056F2C" w:rsidRPr="008B7686" w:rsidRDefault="00056F2C" w:rsidP="00056F2C">
      <w:pPr>
        <w:spacing w:after="0"/>
        <w:rPr>
          <w:rFonts w:ascii="Times New Roman" w:hAnsi="Times New Roman" w:cs="Times New Roman"/>
          <w:sz w:val="24"/>
          <w:szCs w:val="24"/>
        </w:rPr>
      </w:pPr>
    </w:p>
    <w:p w:rsidR="00056F2C" w:rsidRPr="00B67EE4" w:rsidRDefault="00976A61" w:rsidP="00BD05B6">
      <w:pPr>
        <w:pStyle w:val="Estilo1"/>
        <w:rPr>
          <w:b w:val="0"/>
          <w:i/>
          <w:color w:val="000000" w:themeColor="text1"/>
          <w:sz w:val="24"/>
          <w:lang w:val="es-PR"/>
        </w:rPr>
      </w:pPr>
      <w:bookmarkStart w:id="142" w:name="_Toc499829695"/>
      <w:bookmarkStart w:id="143" w:name="_Toc501448258"/>
      <w:r>
        <w:rPr>
          <w:b w:val="0"/>
          <w:i/>
          <w:color w:val="000000" w:themeColor="text1"/>
          <w:sz w:val="24"/>
          <w:lang w:val="es-PR"/>
        </w:rPr>
        <w:t>Proyectos ERANet-LAC para Investigación en C</w:t>
      </w:r>
      <w:r w:rsidR="00056F2C" w:rsidRPr="00B67EE4">
        <w:rPr>
          <w:b w:val="0"/>
          <w:i/>
          <w:color w:val="000000" w:themeColor="text1"/>
          <w:sz w:val="24"/>
          <w:lang w:val="es-PR"/>
        </w:rPr>
        <w:t xml:space="preserve">onsorcios </w:t>
      </w:r>
      <w:r>
        <w:rPr>
          <w:b w:val="0"/>
          <w:i/>
          <w:color w:val="000000" w:themeColor="text1"/>
          <w:sz w:val="24"/>
          <w:lang w:val="es-PR"/>
        </w:rPr>
        <w:t>I</w:t>
      </w:r>
      <w:r w:rsidR="00056F2C" w:rsidRPr="00B67EE4">
        <w:rPr>
          <w:b w:val="0"/>
          <w:i/>
          <w:color w:val="000000" w:themeColor="text1"/>
          <w:sz w:val="24"/>
          <w:lang w:val="es-PR"/>
        </w:rPr>
        <w:t>nternacionales</w:t>
      </w:r>
      <w:bookmarkEnd w:id="142"/>
      <w:bookmarkEnd w:id="143"/>
    </w:p>
    <w:p w:rsidR="00BD05B6" w:rsidRPr="00B67EE4" w:rsidRDefault="00BD05B6" w:rsidP="00BD05B6">
      <w:pPr>
        <w:pStyle w:val="Estilo1"/>
        <w:rPr>
          <w:b w:val="0"/>
          <w:i/>
          <w:color w:val="000000" w:themeColor="text1"/>
          <w:sz w:val="12"/>
          <w:lang w:val="es-PR"/>
        </w:rPr>
      </w:pPr>
    </w:p>
    <w:p w:rsidR="00056F2C" w:rsidRDefault="00056F2C" w:rsidP="00056F2C">
      <w:pPr>
        <w:spacing w:line="480" w:lineRule="auto"/>
        <w:contextualSpacing/>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 xml:space="preserve">La madurez que ha alcanzado la comunidad científica nacional como un impacto directo de la inversión del Estado a través de FONDOCYT se refleja en su capacidad para participar en proyectos </w:t>
      </w:r>
      <w:r>
        <w:rPr>
          <w:rFonts w:ascii="Times New Roman" w:hAnsi="Times New Roman" w:cs="Times New Roman"/>
          <w:sz w:val="24"/>
          <w:szCs w:val="24"/>
          <w:lang w:val="es-PR"/>
        </w:rPr>
        <w:t>internacionales de investigación científica</w:t>
      </w:r>
      <w:r w:rsidRPr="008B7686">
        <w:rPr>
          <w:rFonts w:ascii="Times New Roman" w:hAnsi="Times New Roman" w:cs="Times New Roman"/>
          <w:sz w:val="24"/>
          <w:szCs w:val="24"/>
          <w:lang w:val="es-PR"/>
        </w:rPr>
        <w:t xml:space="preserve">. </w:t>
      </w:r>
    </w:p>
    <w:p w:rsidR="00174CE8" w:rsidRPr="00174CE8" w:rsidRDefault="00174CE8" w:rsidP="00056F2C">
      <w:pPr>
        <w:spacing w:line="480" w:lineRule="auto"/>
        <w:contextualSpacing/>
        <w:jc w:val="both"/>
        <w:rPr>
          <w:rFonts w:ascii="Times New Roman" w:hAnsi="Times New Roman" w:cs="Times New Roman"/>
          <w:sz w:val="10"/>
          <w:szCs w:val="24"/>
          <w:lang w:val="es-PR"/>
        </w:rPr>
      </w:pPr>
    </w:p>
    <w:p w:rsidR="00056F2C" w:rsidRDefault="00056F2C" w:rsidP="00056F2C">
      <w:pPr>
        <w:spacing w:line="480" w:lineRule="auto"/>
        <w:contextualSpacing/>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El Programa ERANet-LAC consiste en el financiamiento conjunto de proyectos consorciados a ser desarrollados por investigadores de al menos cuatro países, dos europeos y dos latinoamericanos.</w:t>
      </w:r>
    </w:p>
    <w:p w:rsidR="00174CE8" w:rsidRPr="00174CE8" w:rsidRDefault="00174CE8" w:rsidP="00056F2C">
      <w:pPr>
        <w:spacing w:line="480" w:lineRule="auto"/>
        <w:contextualSpacing/>
        <w:jc w:val="both"/>
        <w:rPr>
          <w:rFonts w:ascii="Times New Roman" w:hAnsi="Times New Roman" w:cs="Times New Roman"/>
          <w:sz w:val="12"/>
          <w:szCs w:val="24"/>
          <w:lang w:val="es-PR"/>
        </w:rPr>
      </w:pPr>
    </w:p>
    <w:p w:rsidR="00056F2C" w:rsidRDefault="00056F2C" w:rsidP="00056F2C">
      <w:pPr>
        <w:spacing w:line="480" w:lineRule="auto"/>
        <w:contextualSpacing/>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En el 2017 se añadió un nuevo proyecto a siete existentes dentro de ERANet-LAC. Específicamente, el proyecto del área de la salud titulado</w:t>
      </w:r>
      <w:r>
        <w:rPr>
          <w:rFonts w:ascii="Times New Roman" w:hAnsi="Times New Roman" w:cs="Times New Roman"/>
          <w:sz w:val="24"/>
          <w:szCs w:val="24"/>
          <w:lang w:val="es-PR"/>
        </w:rPr>
        <w:t xml:space="preserve"> “</w:t>
      </w:r>
      <w:r w:rsidRPr="00DA21A5">
        <w:rPr>
          <w:rFonts w:ascii="Times New Roman" w:hAnsi="Times New Roman" w:cs="Times New Roman"/>
          <w:sz w:val="24"/>
          <w:szCs w:val="24"/>
        </w:rPr>
        <w:t>WormShield: Improving of hookworm monitoring through the development of rapid diagnostic tests”</w:t>
      </w:r>
      <w:r>
        <w:rPr>
          <w:rFonts w:ascii="Times New Roman" w:hAnsi="Times New Roman" w:cs="Times New Roman"/>
          <w:sz w:val="24"/>
          <w:szCs w:val="24"/>
        </w:rPr>
        <w:t xml:space="preserve"> (</w:t>
      </w:r>
      <w:r w:rsidRPr="00DA21A5">
        <w:rPr>
          <w:rFonts w:ascii="Times New Roman" w:hAnsi="Times New Roman" w:cs="Times New Roman"/>
          <w:sz w:val="24"/>
          <w:szCs w:val="24"/>
        </w:rPr>
        <w:t>Mejora de</w:t>
      </w:r>
      <w:r>
        <w:rPr>
          <w:rFonts w:ascii="Times New Roman" w:hAnsi="Times New Roman" w:cs="Times New Roman"/>
          <w:sz w:val="24"/>
          <w:szCs w:val="24"/>
        </w:rPr>
        <w:t>l monitoreo</w:t>
      </w:r>
      <w:r w:rsidRPr="00DA21A5">
        <w:rPr>
          <w:rFonts w:ascii="Times New Roman" w:hAnsi="Times New Roman" w:cs="Times New Roman"/>
          <w:sz w:val="24"/>
          <w:szCs w:val="24"/>
        </w:rPr>
        <w:t xml:space="preserve"> de la anquilostomiasis mediante el desarrollo de pruebas diagnósticas rápidas</w:t>
      </w:r>
      <w:r>
        <w:rPr>
          <w:rFonts w:ascii="Times New Roman" w:hAnsi="Times New Roman" w:cs="Times New Roman"/>
          <w:sz w:val="24"/>
          <w:szCs w:val="24"/>
        </w:rPr>
        <w:t>),</w:t>
      </w:r>
      <w:r w:rsidRPr="00DA21A5">
        <w:rPr>
          <w:rFonts w:ascii="Times New Roman" w:hAnsi="Times New Roman" w:cs="Times New Roman"/>
          <w:sz w:val="24"/>
          <w:szCs w:val="24"/>
        </w:rPr>
        <w:t xml:space="preserve"> aprobado</w:t>
      </w:r>
      <w:r w:rsidRPr="008B7686">
        <w:rPr>
          <w:rFonts w:ascii="Times New Roman" w:hAnsi="Times New Roman" w:cs="Times New Roman"/>
          <w:sz w:val="24"/>
          <w:szCs w:val="24"/>
          <w:lang w:val="es-PR"/>
        </w:rPr>
        <w:t xml:space="preserve"> al Hospital Pediátrico Hugo Mendoza.</w:t>
      </w:r>
    </w:p>
    <w:p w:rsidR="00174CE8" w:rsidRPr="00174CE8" w:rsidRDefault="00174CE8" w:rsidP="00056F2C">
      <w:pPr>
        <w:spacing w:line="480" w:lineRule="auto"/>
        <w:contextualSpacing/>
        <w:jc w:val="both"/>
        <w:rPr>
          <w:rFonts w:ascii="Times New Roman" w:hAnsi="Times New Roman" w:cs="Times New Roman"/>
          <w:sz w:val="12"/>
          <w:szCs w:val="24"/>
          <w:lang w:val="es-PR"/>
        </w:rPr>
      </w:pPr>
    </w:p>
    <w:p w:rsidR="00056F2C" w:rsidRDefault="00056F2C" w:rsidP="00056F2C">
      <w:pPr>
        <w:spacing w:line="480" w:lineRule="auto"/>
        <w:contextualSpacing/>
        <w:jc w:val="both"/>
        <w:rPr>
          <w:rFonts w:ascii="Times New Roman" w:hAnsi="Times New Roman" w:cs="Times New Roman"/>
          <w:sz w:val="24"/>
          <w:szCs w:val="24"/>
          <w:lang w:val="es-PR"/>
        </w:rPr>
      </w:pPr>
      <w:r>
        <w:rPr>
          <w:rFonts w:ascii="Times New Roman" w:hAnsi="Times New Roman" w:cs="Times New Roman"/>
          <w:sz w:val="24"/>
          <w:szCs w:val="24"/>
          <w:lang w:val="es-PR"/>
        </w:rPr>
        <w:t xml:space="preserve">Aparte de la madurez de la comunidad de investigadores, ha sido fundamental para este logro el esfuerzo hecho desde el Viceministerio de </w:t>
      </w:r>
      <w:r w:rsidR="00174CE8">
        <w:rPr>
          <w:rFonts w:ascii="Times New Roman" w:hAnsi="Times New Roman" w:cs="Times New Roman"/>
          <w:sz w:val="24"/>
          <w:szCs w:val="24"/>
          <w:lang w:val="es-PR"/>
        </w:rPr>
        <w:t>Ciencia y Tecnología para</w:t>
      </w:r>
      <w:r>
        <w:rPr>
          <w:rFonts w:ascii="Times New Roman" w:hAnsi="Times New Roman" w:cs="Times New Roman"/>
          <w:sz w:val="24"/>
          <w:szCs w:val="24"/>
          <w:lang w:val="es-PR"/>
        </w:rPr>
        <w:t xml:space="preserve"> capacitar en el proceso de elaboración de propuestas y dar apoyo en el mismo.</w:t>
      </w:r>
    </w:p>
    <w:p w:rsidR="00056F2C" w:rsidRPr="00396E31" w:rsidRDefault="00056F2C" w:rsidP="00056F2C">
      <w:pPr>
        <w:spacing w:line="480" w:lineRule="auto"/>
        <w:contextualSpacing/>
        <w:jc w:val="both"/>
        <w:rPr>
          <w:rFonts w:ascii="Times New Roman" w:hAnsi="Times New Roman" w:cs="Times New Roman"/>
          <w:sz w:val="2"/>
          <w:szCs w:val="24"/>
          <w:lang w:val="es-PR"/>
        </w:rPr>
      </w:pPr>
    </w:p>
    <w:p w:rsidR="00056F2C" w:rsidRDefault="00056F2C" w:rsidP="00BD05B6">
      <w:pPr>
        <w:pStyle w:val="Estilo1"/>
        <w:rPr>
          <w:b w:val="0"/>
          <w:i/>
          <w:color w:val="000000" w:themeColor="text1"/>
          <w:sz w:val="24"/>
          <w:lang w:val="es-PR"/>
        </w:rPr>
      </w:pPr>
      <w:bookmarkStart w:id="144" w:name="_Toc499829696"/>
      <w:bookmarkStart w:id="145" w:name="_Toc501448259"/>
      <w:r w:rsidRPr="00B67EE4">
        <w:rPr>
          <w:b w:val="0"/>
          <w:i/>
          <w:color w:val="000000" w:themeColor="text1"/>
          <w:sz w:val="24"/>
          <w:lang w:val="es-PR"/>
        </w:rPr>
        <w:lastRenderedPageBreak/>
        <w:t>Convocatoria FONDOCYT 2016-2017</w:t>
      </w:r>
      <w:bookmarkEnd w:id="144"/>
      <w:bookmarkEnd w:id="145"/>
    </w:p>
    <w:p w:rsidR="00861A82" w:rsidRPr="00861A82" w:rsidRDefault="00861A82" w:rsidP="00BD05B6">
      <w:pPr>
        <w:pStyle w:val="Estilo1"/>
        <w:rPr>
          <w:b w:val="0"/>
          <w:i/>
          <w:color w:val="000000" w:themeColor="text1"/>
          <w:sz w:val="10"/>
          <w:lang w:val="es-PR"/>
        </w:rPr>
      </w:pPr>
    </w:p>
    <w:p w:rsidR="00056F2C" w:rsidRPr="008B7686" w:rsidRDefault="00056F2C" w:rsidP="00056F2C">
      <w:pPr>
        <w:spacing w:line="480" w:lineRule="auto"/>
        <w:contextualSpacing/>
        <w:jc w:val="both"/>
        <w:rPr>
          <w:rFonts w:ascii="Times New Roman" w:hAnsi="Times New Roman" w:cs="Times New Roman"/>
          <w:sz w:val="24"/>
          <w:szCs w:val="24"/>
          <w:lang w:val="es-PR"/>
        </w:rPr>
      </w:pPr>
      <w:r w:rsidRPr="008B7686">
        <w:rPr>
          <w:rFonts w:ascii="Times New Roman" w:hAnsi="Times New Roman" w:cs="Times New Roman"/>
          <w:sz w:val="24"/>
          <w:szCs w:val="24"/>
          <w:lang w:val="es-PR"/>
        </w:rPr>
        <w:t xml:space="preserve">En la convocatoria FONDOCyT 2016-2017 fueron recibidas </w:t>
      </w:r>
      <w:r w:rsidRPr="00174CE8">
        <w:rPr>
          <w:rFonts w:ascii="Times New Roman" w:hAnsi="Times New Roman" w:cs="Times New Roman"/>
          <w:b/>
          <w:sz w:val="24"/>
          <w:szCs w:val="24"/>
          <w:lang w:val="es-PR"/>
        </w:rPr>
        <w:t>224 propuestas</w:t>
      </w:r>
      <w:r w:rsidRPr="008B7686">
        <w:rPr>
          <w:rFonts w:ascii="Times New Roman" w:hAnsi="Times New Roman" w:cs="Times New Roman"/>
          <w:sz w:val="24"/>
          <w:szCs w:val="24"/>
          <w:lang w:val="es-PR"/>
        </w:rPr>
        <w:t xml:space="preserve"> de investigación científica y de innovación tecnológica, presentadas por </w:t>
      </w:r>
      <w:r w:rsidRPr="00174CE8">
        <w:rPr>
          <w:rFonts w:ascii="Times New Roman" w:hAnsi="Times New Roman" w:cs="Times New Roman"/>
          <w:b/>
          <w:sz w:val="24"/>
          <w:szCs w:val="24"/>
          <w:lang w:val="es-PR"/>
        </w:rPr>
        <w:t>27 instituciones</w:t>
      </w:r>
      <w:r w:rsidRPr="008B7686">
        <w:rPr>
          <w:rFonts w:ascii="Times New Roman" w:hAnsi="Times New Roman" w:cs="Times New Roman"/>
          <w:sz w:val="24"/>
          <w:szCs w:val="24"/>
          <w:lang w:val="es-PR"/>
        </w:rPr>
        <w:t xml:space="preserve">, incluyendo IES, centros e institutos de investigación, ONGs, y consorcios entre los anteriores </w:t>
      </w:r>
      <w:r w:rsidR="00174CE8">
        <w:rPr>
          <w:rFonts w:ascii="Times New Roman" w:hAnsi="Times New Roman" w:cs="Times New Roman"/>
          <w:sz w:val="24"/>
          <w:szCs w:val="24"/>
          <w:lang w:val="es-PR"/>
        </w:rPr>
        <w:t>y empresas de base tecnológica. Además, s</w:t>
      </w:r>
      <w:r w:rsidRPr="008B7686">
        <w:rPr>
          <w:rFonts w:ascii="Times New Roman" w:hAnsi="Times New Roman" w:cs="Times New Roman"/>
          <w:sz w:val="24"/>
          <w:szCs w:val="24"/>
          <w:lang w:val="es-PR"/>
        </w:rPr>
        <w:t>e conformó un Jurado Evaluador compuesto por alrededor de 30 expertos nacionales e internacionales, los cuales a finales de diciembre 2017 entregaron recomendaciones de propuestas que podrían ser apoyadas con financiamiento.</w:t>
      </w:r>
    </w:p>
    <w:p w:rsidR="00056F2C" w:rsidRPr="00B42F86" w:rsidRDefault="00056F2C" w:rsidP="00056F2C">
      <w:pPr>
        <w:spacing w:line="480" w:lineRule="auto"/>
        <w:contextualSpacing/>
        <w:jc w:val="both"/>
        <w:rPr>
          <w:rFonts w:ascii="Times New Roman" w:hAnsi="Times New Roman" w:cs="Times New Roman"/>
          <w:sz w:val="2"/>
          <w:szCs w:val="24"/>
          <w:lang w:val="es-PR"/>
        </w:rPr>
      </w:pPr>
    </w:p>
    <w:p w:rsidR="00056F2C" w:rsidRPr="00B67EE4" w:rsidRDefault="00056F2C" w:rsidP="00BD05B6">
      <w:pPr>
        <w:pStyle w:val="Estilo1"/>
        <w:rPr>
          <w:b w:val="0"/>
          <w:i/>
          <w:color w:val="000000" w:themeColor="text1"/>
          <w:sz w:val="24"/>
          <w:lang w:val="es-PR"/>
        </w:rPr>
      </w:pPr>
      <w:bookmarkStart w:id="146" w:name="_Toc499829697"/>
      <w:bookmarkStart w:id="147" w:name="_Toc501448260"/>
      <w:r w:rsidRPr="00B67EE4">
        <w:rPr>
          <w:b w:val="0"/>
          <w:i/>
          <w:color w:val="000000" w:themeColor="text1"/>
          <w:sz w:val="24"/>
          <w:lang w:val="es-PR"/>
        </w:rPr>
        <w:t xml:space="preserve">Base de datos </w:t>
      </w:r>
      <w:r w:rsidR="00B67EE4" w:rsidRPr="00B67EE4">
        <w:rPr>
          <w:b w:val="0"/>
          <w:i/>
          <w:color w:val="000000" w:themeColor="text1"/>
          <w:sz w:val="24"/>
          <w:lang w:val="es-PR"/>
        </w:rPr>
        <w:t>FONDOCYT</w:t>
      </w:r>
      <w:r w:rsidRPr="00B67EE4">
        <w:rPr>
          <w:b w:val="0"/>
          <w:i/>
          <w:color w:val="000000" w:themeColor="text1"/>
          <w:sz w:val="24"/>
          <w:lang w:val="es-PR"/>
        </w:rPr>
        <w:t>.</w:t>
      </w:r>
      <w:bookmarkEnd w:id="146"/>
      <w:bookmarkEnd w:id="147"/>
    </w:p>
    <w:p w:rsidR="00B42F86" w:rsidRPr="00B42F86" w:rsidRDefault="00B42F86" w:rsidP="00BD05B6">
      <w:pPr>
        <w:pStyle w:val="Estilo1"/>
        <w:rPr>
          <w:color w:val="000000" w:themeColor="text1"/>
          <w:sz w:val="10"/>
          <w:lang w:val="es-PR"/>
        </w:rPr>
      </w:pPr>
    </w:p>
    <w:p w:rsidR="00056F2C" w:rsidRPr="008B7686" w:rsidRDefault="00056F2C" w:rsidP="0001713A">
      <w:pPr>
        <w:spacing w:after="0" w:line="480" w:lineRule="auto"/>
        <w:jc w:val="both"/>
        <w:rPr>
          <w:rFonts w:ascii="Times New Roman" w:hAnsi="Times New Roman" w:cs="Times New Roman"/>
          <w:sz w:val="24"/>
          <w:szCs w:val="24"/>
          <w:lang w:val="es-ES"/>
        </w:rPr>
      </w:pPr>
      <w:r w:rsidRPr="008B7686">
        <w:rPr>
          <w:rFonts w:ascii="Times New Roman" w:hAnsi="Times New Roman" w:cs="Times New Roman"/>
          <w:sz w:val="24"/>
          <w:szCs w:val="24"/>
          <w:lang w:val="es-ES"/>
        </w:rPr>
        <w:t>Se actualizó la base de datos que compila datos relevantes para dar seguimiento, monitorear y evaluar el desarrollo de los proyectos aprobados para financiamiento a través del Fondo Nacional de Innovación y Desarrollo Científico y Tecnológico (FONDOCYT). El producto resultante fue una base de datos ampliada, que integra siete (7) grandes variables y tr</w:t>
      </w:r>
      <w:r w:rsidR="0001713A">
        <w:rPr>
          <w:rFonts w:ascii="Times New Roman" w:hAnsi="Times New Roman" w:cs="Times New Roman"/>
          <w:sz w:val="24"/>
          <w:szCs w:val="24"/>
          <w:lang w:val="es-ES"/>
        </w:rPr>
        <w:t xml:space="preserve">einta y seis (36) descriptores. </w:t>
      </w:r>
      <w:r w:rsidRPr="008B7686">
        <w:rPr>
          <w:rFonts w:ascii="Times New Roman" w:hAnsi="Times New Roman" w:cs="Times New Roman"/>
          <w:sz w:val="24"/>
          <w:szCs w:val="24"/>
          <w:lang w:val="es-ES"/>
        </w:rPr>
        <w:t>Esta base de datos permitirá la toma de decisiones sobre la base de análisis de los datos disponibles, además de contribuir a un mejor seguimiento a los proyectos.</w:t>
      </w:r>
    </w:p>
    <w:p w:rsidR="00B67EE4" w:rsidRPr="00B42F86" w:rsidRDefault="00B67EE4" w:rsidP="00056F2C">
      <w:pPr>
        <w:rPr>
          <w:rFonts w:ascii="Times New Roman" w:hAnsi="Times New Roman" w:cs="Times New Roman"/>
          <w:b/>
          <w:color w:val="000000" w:themeColor="text1"/>
          <w:sz w:val="6"/>
          <w:szCs w:val="24"/>
        </w:rPr>
      </w:pPr>
    </w:p>
    <w:p w:rsidR="00056F2C" w:rsidRPr="008B7686" w:rsidRDefault="00056F2C" w:rsidP="00056F2C">
      <w:pPr>
        <w:spacing w:line="240" w:lineRule="auto"/>
        <w:contextualSpacing/>
        <w:rPr>
          <w:rFonts w:ascii="Times New Roman" w:hAnsi="Times New Roman" w:cs="Times New Roman"/>
          <w:b/>
          <w:color w:val="000000" w:themeColor="text1"/>
          <w:sz w:val="24"/>
          <w:szCs w:val="24"/>
        </w:rPr>
      </w:pPr>
      <w:r w:rsidRPr="008B7686">
        <w:rPr>
          <w:rFonts w:ascii="Times New Roman" w:hAnsi="Times New Roman" w:cs="Times New Roman"/>
          <w:b/>
          <w:color w:val="000000" w:themeColor="text1"/>
          <w:sz w:val="24"/>
          <w:szCs w:val="24"/>
        </w:rPr>
        <w:t>Objetivo específico 21. PNPSP: Ciencia, Tecnología e Innovación.</w:t>
      </w:r>
    </w:p>
    <w:p w:rsidR="0001713A" w:rsidRPr="0001713A" w:rsidRDefault="0001713A" w:rsidP="0001713A">
      <w:pPr>
        <w:jc w:val="both"/>
        <w:rPr>
          <w:rFonts w:ascii="Times New Roman" w:hAnsi="Times New Roman" w:cs="Times New Roman"/>
          <w:sz w:val="10"/>
          <w:szCs w:val="24"/>
        </w:rPr>
      </w:pPr>
    </w:p>
    <w:p w:rsidR="00056F2C" w:rsidRPr="0001713A" w:rsidRDefault="00056F2C" w:rsidP="0001713A">
      <w:pPr>
        <w:jc w:val="both"/>
        <w:rPr>
          <w:rFonts w:ascii="Times New Roman" w:hAnsi="Times New Roman" w:cs="Times New Roman"/>
          <w:i/>
          <w:sz w:val="24"/>
          <w:szCs w:val="24"/>
        </w:rPr>
      </w:pPr>
      <w:r w:rsidRPr="0001713A">
        <w:rPr>
          <w:rFonts w:ascii="Times New Roman" w:hAnsi="Times New Roman" w:cs="Times New Roman"/>
          <w:i/>
          <w:sz w:val="24"/>
          <w:szCs w:val="24"/>
        </w:rPr>
        <w:t xml:space="preserve">Fortalecer la divulgación científica a nivel interuniversitario y nacional. </w:t>
      </w:r>
    </w:p>
    <w:p w:rsidR="00056F2C" w:rsidRPr="0001713A" w:rsidRDefault="00056F2C" w:rsidP="00056F2C">
      <w:pPr>
        <w:pStyle w:val="ListParagraph"/>
        <w:ind w:left="1080"/>
        <w:jc w:val="both"/>
        <w:rPr>
          <w:rFonts w:ascii="Times New Roman" w:hAnsi="Times New Roman" w:cs="Times New Roman"/>
          <w:sz w:val="10"/>
          <w:szCs w:val="24"/>
        </w:rPr>
      </w:pPr>
    </w:p>
    <w:p w:rsidR="00056F2C" w:rsidRPr="008B7686" w:rsidRDefault="00056F2C" w:rsidP="00056F2C">
      <w:pPr>
        <w:spacing w:line="480" w:lineRule="auto"/>
        <w:jc w:val="both"/>
        <w:rPr>
          <w:rFonts w:ascii="Times New Roman" w:hAnsi="Times New Roman" w:cs="Times New Roman"/>
          <w:sz w:val="24"/>
          <w:szCs w:val="24"/>
          <w:shd w:val="clear" w:color="auto" w:fill="FFFFFF"/>
        </w:rPr>
      </w:pPr>
      <w:r w:rsidRPr="008B7686">
        <w:rPr>
          <w:rFonts w:ascii="Times New Roman" w:hAnsi="Times New Roman" w:cs="Times New Roman"/>
          <w:sz w:val="24"/>
          <w:szCs w:val="24"/>
          <w:shd w:val="clear" w:color="auto" w:fill="FFFFFF"/>
        </w:rPr>
        <w:t xml:space="preserve">En consonancia a la misión del Ministerio, la Dirección de Fomento y Difusión de la Ciencia y la Tecnología, facilita el flujo de información sobre el quehacer científico a nivel nacional y esto a su vez aporta al proceso de fomento de las </w:t>
      </w:r>
      <w:r w:rsidRPr="008B7686">
        <w:rPr>
          <w:rFonts w:ascii="Times New Roman" w:hAnsi="Times New Roman" w:cs="Times New Roman"/>
          <w:sz w:val="24"/>
          <w:szCs w:val="24"/>
          <w:shd w:val="clear" w:color="auto" w:fill="FFFFFF"/>
        </w:rPr>
        <w:lastRenderedPageBreak/>
        <w:t>actividades científicas tecnológicas y establecimiento de políticas del Sistema Nacional de Educación Superior, Ciencia y Tecnología.</w:t>
      </w:r>
    </w:p>
    <w:p w:rsidR="00056F2C" w:rsidRDefault="00056F2C" w:rsidP="00056F2C">
      <w:pPr>
        <w:spacing w:after="0" w:line="480" w:lineRule="auto"/>
        <w:contextualSpacing/>
        <w:jc w:val="both"/>
        <w:rPr>
          <w:rFonts w:ascii="Times New Roman" w:hAnsi="Times New Roman" w:cs="Times New Roman"/>
          <w:sz w:val="24"/>
          <w:szCs w:val="24"/>
        </w:rPr>
      </w:pPr>
      <w:r w:rsidRPr="008B7686">
        <w:rPr>
          <w:rFonts w:ascii="Times New Roman" w:hAnsi="Times New Roman" w:cs="Times New Roman"/>
          <w:sz w:val="24"/>
          <w:szCs w:val="24"/>
        </w:rPr>
        <w:t xml:space="preserve">Como medio de incentivar las vocaciones científicas, a través de las Direcciones de Fomento y Difusión de la Ciencia y la Tecnología y la de Investigación en Ciencia y Tecnología, se desarrollaron iniciativas enmarcadas dentro del Plan Estratégico de Ciencia, Tecnología e Innovación (PECyT) 2008-2018, específicamente su componente 4: Divulgación y Apropiación social de la Ciencia y la Tecnología. </w:t>
      </w:r>
    </w:p>
    <w:p w:rsidR="007A6DF7" w:rsidRPr="007A6DF7" w:rsidRDefault="007A6DF7" w:rsidP="00056F2C">
      <w:pPr>
        <w:spacing w:after="0" w:line="480" w:lineRule="auto"/>
        <w:contextualSpacing/>
        <w:jc w:val="both"/>
        <w:rPr>
          <w:rFonts w:ascii="Times New Roman" w:hAnsi="Times New Roman" w:cs="Times New Roman"/>
          <w:sz w:val="8"/>
          <w:szCs w:val="24"/>
        </w:rPr>
      </w:pPr>
    </w:p>
    <w:p w:rsidR="0001713A" w:rsidRPr="006E3386" w:rsidRDefault="0001713A" w:rsidP="00056F2C">
      <w:pPr>
        <w:spacing w:after="0" w:line="480" w:lineRule="auto"/>
        <w:contextualSpacing/>
        <w:jc w:val="both"/>
        <w:rPr>
          <w:rFonts w:ascii="Times New Roman" w:hAnsi="Times New Roman" w:cs="Times New Roman"/>
          <w:sz w:val="4"/>
          <w:szCs w:val="24"/>
        </w:rPr>
      </w:pPr>
    </w:p>
    <w:p w:rsidR="00056F2C" w:rsidRDefault="00056F2C" w:rsidP="00B67EE4">
      <w:pPr>
        <w:pStyle w:val="Estilo1"/>
        <w:spacing w:line="240" w:lineRule="auto"/>
        <w:contextualSpacing/>
        <w:rPr>
          <w:b w:val="0"/>
          <w:i/>
          <w:color w:val="000000" w:themeColor="text1"/>
          <w:sz w:val="24"/>
          <w:lang w:val="es-PR"/>
        </w:rPr>
      </w:pPr>
      <w:bookmarkStart w:id="148" w:name="_Toc499829698"/>
      <w:bookmarkStart w:id="149" w:name="_Toc501448261"/>
      <w:r w:rsidRPr="00B67EE4">
        <w:rPr>
          <w:b w:val="0"/>
          <w:i/>
          <w:color w:val="000000" w:themeColor="text1"/>
          <w:sz w:val="24"/>
          <w:lang w:val="es-PR"/>
        </w:rPr>
        <w:t>Congreso Estudiantil de Investigación Científica y Tecnológica</w:t>
      </w:r>
      <w:bookmarkEnd w:id="148"/>
      <w:r w:rsidRPr="00B67EE4">
        <w:rPr>
          <w:b w:val="0"/>
          <w:i/>
          <w:color w:val="000000" w:themeColor="text1"/>
          <w:sz w:val="24"/>
          <w:lang w:val="es-PR"/>
        </w:rPr>
        <w:t xml:space="preserve"> </w:t>
      </w:r>
      <w:bookmarkStart w:id="150" w:name="_Toc499829699"/>
      <w:r w:rsidR="00B67EE4">
        <w:rPr>
          <w:b w:val="0"/>
          <w:i/>
          <w:color w:val="000000" w:themeColor="text1"/>
          <w:sz w:val="24"/>
          <w:lang w:val="es-PR"/>
        </w:rPr>
        <w:t xml:space="preserve"> </w:t>
      </w:r>
      <w:r w:rsidRPr="00B67EE4">
        <w:rPr>
          <w:b w:val="0"/>
          <w:i/>
          <w:color w:val="000000" w:themeColor="text1"/>
          <w:sz w:val="24"/>
          <w:lang w:val="es-PR"/>
        </w:rPr>
        <w:t>(II CEICYT)</w:t>
      </w:r>
      <w:bookmarkEnd w:id="149"/>
      <w:bookmarkEnd w:id="150"/>
    </w:p>
    <w:p w:rsidR="00B67EE4" w:rsidRPr="00B67EE4" w:rsidRDefault="00B67EE4" w:rsidP="00B67EE4">
      <w:pPr>
        <w:pStyle w:val="Estilo1"/>
        <w:spacing w:line="240" w:lineRule="auto"/>
        <w:contextualSpacing/>
        <w:rPr>
          <w:b w:val="0"/>
          <w:i/>
          <w:color w:val="000000" w:themeColor="text1"/>
          <w:sz w:val="10"/>
          <w:lang w:val="es-PR"/>
        </w:rPr>
      </w:pPr>
    </w:p>
    <w:p w:rsidR="0001713A" w:rsidRPr="00B67EE4" w:rsidRDefault="0001713A" w:rsidP="00056F2C">
      <w:pPr>
        <w:rPr>
          <w:rFonts w:ascii="Times New Roman" w:eastAsia="MS Mincho" w:hAnsi="Times New Roman" w:cs="Times New Roman"/>
          <w:b/>
          <w:sz w:val="4"/>
          <w:szCs w:val="24"/>
          <w:lang w:val="es-PR"/>
        </w:rPr>
      </w:pPr>
    </w:p>
    <w:p w:rsidR="00056F2C" w:rsidRPr="008B7686" w:rsidRDefault="00056F2C" w:rsidP="00056F2C">
      <w:pPr>
        <w:spacing w:line="480" w:lineRule="auto"/>
        <w:jc w:val="both"/>
        <w:rPr>
          <w:rFonts w:ascii="Times New Roman" w:eastAsia="MS Mincho" w:hAnsi="Times New Roman" w:cs="Times New Roman"/>
          <w:sz w:val="24"/>
          <w:szCs w:val="24"/>
        </w:rPr>
      </w:pPr>
      <w:r w:rsidRPr="008B7686">
        <w:rPr>
          <w:rFonts w:ascii="Times New Roman" w:eastAsia="MS Mincho" w:hAnsi="Times New Roman" w:cs="Times New Roman"/>
          <w:sz w:val="24"/>
          <w:szCs w:val="24"/>
        </w:rPr>
        <w:t>El Congreso Estudiantil de Investigación Científica y Tecnológica</w:t>
      </w:r>
      <w:r w:rsidRPr="008B7686">
        <w:rPr>
          <w:rFonts w:ascii="Times New Roman" w:eastAsia="MS Mincho" w:hAnsi="Times New Roman" w:cs="Times New Roman"/>
          <w:b/>
          <w:sz w:val="24"/>
          <w:szCs w:val="24"/>
        </w:rPr>
        <w:t xml:space="preserve"> </w:t>
      </w:r>
      <w:r w:rsidRPr="008B7686">
        <w:rPr>
          <w:rFonts w:ascii="Times New Roman" w:eastAsia="MS Mincho" w:hAnsi="Times New Roman" w:cs="Times New Roman"/>
          <w:sz w:val="24"/>
          <w:szCs w:val="24"/>
        </w:rPr>
        <w:t xml:space="preserve">(CEICYT) es un espacio para dar a conocer los logros obtenidos  de la inserción de estudiantes universitarios de grado en actividades de investigación, en áreas vinculadas a las ciencias básicas y aplicadas, así como para </w:t>
      </w:r>
      <w:r w:rsidRPr="008B7686">
        <w:rPr>
          <w:rFonts w:ascii="Times New Roman" w:hAnsi="Times New Roman" w:cs="Times New Roman"/>
          <w:sz w:val="24"/>
          <w:szCs w:val="24"/>
        </w:rPr>
        <w:t>f</w:t>
      </w:r>
      <w:r w:rsidRPr="008B7686">
        <w:rPr>
          <w:rFonts w:ascii="Times New Roman" w:eastAsia="MS Mincho" w:hAnsi="Times New Roman" w:cs="Times New Roman"/>
          <w:sz w:val="24"/>
          <w:szCs w:val="24"/>
        </w:rPr>
        <w:t xml:space="preserve">ortalecer las capacidades de los futuros investigadores, a través del intercambio de experiencias sobre la actividad estudiantil universitaria; al tiempo que se crean lazos de cooperación entre las instituciones participantes. </w:t>
      </w:r>
    </w:p>
    <w:p w:rsidR="006E3386" w:rsidRPr="006E3386" w:rsidRDefault="00056F2C" w:rsidP="00056F2C">
      <w:pPr>
        <w:spacing w:line="480" w:lineRule="auto"/>
        <w:jc w:val="both"/>
        <w:rPr>
          <w:rFonts w:ascii="Times New Roman" w:eastAsia="MS Mincho" w:hAnsi="Times New Roman" w:cs="Times New Roman"/>
          <w:sz w:val="24"/>
          <w:szCs w:val="24"/>
        </w:rPr>
      </w:pPr>
      <w:r w:rsidRPr="008B7686">
        <w:rPr>
          <w:rFonts w:ascii="Times New Roman" w:eastAsia="MS Mincho" w:hAnsi="Times New Roman" w:cs="Times New Roman"/>
          <w:sz w:val="24"/>
          <w:szCs w:val="24"/>
        </w:rPr>
        <w:t>El II CEICYT tuvo lugar los días 4 y 5 de mayo, en las instalaciones de la Universidad Nacional Pedro Henríquez Ureña (UNPHU), Santo Domingo.</w:t>
      </w:r>
    </w:p>
    <w:p w:rsidR="006E3386" w:rsidRPr="006E3386" w:rsidRDefault="00056F2C" w:rsidP="00056F2C">
      <w:pPr>
        <w:spacing w:line="480" w:lineRule="auto"/>
        <w:jc w:val="both"/>
        <w:rPr>
          <w:rFonts w:ascii="Times New Roman" w:eastAsia="MS Mincho" w:hAnsi="Times New Roman" w:cs="Times New Roman"/>
          <w:sz w:val="24"/>
          <w:szCs w:val="24"/>
        </w:rPr>
      </w:pPr>
      <w:r w:rsidRPr="008B7686">
        <w:rPr>
          <w:rFonts w:ascii="Times New Roman" w:eastAsia="MS Mincho" w:hAnsi="Times New Roman" w:cs="Times New Roman"/>
          <w:sz w:val="24"/>
          <w:szCs w:val="24"/>
        </w:rPr>
        <w:t>Además del Ministerio de Educación Superior, Ciencia y Tecnología (</w:t>
      </w:r>
      <w:r w:rsidR="00D573E4">
        <w:rPr>
          <w:rFonts w:ascii="Times New Roman" w:eastAsia="MS Mincho" w:hAnsi="Times New Roman" w:cs="Times New Roman"/>
          <w:sz w:val="24"/>
          <w:szCs w:val="24"/>
        </w:rPr>
        <w:t>MESCYT</w:t>
      </w:r>
      <w:r w:rsidRPr="008B7686">
        <w:rPr>
          <w:rFonts w:ascii="Times New Roman" w:eastAsia="MS Mincho" w:hAnsi="Times New Roman" w:cs="Times New Roman"/>
          <w:sz w:val="24"/>
          <w:szCs w:val="24"/>
        </w:rPr>
        <w:t xml:space="preserve">), formaron parte del Comité Organizador del II CEICYT 2017: la Universidad Autónoma de Santo Domingo (UASD), la Pontificia Universidad Católica Madre y Maestra (PUCMM), la Universidad Nacional Pedro Henríquez Ureña (UNPHU), el Instituto Tecnológico de Santo Domingo (INTEC), la Universidad APEC </w:t>
      </w:r>
      <w:r w:rsidRPr="008B7686">
        <w:rPr>
          <w:rFonts w:ascii="Times New Roman" w:eastAsia="MS Mincho" w:hAnsi="Times New Roman" w:cs="Times New Roman"/>
          <w:sz w:val="24"/>
          <w:szCs w:val="24"/>
        </w:rPr>
        <w:lastRenderedPageBreak/>
        <w:t xml:space="preserve">(UNAPEC), la Universidad Abierta para Adultos (UAPA), la Universidad Evangélica Nacional (UNEV) y la Universidad Iberoamericana (UNIBE). También se contó con el apoyo de la Red de Investigación de la Asociación Dominicana de Rectores de Universidades (RIADRU). </w:t>
      </w:r>
    </w:p>
    <w:p w:rsidR="00056F2C" w:rsidRPr="008B7686" w:rsidRDefault="00056F2C" w:rsidP="00056F2C">
      <w:pPr>
        <w:spacing w:line="480" w:lineRule="auto"/>
        <w:jc w:val="both"/>
        <w:rPr>
          <w:rFonts w:ascii="Times New Roman" w:eastAsia="MS Mincho" w:hAnsi="Times New Roman" w:cs="Times New Roman"/>
          <w:sz w:val="24"/>
          <w:szCs w:val="24"/>
        </w:rPr>
      </w:pPr>
      <w:r w:rsidRPr="008B7686">
        <w:rPr>
          <w:rFonts w:ascii="Times New Roman" w:eastAsia="MS Mincho" w:hAnsi="Times New Roman" w:cs="Times New Roman"/>
          <w:sz w:val="24"/>
          <w:szCs w:val="24"/>
        </w:rPr>
        <w:t xml:space="preserve">Se ofreció una conferencia, que estuvo a cargo de la Dra. Laura Sánchez Vincitore, joven investigadora de UNIBE, del área de neurociencia, quien habló sobre el rol de los estudiantes en los proyectos de investigación. </w:t>
      </w:r>
    </w:p>
    <w:p w:rsidR="00056F2C" w:rsidRDefault="00056F2C" w:rsidP="00056F2C">
      <w:pPr>
        <w:spacing w:line="480" w:lineRule="auto"/>
        <w:jc w:val="both"/>
        <w:rPr>
          <w:rFonts w:ascii="Times New Roman" w:eastAsia="MS Mincho" w:hAnsi="Times New Roman" w:cs="Times New Roman"/>
          <w:sz w:val="24"/>
          <w:szCs w:val="24"/>
        </w:rPr>
      </w:pPr>
      <w:r w:rsidRPr="006E3386">
        <w:rPr>
          <w:rFonts w:ascii="Times New Roman" w:eastAsia="MS Mincho" w:hAnsi="Times New Roman" w:cs="Times New Roman"/>
          <w:b/>
          <w:sz w:val="24"/>
          <w:szCs w:val="24"/>
        </w:rPr>
        <w:t>Estudiantes de 14 universidades presentaron un total de 104 trabajos</w:t>
      </w:r>
      <w:r w:rsidRPr="008B7686">
        <w:rPr>
          <w:rFonts w:ascii="Times New Roman" w:eastAsia="MS Mincho" w:hAnsi="Times New Roman" w:cs="Times New Roman"/>
          <w:sz w:val="24"/>
          <w:szCs w:val="24"/>
        </w:rPr>
        <w:t>, tanto en formato de ponencias como de afiches, en cinco áreas temáticas: Ciencias Básicas, Ciencias Agropecuarias y Recursos Naturales, Ingeniería y Tecnología, Ciencias de la Salud, Ciencias de la Educación y Tecnología Educativa.</w:t>
      </w:r>
    </w:p>
    <w:p w:rsidR="00056F2C" w:rsidRPr="008B7686" w:rsidRDefault="00056F2C" w:rsidP="00056F2C">
      <w:pPr>
        <w:spacing w:line="480" w:lineRule="auto"/>
        <w:jc w:val="both"/>
        <w:rPr>
          <w:rFonts w:ascii="Times New Roman" w:eastAsia="MS Mincho" w:hAnsi="Times New Roman" w:cs="Times New Roman"/>
          <w:sz w:val="24"/>
          <w:szCs w:val="24"/>
        </w:rPr>
      </w:pPr>
      <w:r w:rsidRPr="008B7686">
        <w:rPr>
          <w:rFonts w:ascii="Times New Roman" w:eastAsia="MS Mincho" w:hAnsi="Times New Roman" w:cs="Times New Roman"/>
          <w:sz w:val="24"/>
          <w:szCs w:val="24"/>
        </w:rPr>
        <w:t xml:space="preserve">Los ponentes fueron estudiantes de grado o recién graduados de 14 IES nacionales: UASD, INTEC, PUCMM, UAPA, UNEV, UNAPEC, ISA, UCE, UNIBE, UNPHU, UCSD, UCATECI, UNICDA e IDEICE. </w:t>
      </w:r>
      <w:r w:rsidR="00411169">
        <w:rPr>
          <w:rFonts w:ascii="Times New Roman" w:eastAsia="MS Mincho" w:hAnsi="Times New Roman" w:cs="Times New Roman"/>
          <w:sz w:val="24"/>
          <w:szCs w:val="24"/>
        </w:rPr>
        <w:t>Participaron</w:t>
      </w:r>
      <w:r w:rsidRPr="008B7686">
        <w:rPr>
          <w:rFonts w:ascii="Times New Roman" w:eastAsia="MS Mincho" w:hAnsi="Times New Roman" w:cs="Times New Roman"/>
          <w:sz w:val="24"/>
          <w:szCs w:val="24"/>
        </w:rPr>
        <w:t xml:space="preserve"> alrededor de 450 personas provenientes de 16 universidades, entre estudiantes y profesores de diferentes ciudades y pueblos del país, algunos tan lejanos como Barahona o Montecristi.  Este año también participaron estudiantes de nivel secundario, sobresalientes en ciencias, de cuatro liceos experimentales. </w:t>
      </w:r>
    </w:p>
    <w:p w:rsidR="00056F2C" w:rsidRDefault="00056F2C" w:rsidP="00056F2C">
      <w:pPr>
        <w:spacing w:line="480" w:lineRule="auto"/>
        <w:jc w:val="both"/>
        <w:rPr>
          <w:rFonts w:ascii="Times New Roman" w:eastAsia="MS Mincho" w:hAnsi="Times New Roman" w:cs="Times New Roman"/>
          <w:sz w:val="24"/>
          <w:szCs w:val="24"/>
        </w:rPr>
      </w:pPr>
      <w:r w:rsidRPr="008B7686">
        <w:rPr>
          <w:rFonts w:ascii="Times New Roman" w:eastAsia="MS Mincho" w:hAnsi="Times New Roman" w:cs="Times New Roman"/>
          <w:sz w:val="24"/>
          <w:szCs w:val="24"/>
        </w:rPr>
        <w:t xml:space="preserve">De los trabajos de investigación presentados, 18 fueron reconocidos por su calidad, y sus autores recibieron premios tanto de parte del Comité Organizador como de parte del despacho de la Ministra de </w:t>
      </w:r>
      <w:r w:rsidR="00D573E4">
        <w:rPr>
          <w:rFonts w:ascii="Times New Roman" w:eastAsia="MS Mincho" w:hAnsi="Times New Roman" w:cs="Times New Roman"/>
          <w:sz w:val="24"/>
          <w:szCs w:val="24"/>
        </w:rPr>
        <w:t>MESCYT</w:t>
      </w:r>
      <w:r w:rsidRPr="008B7686">
        <w:rPr>
          <w:rFonts w:ascii="Times New Roman" w:eastAsia="MS Mincho" w:hAnsi="Times New Roman" w:cs="Times New Roman"/>
          <w:sz w:val="24"/>
          <w:szCs w:val="24"/>
        </w:rPr>
        <w:t xml:space="preserve">, estando la evaluación a cargo de un jurado compuesto por expertos en cada área de conocimiento. </w:t>
      </w:r>
    </w:p>
    <w:p w:rsidR="00056F2C" w:rsidRPr="006E3386" w:rsidRDefault="00056F2C" w:rsidP="006E3386">
      <w:pPr>
        <w:spacing w:line="480" w:lineRule="auto"/>
        <w:jc w:val="both"/>
        <w:rPr>
          <w:rFonts w:ascii="Times New Roman" w:eastAsia="MS Mincho" w:hAnsi="Times New Roman" w:cs="Times New Roman"/>
          <w:sz w:val="24"/>
          <w:szCs w:val="24"/>
        </w:rPr>
      </w:pPr>
      <w:r w:rsidRPr="008B7686">
        <w:rPr>
          <w:rFonts w:ascii="Times New Roman" w:eastAsia="MS Mincho" w:hAnsi="Times New Roman" w:cs="Times New Roman"/>
          <w:sz w:val="24"/>
          <w:szCs w:val="24"/>
        </w:rPr>
        <w:lastRenderedPageBreak/>
        <w:t xml:space="preserve">El programa y los resúmenes de todos los trabajos presentados en el II CEICYT, fueron recogidos en un Libro de Resúmenes, publicado y distribuido entre todos los participantes. </w:t>
      </w:r>
      <w:r w:rsidR="006E3386">
        <w:rPr>
          <w:rFonts w:ascii="Times New Roman" w:eastAsia="MS Mincho" w:hAnsi="Times New Roman" w:cs="Times New Roman"/>
          <w:sz w:val="24"/>
          <w:szCs w:val="24"/>
        </w:rPr>
        <w:t>A continuación presentamos una tabla con la cantidad</w:t>
      </w:r>
      <w:r w:rsidRPr="006E3386">
        <w:rPr>
          <w:rFonts w:ascii="Times New Roman" w:hAnsi="Times New Roman" w:cs="Times New Roman"/>
          <w:sz w:val="24"/>
          <w:szCs w:val="24"/>
          <w:lang w:val="es-ES"/>
        </w:rPr>
        <w:t xml:space="preserve"> de trabajos presentados por los participantes, distribuidos por campos o áreas:</w:t>
      </w:r>
    </w:p>
    <w:tbl>
      <w:tblPr>
        <w:tblW w:w="8965" w:type="dxa"/>
        <w:jc w:val="center"/>
        <w:tblLook w:val="04A0" w:firstRow="1" w:lastRow="0" w:firstColumn="1" w:lastColumn="0" w:noHBand="0" w:noVBand="1"/>
      </w:tblPr>
      <w:tblGrid>
        <w:gridCol w:w="6653"/>
        <w:gridCol w:w="1109"/>
        <w:gridCol w:w="1203"/>
      </w:tblGrid>
      <w:tr w:rsidR="00056F2C" w:rsidRPr="008B7686" w:rsidTr="006E3386">
        <w:trPr>
          <w:trHeight w:val="315"/>
          <w:jc w:val="center"/>
        </w:trPr>
        <w:tc>
          <w:tcPr>
            <w:tcW w:w="6653" w:type="dxa"/>
            <w:vMerge w:val="restart"/>
            <w:tcBorders>
              <w:top w:val="single" w:sz="8" w:space="0" w:color="auto"/>
              <w:left w:val="single" w:sz="8" w:space="0" w:color="auto"/>
              <w:bottom w:val="single" w:sz="8" w:space="0" w:color="000000"/>
              <w:right w:val="single" w:sz="8" w:space="0" w:color="auto"/>
            </w:tcBorders>
            <w:shd w:val="clear" w:color="000000" w:fill="C4BC96"/>
            <w:noWrap/>
            <w:vAlign w:val="bottom"/>
            <w:hideMark/>
          </w:tcPr>
          <w:p w:rsidR="00056F2C" w:rsidRPr="00411169" w:rsidRDefault="00056F2C" w:rsidP="00411169">
            <w:pPr>
              <w:spacing w:after="0" w:line="240" w:lineRule="auto"/>
              <w:jc w:val="center"/>
              <w:rPr>
                <w:rFonts w:ascii="Calibri" w:eastAsia="Times New Roman" w:hAnsi="Calibri" w:cs="Times New Roman"/>
                <w:b/>
                <w:bCs/>
                <w:color w:val="000000"/>
                <w:sz w:val="20"/>
                <w:szCs w:val="20"/>
                <w:lang w:val="es-ES"/>
              </w:rPr>
            </w:pPr>
            <w:r w:rsidRPr="00411169">
              <w:rPr>
                <w:rFonts w:ascii="Calibri" w:eastAsia="Times New Roman" w:hAnsi="Calibri" w:cs="Times New Roman"/>
                <w:b/>
                <w:bCs/>
                <w:color w:val="000000"/>
                <w:sz w:val="20"/>
                <w:szCs w:val="20"/>
                <w:lang w:val="es-ES"/>
              </w:rPr>
              <w:t>Campos o áreas</w:t>
            </w:r>
          </w:p>
        </w:tc>
        <w:tc>
          <w:tcPr>
            <w:tcW w:w="2312" w:type="dxa"/>
            <w:gridSpan w:val="2"/>
            <w:tcBorders>
              <w:top w:val="single" w:sz="8" w:space="0" w:color="auto"/>
              <w:left w:val="nil"/>
              <w:bottom w:val="single" w:sz="8" w:space="0" w:color="auto"/>
              <w:right w:val="single" w:sz="8" w:space="0" w:color="000000"/>
            </w:tcBorders>
            <w:shd w:val="clear" w:color="000000" w:fill="C4BC96"/>
            <w:noWrap/>
            <w:vAlign w:val="bottom"/>
            <w:hideMark/>
          </w:tcPr>
          <w:p w:rsidR="00056F2C" w:rsidRPr="00411169" w:rsidRDefault="00056F2C" w:rsidP="00411169">
            <w:pPr>
              <w:spacing w:after="0" w:line="240" w:lineRule="auto"/>
              <w:jc w:val="center"/>
              <w:rPr>
                <w:rFonts w:ascii="Calibri" w:eastAsia="Times New Roman" w:hAnsi="Calibri" w:cs="Times New Roman"/>
                <w:b/>
                <w:bCs/>
                <w:color w:val="000000"/>
                <w:sz w:val="20"/>
                <w:szCs w:val="24"/>
              </w:rPr>
            </w:pPr>
            <w:r w:rsidRPr="00411169">
              <w:rPr>
                <w:rFonts w:ascii="Calibri" w:eastAsia="Times New Roman" w:hAnsi="Calibri" w:cs="Times New Roman"/>
                <w:b/>
                <w:bCs/>
                <w:color w:val="000000"/>
                <w:sz w:val="20"/>
                <w:szCs w:val="24"/>
              </w:rPr>
              <w:t>Trabajos de investigación</w:t>
            </w:r>
          </w:p>
        </w:tc>
      </w:tr>
      <w:tr w:rsidR="00056F2C" w:rsidRPr="008B7686" w:rsidTr="00A86A24">
        <w:trPr>
          <w:trHeight w:val="287"/>
          <w:jc w:val="center"/>
        </w:trPr>
        <w:tc>
          <w:tcPr>
            <w:tcW w:w="6653" w:type="dxa"/>
            <w:vMerge/>
            <w:tcBorders>
              <w:top w:val="single" w:sz="8" w:space="0" w:color="auto"/>
              <w:left w:val="single" w:sz="8" w:space="0" w:color="auto"/>
              <w:bottom w:val="single" w:sz="4" w:space="0" w:color="auto"/>
              <w:right w:val="single" w:sz="8" w:space="0" w:color="auto"/>
            </w:tcBorders>
            <w:vAlign w:val="center"/>
            <w:hideMark/>
          </w:tcPr>
          <w:p w:rsidR="00056F2C" w:rsidRPr="008B7686" w:rsidRDefault="00056F2C" w:rsidP="00411169">
            <w:pPr>
              <w:spacing w:after="0" w:line="240" w:lineRule="auto"/>
              <w:jc w:val="center"/>
              <w:rPr>
                <w:rFonts w:ascii="Calibri" w:eastAsia="Times New Roman" w:hAnsi="Calibri" w:cs="Times New Roman"/>
                <w:b/>
                <w:bCs/>
                <w:color w:val="000000"/>
                <w:sz w:val="24"/>
                <w:szCs w:val="24"/>
              </w:rPr>
            </w:pPr>
          </w:p>
        </w:tc>
        <w:tc>
          <w:tcPr>
            <w:tcW w:w="1109" w:type="dxa"/>
            <w:tcBorders>
              <w:top w:val="nil"/>
              <w:left w:val="nil"/>
              <w:bottom w:val="single" w:sz="4" w:space="0" w:color="auto"/>
              <w:right w:val="nil"/>
            </w:tcBorders>
            <w:shd w:val="clear" w:color="000000" w:fill="C4BC96"/>
            <w:noWrap/>
            <w:vAlign w:val="bottom"/>
            <w:hideMark/>
          </w:tcPr>
          <w:p w:rsidR="00056F2C" w:rsidRPr="00411169" w:rsidRDefault="00056F2C" w:rsidP="00411169">
            <w:pPr>
              <w:spacing w:after="0" w:line="240" w:lineRule="auto"/>
              <w:jc w:val="center"/>
              <w:rPr>
                <w:rFonts w:ascii="Calibri" w:eastAsia="Times New Roman" w:hAnsi="Calibri" w:cs="Times New Roman"/>
                <w:b/>
                <w:bCs/>
                <w:color w:val="000000"/>
                <w:sz w:val="20"/>
                <w:szCs w:val="20"/>
              </w:rPr>
            </w:pPr>
            <w:r w:rsidRPr="00411169">
              <w:rPr>
                <w:rFonts w:ascii="Calibri" w:eastAsia="Times New Roman" w:hAnsi="Calibri" w:cs="Times New Roman"/>
                <w:b/>
                <w:bCs/>
                <w:color w:val="000000"/>
                <w:sz w:val="20"/>
                <w:szCs w:val="20"/>
              </w:rPr>
              <w:t>Cantidad</w:t>
            </w:r>
          </w:p>
        </w:tc>
        <w:tc>
          <w:tcPr>
            <w:tcW w:w="1203" w:type="dxa"/>
            <w:tcBorders>
              <w:top w:val="nil"/>
              <w:left w:val="single" w:sz="8" w:space="0" w:color="auto"/>
              <w:bottom w:val="single" w:sz="4" w:space="0" w:color="auto"/>
              <w:right w:val="single" w:sz="8" w:space="0" w:color="auto"/>
            </w:tcBorders>
            <w:shd w:val="clear" w:color="000000" w:fill="C4BC96"/>
            <w:noWrap/>
            <w:vAlign w:val="bottom"/>
            <w:hideMark/>
          </w:tcPr>
          <w:p w:rsidR="00056F2C" w:rsidRPr="00411169" w:rsidRDefault="00056F2C" w:rsidP="00411169">
            <w:pPr>
              <w:spacing w:after="0" w:line="240" w:lineRule="auto"/>
              <w:jc w:val="center"/>
              <w:rPr>
                <w:rFonts w:ascii="Calibri" w:eastAsia="Times New Roman" w:hAnsi="Calibri" w:cs="Times New Roman"/>
                <w:b/>
                <w:bCs/>
                <w:color w:val="000000"/>
                <w:sz w:val="20"/>
                <w:szCs w:val="20"/>
              </w:rPr>
            </w:pPr>
            <w:r w:rsidRPr="00411169">
              <w:rPr>
                <w:rFonts w:ascii="Calibri" w:eastAsia="Times New Roman" w:hAnsi="Calibri" w:cs="Times New Roman"/>
                <w:b/>
                <w:bCs/>
                <w:color w:val="000000"/>
                <w:sz w:val="20"/>
                <w:szCs w:val="20"/>
              </w:rPr>
              <w:t>%</w:t>
            </w:r>
          </w:p>
        </w:tc>
      </w:tr>
      <w:tr w:rsidR="00056F2C" w:rsidRPr="008B7686" w:rsidTr="00396E31">
        <w:trPr>
          <w:trHeight w:val="615"/>
          <w:jc w:val="center"/>
        </w:trPr>
        <w:tc>
          <w:tcPr>
            <w:tcW w:w="6653" w:type="dxa"/>
            <w:tcBorders>
              <w:top w:val="single" w:sz="4" w:space="0" w:color="auto"/>
              <w:left w:val="single" w:sz="4" w:space="0" w:color="auto"/>
              <w:bottom w:val="nil"/>
              <w:right w:val="single" w:sz="8" w:space="0" w:color="auto"/>
            </w:tcBorders>
            <w:shd w:val="clear" w:color="auto" w:fill="auto"/>
            <w:vAlign w:val="bottom"/>
            <w:hideMark/>
          </w:tcPr>
          <w:p w:rsidR="00056F2C" w:rsidRPr="008B7686" w:rsidRDefault="00056F2C" w:rsidP="0067645B">
            <w:pPr>
              <w:spacing w:after="0" w:line="240" w:lineRule="auto"/>
              <w:rPr>
                <w:rFonts w:ascii="Calibri" w:eastAsia="Times New Roman" w:hAnsi="Calibri" w:cs="Times New Roman"/>
                <w:b/>
                <w:bCs/>
                <w:color w:val="000000"/>
                <w:sz w:val="24"/>
                <w:szCs w:val="24"/>
                <w:lang w:val="es-ES"/>
              </w:rPr>
            </w:pPr>
            <w:r w:rsidRPr="008B7686">
              <w:rPr>
                <w:rFonts w:ascii="Calibri" w:eastAsia="Times New Roman" w:hAnsi="Calibri" w:cs="Times New Roman"/>
                <w:b/>
                <w:bCs/>
                <w:color w:val="000000"/>
                <w:sz w:val="24"/>
                <w:szCs w:val="24"/>
                <w:lang w:val="es-ES"/>
              </w:rPr>
              <w:t xml:space="preserve">Ciencias Básicas: </w:t>
            </w:r>
            <w:r w:rsidRPr="008B7686">
              <w:rPr>
                <w:rFonts w:ascii="Calibri" w:eastAsia="Times New Roman" w:hAnsi="Calibri" w:cs="Times New Roman"/>
                <w:color w:val="000000"/>
                <w:sz w:val="24"/>
                <w:szCs w:val="24"/>
                <w:lang w:val="es-ES"/>
              </w:rPr>
              <w:t>áreas de Biología, Física, Matemáticas, Química</w:t>
            </w:r>
          </w:p>
        </w:tc>
        <w:tc>
          <w:tcPr>
            <w:tcW w:w="1109" w:type="dxa"/>
            <w:tcBorders>
              <w:top w:val="single" w:sz="4" w:space="0" w:color="auto"/>
              <w:left w:val="nil"/>
              <w:bottom w:val="single" w:sz="8" w:space="0" w:color="auto"/>
              <w:right w:val="single" w:sz="8" w:space="0" w:color="auto"/>
            </w:tcBorders>
            <w:shd w:val="clear" w:color="auto" w:fill="auto"/>
            <w:noWrap/>
            <w:vAlign w:val="bottom"/>
            <w:hideMark/>
          </w:tcPr>
          <w:p w:rsidR="00056F2C" w:rsidRPr="008B7686" w:rsidRDefault="00056F2C" w:rsidP="0067645B">
            <w:pPr>
              <w:spacing w:after="0" w:line="240" w:lineRule="auto"/>
              <w:jc w:val="center"/>
              <w:rPr>
                <w:rFonts w:ascii="Times New Roman" w:eastAsia="Times New Roman" w:hAnsi="Times New Roman" w:cs="Times New Roman"/>
                <w:color w:val="000000"/>
                <w:sz w:val="24"/>
                <w:szCs w:val="24"/>
              </w:rPr>
            </w:pPr>
            <w:r w:rsidRPr="008B7686">
              <w:rPr>
                <w:rFonts w:ascii="Times New Roman" w:eastAsia="Times New Roman" w:hAnsi="Times New Roman" w:cs="Times New Roman"/>
                <w:color w:val="000000"/>
                <w:sz w:val="24"/>
                <w:szCs w:val="24"/>
              </w:rPr>
              <w:t>21</w:t>
            </w:r>
          </w:p>
        </w:tc>
        <w:tc>
          <w:tcPr>
            <w:tcW w:w="1203" w:type="dxa"/>
            <w:tcBorders>
              <w:top w:val="single" w:sz="4" w:space="0" w:color="auto"/>
              <w:left w:val="nil"/>
              <w:bottom w:val="single" w:sz="8" w:space="0" w:color="auto"/>
              <w:right w:val="single" w:sz="4" w:space="0" w:color="auto"/>
            </w:tcBorders>
            <w:shd w:val="clear" w:color="auto" w:fill="auto"/>
            <w:noWrap/>
            <w:vAlign w:val="bottom"/>
            <w:hideMark/>
          </w:tcPr>
          <w:p w:rsidR="00056F2C" w:rsidRPr="008B7686" w:rsidRDefault="00056F2C" w:rsidP="0067645B">
            <w:pPr>
              <w:spacing w:after="0" w:line="240" w:lineRule="auto"/>
              <w:jc w:val="center"/>
              <w:rPr>
                <w:rFonts w:ascii="Calibri" w:eastAsia="Times New Roman" w:hAnsi="Calibri" w:cs="Times New Roman"/>
                <w:color w:val="000000"/>
                <w:sz w:val="24"/>
                <w:szCs w:val="24"/>
              </w:rPr>
            </w:pPr>
            <w:r w:rsidRPr="008B7686">
              <w:rPr>
                <w:rFonts w:ascii="Calibri" w:eastAsia="Times New Roman" w:hAnsi="Calibri" w:cs="Times New Roman"/>
                <w:color w:val="000000"/>
                <w:sz w:val="24"/>
                <w:szCs w:val="24"/>
              </w:rPr>
              <w:t>20</w:t>
            </w:r>
          </w:p>
        </w:tc>
      </w:tr>
      <w:tr w:rsidR="00056F2C" w:rsidRPr="008B7686" w:rsidTr="00396E31">
        <w:trPr>
          <w:trHeight w:val="910"/>
          <w:jc w:val="center"/>
        </w:trPr>
        <w:tc>
          <w:tcPr>
            <w:tcW w:w="6653" w:type="dxa"/>
            <w:tcBorders>
              <w:top w:val="nil"/>
              <w:left w:val="single" w:sz="4" w:space="0" w:color="auto"/>
              <w:bottom w:val="nil"/>
              <w:right w:val="single" w:sz="8" w:space="0" w:color="auto"/>
            </w:tcBorders>
            <w:shd w:val="clear" w:color="auto" w:fill="auto"/>
            <w:vAlign w:val="bottom"/>
            <w:hideMark/>
          </w:tcPr>
          <w:p w:rsidR="00056F2C" w:rsidRPr="008B7686" w:rsidRDefault="00056F2C" w:rsidP="0067645B">
            <w:pPr>
              <w:spacing w:after="0" w:line="240" w:lineRule="auto"/>
              <w:rPr>
                <w:rFonts w:ascii="Calibri" w:eastAsia="Times New Roman" w:hAnsi="Calibri" w:cs="Times New Roman"/>
                <w:b/>
                <w:bCs/>
                <w:color w:val="000000"/>
                <w:sz w:val="24"/>
                <w:szCs w:val="24"/>
                <w:lang w:val="es-ES"/>
              </w:rPr>
            </w:pPr>
            <w:r w:rsidRPr="008B7686">
              <w:rPr>
                <w:rFonts w:ascii="Calibri" w:eastAsia="Times New Roman" w:hAnsi="Calibri" w:cs="Times New Roman"/>
                <w:b/>
                <w:bCs/>
                <w:color w:val="000000"/>
                <w:sz w:val="24"/>
                <w:szCs w:val="24"/>
                <w:lang w:val="es-ES"/>
              </w:rPr>
              <w:t>Ciencias Agropecuarias y Recursos Naturales:</w:t>
            </w:r>
            <w:r w:rsidRPr="008B7686">
              <w:rPr>
                <w:rFonts w:ascii="Calibri" w:eastAsia="Times New Roman" w:hAnsi="Calibri" w:cs="Times New Roman"/>
                <w:color w:val="000000"/>
                <w:sz w:val="24"/>
                <w:szCs w:val="24"/>
                <w:lang w:val="es-ES"/>
              </w:rPr>
              <w:t xml:space="preserve"> áreas de Biotecnología, Ciencias Agroalimentarias y Forestales, Medio Ambiente y Veterinaria.</w:t>
            </w:r>
          </w:p>
        </w:tc>
        <w:tc>
          <w:tcPr>
            <w:tcW w:w="1109" w:type="dxa"/>
            <w:tcBorders>
              <w:top w:val="nil"/>
              <w:left w:val="nil"/>
              <w:bottom w:val="single" w:sz="8" w:space="0" w:color="auto"/>
              <w:right w:val="single" w:sz="8" w:space="0" w:color="auto"/>
            </w:tcBorders>
            <w:shd w:val="clear" w:color="auto" w:fill="auto"/>
            <w:noWrap/>
            <w:vAlign w:val="bottom"/>
            <w:hideMark/>
          </w:tcPr>
          <w:p w:rsidR="00056F2C" w:rsidRPr="008B7686" w:rsidRDefault="00056F2C" w:rsidP="0067645B">
            <w:pPr>
              <w:spacing w:after="0" w:line="240" w:lineRule="auto"/>
              <w:jc w:val="center"/>
              <w:rPr>
                <w:rFonts w:ascii="Times New Roman" w:eastAsia="Times New Roman" w:hAnsi="Times New Roman" w:cs="Times New Roman"/>
                <w:color w:val="000000"/>
                <w:sz w:val="24"/>
                <w:szCs w:val="24"/>
              </w:rPr>
            </w:pPr>
            <w:r w:rsidRPr="008B7686">
              <w:rPr>
                <w:rFonts w:ascii="Times New Roman" w:eastAsia="Times New Roman" w:hAnsi="Times New Roman" w:cs="Times New Roman"/>
                <w:color w:val="000000"/>
                <w:sz w:val="24"/>
                <w:szCs w:val="24"/>
              </w:rPr>
              <w:t>18</w:t>
            </w:r>
          </w:p>
        </w:tc>
        <w:tc>
          <w:tcPr>
            <w:tcW w:w="1203" w:type="dxa"/>
            <w:tcBorders>
              <w:top w:val="nil"/>
              <w:left w:val="nil"/>
              <w:bottom w:val="single" w:sz="8" w:space="0" w:color="auto"/>
              <w:right w:val="single" w:sz="4" w:space="0" w:color="auto"/>
            </w:tcBorders>
            <w:shd w:val="clear" w:color="auto" w:fill="auto"/>
            <w:noWrap/>
            <w:vAlign w:val="bottom"/>
            <w:hideMark/>
          </w:tcPr>
          <w:p w:rsidR="00056F2C" w:rsidRPr="008B7686" w:rsidRDefault="00056F2C" w:rsidP="0067645B">
            <w:pPr>
              <w:spacing w:after="0" w:line="240" w:lineRule="auto"/>
              <w:jc w:val="center"/>
              <w:rPr>
                <w:rFonts w:ascii="Calibri" w:eastAsia="Times New Roman" w:hAnsi="Calibri" w:cs="Times New Roman"/>
                <w:color w:val="000000"/>
                <w:sz w:val="24"/>
                <w:szCs w:val="24"/>
              </w:rPr>
            </w:pPr>
            <w:r w:rsidRPr="008B7686">
              <w:rPr>
                <w:rFonts w:ascii="Calibri" w:eastAsia="Times New Roman" w:hAnsi="Calibri" w:cs="Times New Roman"/>
                <w:color w:val="000000"/>
                <w:sz w:val="24"/>
                <w:szCs w:val="24"/>
              </w:rPr>
              <w:t>17</w:t>
            </w:r>
          </w:p>
        </w:tc>
      </w:tr>
      <w:tr w:rsidR="00056F2C" w:rsidRPr="008B7686" w:rsidTr="00396E31">
        <w:trPr>
          <w:trHeight w:val="985"/>
          <w:jc w:val="center"/>
        </w:trPr>
        <w:tc>
          <w:tcPr>
            <w:tcW w:w="6653" w:type="dxa"/>
            <w:tcBorders>
              <w:top w:val="nil"/>
              <w:left w:val="single" w:sz="4" w:space="0" w:color="auto"/>
              <w:bottom w:val="single" w:sz="4" w:space="0" w:color="auto"/>
              <w:right w:val="single" w:sz="8" w:space="0" w:color="auto"/>
            </w:tcBorders>
            <w:shd w:val="clear" w:color="auto" w:fill="auto"/>
            <w:vAlign w:val="bottom"/>
            <w:hideMark/>
          </w:tcPr>
          <w:p w:rsidR="00056F2C" w:rsidRPr="008B7686" w:rsidRDefault="00056F2C" w:rsidP="0067645B">
            <w:pPr>
              <w:spacing w:after="0" w:line="240" w:lineRule="auto"/>
              <w:rPr>
                <w:rFonts w:ascii="Calibri" w:eastAsia="Times New Roman" w:hAnsi="Calibri" w:cs="Times New Roman"/>
                <w:b/>
                <w:bCs/>
                <w:color w:val="000000"/>
                <w:sz w:val="24"/>
                <w:szCs w:val="24"/>
                <w:lang w:val="es-ES"/>
              </w:rPr>
            </w:pPr>
            <w:r w:rsidRPr="008B7686">
              <w:rPr>
                <w:rFonts w:ascii="Calibri" w:eastAsia="Times New Roman" w:hAnsi="Calibri" w:cs="Times New Roman"/>
                <w:b/>
                <w:bCs/>
                <w:color w:val="000000"/>
                <w:sz w:val="24"/>
                <w:szCs w:val="24"/>
                <w:lang w:val="es-ES"/>
              </w:rPr>
              <w:t>Ingeniería y Tecnología:</w:t>
            </w:r>
            <w:r w:rsidRPr="008B7686">
              <w:rPr>
                <w:rFonts w:ascii="Calibri" w:eastAsia="Times New Roman" w:hAnsi="Calibri" w:cs="Times New Roman"/>
                <w:color w:val="000000"/>
                <w:sz w:val="24"/>
                <w:szCs w:val="24"/>
                <w:lang w:val="es-ES"/>
              </w:rPr>
              <w:t xml:space="preserve"> Trabajos que cubren los siguientes dominios: Arquitectura, Desarrollo de Software y Aplicaciones, Ingenierías, Microprocesadores y Microcontroladores.</w:t>
            </w:r>
          </w:p>
        </w:tc>
        <w:tc>
          <w:tcPr>
            <w:tcW w:w="1109" w:type="dxa"/>
            <w:tcBorders>
              <w:top w:val="nil"/>
              <w:left w:val="nil"/>
              <w:bottom w:val="single" w:sz="4" w:space="0" w:color="auto"/>
              <w:right w:val="single" w:sz="8" w:space="0" w:color="auto"/>
            </w:tcBorders>
            <w:shd w:val="clear" w:color="auto" w:fill="auto"/>
            <w:noWrap/>
            <w:vAlign w:val="bottom"/>
            <w:hideMark/>
          </w:tcPr>
          <w:p w:rsidR="00056F2C" w:rsidRPr="008B7686" w:rsidRDefault="00056F2C" w:rsidP="0067645B">
            <w:pPr>
              <w:spacing w:after="0" w:line="240" w:lineRule="auto"/>
              <w:jc w:val="center"/>
              <w:rPr>
                <w:rFonts w:ascii="Times New Roman" w:eastAsia="Times New Roman" w:hAnsi="Times New Roman" w:cs="Times New Roman"/>
                <w:color w:val="000000"/>
                <w:sz w:val="24"/>
                <w:szCs w:val="24"/>
              </w:rPr>
            </w:pPr>
            <w:r w:rsidRPr="008B7686">
              <w:rPr>
                <w:rFonts w:ascii="Times New Roman" w:eastAsia="Times New Roman" w:hAnsi="Times New Roman" w:cs="Times New Roman"/>
                <w:color w:val="000000"/>
                <w:sz w:val="24"/>
                <w:szCs w:val="24"/>
              </w:rPr>
              <w:t>32</w:t>
            </w:r>
          </w:p>
        </w:tc>
        <w:tc>
          <w:tcPr>
            <w:tcW w:w="1203" w:type="dxa"/>
            <w:tcBorders>
              <w:top w:val="nil"/>
              <w:left w:val="nil"/>
              <w:bottom w:val="single" w:sz="4" w:space="0" w:color="auto"/>
              <w:right w:val="single" w:sz="4" w:space="0" w:color="auto"/>
            </w:tcBorders>
            <w:shd w:val="clear" w:color="auto" w:fill="auto"/>
            <w:noWrap/>
            <w:vAlign w:val="bottom"/>
            <w:hideMark/>
          </w:tcPr>
          <w:p w:rsidR="00056F2C" w:rsidRPr="008B7686" w:rsidRDefault="00056F2C" w:rsidP="0067645B">
            <w:pPr>
              <w:spacing w:after="0" w:line="240" w:lineRule="auto"/>
              <w:jc w:val="center"/>
              <w:rPr>
                <w:rFonts w:ascii="Calibri" w:eastAsia="Times New Roman" w:hAnsi="Calibri" w:cs="Times New Roman"/>
                <w:color w:val="000000"/>
                <w:sz w:val="24"/>
                <w:szCs w:val="24"/>
              </w:rPr>
            </w:pPr>
            <w:r w:rsidRPr="008B7686">
              <w:rPr>
                <w:rFonts w:ascii="Calibri" w:eastAsia="Times New Roman" w:hAnsi="Calibri" w:cs="Times New Roman"/>
                <w:color w:val="000000"/>
                <w:sz w:val="24"/>
                <w:szCs w:val="24"/>
              </w:rPr>
              <w:t>30</w:t>
            </w:r>
          </w:p>
        </w:tc>
      </w:tr>
      <w:tr w:rsidR="00056F2C" w:rsidRPr="008B7686" w:rsidTr="00396E31">
        <w:trPr>
          <w:trHeight w:val="811"/>
          <w:jc w:val="center"/>
        </w:trPr>
        <w:tc>
          <w:tcPr>
            <w:tcW w:w="6653" w:type="dxa"/>
            <w:tcBorders>
              <w:top w:val="single" w:sz="4" w:space="0" w:color="auto"/>
              <w:left w:val="single" w:sz="4" w:space="0" w:color="auto"/>
              <w:bottom w:val="nil"/>
              <w:right w:val="single" w:sz="8" w:space="0" w:color="auto"/>
            </w:tcBorders>
            <w:shd w:val="clear" w:color="auto" w:fill="auto"/>
            <w:vAlign w:val="bottom"/>
            <w:hideMark/>
          </w:tcPr>
          <w:p w:rsidR="00056F2C" w:rsidRPr="008B7686" w:rsidRDefault="00056F2C" w:rsidP="0067645B">
            <w:pPr>
              <w:spacing w:after="0" w:line="240" w:lineRule="auto"/>
              <w:rPr>
                <w:rFonts w:ascii="Calibri" w:eastAsia="Times New Roman" w:hAnsi="Calibri" w:cs="Times New Roman"/>
                <w:b/>
                <w:bCs/>
                <w:color w:val="000000"/>
                <w:sz w:val="24"/>
                <w:szCs w:val="24"/>
                <w:lang w:val="es-ES"/>
              </w:rPr>
            </w:pPr>
            <w:r w:rsidRPr="008B7686">
              <w:rPr>
                <w:rFonts w:ascii="Calibri" w:eastAsia="Times New Roman" w:hAnsi="Calibri" w:cs="Times New Roman"/>
                <w:b/>
                <w:bCs/>
                <w:color w:val="000000"/>
                <w:sz w:val="24"/>
                <w:szCs w:val="24"/>
                <w:lang w:val="es-ES"/>
              </w:rPr>
              <w:t xml:space="preserve">Ciencias de la Salud: </w:t>
            </w:r>
            <w:r w:rsidRPr="008B7686">
              <w:rPr>
                <w:rFonts w:ascii="Calibri" w:eastAsia="Times New Roman" w:hAnsi="Calibri" w:cs="Times New Roman"/>
                <w:color w:val="000000"/>
                <w:sz w:val="24"/>
                <w:szCs w:val="24"/>
                <w:lang w:val="es-ES"/>
              </w:rPr>
              <w:t>áreas de Enfermería, Medicina Quirúrgica, Medicina Experimental, Medicina Molecular, Nutrición y Odontología.</w:t>
            </w:r>
          </w:p>
        </w:tc>
        <w:tc>
          <w:tcPr>
            <w:tcW w:w="1109" w:type="dxa"/>
            <w:tcBorders>
              <w:top w:val="single" w:sz="4" w:space="0" w:color="auto"/>
              <w:left w:val="nil"/>
              <w:bottom w:val="single" w:sz="8" w:space="0" w:color="auto"/>
              <w:right w:val="single" w:sz="8" w:space="0" w:color="auto"/>
            </w:tcBorders>
            <w:shd w:val="clear" w:color="auto" w:fill="auto"/>
            <w:noWrap/>
            <w:vAlign w:val="bottom"/>
            <w:hideMark/>
          </w:tcPr>
          <w:p w:rsidR="00056F2C" w:rsidRPr="008B7686" w:rsidRDefault="00056F2C" w:rsidP="0067645B">
            <w:pPr>
              <w:spacing w:after="0" w:line="240" w:lineRule="auto"/>
              <w:jc w:val="center"/>
              <w:rPr>
                <w:rFonts w:ascii="Times New Roman" w:eastAsia="Times New Roman" w:hAnsi="Times New Roman" w:cs="Times New Roman"/>
                <w:color w:val="000000"/>
                <w:sz w:val="24"/>
                <w:szCs w:val="24"/>
              </w:rPr>
            </w:pPr>
            <w:r w:rsidRPr="008B7686">
              <w:rPr>
                <w:rFonts w:ascii="Times New Roman" w:eastAsia="Times New Roman" w:hAnsi="Times New Roman" w:cs="Times New Roman"/>
                <w:color w:val="000000"/>
                <w:sz w:val="24"/>
                <w:szCs w:val="24"/>
              </w:rPr>
              <w:t>30</w:t>
            </w:r>
          </w:p>
        </w:tc>
        <w:tc>
          <w:tcPr>
            <w:tcW w:w="1203" w:type="dxa"/>
            <w:tcBorders>
              <w:top w:val="single" w:sz="4" w:space="0" w:color="auto"/>
              <w:left w:val="nil"/>
              <w:bottom w:val="single" w:sz="8" w:space="0" w:color="auto"/>
              <w:right w:val="single" w:sz="4" w:space="0" w:color="auto"/>
            </w:tcBorders>
            <w:shd w:val="clear" w:color="auto" w:fill="auto"/>
            <w:noWrap/>
            <w:vAlign w:val="bottom"/>
            <w:hideMark/>
          </w:tcPr>
          <w:p w:rsidR="00056F2C" w:rsidRPr="008B7686" w:rsidRDefault="00056F2C" w:rsidP="0067645B">
            <w:pPr>
              <w:spacing w:after="0" w:line="240" w:lineRule="auto"/>
              <w:jc w:val="center"/>
              <w:rPr>
                <w:rFonts w:ascii="Calibri" w:eastAsia="Times New Roman" w:hAnsi="Calibri" w:cs="Times New Roman"/>
                <w:color w:val="000000"/>
                <w:sz w:val="24"/>
                <w:szCs w:val="24"/>
              </w:rPr>
            </w:pPr>
            <w:r w:rsidRPr="008B7686">
              <w:rPr>
                <w:rFonts w:ascii="Calibri" w:eastAsia="Times New Roman" w:hAnsi="Calibri" w:cs="Times New Roman"/>
                <w:color w:val="000000"/>
                <w:sz w:val="24"/>
                <w:szCs w:val="24"/>
              </w:rPr>
              <w:t>28</w:t>
            </w:r>
          </w:p>
        </w:tc>
      </w:tr>
      <w:tr w:rsidR="00056F2C" w:rsidRPr="008B7686" w:rsidTr="00396E31">
        <w:trPr>
          <w:trHeight w:val="958"/>
          <w:jc w:val="center"/>
        </w:trPr>
        <w:tc>
          <w:tcPr>
            <w:tcW w:w="6653" w:type="dxa"/>
            <w:tcBorders>
              <w:top w:val="nil"/>
              <w:left w:val="single" w:sz="4" w:space="0" w:color="auto"/>
              <w:bottom w:val="single" w:sz="4" w:space="0" w:color="auto"/>
              <w:right w:val="single" w:sz="8" w:space="0" w:color="auto"/>
            </w:tcBorders>
            <w:shd w:val="clear" w:color="auto" w:fill="auto"/>
            <w:vAlign w:val="bottom"/>
            <w:hideMark/>
          </w:tcPr>
          <w:p w:rsidR="00056F2C" w:rsidRPr="008B7686" w:rsidRDefault="00056F2C" w:rsidP="0067645B">
            <w:pPr>
              <w:spacing w:after="0" w:line="240" w:lineRule="auto"/>
              <w:rPr>
                <w:rFonts w:ascii="Calibri" w:eastAsia="Times New Roman" w:hAnsi="Calibri" w:cs="Times New Roman"/>
                <w:b/>
                <w:bCs/>
                <w:color w:val="000000"/>
                <w:sz w:val="24"/>
                <w:szCs w:val="24"/>
                <w:lang w:val="es-ES"/>
              </w:rPr>
            </w:pPr>
            <w:r w:rsidRPr="008B7686">
              <w:rPr>
                <w:rFonts w:ascii="Calibri" w:eastAsia="Times New Roman" w:hAnsi="Calibri" w:cs="Times New Roman"/>
                <w:b/>
                <w:bCs/>
                <w:color w:val="000000"/>
                <w:sz w:val="24"/>
                <w:szCs w:val="24"/>
                <w:lang w:val="es-ES"/>
              </w:rPr>
              <w:t>Educación Científica y Educación Matemática:</w:t>
            </w:r>
            <w:r w:rsidRPr="008B7686">
              <w:rPr>
                <w:rFonts w:ascii="Calibri" w:eastAsia="Times New Roman" w:hAnsi="Calibri" w:cs="Times New Roman"/>
                <w:color w:val="000000"/>
                <w:sz w:val="24"/>
                <w:szCs w:val="24"/>
                <w:lang w:val="es-ES"/>
              </w:rPr>
              <w:t xml:space="preserve"> en las áreas de Tecnologías de la información y la Comunicación para promover el aprendizaje.</w:t>
            </w:r>
          </w:p>
        </w:tc>
        <w:tc>
          <w:tcPr>
            <w:tcW w:w="1109" w:type="dxa"/>
            <w:tcBorders>
              <w:top w:val="nil"/>
              <w:left w:val="nil"/>
              <w:bottom w:val="single" w:sz="4" w:space="0" w:color="auto"/>
              <w:right w:val="single" w:sz="8" w:space="0" w:color="auto"/>
            </w:tcBorders>
            <w:shd w:val="clear" w:color="auto" w:fill="auto"/>
            <w:noWrap/>
            <w:vAlign w:val="bottom"/>
            <w:hideMark/>
          </w:tcPr>
          <w:p w:rsidR="00056F2C" w:rsidRPr="008B7686" w:rsidRDefault="00056F2C" w:rsidP="0067645B">
            <w:pPr>
              <w:spacing w:after="0" w:line="240" w:lineRule="auto"/>
              <w:jc w:val="center"/>
              <w:rPr>
                <w:rFonts w:ascii="Times New Roman" w:eastAsia="Times New Roman" w:hAnsi="Times New Roman" w:cs="Times New Roman"/>
                <w:color w:val="000000"/>
                <w:sz w:val="24"/>
                <w:szCs w:val="24"/>
              </w:rPr>
            </w:pPr>
            <w:r w:rsidRPr="008B7686">
              <w:rPr>
                <w:rFonts w:ascii="Times New Roman" w:eastAsia="Times New Roman" w:hAnsi="Times New Roman" w:cs="Times New Roman"/>
                <w:color w:val="000000"/>
                <w:sz w:val="24"/>
                <w:szCs w:val="24"/>
              </w:rPr>
              <w:t>5</w:t>
            </w:r>
          </w:p>
        </w:tc>
        <w:tc>
          <w:tcPr>
            <w:tcW w:w="1203" w:type="dxa"/>
            <w:tcBorders>
              <w:top w:val="nil"/>
              <w:left w:val="nil"/>
              <w:bottom w:val="single" w:sz="4" w:space="0" w:color="auto"/>
              <w:right w:val="single" w:sz="4" w:space="0" w:color="auto"/>
            </w:tcBorders>
            <w:shd w:val="clear" w:color="auto" w:fill="auto"/>
            <w:noWrap/>
            <w:vAlign w:val="bottom"/>
            <w:hideMark/>
          </w:tcPr>
          <w:p w:rsidR="00056F2C" w:rsidRPr="008B7686" w:rsidRDefault="00056F2C" w:rsidP="0067645B">
            <w:pPr>
              <w:spacing w:after="0" w:line="240" w:lineRule="auto"/>
              <w:jc w:val="center"/>
              <w:rPr>
                <w:rFonts w:ascii="Calibri" w:eastAsia="Times New Roman" w:hAnsi="Calibri" w:cs="Times New Roman"/>
                <w:color w:val="000000"/>
                <w:sz w:val="24"/>
                <w:szCs w:val="24"/>
              </w:rPr>
            </w:pPr>
            <w:r w:rsidRPr="008B7686">
              <w:rPr>
                <w:rFonts w:ascii="Calibri" w:eastAsia="Times New Roman" w:hAnsi="Calibri" w:cs="Times New Roman"/>
                <w:color w:val="000000"/>
                <w:sz w:val="24"/>
                <w:szCs w:val="24"/>
              </w:rPr>
              <w:t>5</w:t>
            </w:r>
          </w:p>
        </w:tc>
      </w:tr>
      <w:tr w:rsidR="00056F2C" w:rsidRPr="00411169" w:rsidTr="00396E31">
        <w:trPr>
          <w:trHeight w:val="315"/>
          <w:jc w:val="center"/>
        </w:trPr>
        <w:tc>
          <w:tcPr>
            <w:tcW w:w="6653" w:type="dxa"/>
            <w:tcBorders>
              <w:top w:val="single" w:sz="4" w:space="0" w:color="auto"/>
              <w:left w:val="single" w:sz="8" w:space="0" w:color="auto"/>
              <w:bottom w:val="single" w:sz="8" w:space="0" w:color="auto"/>
              <w:right w:val="single" w:sz="8" w:space="0" w:color="auto"/>
            </w:tcBorders>
            <w:shd w:val="clear" w:color="auto" w:fill="AEAAAA" w:themeFill="background2" w:themeFillShade="BF"/>
            <w:noWrap/>
            <w:vAlign w:val="bottom"/>
            <w:hideMark/>
          </w:tcPr>
          <w:p w:rsidR="00056F2C" w:rsidRPr="00411169" w:rsidRDefault="00056F2C" w:rsidP="007A6DF7">
            <w:pPr>
              <w:spacing w:after="0" w:line="240" w:lineRule="auto"/>
              <w:jc w:val="center"/>
              <w:rPr>
                <w:rFonts w:ascii="Calibri" w:eastAsia="Times New Roman" w:hAnsi="Calibri" w:cs="Times New Roman"/>
                <w:b/>
                <w:bCs/>
                <w:color w:val="000000"/>
                <w:sz w:val="24"/>
                <w:szCs w:val="24"/>
              </w:rPr>
            </w:pPr>
            <w:r w:rsidRPr="00411169">
              <w:rPr>
                <w:rFonts w:ascii="Calibri" w:eastAsia="Times New Roman" w:hAnsi="Calibri" w:cs="Times New Roman"/>
                <w:b/>
                <w:bCs/>
                <w:color w:val="000000"/>
                <w:sz w:val="24"/>
                <w:szCs w:val="24"/>
              </w:rPr>
              <w:t>Total</w:t>
            </w:r>
          </w:p>
        </w:tc>
        <w:tc>
          <w:tcPr>
            <w:tcW w:w="1109" w:type="dxa"/>
            <w:tcBorders>
              <w:top w:val="single" w:sz="4" w:space="0" w:color="auto"/>
              <w:left w:val="nil"/>
              <w:bottom w:val="single" w:sz="8" w:space="0" w:color="auto"/>
              <w:right w:val="nil"/>
            </w:tcBorders>
            <w:shd w:val="clear" w:color="auto" w:fill="AEAAAA" w:themeFill="background2" w:themeFillShade="BF"/>
            <w:noWrap/>
            <w:vAlign w:val="bottom"/>
            <w:hideMark/>
          </w:tcPr>
          <w:p w:rsidR="00056F2C" w:rsidRPr="00411169" w:rsidRDefault="00056F2C" w:rsidP="007A6DF7">
            <w:pPr>
              <w:spacing w:after="0" w:line="240" w:lineRule="auto"/>
              <w:jc w:val="center"/>
              <w:rPr>
                <w:rFonts w:ascii="Times New Roman" w:eastAsia="Times New Roman" w:hAnsi="Times New Roman" w:cs="Times New Roman"/>
                <w:b/>
                <w:color w:val="000000"/>
                <w:sz w:val="24"/>
                <w:szCs w:val="24"/>
              </w:rPr>
            </w:pPr>
            <w:r w:rsidRPr="00411169">
              <w:rPr>
                <w:rFonts w:ascii="Times New Roman" w:eastAsia="Times New Roman" w:hAnsi="Times New Roman" w:cs="Times New Roman"/>
                <w:b/>
                <w:color w:val="000000"/>
                <w:sz w:val="24"/>
                <w:szCs w:val="24"/>
              </w:rPr>
              <w:t>106</w:t>
            </w:r>
          </w:p>
        </w:tc>
        <w:tc>
          <w:tcPr>
            <w:tcW w:w="1203" w:type="dxa"/>
            <w:tcBorders>
              <w:top w:val="single" w:sz="4" w:space="0" w:color="auto"/>
              <w:left w:val="single" w:sz="8" w:space="0" w:color="auto"/>
              <w:bottom w:val="single" w:sz="8" w:space="0" w:color="auto"/>
              <w:right w:val="single" w:sz="8" w:space="0" w:color="auto"/>
            </w:tcBorders>
            <w:shd w:val="clear" w:color="auto" w:fill="AEAAAA" w:themeFill="background2" w:themeFillShade="BF"/>
            <w:noWrap/>
            <w:vAlign w:val="bottom"/>
            <w:hideMark/>
          </w:tcPr>
          <w:p w:rsidR="00056F2C" w:rsidRPr="00411169" w:rsidRDefault="00056F2C" w:rsidP="007A6DF7">
            <w:pPr>
              <w:spacing w:after="0" w:line="240" w:lineRule="auto"/>
              <w:jc w:val="center"/>
              <w:rPr>
                <w:rFonts w:ascii="Calibri" w:eastAsia="Times New Roman" w:hAnsi="Calibri" w:cs="Times New Roman"/>
                <w:b/>
                <w:color w:val="000000"/>
                <w:sz w:val="24"/>
                <w:szCs w:val="24"/>
              </w:rPr>
            </w:pPr>
            <w:r w:rsidRPr="00411169">
              <w:rPr>
                <w:rFonts w:ascii="Calibri" w:eastAsia="Times New Roman" w:hAnsi="Calibri" w:cs="Times New Roman"/>
                <w:b/>
                <w:color w:val="000000"/>
                <w:sz w:val="24"/>
                <w:szCs w:val="24"/>
              </w:rPr>
              <w:t>100</w:t>
            </w:r>
          </w:p>
        </w:tc>
      </w:tr>
    </w:tbl>
    <w:p w:rsidR="00056F2C" w:rsidRPr="006E3386" w:rsidRDefault="006E3386" w:rsidP="007A6DF7">
      <w:pPr>
        <w:tabs>
          <w:tab w:val="left" w:pos="5985"/>
        </w:tabs>
        <w:spacing w:after="0" w:line="240" w:lineRule="auto"/>
        <w:contextualSpacing/>
        <w:jc w:val="center"/>
        <w:rPr>
          <w:rFonts w:ascii="Times New Roman" w:hAnsi="Times New Roman" w:cs="Times New Roman"/>
          <w:sz w:val="20"/>
          <w:szCs w:val="20"/>
          <w:lang w:val="es-ES"/>
        </w:rPr>
      </w:pPr>
      <w:r w:rsidRPr="006E3386">
        <w:rPr>
          <w:rFonts w:ascii="Times New Roman" w:hAnsi="Times New Roman" w:cs="Times New Roman"/>
          <w:sz w:val="20"/>
          <w:szCs w:val="20"/>
          <w:lang w:val="es-ES"/>
        </w:rPr>
        <w:t>Tabla No.</w:t>
      </w:r>
      <w:r w:rsidR="00026621">
        <w:rPr>
          <w:rFonts w:ascii="Times New Roman" w:hAnsi="Times New Roman" w:cs="Times New Roman"/>
          <w:sz w:val="20"/>
          <w:szCs w:val="20"/>
          <w:lang w:val="es-ES"/>
        </w:rPr>
        <w:t xml:space="preserve"> 18</w:t>
      </w:r>
    </w:p>
    <w:p w:rsidR="006E3386" w:rsidRPr="006E3386" w:rsidRDefault="00026621" w:rsidP="007A6DF7">
      <w:pPr>
        <w:tabs>
          <w:tab w:val="left" w:pos="5985"/>
        </w:tabs>
        <w:spacing w:after="0" w:line="240" w:lineRule="auto"/>
        <w:contextualSpacing/>
        <w:jc w:val="center"/>
        <w:rPr>
          <w:rFonts w:ascii="Times New Roman" w:hAnsi="Times New Roman" w:cs="Times New Roman"/>
          <w:sz w:val="20"/>
          <w:szCs w:val="20"/>
          <w:lang w:val="es-ES"/>
        </w:rPr>
      </w:pPr>
      <w:r>
        <w:rPr>
          <w:rFonts w:ascii="Times New Roman" w:hAnsi="Times New Roman" w:cs="Times New Roman"/>
          <w:sz w:val="20"/>
          <w:szCs w:val="20"/>
          <w:lang w:val="es-ES"/>
        </w:rPr>
        <w:t>Fuente: Viceministerio de Ciencia y Tecnología</w:t>
      </w:r>
    </w:p>
    <w:p w:rsidR="00411169" w:rsidRDefault="00411169" w:rsidP="00411169">
      <w:pPr>
        <w:tabs>
          <w:tab w:val="left" w:pos="5985"/>
        </w:tabs>
        <w:spacing w:after="0" w:line="360" w:lineRule="auto"/>
        <w:contextualSpacing/>
        <w:jc w:val="both"/>
        <w:rPr>
          <w:rFonts w:ascii="Times New Roman" w:hAnsi="Times New Roman" w:cs="Times New Roman"/>
          <w:sz w:val="24"/>
          <w:szCs w:val="24"/>
          <w:lang w:val="es-ES"/>
        </w:rPr>
      </w:pPr>
    </w:p>
    <w:p w:rsidR="00056F2C" w:rsidRPr="006E3386" w:rsidRDefault="00056F2C" w:rsidP="00411169">
      <w:pPr>
        <w:tabs>
          <w:tab w:val="left" w:pos="5985"/>
        </w:tabs>
        <w:spacing w:after="0" w:line="360" w:lineRule="auto"/>
        <w:contextualSpacing/>
        <w:jc w:val="both"/>
        <w:rPr>
          <w:rFonts w:ascii="Times New Roman" w:eastAsia="Times New Roman" w:hAnsi="Times New Roman" w:cs="Times New Roman"/>
          <w:bCs/>
          <w:color w:val="000000"/>
          <w:sz w:val="24"/>
          <w:szCs w:val="24"/>
          <w:lang w:val="es-ES"/>
        </w:rPr>
      </w:pPr>
      <w:r w:rsidRPr="006E3386">
        <w:rPr>
          <w:rFonts w:ascii="Times New Roman" w:hAnsi="Times New Roman" w:cs="Times New Roman"/>
          <w:sz w:val="24"/>
          <w:szCs w:val="24"/>
          <w:lang w:val="es-ES"/>
        </w:rPr>
        <w:t xml:space="preserve">En orden de frecuencia se observa que los trabajos de investigación de mayor prioridad entre los estudiantes son en: </w:t>
      </w:r>
      <w:r w:rsidRPr="006E3386">
        <w:rPr>
          <w:rFonts w:ascii="Times New Roman" w:eastAsia="Times New Roman" w:hAnsi="Times New Roman" w:cs="Times New Roman"/>
          <w:bCs/>
          <w:color w:val="000000"/>
          <w:sz w:val="24"/>
          <w:szCs w:val="24"/>
          <w:lang w:val="es-ES"/>
        </w:rPr>
        <w:t xml:space="preserve">Ingeniería y Tecnología; Ciencias de la Salud; y, Ciencias Básicas.  </w:t>
      </w:r>
    </w:p>
    <w:p w:rsidR="00056F2C" w:rsidRPr="00BD05B6" w:rsidRDefault="00056F2C" w:rsidP="00056F2C">
      <w:pPr>
        <w:tabs>
          <w:tab w:val="left" w:pos="5985"/>
        </w:tabs>
        <w:spacing w:after="0" w:line="480" w:lineRule="auto"/>
        <w:jc w:val="both"/>
        <w:rPr>
          <w:rFonts w:ascii="Calibri" w:eastAsia="Times New Roman" w:hAnsi="Calibri" w:cs="Times New Roman"/>
          <w:bCs/>
          <w:color w:val="000000"/>
          <w:sz w:val="12"/>
          <w:szCs w:val="24"/>
          <w:lang w:val="es-ES"/>
        </w:rPr>
      </w:pPr>
    </w:p>
    <w:p w:rsidR="00056F2C" w:rsidRPr="00B67EE4" w:rsidRDefault="00056F2C" w:rsidP="00BD05B6">
      <w:pPr>
        <w:pStyle w:val="Estilo1"/>
        <w:rPr>
          <w:b w:val="0"/>
          <w:i/>
          <w:color w:val="000000" w:themeColor="text1"/>
          <w:sz w:val="24"/>
          <w:lang w:val="es-PR"/>
        </w:rPr>
      </w:pPr>
      <w:bookmarkStart w:id="151" w:name="_Toc499829700"/>
      <w:bookmarkStart w:id="152" w:name="_Toc501448262"/>
      <w:r w:rsidRPr="00B67EE4">
        <w:rPr>
          <w:b w:val="0"/>
          <w:i/>
          <w:color w:val="000000" w:themeColor="text1"/>
          <w:sz w:val="24"/>
          <w:lang w:val="es-PR"/>
        </w:rPr>
        <w:t>Foros Itinerantes</w:t>
      </w:r>
      <w:bookmarkEnd w:id="151"/>
      <w:bookmarkEnd w:id="152"/>
    </w:p>
    <w:p w:rsidR="00056F2C" w:rsidRPr="008B7686" w:rsidRDefault="00056F2C" w:rsidP="00056F2C">
      <w:pPr>
        <w:spacing w:line="480" w:lineRule="auto"/>
        <w:jc w:val="both"/>
        <w:rPr>
          <w:rFonts w:ascii="Times New Roman" w:eastAsia="MS Mincho" w:hAnsi="Times New Roman" w:cs="Times New Roman"/>
          <w:sz w:val="24"/>
          <w:szCs w:val="24"/>
        </w:rPr>
      </w:pPr>
      <w:r w:rsidRPr="008B7686">
        <w:rPr>
          <w:rFonts w:ascii="Times New Roman" w:eastAsia="MS Mincho" w:hAnsi="Times New Roman" w:cs="Times New Roman"/>
          <w:sz w:val="24"/>
          <w:szCs w:val="24"/>
        </w:rPr>
        <w:t>El propósito fundamental de los foros es crear un espacio de análisis y debate en temas esenciales asociados a ciencia y tecnología, y crear o fortalecer capacidades entre los actores de instituciones académicas, de investigación e innovación, así como de empresas de base tecnológica.</w:t>
      </w:r>
    </w:p>
    <w:p w:rsidR="00056F2C" w:rsidRPr="008B7686" w:rsidRDefault="00056F2C" w:rsidP="00056F2C">
      <w:pPr>
        <w:spacing w:line="480" w:lineRule="auto"/>
        <w:jc w:val="both"/>
        <w:rPr>
          <w:rFonts w:ascii="Times New Roman" w:eastAsia="MS Mincho" w:hAnsi="Times New Roman" w:cs="Times New Roman"/>
          <w:sz w:val="24"/>
          <w:szCs w:val="24"/>
        </w:rPr>
      </w:pPr>
      <w:r w:rsidRPr="008B7686">
        <w:rPr>
          <w:rFonts w:ascii="Times New Roman" w:eastAsia="MS Mincho" w:hAnsi="Times New Roman" w:cs="Times New Roman"/>
          <w:sz w:val="24"/>
          <w:szCs w:val="24"/>
        </w:rPr>
        <w:lastRenderedPageBreak/>
        <w:t>Durante el año 2017 se llevaron a cabo los siguientes foros:</w:t>
      </w:r>
    </w:p>
    <w:p w:rsidR="00056F2C" w:rsidRPr="00B42F86" w:rsidRDefault="00056F2C" w:rsidP="00981CBB">
      <w:pPr>
        <w:pStyle w:val="ListParagraph"/>
        <w:numPr>
          <w:ilvl w:val="0"/>
          <w:numId w:val="38"/>
        </w:numPr>
        <w:spacing w:line="480" w:lineRule="auto"/>
        <w:ind w:left="0" w:hanging="142"/>
        <w:jc w:val="both"/>
        <w:rPr>
          <w:rFonts w:ascii="Times New Roman" w:eastAsia="MS Mincho" w:hAnsi="Times New Roman" w:cs="Times New Roman"/>
          <w:sz w:val="24"/>
          <w:szCs w:val="24"/>
        </w:rPr>
      </w:pPr>
      <w:r w:rsidRPr="00B42F86">
        <w:rPr>
          <w:rFonts w:ascii="Times New Roman" w:eastAsia="MS Mincho" w:hAnsi="Times New Roman" w:cs="Times New Roman"/>
          <w:b/>
          <w:sz w:val="24"/>
          <w:szCs w:val="24"/>
          <w:u w:val="single"/>
        </w:rPr>
        <w:t>Seminario “Integración Racional de Tecnologías Digitales en Prácticas de Enseñanza: Un nuevo Modelo de Aprendizaje”,</w:t>
      </w:r>
      <w:r w:rsidRPr="00B42F86">
        <w:rPr>
          <w:rFonts w:ascii="Times New Roman" w:eastAsia="MS Mincho" w:hAnsi="Times New Roman" w:cs="Times New Roman"/>
          <w:sz w:val="24"/>
          <w:szCs w:val="24"/>
        </w:rPr>
        <w:t xml:space="preserve"> organizado por el </w:t>
      </w:r>
      <w:r w:rsidR="00D573E4">
        <w:rPr>
          <w:rFonts w:ascii="Times New Roman" w:eastAsia="MS Mincho" w:hAnsi="Times New Roman" w:cs="Times New Roman"/>
          <w:sz w:val="24"/>
          <w:szCs w:val="24"/>
        </w:rPr>
        <w:t>MESCYT</w:t>
      </w:r>
      <w:r w:rsidRPr="00B42F86">
        <w:rPr>
          <w:rFonts w:ascii="Times New Roman" w:eastAsia="MS Mincho" w:hAnsi="Times New Roman" w:cs="Times New Roman"/>
          <w:sz w:val="24"/>
          <w:szCs w:val="24"/>
        </w:rPr>
        <w:t>, la Facultad de Ciencias de la Educación de la UASD y la empresa MicroSoft Corp., con participación de 287 profesores, maestros y estudiantes, principalmente de carreras de educación y tecnología. Contó con la conferencia principal a cargo de un reconocido experto en el tema, Mtro. Alberto Aunchayna, de Uruguay.</w:t>
      </w:r>
    </w:p>
    <w:p w:rsidR="00056F2C" w:rsidRPr="008B7686" w:rsidRDefault="00056F2C" w:rsidP="00056F2C">
      <w:pPr>
        <w:spacing w:line="480" w:lineRule="auto"/>
        <w:jc w:val="both"/>
        <w:rPr>
          <w:rFonts w:ascii="Times New Roman" w:eastAsia="MS Mincho" w:hAnsi="Times New Roman" w:cs="Times New Roman"/>
          <w:sz w:val="24"/>
          <w:szCs w:val="24"/>
        </w:rPr>
      </w:pPr>
      <w:r w:rsidRPr="008B7686">
        <w:rPr>
          <w:rFonts w:ascii="Times New Roman" w:eastAsia="MS Mincho" w:hAnsi="Times New Roman" w:cs="Times New Roman"/>
          <w:sz w:val="24"/>
          <w:szCs w:val="24"/>
        </w:rPr>
        <w:t>Este evento tuvo como objetivo principal contribuir al análisis y debate entre actores del sistema educativo, en cuanto a la toma de decisiones racionales en procesos de integración efectiva de tecnologías digitales en ambientes educativos formales, con fines de promover aprendizaje significativo, mediante la reflexión académica y práctica sobre este reto. El mismo, además, se enmarcó en los lineamientos estratégicos y las metas del Programa República Digital en el eje “Educación”, impulsado por la Presidencia de la República. (29 de marzo 2017).</w:t>
      </w:r>
    </w:p>
    <w:p w:rsidR="00056F2C" w:rsidRPr="00B42F86" w:rsidRDefault="00B42F86" w:rsidP="00B42F86">
      <w:pPr>
        <w:spacing w:line="480" w:lineRule="auto"/>
        <w:jc w:val="both"/>
        <w:rPr>
          <w:rFonts w:ascii="Times New Roman" w:eastAsia="MS Mincho" w:hAnsi="Times New Roman" w:cs="Times New Roman"/>
          <w:sz w:val="24"/>
          <w:szCs w:val="24"/>
        </w:rPr>
      </w:pPr>
      <w:r w:rsidRPr="00B42F86">
        <w:rPr>
          <w:rFonts w:ascii="Times New Roman" w:eastAsia="MS Mincho" w:hAnsi="Times New Roman" w:cs="Times New Roman"/>
          <w:b/>
          <w:sz w:val="24"/>
          <w:szCs w:val="24"/>
        </w:rPr>
        <w:t xml:space="preserve">- </w:t>
      </w:r>
      <w:r w:rsidR="00056F2C" w:rsidRPr="00B42F86">
        <w:rPr>
          <w:rFonts w:ascii="Times New Roman" w:eastAsia="MS Mincho" w:hAnsi="Times New Roman" w:cs="Times New Roman"/>
          <w:b/>
          <w:sz w:val="24"/>
          <w:szCs w:val="24"/>
          <w:u w:val="single"/>
        </w:rPr>
        <w:t>Charla “Ciudades inteligentes y valor del tiempo de viaje: Planificación del transporte para la sociedad en movimiento”</w:t>
      </w:r>
      <w:r w:rsidR="00056F2C" w:rsidRPr="00B42F86">
        <w:rPr>
          <w:rFonts w:ascii="Times New Roman" w:eastAsia="MS Mincho" w:hAnsi="Times New Roman" w:cs="Times New Roman"/>
          <w:sz w:val="24"/>
          <w:szCs w:val="24"/>
          <w:u w:val="single"/>
        </w:rPr>
        <w:t>,</w:t>
      </w:r>
      <w:r w:rsidR="00056F2C" w:rsidRPr="00B42F86">
        <w:rPr>
          <w:rFonts w:ascii="Times New Roman" w:eastAsia="MS Mincho" w:hAnsi="Times New Roman" w:cs="Times New Roman"/>
          <w:sz w:val="24"/>
          <w:szCs w:val="24"/>
        </w:rPr>
        <w:t xml:space="preserve"> con la participación de la Dra. Ing. Lissy La Paix, investigadora experta en el tema de la Universidad de Tuente, Holanda. Participaron instituciones dominicanas vinculadas al transporte e investigadores en el tema, para un total de 58 personas. </w:t>
      </w:r>
    </w:p>
    <w:p w:rsidR="00861A82" w:rsidRDefault="00861A82" w:rsidP="00056F2C">
      <w:pPr>
        <w:spacing w:line="480" w:lineRule="auto"/>
        <w:jc w:val="both"/>
        <w:rPr>
          <w:rFonts w:ascii="Times New Roman" w:eastAsia="MS Mincho" w:hAnsi="Times New Roman" w:cs="Times New Roman"/>
          <w:sz w:val="24"/>
          <w:szCs w:val="24"/>
        </w:rPr>
      </w:pPr>
    </w:p>
    <w:p w:rsidR="00861A82" w:rsidRDefault="00861A82" w:rsidP="00056F2C">
      <w:pPr>
        <w:spacing w:line="480" w:lineRule="auto"/>
        <w:jc w:val="both"/>
        <w:rPr>
          <w:rFonts w:ascii="Times New Roman" w:eastAsia="MS Mincho" w:hAnsi="Times New Roman" w:cs="Times New Roman"/>
          <w:sz w:val="24"/>
          <w:szCs w:val="24"/>
        </w:rPr>
      </w:pPr>
    </w:p>
    <w:p w:rsidR="00056F2C" w:rsidRPr="008B7686" w:rsidRDefault="00056F2C" w:rsidP="00056F2C">
      <w:pPr>
        <w:spacing w:line="480" w:lineRule="auto"/>
        <w:jc w:val="both"/>
        <w:rPr>
          <w:rFonts w:ascii="Times New Roman" w:eastAsia="MS Mincho" w:hAnsi="Times New Roman" w:cs="Times New Roman"/>
          <w:sz w:val="24"/>
          <w:szCs w:val="24"/>
        </w:rPr>
      </w:pPr>
      <w:r w:rsidRPr="008B7686">
        <w:rPr>
          <w:rFonts w:ascii="Times New Roman" w:eastAsia="MS Mincho" w:hAnsi="Times New Roman" w:cs="Times New Roman"/>
          <w:sz w:val="24"/>
          <w:szCs w:val="24"/>
        </w:rPr>
        <w:lastRenderedPageBreak/>
        <w:t>El objetivo de la misma fue poner en contexto la realidad del transporte en la República Dominicana y motivar la investigación sobre el tema, para así poder realizar los cambios necesarios en base a datos locales actualizados, con incorporación de experiencias de otros países. (21 de julio 2017).</w:t>
      </w:r>
    </w:p>
    <w:p w:rsidR="00056F2C" w:rsidRPr="00B17619" w:rsidRDefault="00B42F86" w:rsidP="00056F2C">
      <w:pPr>
        <w:spacing w:line="480" w:lineRule="auto"/>
        <w:jc w:val="both"/>
        <w:rPr>
          <w:rFonts w:ascii="Times New Roman" w:eastAsia="MS Mincho" w:hAnsi="Times New Roman" w:cs="Times New Roman"/>
          <w:b/>
          <w:sz w:val="24"/>
          <w:szCs w:val="24"/>
          <w:u w:val="single"/>
        </w:rPr>
      </w:pPr>
      <w:r w:rsidRPr="00B42F86">
        <w:rPr>
          <w:rFonts w:ascii="Times New Roman" w:eastAsia="MS Mincho" w:hAnsi="Times New Roman" w:cs="Times New Roman"/>
          <w:b/>
          <w:sz w:val="24"/>
          <w:szCs w:val="24"/>
        </w:rPr>
        <w:t xml:space="preserve">- </w:t>
      </w:r>
      <w:r w:rsidR="00056F2C" w:rsidRPr="00B17619">
        <w:rPr>
          <w:rFonts w:ascii="Times New Roman" w:eastAsia="MS Mincho" w:hAnsi="Times New Roman" w:cs="Times New Roman"/>
          <w:b/>
          <w:sz w:val="24"/>
          <w:szCs w:val="24"/>
          <w:u w:val="single"/>
        </w:rPr>
        <w:t>Panel “Producción científica de República Dominicana”</w:t>
      </w:r>
    </w:p>
    <w:p w:rsidR="00056F2C" w:rsidRPr="008B7686" w:rsidRDefault="00056F2C" w:rsidP="00056F2C">
      <w:pPr>
        <w:spacing w:line="480" w:lineRule="auto"/>
        <w:jc w:val="both"/>
        <w:rPr>
          <w:rFonts w:ascii="Times New Roman" w:eastAsia="MS Mincho" w:hAnsi="Times New Roman" w:cs="Times New Roman"/>
          <w:sz w:val="24"/>
          <w:szCs w:val="24"/>
        </w:rPr>
      </w:pPr>
      <w:r w:rsidRPr="008B7686">
        <w:rPr>
          <w:rFonts w:ascii="Times New Roman" w:eastAsia="MS Mincho" w:hAnsi="Times New Roman" w:cs="Times New Roman"/>
          <w:sz w:val="24"/>
          <w:szCs w:val="24"/>
        </w:rPr>
        <w:t xml:space="preserve">El objetivo principal del panel fue conocer indicadores de la actividad científica de República Dominicana y su visibilidad e impacto en el entorno mundial y regional, por lo que inició con la conferencia </w:t>
      </w:r>
      <w:r w:rsidRPr="00B17619">
        <w:rPr>
          <w:rFonts w:ascii="Times New Roman" w:eastAsia="MS Mincho" w:hAnsi="Times New Roman" w:cs="Times New Roman"/>
          <w:b/>
          <w:sz w:val="24"/>
          <w:szCs w:val="24"/>
        </w:rPr>
        <w:t>«Indicadores bibliométricos de la actividad científica de la República Dominicana»</w:t>
      </w:r>
      <w:r w:rsidRPr="008B7686">
        <w:rPr>
          <w:rFonts w:ascii="Times New Roman" w:eastAsia="MS Mincho" w:hAnsi="Times New Roman" w:cs="Times New Roman"/>
          <w:sz w:val="24"/>
          <w:szCs w:val="24"/>
        </w:rPr>
        <w:t xml:space="preserve"> de la Dra. Giovanna Riggio, seguido por un </w:t>
      </w:r>
      <w:r w:rsidRPr="00B17619">
        <w:rPr>
          <w:rFonts w:ascii="Times New Roman" w:eastAsia="MS Mincho" w:hAnsi="Times New Roman" w:cs="Times New Roman"/>
          <w:b/>
          <w:sz w:val="24"/>
          <w:szCs w:val="24"/>
        </w:rPr>
        <w:t>panel de expertos</w:t>
      </w:r>
      <w:r w:rsidRPr="008B7686">
        <w:rPr>
          <w:rFonts w:ascii="Times New Roman" w:eastAsia="MS Mincho" w:hAnsi="Times New Roman" w:cs="Times New Roman"/>
          <w:sz w:val="24"/>
          <w:szCs w:val="24"/>
        </w:rPr>
        <w:t xml:space="preserve">, moderado por el Dr. David Álvarez de la PUCMM, y fungiendo como panelistas el Dr. Felipe Guillen, Director de Investigación de la UNPHU, el Dr. Víctor Gómez (Vicerrector de Investigación de INTEC), el Prof. Francisco Vegazo (Vicerrector de Investigación y Postgrado de la UASD), </w:t>
      </w:r>
      <w:r>
        <w:rPr>
          <w:rFonts w:ascii="Times New Roman" w:eastAsia="MS Mincho" w:hAnsi="Times New Roman" w:cs="Times New Roman"/>
          <w:sz w:val="24"/>
          <w:szCs w:val="24"/>
        </w:rPr>
        <w:t xml:space="preserve">Dr. Carlos Ml. Rodríguez Peña, Director de Fomento de Investigación del </w:t>
      </w:r>
      <w:r w:rsidR="00D573E4">
        <w:rPr>
          <w:rFonts w:ascii="Times New Roman" w:eastAsia="MS Mincho" w:hAnsi="Times New Roman" w:cs="Times New Roman"/>
          <w:sz w:val="24"/>
          <w:szCs w:val="24"/>
        </w:rPr>
        <w:t>MESCYT</w:t>
      </w:r>
      <w:r>
        <w:rPr>
          <w:rFonts w:ascii="Times New Roman" w:eastAsia="MS Mincho" w:hAnsi="Times New Roman" w:cs="Times New Roman"/>
          <w:sz w:val="24"/>
          <w:szCs w:val="24"/>
        </w:rPr>
        <w:t xml:space="preserve"> </w:t>
      </w:r>
      <w:r w:rsidRPr="008B7686">
        <w:rPr>
          <w:rFonts w:ascii="Times New Roman" w:eastAsia="MS Mincho" w:hAnsi="Times New Roman" w:cs="Times New Roman"/>
          <w:sz w:val="24"/>
          <w:szCs w:val="24"/>
        </w:rPr>
        <w:t>y el Viceministro de Ciencia y Tecnología</w:t>
      </w:r>
      <w:r w:rsidR="007A6DF7">
        <w:rPr>
          <w:rFonts w:ascii="Times New Roman" w:eastAsia="MS Mincho" w:hAnsi="Times New Roman" w:cs="Times New Roman"/>
          <w:sz w:val="24"/>
          <w:szCs w:val="24"/>
        </w:rPr>
        <w:t xml:space="preserve">, Dr. Plácido F. Gómez Ramírez. </w:t>
      </w:r>
      <w:r w:rsidRPr="008B7686">
        <w:rPr>
          <w:rFonts w:ascii="Times New Roman" w:eastAsia="MS Mincho" w:hAnsi="Times New Roman" w:cs="Times New Roman"/>
          <w:sz w:val="24"/>
          <w:szCs w:val="24"/>
        </w:rPr>
        <w:t>El panel debatió acerca de la identificación, descripción y análisis de la producción científica de la República Dominicana y su evolución. A la actividad asistieron más de 80 investigadores y gestores de la actividad científica. (</w:t>
      </w:r>
      <w:r>
        <w:rPr>
          <w:rFonts w:ascii="Times New Roman" w:eastAsia="MS Mincho" w:hAnsi="Times New Roman" w:cs="Times New Roman"/>
          <w:sz w:val="24"/>
          <w:szCs w:val="24"/>
        </w:rPr>
        <w:t>m</w:t>
      </w:r>
      <w:r w:rsidRPr="008B7686">
        <w:rPr>
          <w:rFonts w:ascii="Times New Roman" w:eastAsia="MS Mincho" w:hAnsi="Times New Roman" w:cs="Times New Roman"/>
          <w:sz w:val="24"/>
          <w:szCs w:val="24"/>
        </w:rPr>
        <w:t>artes, 22 de agosto de 2017).</w:t>
      </w:r>
    </w:p>
    <w:p w:rsidR="00056F2C" w:rsidRPr="008B7686" w:rsidRDefault="00B42F86" w:rsidP="00056F2C">
      <w:pPr>
        <w:spacing w:line="480" w:lineRule="auto"/>
        <w:jc w:val="both"/>
        <w:rPr>
          <w:rFonts w:ascii="Times New Roman" w:eastAsia="MS Mincho" w:hAnsi="Times New Roman" w:cs="Times New Roman"/>
          <w:sz w:val="24"/>
          <w:szCs w:val="24"/>
        </w:rPr>
      </w:pPr>
      <w:r w:rsidRPr="00B42F86">
        <w:rPr>
          <w:rFonts w:ascii="Times New Roman" w:eastAsia="MS Mincho" w:hAnsi="Times New Roman" w:cs="Times New Roman"/>
          <w:b/>
          <w:sz w:val="24"/>
          <w:szCs w:val="24"/>
        </w:rPr>
        <w:t xml:space="preserve">- </w:t>
      </w:r>
      <w:r w:rsidR="00056F2C" w:rsidRPr="00F634A5">
        <w:rPr>
          <w:rFonts w:ascii="Times New Roman" w:eastAsia="MS Mincho" w:hAnsi="Times New Roman" w:cs="Times New Roman"/>
          <w:b/>
          <w:sz w:val="24"/>
          <w:szCs w:val="24"/>
          <w:u w:val="single"/>
        </w:rPr>
        <w:t>Foro “Oportunidades de acceso a fuentes de financiamiento para investigación e innovación”,</w:t>
      </w:r>
      <w:r w:rsidR="00056F2C" w:rsidRPr="008B7686">
        <w:rPr>
          <w:rFonts w:ascii="Times New Roman" w:eastAsia="MS Mincho" w:hAnsi="Times New Roman" w:cs="Times New Roman"/>
          <w:sz w:val="24"/>
          <w:szCs w:val="24"/>
          <w:u w:val="single"/>
        </w:rPr>
        <w:t xml:space="preserve"> </w:t>
      </w:r>
      <w:r w:rsidR="00056F2C" w:rsidRPr="008B7686">
        <w:rPr>
          <w:rFonts w:ascii="Times New Roman" w:eastAsia="MS Mincho" w:hAnsi="Times New Roman" w:cs="Times New Roman"/>
          <w:sz w:val="24"/>
          <w:szCs w:val="24"/>
        </w:rPr>
        <w:t xml:space="preserve">con el objetivo de dar a conocer y aprovechar la oportunidad de acceso a fuentes de financiamiento existentes para investigación científica e innovación de base tecnológica, abiertas a investigadores en la República Dominicana.  </w:t>
      </w:r>
    </w:p>
    <w:p w:rsidR="00056F2C" w:rsidRPr="008B7686" w:rsidRDefault="00056F2C" w:rsidP="00056F2C">
      <w:pPr>
        <w:spacing w:line="480" w:lineRule="auto"/>
        <w:jc w:val="both"/>
        <w:rPr>
          <w:rFonts w:ascii="Times New Roman" w:eastAsia="MS Mincho" w:hAnsi="Times New Roman" w:cs="Times New Roman"/>
          <w:sz w:val="24"/>
          <w:szCs w:val="24"/>
        </w:rPr>
      </w:pPr>
      <w:r w:rsidRPr="008B7686">
        <w:rPr>
          <w:rFonts w:ascii="Times New Roman" w:eastAsia="MS Mincho" w:hAnsi="Times New Roman" w:cs="Times New Roman"/>
          <w:sz w:val="24"/>
          <w:szCs w:val="24"/>
        </w:rPr>
        <w:lastRenderedPageBreak/>
        <w:t xml:space="preserve">En la actividad organizada en la sede del </w:t>
      </w:r>
      <w:r w:rsidR="00D573E4">
        <w:rPr>
          <w:rFonts w:ascii="Times New Roman" w:eastAsia="MS Mincho" w:hAnsi="Times New Roman" w:cs="Times New Roman"/>
          <w:sz w:val="24"/>
          <w:szCs w:val="24"/>
        </w:rPr>
        <w:t>MESCYT</w:t>
      </w:r>
      <w:r w:rsidRPr="008B7686">
        <w:rPr>
          <w:rFonts w:ascii="Times New Roman" w:eastAsia="MS Mincho" w:hAnsi="Times New Roman" w:cs="Times New Roman"/>
          <w:sz w:val="24"/>
          <w:szCs w:val="24"/>
        </w:rPr>
        <w:t>, en Santo Domingo, participaron 32 personas, entre gerentes de</w:t>
      </w:r>
      <w:r w:rsidR="003E603A">
        <w:rPr>
          <w:rFonts w:ascii="Times New Roman" w:eastAsia="MS Mincho" w:hAnsi="Times New Roman" w:cs="Times New Roman"/>
          <w:sz w:val="24"/>
          <w:szCs w:val="24"/>
        </w:rPr>
        <w:t xml:space="preserve"> investigación e investigadores,</w:t>
      </w:r>
      <w:r w:rsidRPr="008B7686">
        <w:rPr>
          <w:rFonts w:ascii="Times New Roman" w:eastAsia="MS Mincho" w:hAnsi="Times New Roman" w:cs="Times New Roman"/>
          <w:sz w:val="24"/>
          <w:szCs w:val="24"/>
        </w:rPr>
        <w:t xml:space="preserve"> (29 de septiembre de 2017). Las presentaciones estuvieron a cargo del Maestro Sixto Incháustegui, de </w:t>
      </w:r>
      <w:r w:rsidR="00D573E4">
        <w:rPr>
          <w:rFonts w:ascii="Times New Roman" w:eastAsia="MS Mincho" w:hAnsi="Times New Roman" w:cs="Times New Roman"/>
          <w:sz w:val="24"/>
          <w:szCs w:val="24"/>
        </w:rPr>
        <w:t>MESCYT</w:t>
      </w:r>
      <w:r w:rsidRPr="008B7686">
        <w:rPr>
          <w:rFonts w:ascii="Times New Roman" w:eastAsia="MS Mincho" w:hAnsi="Times New Roman" w:cs="Times New Roman"/>
          <w:sz w:val="24"/>
          <w:szCs w:val="24"/>
        </w:rPr>
        <w:t>, y Dr. Darwin Muñoz, Vicerrector de la UFHEC.</w:t>
      </w:r>
    </w:p>
    <w:p w:rsidR="00056F2C" w:rsidRDefault="00B42F86" w:rsidP="00056F2C">
      <w:pPr>
        <w:spacing w:line="480" w:lineRule="auto"/>
        <w:jc w:val="both"/>
        <w:rPr>
          <w:rFonts w:ascii="Times New Roman" w:eastAsia="MS Mincho" w:hAnsi="Times New Roman" w:cs="Times New Roman"/>
          <w:sz w:val="24"/>
          <w:szCs w:val="24"/>
        </w:rPr>
      </w:pPr>
      <w:r w:rsidRPr="00B42F86">
        <w:rPr>
          <w:rFonts w:ascii="Times New Roman" w:eastAsia="MS Mincho" w:hAnsi="Times New Roman" w:cs="Times New Roman"/>
          <w:b/>
          <w:sz w:val="24"/>
          <w:szCs w:val="24"/>
        </w:rPr>
        <w:t xml:space="preserve">- </w:t>
      </w:r>
      <w:r w:rsidR="00056F2C" w:rsidRPr="003E603A">
        <w:rPr>
          <w:rFonts w:ascii="Times New Roman" w:eastAsia="MS Mincho" w:hAnsi="Times New Roman" w:cs="Times New Roman"/>
          <w:b/>
          <w:sz w:val="24"/>
          <w:szCs w:val="24"/>
          <w:u w:val="single"/>
        </w:rPr>
        <w:t>Foro “Oportunidades de acceso a fuentes de financiamiento para investigación e innovación. Parte 2”.</w:t>
      </w:r>
      <w:r w:rsidR="00056F2C" w:rsidRPr="008B7686">
        <w:rPr>
          <w:rFonts w:ascii="Times New Roman" w:eastAsia="MS Mincho" w:hAnsi="Times New Roman" w:cs="Times New Roman"/>
          <w:sz w:val="24"/>
          <w:szCs w:val="24"/>
          <w:u w:val="single"/>
        </w:rPr>
        <w:t xml:space="preserve"> </w:t>
      </w:r>
      <w:r w:rsidR="00056F2C" w:rsidRPr="008B7686">
        <w:rPr>
          <w:rFonts w:ascii="Times New Roman" w:eastAsia="MS Mincho" w:hAnsi="Times New Roman" w:cs="Times New Roman"/>
          <w:sz w:val="24"/>
          <w:szCs w:val="24"/>
        </w:rPr>
        <w:t xml:space="preserve">En la segunda oportunidad, esta vez llevada a cabo en la sede de la PUCMM en Santiago de los Caballeros, participaron </w:t>
      </w:r>
      <w:r w:rsidR="00056F2C">
        <w:rPr>
          <w:rFonts w:ascii="Times New Roman" w:eastAsia="MS Mincho" w:hAnsi="Times New Roman" w:cs="Times New Roman"/>
          <w:sz w:val="24"/>
          <w:szCs w:val="24"/>
        </w:rPr>
        <w:t xml:space="preserve">alrededor de </w:t>
      </w:r>
      <w:r w:rsidR="00056F2C" w:rsidRPr="008B7686">
        <w:rPr>
          <w:rFonts w:ascii="Times New Roman" w:eastAsia="MS Mincho" w:hAnsi="Times New Roman" w:cs="Times New Roman"/>
          <w:sz w:val="24"/>
          <w:szCs w:val="24"/>
        </w:rPr>
        <w:t>30 investigadores de IES e institutos de investigación</w:t>
      </w:r>
      <w:r w:rsidR="003E603A">
        <w:rPr>
          <w:rFonts w:ascii="Times New Roman" w:eastAsia="MS Mincho" w:hAnsi="Times New Roman" w:cs="Times New Roman"/>
          <w:sz w:val="24"/>
          <w:szCs w:val="24"/>
        </w:rPr>
        <w:t xml:space="preserve"> de la zona norte del país,</w:t>
      </w:r>
      <w:r w:rsidR="00056F2C" w:rsidRPr="008B7686">
        <w:rPr>
          <w:rFonts w:ascii="Times New Roman" w:eastAsia="MS Mincho" w:hAnsi="Times New Roman" w:cs="Times New Roman"/>
          <w:sz w:val="24"/>
          <w:szCs w:val="24"/>
        </w:rPr>
        <w:t xml:space="preserve"> (2 de noviembre 2017). En esta ocasión, donde se dio énfasis a programas apoyados por la Comisión Europea, en el marco de su Programa Horizonte 2020, y al Programa Partnership for Enhanced Engagement in Research (Alianza para la Colaboración Reforzada en Investigación, PEER, de la Fundación Nacional de Ciencia (NSF) de los Estados Unidos de América. Los ponentes fueron el Dr. Plácido F. Gómez Ramírez, Viceministro de </w:t>
      </w:r>
      <w:r w:rsidR="003E603A" w:rsidRPr="008B7686">
        <w:rPr>
          <w:rFonts w:ascii="Times New Roman" w:eastAsia="MS Mincho" w:hAnsi="Times New Roman" w:cs="Times New Roman"/>
          <w:sz w:val="24"/>
          <w:szCs w:val="24"/>
        </w:rPr>
        <w:t>C</w:t>
      </w:r>
      <w:r w:rsidR="003E603A">
        <w:rPr>
          <w:rFonts w:ascii="Times New Roman" w:eastAsia="MS Mincho" w:hAnsi="Times New Roman" w:cs="Times New Roman"/>
          <w:sz w:val="24"/>
          <w:szCs w:val="24"/>
        </w:rPr>
        <w:t xml:space="preserve">iencia </w:t>
      </w:r>
      <w:r w:rsidR="003E603A" w:rsidRPr="008B7686">
        <w:rPr>
          <w:rFonts w:ascii="Times New Roman" w:eastAsia="MS Mincho" w:hAnsi="Times New Roman" w:cs="Times New Roman"/>
          <w:sz w:val="24"/>
          <w:szCs w:val="24"/>
        </w:rPr>
        <w:t>y</w:t>
      </w:r>
      <w:r w:rsidR="00056F2C" w:rsidRPr="008B7686">
        <w:rPr>
          <w:rFonts w:ascii="Times New Roman" w:eastAsia="MS Mincho" w:hAnsi="Times New Roman" w:cs="Times New Roman"/>
          <w:sz w:val="24"/>
          <w:szCs w:val="24"/>
        </w:rPr>
        <w:t xml:space="preserve"> T</w:t>
      </w:r>
      <w:r w:rsidR="003E603A">
        <w:rPr>
          <w:rFonts w:ascii="Times New Roman" w:eastAsia="MS Mincho" w:hAnsi="Times New Roman" w:cs="Times New Roman"/>
          <w:sz w:val="24"/>
          <w:szCs w:val="24"/>
        </w:rPr>
        <w:t>ecnología</w:t>
      </w:r>
      <w:r w:rsidR="00056F2C" w:rsidRPr="008B7686">
        <w:rPr>
          <w:rFonts w:ascii="Times New Roman" w:eastAsia="MS Mincho" w:hAnsi="Times New Roman" w:cs="Times New Roman"/>
          <w:sz w:val="24"/>
          <w:szCs w:val="24"/>
        </w:rPr>
        <w:t>, y el Ing. Eduardo Sagredo, primer investigador dominicano participante en un proyecto del Programa PEER.</w:t>
      </w:r>
    </w:p>
    <w:p w:rsidR="00056F2C" w:rsidRPr="008B7686" w:rsidRDefault="00B42F86" w:rsidP="00056F2C">
      <w:pPr>
        <w:spacing w:line="480" w:lineRule="auto"/>
        <w:jc w:val="both"/>
        <w:rPr>
          <w:rFonts w:ascii="Times New Roman" w:eastAsia="MS Mincho" w:hAnsi="Times New Roman" w:cs="Times New Roman"/>
          <w:sz w:val="24"/>
          <w:szCs w:val="24"/>
        </w:rPr>
      </w:pPr>
      <w:r w:rsidRPr="00B42F86">
        <w:rPr>
          <w:rFonts w:ascii="Times New Roman" w:eastAsia="MS Mincho" w:hAnsi="Times New Roman" w:cs="Times New Roman"/>
          <w:b/>
          <w:sz w:val="24"/>
          <w:szCs w:val="24"/>
        </w:rPr>
        <w:t xml:space="preserve">- </w:t>
      </w:r>
      <w:r w:rsidR="003E603A">
        <w:rPr>
          <w:rFonts w:ascii="Times New Roman" w:eastAsia="MS Mincho" w:hAnsi="Times New Roman" w:cs="Times New Roman"/>
          <w:b/>
          <w:sz w:val="24"/>
          <w:szCs w:val="24"/>
          <w:u w:val="single"/>
        </w:rPr>
        <w:t xml:space="preserve">Foro </w:t>
      </w:r>
      <w:r w:rsidR="00056F2C" w:rsidRPr="003E603A">
        <w:rPr>
          <w:rFonts w:ascii="Times New Roman" w:eastAsia="MS Mincho" w:hAnsi="Times New Roman" w:cs="Times New Roman"/>
          <w:b/>
          <w:sz w:val="24"/>
          <w:szCs w:val="24"/>
          <w:u w:val="single"/>
        </w:rPr>
        <w:t>“Oportunidades de acceso a fuentes de financiamiento para investigación e innovación. Parte 3”.</w:t>
      </w:r>
      <w:r w:rsidR="00056F2C" w:rsidRPr="008B7686">
        <w:rPr>
          <w:rFonts w:ascii="Times New Roman" w:eastAsia="MS Mincho" w:hAnsi="Times New Roman" w:cs="Times New Roman"/>
          <w:sz w:val="24"/>
          <w:szCs w:val="24"/>
          <w:u w:val="single"/>
        </w:rPr>
        <w:t xml:space="preserve"> </w:t>
      </w:r>
      <w:r w:rsidR="00056F2C" w:rsidRPr="008B7686">
        <w:rPr>
          <w:rFonts w:ascii="Times New Roman" w:eastAsia="MS Mincho" w:hAnsi="Times New Roman" w:cs="Times New Roman"/>
          <w:sz w:val="24"/>
          <w:szCs w:val="24"/>
        </w:rPr>
        <w:t xml:space="preserve">La tercera edición de este foro se llevó a cabo en la sede de la UTESA, Santiago de los </w:t>
      </w:r>
      <w:r w:rsidR="00056F2C" w:rsidRPr="00AC259E">
        <w:rPr>
          <w:rFonts w:ascii="Times New Roman" w:eastAsia="MS Mincho" w:hAnsi="Times New Roman" w:cs="Times New Roman"/>
          <w:sz w:val="24"/>
          <w:szCs w:val="24"/>
        </w:rPr>
        <w:t>Caballeros, con participación significativa de investigadores y estudiantes de la zona norte</w:t>
      </w:r>
      <w:r w:rsidR="00056F2C">
        <w:rPr>
          <w:rFonts w:ascii="Times New Roman" w:eastAsia="MS Mincho" w:hAnsi="Times New Roman" w:cs="Times New Roman"/>
          <w:sz w:val="24"/>
          <w:szCs w:val="24"/>
        </w:rPr>
        <w:t xml:space="preserve">. Los ponentes fueron Dr. Carlos Ml. Rodriguez Peña, Director de Fomento de Investigación del </w:t>
      </w:r>
      <w:r w:rsidR="00D573E4">
        <w:rPr>
          <w:rFonts w:ascii="Times New Roman" w:eastAsia="MS Mincho" w:hAnsi="Times New Roman" w:cs="Times New Roman"/>
          <w:sz w:val="24"/>
          <w:szCs w:val="24"/>
        </w:rPr>
        <w:t>MESCYT</w:t>
      </w:r>
      <w:r w:rsidR="00056F2C">
        <w:rPr>
          <w:rFonts w:ascii="Times New Roman" w:eastAsia="MS Mincho" w:hAnsi="Times New Roman" w:cs="Times New Roman"/>
          <w:sz w:val="24"/>
          <w:szCs w:val="24"/>
        </w:rPr>
        <w:t xml:space="preserve"> y la Ing. Solhanlle Bonilla, profesora e investigadora de INTEC</w:t>
      </w:r>
      <w:r w:rsidR="003E603A">
        <w:rPr>
          <w:rFonts w:ascii="Times New Roman" w:eastAsia="MS Mincho" w:hAnsi="Times New Roman" w:cs="Times New Roman"/>
          <w:sz w:val="24"/>
          <w:szCs w:val="24"/>
        </w:rPr>
        <w:t>,</w:t>
      </w:r>
      <w:r w:rsidR="00056F2C" w:rsidRPr="00AC259E">
        <w:rPr>
          <w:rFonts w:ascii="Times New Roman" w:eastAsia="MS Mincho" w:hAnsi="Times New Roman" w:cs="Times New Roman"/>
          <w:sz w:val="24"/>
          <w:szCs w:val="24"/>
        </w:rPr>
        <w:t xml:space="preserve"> (1de diciembre 2017).</w:t>
      </w:r>
    </w:p>
    <w:p w:rsidR="00056F2C" w:rsidRDefault="00056F2C" w:rsidP="00BD05B6">
      <w:pPr>
        <w:pStyle w:val="Estilo1"/>
        <w:rPr>
          <w:b w:val="0"/>
          <w:i/>
          <w:color w:val="000000" w:themeColor="text1"/>
          <w:sz w:val="24"/>
          <w:lang w:val="es-PR"/>
        </w:rPr>
      </w:pPr>
      <w:bookmarkStart w:id="153" w:name="_Toc499829701"/>
      <w:bookmarkStart w:id="154" w:name="_Toc501448263"/>
      <w:r w:rsidRPr="00B67EE4">
        <w:rPr>
          <w:b w:val="0"/>
          <w:i/>
          <w:color w:val="000000" w:themeColor="text1"/>
          <w:sz w:val="24"/>
          <w:lang w:val="es-PR"/>
        </w:rPr>
        <w:lastRenderedPageBreak/>
        <w:t>Materiales de comunicación y difusión científica</w:t>
      </w:r>
      <w:bookmarkEnd w:id="153"/>
      <w:bookmarkEnd w:id="154"/>
      <w:r w:rsidRPr="00B67EE4">
        <w:rPr>
          <w:b w:val="0"/>
          <w:i/>
          <w:color w:val="000000" w:themeColor="text1"/>
          <w:sz w:val="24"/>
          <w:lang w:val="es-PR"/>
        </w:rPr>
        <w:t xml:space="preserve"> </w:t>
      </w:r>
    </w:p>
    <w:p w:rsidR="00B67EE4" w:rsidRPr="00B67EE4" w:rsidRDefault="00B67EE4" w:rsidP="00BD05B6">
      <w:pPr>
        <w:pStyle w:val="Estilo1"/>
        <w:rPr>
          <w:b w:val="0"/>
          <w:i/>
          <w:color w:val="000000" w:themeColor="text1"/>
          <w:sz w:val="12"/>
          <w:lang w:val="es-PR"/>
        </w:rPr>
      </w:pPr>
    </w:p>
    <w:p w:rsidR="00056F2C" w:rsidRDefault="00056F2C" w:rsidP="00056F2C">
      <w:pPr>
        <w:spacing w:after="0" w:line="48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Se editó y publicó un </w:t>
      </w:r>
      <w:r w:rsidRPr="003E603A">
        <w:rPr>
          <w:rFonts w:ascii="Times New Roman" w:eastAsia="MS Mincho" w:hAnsi="Times New Roman" w:cs="Times New Roman"/>
          <w:b/>
          <w:sz w:val="24"/>
          <w:szCs w:val="24"/>
        </w:rPr>
        <w:t>Libro de Resúmenes</w:t>
      </w:r>
      <w:r>
        <w:rPr>
          <w:rFonts w:ascii="Times New Roman" w:eastAsia="MS Mincho" w:hAnsi="Times New Roman" w:cs="Times New Roman"/>
          <w:sz w:val="24"/>
          <w:szCs w:val="24"/>
        </w:rPr>
        <w:t xml:space="preserve"> de los trabajos presentados en el XIII CIC, añadiéndose el mismo a una colección de libros de resúmenes compuesta por 13 números, que sirve de material de consulta para investigadores y profesionales en áreas tecnológicas.</w:t>
      </w:r>
    </w:p>
    <w:p w:rsidR="003E603A" w:rsidRPr="003E603A" w:rsidRDefault="003E603A" w:rsidP="00056F2C">
      <w:pPr>
        <w:spacing w:after="0" w:line="480" w:lineRule="auto"/>
        <w:jc w:val="both"/>
        <w:rPr>
          <w:rFonts w:ascii="Times New Roman" w:eastAsia="MS Mincho" w:hAnsi="Times New Roman" w:cs="Times New Roman"/>
          <w:sz w:val="10"/>
          <w:szCs w:val="24"/>
        </w:rPr>
      </w:pPr>
    </w:p>
    <w:p w:rsidR="00056F2C" w:rsidRDefault="00056F2C" w:rsidP="00056F2C">
      <w:pPr>
        <w:spacing w:after="0" w:line="48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También, se editó y publicó un Libro de Resúmenes de los trabajos presentados por estudiantes de grado en el III Congreso Estudiantil de Investigación en Ciencia y Tecnología.</w:t>
      </w:r>
    </w:p>
    <w:p w:rsidR="003E603A" w:rsidRPr="003E603A" w:rsidRDefault="003E603A" w:rsidP="00056F2C">
      <w:pPr>
        <w:spacing w:after="0" w:line="480" w:lineRule="auto"/>
        <w:jc w:val="both"/>
        <w:rPr>
          <w:rFonts w:ascii="Times New Roman" w:eastAsia="MS Mincho" w:hAnsi="Times New Roman" w:cs="Times New Roman"/>
          <w:sz w:val="10"/>
          <w:szCs w:val="24"/>
        </w:rPr>
      </w:pPr>
    </w:p>
    <w:p w:rsidR="00B42F86" w:rsidRPr="00861A82" w:rsidRDefault="00056F2C" w:rsidP="00861A82">
      <w:pPr>
        <w:spacing w:after="0" w:line="480" w:lineRule="auto"/>
        <w:jc w:val="both"/>
        <w:rPr>
          <w:rFonts w:ascii="Times New Roman" w:eastAsia="MS Mincho" w:hAnsi="Times New Roman" w:cs="Times New Roman"/>
          <w:sz w:val="24"/>
          <w:szCs w:val="24"/>
        </w:rPr>
      </w:pPr>
      <w:r w:rsidRPr="008B7686">
        <w:rPr>
          <w:rFonts w:ascii="Times New Roman" w:eastAsia="MS Mincho" w:hAnsi="Times New Roman" w:cs="Times New Roman"/>
          <w:sz w:val="24"/>
          <w:szCs w:val="24"/>
        </w:rPr>
        <w:t xml:space="preserve">Fue </w:t>
      </w:r>
      <w:r w:rsidRPr="00AC259E">
        <w:rPr>
          <w:rFonts w:ascii="Times New Roman" w:eastAsia="MS Mincho" w:hAnsi="Times New Roman" w:cs="Times New Roman"/>
          <w:sz w:val="24"/>
          <w:szCs w:val="24"/>
        </w:rPr>
        <w:t>diseñado y publicado el segundo</w:t>
      </w:r>
      <w:r w:rsidRPr="008B7686">
        <w:rPr>
          <w:rFonts w:ascii="Times New Roman" w:eastAsia="MS Mincho" w:hAnsi="Times New Roman" w:cs="Times New Roman"/>
          <w:sz w:val="24"/>
          <w:szCs w:val="24"/>
        </w:rPr>
        <w:t xml:space="preserve"> número del Boletín CIENTEC, órgano de divulgación de Ciencia y Tecnología. El boletín, por medio de artículos de divulgación científica, contribuye a la apropiación social de la ciencia y tecnología, y además da a conocer los avances en los trabajos de investigación, y otros, llevados a cabo por el Viceministerio de Ciencia y Tecnología, así como por investigadores asociados al FONDOCYT.  </w:t>
      </w:r>
    </w:p>
    <w:p w:rsidR="00B42F86" w:rsidRPr="00861A82" w:rsidRDefault="00B42F86" w:rsidP="00056F2C">
      <w:pPr>
        <w:widowControl w:val="0"/>
        <w:autoSpaceDE w:val="0"/>
        <w:autoSpaceDN w:val="0"/>
        <w:adjustRightInd w:val="0"/>
        <w:spacing w:after="0" w:line="240" w:lineRule="auto"/>
        <w:rPr>
          <w:rFonts w:ascii="Times New Roman" w:hAnsi="Times New Roman" w:cs="Times New Roman"/>
          <w:b/>
          <w:sz w:val="4"/>
          <w:szCs w:val="24"/>
          <w:lang w:val="es-ES_tradnl"/>
        </w:rPr>
      </w:pPr>
    </w:p>
    <w:p w:rsidR="00B42F86" w:rsidRDefault="00B42F86" w:rsidP="00056F2C">
      <w:pPr>
        <w:widowControl w:val="0"/>
        <w:autoSpaceDE w:val="0"/>
        <w:autoSpaceDN w:val="0"/>
        <w:adjustRightInd w:val="0"/>
        <w:spacing w:after="0" w:line="240" w:lineRule="auto"/>
        <w:rPr>
          <w:rFonts w:ascii="Times New Roman" w:hAnsi="Times New Roman" w:cs="Times New Roman"/>
          <w:b/>
          <w:sz w:val="12"/>
          <w:szCs w:val="24"/>
          <w:lang w:val="es-ES_tradnl"/>
        </w:rPr>
      </w:pPr>
    </w:p>
    <w:p w:rsidR="00056F2C" w:rsidRDefault="00F44ED3" w:rsidP="00BD05B6">
      <w:pPr>
        <w:pStyle w:val="Estilo1"/>
        <w:spacing w:line="240" w:lineRule="auto"/>
        <w:rPr>
          <w:color w:val="000000" w:themeColor="text1"/>
          <w:sz w:val="28"/>
        </w:rPr>
      </w:pPr>
      <w:bookmarkStart w:id="155" w:name="_Toc499829702"/>
      <w:bookmarkStart w:id="156" w:name="_Toc501448264"/>
      <w:r>
        <w:rPr>
          <w:color w:val="000000" w:themeColor="text1"/>
          <w:sz w:val="28"/>
        </w:rPr>
        <w:t>Política</w:t>
      </w:r>
      <w:r w:rsidR="00056F2C" w:rsidRPr="00BD05B6">
        <w:rPr>
          <w:color w:val="000000" w:themeColor="text1"/>
          <w:sz w:val="28"/>
        </w:rPr>
        <w:t xml:space="preserve"> IX. Fomento a la Vinculación Universidad –Empresa.</w:t>
      </w:r>
      <w:bookmarkEnd w:id="155"/>
      <w:bookmarkEnd w:id="156"/>
    </w:p>
    <w:p w:rsidR="00BD05B6" w:rsidRPr="00BD05B6" w:rsidRDefault="00BD05B6" w:rsidP="00BD05B6">
      <w:pPr>
        <w:pStyle w:val="Estilo1"/>
        <w:spacing w:line="240" w:lineRule="auto"/>
        <w:rPr>
          <w:color w:val="000000" w:themeColor="text1"/>
          <w:sz w:val="20"/>
        </w:rPr>
      </w:pPr>
    </w:p>
    <w:p w:rsidR="00056F2C" w:rsidRPr="003E603A" w:rsidRDefault="00056F2C" w:rsidP="003E603A">
      <w:pPr>
        <w:spacing w:line="480" w:lineRule="auto"/>
        <w:contextualSpacing/>
        <w:jc w:val="both"/>
        <w:rPr>
          <w:rFonts w:ascii="Times New Roman" w:hAnsi="Times New Roman" w:cs="Times New Roman"/>
          <w:i/>
          <w:color w:val="171717" w:themeColor="background2" w:themeShade="1A"/>
          <w:sz w:val="24"/>
          <w:szCs w:val="24"/>
        </w:rPr>
      </w:pPr>
      <w:r w:rsidRPr="003E603A">
        <w:rPr>
          <w:rFonts w:ascii="Times New Roman" w:hAnsi="Times New Roman" w:cs="Times New Roman"/>
          <w:i/>
          <w:color w:val="171717" w:themeColor="background2" w:themeShade="1A"/>
          <w:sz w:val="24"/>
          <w:szCs w:val="24"/>
        </w:rPr>
        <w:t>Incentivar una mayor integración entre las Universidades y las Empresas, fomentando la innovación, la productividad y competitividad de ambos sectores; así como el emprendimiento en los egresados de las IES.</w:t>
      </w:r>
    </w:p>
    <w:p w:rsidR="00056F2C" w:rsidRPr="00B67EE4" w:rsidRDefault="00056F2C" w:rsidP="00B42F86">
      <w:pPr>
        <w:pStyle w:val="Estilo1"/>
        <w:rPr>
          <w:b w:val="0"/>
          <w:i/>
          <w:lang w:val="es-ES_tradnl"/>
        </w:rPr>
      </w:pPr>
      <w:bookmarkStart w:id="157" w:name="_Toc501448265"/>
      <w:r w:rsidRPr="00B67EE4">
        <w:rPr>
          <w:b w:val="0"/>
          <w:i/>
          <w:color w:val="auto"/>
          <w:sz w:val="28"/>
          <w:lang w:val="es-ES_tradnl"/>
        </w:rPr>
        <w:t xml:space="preserve">Avances </w:t>
      </w:r>
      <w:r w:rsidR="003E603A" w:rsidRPr="00B67EE4">
        <w:rPr>
          <w:b w:val="0"/>
          <w:i/>
          <w:color w:val="auto"/>
          <w:sz w:val="28"/>
          <w:lang w:val="es-ES_tradnl"/>
        </w:rPr>
        <w:t>en la</w:t>
      </w:r>
      <w:r w:rsidRPr="00B67EE4">
        <w:rPr>
          <w:b w:val="0"/>
          <w:i/>
          <w:color w:val="auto"/>
          <w:sz w:val="28"/>
          <w:lang w:val="es-ES_tradnl"/>
        </w:rPr>
        <w:t xml:space="preserve"> Estrategia Nacional de Desarrollo</w:t>
      </w:r>
      <w:bookmarkEnd w:id="157"/>
      <w:r w:rsidRPr="00B67EE4">
        <w:rPr>
          <w:b w:val="0"/>
          <w:i/>
          <w:color w:val="auto"/>
          <w:sz w:val="28"/>
          <w:lang w:val="es-ES_tradnl"/>
        </w:rPr>
        <w:t xml:space="preserve"> </w:t>
      </w:r>
    </w:p>
    <w:p w:rsidR="00056F2C" w:rsidRPr="00246167" w:rsidRDefault="00056F2C" w:rsidP="00056F2C">
      <w:pPr>
        <w:widowControl w:val="0"/>
        <w:autoSpaceDE w:val="0"/>
        <w:autoSpaceDN w:val="0"/>
        <w:adjustRightInd w:val="0"/>
        <w:spacing w:after="0" w:line="240" w:lineRule="auto"/>
        <w:rPr>
          <w:rFonts w:ascii="Times New Roman" w:hAnsi="Times New Roman" w:cs="Times New Roman"/>
          <w:b/>
          <w:bCs/>
          <w:sz w:val="28"/>
          <w:szCs w:val="24"/>
          <w:lang w:val="es-ES_tradnl"/>
        </w:rPr>
      </w:pPr>
    </w:p>
    <w:p w:rsidR="00056F2C" w:rsidRPr="00246167" w:rsidRDefault="00056F2C" w:rsidP="003E603A">
      <w:pPr>
        <w:autoSpaceDE w:val="0"/>
        <w:autoSpaceDN w:val="0"/>
        <w:adjustRightInd w:val="0"/>
        <w:spacing w:after="0" w:line="480" w:lineRule="auto"/>
        <w:contextualSpacing/>
        <w:jc w:val="both"/>
        <w:rPr>
          <w:rFonts w:ascii="Times New Roman" w:hAnsi="Times New Roman" w:cs="Times New Roman"/>
          <w:b/>
          <w:sz w:val="24"/>
          <w:szCs w:val="24"/>
          <w:highlight w:val="yellow"/>
          <w:lang w:val="es-ES_tradnl"/>
        </w:rPr>
      </w:pPr>
      <w:r w:rsidRPr="00246167">
        <w:rPr>
          <w:rFonts w:ascii="Times New Roman" w:hAnsi="Times New Roman" w:cs="Times New Roman"/>
          <w:b/>
          <w:sz w:val="24"/>
          <w:szCs w:val="24"/>
          <w:lang w:val="es-ES_tradnl"/>
        </w:rPr>
        <w:t xml:space="preserve">Objetivo 2.2: </w:t>
      </w:r>
      <w:r w:rsidRPr="00B42F86">
        <w:rPr>
          <w:rFonts w:ascii="Times New Roman" w:hAnsi="Times New Roman" w:cs="Times New Roman"/>
          <w:sz w:val="24"/>
          <w:szCs w:val="24"/>
          <w:lang w:val="es-ES_tradnl"/>
        </w:rPr>
        <w:t>Apoyo a las Iniciativas Empresariales y al Emprendurismo para expandir las capac</w:t>
      </w:r>
      <w:r w:rsidR="00B42F86" w:rsidRPr="00B42F86">
        <w:rPr>
          <w:rFonts w:ascii="Times New Roman" w:hAnsi="Times New Roman" w:cs="Times New Roman"/>
          <w:sz w:val="24"/>
          <w:szCs w:val="24"/>
          <w:lang w:val="es-ES_tradnl"/>
        </w:rPr>
        <w:t>idades productivas de las PYMES.</w:t>
      </w:r>
      <w:r w:rsidRPr="00B42F86">
        <w:rPr>
          <w:rFonts w:ascii="Times New Roman" w:hAnsi="Times New Roman" w:cs="Times New Roman"/>
          <w:sz w:val="24"/>
          <w:szCs w:val="24"/>
          <w:lang w:val="es-ES_tradnl"/>
        </w:rPr>
        <w:t xml:space="preserve">  </w:t>
      </w:r>
    </w:p>
    <w:p w:rsidR="00056F2C" w:rsidRPr="003E603A" w:rsidRDefault="00056F2C" w:rsidP="003E603A">
      <w:pPr>
        <w:autoSpaceDE w:val="0"/>
        <w:autoSpaceDN w:val="0"/>
        <w:adjustRightInd w:val="0"/>
        <w:spacing w:after="0" w:line="480" w:lineRule="auto"/>
        <w:contextualSpacing/>
        <w:jc w:val="both"/>
        <w:rPr>
          <w:rFonts w:ascii="Times New Roman" w:hAnsi="Times New Roman" w:cs="Times New Roman"/>
          <w:b/>
          <w:sz w:val="6"/>
          <w:szCs w:val="24"/>
          <w:highlight w:val="yellow"/>
          <w:lang w:val="es-ES_tradnl"/>
        </w:rPr>
      </w:pPr>
    </w:p>
    <w:p w:rsidR="00056F2C" w:rsidRPr="00246167" w:rsidRDefault="00056F2C" w:rsidP="003E603A">
      <w:pPr>
        <w:autoSpaceDE w:val="0"/>
        <w:autoSpaceDN w:val="0"/>
        <w:adjustRightInd w:val="0"/>
        <w:spacing w:after="0" w:line="480" w:lineRule="auto"/>
        <w:contextualSpacing/>
        <w:jc w:val="both"/>
        <w:rPr>
          <w:rFonts w:ascii="Times New Roman" w:hAnsi="Times New Roman" w:cs="Times New Roman"/>
          <w:b/>
          <w:sz w:val="24"/>
          <w:szCs w:val="24"/>
        </w:rPr>
      </w:pPr>
      <w:r w:rsidRPr="00246167">
        <w:rPr>
          <w:rFonts w:ascii="Times New Roman" w:hAnsi="Times New Roman" w:cs="Times New Roman"/>
          <w:b/>
          <w:sz w:val="24"/>
          <w:szCs w:val="24"/>
          <w:lang w:val="es-ES_tradnl"/>
        </w:rPr>
        <w:lastRenderedPageBreak/>
        <w:t xml:space="preserve">Objetivo 2.10 del </w:t>
      </w:r>
      <w:r w:rsidRPr="00246167">
        <w:rPr>
          <w:rFonts w:ascii="Times New Roman" w:hAnsi="Times New Roman" w:cs="Times New Roman"/>
          <w:b/>
          <w:sz w:val="24"/>
          <w:szCs w:val="24"/>
        </w:rPr>
        <w:t>Plan de Gobierno:</w:t>
      </w:r>
      <w:r w:rsidRPr="00B42F86">
        <w:rPr>
          <w:rFonts w:ascii="Times New Roman" w:hAnsi="Times New Roman" w:cs="Times New Roman"/>
          <w:sz w:val="24"/>
          <w:szCs w:val="24"/>
        </w:rPr>
        <w:t xml:space="preserve"> Desarrollar el Sistema Nacional de Ciencia e Innovación Tecnológica. </w:t>
      </w:r>
    </w:p>
    <w:p w:rsidR="00056F2C" w:rsidRPr="00246167" w:rsidRDefault="00056F2C" w:rsidP="003E603A">
      <w:pPr>
        <w:autoSpaceDE w:val="0"/>
        <w:autoSpaceDN w:val="0"/>
        <w:adjustRightInd w:val="0"/>
        <w:spacing w:after="0" w:line="480" w:lineRule="auto"/>
        <w:contextualSpacing/>
        <w:jc w:val="both"/>
        <w:rPr>
          <w:rFonts w:ascii="Times New Roman" w:hAnsi="Times New Roman" w:cs="Times New Roman"/>
          <w:color w:val="000000"/>
          <w:sz w:val="24"/>
          <w:szCs w:val="24"/>
        </w:rPr>
      </w:pPr>
      <w:r w:rsidRPr="00B42F86">
        <w:rPr>
          <w:rFonts w:ascii="Times New Roman" w:hAnsi="Times New Roman" w:cs="Times New Roman"/>
          <w:b/>
          <w:color w:val="000000"/>
          <w:sz w:val="24"/>
          <w:szCs w:val="24"/>
        </w:rPr>
        <w:t>Acápite g)</w:t>
      </w:r>
      <w:r w:rsidRPr="00246167">
        <w:rPr>
          <w:rFonts w:ascii="Times New Roman" w:hAnsi="Times New Roman" w:cs="Times New Roman"/>
          <w:color w:val="000000"/>
          <w:sz w:val="24"/>
          <w:szCs w:val="24"/>
        </w:rPr>
        <w:t xml:space="preserve"> Incentivar directa e indirectamente las empresas para que aumenten la inversión en Investigación, Desarrollo e Innovación. </w:t>
      </w:r>
    </w:p>
    <w:p w:rsidR="00056F2C" w:rsidRPr="003E603A" w:rsidRDefault="00056F2C" w:rsidP="00056F2C">
      <w:pPr>
        <w:spacing w:line="240" w:lineRule="auto"/>
        <w:contextualSpacing/>
        <w:rPr>
          <w:rFonts w:ascii="Times New Roman" w:hAnsi="Times New Roman" w:cs="Times New Roman"/>
          <w:color w:val="000000"/>
          <w:sz w:val="10"/>
          <w:szCs w:val="28"/>
          <w:highlight w:val="yellow"/>
        </w:rPr>
      </w:pPr>
    </w:p>
    <w:p w:rsidR="00056F2C" w:rsidRPr="003E603A" w:rsidRDefault="00056F2C" w:rsidP="00056F2C">
      <w:pPr>
        <w:spacing w:line="240" w:lineRule="auto"/>
        <w:contextualSpacing/>
        <w:rPr>
          <w:rFonts w:ascii="Times New Roman" w:hAnsi="Times New Roman" w:cs="Times New Roman"/>
          <w:b/>
          <w:color w:val="000000" w:themeColor="text1"/>
          <w:sz w:val="8"/>
          <w:szCs w:val="28"/>
        </w:rPr>
      </w:pPr>
    </w:p>
    <w:p w:rsidR="00056F2C" w:rsidRDefault="00056F2C" w:rsidP="00056F2C">
      <w:pPr>
        <w:spacing w:after="0" w:line="480" w:lineRule="auto"/>
        <w:contextualSpacing/>
        <w:jc w:val="both"/>
        <w:rPr>
          <w:rFonts w:ascii="Times New Roman" w:hAnsi="Times New Roman" w:cs="Times New Roman"/>
          <w:sz w:val="24"/>
          <w:szCs w:val="24"/>
          <w:lang w:val="es-ES_tradnl"/>
        </w:rPr>
      </w:pPr>
      <w:r w:rsidRPr="00246167">
        <w:rPr>
          <w:rFonts w:ascii="Times New Roman" w:hAnsi="Times New Roman" w:cs="Times New Roman"/>
          <w:sz w:val="24"/>
          <w:szCs w:val="24"/>
          <w:lang w:val="es-ES_tradnl"/>
        </w:rPr>
        <w:t xml:space="preserve">En el </w:t>
      </w:r>
      <w:r>
        <w:rPr>
          <w:rFonts w:ascii="Times New Roman" w:hAnsi="Times New Roman" w:cs="Times New Roman"/>
          <w:sz w:val="24"/>
          <w:szCs w:val="24"/>
          <w:lang w:val="es-ES_tradnl"/>
        </w:rPr>
        <w:t>Programa</w:t>
      </w:r>
      <w:r w:rsidRPr="00246167">
        <w:rPr>
          <w:rFonts w:ascii="Times New Roman" w:hAnsi="Times New Roman" w:cs="Times New Roman"/>
          <w:sz w:val="24"/>
          <w:szCs w:val="24"/>
          <w:lang w:val="es-ES_tradnl"/>
        </w:rPr>
        <w:t xml:space="preserve"> de </w:t>
      </w:r>
      <w:r>
        <w:rPr>
          <w:rFonts w:ascii="Times New Roman" w:hAnsi="Times New Roman" w:cs="Times New Roman"/>
          <w:sz w:val="24"/>
          <w:szCs w:val="24"/>
          <w:lang w:val="es-ES_tradnl"/>
        </w:rPr>
        <w:t>G</w:t>
      </w:r>
      <w:r w:rsidRPr="00246167">
        <w:rPr>
          <w:rFonts w:ascii="Times New Roman" w:hAnsi="Times New Roman" w:cs="Times New Roman"/>
          <w:sz w:val="24"/>
          <w:szCs w:val="24"/>
          <w:lang w:val="es-ES_tradnl"/>
        </w:rPr>
        <w:t>obierno 2012-2016 fueron establecidos lineamientos para el desarrollo del Sistema Nacional de Ciencias e Innovación Tecnológica.</w:t>
      </w:r>
      <w:r>
        <w:rPr>
          <w:rFonts w:ascii="Times New Roman" w:hAnsi="Times New Roman" w:cs="Times New Roman"/>
          <w:sz w:val="24"/>
          <w:szCs w:val="24"/>
          <w:lang w:val="es-ES_tradnl"/>
        </w:rPr>
        <w:t xml:space="preserve"> El </w:t>
      </w:r>
      <w:r w:rsidR="00D573E4">
        <w:rPr>
          <w:rFonts w:ascii="Times New Roman" w:hAnsi="Times New Roman" w:cs="Times New Roman"/>
          <w:sz w:val="24"/>
          <w:szCs w:val="24"/>
          <w:lang w:val="es-ES_tradnl"/>
        </w:rPr>
        <w:t>MESCYT</w:t>
      </w:r>
      <w:r>
        <w:rPr>
          <w:rFonts w:ascii="Times New Roman" w:hAnsi="Times New Roman" w:cs="Times New Roman"/>
          <w:sz w:val="24"/>
          <w:szCs w:val="24"/>
          <w:lang w:val="es-ES_tradnl"/>
        </w:rPr>
        <w:t xml:space="preserve"> ha estado apoyando proyectos, con financiamiento a través de FONDOCYT, dirigidos a atender necesidades de empresas de base tecnológica, en especial de PYMES y clústeres productivos. Se pueden destacar proyectos que desarrollan el IDIAF, la Facultad de Agronomía y Veterinaria de la UASD, el ISA y la UAFAM, en consorcio con cooperativas de productores y empresas agroindustriales.</w:t>
      </w:r>
    </w:p>
    <w:p w:rsidR="003E603A" w:rsidRPr="003E603A" w:rsidRDefault="003E603A" w:rsidP="00056F2C">
      <w:pPr>
        <w:spacing w:after="0" w:line="480" w:lineRule="auto"/>
        <w:contextualSpacing/>
        <w:jc w:val="both"/>
        <w:rPr>
          <w:rFonts w:ascii="Times New Roman" w:hAnsi="Times New Roman" w:cs="Times New Roman"/>
          <w:sz w:val="8"/>
          <w:szCs w:val="24"/>
          <w:lang w:val="es-ES_tradnl"/>
        </w:rPr>
      </w:pPr>
    </w:p>
    <w:p w:rsidR="00056F2C" w:rsidRDefault="00056F2C" w:rsidP="00056F2C">
      <w:pPr>
        <w:spacing w:after="0" w:line="480" w:lineRule="auto"/>
        <w:contextualSpacing/>
        <w:jc w:val="both"/>
        <w:rPr>
          <w:rFonts w:ascii="Times New Roman" w:hAnsi="Times New Roman" w:cs="Times New Roman"/>
          <w:sz w:val="24"/>
          <w:szCs w:val="24"/>
          <w:lang w:val="es-ES_tradnl"/>
        </w:rPr>
      </w:pPr>
      <w:r>
        <w:rPr>
          <w:rFonts w:ascii="Times New Roman" w:hAnsi="Times New Roman" w:cs="Times New Roman"/>
          <w:sz w:val="24"/>
          <w:szCs w:val="24"/>
          <w:lang w:val="es-ES_tradnl"/>
        </w:rPr>
        <w:t>Por otro lado,</w:t>
      </w:r>
      <w:r w:rsidRPr="00246167">
        <w:rPr>
          <w:rFonts w:ascii="Times New Roman" w:hAnsi="Times New Roman" w:cs="Times New Roman"/>
          <w:sz w:val="24"/>
          <w:szCs w:val="24"/>
          <w:lang w:val="es-ES_tradnl"/>
        </w:rPr>
        <w:t xml:space="preserve"> el </w:t>
      </w:r>
      <w:r w:rsidR="00D573E4">
        <w:rPr>
          <w:rFonts w:ascii="Times New Roman" w:hAnsi="Times New Roman" w:cs="Times New Roman"/>
          <w:sz w:val="24"/>
          <w:szCs w:val="24"/>
          <w:lang w:val="es-ES_tradnl"/>
        </w:rPr>
        <w:t>MESCYT</w:t>
      </w:r>
      <w:r w:rsidRPr="00246167">
        <w:rPr>
          <w:rFonts w:ascii="Times New Roman" w:hAnsi="Times New Roman" w:cs="Times New Roman"/>
          <w:sz w:val="24"/>
          <w:szCs w:val="24"/>
          <w:lang w:val="es-ES_tradnl"/>
        </w:rPr>
        <w:t xml:space="preserve"> en coordinación con la</w:t>
      </w:r>
      <w:r>
        <w:rPr>
          <w:rFonts w:ascii="Times New Roman" w:hAnsi="Times New Roman" w:cs="Times New Roman"/>
          <w:sz w:val="24"/>
          <w:szCs w:val="24"/>
          <w:lang w:val="es-ES_tradnl"/>
        </w:rPr>
        <w:t xml:space="preserve"> A</w:t>
      </w:r>
      <w:r w:rsidRPr="00246167">
        <w:rPr>
          <w:rFonts w:ascii="Times New Roman" w:hAnsi="Times New Roman" w:cs="Times New Roman"/>
          <w:sz w:val="24"/>
          <w:szCs w:val="24"/>
          <w:lang w:val="es-ES_tradnl"/>
        </w:rPr>
        <w:t xml:space="preserve">gencia de </w:t>
      </w:r>
      <w:r>
        <w:rPr>
          <w:rFonts w:ascii="Times New Roman" w:hAnsi="Times New Roman" w:cs="Times New Roman"/>
          <w:sz w:val="24"/>
          <w:szCs w:val="24"/>
          <w:lang w:val="es-ES_tradnl"/>
        </w:rPr>
        <w:t>C</w:t>
      </w:r>
      <w:r w:rsidRPr="00246167">
        <w:rPr>
          <w:rFonts w:ascii="Times New Roman" w:hAnsi="Times New Roman" w:cs="Times New Roman"/>
          <w:sz w:val="24"/>
          <w:szCs w:val="24"/>
          <w:lang w:val="es-ES_tradnl"/>
        </w:rPr>
        <w:t>ooperación de Corea (K</w:t>
      </w:r>
      <w:r>
        <w:rPr>
          <w:rFonts w:ascii="Times New Roman" w:hAnsi="Times New Roman" w:cs="Times New Roman"/>
          <w:sz w:val="24"/>
          <w:szCs w:val="24"/>
          <w:lang w:val="es-ES_tradnl"/>
        </w:rPr>
        <w:t>OICA</w:t>
      </w:r>
      <w:r w:rsidRPr="00246167">
        <w:rPr>
          <w:rFonts w:ascii="Times New Roman" w:hAnsi="Times New Roman" w:cs="Times New Roman"/>
          <w:sz w:val="24"/>
          <w:szCs w:val="24"/>
          <w:lang w:val="es-ES_tradnl"/>
        </w:rPr>
        <w:t xml:space="preserve">) y el Instituto Avanzado en Ciencia y Tecnología de </w:t>
      </w:r>
      <w:r>
        <w:rPr>
          <w:rFonts w:ascii="Times New Roman" w:hAnsi="Times New Roman" w:cs="Times New Roman"/>
          <w:sz w:val="24"/>
          <w:szCs w:val="24"/>
          <w:lang w:val="es-ES_tradnl"/>
        </w:rPr>
        <w:t>C</w:t>
      </w:r>
      <w:r w:rsidRPr="00246167">
        <w:rPr>
          <w:rFonts w:ascii="Times New Roman" w:hAnsi="Times New Roman" w:cs="Times New Roman"/>
          <w:sz w:val="24"/>
          <w:szCs w:val="24"/>
          <w:lang w:val="es-ES_tradnl"/>
        </w:rPr>
        <w:t>orea (K</w:t>
      </w:r>
      <w:r>
        <w:rPr>
          <w:rFonts w:ascii="Times New Roman" w:hAnsi="Times New Roman" w:cs="Times New Roman"/>
          <w:sz w:val="24"/>
          <w:szCs w:val="24"/>
          <w:lang w:val="es-ES_tradnl"/>
        </w:rPr>
        <w:t>AIST</w:t>
      </w:r>
      <w:r w:rsidRPr="00246167">
        <w:rPr>
          <w:rFonts w:ascii="Times New Roman" w:hAnsi="Times New Roman" w:cs="Times New Roman"/>
          <w:sz w:val="24"/>
          <w:szCs w:val="24"/>
          <w:lang w:val="es-ES_tradnl"/>
        </w:rPr>
        <w:t>), está implementando el proyecto Desarrollo de Recursos Humanos en Ingenierías, a través del establecimiento del Sistema de Colaboración de I+D+i entre IES y los sectores productivos, para fomentar la Ciencia y la Tecnología en República Dominicana. Este programa tiene cuatro componentes orientados al fortalecimiento de la vinculación Universidad – Empresa:</w:t>
      </w:r>
    </w:p>
    <w:p w:rsidR="00056F2C" w:rsidRPr="00246167" w:rsidRDefault="00056F2C" w:rsidP="00981CBB">
      <w:pPr>
        <w:numPr>
          <w:ilvl w:val="0"/>
          <w:numId w:val="42"/>
        </w:numPr>
        <w:spacing w:after="0" w:line="480" w:lineRule="auto"/>
        <w:contextualSpacing/>
        <w:jc w:val="both"/>
        <w:rPr>
          <w:rFonts w:ascii="Times New Roman" w:hAnsi="Times New Roman" w:cs="Times New Roman"/>
          <w:sz w:val="24"/>
          <w:szCs w:val="24"/>
          <w:lang w:val="es-ES_tradnl"/>
        </w:rPr>
      </w:pPr>
      <w:r w:rsidRPr="00246167">
        <w:rPr>
          <w:rFonts w:ascii="Times New Roman" w:hAnsi="Times New Roman" w:cs="Times New Roman"/>
          <w:sz w:val="24"/>
          <w:szCs w:val="24"/>
          <w:lang w:val="es-ES_tradnl"/>
        </w:rPr>
        <w:t>Planificación y sistematización de actividades de investigación y desarrollo e innovación entre academia e industria.</w:t>
      </w:r>
    </w:p>
    <w:p w:rsidR="00056F2C" w:rsidRPr="00246167" w:rsidRDefault="00056F2C" w:rsidP="00981CBB">
      <w:pPr>
        <w:numPr>
          <w:ilvl w:val="0"/>
          <w:numId w:val="42"/>
        </w:numPr>
        <w:spacing w:after="0" w:line="480" w:lineRule="auto"/>
        <w:contextualSpacing/>
        <w:jc w:val="both"/>
        <w:rPr>
          <w:rFonts w:ascii="Times New Roman" w:hAnsi="Times New Roman" w:cs="Times New Roman"/>
          <w:sz w:val="24"/>
          <w:szCs w:val="24"/>
          <w:lang w:val="es-ES_tradnl"/>
        </w:rPr>
      </w:pPr>
      <w:r w:rsidRPr="00246167">
        <w:rPr>
          <w:rFonts w:ascii="Times New Roman" w:hAnsi="Times New Roman" w:cs="Times New Roman"/>
          <w:sz w:val="24"/>
          <w:szCs w:val="24"/>
          <w:lang w:val="es-ES_tradnl"/>
        </w:rPr>
        <w:t>Apoyo financiero a Proyectos Pilotos de Innovación en colaboración entre Academia e Industria.</w:t>
      </w:r>
    </w:p>
    <w:p w:rsidR="00056F2C" w:rsidRPr="00246167" w:rsidRDefault="00056F2C" w:rsidP="00981CBB">
      <w:pPr>
        <w:numPr>
          <w:ilvl w:val="0"/>
          <w:numId w:val="42"/>
        </w:numPr>
        <w:spacing w:after="0" w:line="480" w:lineRule="auto"/>
        <w:contextualSpacing/>
        <w:jc w:val="both"/>
        <w:rPr>
          <w:rFonts w:ascii="Times New Roman" w:hAnsi="Times New Roman" w:cs="Times New Roman"/>
          <w:sz w:val="24"/>
          <w:szCs w:val="24"/>
          <w:lang w:val="es-ES_tradnl"/>
        </w:rPr>
      </w:pPr>
      <w:r w:rsidRPr="00246167">
        <w:rPr>
          <w:rFonts w:ascii="Times New Roman" w:hAnsi="Times New Roman" w:cs="Times New Roman"/>
          <w:sz w:val="24"/>
          <w:szCs w:val="24"/>
          <w:lang w:val="es-ES_tradnl"/>
        </w:rPr>
        <w:lastRenderedPageBreak/>
        <w:t>Capacitación en Corea para mejorar la formación en ingeniería y para el desarrollo de  I+D+i entre academia e industria.</w:t>
      </w:r>
    </w:p>
    <w:p w:rsidR="00056F2C" w:rsidRPr="00246167" w:rsidRDefault="00056F2C" w:rsidP="00981CBB">
      <w:pPr>
        <w:numPr>
          <w:ilvl w:val="0"/>
          <w:numId w:val="42"/>
        </w:numPr>
        <w:spacing w:after="0" w:line="480" w:lineRule="auto"/>
        <w:contextualSpacing/>
        <w:jc w:val="both"/>
        <w:rPr>
          <w:rFonts w:ascii="Times New Roman" w:hAnsi="Times New Roman" w:cs="Times New Roman"/>
          <w:sz w:val="24"/>
          <w:szCs w:val="24"/>
          <w:lang w:val="es-ES_tradnl"/>
        </w:rPr>
      </w:pPr>
      <w:r w:rsidRPr="00246167">
        <w:rPr>
          <w:rFonts w:ascii="Times New Roman" w:hAnsi="Times New Roman" w:cs="Times New Roman"/>
          <w:sz w:val="24"/>
          <w:szCs w:val="24"/>
          <w:lang w:val="es-ES_tradnl"/>
        </w:rPr>
        <w:t>Programa de Becas de maestría en ciencia e ingeniería en el K</w:t>
      </w:r>
      <w:r>
        <w:rPr>
          <w:rFonts w:ascii="Times New Roman" w:hAnsi="Times New Roman" w:cs="Times New Roman"/>
          <w:sz w:val="24"/>
          <w:szCs w:val="24"/>
          <w:lang w:val="es-ES_tradnl"/>
        </w:rPr>
        <w:t>AIST</w:t>
      </w:r>
      <w:r w:rsidRPr="00246167">
        <w:rPr>
          <w:rFonts w:ascii="Times New Roman" w:hAnsi="Times New Roman" w:cs="Times New Roman"/>
          <w:sz w:val="24"/>
          <w:szCs w:val="24"/>
          <w:lang w:val="es-ES_tradnl"/>
        </w:rPr>
        <w:t xml:space="preserve"> de Corea.</w:t>
      </w:r>
    </w:p>
    <w:p w:rsidR="00056F2C" w:rsidRDefault="00056F2C" w:rsidP="00056F2C">
      <w:pPr>
        <w:spacing w:after="0" w:line="48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En </w:t>
      </w:r>
      <w:r w:rsidRPr="009C78F4">
        <w:rPr>
          <w:rFonts w:ascii="Times New Roman" w:hAnsi="Times New Roman" w:cs="Times New Roman"/>
          <w:sz w:val="24"/>
          <w:szCs w:val="24"/>
          <w:lang w:val="es-ES_tradnl"/>
        </w:rPr>
        <w:t xml:space="preserve">el </w:t>
      </w:r>
      <w:r>
        <w:rPr>
          <w:rFonts w:ascii="Times New Roman" w:hAnsi="Times New Roman" w:cs="Times New Roman"/>
          <w:sz w:val="24"/>
          <w:szCs w:val="24"/>
          <w:lang w:val="es-ES_tradnl"/>
        </w:rPr>
        <w:t xml:space="preserve">2017, </w:t>
      </w:r>
      <w:r w:rsidR="00D573E4">
        <w:rPr>
          <w:rFonts w:ascii="Times New Roman" w:hAnsi="Times New Roman" w:cs="Times New Roman"/>
          <w:sz w:val="24"/>
          <w:szCs w:val="24"/>
          <w:lang w:val="es-ES_tradnl"/>
        </w:rPr>
        <w:t>MESCYT</w:t>
      </w:r>
      <w:r w:rsidRPr="009C78F4">
        <w:rPr>
          <w:rFonts w:ascii="Times New Roman" w:hAnsi="Times New Roman" w:cs="Times New Roman"/>
          <w:sz w:val="24"/>
          <w:szCs w:val="24"/>
          <w:lang w:val="es-ES_tradnl"/>
        </w:rPr>
        <w:t xml:space="preserve"> </w:t>
      </w:r>
      <w:r w:rsidRPr="004E4CD6">
        <w:rPr>
          <w:rFonts w:ascii="Times New Roman" w:hAnsi="Times New Roman" w:cs="Times New Roman"/>
          <w:b/>
          <w:sz w:val="24"/>
          <w:szCs w:val="24"/>
          <w:lang w:val="es-ES_tradnl"/>
        </w:rPr>
        <w:t>invirtió en este proyecto RD$15,797,100.00</w:t>
      </w:r>
      <w:r w:rsidRPr="009C78F4">
        <w:rPr>
          <w:rFonts w:ascii="Times New Roman" w:hAnsi="Times New Roman" w:cs="Times New Roman"/>
          <w:sz w:val="24"/>
          <w:szCs w:val="24"/>
          <w:lang w:val="es-ES_tradnl"/>
        </w:rPr>
        <w:t xml:space="preserve">, en los </w:t>
      </w:r>
      <w:r>
        <w:rPr>
          <w:rFonts w:ascii="Times New Roman" w:hAnsi="Times New Roman" w:cs="Times New Roman"/>
          <w:sz w:val="24"/>
          <w:szCs w:val="24"/>
          <w:lang w:val="es-ES_tradnl"/>
        </w:rPr>
        <w:t>diferentes componentes del mismo.</w:t>
      </w:r>
    </w:p>
    <w:p w:rsidR="004E4CD6" w:rsidRPr="00396E31" w:rsidRDefault="004E4CD6" w:rsidP="00056F2C">
      <w:pPr>
        <w:spacing w:after="0" w:line="480" w:lineRule="auto"/>
        <w:jc w:val="both"/>
        <w:rPr>
          <w:rFonts w:ascii="Times New Roman" w:hAnsi="Times New Roman" w:cs="Times New Roman"/>
          <w:sz w:val="4"/>
          <w:szCs w:val="24"/>
          <w:lang w:val="es-ES_tradnl"/>
        </w:rPr>
      </w:pPr>
    </w:p>
    <w:p w:rsidR="00056F2C" w:rsidRDefault="00056F2C" w:rsidP="00056F2C">
      <w:pPr>
        <w:spacing w:after="0" w:line="480" w:lineRule="auto"/>
        <w:jc w:val="both"/>
        <w:rPr>
          <w:rFonts w:ascii="Times New Roman" w:hAnsi="Times New Roman" w:cs="Times New Roman"/>
          <w:sz w:val="24"/>
          <w:szCs w:val="24"/>
          <w:lang w:val="es-ES_tradnl"/>
        </w:rPr>
      </w:pPr>
      <w:r w:rsidRPr="00A2251B">
        <w:rPr>
          <w:rFonts w:ascii="Times New Roman" w:hAnsi="Times New Roman" w:cs="Times New Roman"/>
          <w:sz w:val="24"/>
          <w:szCs w:val="24"/>
          <w:lang w:val="es-ES_tradnl"/>
        </w:rPr>
        <w:t xml:space="preserve">Otro esfuerzo orientado al fortalecimiento de la vinculación Academia-Industria fue determinar del total de proyectos aprobados por el Fondo de Innovación y Desarrollo Tecnológico en Ciencia y Tecnología (FONDOCYT) del 2012 a la fecha, </w:t>
      </w:r>
      <w:r>
        <w:rPr>
          <w:rFonts w:ascii="Times New Roman" w:hAnsi="Times New Roman" w:cs="Times New Roman"/>
          <w:sz w:val="24"/>
          <w:szCs w:val="24"/>
          <w:lang w:val="es-ES_tradnl"/>
        </w:rPr>
        <w:t xml:space="preserve">aquellos </w:t>
      </w:r>
      <w:r w:rsidRPr="00A2251B">
        <w:rPr>
          <w:rFonts w:ascii="Times New Roman" w:hAnsi="Times New Roman" w:cs="Times New Roman"/>
          <w:sz w:val="24"/>
          <w:szCs w:val="24"/>
          <w:lang w:val="es-ES_tradnl"/>
        </w:rPr>
        <w:t>con vocación de vinculación con los sectores productivos. Se busca auscultar necesidades empresariales y determinar de qué manera los proyectos pudieran contribuir con la innovación empresarial. En este aspecto fueron estudiados 150 proyectos, de los cuales se identificaron unos 11 que podrían apoyar iniciativas de innovación, en colaboración academia-empresa.</w:t>
      </w:r>
    </w:p>
    <w:p w:rsidR="00396E31" w:rsidRPr="00E930DF" w:rsidRDefault="00396E31" w:rsidP="00056F2C">
      <w:pPr>
        <w:spacing w:after="0" w:line="480" w:lineRule="auto"/>
        <w:jc w:val="both"/>
        <w:rPr>
          <w:rFonts w:ascii="Times New Roman" w:hAnsi="Times New Roman" w:cs="Times New Roman"/>
          <w:sz w:val="2"/>
          <w:szCs w:val="24"/>
          <w:lang w:val="es-ES_tradnl"/>
        </w:rPr>
      </w:pPr>
    </w:p>
    <w:p w:rsidR="00B42F86" w:rsidRPr="00396E31" w:rsidRDefault="00B42F86" w:rsidP="00056F2C">
      <w:pPr>
        <w:spacing w:after="0" w:line="480" w:lineRule="auto"/>
        <w:jc w:val="both"/>
        <w:rPr>
          <w:rFonts w:ascii="Times New Roman" w:hAnsi="Times New Roman" w:cs="Times New Roman"/>
          <w:sz w:val="14"/>
          <w:szCs w:val="24"/>
          <w:lang w:val="es-ES_tradnl"/>
        </w:rPr>
      </w:pPr>
    </w:p>
    <w:p w:rsidR="00056F2C" w:rsidRPr="009C78F4" w:rsidRDefault="00056F2C" w:rsidP="00056F2C">
      <w:pPr>
        <w:spacing w:after="0" w:line="480" w:lineRule="auto"/>
        <w:jc w:val="both"/>
        <w:rPr>
          <w:rFonts w:ascii="Times New Roman" w:hAnsi="Times New Roman" w:cs="Times New Roman"/>
          <w:sz w:val="24"/>
          <w:szCs w:val="24"/>
          <w:lang w:val="es-ES_tradnl"/>
        </w:rPr>
      </w:pPr>
      <w:r w:rsidRPr="000A7795">
        <w:rPr>
          <w:rFonts w:ascii="Times New Roman" w:hAnsi="Times New Roman" w:cs="Times New Roman"/>
          <w:b/>
          <w:sz w:val="24"/>
          <w:szCs w:val="24"/>
          <w:lang w:val="es-ES_tradnl"/>
        </w:rPr>
        <w:t>Objetivo específico 21. PNPSP: Ciencia, Tecnología e Innovación</w:t>
      </w:r>
    </w:p>
    <w:p w:rsidR="00056F2C" w:rsidRDefault="00056F2C" w:rsidP="00056F2C">
      <w:pPr>
        <w:spacing w:after="0" w:line="480" w:lineRule="auto"/>
        <w:jc w:val="both"/>
        <w:rPr>
          <w:rFonts w:ascii="Times New Roman" w:hAnsi="Times New Roman" w:cs="Times New Roman"/>
          <w:i/>
          <w:sz w:val="24"/>
          <w:szCs w:val="24"/>
          <w:lang w:val="es-ES_tradnl"/>
        </w:rPr>
      </w:pPr>
      <w:r w:rsidRPr="004E4CD6">
        <w:rPr>
          <w:rFonts w:ascii="Times New Roman" w:hAnsi="Times New Roman" w:cs="Times New Roman"/>
          <w:i/>
          <w:sz w:val="24"/>
          <w:szCs w:val="24"/>
          <w:lang w:val="es-ES_tradnl"/>
        </w:rPr>
        <w:t xml:space="preserve">Priorizar e incentivar los programas de investigación, desarrollo e innovación (I+D+I) y adaptación tecnológica en áreas de sectores con potencial de impactar significativamente en el mejoramiento de producción, el aprovechamiento sostenible de los recursos naturales y la calidad de vida de la población. </w:t>
      </w:r>
    </w:p>
    <w:p w:rsidR="004E4CD6" w:rsidRPr="004E4CD6" w:rsidRDefault="004E4CD6" w:rsidP="00056F2C">
      <w:pPr>
        <w:spacing w:after="0" w:line="480" w:lineRule="auto"/>
        <w:jc w:val="both"/>
        <w:rPr>
          <w:rFonts w:ascii="Times New Roman" w:hAnsi="Times New Roman" w:cs="Times New Roman"/>
          <w:i/>
          <w:sz w:val="10"/>
          <w:szCs w:val="24"/>
          <w:lang w:val="es-ES_tradnl"/>
        </w:rPr>
      </w:pPr>
    </w:p>
    <w:p w:rsidR="00056F2C" w:rsidRDefault="00056F2C" w:rsidP="00056F2C">
      <w:pPr>
        <w:spacing w:after="0" w:line="48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Entre otros, c</w:t>
      </w:r>
      <w:r w:rsidRPr="009C78F4">
        <w:rPr>
          <w:rFonts w:ascii="Times New Roman" w:hAnsi="Times New Roman" w:cs="Times New Roman"/>
          <w:sz w:val="24"/>
          <w:szCs w:val="24"/>
          <w:lang w:val="es-ES_tradnl"/>
        </w:rPr>
        <w:t xml:space="preserve">on el proyecto: Desarrollo de Recursos Humanos en Ingenierías, a través del Establecimiento del Sistema de Colaboración de I+D+i entre IES y </w:t>
      </w:r>
      <w:r w:rsidRPr="009C78F4">
        <w:rPr>
          <w:rFonts w:ascii="Times New Roman" w:hAnsi="Times New Roman" w:cs="Times New Roman"/>
          <w:sz w:val="24"/>
          <w:szCs w:val="24"/>
          <w:lang w:val="es-ES_tradnl"/>
        </w:rPr>
        <w:lastRenderedPageBreak/>
        <w:t xml:space="preserve">Empresas para Fomentar la Ciencia y la Tecnología en la Republica Dominicana, el </w:t>
      </w:r>
      <w:r w:rsidR="00D573E4">
        <w:rPr>
          <w:rFonts w:ascii="Times New Roman" w:hAnsi="Times New Roman" w:cs="Times New Roman"/>
          <w:sz w:val="24"/>
          <w:szCs w:val="24"/>
          <w:lang w:val="es-ES_tradnl"/>
        </w:rPr>
        <w:t>MESCYT</w:t>
      </w:r>
      <w:r>
        <w:rPr>
          <w:rFonts w:ascii="Times New Roman" w:hAnsi="Times New Roman" w:cs="Times New Roman"/>
          <w:sz w:val="24"/>
          <w:szCs w:val="24"/>
          <w:lang w:val="es-ES_tradnl"/>
        </w:rPr>
        <w:t xml:space="preserve"> contribuirá al cumplimiento de</w:t>
      </w:r>
      <w:r w:rsidRPr="009C78F4">
        <w:rPr>
          <w:rFonts w:ascii="Times New Roman" w:hAnsi="Times New Roman" w:cs="Times New Roman"/>
          <w:sz w:val="24"/>
          <w:szCs w:val="24"/>
          <w:lang w:val="es-ES_tradnl"/>
        </w:rPr>
        <w:t xml:space="preserve"> este objetivo. </w:t>
      </w:r>
    </w:p>
    <w:p w:rsidR="004E4CD6" w:rsidRDefault="004E4CD6" w:rsidP="00056F2C">
      <w:pPr>
        <w:spacing w:after="0" w:line="480" w:lineRule="auto"/>
        <w:jc w:val="both"/>
        <w:rPr>
          <w:rFonts w:ascii="Times New Roman" w:hAnsi="Times New Roman" w:cs="Times New Roman"/>
          <w:sz w:val="8"/>
          <w:szCs w:val="24"/>
          <w:lang w:val="es-ES_tradnl"/>
        </w:rPr>
      </w:pPr>
    </w:p>
    <w:p w:rsidR="00E930DF" w:rsidRPr="004E4CD6" w:rsidRDefault="00E930DF" w:rsidP="00056F2C">
      <w:pPr>
        <w:spacing w:after="0" w:line="480" w:lineRule="auto"/>
        <w:jc w:val="both"/>
        <w:rPr>
          <w:rFonts w:ascii="Times New Roman" w:hAnsi="Times New Roman" w:cs="Times New Roman"/>
          <w:sz w:val="8"/>
          <w:szCs w:val="24"/>
          <w:lang w:val="es-ES_tradnl"/>
        </w:rPr>
      </w:pPr>
    </w:p>
    <w:p w:rsidR="00056F2C" w:rsidRDefault="00056F2C" w:rsidP="00056F2C">
      <w:pPr>
        <w:spacing w:after="0" w:line="480" w:lineRule="auto"/>
        <w:jc w:val="both"/>
        <w:rPr>
          <w:rFonts w:ascii="Times New Roman" w:hAnsi="Times New Roman" w:cs="Times New Roman"/>
          <w:sz w:val="24"/>
          <w:szCs w:val="24"/>
          <w:lang w:val="es-ES_tradnl"/>
        </w:rPr>
      </w:pPr>
      <w:r w:rsidRPr="009C78F4">
        <w:rPr>
          <w:rFonts w:ascii="Times New Roman" w:hAnsi="Times New Roman" w:cs="Times New Roman"/>
          <w:sz w:val="24"/>
          <w:szCs w:val="24"/>
          <w:lang w:val="es-ES_tradnl"/>
        </w:rPr>
        <w:t>En el marco del mismo se desarrolla el componente de apoyo financiero a proyectos piloto de innovación, con el objetivo de sistematizar procesos de I+D+i en colaboración entre el sector conocimiento y el sector productivo, para mejorar la competitividad en ámbito industrial dominicano y contribuir al desarrollo de mayores capacidades de investigación en las IES.</w:t>
      </w:r>
    </w:p>
    <w:p w:rsidR="004E4CD6" w:rsidRDefault="004E4CD6" w:rsidP="00056F2C">
      <w:pPr>
        <w:spacing w:after="0" w:line="480" w:lineRule="auto"/>
        <w:jc w:val="both"/>
        <w:rPr>
          <w:rFonts w:ascii="Times New Roman" w:hAnsi="Times New Roman" w:cs="Times New Roman"/>
          <w:sz w:val="8"/>
          <w:szCs w:val="24"/>
          <w:lang w:val="es-ES_tradnl"/>
        </w:rPr>
      </w:pPr>
    </w:p>
    <w:p w:rsidR="00E930DF" w:rsidRPr="004E4CD6" w:rsidRDefault="00E930DF" w:rsidP="00056F2C">
      <w:pPr>
        <w:spacing w:after="0" w:line="480" w:lineRule="auto"/>
        <w:jc w:val="both"/>
        <w:rPr>
          <w:rFonts w:ascii="Times New Roman" w:hAnsi="Times New Roman" w:cs="Times New Roman"/>
          <w:sz w:val="8"/>
          <w:szCs w:val="24"/>
          <w:lang w:val="es-ES_tradnl"/>
        </w:rPr>
      </w:pPr>
    </w:p>
    <w:p w:rsidR="00056F2C" w:rsidRDefault="00056F2C" w:rsidP="00056F2C">
      <w:pPr>
        <w:spacing w:after="0" w:line="480" w:lineRule="auto"/>
        <w:jc w:val="both"/>
        <w:rPr>
          <w:rFonts w:ascii="Times New Roman" w:hAnsi="Times New Roman" w:cs="Times New Roman"/>
          <w:sz w:val="24"/>
          <w:szCs w:val="24"/>
          <w:lang w:val="es-ES_tradnl"/>
        </w:rPr>
      </w:pPr>
      <w:r w:rsidRPr="009C78F4">
        <w:rPr>
          <w:rFonts w:ascii="Times New Roman" w:hAnsi="Times New Roman" w:cs="Times New Roman"/>
          <w:sz w:val="24"/>
          <w:szCs w:val="24"/>
          <w:lang w:val="es-ES_tradnl"/>
        </w:rPr>
        <w:t>De igual modo, se espera fortalecer la mejora continua de las escuelas y facultades de ingeniería de las IES nacionales, para formar profesionales acordes a los estándares internacionales actuales y futuros.</w:t>
      </w:r>
    </w:p>
    <w:p w:rsidR="00B95574" w:rsidRPr="00B95574" w:rsidRDefault="00B95574" w:rsidP="00056F2C">
      <w:pPr>
        <w:spacing w:after="0" w:line="480" w:lineRule="auto"/>
        <w:jc w:val="both"/>
        <w:rPr>
          <w:rFonts w:ascii="Times New Roman" w:hAnsi="Times New Roman" w:cs="Times New Roman"/>
          <w:sz w:val="8"/>
          <w:szCs w:val="24"/>
          <w:lang w:val="es-ES_tradnl"/>
        </w:rPr>
      </w:pPr>
    </w:p>
    <w:p w:rsidR="00056F2C" w:rsidRDefault="00056F2C" w:rsidP="00056F2C">
      <w:pPr>
        <w:spacing w:after="0" w:line="480" w:lineRule="auto"/>
        <w:jc w:val="both"/>
        <w:rPr>
          <w:rFonts w:ascii="Times New Roman" w:hAnsi="Times New Roman" w:cs="Times New Roman"/>
          <w:sz w:val="24"/>
          <w:szCs w:val="24"/>
          <w:lang w:val="es-ES_tradnl"/>
        </w:rPr>
      </w:pPr>
      <w:r w:rsidRPr="009C78F4">
        <w:rPr>
          <w:rFonts w:ascii="Times New Roman" w:hAnsi="Times New Roman" w:cs="Times New Roman"/>
          <w:sz w:val="24"/>
          <w:szCs w:val="24"/>
          <w:lang w:val="es-ES_tradnl"/>
        </w:rPr>
        <w:t xml:space="preserve">Asimismo, el proyecto contribuye a fomentar la capacidad de los profesionales de la ingeniería en la solución de problemas de su área de entorno y especialización profesional, a través de capacitaciones y desarrollo de la I+D+i entre </w:t>
      </w:r>
      <w:r>
        <w:rPr>
          <w:rFonts w:ascii="Times New Roman" w:hAnsi="Times New Roman" w:cs="Times New Roman"/>
          <w:sz w:val="24"/>
          <w:szCs w:val="24"/>
          <w:lang w:val="es-ES_tradnl"/>
        </w:rPr>
        <w:t xml:space="preserve">la </w:t>
      </w:r>
      <w:r w:rsidRPr="009C78F4">
        <w:rPr>
          <w:rFonts w:ascii="Times New Roman" w:hAnsi="Times New Roman" w:cs="Times New Roman"/>
          <w:sz w:val="24"/>
          <w:szCs w:val="24"/>
          <w:lang w:val="es-ES_tradnl"/>
        </w:rPr>
        <w:t>academia y</w:t>
      </w:r>
      <w:r>
        <w:rPr>
          <w:rFonts w:ascii="Times New Roman" w:hAnsi="Times New Roman" w:cs="Times New Roman"/>
          <w:sz w:val="24"/>
          <w:szCs w:val="24"/>
          <w:lang w:val="es-ES_tradnl"/>
        </w:rPr>
        <w:t xml:space="preserve"> los</w:t>
      </w:r>
      <w:r w:rsidRPr="009C78F4">
        <w:rPr>
          <w:rFonts w:ascii="Times New Roman" w:hAnsi="Times New Roman" w:cs="Times New Roman"/>
          <w:sz w:val="24"/>
          <w:szCs w:val="24"/>
          <w:lang w:val="es-ES_tradnl"/>
        </w:rPr>
        <w:t xml:space="preserve"> sectores productivos. </w:t>
      </w:r>
    </w:p>
    <w:p w:rsidR="00E930DF" w:rsidRPr="00E930DF" w:rsidRDefault="00E930DF" w:rsidP="00056F2C">
      <w:pPr>
        <w:spacing w:after="0" w:line="480" w:lineRule="auto"/>
        <w:jc w:val="both"/>
        <w:rPr>
          <w:rFonts w:ascii="Times New Roman" w:hAnsi="Times New Roman" w:cs="Times New Roman"/>
          <w:sz w:val="12"/>
          <w:szCs w:val="24"/>
          <w:lang w:val="es-ES_tradnl"/>
        </w:rPr>
      </w:pPr>
    </w:p>
    <w:p w:rsidR="00056F2C" w:rsidRDefault="00056F2C" w:rsidP="00056F2C">
      <w:pPr>
        <w:spacing w:after="0" w:line="480" w:lineRule="auto"/>
        <w:jc w:val="both"/>
        <w:rPr>
          <w:rFonts w:ascii="Times New Roman" w:hAnsi="Times New Roman" w:cs="Times New Roman"/>
          <w:sz w:val="24"/>
          <w:szCs w:val="24"/>
          <w:lang w:val="es-ES_tradnl"/>
        </w:rPr>
      </w:pPr>
      <w:r w:rsidRPr="009C78F4">
        <w:rPr>
          <w:rFonts w:ascii="Times New Roman" w:hAnsi="Times New Roman" w:cs="Times New Roman"/>
          <w:sz w:val="24"/>
          <w:szCs w:val="24"/>
          <w:lang w:val="es-ES_tradnl"/>
        </w:rPr>
        <w:t xml:space="preserve">El costo total de proyecto, programado para 3 años, es de USD$6,000,000.00, de los cuales USD$4,000,000.00 son aportes de KOICA y USD$2,000,000.00 </w:t>
      </w:r>
      <w:r>
        <w:rPr>
          <w:rFonts w:ascii="Times New Roman" w:hAnsi="Times New Roman" w:cs="Times New Roman"/>
          <w:sz w:val="24"/>
          <w:szCs w:val="24"/>
          <w:lang w:val="es-ES_tradnl"/>
        </w:rPr>
        <w:t>los aportará e</w:t>
      </w:r>
      <w:r w:rsidR="00376C6D">
        <w:rPr>
          <w:rFonts w:ascii="Times New Roman" w:hAnsi="Times New Roman" w:cs="Times New Roman"/>
          <w:sz w:val="24"/>
          <w:szCs w:val="24"/>
          <w:lang w:val="es-ES_tradnl"/>
        </w:rPr>
        <w:t xml:space="preserve">l </w:t>
      </w:r>
      <w:r w:rsidR="00D573E4">
        <w:rPr>
          <w:rFonts w:ascii="Times New Roman" w:hAnsi="Times New Roman" w:cs="Times New Roman"/>
          <w:sz w:val="24"/>
          <w:szCs w:val="24"/>
          <w:lang w:val="es-ES_tradnl"/>
        </w:rPr>
        <w:t>MESCYT</w:t>
      </w:r>
      <w:r w:rsidR="00376C6D">
        <w:rPr>
          <w:rFonts w:ascii="Times New Roman" w:hAnsi="Times New Roman" w:cs="Times New Roman"/>
          <w:sz w:val="24"/>
          <w:szCs w:val="24"/>
          <w:lang w:val="es-ES_tradnl"/>
        </w:rPr>
        <w:t>. S</w:t>
      </w:r>
      <w:r w:rsidRPr="009C78F4">
        <w:rPr>
          <w:rFonts w:ascii="Times New Roman" w:hAnsi="Times New Roman" w:cs="Times New Roman"/>
          <w:sz w:val="24"/>
          <w:szCs w:val="24"/>
          <w:lang w:val="es-ES_tradnl"/>
        </w:rPr>
        <w:t>e espera un impacto sobre profesores, estudiantes, IES, empresas y funcionarios, como detalla en la siguiente tabla:</w:t>
      </w:r>
    </w:p>
    <w:p w:rsidR="00E930DF" w:rsidRDefault="00E930DF" w:rsidP="00056F2C">
      <w:pPr>
        <w:spacing w:after="0" w:line="480" w:lineRule="auto"/>
        <w:jc w:val="both"/>
        <w:rPr>
          <w:rFonts w:ascii="Times New Roman" w:hAnsi="Times New Roman" w:cs="Times New Roman"/>
          <w:sz w:val="24"/>
          <w:szCs w:val="24"/>
          <w:lang w:val="es-ES_tradnl"/>
        </w:rPr>
      </w:pPr>
    </w:p>
    <w:p w:rsidR="00E930DF" w:rsidRDefault="00E930DF" w:rsidP="00056F2C">
      <w:pPr>
        <w:spacing w:after="0" w:line="480" w:lineRule="auto"/>
        <w:jc w:val="both"/>
        <w:rPr>
          <w:rFonts w:ascii="Times New Roman" w:hAnsi="Times New Roman" w:cs="Times New Roman"/>
          <w:sz w:val="24"/>
          <w:szCs w:val="24"/>
          <w:lang w:val="es-ES_tradnl"/>
        </w:rPr>
      </w:pPr>
    </w:p>
    <w:p w:rsidR="00E930DF" w:rsidRDefault="00E930DF" w:rsidP="00056F2C">
      <w:pPr>
        <w:spacing w:after="0" w:line="480" w:lineRule="auto"/>
        <w:jc w:val="both"/>
        <w:rPr>
          <w:rFonts w:ascii="Times New Roman" w:hAnsi="Times New Roman" w:cs="Times New Roman"/>
          <w:sz w:val="24"/>
          <w:szCs w:val="24"/>
          <w:lang w:val="es-ES_tradnl"/>
        </w:rPr>
      </w:pPr>
    </w:p>
    <w:p w:rsidR="00E930DF" w:rsidRPr="009C78F4" w:rsidRDefault="00E930DF" w:rsidP="00056F2C">
      <w:pPr>
        <w:spacing w:after="0" w:line="480" w:lineRule="auto"/>
        <w:jc w:val="both"/>
        <w:rPr>
          <w:rFonts w:ascii="Times New Roman" w:hAnsi="Times New Roman" w:cs="Times New Roman"/>
          <w:sz w:val="24"/>
          <w:szCs w:val="24"/>
          <w:lang w:val="es-ES_tradnl"/>
        </w:rPr>
      </w:pPr>
    </w:p>
    <w:p w:rsidR="00056F2C" w:rsidRPr="00E930DF" w:rsidRDefault="00056F2C" w:rsidP="00056F2C">
      <w:pPr>
        <w:widowControl w:val="0"/>
        <w:autoSpaceDE w:val="0"/>
        <w:autoSpaceDN w:val="0"/>
        <w:adjustRightInd w:val="0"/>
        <w:spacing w:after="0" w:line="480" w:lineRule="auto"/>
        <w:contextualSpacing/>
        <w:jc w:val="both"/>
        <w:rPr>
          <w:rFonts w:ascii="Times New Roman" w:eastAsia="Times New Roman" w:hAnsi="Times New Roman" w:cs="Times New Roman"/>
          <w:color w:val="000000"/>
          <w:sz w:val="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5"/>
        <w:gridCol w:w="1311"/>
      </w:tblGrid>
      <w:tr w:rsidR="00056F2C" w:rsidRPr="00246167" w:rsidTr="0067645B">
        <w:trPr>
          <w:trHeight w:val="490"/>
          <w:jc w:val="center"/>
        </w:trPr>
        <w:tc>
          <w:tcPr>
            <w:tcW w:w="3205" w:type="dxa"/>
            <w:shd w:val="clear" w:color="auto" w:fill="00B0F0"/>
          </w:tcPr>
          <w:p w:rsidR="00056F2C" w:rsidRPr="00246167" w:rsidRDefault="00056F2C" w:rsidP="0067645B">
            <w:pPr>
              <w:widowControl w:val="0"/>
              <w:autoSpaceDE w:val="0"/>
              <w:autoSpaceDN w:val="0"/>
              <w:adjustRightInd w:val="0"/>
              <w:spacing w:after="0" w:line="480" w:lineRule="auto"/>
              <w:jc w:val="center"/>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Público meta</w:t>
            </w:r>
          </w:p>
        </w:tc>
        <w:tc>
          <w:tcPr>
            <w:tcW w:w="1311" w:type="dxa"/>
            <w:shd w:val="clear" w:color="auto" w:fill="00B0F0"/>
          </w:tcPr>
          <w:p w:rsidR="00056F2C" w:rsidRPr="00246167" w:rsidRDefault="00056F2C" w:rsidP="0067645B">
            <w:pPr>
              <w:widowControl w:val="0"/>
              <w:autoSpaceDE w:val="0"/>
              <w:autoSpaceDN w:val="0"/>
              <w:adjustRightInd w:val="0"/>
              <w:spacing w:after="0" w:line="480" w:lineRule="auto"/>
              <w:jc w:val="center"/>
              <w:rPr>
                <w:rFonts w:ascii="Times New Roman" w:eastAsia="Times New Roman" w:hAnsi="Times New Roman" w:cs="Times New Roman"/>
                <w:b/>
                <w:color w:val="000000"/>
                <w:szCs w:val="24"/>
              </w:rPr>
            </w:pPr>
            <w:r w:rsidRPr="00246167">
              <w:rPr>
                <w:rFonts w:ascii="Times New Roman" w:eastAsia="Times New Roman" w:hAnsi="Times New Roman" w:cs="Times New Roman"/>
                <w:b/>
                <w:color w:val="000000"/>
                <w:szCs w:val="24"/>
              </w:rPr>
              <w:t>Cant</w:t>
            </w:r>
            <w:r>
              <w:rPr>
                <w:rFonts w:ascii="Times New Roman" w:eastAsia="Times New Roman" w:hAnsi="Times New Roman" w:cs="Times New Roman"/>
                <w:b/>
                <w:color w:val="000000"/>
                <w:szCs w:val="24"/>
              </w:rPr>
              <w:t xml:space="preserve">idad </w:t>
            </w:r>
          </w:p>
        </w:tc>
      </w:tr>
      <w:tr w:rsidR="00056F2C" w:rsidRPr="00246167" w:rsidTr="0067645B">
        <w:trPr>
          <w:trHeight w:val="502"/>
          <w:jc w:val="center"/>
        </w:trPr>
        <w:tc>
          <w:tcPr>
            <w:tcW w:w="3205" w:type="dxa"/>
            <w:shd w:val="clear" w:color="auto" w:fill="auto"/>
          </w:tcPr>
          <w:p w:rsidR="00056F2C" w:rsidRPr="00246167" w:rsidRDefault="00056F2C" w:rsidP="0067645B">
            <w:pPr>
              <w:widowControl w:val="0"/>
              <w:autoSpaceDE w:val="0"/>
              <w:autoSpaceDN w:val="0"/>
              <w:adjustRightInd w:val="0"/>
              <w:spacing w:after="0" w:line="480" w:lineRule="auto"/>
              <w:jc w:val="both"/>
              <w:rPr>
                <w:rFonts w:ascii="Times New Roman" w:eastAsia="Times New Roman" w:hAnsi="Times New Roman" w:cs="Times New Roman"/>
                <w:color w:val="000000"/>
                <w:szCs w:val="24"/>
              </w:rPr>
            </w:pPr>
            <w:r w:rsidRPr="00246167">
              <w:rPr>
                <w:rFonts w:ascii="Times New Roman" w:eastAsia="Times New Roman" w:hAnsi="Times New Roman" w:cs="Times New Roman"/>
                <w:color w:val="000000"/>
                <w:szCs w:val="24"/>
              </w:rPr>
              <w:t>Profesores</w:t>
            </w:r>
          </w:p>
        </w:tc>
        <w:tc>
          <w:tcPr>
            <w:tcW w:w="1311" w:type="dxa"/>
            <w:shd w:val="clear" w:color="auto" w:fill="auto"/>
          </w:tcPr>
          <w:p w:rsidR="00056F2C" w:rsidRPr="00246167" w:rsidRDefault="00056F2C" w:rsidP="0067645B">
            <w:pPr>
              <w:widowControl w:val="0"/>
              <w:autoSpaceDE w:val="0"/>
              <w:autoSpaceDN w:val="0"/>
              <w:adjustRightInd w:val="0"/>
              <w:spacing w:after="0" w:line="480" w:lineRule="auto"/>
              <w:jc w:val="center"/>
              <w:rPr>
                <w:rFonts w:ascii="Times New Roman" w:eastAsia="Times New Roman" w:hAnsi="Times New Roman" w:cs="Times New Roman"/>
                <w:color w:val="000000"/>
                <w:szCs w:val="24"/>
              </w:rPr>
            </w:pPr>
            <w:r w:rsidRPr="00246167">
              <w:rPr>
                <w:rFonts w:ascii="Times New Roman" w:eastAsia="Times New Roman" w:hAnsi="Times New Roman" w:cs="Times New Roman"/>
                <w:color w:val="000000"/>
                <w:szCs w:val="24"/>
              </w:rPr>
              <w:t>250</w:t>
            </w:r>
          </w:p>
        </w:tc>
      </w:tr>
      <w:tr w:rsidR="00056F2C" w:rsidRPr="00246167" w:rsidTr="0067645B">
        <w:trPr>
          <w:trHeight w:val="490"/>
          <w:jc w:val="center"/>
        </w:trPr>
        <w:tc>
          <w:tcPr>
            <w:tcW w:w="3205" w:type="dxa"/>
            <w:shd w:val="clear" w:color="auto" w:fill="auto"/>
          </w:tcPr>
          <w:p w:rsidR="00056F2C" w:rsidRPr="00246167" w:rsidRDefault="00056F2C" w:rsidP="0067645B">
            <w:pPr>
              <w:widowControl w:val="0"/>
              <w:autoSpaceDE w:val="0"/>
              <w:autoSpaceDN w:val="0"/>
              <w:adjustRightInd w:val="0"/>
              <w:spacing w:after="0" w:line="480" w:lineRule="auto"/>
              <w:jc w:val="both"/>
              <w:rPr>
                <w:rFonts w:ascii="Times New Roman" w:eastAsia="Times New Roman" w:hAnsi="Times New Roman" w:cs="Times New Roman"/>
                <w:color w:val="000000"/>
                <w:szCs w:val="24"/>
              </w:rPr>
            </w:pPr>
            <w:r w:rsidRPr="00246167">
              <w:rPr>
                <w:rFonts w:ascii="Times New Roman" w:eastAsia="Times New Roman" w:hAnsi="Times New Roman" w:cs="Times New Roman"/>
                <w:color w:val="000000"/>
                <w:szCs w:val="24"/>
              </w:rPr>
              <w:t>Estudiantes</w:t>
            </w:r>
          </w:p>
        </w:tc>
        <w:tc>
          <w:tcPr>
            <w:tcW w:w="1311" w:type="dxa"/>
            <w:shd w:val="clear" w:color="auto" w:fill="auto"/>
          </w:tcPr>
          <w:p w:rsidR="00056F2C" w:rsidRPr="00246167" w:rsidRDefault="00056F2C" w:rsidP="0067645B">
            <w:pPr>
              <w:widowControl w:val="0"/>
              <w:autoSpaceDE w:val="0"/>
              <w:autoSpaceDN w:val="0"/>
              <w:adjustRightInd w:val="0"/>
              <w:spacing w:after="0" w:line="480" w:lineRule="auto"/>
              <w:jc w:val="center"/>
              <w:rPr>
                <w:rFonts w:ascii="Times New Roman" w:eastAsia="Times New Roman" w:hAnsi="Times New Roman" w:cs="Times New Roman"/>
                <w:color w:val="000000"/>
                <w:szCs w:val="24"/>
              </w:rPr>
            </w:pPr>
            <w:r w:rsidRPr="00246167">
              <w:rPr>
                <w:rFonts w:ascii="Times New Roman" w:eastAsia="Times New Roman" w:hAnsi="Times New Roman" w:cs="Times New Roman"/>
                <w:color w:val="000000"/>
                <w:szCs w:val="24"/>
              </w:rPr>
              <w:t>25,000</w:t>
            </w:r>
          </w:p>
        </w:tc>
      </w:tr>
      <w:tr w:rsidR="00056F2C" w:rsidRPr="00246167" w:rsidTr="0067645B">
        <w:trPr>
          <w:trHeight w:val="490"/>
          <w:jc w:val="center"/>
        </w:trPr>
        <w:tc>
          <w:tcPr>
            <w:tcW w:w="3205" w:type="dxa"/>
            <w:shd w:val="clear" w:color="auto" w:fill="auto"/>
          </w:tcPr>
          <w:p w:rsidR="00056F2C" w:rsidRPr="00246167" w:rsidRDefault="00056F2C" w:rsidP="0067645B">
            <w:pPr>
              <w:widowControl w:val="0"/>
              <w:autoSpaceDE w:val="0"/>
              <w:autoSpaceDN w:val="0"/>
              <w:adjustRightInd w:val="0"/>
              <w:spacing w:after="0" w:line="480" w:lineRule="auto"/>
              <w:jc w:val="both"/>
              <w:rPr>
                <w:rFonts w:ascii="Times New Roman" w:eastAsia="Times New Roman" w:hAnsi="Times New Roman" w:cs="Times New Roman"/>
                <w:color w:val="000000"/>
                <w:szCs w:val="24"/>
              </w:rPr>
            </w:pPr>
            <w:r w:rsidRPr="00246167">
              <w:rPr>
                <w:rFonts w:ascii="Times New Roman" w:eastAsia="Times New Roman" w:hAnsi="Times New Roman" w:cs="Times New Roman"/>
                <w:color w:val="000000"/>
                <w:szCs w:val="24"/>
              </w:rPr>
              <w:t>Universidades</w:t>
            </w:r>
          </w:p>
        </w:tc>
        <w:tc>
          <w:tcPr>
            <w:tcW w:w="1311" w:type="dxa"/>
            <w:shd w:val="clear" w:color="auto" w:fill="auto"/>
          </w:tcPr>
          <w:p w:rsidR="00056F2C" w:rsidRPr="00246167" w:rsidRDefault="00056F2C" w:rsidP="0067645B">
            <w:pPr>
              <w:widowControl w:val="0"/>
              <w:autoSpaceDE w:val="0"/>
              <w:autoSpaceDN w:val="0"/>
              <w:adjustRightInd w:val="0"/>
              <w:spacing w:after="0" w:line="480" w:lineRule="auto"/>
              <w:jc w:val="center"/>
              <w:rPr>
                <w:rFonts w:ascii="Times New Roman" w:eastAsia="Times New Roman" w:hAnsi="Times New Roman" w:cs="Times New Roman"/>
                <w:color w:val="000000"/>
                <w:szCs w:val="24"/>
              </w:rPr>
            </w:pPr>
            <w:r w:rsidRPr="00246167">
              <w:rPr>
                <w:rFonts w:ascii="Times New Roman" w:eastAsia="Times New Roman" w:hAnsi="Times New Roman" w:cs="Times New Roman"/>
                <w:color w:val="000000"/>
                <w:szCs w:val="24"/>
              </w:rPr>
              <w:t>15</w:t>
            </w:r>
          </w:p>
        </w:tc>
      </w:tr>
      <w:tr w:rsidR="00056F2C" w:rsidRPr="00246167" w:rsidTr="0067645B">
        <w:trPr>
          <w:trHeight w:val="502"/>
          <w:jc w:val="center"/>
        </w:trPr>
        <w:tc>
          <w:tcPr>
            <w:tcW w:w="3205" w:type="dxa"/>
            <w:shd w:val="clear" w:color="auto" w:fill="auto"/>
          </w:tcPr>
          <w:p w:rsidR="00056F2C" w:rsidRPr="00246167" w:rsidRDefault="00056F2C" w:rsidP="0067645B">
            <w:pPr>
              <w:widowControl w:val="0"/>
              <w:autoSpaceDE w:val="0"/>
              <w:autoSpaceDN w:val="0"/>
              <w:adjustRightInd w:val="0"/>
              <w:spacing w:after="0" w:line="480" w:lineRule="auto"/>
              <w:jc w:val="both"/>
              <w:rPr>
                <w:rFonts w:ascii="Times New Roman" w:eastAsia="Times New Roman" w:hAnsi="Times New Roman" w:cs="Times New Roman"/>
                <w:color w:val="000000"/>
                <w:szCs w:val="24"/>
              </w:rPr>
            </w:pPr>
            <w:r w:rsidRPr="00246167">
              <w:rPr>
                <w:rFonts w:ascii="Times New Roman" w:eastAsia="Times New Roman" w:hAnsi="Times New Roman" w:cs="Times New Roman"/>
                <w:color w:val="000000"/>
                <w:szCs w:val="24"/>
              </w:rPr>
              <w:t>Empresas</w:t>
            </w:r>
          </w:p>
        </w:tc>
        <w:tc>
          <w:tcPr>
            <w:tcW w:w="1311" w:type="dxa"/>
            <w:shd w:val="clear" w:color="auto" w:fill="auto"/>
          </w:tcPr>
          <w:p w:rsidR="00056F2C" w:rsidRPr="00246167" w:rsidRDefault="00056F2C" w:rsidP="0067645B">
            <w:pPr>
              <w:widowControl w:val="0"/>
              <w:autoSpaceDE w:val="0"/>
              <w:autoSpaceDN w:val="0"/>
              <w:adjustRightInd w:val="0"/>
              <w:spacing w:after="0" w:line="480" w:lineRule="auto"/>
              <w:jc w:val="center"/>
              <w:rPr>
                <w:rFonts w:ascii="Times New Roman" w:eastAsia="Times New Roman" w:hAnsi="Times New Roman" w:cs="Times New Roman"/>
                <w:color w:val="000000"/>
                <w:szCs w:val="24"/>
              </w:rPr>
            </w:pPr>
            <w:r w:rsidRPr="00246167">
              <w:rPr>
                <w:rFonts w:ascii="Times New Roman" w:eastAsia="Times New Roman" w:hAnsi="Times New Roman" w:cs="Times New Roman"/>
                <w:color w:val="000000"/>
                <w:szCs w:val="24"/>
              </w:rPr>
              <w:t>15</w:t>
            </w:r>
          </w:p>
        </w:tc>
      </w:tr>
      <w:tr w:rsidR="00056F2C" w:rsidRPr="00246167" w:rsidTr="0067645B">
        <w:trPr>
          <w:trHeight w:val="263"/>
          <w:jc w:val="center"/>
        </w:trPr>
        <w:tc>
          <w:tcPr>
            <w:tcW w:w="3205" w:type="dxa"/>
            <w:shd w:val="clear" w:color="auto" w:fill="auto"/>
          </w:tcPr>
          <w:p w:rsidR="00056F2C" w:rsidRPr="00246167" w:rsidRDefault="00056F2C" w:rsidP="0067645B">
            <w:pPr>
              <w:widowControl w:val="0"/>
              <w:autoSpaceDE w:val="0"/>
              <w:autoSpaceDN w:val="0"/>
              <w:adjustRightInd w:val="0"/>
              <w:spacing w:after="0" w:line="480" w:lineRule="auto"/>
              <w:jc w:val="both"/>
              <w:rPr>
                <w:rFonts w:ascii="Times New Roman" w:eastAsia="Times New Roman" w:hAnsi="Times New Roman" w:cs="Times New Roman"/>
                <w:color w:val="000000"/>
                <w:szCs w:val="24"/>
              </w:rPr>
            </w:pPr>
            <w:r w:rsidRPr="00246167">
              <w:rPr>
                <w:rFonts w:ascii="Times New Roman" w:eastAsia="Times New Roman" w:hAnsi="Times New Roman" w:cs="Times New Roman"/>
                <w:color w:val="000000"/>
                <w:szCs w:val="24"/>
              </w:rPr>
              <w:t>Funcionarios Públicos</w:t>
            </w:r>
          </w:p>
        </w:tc>
        <w:tc>
          <w:tcPr>
            <w:tcW w:w="1311" w:type="dxa"/>
            <w:shd w:val="clear" w:color="auto" w:fill="auto"/>
          </w:tcPr>
          <w:p w:rsidR="00056F2C" w:rsidRPr="00246167" w:rsidRDefault="00056F2C" w:rsidP="0067645B">
            <w:pPr>
              <w:widowControl w:val="0"/>
              <w:autoSpaceDE w:val="0"/>
              <w:autoSpaceDN w:val="0"/>
              <w:adjustRightInd w:val="0"/>
              <w:spacing w:after="0" w:line="480" w:lineRule="auto"/>
              <w:jc w:val="center"/>
              <w:rPr>
                <w:rFonts w:ascii="Times New Roman" w:eastAsia="Times New Roman" w:hAnsi="Times New Roman" w:cs="Times New Roman"/>
                <w:color w:val="000000"/>
                <w:szCs w:val="24"/>
              </w:rPr>
            </w:pPr>
            <w:r w:rsidRPr="00246167">
              <w:rPr>
                <w:rFonts w:ascii="Times New Roman" w:eastAsia="Times New Roman" w:hAnsi="Times New Roman" w:cs="Times New Roman"/>
                <w:color w:val="000000"/>
                <w:szCs w:val="24"/>
              </w:rPr>
              <w:t>10</w:t>
            </w:r>
          </w:p>
        </w:tc>
      </w:tr>
    </w:tbl>
    <w:p w:rsidR="00056F2C" w:rsidRPr="00376C6D" w:rsidRDefault="00376C6D" w:rsidP="00376C6D">
      <w:pPr>
        <w:autoSpaceDE w:val="0"/>
        <w:autoSpaceDN w:val="0"/>
        <w:adjustRightInd w:val="0"/>
        <w:spacing w:after="0" w:line="240" w:lineRule="auto"/>
        <w:contextualSpacing/>
        <w:jc w:val="center"/>
        <w:rPr>
          <w:rFonts w:ascii="Times New Roman" w:eastAsiaTheme="minorEastAsia" w:hAnsi="Times New Roman" w:cs="Times New Roman"/>
          <w:color w:val="000000"/>
          <w:sz w:val="20"/>
          <w:szCs w:val="20"/>
          <w:lang w:val="es-ES_tradnl"/>
        </w:rPr>
      </w:pPr>
      <w:r w:rsidRPr="00376C6D">
        <w:rPr>
          <w:rFonts w:ascii="Times New Roman" w:eastAsiaTheme="minorEastAsia" w:hAnsi="Times New Roman" w:cs="Times New Roman"/>
          <w:color w:val="000000"/>
          <w:sz w:val="20"/>
          <w:szCs w:val="20"/>
          <w:lang w:val="es-ES_tradnl"/>
        </w:rPr>
        <w:t>Tabla No.</w:t>
      </w:r>
      <w:r w:rsidR="00026621">
        <w:rPr>
          <w:rFonts w:ascii="Times New Roman" w:eastAsiaTheme="minorEastAsia" w:hAnsi="Times New Roman" w:cs="Times New Roman"/>
          <w:color w:val="000000"/>
          <w:sz w:val="20"/>
          <w:szCs w:val="20"/>
          <w:lang w:val="es-ES_tradnl"/>
        </w:rPr>
        <w:t xml:space="preserve"> 19</w:t>
      </w:r>
    </w:p>
    <w:p w:rsidR="00376C6D" w:rsidRDefault="00376C6D" w:rsidP="00376C6D">
      <w:pPr>
        <w:autoSpaceDE w:val="0"/>
        <w:autoSpaceDN w:val="0"/>
        <w:adjustRightInd w:val="0"/>
        <w:spacing w:after="0" w:line="240" w:lineRule="auto"/>
        <w:contextualSpacing/>
        <w:jc w:val="center"/>
        <w:rPr>
          <w:rFonts w:ascii="Times New Roman" w:eastAsiaTheme="minorEastAsia" w:hAnsi="Times New Roman" w:cs="Times New Roman"/>
          <w:color w:val="000000"/>
          <w:sz w:val="20"/>
          <w:szCs w:val="20"/>
          <w:lang w:val="es-ES_tradnl"/>
        </w:rPr>
      </w:pPr>
      <w:r w:rsidRPr="00376C6D">
        <w:rPr>
          <w:rFonts w:ascii="Times New Roman" w:eastAsiaTheme="minorEastAsia" w:hAnsi="Times New Roman" w:cs="Times New Roman"/>
          <w:color w:val="000000"/>
          <w:sz w:val="20"/>
          <w:szCs w:val="20"/>
          <w:lang w:val="es-ES_tradnl"/>
        </w:rPr>
        <w:t>Fuente:</w:t>
      </w:r>
      <w:r w:rsidR="00026621">
        <w:rPr>
          <w:rFonts w:ascii="Times New Roman" w:eastAsiaTheme="minorEastAsia" w:hAnsi="Times New Roman" w:cs="Times New Roman"/>
          <w:color w:val="000000"/>
          <w:sz w:val="20"/>
          <w:szCs w:val="20"/>
          <w:lang w:val="es-ES_tradnl"/>
        </w:rPr>
        <w:t xml:space="preserve"> Viceministerio de Ciencia y Tecnología</w:t>
      </w:r>
    </w:p>
    <w:p w:rsidR="00376C6D" w:rsidRPr="00376C6D" w:rsidRDefault="00376C6D" w:rsidP="00376C6D">
      <w:pPr>
        <w:autoSpaceDE w:val="0"/>
        <w:autoSpaceDN w:val="0"/>
        <w:adjustRightInd w:val="0"/>
        <w:spacing w:after="0" w:line="240" w:lineRule="auto"/>
        <w:contextualSpacing/>
        <w:jc w:val="center"/>
        <w:rPr>
          <w:rFonts w:ascii="Times New Roman" w:eastAsiaTheme="minorEastAsia" w:hAnsi="Times New Roman" w:cs="Times New Roman"/>
          <w:color w:val="000000"/>
          <w:sz w:val="20"/>
          <w:szCs w:val="20"/>
          <w:lang w:val="es-ES_tradnl"/>
        </w:rPr>
      </w:pPr>
    </w:p>
    <w:p w:rsidR="00056F2C" w:rsidRDefault="00056F2C" w:rsidP="00056F2C">
      <w:pPr>
        <w:autoSpaceDE w:val="0"/>
        <w:autoSpaceDN w:val="0"/>
        <w:adjustRightInd w:val="0"/>
        <w:spacing w:after="0" w:line="240" w:lineRule="auto"/>
        <w:contextualSpacing/>
        <w:jc w:val="both"/>
        <w:rPr>
          <w:rFonts w:ascii="Times New Roman" w:eastAsiaTheme="minorEastAsia" w:hAnsi="Times New Roman" w:cs="Times New Roman"/>
          <w:color w:val="000000"/>
          <w:sz w:val="24"/>
          <w:szCs w:val="24"/>
          <w:lang w:val="es-ES_tradnl"/>
        </w:rPr>
      </w:pPr>
      <w:r w:rsidRPr="00246167">
        <w:rPr>
          <w:rFonts w:ascii="Times New Roman" w:eastAsiaTheme="minorEastAsia" w:hAnsi="Times New Roman" w:cs="Times New Roman"/>
          <w:b/>
          <w:color w:val="000000"/>
          <w:sz w:val="24"/>
          <w:szCs w:val="24"/>
          <w:lang w:val="es-ES_tradnl"/>
        </w:rPr>
        <w:t>Objetivo Estratégico 1:</w:t>
      </w:r>
      <w:r w:rsidRPr="00246167">
        <w:rPr>
          <w:rFonts w:ascii="Times New Roman" w:eastAsiaTheme="minorEastAsia" w:hAnsi="Times New Roman" w:cs="Times New Roman"/>
          <w:color w:val="000000"/>
          <w:sz w:val="24"/>
          <w:szCs w:val="24"/>
          <w:lang w:val="es-ES_tradnl"/>
        </w:rPr>
        <w:t xml:space="preserve"> Programa de Fortalecimiento Institucional y Financiero del Sistema Nacional de Ciencia Tecnología e Innovación</w:t>
      </w:r>
      <w:r w:rsidR="00376C6D">
        <w:rPr>
          <w:rFonts w:ascii="Times New Roman" w:eastAsiaTheme="minorEastAsia" w:hAnsi="Times New Roman" w:cs="Times New Roman"/>
          <w:color w:val="000000"/>
          <w:sz w:val="24"/>
          <w:szCs w:val="24"/>
          <w:lang w:val="es-ES_tradnl"/>
        </w:rPr>
        <w:t>.</w:t>
      </w:r>
    </w:p>
    <w:p w:rsidR="00376C6D" w:rsidRPr="00246167" w:rsidRDefault="00376C6D" w:rsidP="00056F2C">
      <w:pPr>
        <w:autoSpaceDE w:val="0"/>
        <w:autoSpaceDN w:val="0"/>
        <w:adjustRightInd w:val="0"/>
        <w:spacing w:after="0" w:line="240" w:lineRule="auto"/>
        <w:contextualSpacing/>
        <w:jc w:val="both"/>
        <w:rPr>
          <w:rFonts w:ascii="Times New Roman" w:eastAsiaTheme="minorEastAsia" w:hAnsi="Times New Roman" w:cs="Times New Roman"/>
          <w:color w:val="000000"/>
          <w:sz w:val="24"/>
          <w:szCs w:val="24"/>
          <w:lang w:val="es-ES_tradnl"/>
        </w:rPr>
      </w:pPr>
    </w:p>
    <w:tbl>
      <w:tblPr>
        <w:tblStyle w:val="Tablaconcuadrcula6"/>
        <w:tblW w:w="0" w:type="auto"/>
        <w:jc w:val="center"/>
        <w:tblLook w:val="04A0" w:firstRow="1" w:lastRow="0" w:firstColumn="1" w:lastColumn="0" w:noHBand="0" w:noVBand="1"/>
      </w:tblPr>
      <w:tblGrid>
        <w:gridCol w:w="3862"/>
        <w:gridCol w:w="3714"/>
      </w:tblGrid>
      <w:tr w:rsidR="00056F2C" w:rsidRPr="00B42F86" w:rsidTr="00376C6D">
        <w:trPr>
          <w:jc w:val="center"/>
        </w:trPr>
        <w:tc>
          <w:tcPr>
            <w:tcW w:w="3862" w:type="dxa"/>
          </w:tcPr>
          <w:p w:rsidR="00056F2C" w:rsidRPr="00B42F86" w:rsidRDefault="00056F2C" w:rsidP="0067645B">
            <w:pPr>
              <w:widowControl w:val="0"/>
              <w:autoSpaceDE w:val="0"/>
              <w:autoSpaceDN w:val="0"/>
              <w:adjustRightInd w:val="0"/>
              <w:contextualSpacing/>
              <w:jc w:val="center"/>
              <w:rPr>
                <w:rFonts w:ascii="Times New Roman" w:hAnsi="Times New Roman" w:cs="Times New Roman"/>
                <w:sz w:val="22"/>
                <w:szCs w:val="22"/>
                <w:lang w:val="es-ES_tradnl"/>
              </w:rPr>
            </w:pPr>
            <w:r w:rsidRPr="00B42F86">
              <w:rPr>
                <w:rFonts w:ascii="Times New Roman" w:hAnsi="Times New Roman" w:cs="Times New Roman"/>
                <w:sz w:val="22"/>
                <w:szCs w:val="22"/>
                <w:lang w:val="es-ES_tradnl"/>
              </w:rPr>
              <w:t>Línea de Acción PECYT+i</w:t>
            </w:r>
          </w:p>
        </w:tc>
        <w:tc>
          <w:tcPr>
            <w:tcW w:w="3714" w:type="dxa"/>
          </w:tcPr>
          <w:p w:rsidR="00056F2C" w:rsidRPr="00B42F86" w:rsidRDefault="00056F2C" w:rsidP="0067645B">
            <w:pPr>
              <w:widowControl w:val="0"/>
              <w:autoSpaceDE w:val="0"/>
              <w:autoSpaceDN w:val="0"/>
              <w:adjustRightInd w:val="0"/>
              <w:contextualSpacing/>
              <w:jc w:val="center"/>
              <w:rPr>
                <w:rFonts w:ascii="Times New Roman" w:hAnsi="Times New Roman" w:cs="Times New Roman"/>
                <w:sz w:val="22"/>
                <w:szCs w:val="22"/>
                <w:lang w:val="es-ES_tradnl"/>
              </w:rPr>
            </w:pPr>
            <w:r w:rsidRPr="00B42F86">
              <w:rPr>
                <w:rFonts w:ascii="Times New Roman" w:hAnsi="Times New Roman" w:cs="Times New Roman"/>
                <w:sz w:val="22"/>
                <w:szCs w:val="22"/>
                <w:lang w:val="es-ES_tradnl"/>
              </w:rPr>
              <w:t>Instrumento</w:t>
            </w:r>
          </w:p>
        </w:tc>
      </w:tr>
      <w:tr w:rsidR="00056F2C" w:rsidRPr="00B42F86" w:rsidTr="00376C6D">
        <w:trPr>
          <w:jc w:val="center"/>
        </w:trPr>
        <w:tc>
          <w:tcPr>
            <w:tcW w:w="3862" w:type="dxa"/>
          </w:tcPr>
          <w:p w:rsidR="00056F2C" w:rsidRPr="00B42F86" w:rsidRDefault="00056F2C" w:rsidP="0067645B">
            <w:pPr>
              <w:widowControl w:val="0"/>
              <w:autoSpaceDE w:val="0"/>
              <w:autoSpaceDN w:val="0"/>
              <w:adjustRightInd w:val="0"/>
              <w:contextualSpacing/>
              <w:jc w:val="both"/>
              <w:rPr>
                <w:rFonts w:ascii="Times New Roman" w:hAnsi="Times New Roman" w:cs="Times New Roman"/>
                <w:sz w:val="22"/>
                <w:szCs w:val="22"/>
                <w:lang w:val="es-ES_tradnl"/>
              </w:rPr>
            </w:pPr>
          </w:p>
          <w:p w:rsidR="00056F2C" w:rsidRPr="00B42F86" w:rsidRDefault="00056F2C" w:rsidP="0067645B">
            <w:pPr>
              <w:widowControl w:val="0"/>
              <w:autoSpaceDE w:val="0"/>
              <w:autoSpaceDN w:val="0"/>
              <w:adjustRightInd w:val="0"/>
              <w:contextualSpacing/>
              <w:jc w:val="both"/>
              <w:rPr>
                <w:rFonts w:ascii="Times New Roman" w:hAnsi="Times New Roman" w:cs="Times New Roman"/>
                <w:sz w:val="22"/>
                <w:szCs w:val="22"/>
                <w:lang w:val="es-ES_tradnl"/>
              </w:rPr>
            </w:pPr>
            <w:r w:rsidRPr="00B42F86">
              <w:rPr>
                <w:rFonts w:ascii="Times New Roman" w:hAnsi="Times New Roman" w:cs="Times New Roman"/>
                <w:sz w:val="22"/>
                <w:szCs w:val="22"/>
                <w:lang w:val="es-ES_tradnl"/>
              </w:rPr>
              <w:t>Fortalecimiento de la capacidad de coordinación y articulación interinstitucional e intersectorial en ciencia, tecnología e innovación.</w:t>
            </w:r>
          </w:p>
          <w:p w:rsidR="00056F2C" w:rsidRPr="00B42F86" w:rsidRDefault="00056F2C" w:rsidP="0067645B">
            <w:pPr>
              <w:widowControl w:val="0"/>
              <w:autoSpaceDE w:val="0"/>
              <w:autoSpaceDN w:val="0"/>
              <w:adjustRightInd w:val="0"/>
              <w:contextualSpacing/>
              <w:jc w:val="both"/>
              <w:rPr>
                <w:rFonts w:ascii="Times New Roman" w:hAnsi="Times New Roman" w:cs="Times New Roman"/>
                <w:sz w:val="22"/>
                <w:szCs w:val="22"/>
                <w:lang w:val="es-ES_tradnl"/>
              </w:rPr>
            </w:pPr>
          </w:p>
        </w:tc>
        <w:tc>
          <w:tcPr>
            <w:tcW w:w="3714" w:type="dxa"/>
            <w:vMerge w:val="restart"/>
          </w:tcPr>
          <w:p w:rsidR="00056F2C" w:rsidRPr="00B42F86" w:rsidRDefault="00056F2C" w:rsidP="0067645B">
            <w:pPr>
              <w:widowControl w:val="0"/>
              <w:autoSpaceDE w:val="0"/>
              <w:autoSpaceDN w:val="0"/>
              <w:adjustRightInd w:val="0"/>
              <w:contextualSpacing/>
              <w:jc w:val="center"/>
              <w:rPr>
                <w:rFonts w:ascii="Times New Roman" w:hAnsi="Times New Roman" w:cs="Times New Roman"/>
                <w:sz w:val="22"/>
                <w:szCs w:val="22"/>
                <w:lang w:val="es-ES_tradnl"/>
              </w:rPr>
            </w:pPr>
          </w:p>
          <w:p w:rsidR="00056F2C" w:rsidRPr="00B42F86" w:rsidRDefault="00056F2C" w:rsidP="0067645B">
            <w:pPr>
              <w:widowControl w:val="0"/>
              <w:autoSpaceDE w:val="0"/>
              <w:autoSpaceDN w:val="0"/>
              <w:adjustRightInd w:val="0"/>
              <w:contextualSpacing/>
              <w:jc w:val="center"/>
              <w:rPr>
                <w:rFonts w:ascii="Times New Roman" w:hAnsi="Times New Roman" w:cs="Times New Roman"/>
                <w:sz w:val="22"/>
                <w:szCs w:val="22"/>
                <w:lang w:val="es-ES_tradnl"/>
              </w:rPr>
            </w:pPr>
          </w:p>
          <w:p w:rsidR="00056F2C" w:rsidRPr="00B42F86" w:rsidRDefault="00056F2C" w:rsidP="0067645B">
            <w:pPr>
              <w:widowControl w:val="0"/>
              <w:autoSpaceDE w:val="0"/>
              <w:autoSpaceDN w:val="0"/>
              <w:adjustRightInd w:val="0"/>
              <w:contextualSpacing/>
              <w:jc w:val="center"/>
              <w:rPr>
                <w:rFonts w:ascii="Times New Roman" w:hAnsi="Times New Roman" w:cs="Times New Roman"/>
                <w:sz w:val="22"/>
                <w:szCs w:val="22"/>
                <w:lang w:val="es-ES_tradnl"/>
              </w:rPr>
            </w:pPr>
          </w:p>
          <w:p w:rsidR="00056F2C" w:rsidRPr="00B42F86" w:rsidRDefault="00056F2C" w:rsidP="0067645B">
            <w:pPr>
              <w:widowControl w:val="0"/>
              <w:autoSpaceDE w:val="0"/>
              <w:autoSpaceDN w:val="0"/>
              <w:adjustRightInd w:val="0"/>
              <w:contextualSpacing/>
              <w:jc w:val="center"/>
              <w:rPr>
                <w:rFonts w:ascii="Times New Roman" w:hAnsi="Times New Roman" w:cs="Times New Roman"/>
                <w:sz w:val="22"/>
                <w:szCs w:val="22"/>
                <w:lang w:val="es-ES_tradnl"/>
              </w:rPr>
            </w:pPr>
          </w:p>
          <w:p w:rsidR="00056F2C" w:rsidRPr="00B42F86" w:rsidRDefault="00056F2C" w:rsidP="0067645B">
            <w:pPr>
              <w:widowControl w:val="0"/>
              <w:autoSpaceDE w:val="0"/>
              <w:autoSpaceDN w:val="0"/>
              <w:adjustRightInd w:val="0"/>
              <w:contextualSpacing/>
              <w:jc w:val="center"/>
              <w:rPr>
                <w:rFonts w:ascii="Times New Roman" w:hAnsi="Times New Roman" w:cs="Times New Roman"/>
                <w:sz w:val="22"/>
                <w:szCs w:val="22"/>
                <w:lang w:val="es-ES_tradnl"/>
              </w:rPr>
            </w:pPr>
            <w:r w:rsidRPr="00B42F86">
              <w:rPr>
                <w:rFonts w:ascii="Times New Roman" w:hAnsi="Times New Roman" w:cs="Times New Roman"/>
                <w:sz w:val="22"/>
                <w:szCs w:val="22"/>
                <w:lang w:val="es-ES_tradnl"/>
              </w:rPr>
              <w:t>Consejo Nacional de Innovación y Desarrollo Tecnológico.</w:t>
            </w:r>
          </w:p>
          <w:p w:rsidR="00056F2C" w:rsidRPr="00B42F86" w:rsidRDefault="00056F2C" w:rsidP="0067645B">
            <w:pPr>
              <w:widowControl w:val="0"/>
              <w:autoSpaceDE w:val="0"/>
              <w:autoSpaceDN w:val="0"/>
              <w:adjustRightInd w:val="0"/>
              <w:contextualSpacing/>
              <w:jc w:val="center"/>
              <w:rPr>
                <w:rFonts w:ascii="Times New Roman" w:hAnsi="Times New Roman" w:cs="Times New Roman"/>
                <w:sz w:val="22"/>
                <w:szCs w:val="22"/>
                <w:lang w:val="es-ES_tradnl"/>
              </w:rPr>
            </w:pPr>
          </w:p>
          <w:p w:rsidR="00056F2C" w:rsidRPr="00B42F86" w:rsidRDefault="00056F2C" w:rsidP="0067645B">
            <w:pPr>
              <w:widowControl w:val="0"/>
              <w:autoSpaceDE w:val="0"/>
              <w:autoSpaceDN w:val="0"/>
              <w:adjustRightInd w:val="0"/>
              <w:contextualSpacing/>
              <w:jc w:val="center"/>
              <w:rPr>
                <w:rFonts w:ascii="Times New Roman" w:hAnsi="Times New Roman" w:cs="Times New Roman"/>
                <w:sz w:val="22"/>
                <w:szCs w:val="22"/>
                <w:lang w:val="es-ES_tradnl"/>
              </w:rPr>
            </w:pPr>
            <w:r w:rsidRPr="00B42F86">
              <w:rPr>
                <w:rFonts w:ascii="Times New Roman" w:hAnsi="Times New Roman" w:cs="Times New Roman"/>
                <w:sz w:val="22"/>
                <w:szCs w:val="22"/>
                <w:lang w:val="es-ES_tradnl"/>
              </w:rPr>
              <w:t>Diálogo Nacional sobre Políticas de Innovación.</w:t>
            </w:r>
          </w:p>
        </w:tc>
      </w:tr>
      <w:tr w:rsidR="00056F2C" w:rsidRPr="00B42F86" w:rsidTr="00376C6D">
        <w:trPr>
          <w:jc w:val="center"/>
        </w:trPr>
        <w:tc>
          <w:tcPr>
            <w:tcW w:w="3862" w:type="dxa"/>
          </w:tcPr>
          <w:p w:rsidR="00056F2C" w:rsidRPr="00B42F86" w:rsidRDefault="00056F2C" w:rsidP="0067645B">
            <w:pPr>
              <w:widowControl w:val="0"/>
              <w:autoSpaceDE w:val="0"/>
              <w:autoSpaceDN w:val="0"/>
              <w:adjustRightInd w:val="0"/>
              <w:contextualSpacing/>
              <w:jc w:val="both"/>
              <w:rPr>
                <w:rFonts w:ascii="Times New Roman" w:hAnsi="Times New Roman" w:cs="Times New Roman"/>
                <w:sz w:val="22"/>
                <w:szCs w:val="22"/>
                <w:lang w:val="es-ES_tradnl"/>
              </w:rPr>
            </w:pPr>
          </w:p>
          <w:p w:rsidR="00056F2C" w:rsidRPr="00B42F86" w:rsidRDefault="00056F2C" w:rsidP="0067645B">
            <w:pPr>
              <w:widowControl w:val="0"/>
              <w:autoSpaceDE w:val="0"/>
              <w:autoSpaceDN w:val="0"/>
              <w:adjustRightInd w:val="0"/>
              <w:contextualSpacing/>
              <w:jc w:val="both"/>
              <w:rPr>
                <w:rFonts w:ascii="Times New Roman" w:hAnsi="Times New Roman" w:cs="Times New Roman"/>
                <w:sz w:val="22"/>
                <w:szCs w:val="22"/>
                <w:lang w:val="es-ES_tradnl"/>
              </w:rPr>
            </w:pPr>
            <w:r w:rsidRPr="00B42F86">
              <w:rPr>
                <w:rFonts w:ascii="Times New Roman" w:hAnsi="Times New Roman" w:cs="Times New Roman"/>
                <w:sz w:val="22"/>
                <w:szCs w:val="22"/>
                <w:lang w:val="es-ES_tradnl"/>
              </w:rPr>
              <w:t>Fortalecimiento del Sistema Nacional de Innovación y Desarrollo Tecnológico (SNIDT)</w:t>
            </w:r>
          </w:p>
        </w:tc>
        <w:tc>
          <w:tcPr>
            <w:tcW w:w="3714" w:type="dxa"/>
            <w:vMerge/>
          </w:tcPr>
          <w:p w:rsidR="00056F2C" w:rsidRPr="00B42F86" w:rsidRDefault="00056F2C" w:rsidP="0067645B">
            <w:pPr>
              <w:widowControl w:val="0"/>
              <w:autoSpaceDE w:val="0"/>
              <w:autoSpaceDN w:val="0"/>
              <w:adjustRightInd w:val="0"/>
              <w:contextualSpacing/>
              <w:jc w:val="both"/>
              <w:rPr>
                <w:rFonts w:ascii="Times New Roman" w:hAnsi="Times New Roman" w:cs="Times New Roman"/>
                <w:sz w:val="22"/>
                <w:szCs w:val="22"/>
                <w:lang w:val="es-ES_tradnl"/>
              </w:rPr>
            </w:pPr>
          </w:p>
        </w:tc>
      </w:tr>
      <w:tr w:rsidR="00056F2C" w:rsidRPr="00B42F86" w:rsidTr="00376C6D">
        <w:trPr>
          <w:jc w:val="center"/>
        </w:trPr>
        <w:tc>
          <w:tcPr>
            <w:tcW w:w="7576" w:type="dxa"/>
            <w:gridSpan w:val="2"/>
          </w:tcPr>
          <w:p w:rsidR="00056F2C" w:rsidRPr="00B42F86" w:rsidRDefault="00056F2C" w:rsidP="0067645B">
            <w:pPr>
              <w:widowControl w:val="0"/>
              <w:autoSpaceDE w:val="0"/>
              <w:autoSpaceDN w:val="0"/>
              <w:adjustRightInd w:val="0"/>
              <w:contextualSpacing/>
              <w:jc w:val="both"/>
              <w:rPr>
                <w:rFonts w:ascii="Times New Roman" w:hAnsi="Times New Roman" w:cs="Times New Roman"/>
                <w:sz w:val="22"/>
                <w:szCs w:val="22"/>
                <w:lang w:val="es-ES_tradnl"/>
              </w:rPr>
            </w:pPr>
          </w:p>
          <w:p w:rsidR="00056F2C" w:rsidRPr="00B42F86" w:rsidRDefault="00056F2C" w:rsidP="0067645B">
            <w:pPr>
              <w:widowControl w:val="0"/>
              <w:autoSpaceDE w:val="0"/>
              <w:autoSpaceDN w:val="0"/>
              <w:adjustRightInd w:val="0"/>
              <w:contextualSpacing/>
              <w:jc w:val="both"/>
              <w:rPr>
                <w:rFonts w:ascii="Times New Roman" w:hAnsi="Times New Roman" w:cs="Times New Roman"/>
                <w:sz w:val="22"/>
                <w:szCs w:val="22"/>
                <w:lang w:val="es-ES_tradnl"/>
              </w:rPr>
            </w:pPr>
            <w:r w:rsidRPr="00B42F86">
              <w:rPr>
                <w:rFonts w:ascii="Times New Roman" w:hAnsi="Times New Roman" w:cs="Times New Roman"/>
                <w:sz w:val="22"/>
                <w:szCs w:val="22"/>
                <w:lang w:val="es-ES_tradnl"/>
              </w:rPr>
              <w:t>El Consejo de Innovación y Desarrollo Tecnológico avanza hacia su consolidación a través de acciones conjuntas y acuerdos suscritos con otras instituciones públicas y privadas orientados a fortalecer las áreas científicas y tecnológicas.  Las instituciones miembros se han fortalecido estableciendo mecanismos de planificación y en el interés de fortalecer el SNDIT. El Consejo promueve el intercambio de información sobre las actividades y acciones desarrolladas por cada institución. En sesión ordinaria el consejo aprobó las siguientes acciones:</w:t>
            </w:r>
          </w:p>
          <w:p w:rsidR="00376C6D" w:rsidRPr="00A86A24" w:rsidRDefault="00376C6D" w:rsidP="0067645B">
            <w:pPr>
              <w:widowControl w:val="0"/>
              <w:autoSpaceDE w:val="0"/>
              <w:autoSpaceDN w:val="0"/>
              <w:adjustRightInd w:val="0"/>
              <w:contextualSpacing/>
              <w:jc w:val="both"/>
              <w:rPr>
                <w:rFonts w:ascii="Times New Roman" w:hAnsi="Times New Roman" w:cs="Times New Roman"/>
                <w:sz w:val="12"/>
                <w:szCs w:val="22"/>
                <w:lang w:val="es-ES_tradnl"/>
              </w:rPr>
            </w:pPr>
          </w:p>
          <w:p w:rsidR="00056F2C" w:rsidRPr="00B42F86" w:rsidRDefault="00056F2C" w:rsidP="00981CBB">
            <w:pPr>
              <w:widowControl w:val="0"/>
              <w:numPr>
                <w:ilvl w:val="0"/>
                <w:numId w:val="43"/>
              </w:numPr>
              <w:autoSpaceDE w:val="0"/>
              <w:autoSpaceDN w:val="0"/>
              <w:adjustRightInd w:val="0"/>
              <w:contextualSpacing/>
              <w:jc w:val="both"/>
              <w:rPr>
                <w:rFonts w:ascii="Times New Roman" w:hAnsi="Times New Roman" w:cs="Times New Roman"/>
                <w:sz w:val="22"/>
                <w:szCs w:val="22"/>
                <w:lang w:val="es-ES_tradnl"/>
              </w:rPr>
            </w:pPr>
            <w:r w:rsidRPr="00B42F86">
              <w:rPr>
                <w:rFonts w:ascii="Times New Roman" w:hAnsi="Times New Roman" w:cs="Times New Roman"/>
                <w:sz w:val="22"/>
                <w:szCs w:val="22"/>
                <w:lang w:val="es-ES_tradnl"/>
              </w:rPr>
              <w:t>Revisión del Decreto 190-7 que crea el Sistema Nacional de Innovación y Desarrollo Tecnológico (SNIDT), a los fines de presentar propuestas para el que el Consejo de Innovación y Desarrollo Tecnológico pueda instrumentar una estrategia que le permita cumplir con su misión institucional.</w:t>
            </w:r>
          </w:p>
          <w:p w:rsidR="00056F2C" w:rsidRPr="00A86A24" w:rsidRDefault="00056F2C" w:rsidP="0067645B">
            <w:pPr>
              <w:widowControl w:val="0"/>
              <w:autoSpaceDE w:val="0"/>
              <w:autoSpaceDN w:val="0"/>
              <w:adjustRightInd w:val="0"/>
              <w:ind w:left="720"/>
              <w:contextualSpacing/>
              <w:jc w:val="both"/>
              <w:rPr>
                <w:rFonts w:ascii="Times New Roman" w:hAnsi="Times New Roman" w:cs="Times New Roman"/>
                <w:sz w:val="12"/>
                <w:szCs w:val="22"/>
                <w:lang w:val="es-ES_tradnl"/>
              </w:rPr>
            </w:pPr>
          </w:p>
          <w:p w:rsidR="00056F2C" w:rsidRPr="00B42F86" w:rsidRDefault="00056F2C" w:rsidP="00981CBB">
            <w:pPr>
              <w:widowControl w:val="0"/>
              <w:numPr>
                <w:ilvl w:val="0"/>
                <w:numId w:val="43"/>
              </w:numPr>
              <w:autoSpaceDE w:val="0"/>
              <w:autoSpaceDN w:val="0"/>
              <w:adjustRightInd w:val="0"/>
              <w:contextualSpacing/>
              <w:jc w:val="both"/>
              <w:rPr>
                <w:rFonts w:ascii="Times New Roman" w:hAnsi="Times New Roman" w:cs="Times New Roman"/>
                <w:sz w:val="22"/>
                <w:szCs w:val="22"/>
                <w:lang w:val="es-ES_tradnl"/>
              </w:rPr>
            </w:pPr>
            <w:r w:rsidRPr="00B42F86">
              <w:rPr>
                <w:rFonts w:ascii="Times New Roman" w:hAnsi="Times New Roman" w:cs="Times New Roman"/>
                <w:sz w:val="22"/>
                <w:szCs w:val="22"/>
                <w:lang w:val="es-ES_tradnl"/>
              </w:rPr>
              <w:t>Formar una comisión interinstitucional para hacer una propuesta de Plan Estratégico de Innovación y Desarrollo Tecnológico 2018-2020.</w:t>
            </w:r>
          </w:p>
          <w:p w:rsidR="00056F2C" w:rsidRPr="00A86A24" w:rsidRDefault="00056F2C" w:rsidP="0067645B">
            <w:pPr>
              <w:ind w:left="720"/>
              <w:contextualSpacing/>
              <w:rPr>
                <w:rFonts w:ascii="Times New Roman" w:hAnsi="Times New Roman" w:cs="Times New Roman"/>
                <w:sz w:val="10"/>
                <w:szCs w:val="22"/>
                <w:lang w:val="es-ES_tradnl"/>
              </w:rPr>
            </w:pPr>
          </w:p>
          <w:p w:rsidR="00056F2C" w:rsidRPr="00B42F86" w:rsidRDefault="00056F2C" w:rsidP="00981CBB">
            <w:pPr>
              <w:widowControl w:val="0"/>
              <w:numPr>
                <w:ilvl w:val="0"/>
                <w:numId w:val="43"/>
              </w:numPr>
              <w:autoSpaceDE w:val="0"/>
              <w:autoSpaceDN w:val="0"/>
              <w:adjustRightInd w:val="0"/>
              <w:contextualSpacing/>
              <w:jc w:val="both"/>
              <w:rPr>
                <w:rFonts w:ascii="Times New Roman" w:hAnsi="Times New Roman" w:cs="Times New Roman"/>
                <w:sz w:val="22"/>
                <w:szCs w:val="22"/>
                <w:lang w:val="es-ES_tradnl"/>
              </w:rPr>
            </w:pPr>
            <w:r w:rsidRPr="00B42F86">
              <w:rPr>
                <w:rFonts w:ascii="Times New Roman" w:hAnsi="Times New Roman" w:cs="Times New Roman"/>
                <w:sz w:val="22"/>
                <w:szCs w:val="22"/>
                <w:lang w:val="es-ES_tradnl"/>
              </w:rPr>
              <w:t>Definir el rol de los diferentes actores que conforman el ecosistema de innovación, vinculación y trasferencia tecnológica.</w:t>
            </w:r>
          </w:p>
          <w:p w:rsidR="00056F2C" w:rsidRPr="00A86A24" w:rsidRDefault="00056F2C" w:rsidP="0067645B">
            <w:pPr>
              <w:ind w:left="720"/>
              <w:contextualSpacing/>
              <w:rPr>
                <w:rFonts w:ascii="Times New Roman" w:hAnsi="Times New Roman" w:cs="Times New Roman"/>
                <w:sz w:val="12"/>
                <w:szCs w:val="22"/>
                <w:lang w:val="es-ES_tradnl"/>
              </w:rPr>
            </w:pPr>
          </w:p>
          <w:p w:rsidR="00056F2C" w:rsidRPr="00B42F86" w:rsidRDefault="00056F2C" w:rsidP="00981CBB">
            <w:pPr>
              <w:widowControl w:val="0"/>
              <w:numPr>
                <w:ilvl w:val="0"/>
                <w:numId w:val="43"/>
              </w:numPr>
              <w:autoSpaceDE w:val="0"/>
              <w:autoSpaceDN w:val="0"/>
              <w:adjustRightInd w:val="0"/>
              <w:contextualSpacing/>
              <w:jc w:val="both"/>
              <w:rPr>
                <w:rFonts w:ascii="Times New Roman" w:hAnsi="Times New Roman" w:cs="Times New Roman"/>
                <w:sz w:val="22"/>
                <w:szCs w:val="22"/>
                <w:lang w:val="es-ES_tradnl"/>
              </w:rPr>
            </w:pPr>
            <w:r w:rsidRPr="00B42F86">
              <w:rPr>
                <w:rFonts w:ascii="Times New Roman" w:hAnsi="Times New Roman" w:cs="Times New Roman"/>
                <w:sz w:val="22"/>
                <w:szCs w:val="22"/>
                <w:lang w:val="es-ES_tradnl"/>
              </w:rPr>
              <w:t xml:space="preserve">Actualizar el registro de los indicadores de innovación y vinculación </w:t>
            </w:r>
            <w:r w:rsidRPr="00B42F86">
              <w:rPr>
                <w:rFonts w:ascii="Times New Roman" w:hAnsi="Times New Roman" w:cs="Times New Roman"/>
                <w:sz w:val="22"/>
                <w:szCs w:val="22"/>
                <w:lang w:val="es-ES_tradnl"/>
              </w:rPr>
              <w:lastRenderedPageBreak/>
              <w:t>academia- empresa.</w:t>
            </w:r>
          </w:p>
          <w:p w:rsidR="00056F2C" w:rsidRPr="00A86A24" w:rsidRDefault="00056F2C" w:rsidP="0067645B">
            <w:pPr>
              <w:rPr>
                <w:rFonts w:ascii="Times New Roman" w:hAnsi="Times New Roman" w:cs="Times New Roman"/>
                <w:sz w:val="10"/>
                <w:szCs w:val="22"/>
                <w:lang w:val="es-ES_tradnl"/>
              </w:rPr>
            </w:pPr>
          </w:p>
          <w:p w:rsidR="00056F2C" w:rsidRPr="00B42F86" w:rsidRDefault="00056F2C" w:rsidP="00981CBB">
            <w:pPr>
              <w:widowControl w:val="0"/>
              <w:numPr>
                <w:ilvl w:val="0"/>
                <w:numId w:val="43"/>
              </w:numPr>
              <w:autoSpaceDE w:val="0"/>
              <w:autoSpaceDN w:val="0"/>
              <w:adjustRightInd w:val="0"/>
              <w:contextualSpacing/>
              <w:jc w:val="both"/>
              <w:rPr>
                <w:rFonts w:ascii="Times New Roman" w:hAnsi="Times New Roman" w:cs="Times New Roman"/>
                <w:sz w:val="22"/>
                <w:szCs w:val="22"/>
                <w:lang w:val="es-ES_tradnl"/>
              </w:rPr>
            </w:pPr>
            <w:r w:rsidRPr="00B42F86">
              <w:rPr>
                <w:rFonts w:ascii="Times New Roman" w:hAnsi="Times New Roman" w:cs="Times New Roman"/>
                <w:sz w:val="22"/>
                <w:szCs w:val="22"/>
                <w:lang w:val="es-ES_tradnl"/>
              </w:rPr>
              <w:t>Crear una página web donde cada miembro del ecosistema de innovación registre los avances obtenidos en materia de innovación, vinculación con las IES, transferencia de tecnología, registro de patentes y propiedad intelectual etc.</w:t>
            </w:r>
          </w:p>
          <w:p w:rsidR="00056F2C" w:rsidRPr="00A86A24" w:rsidRDefault="00056F2C" w:rsidP="0067645B">
            <w:pPr>
              <w:widowControl w:val="0"/>
              <w:autoSpaceDE w:val="0"/>
              <w:autoSpaceDN w:val="0"/>
              <w:adjustRightInd w:val="0"/>
              <w:contextualSpacing/>
              <w:jc w:val="both"/>
              <w:rPr>
                <w:rFonts w:ascii="Times New Roman" w:hAnsi="Times New Roman" w:cs="Times New Roman"/>
                <w:sz w:val="12"/>
                <w:szCs w:val="22"/>
                <w:lang w:val="es-ES_tradnl"/>
              </w:rPr>
            </w:pPr>
          </w:p>
          <w:p w:rsidR="00056F2C" w:rsidRPr="00B42F86" w:rsidRDefault="00056F2C" w:rsidP="0067645B">
            <w:pPr>
              <w:spacing w:after="200"/>
              <w:rPr>
                <w:rFonts w:ascii="Times New Roman" w:eastAsia="Calibri" w:hAnsi="Times New Roman" w:cs="Times New Roman"/>
                <w:sz w:val="22"/>
                <w:szCs w:val="22"/>
                <w:lang w:val="es-DO"/>
              </w:rPr>
            </w:pPr>
            <w:r w:rsidRPr="00B42F86">
              <w:rPr>
                <w:rFonts w:ascii="Times New Roman" w:hAnsi="Times New Roman" w:cs="Times New Roman"/>
                <w:sz w:val="22"/>
                <w:szCs w:val="22"/>
                <w:lang w:val="es-ES_tradnl"/>
              </w:rPr>
              <w:t xml:space="preserve">Otro instrumento </w:t>
            </w:r>
            <w:r w:rsidRPr="00B42F86">
              <w:rPr>
                <w:rFonts w:ascii="Times New Roman" w:hAnsi="Times New Roman" w:cs="Times New Roman"/>
                <w:sz w:val="22"/>
                <w:szCs w:val="22"/>
                <w:u w:color="222222"/>
                <w:lang w:val="es-ES_tradnl"/>
              </w:rPr>
              <w:t>enfocado en contribuir a consolidar la capacidad nacional del sector público y privado en la formulación y ejecución de políticas e iniciativas de fomento a la innovación, son los Diálogos con los Sectores Productivos</w:t>
            </w:r>
            <w:r w:rsidRPr="00B42F86">
              <w:rPr>
                <w:rFonts w:ascii="Times New Roman" w:hAnsi="Times New Roman" w:cs="Times New Roman"/>
                <w:sz w:val="22"/>
                <w:szCs w:val="22"/>
                <w:u w:color="222222"/>
                <w:lang w:val="es-DO"/>
              </w:rPr>
              <w:t xml:space="preserve">. </w:t>
            </w:r>
            <w:r w:rsidRPr="00B42F86">
              <w:rPr>
                <w:rFonts w:ascii="Times New Roman" w:eastAsia="Calibri" w:hAnsi="Times New Roman" w:cs="Times New Roman"/>
                <w:sz w:val="22"/>
                <w:szCs w:val="22"/>
                <w:lang w:val="es-DO"/>
              </w:rPr>
              <w:t xml:space="preserve"> Se enmarcan en la necesidad de fortalecer el ecosistema de innovación, vinculación y transferencia de tecnología, a partir de cuatro políticas: </w:t>
            </w:r>
          </w:p>
          <w:p w:rsidR="00056F2C" w:rsidRPr="00B42F86" w:rsidRDefault="00056F2C" w:rsidP="00981CBB">
            <w:pPr>
              <w:numPr>
                <w:ilvl w:val="0"/>
                <w:numId w:val="44"/>
              </w:numPr>
              <w:jc w:val="both"/>
              <w:rPr>
                <w:rFonts w:ascii="Times New Roman" w:eastAsia="Arial Unicode MS" w:hAnsi="Times New Roman" w:cs="Times New Roman"/>
                <w:color w:val="000000"/>
                <w:sz w:val="22"/>
                <w:szCs w:val="22"/>
                <w:u w:color="000000"/>
                <w:lang w:val="es-DO" w:eastAsia="es-DO"/>
              </w:rPr>
            </w:pPr>
            <w:r w:rsidRPr="00B42F86">
              <w:rPr>
                <w:rFonts w:ascii="Times New Roman" w:eastAsia="Arial Unicode MS" w:hAnsi="Times New Roman" w:cs="Times New Roman"/>
                <w:color w:val="000000"/>
                <w:sz w:val="22"/>
                <w:szCs w:val="22"/>
                <w:u w:color="000000"/>
                <w:lang w:val="es-DO" w:eastAsia="es-DO"/>
              </w:rPr>
              <w:t xml:space="preserve">Plan Nacional de Competitividad Sistémica </w:t>
            </w:r>
            <w:r w:rsidRPr="00B42F86">
              <w:rPr>
                <w:rFonts w:ascii="Times New Roman" w:eastAsia="Arial" w:hAnsi="Times New Roman" w:cs="Times New Roman"/>
                <w:color w:val="000000"/>
                <w:u w:color="000000"/>
                <w:lang w:eastAsia="es-DO"/>
              </w:rPr>
              <w:fldChar w:fldCharType="begin"/>
            </w:r>
            <w:r w:rsidRPr="00B42F86">
              <w:rPr>
                <w:rFonts w:ascii="Times New Roman" w:eastAsia="Arial" w:hAnsi="Times New Roman" w:cs="Times New Roman"/>
                <w:color w:val="000000"/>
                <w:sz w:val="22"/>
                <w:szCs w:val="22"/>
                <w:u w:color="000000"/>
                <w:lang w:val="es-DO" w:eastAsia="es-DO"/>
              </w:rPr>
              <w:instrText xml:space="preserve"> ADDIN EN.CITE &lt;EndNote&gt;&lt;Cite&gt;&lt;Author&gt;CNC&lt;/Author&gt;&lt;Year&gt;2007&lt;/Year&gt;&lt;DisplayText&gt;(CNC, 2007)&lt;/DisplayText&gt;&lt;record&gt;&lt;database name="Doctorado.enl" path="/Applications/EndNote X7/Librerias 013/Doctorado.enl"&gt;Doctorado.enl&lt;/database&gt;&lt;source-app name="EndNote" version="17.1"&gt;EndNote&lt;/source-app&gt;&lt;rec-number&gt;231&lt;/rec-number&gt;&lt;foreign-keys&gt;&lt;key app="EN" db-id="vx29fdswr2zwfme5s9gv5ts7a9ep2we0e0vd"&gt;231&lt;/key&gt;&lt;/foreign-keys&gt;&lt;ref-type name="Government Document"&gt;46&lt;/ref-type&gt;&lt;contributors&gt;&lt;authors&gt;&lt;author&gt;&lt;style face="normal" font="default" size="100%"&gt;CNC&lt;/style&gt;&lt;/author&gt;&lt;/authors&gt;&lt;tertiary-authors&gt;&lt;author&gt;&lt;style face="normal" font="default" size="100%"&gt;CNC&lt;/style&gt;&lt;/author&gt;&lt;/tertiary-authors&gt;&lt;/contributors&gt;&lt;titles&gt;&lt;title&gt;&lt;style face="normal" font="default" size="100%"&gt;Plan Nacional de Competitividad Sistémica&lt;/style&gt;&lt;/title&gt;&lt;/titles&gt;&lt;pages&gt;&lt;style face="normal" font="default" size="100%"&gt;186&lt;/style&gt;&lt;/pages&gt;&lt;dates&gt;&lt;year&gt;&lt;style face="normal" font="default" size="100%"&gt;2007&lt;/style&gt;&lt;/year&gt;&lt;/dates&gt;&lt;pub-location&gt;&lt;style face="normal" font="default" size="100%"&gt;Santo Domingo&lt;/style&gt;&lt;/pub-location&gt;&lt;publisher&gt;&lt;style face="normal" font="default" size="100%"&gt;Consejo Nacional de Competitividad -CNC-&lt;/style&gt;&lt;/publisher&gt;&lt;urls&gt;&lt;related-urls&gt;&lt;url&gt;&lt;style face="normal" font="default" size="100%"&gt;http://cnc.gov.do/cnc/?cat=12&lt;/style&gt;&lt;/url&gt;&lt;/related-urls&gt;&lt;/urls&gt;&lt;/record&gt;&lt;/Cite&gt;&lt;/EndNote&gt;</w:instrText>
            </w:r>
            <w:r w:rsidRPr="00B42F86">
              <w:rPr>
                <w:rFonts w:ascii="Times New Roman" w:eastAsia="Arial" w:hAnsi="Times New Roman" w:cs="Times New Roman"/>
                <w:color w:val="000000"/>
                <w:u w:color="000000"/>
                <w:lang w:eastAsia="es-DO"/>
              </w:rPr>
              <w:fldChar w:fldCharType="separate"/>
            </w:r>
            <w:r w:rsidRPr="00B42F86">
              <w:rPr>
                <w:rFonts w:ascii="Times New Roman" w:eastAsia="Arial Unicode MS" w:hAnsi="Times New Roman" w:cs="Times New Roman"/>
                <w:color w:val="000000"/>
                <w:sz w:val="22"/>
                <w:szCs w:val="22"/>
                <w:u w:color="000000"/>
                <w:lang w:val="es-DO" w:eastAsia="es-DO"/>
              </w:rPr>
              <w:t>(CNC, 2007)</w:t>
            </w:r>
            <w:r w:rsidRPr="00B42F86">
              <w:rPr>
                <w:rFonts w:ascii="Times New Roman" w:eastAsia="Arial" w:hAnsi="Times New Roman" w:cs="Times New Roman"/>
                <w:color w:val="000000"/>
                <w:u w:color="000000"/>
                <w:lang w:eastAsia="es-DO"/>
              </w:rPr>
              <w:fldChar w:fldCharType="end"/>
            </w:r>
            <w:r w:rsidRPr="00B42F86">
              <w:rPr>
                <w:rFonts w:ascii="Times New Roman" w:eastAsia="Arial Unicode MS" w:hAnsi="Times New Roman" w:cs="Times New Roman"/>
                <w:color w:val="000000"/>
                <w:sz w:val="22"/>
                <w:szCs w:val="22"/>
                <w:u w:color="000000"/>
                <w:lang w:val="es-DO" w:eastAsia="es-DO"/>
              </w:rPr>
              <w:t xml:space="preserve"> </w:t>
            </w:r>
          </w:p>
          <w:p w:rsidR="00056F2C" w:rsidRPr="00B42F86" w:rsidRDefault="00056F2C" w:rsidP="00981CBB">
            <w:pPr>
              <w:numPr>
                <w:ilvl w:val="0"/>
                <w:numId w:val="44"/>
              </w:numPr>
              <w:jc w:val="both"/>
              <w:rPr>
                <w:rFonts w:ascii="Times New Roman" w:eastAsia="Arial Unicode MS" w:hAnsi="Times New Roman" w:cs="Times New Roman"/>
                <w:color w:val="000000"/>
                <w:sz w:val="22"/>
                <w:szCs w:val="22"/>
                <w:u w:color="000000"/>
                <w:lang w:val="es-DO" w:eastAsia="es-DO"/>
              </w:rPr>
            </w:pPr>
            <w:r w:rsidRPr="00B42F86">
              <w:rPr>
                <w:rFonts w:ascii="Times New Roman" w:eastAsia="Arial Unicode MS" w:hAnsi="Times New Roman" w:cs="Times New Roman"/>
                <w:color w:val="000000"/>
                <w:sz w:val="22"/>
                <w:szCs w:val="22"/>
                <w:u w:color="000000"/>
                <w:lang w:val="es-DO" w:eastAsia="es-DO"/>
              </w:rPr>
              <w:t xml:space="preserve">Plan Estratégico de Ciencia, Tecnología e Innovación </w:t>
            </w:r>
            <w:r w:rsidRPr="00B42F86">
              <w:rPr>
                <w:rFonts w:ascii="Times New Roman" w:eastAsia="Arial" w:hAnsi="Times New Roman" w:cs="Times New Roman"/>
                <w:color w:val="000000"/>
                <w:u w:color="000000"/>
                <w:lang w:eastAsia="es-DO"/>
              </w:rPr>
              <w:fldChar w:fldCharType="begin"/>
            </w:r>
            <w:r w:rsidRPr="00B42F86">
              <w:rPr>
                <w:rFonts w:ascii="Times New Roman" w:eastAsia="Arial" w:hAnsi="Times New Roman" w:cs="Times New Roman"/>
                <w:color w:val="000000"/>
                <w:sz w:val="22"/>
                <w:szCs w:val="22"/>
                <w:u w:color="000000"/>
                <w:lang w:val="es-DO" w:eastAsia="es-DO"/>
              </w:rPr>
              <w:instrText xml:space="preserve"> ADDIN EN.CITE &lt;EndNote&gt;&lt;Cite&gt;&lt;Author&gt;SEESCYT&lt;/Author&gt;&lt;Year&gt;2008&lt;/Year&gt;&lt;DisplayText&gt;(SEESCYT, 2008)&lt;/DisplayText&gt;&lt;record&gt;&lt;database name="Doctorado.enl" path="/Applications/EndNote X7/Librerias 013/Doctorado.enl"&gt;Doctorado.enl&lt;/database&gt;&lt;source-app name="EndNote" version="17.1"&gt;EndNote&lt;/source-app&gt;&lt;rec-number&gt;176&lt;/rec-number&gt;&lt;foreign-keys&gt;&lt;key app="EN" db-id="vx29fdswr2zwfme5s9gv5ts7a9ep2we0e0vd"&gt;176&lt;/key&gt;&lt;/foreign-keys&gt;&lt;ref-type name="Report"&gt;27&lt;/ref-type&gt;&lt;contributors&gt;&lt;authors&gt;&lt;author&gt;&lt;style face="normal" font="default" size="100%"&gt;SEESCYT&lt;/style&gt;&lt;/author&gt;&lt;/authors&gt;&lt;tertiary-authors&gt;&lt;author&gt;&lt;style face="normal" font="default" size="100%"&gt;SEESCYT&lt;/style&gt;&lt;/author&gt;&lt;/tertiary-authors&gt;&lt;/contributors&gt;&lt;titles&gt;&lt;title&gt;&lt;style face="normal" font="default" size="100%"&gt;Plan Estratégico de Ciencia, Tecnología e Innovación 2008-2018&lt;/style&gt;&lt;/title&gt;&lt;short-title&gt;&lt;style face="normal" font="default" size="100%"&gt;Plan Estratégico de Ciencia, Tecnología e Innovación 2008-2018 de la República Dominicana&lt;/style&gt;&lt;/short-title&gt;&lt;/titles&gt;&lt;pages&gt;&lt;style face="normal" font="default" size="100%"&gt;176&lt;/style&gt;&lt;/pages&gt;&lt;dates&gt;&lt;year&gt;&lt;style face="normal" font="default" size="100%"&gt;2008&lt;/style&gt;&lt;/year&gt;&lt;/dates&gt;&lt;pub-location&gt;&lt;style face="normal" font="default" size="100%"&gt;Santo Domingo, D. N.&lt;/style&gt;&lt;/pub-location&gt;&lt;publisher&gt;&lt;style face="normal" font="default" size="100%"&gt;SEESCYT&lt;/style&gt;&lt;/publisher&gt;&lt;notes&gt;&lt;style face="normal" font="default" size="100%"&gt;(SecretarÌa de Estado de EducaciÛn Superior, Ciencia y TecnologÌa)&lt;/style&gt;&lt;/notes&gt;&lt;urls&gt;&lt;/urls&gt;&lt;/record&gt;&lt;/Cite&gt;&lt;/EndNote&gt;</w:instrText>
            </w:r>
            <w:r w:rsidRPr="00B42F86">
              <w:rPr>
                <w:rFonts w:ascii="Times New Roman" w:eastAsia="Arial" w:hAnsi="Times New Roman" w:cs="Times New Roman"/>
                <w:color w:val="000000"/>
                <w:u w:color="000000"/>
                <w:lang w:eastAsia="es-DO"/>
              </w:rPr>
              <w:fldChar w:fldCharType="separate"/>
            </w:r>
            <w:r w:rsidRPr="00B42F86">
              <w:rPr>
                <w:rFonts w:ascii="Times New Roman" w:eastAsia="Arial Unicode MS" w:hAnsi="Times New Roman" w:cs="Times New Roman"/>
                <w:color w:val="000000"/>
                <w:sz w:val="22"/>
                <w:szCs w:val="22"/>
                <w:u w:color="000000"/>
                <w:lang w:val="es-DO" w:eastAsia="es-DO"/>
              </w:rPr>
              <w:t>(</w:t>
            </w:r>
            <w:r w:rsidR="00D573E4">
              <w:rPr>
                <w:rFonts w:ascii="Times New Roman" w:eastAsia="Arial Unicode MS" w:hAnsi="Times New Roman" w:cs="Times New Roman"/>
                <w:color w:val="000000"/>
                <w:sz w:val="22"/>
                <w:szCs w:val="22"/>
                <w:u w:color="000000"/>
                <w:lang w:val="es-DO" w:eastAsia="es-DO"/>
              </w:rPr>
              <w:t>MESCYT</w:t>
            </w:r>
            <w:r w:rsidRPr="00B42F86">
              <w:rPr>
                <w:rFonts w:ascii="Times New Roman" w:eastAsia="Arial Unicode MS" w:hAnsi="Times New Roman" w:cs="Times New Roman"/>
                <w:color w:val="000000"/>
                <w:sz w:val="22"/>
                <w:szCs w:val="22"/>
                <w:u w:color="000000"/>
                <w:lang w:val="es-DO" w:eastAsia="es-DO"/>
              </w:rPr>
              <w:t>, 2008)</w:t>
            </w:r>
            <w:r w:rsidRPr="00B42F86">
              <w:rPr>
                <w:rFonts w:ascii="Times New Roman" w:eastAsia="Arial" w:hAnsi="Times New Roman" w:cs="Times New Roman"/>
                <w:color w:val="000000"/>
                <w:u w:color="000000"/>
                <w:lang w:eastAsia="es-DO"/>
              </w:rPr>
              <w:fldChar w:fldCharType="end"/>
            </w:r>
            <w:r w:rsidRPr="00B42F86">
              <w:rPr>
                <w:rFonts w:ascii="Times New Roman" w:eastAsia="Arial Unicode MS" w:hAnsi="Times New Roman" w:cs="Times New Roman"/>
                <w:color w:val="000000"/>
                <w:sz w:val="22"/>
                <w:szCs w:val="22"/>
                <w:u w:color="000000"/>
                <w:lang w:val="es-DO" w:eastAsia="es-DO"/>
              </w:rPr>
              <w:t xml:space="preserve">  </w:t>
            </w:r>
          </w:p>
          <w:p w:rsidR="00056F2C" w:rsidRPr="00B42F86" w:rsidRDefault="00056F2C" w:rsidP="00981CBB">
            <w:pPr>
              <w:numPr>
                <w:ilvl w:val="0"/>
                <w:numId w:val="44"/>
              </w:numPr>
              <w:jc w:val="both"/>
              <w:rPr>
                <w:rFonts w:ascii="Times New Roman" w:eastAsia="Arial Unicode MS" w:hAnsi="Times New Roman" w:cs="Times New Roman"/>
                <w:color w:val="000000"/>
                <w:sz w:val="22"/>
                <w:szCs w:val="22"/>
                <w:u w:color="000000"/>
                <w:lang w:val="es-DO" w:eastAsia="es-DO"/>
              </w:rPr>
            </w:pPr>
            <w:r w:rsidRPr="00B42F86">
              <w:rPr>
                <w:rFonts w:ascii="Times New Roman" w:eastAsia="Arial Unicode MS" w:hAnsi="Times New Roman" w:cs="Times New Roman"/>
                <w:color w:val="000000"/>
                <w:sz w:val="22"/>
                <w:szCs w:val="22"/>
                <w:u w:color="000000"/>
                <w:lang w:val="es-DO" w:eastAsia="es-DO"/>
              </w:rPr>
              <w:t xml:space="preserve">Estrategia Nacional de Desarrollo </w:t>
            </w:r>
            <w:r w:rsidRPr="00B42F86">
              <w:rPr>
                <w:rFonts w:ascii="Times New Roman" w:eastAsia="Arial" w:hAnsi="Times New Roman" w:cs="Times New Roman"/>
                <w:color w:val="000000"/>
                <w:u w:color="000000"/>
                <w:lang w:eastAsia="es-DO"/>
              </w:rPr>
              <w:fldChar w:fldCharType="begin"/>
            </w:r>
            <w:r w:rsidRPr="00B42F86">
              <w:rPr>
                <w:rFonts w:ascii="Times New Roman" w:eastAsia="Arial" w:hAnsi="Times New Roman" w:cs="Times New Roman"/>
                <w:color w:val="000000"/>
                <w:sz w:val="22"/>
                <w:szCs w:val="22"/>
                <w:u w:color="000000"/>
                <w:lang w:val="es-DO" w:eastAsia="es-DO"/>
              </w:rPr>
              <w:instrText xml:space="preserve"> ADDIN EN.CITE &lt;EndNote&gt;&lt;Cite&gt;&lt;Author&gt;MEPyD&lt;/Author&gt;&lt;Year&gt;2011&lt;/Year&gt;&lt;DisplayText&gt;(MEPyD, 2011)&lt;/DisplayText&gt;&lt;record&gt;&lt;database name="Doctorado.enl" path="/Applications/EndNote X7/Librerias 013/Doctorado.enl"&gt;Doctorado.enl&lt;/database&gt;&lt;source-app name="EndNote" version="17.1"&gt;EndNote&lt;/source-app&gt;&lt;rec-number&gt;229&lt;/rec-number&gt;&lt;foreign-keys&gt;&lt;key app="EN" db-id="vx29fdswr2zwfme5s9gv5ts7a9ep2we0e0vd"&gt;229&lt;/key&gt;&lt;/foreign-keys&gt;&lt;ref-type name="Report"&gt;27&lt;/ref-type&gt;&lt;contributors&gt;&lt;authors&gt;&lt;author&gt;&lt;style face="normal" font="default" size="100%"&gt;MEPyD&lt;/style&gt;&lt;/author&gt;&lt;/authors&gt;&lt;/contributors&gt;&lt;titles&gt;&lt;title&gt;&lt;style face="normal" font="default" size="100%"&gt;Documento Base de la Propuesta de Estrategia Nacional de Desarrollo&lt;/style&gt;&lt;/title&gt;&lt;/titles&gt;&lt;pages&gt;&lt;style face="normal" font="default" size="100%"&gt;153&lt;/style&gt;&lt;/pages&gt;&lt;dates&gt;&lt;year&gt;&lt;style face="normal" font="default" size="100%"&gt;2011&lt;/style&gt;&lt;/year&gt;&lt;/dates&gt;&lt;pub-location&gt;&lt;style face="normal" font="default" size="100%"&gt;Santo Domingo&lt;/style&gt;&lt;/pub-location&gt;&lt;publisher&gt;&lt;style face="normal" font="default" size="100%"&gt;Ministerio de Economía, Planificación y Desarrollo&lt;/style&gt;&lt;/publisher&gt;&lt;urls&gt;&lt;related-urls&gt;&lt;url&gt;&lt;style face="normal" font="default" size="100%"&gt;http://www.end.gov.do/index.php?option=com_content&amp;amp;view=article&amp;amp;id=47:la-propuesta-de-estrategia-nacional&amp;amp;catid=1:latest-news&lt;/style&gt;&lt;/url&gt;&lt;/related-urls&gt;&lt;/urls&gt;&lt;/record&gt;&lt;/Cite&gt;&lt;/EndNote&gt;</w:instrText>
            </w:r>
            <w:r w:rsidRPr="00B42F86">
              <w:rPr>
                <w:rFonts w:ascii="Times New Roman" w:eastAsia="Arial" w:hAnsi="Times New Roman" w:cs="Times New Roman"/>
                <w:color w:val="000000"/>
                <w:u w:color="000000"/>
                <w:lang w:eastAsia="es-DO"/>
              </w:rPr>
              <w:fldChar w:fldCharType="separate"/>
            </w:r>
            <w:r w:rsidRPr="00B42F86">
              <w:rPr>
                <w:rFonts w:ascii="Times New Roman" w:eastAsia="Arial Unicode MS" w:hAnsi="Times New Roman" w:cs="Times New Roman"/>
                <w:color w:val="000000"/>
                <w:sz w:val="22"/>
                <w:szCs w:val="22"/>
                <w:u w:color="000000"/>
                <w:lang w:val="es-DO" w:eastAsia="es-DO"/>
              </w:rPr>
              <w:t>(MEPyD, 2011)</w:t>
            </w:r>
            <w:r w:rsidRPr="00B42F86">
              <w:rPr>
                <w:rFonts w:ascii="Times New Roman" w:eastAsia="Arial" w:hAnsi="Times New Roman" w:cs="Times New Roman"/>
                <w:color w:val="000000"/>
                <w:u w:color="000000"/>
                <w:lang w:eastAsia="es-DO"/>
              </w:rPr>
              <w:fldChar w:fldCharType="end"/>
            </w:r>
            <w:r w:rsidRPr="00B42F86">
              <w:rPr>
                <w:rFonts w:ascii="Times New Roman" w:eastAsia="Arial Unicode MS" w:hAnsi="Times New Roman" w:cs="Times New Roman"/>
                <w:color w:val="000000"/>
                <w:sz w:val="22"/>
                <w:szCs w:val="22"/>
                <w:u w:color="000000"/>
                <w:lang w:val="es-DO" w:eastAsia="es-DO"/>
              </w:rPr>
              <w:t xml:space="preserve"> </w:t>
            </w:r>
          </w:p>
          <w:p w:rsidR="00056F2C" w:rsidRPr="00B42F86" w:rsidRDefault="00056F2C" w:rsidP="00981CBB">
            <w:pPr>
              <w:numPr>
                <w:ilvl w:val="0"/>
                <w:numId w:val="44"/>
              </w:numPr>
              <w:jc w:val="both"/>
              <w:rPr>
                <w:rFonts w:ascii="Times New Roman" w:eastAsia="Arial Unicode MS" w:hAnsi="Times New Roman" w:cs="Times New Roman"/>
                <w:color w:val="000000"/>
                <w:sz w:val="22"/>
                <w:szCs w:val="22"/>
                <w:u w:color="000000"/>
                <w:lang w:val="es-DO" w:eastAsia="es-DO"/>
              </w:rPr>
            </w:pPr>
            <w:r w:rsidRPr="00B42F86">
              <w:rPr>
                <w:rFonts w:ascii="Times New Roman" w:eastAsia="Arial Unicode MS" w:hAnsi="Times New Roman" w:cs="Times New Roman"/>
                <w:color w:val="000000"/>
                <w:sz w:val="22"/>
                <w:szCs w:val="22"/>
                <w:u w:color="000000"/>
                <w:lang w:val="es-DO" w:eastAsia="es-DO"/>
              </w:rPr>
              <w:t xml:space="preserve">Estrategia Nacional de la Propiedad Intelectual </w:t>
            </w:r>
            <w:r w:rsidRPr="00B42F86">
              <w:rPr>
                <w:rFonts w:ascii="Times New Roman" w:eastAsia="Arial" w:hAnsi="Times New Roman" w:cs="Times New Roman"/>
                <w:color w:val="000000"/>
                <w:u w:color="000000"/>
                <w:lang w:eastAsia="es-DO"/>
              </w:rPr>
              <w:fldChar w:fldCharType="begin"/>
            </w:r>
            <w:r w:rsidRPr="00B42F86">
              <w:rPr>
                <w:rFonts w:ascii="Times New Roman" w:eastAsia="Arial" w:hAnsi="Times New Roman" w:cs="Times New Roman"/>
                <w:color w:val="000000"/>
                <w:sz w:val="22"/>
                <w:szCs w:val="22"/>
                <w:u w:color="000000"/>
                <w:lang w:val="es-DO" w:eastAsia="es-DO"/>
              </w:rPr>
              <w:instrText xml:space="preserve"> ADDIN EN.CITE &lt;EndNote&gt;&lt;Cite&gt;&lt;Author&gt;ONAPI&lt;/Author&gt;&lt;Year&gt;2013&lt;/Year&gt;&lt;RecNum&gt;405&lt;/RecNum&gt;&lt;DisplayText&gt;(2013)&lt;/DisplayText&gt;&lt;record&gt;&lt;database name="Doctorado.enl" path="/Applications/EndNote X7/Librerias 013/Doctorado.enl"&gt;Doctorado.enl&lt;/database&gt;&lt;source-app name="EndNote" version="17.1"&gt;EndNote&lt;/source-app&gt;&lt;rec-number&gt;405&lt;/rec-number&gt;&lt;foreign-keys&gt;&lt;key app="EN" db-id="vx29fdswr2zwfme5s9gv5ts7a9ep2we0e0vd"&gt;405&lt;/key&gt;&lt;/foreign-keys&gt;&lt;ref-type name="Report"&gt;27&lt;/ref-type&gt;&lt;contributors&gt;&lt;authors&gt;&lt;author&gt;&lt;style face="normal" font="default" size="100%"&gt;ONAPI&lt;/style&gt;&lt;/author&gt;&lt;/authors&gt;&lt;tertiary-authors&gt;&lt;author&gt;&lt;style face="normal" font="default" size="100%"&gt;ONAPI. ONDA&lt;/style&gt;&lt;/author&gt;&lt;/tertiary-authors&gt;&lt;/contributors&gt;&lt;titles&gt;&lt;title&gt;&lt;style face="normal" font="default" size="100%"&gt;Estrategia Nacional de Propiedad Intelectual&lt;/style&gt;&lt;/title&gt;&lt;/titles&gt;&lt;dates&gt;&lt;year&gt;&lt;style face="normal" font="default" size="100%"&gt;2013&lt;/style&gt;&lt;/year&gt;&lt;/dates&gt;&lt;pub-location&gt;&lt;style face="normal" font="default" size="100%"&gt;Santo Domingo, D. N.&lt;/style&gt;&lt;/pub-location&gt;&lt;publisher&gt;&lt;style face="normal" font="default" size="100%"&gt;Oficina Nacional de la Propiedad Industrial&lt;/style&gt;&lt;/publisher&gt;&lt;urls&gt;&lt;/urls&gt;&lt;/record&gt;&lt;/Cite&gt;&lt;/EndNote&gt;</w:instrText>
            </w:r>
            <w:r w:rsidRPr="00B42F86">
              <w:rPr>
                <w:rFonts w:ascii="Times New Roman" w:eastAsia="Arial" w:hAnsi="Times New Roman" w:cs="Times New Roman"/>
                <w:color w:val="000000"/>
                <w:u w:color="000000"/>
                <w:lang w:eastAsia="es-DO"/>
              </w:rPr>
              <w:fldChar w:fldCharType="separate"/>
            </w:r>
            <w:r w:rsidRPr="00B42F86">
              <w:rPr>
                <w:rFonts w:ascii="Times New Roman" w:eastAsia="Arial Unicode MS" w:hAnsi="Times New Roman" w:cs="Times New Roman"/>
                <w:color w:val="000000"/>
                <w:sz w:val="22"/>
                <w:szCs w:val="22"/>
                <w:u w:color="000000"/>
                <w:lang w:val="es-DO" w:eastAsia="es-DO"/>
              </w:rPr>
              <w:t>(2013)</w:t>
            </w:r>
            <w:r w:rsidRPr="00B42F86">
              <w:rPr>
                <w:rFonts w:ascii="Times New Roman" w:eastAsia="Arial" w:hAnsi="Times New Roman" w:cs="Times New Roman"/>
                <w:color w:val="000000"/>
                <w:u w:color="000000"/>
                <w:lang w:eastAsia="es-DO"/>
              </w:rPr>
              <w:fldChar w:fldCharType="end"/>
            </w:r>
            <w:r w:rsidRPr="00B42F86">
              <w:rPr>
                <w:rFonts w:ascii="Times New Roman" w:eastAsia="Arial Unicode MS" w:hAnsi="Times New Roman" w:cs="Times New Roman"/>
                <w:color w:val="000000"/>
                <w:sz w:val="22"/>
                <w:szCs w:val="22"/>
                <w:u w:color="000000"/>
                <w:lang w:val="es-DO" w:eastAsia="es-DO"/>
              </w:rPr>
              <w:t xml:space="preserve">  </w:t>
            </w:r>
          </w:p>
          <w:p w:rsidR="00056F2C" w:rsidRPr="00A86A24" w:rsidRDefault="00056F2C" w:rsidP="0067645B">
            <w:pPr>
              <w:widowControl w:val="0"/>
              <w:autoSpaceDE w:val="0"/>
              <w:autoSpaceDN w:val="0"/>
              <w:adjustRightInd w:val="0"/>
              <w:jc w:val="both"/>
              <w:rPr>
                <w:rFonts w:ascii="Times New Roman" w:eastAsia="Calibri" w:hAnsi="Times New Roman" w:cs="Times New Roman"/>
                <w:sz w:val="8"/>
                <w:szCs w:val="22"/>
                <w:lang w:val="es-DO"/>
              </w:rPr>
            </w:pPr>
          </w:p>
          <w:p w:rsidR="00056F2C" w:rsidRDefault="00056F2C" w:rsidP="00981CBB">
            <w:pPr>
              <w:widowControl w:val="0"/>
              <w:numPr>
                <w:ilvl w:val="0"/>
                <w:numId w:val="45"/>
              </w:numPr>
              <w:autoSpaceDE w:val="0"/>
              <w:autoSpaceDN w:val="0"/>
              <w:adjustRightInd w:val="0"/>
              <w:contextualSpacing/>
              <w:jc w:val="both"/>
              <w:rPr>
                <w:rFonts w:ascii="Times New Roman" w:eastAsia="Calibri" w:hAnsi="Times New Roman" w:cs="Times New Roman"/>
                <w:noProof/>
                <w:sz w:val="22"/>
                <w:szCs w:val="22"/>
                <w:lang w:val="es-ES"/>
              </w:rPr>
            </w:pPr>
            <w:r w:rsidRPr="00B42F86">
              <w:rPr>
                <w:rFonts w:ascii="Times New Roman" w:eastAsia="Calibri" w:hAnsi="Times New Roman" w:cs="Times New Roman"/>
                <w:noProof/>
                <w:sz w:val="22"/>
                <w:szCs w:val="22"/>
                <w:lang w:val="es-ES"/>
              </w:rPr>
              <w:t xml:space="preserve">Con el Sector Agronegocios: donde participaron el clúster de la Uva, Mango Dominicano, Invernaderos de Jarabacoa, Zapote, Pitahaya, Yuca y Harinas Alternativas,  Junta Agro-empresarial Dominicana, técnicos del Viceministerio de Ciencia y Tecnología. En el mismo fueron presentadas las políticas de innovación, vinculación y transferencia de tecnología del </w:t>
            </w:r>
            <w:r w:rsidR="00D573E4">
              <w:rPr>
                <w:rFonts w:ascii="Times New Roman" w:eastAsia="Calibri" w:hAnsi="Times New Roman" w:cs="Times New Roman"/>
                <w:noProof/>
                <w:sz w:val="22"/>
                <w:szCs w:val="22"/>
                <w:lang w:val="es-ES"/>
              </w:rPr>
              <w:t>MESCYT</w:t>
            </w:r>
            <w:r w:rsidRPr="00B42F86">
              <w:rPr>
                <w:rFonts w:ascii="Times New Roman" w:eastAsia="Calibri" w:hAnsi="Times New Roman" w:cs="Times New Roman"/>
                <w:noProof/>
                <w:sz w:val="22"/>
                <w:szCs w:val="22"/>
                <w:lang w:val="es-ES"/>
              </w:rPr>
              <w:t>, y la estrategia de integración intersectorial para apoyar las iniciativas de los sectores productivos. El encuentro permitió recoger las principales necesidades de innovación  según el manual de Oslo resumidas en la siguiente tabla:</w:t>
            </w:r>
          </w:p>
          <w:tbl>
            <w:tblPr>
              <w:tblStyle w:val="TableGridLight"/>
              <w:tblpPr w:leftFromText="141" w:rightFromText="141" w:vertAnchor="text" w:horzAnchor="margin" w:tblpXSpec="center" w:tblpY="367"/>
              <w:tblW w:w="0" w:type="auto"/>
              <w:tblLook w:val="04A0" w:firstRow="1" w:lastRow="0" w:firstColumn="1" w:lastColumn="0" w:noHBand="0" w:noVBand="1"/>
            </w:tblPr>
            <w:tblGrid>
              <w:gridCol w:w="2257"/>
              <w:gridCol w:w="1758"/>
            </w:tblGrid>
            <w:tr w:rsidR="00B42F86" w:rsidRPr="00B42F86" w:rsidTr="00815B0D">
              <w:tc>
                <w:tcPr>
                  <w:tcW w:w="2257" w:type="dxa"/>
                  <w:shd w:val="clear" w:color="auto" w:fill="1F3864" w:themeFill="accent5" w:themeFillShade="80"/>
                </w:tcPr>
                <w:p w:rsidR="00B42F86" w:rsidRPr="00B42F86" w:rsidRDefault="00B42F86" w:rsidP="00B42F86">
                  <w:pPr>
                    <w:jc w:val="center"/>
                    <w:rPr>
                      <w:rFonts w:ascii="Times New Roman" w:hAnsi="Times New Roman"/>
                      <w:sz w:val="22"/>
                      <w:szCs w:val="22"/>
                      <w:lang w:val="es-ES"/>
                    </w:rPr>
                  </w:pPr>
                  <w:r w:rsidRPr="00B42F86">
                    <w:rPr>
                      <w:rFonts w:ascii="Times New Roman" w:hAnsi="Times New Roman"/>
                      <w:sz w:val="22"/>
                      <w:szCs w:val="22"/>
                      <w:lang w:val="es-ES"/>
                    </w:rPr>
                    <w:t>Necesidad de Innovación en:</w:t>
                  </w:r>
                </w:p>
              </w:tc>
              <w:tc>
                <w:tcPr>
                  <w:tcW w:w="1758" w:type="dxa"/>
                  <w:shd w:val="clear" w:color="auto" w:fill="1F3864" w:themeFill="accent5" w:themeFillShade="80"/>
                </w:tcPr>
                <w:p w:rsidR="00B42F86" w:rsidRPr="00B42F86" w:rsidRDefault="00B42F86" w:rsidP="00B42F86">
                  <w:pPr>
                    <w:jc w:val="center"/>
                    <w:rPr>
                      <w:rFonts w:ascii="Times New Roman" w:hAnsi="Times New Roman"/>
                      <w:sz w:val="22"/>
                      <w:szCs w:val="22"/>
                      <w:lang w:val="es-ES"/>
                    </w:rPr>
                  </w:pPr>
                  <w:r w:rsidRPr="00B42F86">
                    <w:rPr>
                      <w:rFonts w:ascii="Times New Roman" w:hAnsi="Times New Roman"/>
                      <w:sz w:val="22"/>
                      <w:szCs w:val="22"/>
                      <w:lang w:val="es-ES"/>
                    </w:rPr>
                    <w:t>Respuestas%</w:t>
                  </w:r>
                </w:p>
              </w:tc>
            </w:tr>
            <w:tr w:rsidR="00B42F86" w:rsidRPr="00B42F86" w:rsidTr="00815B0D">
              <w:tc>
                <w:tcPr>
                  <w:tcW w:w="2257" w:type="dxa"/>
                </w:tcPr>
                <w:p w:rsidR="00B42F86" w:rsidRPr="00B42F86" w:rsidRDefault="00B42F86" w:rsidP="00B42F86">
                  <w:pPr>
                    <w:rPr>
                      <w:rFonts w:ascii="Times New Roman" w:hAnsi="Times New Roman"/>
                      <w:sz w:val="22"/>
                      <w:szCs w:val="22"/>
                      <w:lang w:val="es-ES"/>
                    </w:rPr>
                  </w:pPr>
                  <w:r w:rsidRPr="00B42F86">
                    <w:rPr>
                      <w:rFonts w:ascii="Times New Roman" w:hAnsi="Times New Roman"/>
                      <w:sz w:val="22"/>
                      <w:szCs w:val="22"/>
                      <w:lang w:val="es-ES"/>
                    </w:rPr>
                    <w:t>Productos</w:t>
                  </w:r>
                </w:p>
              </w:tc>
              <w:tc>
                <w:tcPr>
                  <w:tcW w:w="1758" w:type="dxa"/>
                </w:tcPr>
                <w:p w:rsidR="00B42F86" w:rsidRPr="00B42F86" w:rsidRDefault="00B42F86" w:rsidP="00B42F86">
                  <w:pPr>
                    <w:jc w:val="center"/>
                    <w:rPr>
                      <w:rFonts w:ascii="Times New Roman" w:hAnsi="Times New Roman"/>
                      <w:sz w:val="22"/>
                      <w:szCs w:val="22"/>
                      <w:lang w:val="es-ES"/>
                    </w:rPr>
                  </w:pPr>
                  <w:r w:rsidRPr="00B42F86">
                    <w:rPr>
                      <w:rFonts w:ascii="Times New Roman" w:hAnsi="Times New Roman"/>
                      <w:sz w:val="22"/>
                      <w:szCs w:val="22"/>
                      <w:lang w:val="es-ES"/>
                    </w:rPr>
                    <w:t>28</w:t>
                  </w:r>
                </w:p>
              </w:tc>
            </w:tr>
            <w:tr w:rsidR="00B42F86" w:rsidRPr="00B42F86" w:rsidTr="00815B0D">
              <w:tc>
                <w:tcPr>
                  <w:tcW w:w="2257" w:type="dxa"/>
                </w:tcPr>
                <w:p w:rsidR="00B42F86" w:rsidRPr="00B42F86" w:rsidRDefault="00B42F86" w:rsidP="00B42F86">
                  <w:pPr>
                    <w:rPr>
                      <w:rFonts w:ascii="Times New Roman" w:hAnsi="Times New Roman"/>
                      <w:sz w:val="22"/>
                      <w:szCs w:val="22"/>
                      <w:lang w:val="es-ES"/>
                    </w:rPr>
                  </w:pPr>
                  <w:r w:rsidRPr="00B42F86">
                    <w:rPr>
                      <w:rFonts w:ascii="Times New Roman" w:hAnsi="Times New Roman"/>
                      <w:sz w:val="22"/>
                      <w:szCs w:val="22"/>
                      <w:lang w:val="es-ES"/>
                    </w:rPr>
                    <w:t>Procesos</w:t>
                  </w:r>
                </w:p>
              </w:tc>
              <w:tc>
                <w:tcPr>
                  <w:tcW w:w="1758" w:type="dxa"/>
                </w:tcPr>
                <w:p w:rsidR="00B42F86" w:rsidRPr="00B42F86" w:rsidRDefault="00B42F86" w:rsidP="00B42F86">
                  <w:pPr>
                    <w:jc w:val="center"/>
                    <w:rPr>
                      <w:rFonts w:ascii="Times New Roman" w:hAnsi="Times New Roman"/>
                      <w:sz w:val="22"/>
                      <w:szCs w:val="22"/>
                      <w:lang w:val="es-ES"/>
                    </w:rPr>
                  </w:pPr>
                  <w:r w:rsidRPr="00B42F86">
                    <w:rPr>
                      <w:rFonts w:ascii="Times New Roman" w:hAnsi="Times New Roman"/>
                      <w:sz w:val="22"/>
                      <w:szCs w:val="22"/>
                      <w:lang w:val="es-ES"/>
                    </w:rPr>
                    <w:t>35</w:t>
                  </w:r>
                </w:p>
              </w:tc>
            </w:tr>
            <w:tr w:rsidR="00B42F86" w:rsidRPr="00B42F86" w:rsidTr="00815B0D">
              <w:tc>
                <w:tcPr>
                  <w:tcW w:w="2257" w:type="dxa"/>
                </w:tcPr>
                <w:p w:rsidR="00B42F86" w:rsidRPr="00B42F86" w:rsidRDefault="00B42F86" w:rsidP="00B42F86">
                  <w:pPr>
                    <w:rPr>
                      <w:rFonts w:ascii="Times New Roman" w:hAnsi="Times New Roman"/>
                      <w:sz w:val="22"/>
                      <w:szCs w:val="22"/>
                      <w:lang w:val="es-ES"/>
                    </w:rPr>
                  </w:pPr>
                  <w:r w:rsidRPr="00B42F86">
                    <w:rPr>
                      <w:rFonts w:ascii="Times New Roman" w:hAnsi="Times New Roman"/>
                      <w:sz w:val="22"/>
                      <w:szCs w:val="22"/>
                      <w:lang w:val="es-ES"/>
                    </w:rPr>
                    <w:t>Marketing</w:t>
                  </w:r>
                </w:p>
              </w:tc>
              <w:tc>
                <w:tcPr>
                  <w:tcW w:w="1758" w:type="dxa"/>
                </w:tcPr>
                <w:p w:rsidR="00B42F86" w:rsidRPr="00B42F86" w:rsidRDefault="00B42F86" w:rsidP="00B42F86">
                  <w:pPr>
                    <w:jc w:val="center"/>
                    <w:rPr>
                      <w:rFonts w:ascii="Times New Roman" w:hAnsi="Times New Roman"/>
                      <w:sz w:val="22"/>
                      <w:szCs w:val="22"/>
                      <w:lang w:val="es-ES"/>
                    </w:rPr>
                  </w:pPr>
                  <w:r w:rsidRPr="00B42F86">
                    <w:rPr>
                      <w:rFonts w:ascii="Times New Roman" w:hAnsi="Times New Roman"/>
                      <w:sz w:val="22"/>
                      <w:szCs w:val="22"/>
                      <w:lang w:val="es-ES"/>
                    </w:rPr>
                    <w:t>16</w:t>
                  </w:r>
                </w:p>
              </w:tc>
            </w:tr>
            <w:tr w:rsidR="00B42F86" w:rsidRPr="00B42F86" w:rsidTr="00815B0D">
              <w:tc>
                <w:tcPr>
                  <w:tcW w:w="2257" w:type="dxa"/>
                </w:tcPr>
                <w:p w:rsidR="00B42F86" w:rsidRPr="00B42F86" w:rsidRDefault="00B42F86" w:rsidP="00B42F86">
                  <w:pPr>
                    <w:rPr>
                      <w:rFonts w:ascii="Times New Roman" w:hAnsi="Times New Roman"/>
                      <w:sz w:val="22"/>
                      <w:szCs w:val="22"/>
                      <w:lang w:val="es-ES"/>
                    </w:rPr>
                  </w:pPr>
                  <w:r w:rsidRPr="00B42F86">
                    <w:rPr>
                      <w:rFonts w:ascii="Times New Roman" w:hAnsi="Times New Roman"/>
                      <w:sz w:val="22"/>
                      <w:szCs w:val="22"/>
                      <w:lang w:val="es-ES"/>
                    </w:rPr>
                    <w:t>Organización</w:t>
                  </w:r>
                </w:p>
              </w:tc>
              <w:tc>
                <w:tcPr>
                  <w:tcW w:w="1758" w:type="dxa"/>
                </w:tcPr>
                <w:p w:rsidR="00B42F86" w:rsidRPr="00B42F86" w:rsidRDefault="00B42F86" w:rsidP="00B42F86">
                  <w:pPr>
                    <w:jc w:val="center"/>
                    <w:rPr>
                      <w:rFonts w:ascii="Times New Roman" w:hAnsi="Times New Roman"/>
                      <w:sz w:val="22"/>
                      <w:szCs w:val="22"/>
                      <w:lang w:val="es-ES"/>
                    </w:rPr>
                  </w:pPr>
                  <w:r w:rsidRPr="00B42F86">
                    <w:rPr>
                      <w:rFonts w:ascii="Times New Roman" w:hAnsi="Times New Roman"/>
                      <w:sz w:val="22"/>
                      <w:szCs w:val="22"/>
                      <w:lang w:val="es-ES"/>
                    </w:rPr>
                    <w:t>21</w:t>
                  </w:r>
                </w:p>
              </w:tc>
            </w:tr>
            <w:tr w:rsidR="00B42F86" w:rsidRPr="00B42F86" w:rsidTr="00815B0D">
              <w:tc>
                <w:tcPr>
                  <w:tcW w:w="2257" w:type="dxa"/>
                </w:tcPr>
                <w:p w:rsidR="00B42F86" w:rsidRPr="00B42F86" w:rsidRDefault="00B42F86" w:rsidP="00B42F86">
                  <w:pPr>
                    <w:rPr>
                      <w:rFonts w:ascii="Times New Roman" w:hAnsi="Times New Roman"/>
                      <w:sz w:val="22"/>
                      <w:szCs w:val="22"/>
                      <w:lang w:val="es-ES"/>
                    </w:rPr>
                  </w:pPr>
                  <w:r w:rsidRPr="00B42F86">
                    <w:rPr>
                      <w:rFonts w:ascii="Times New Roman" w:hAnsi="Times New Roman"/>
                      <w:sz w:val="22"/>
                      <w:szCs w:val="22"/>
                      <w:lang w:val="es-ES"/>
                    </w:rPr>
                    <w:t>Total</w:t>
                  </w:r>
                </w:p>
              </w:tc>
              <w:tc>
                <w:tcPr>
                  <w:tcW w:w="1758" w:type="dxa"/>
                </w:tcPr>
                <w:p w:rsidR="00B42F86" w:rsidRPr="00B42F86" w:rsidRDefault="00B42F86" w:rsidP="00B42F86">
                  <w:pPr>
                    <w:jc w:val="center"/>
                    <w:rPr>
                      <w:rFonts w:ascii="Times New Roman" w:hAnsi="Times New Roman"/>
                      <w:sz w:val="22"/>
                      <w:szCs w:val="22"/>
                      <w:lang w:val="es-ES"/>
                    </w:rPr>
                  </w:pPr>
                  <w:r w:rsidRPr="00B42F86">
                    <w:rPr>
                      <w:rFonts w:ascii="Times New Roman" w:hAnsi="Times New Roman"/>
                      <w:sz w:val="22"/>
                      <w:szCs w:val="22"/>
                      <w:lang w:val="es-ES"/>
                    </w:rPr>
                    <w:t>100</w:t>
                  </w:r>
                </w:p>
              </w:tc>
            </w:tr>
          </w:tbl>
          <w:p w:rsidR="00056F2C" w:rsidRPr="00B42F86" w:rsidRDefault="00056F2C" w:rsidP="0067645B">
            <w:pPr>
              <w:widowControl w:val="0"/>
              <w:tabs>
                <w:tab w:val="left" w:pos="4619"/>
              </w:tabs>
              <w:autoSpaceDE w:val="0"/>
              <w:autoSpaceDN w:val="0"/>
              <w:adjustRightInd w:val="0"/>
              <w:contextualSpacing/>
              <w:jc w:val="both"/>
              <w:rPr>
                <w:rFonts w:ascii="Times New Roman" w:eastAsia="Calibri" w:hAnsi="Times New Roman" w:cs="Times New Roman"/>
                <w:noProof/>
                <w:sz w:val="22"/>
                <w:szCs w:val="22"/>
                <w:lang w:val="es-ES"/>
              </w:rPr>
            </w:pPr>
            <w:r w:rsidRPr="00B42F86">
              <w:rPr>
                <w:rFonts w:ascii="Times New Roman" w:eastAsia="Calibri" w:hAnsi="Times New Roman" w:cs="Times New Roman"/>
                <w:noProof/>
                <w:sz w:val="22"/>
                <w:szCs w:val="22"/>
                <w:lang w:val="es-ES"/>
              </w:rPr>
              <w:tab/>
            </w:r>
          </w:p>
          <w:p w:rsidR="00056F2C" w:rsidRPr="00B42F86" w:rsidRDefault="00056F2C" w:rsidP="0067645B">
            <w:pPr>
              <w:widowControl w:val="0"/>
              <w:autoSpaceDE w:val="0"/>
              <w:autoSpaceDN w:val="0"/>
              <w:adjustRightInd w:val="0"/>
              <w:contextualSpacing/>
              <w:jc w:val="both"/>
              <w:rPr>
                <w:rFonts w:ascii="Times New Roman" w:hAnsi="Times New Roman" w:cs="Times New Roman"/>
                <w:sz w:val="22"/>
                <w:szCs w:val="22"/>
                <w:u w:color="222222"/>
              </w:rPr>
            </w:pPr>
          </w:p>
          <w:p w:rsidR="00056F2C" w:rsidRPr="00B42F86" w:rsidRDefault="00056F2C" w:rsidP="0067645B">
            <w:pPr>
              <w:widowControl w:val="0"/>
              <w:autoSpaceDE w:val="0"/>
              <w:autoSpaceDN w:val="0"/>
              <w:adjustRightInd w:val="0"/>
              <w:contextualSpacing/>
              <w:jc w:val="both"/>
              <w:rPr>
                <w:rFonts w:ascii="Times New Roman" w:hAnsi="Times New Roman" w:cs="Times New Roman"/>
                <w:sz w:val="22"/>
                <w:szCs w:val="22"/>
              </w:rPr>
            </w:pPr>
          </w:p>
          <w:p w:rsidR="00056F2C" w:rsidRPr="00B42F86" w:rsidRDefault="00056F2C" w:rsidP="0067645B">
            <w:pPr>
              <w:widowControl w:val="0"/>
              <w:autoSpaceDE w:val="0"/>
              <w:autoSpaceDN w:val="0"/>
              <w:adjustRightInd w:val="0"/>
              <w:contextualSpacing/>
              <w:jc w:val="both"/>
              <w:rPr>
                <w:rFonts w:ascii="Times New Roman" w:hAnsi="Times New Roman" w:cs="Times New Roman"/>
                <w:sz w:val="22"/>
                <w:szCs w:val="22"/>
                <w:lang w:val="es-ES_tradnl"/>
              </w:rPr>
            </w:pPr>
          </w:p>
        </w:tc>
      </w:tr>
    </w:tbl>
    <w:p w:rsidR="00026621" w:rsidRPr="00376C6D" w:rsidRDefault="00026621" w:rsidP="00026621">
      <w:pPr>
        <w:autoSpaceDE w:val="0"/>
        <w:autoSpaceDN w:val="0"/>
        <w:adjustRightInd w:val="0"/>
        <w:spacing w:after="0" w:line="240" w:lineRule="auto"/>
        <w:contextualSpacing/>
        <w:jc w:val="center"/>
        <w:rPr>
          <w:rFonts w:ascii="Times New Roman" w:eastAsiaTheme="minorEastAsia" w:hAnsi="Times New Roman" w:cs="Times New Roman"/>
          <w:color w:val="000000"/>
          <w:sz w:val="20"/>
          <w:szCs w:val="20"/>
          <w:lang w:val="es-ES_tradnl"/>
        </w:rPr>
      </w:pPr>
      <w:r w:rsidRPr="00376C6D">
        <w:rPr>
          <w:rFonts w:ascii="Times New Roman" w:eastAsiaTheme="minorEastAsia" w:hAnsi="Times New Roman" w:cs="Times New Roman"/>
          <w:color w:val="000000"/>
          <w:sz w:val="20"/>
          <w:szCs w:val="20"/>
          <w:lang w:val="es-ES_tradnl"/>
        </w:rPr>
        <w:lastRenderedPageBreak/>
        <w:t>Tabla No.</w:t>
      </w:r>
      <w:r>
        <w:rPr>
          <w:rFonts w:ascii="Times New Roman" w:eastAsiaTheme="minorEastAsia" w:hAnsi="Times New Roman" w:cs="Times New Roman"/>
          <w:color w:val="000000"/>
          <w:sz w:val="20"/>
          <w:szCs w:val="20"/>
          <w:lang w:val="es-ES_tradnl"/>
        </w:rPr>
        <w:t xml:space="preserve"> 20</w:t>
      </w:r>
    </w:p>
    <w:p w:rsidR="00026621" w:rsidRDefault="00026621" w:rsidP="00026621">
      <w:pPr>
        <w:autoSpaceDE w:val="0"/>
        <w:autoSpaceDN w:val="0"/>
        <w:adjustRightInd w:val="0"/>
        <w:spacing w:after="0" w:line="240" w:lineRule="auto"/>
        <w:contextualSpacing/>
        <w:jc w:val="center"/>
        <w:rPr>
          <w:rFonts w:ascii="Times New Roman" w:eastAsiaTheme="minorEastAsia" w:hAnsi="Times New Roman" w:cs="Times New Roman"/>
          <w:color w:val="000000"/>
          <w:sz w:val="20"/>
          <w:szCs w:val="20"/>
          <w:lang w:val="es-ES_tradnl"/>
        </w:rPr>
      </w:pPr>
      <w:r w:rsidRPr="00376C6D">
        <w:rPr>
          <w:rFonts w:ascii="Times New Roman" w:eastAsiaTheme="minorEastAsia" w:hAnsi="Times New Roman" w:cs="Times New Roman"/>
          <w:color w:val="000000"/>
          <w:sz w:val="20"/>
          <w:szCs w:val="20"/>
          <w:lang w:val="es-ES_tradnl"/>
        </w:rPr>
        <w:t>Fuente:</w:t>
      </w:r>
      <w:r>
        <w:rPr>
          <w:rFonts w:ascii="Times New Roman" w:eastAsiaTheme="minorEastAsia" w:hAnsi="Times New Roman" w:cs="Times New Roman"/>
          <w:color w:val="000000"/>
          <w:sz w:val="20"/>
          <w:szCs w:val="20"/>
          <w:lang w:val="es-ES_tradnl"/>
        </w:rPr>
        <w:t xml:space="preserve"> Viceministerio de Ciencia y Tecnología</w:t>
      </w:r>
    </w:p>
    <w:p w:rsidR="00056F2C" w:rsidRPr="00246167" w:rsidRDefault="00056F2C" w:rsidP="00056F2C">
      <w:pPr>
        <w:rPr>
          <w:rFonts w:ascii="Times New Roman" w:eastAsiaTheme="minorEastAsia" w:hAnsi="Times New Roman" w:cs="Times New Roman"/>
          <w:bCs/>
          <w:sz w:val="24"/>
          <w:szCs w:val="24"/>
          <w:lang w:val="es-ES_tradnl"/>
        </w:rPr>
      </w:pPr>
    </w:p>
    <w:p w:rsidR="00056F2C" w:rsidRPr="00246167" w:rsidRDefault="00056F2C" w:rsidP="00376C6D">
      <w:pPr>
        <w:spacing w:line="480" w:lineRule="auto"/>
        <w:contextualSpacing/>
        <w:jc w:val="both"/>
        <w:rPr>
          <w:rFonts w:ascii="Times New Roman" w:eastAsiaTheme="minorEastAsia" w:hAnsi="Times New Roman" w:cs="Times New Roman"/>
          <w:bCs/>
          <w:sz w:val="24"/>
          <w:szCs w:val="24"/>
          <w:lang w:val="es-ES_tradnl"/>
        </w:rPr>
      </w:pPr>
      <w:r w:rsidRPr="006008CC">
        <w:rPr>
          <w:rFonts w:ascii="Times New Roman" w:eastAsiaTheme="minorEastAsia" w:hAnsi="Times New Roman" w:cs="Times New Roman"/>
          <w:bCs/>
          <w:sz w:val="24"/>
          <w:szCs w:val="24"/>
          <w:lang w:val="es-ES_tradnl"/>
        </w:rPr>
        <w:t>Otra acció</w:t>
      </w:r>
      <w:r>
        <w:rPr>
          <w:rFonts w:ascii="Times New Roman" w:eastAsiaTheme="minorEastAsia" w:hAnsi="Times New Roman" w:cs="Times New Roman"/>
          <w:bCs/>
          <w:sz w:val="24"/>
          <w:szCs w:val="24"/>
          <w:lang w:val="es-ES_tradnl"/>
        </w:rPr>
        <w:t>n</w:t>
      </w:r>
      <w:r w:rsidRPr="006008CC">
        <w:rPr>
          <w:rFonts w:ascii="Times New Roman" w:eastAsiaTheme="minorEastAsia" w:hAnsi="Times New Roman" w:cs="Times New Roman"/>
          <w:bCs/>
          <w:sz w:val="24"/>
          <w:szCs w:val="24"/>
          <w:lang w:val="es-ES_tradnl"/>
        </w:rPr>
        <w:t xml:space="preserve"> importante fue</w:t>
      </w:r>
      <w:r>
        <w:rPr>
          <w:rFonts w:ascii="Times New Roman" w:eastAsiaTheme="minorEastAsia" w:hAnsi="Times New Roman" w:cs="Times New Roman"/>
          <w:bCs/>
          <w:sz w:val="24"/>
          <w:szCs w:val="24"/>
          <w:lang w:val="es-ES_tradnl"/>
        </w:rPr>
        <w:t xml:space="preserve"> la f</w:t>
      </w:r>
      <w:r w:rsidRPr="006008CC">
        <w:rPr>
          <w:rFonts w:ascii="Times New Roman" w:eastAsiaTheme="minorEastAsia" w:hAnsi="Times New Roman" w:cs="Times New Roman"/>
          <w:bCs/>
          <w:sz w:val="24"/>
          <w:szCs w:val="24"/>
          <w:lang w:val="es-ES_tradnl"/>
        </w:rPr>
        <w:t>irma de convenio de colaboración con la Oficina Nacional de Estadística (ONE) para la realización de la Encuesta Nacional de Innovación, Vinculación y Transferencia de Tecnología</w:t>
      </w:r>
      <w:r>
        <w:rPr>
          <w:rFonts w:ascii="Times New Roman" w:eastAsiaTheme="minorEastAsia" w:hAnsi="Times New Roman" w:cs="Times New Roman"/>
          <w:bCs/>
          <w:sz w:val="24"/>
          <w:szCs w:val="24"/>
          <w:lang w:val="es-ES_tradnl"/>
        </w:rPr>
        <w:t>; y, además</w:t>
      </w:r>
      <w:r w:rsidRPr="006008CC">
        <w:rPr>
          <w:rFonts w:ascii="Times New Roman" w:eastAsiaTheme="minorEastAsia" w:hAnsi="Times New Roman" w:cs="Times New Roman"/>
          <w:bCs/>
          <w:sz w:val="24"/>
          <w:szCs w:val="24"/>
          <w:lang w:val="es-ES_tradnl"/>
        </w:rPr>
        <w:t xml:space="preserve">, la Encuesta de Oferta y Demanda de Recursos Humanos IES-Sectores Productivos, en el marco del proyecto </w:t>
      </w:r>
      <w:r>
        <w:rPr>
          <w:rFonts w:ascii="Times New Roman" w:eastAsiaTheme="minorEastAsia" w:hAnsi="Times New Roman" w:cs="Times New Roman"/>
          <w:bCs/>
          <w:sz w:val="24"/>
          <w:szCs w:val="24"/>
          <w:lang w:val="es-ES_tradnl"/>
        </w:rPr>
        <w:t>d</w:t>
      </w:r>
      <w:r w:rsidRPr="006008CC">
        <w:rPr>
          <w:rFonts w:ascii="Times New Roman" w:eastAsiaTheme="minorEastAsia" w:hAnsi="Times New Roman" w:cs="Times New Roman"/>
          <w:bCs/>
          <w:sz w:val="24"/>
          <w:szCs w:val="24"/>
          <w:lang w:val="es-ES_tradnl"/>
        </w:rPr>
        <w:t xml:space="preserve">el </w:t>
      </w:r>
      <w:r w:rsidR="00D573E4">
        <w:rPr>
          <w:rFonts w:ascii="Times New Roman" w:eastAsiaTheme="minorEastAsia" w:hAnsi="Times New Roman" w:cs="Times New Roman"/>
          <w:bCs/>
          <w:sz w:val="24"/>
          <w:szCs w:val="24"/>
          <w:lang w:val="es-ES_tradnl"/>
        </w:rPr>
        <w:t>MESCYT</w:t>
      </w:r>
      <w:r w:rsidRPr="006008CC">
        <w:rPr>
          <w:rFonts w:ascii="Times New Roman" w:eastAsiaTheme="minorEastAsia" w:hAnsi="Times New Roman" w:cs="Times New Roman"/>
          <w:bCs/>
          <w:sz w:val="24"/>
          <w:szCs w:val="24"/>
          <w:lang w:val="es-ES_tradnl"/>
        </w:rPr>
        <w:t>, junto a la Agencia de Cooperación Internacional de Corea y el Centro Avanzado de Ciencia y Tecnología de Corea.</w:t>
      </w:r>
    </w:p>
    <w:p w:rsidR="00056F2C" w:rsidRPr="00B67EE4" w:rsidRDefault="00DD7C9F" w:rsidP="00542934">
      <w:pPr>
        <w:pStyle w:val="Estilo1"/>
        <w:rPr>
          <w:b w:val="0"/>
          <w:i/>
          <w:color w:val="000000" w:themeColor="text1"/>
          <w:sz w:val="24"/>
        </w:rPr>
      </w:pPr>
      <w:bookmarkStart w:id="158" w:name="_Toc499829703"/>
      <w:bookmarkStart w:id="159" w:name="_Toc501448266"/>
      <w:r w:rsidRPr="00B67EE4">
        <w:rPr>
          <w:b w:val="0"/>
          <w:i/>
          <w:color w:val="000000" w:themeColor="text1"/>
          <w:sz w:val="24"/>
        </w:rPr>
        <w:lastRenderedPageBreak/>
        <w:t>Relevamiento de I</w:t>
      </w:r>
      <w:r w:rsidR="00056F2C" w:rsidRPr="00B67EE4">
        <w:rPr>
          <w:b w:val="0"/>
          <w:i/>
          <w:color w:val="000000" w:themeColor="text1"/>
          <w:sz w:val="24"/>
        </w:rPr>
        <w:t>ndicadores de I+D+i</w:t>
      </w:r>
      <w:bookmarkEnd w:id="158"/>
      <w:bookmarkEnd w:id="159"/>
    </w:p>
    <w:p w:rsidR="008F57DE" w:rsidRPr="002206AC" w:rsidRDefault="008F57DE" w:rsidP="008F57DE">
      <w:pPr>
        <w:pStyle w:val="submemo"/>
        <w:rPr>
          <w:sz w:val="8"/>
          <w:szCs w:val="24"/>
        </w:rPr>
      </w:pPr>
    </w:p>
    <w:p w:rsidR="00056F2C" w:rsidRDefault="00056F2C" w:rsidP="00056F2C">
      <w:pPr>
        <w:autoSpaceDE w:val="0"/>
        <w:autoSpaceDN w:val="0"/>
        <w:adjustRightInd w:val="0"/>
        <w:spacing w:after="0" w:line="48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Pr="006008CC">
        <w:rPr>
          <w:rFonts w:ascii="Times New Roman" w:hAnsi="Times New Roman" w:cs="Times New Roman"/>
          <w:color w:val="000000"/>
          <w:sz w:val="24"/>
          <w:szCs w:val="24"/>
        </w:rPr>
        <w:t xml:space="preserve">n este año 2017, se avanzó en el diseño estratégico y elaboración de dos instrumentos para la recopilación de datos y construcción de una Matriz de Indicadores de I+D+i: en lo estratégico, se logró consensuar con la Oficina Nacional de Estadística (ONE), incluir en la próxima Encuesta Nacional de Actividad Económica (ENAE), dos módulos de encuesta para recopilar datos necesarios de I+D+i en el sector de la industria y la empresa. </w:t>
      </w:r>
    </w:p>
    <w:p w:rsidR="002206AC" w:rsidRPr="002206AC" w:rsidRDefault="002206AC" w:rsidP="00056F2C">
      <w:pPr>
        <w:autoSpaceDE w:val="0"/>
        <w:autoSpaceDN w:val="0"/>
        <w:adjustRightInd w:val="0"/>
        <w:spacing w:after="0" w:line="480" w:lineRule="auto"/>
        <w:contextualSpacing/>
        <w:jc w:val="both"/>
        <w:rPr>
          <w:rFonts w:ascii="Times New Roman" w:hAnsi="Times New Roman" w:cs="Times New Roman"/>
          <w:color w:val="000000"/>
          <w:sz w:val="10"/>
          <w:szCs w:val="24"/>
        </w:rPr>
      </w:pPr>
    </w:p>
    <w:p w:rsidR="00056F2C" w:rsidRDefault="00056F2C" w:rsidP="00056F2C">
      <w:pPr>
        <w:autoSpaceDE w:val="0"/>
        <w:autoSpaceDN w:val="0"/>
        <w:adjustRightInd w:val="0"/>
        <w:spacing w:after="0" w:line="480" w:lineRule="auto"/>
        <w:contextualSpacing/>
        <w:jc w:val="both"/>
        <w:rPr>
          <w:rFonts w:ascii="Times New Roman" w:hAnsi="Times New Roman" w:cs="Times New Roman"/>
          <w:color w:val="000000"/>
          <w:sz w:val="24"/>
          <w:szCs w:val="24"/>
        </w:rPr>
      </w:pPr>
      <w:r w:rsidRPr="006008CC">
        <w:rPr>
          <w:rFonts w:ascii="Times New Roman" w:hAnsi="Times New Roman" w:cs="Times New Roman"/>
          <w:color w:val="000000"/>
          <w:sz w:val="24"/>
          <w:szCs w:val="24"/>
        </w:rPr>
        <w:t xml:space="preserve">En lo tangible, el producto fue la elaboración de dos cuestionarios de encuesta, uno para recopilar los datos de I+D, elaborado por el Departamento de Indicadores de Ciencia y Tecnología del Viceministerio, y el otro para recopilar los datos de Innovación “i”, elaborado por el MEPYD.  </w:t>
      </w:r>
    </w:p>
    <w:p w:rsidR="00056F2C" w:rsidRPr="00DD7C9F" w:rsidRDefault="00056F2C" w:rsidP="00DD7C9F">
      <w:pPr>
        <w:spacing w:line="480" w:lineRule="auto"/>
        <w:jc w:val="both"/>
        <w:rPr>
          <w:rFonts w:ascii="Times New Roman" w:eastAsia="Times New Roman" w:hAnsi="Times New Roman" w:cs="Times New Roman"/>
          <w:b/>
          <w:sz w:val="24"/>
          <w:szCs w:val="24"/>
        </w:rPr>
      </w:pPr>
      <w:r w:rsidRPr="00C54005">
        <w:rPr>
          <w:rFonts w:ascii="Times New Roman" w:eastAsia="Times New Roman" w:hAnsi="Times New Roman" w:cs="Times New Roman"/>
          <w:b/>
          <w:sz w:val="24"/>
          <w:szCs w:val="24"/>
        </w:rPr>
        <w:t xml:space="preserve">Objetivo General 3.3: </w:t>
      </w:r>
      <w:r w:rsidRPr="00DD7C9F">
        <w:rPr>
          <w:rFonts w:ascii="Times New Roman" w:eastAsia="Times New Roman" w:hAnsi="Times New Roman" w:cs="Times New Roman"/>
          <w:sz w:val="24"/>
          <w:szCs w:val="24"/>
        </w:rPr>
        <w:t>Competitividad e Innovación en un ambiente favorable a la cooperación y la responsabilidad social</w:t>
      </w:r>
      <w:r w:rsidR="00DD7C9F">
        <w:rPr>
          <w:rFonts w:ascii="Times New Roman" w:eastAsia="Times New Roman" w:hAnsi="Times New Roman" w:cs="Times New Roman"/>
          <w:b/>
          <w:sz w:val="24"/>
          <w:szCs w:val="24"/>
        </w:rPr>
        <w:t>.</w:t>
      </w:r>
      <w:r w:rsidRPr="00DD7C9F">
        <w:rPr>
          <w:rFonts w:ascii="Times New Roman" w:eastAsia="Times New Roman" w:hAnsi="Times New Roman" w:cs="Times New Roman"/>
          <w:b/>
          <w:sz w:val="24"/>
          <w:szCs w:val="24"/>
        </w:rPr>
        <w:t xml:space="preserve"> </w:t>
      </w:r>
    </w:p>
    <w:p w:rsidR="00056F2C" w:rsidRPr="00C54005" w:rsidRDefault="00056F2C" w:rsidP="00DD7C9F">
      <w:pPr>
        <w:spacing w:line="480" w:lineRule="auto"/>
        <w:jc w:val="both"/>
        <w:rPr>
          <w:rFonts w:ascii="Times New Roman" w:eastAsia="Times New Roman" w:hAnsi="Times New Roman" w:cs="Times New Roman"/>
          <w:sz w:val="24"/>
          <w:szCs w:val="24"/>
        </w:rPr>
      </w:pPr>
      <w:r w:rsidRPr="00C54005">
        <w:rPr>
          <w:rFonts w:ascii="Times New Roman" w:eastAsia="Times New Roman" w:hAnsi="Times New Roman" w:cs="Times New Roman"/>
          <w:b/>
          <w:sz w:val="24"/>
          <w:szCs w:val="24"/>
        </w:rPr>
        <w:t xml:space="preserve">Objetivo Específico 3.3.3: </w:t>
      </w:r>
      <w:r w:rsidRPr="00C54005">
        <w:rPr>
          <w:rFonts w:ascii="Times New Roman" w:eastAsia="Times New Roman" w:hAnsi="Times New Roman" w:cs="Times New Roman"/>
          <w:sz w:val="24"/>
          <w:szCs w:val="24"/>
        </w:rPr>
        <w:t>Consolidar un sistema de educación superior de calidad que responda a las necesidades del desarrollo de la Nación.</w:t>
      </w:r>
    </w:p>
    <w:p w:rsidR="00056F2C" w:rsidRDefault="00056F2C" w:rsidP="00DD7C9F">
      <w:pPr>
        <w:spacing w:line="480" w:lineRule="auto"/>
        <w:jc w:val="both"/>
        <w:rPr>
          <w:rFonts w:ascii="Times New Roman" w:eastAsia="Times New Roman" w:hAnsi="Times New Roman" w:cs="Times New Roman"/>
          <w:sz w:val="24"/>
          <w:szCs w:val="24"/>
        </w:rPr>
      </w:pPr>
      <w:r w:rsidRPr="00C54005">
        <w:rPr>
          <w:rFonts w:ascii="Times New Roman" w:eastAsia="Times New Roman" w:hAnsi="Times New Roman" w:cs="Times New Roman"/>
          <w:b/>
          <w:sz w:val="24"/>
          <w:szCs w:val="24"/>
        </w:rPr>
        <w:t xml:space="preserve">Línea de </w:t>
      </w:r>
      <w:r w:rsidR="00396E31" w:rsidRPr="00C54005">
        <w:rPr>
          <w:rFonts w:ascii="Times New Roman" w:eastAsia="Times New Roman" w:hAnsi="Times New Roman" w:cs="Times New Roman"/>
          <w:b/>
          <w:sz w:val="24"/>
          <w:szCs w:val="24"/>
        </w:rPr>
        <w:t>Acción 3.3.3.12</w:t>
      </w:r>
      <w:r w:rsidRPr="00C54005">
        <w:rPr>
          <w:rFonts w:ascii="Times New Roman" w:eastAsia="Times New Roman" w:hAnsi="Times New Roman" w:cs="Times New Roman"/>
          <w:b/>
          <w:sz w:val="24"/>
          <w:szCs w:val="24"/>
        </w:rPr>
        <w:t xml:space="preserve">: </w:t>
      </w:r>
      <w:r w:rsidRPr="00C54005">
        <w:rPr>
          <w:rFonts w:ascii="Times New Roman" w:eastAsia="Times New Roman" w:hAnsi="Times New Roman" w:cs="Times New Roman"/>
          <w:sz w:val="24"/>
          <w:szCs w:val="24"/>
        </w:rPr>
        <w:t>Fomentar el espíritu emprendedor en los programas de educación superior.</w:t>
      </w:r>
    </w:p>
    <w:p w:rsidR="00C54005" w:rsidRDefault="00056F2C" w:rsidP="00056F2C">
      <w:pPr>
        <w:jc w:val="both"/>
        <w:rPr>
          <w:rFonts w:ascii="Times New Roman" w:eastAsia="Times New Roman" w:hAnsi="Times New Roman" w:cs="Times New Roman"/>
          <w:b/>
          <w:sz w:val="24"/>
          <w:szCs w:val="24"/>
        </w:rPr>
      </w:pPr>
      <w:r w:rsidRPr="00246167">
        <w:rPr>
          <w:rFonts w:ascii="Times New Roman" w:eastAsia="Times New Roman" w:hAnsi="Times New Roman" w:cs="Times New Roman"/>
          <w:b/>
          <w:sz w:val="24"/>
          <w:szCs w:val="24"/>
        </w:rPr>
        <w:t xml:space="preserve">Acciones ejecutadas por el </w:t>
      </w:r>
      <w:r w:rsidR="00D573E4">
        <w:rPr>
          <w:rFonts w:ascii="Times New Roman" w:eastAsia="Times New Roman" w:hAnsi="Times New Roman" w:cs="Times New Roman"/>
          <w:b/>
          <w:sz w:val="24"/>
          <w:szCs w:val="24"/>
        </w:rPr>
        <w:t>MESCYT</w:t>
      </w:r>
      <w:r w:rsidRPr="00246167">
        <w:rPr>
          <w:rFonts w:ascii="Times New Roman" w:eastAsia="Times New Roman" w:hAnsi="Times New Roman" w:cs="Times New Roman"/>
          <w:b/>
          <w:sz w:val="24"/>
          <w:szCs w:val="24"/>
        </w:rPr>
        <w:t xml:space="preserve">: </w:t>
      </w:r>
    </w:p>
    <w:p w:rsidR="00C54005" w:rsidRPr="00C54005" w:rsidRDefault="00C54005" w:rsidP="00056F2C">
      <w:pPr>
        <w:jc w:val="both"/>
        <w:rPr>
          <w:rFonts w:ascii="Times New Roman" w:eastAsia="Times New Roman" w:hAnsi="Times New Roman" w:cs="Times New Roman"/>
          <w:b/>
          <w:sz w:val="10"/>
          <w:szCs w:val="24"/>
        </w:rPr>
      </w:pPr>
    </w:p>
    <w:p w:rsidR="00C54005" w:rsidRDefault="00056F2C" w:rsidP="00981CBB">
      <w:pPr>
        <w:pStyle w:val="ListParagraph"/>
        <w:numPr>
          <w:ilvl w:val="0"/>
          <w:numId w:val="46"/>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54005">
        <w:rPr>
          <w:rFonts w:ascii="Times New Roman" w:eastAsia="Times New Roman" w:hAnsi="Times New Roman" w:cs="Times New Roman"/>
          <w:sz w:val="24"/>
          <w:szCs w:val="24"/>
        </w:rPr>
        <w:t xml:space="preserve">Dentro del marco de fomento al espíritu, pensamiento y cultura Emprendedora en las Instituciones de Educación Superior (IES), se realizaron las visitas de seguimiento recurrentes a las 20 universidades que forman parte del Programa; con el propósito de conocer el plan de gestión, </w:t>
      </w:r>
      <w:r w:rsidRPr="00C54005">
        <w:rPr>
          <w:rFonts w:ascii="Times New Roman" w:eastAsia="Times New Roman" w:hAnsi="Times New Roman" w:cs="Times New Roman"/>
          <w:sz w:val="24"/>
          <w:szCs w:val="24"/>
        </w:rPr>
        <w:lastRenderedPageBreak/>
        <w:t xml:space="preserve">procedimientos, manuales operativos y servicios ofrecidos a los emprendedores universitarios, y con ello, alcanzar un diagnóstico que brinde oportunidades de perfeccionamiento en los procesos aplicados. </w:t>
      </w:r>
    </w:p>
    <w:p w:rsidR="00C54005" w:rsidRDefault="00056F2C" w:rsidP="00981CBB">
      <w:pPr>
        <w:pStyle w:val="ListParagraph"/>
        <w:numPr>
          <w:ilvl w:val="0"/>
          <w:numId w:val="46"/>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54005">
        <w:rPr>
          <w:rFonts w:ascii="Times New Roman" w:eastAsia="Times New Roman" w:hAnsi="Times New Roman" w:cs="Times New Roman"/>
          <w:sz w:val="24"/>
          <w:szCs w:val="24"/>
        </w:rPr>
        <w:t xml:space="preserve">Se ofreció apoyo necesario a los gestores de emprendimiento de las Instituciones de Educación Superior (IES), designados como responsables del fomento a la cultura y espíritu emprendedor; siendo capaces de realizar un protocolo de actuación que comprende las fases de la cadena de valor a considerar en el desarrollo del emprendimiento encaminado a un ecosistema robusto y exitoso. </w:t>
      </w:r>
    </w:p>
    <w:p w:rsidR="00E11454" w:rsidRPr="00E11454" w:rsidRDefault="00056F2C" w:rsidP="00981CBB">
      <w:pPr>
        <w:pStyle w:val="ListParagraph"/>
        <w:numPr>
          <w:ilvl w:val="0"/>
          <w:numId w:val="46"/>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54005">
        <w:rPr>
          <w:rFonts w:ascii="Times New Roman" w:hAnsi="Times New Roman" w:cs="Times New Roman"/>
          <w:iCs/>
          <w:sz w:val="24"/>
          <w:szCs w:val="24"/>
        </w:rPr>
        <w:t>Acompañamiento en el proceso y desarrollo continuo de los programas aplicados por las Instituciones de Educación Superior (IES) en los temas de Emprendimiento e Innovación; con la preparación de actividades que persiguen difundir los conceptos y métodos que faciliten el emprendimiento, innovación, creatividad y creación de nuevas empresas, avalado por buenas prácticas de probados resultados</w:t>
      </w:r>
      <w:r w:rsidRPr="00C54005">
        <w:rPr>
          <w:rFonts w:ascii="Times New Roman" w:hAnsi="Times New Roman" w:cs="Times New Roman"/>
          <w:i/>
          <w:iCs/>
          <w:sz w:val="24"/>
          <w:szCs w:val="24"/>
        </w:rPr>
        <w:t xml:space="preserve">. </w:t>
      </w:r>
    </w:p>
    <w:p w:rsidR="00E11454" w:rsidRDefault="00056F2C" w:rsidP="00981CBB">
      <w:pPr>
        <w:pStyle w:val="ListParagraph"/>
        <w:numPr>
          <w:ilvl w:val="0"/>
          <w:numId w:val="46"/>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E11454">
        <w:rPr>
          <w:rFonts w:ascii="Times New Roman" w:eastAsia="Times New Roman" w:hAnsi="Times New Roman" w:cs="Times New Roman"/>
          <w:sz w:val="24"/>
          <w:szCs w:val="24"/>
        </w:rPr>
        <w:t xml:space="preserve">Se ha elaborado el protocolo para la distribución y uso del Fondo de Apoyo a la Cultura Emprendedora de las IES, orientado a fomentar el espíritu emprendedor, fortalecer las habilidades y competencias de los emprendedores y desarrollar una comunidad de soporte con los profesores, gestores, asesores y todo el personal académico dentro del entorno académico universitario. </w:t>
      </w:r>
    </w:p>
    <w:p w:rsidR="00E11454" w:rsidRDefault="00056F2C" w:rsidP="00981CBB">
      <w:pPr>
        <w:pStyle w:val="ListParagraph"/>
        <w:numPr>
          <w:ilvl w:val="0"/>
          <w:numId w:val="46"/>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E11454">
        <w:rPr>
          <w:rFonts w:ascii="Times New Roman" w:eastAsia="Times New Roman" w:hAnsi="Times New Roman" w:cs="Times New Roman"/>
          <w:sz w:val="24"/>
          <w:szCs w:val="24"/>
        </w:rPr>
        <w:t xml:space="preserve">Se han capacitado 750 estudiantes universitarios de diferentes carreras, con mostrado interés en temas de emprendimiento, creatividad, innovación, tecnología, incubación de empresas, modelos de negocios, planes de </w:t>
      </w:r>
      <w:r w:rsidRPr="00E11454">
        <w:rPr>
          <w:rFonts w:ascii="Times New Roman" w:eastAsia="Times New Roman" w:hAnsi="Times New Roman" w:cs="Times New Roman"/>
          <w:sz w:val="24"/>
          <w:szCs w:val="24"/>
        </w:rPr>
        <w:lastRenderedPageBreak/>
        <w:t>negocios y temas relacionados; que contribuyen a fortalecer sus conocimientos, habilidades y destrezas para convertirlos en competencias, lo que motivará a la generación de ideas de negocios y posteriormente, a la elaboración de planes de negocios que puedan instaurarse como proyectos potenciales y viables.</w:t>
      </w:r>
    </w:p>
    <w:p w:rsidR="00E11454" w:rsidRDefault="00056F2C" w:rsidP="00981CBB">
      <w:pPr>
        <w:pStyle w:val="ListParagraph"/>
        <w:numPr>
          <w:ilvl w:val="0"/>
          <w:numId w:val="46"/>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E11454">
        <w:rPr>
          <w:rFonts w:ascii="Times New Roman" w:eastAsia="Times New Roman" w:hAnsi="Times New Roman" w:cs="Times New Roman"/>
          <w:sz w:val="24"/>
          <w:szCs w:val="24"/>
        </w:rPr>
        <w:t>Se ha elaborado el Manual de Indicadores de Vinculación IES-Empresa, siguiendo los estándares internacionales con la finalidad de orientar a las IES en el</w:t>
      </w:r>
      <w:r w:rsidR="00E11454">
        <w:rPr>
          <w:rFonts w:ascii="Times New Roman" w:eastAsia="Times New Roman" w:hAnsi="Times New Roman" w:cs="Times New Roman"/>
          <w:sz w:val="24"/>
          <w:szCs w:val="24"/>
        </w:rPr>
        <w:t xml:space="preserve"> </w:t>
      </w:r>
      <w:r w:rsidRPr="00E11454">
        <w:rPr>
          <w:rFonts w:ascii="Times New Roman" w:eastAsia="Times New Roman" w:hAnsi="Times New Roman" w:cs="Times New Roman"/>
          <w:sz w:val="24"/>
          <w:szCs w:val="24"/>
        </w:rPr>
        <w:t xml:space="preserve">Desarrollo de Manual de Mejores Prácticas para los Centros Universitarios de </w:t>
      </w:r>
      <w:r w:rsidRPr="00E11454">
        <w:rPr>
          <w:rFonts w:ascii="Times New Roman" w:eastAsia="Times New Roman" w:hAnsi="Times New Roman" w:cs="Times New Roman"/>
          <w:color w:val="000000"/>
          <w:sz w:val="24"/>
          <w:szCs w:val="24"/>
        </w:rPr>
        <w:t>Emprendimiento, que tiene como objetivo fortalecer las capacidades de estos espacios de pre incubación creados por las universidades para brindar a los emprendedores acompañamiento en la elaboración y puesta en marcha de sus proyectos y</w:t>
      </w:r>
      <w:r w:rsidRPr="00E11454">
        <w:rPr>
          <w:rFonts w:ascii="Times New Roman" w:eastAsia="Times New Roman" w:hAnsi="Times New Roman" w:cs="Times New Roman"/>
          <w:sz w:val="24"/>
          <w:szCs w:val="24"/>
        </w:rPr>
        <w:t xml:space="preserve"> homogenizar los esfuerzos de fomento al emprendimiento en las IES. </w:t>
      </w:r>
    </w:p>
    <w:p w:rsidR="00E11454" w:rsidRDefault="00E11454" w:rsidP="00981CBB">
      <w:pPr>
        <w:pStyle w:val="ListParagraph"/>
        <w:numPr>
          <w:ilvl w:val="0"/>
          <w:numId w:val="46"/>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056F2C" w:rsidRPr="00E11454">
        <w:rPr>
          <w:rFonts w:ascii="Times New Roman" w:eastAsia="Times New Roman" w:hAnsi="Times New Roman" w:cs="Times New Roman"/>
          <w:sz w:val="24"/>
          <w:szCs w:val="24"/>
        </w:rPr>
        <w:t xml:space="preserve">ortalecimiento de las capacidades de los Centros Universitarios, brindando el acompañamiento técnico y apoyando en el proceso de consolidación, estructuración, operación y funcionamiento de los mismos. </w:t>
      </w:r>
    </w:p>
    <w:p w:rsidR="00E11454" w:rsidRDefault="00056F2C" w:rsidP="00981CBB">
      <w:pPr>
        <w:pStyle w:val="ListParagraph"/>
        <w:numPr>
          <w:ilvl w:val="0"/>
          <w:numId w:val="46"/>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E11454">
        <w:rPr>
          <w:rFonts w:ascii="Times New Roman" w:eastAsia="Times New Roman" w:hAnsi="Times New Roman" w:cs="Times New Roman"/>
          <w:sz w:val="24"/>
          <w:szCs w:val="24"/>
        </w:rPr>
        <w:t xml:space="preserve">Desarrollo del protocolo de uso Fondo de Capital Semilla de la Competencia Nacional de Planes de Negocios, recursos que permitirán al emprendedor y su equipo poner en práctica su propuesta de negocios en etapa inicial y fase de validación. </w:t>
      </w:r>
    </w:p>
    <w:p w:rsidR="00E11454" w:rsidRDefault="00056F2C" w:rsidP="00981CBB">
      <w:pPr>
        <w:pStyle w:val="ListParagraph"/>
        <w:numPr>
          <w:ilvl w:val="0"/>
          <w:numId w:val="46"/>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E11454">
        <w:rPr>
          <w:rFonts w:ascii="Times New Roman" w:eastAsia="Times New Roman" w:hAnsi="Times New Roman" w:cs="Times New Roman"/>
          <w:sz w:val="24"/>
          <w:szCs w:val="24"/>
        </w:rPr>
        <w:t xml:space="preserve">Revisión del reglamento y protocolo de la IX Competencia Universitaria de Planes de Negocios 2017, donde la estructura contempla cambios significativos a formulaciones anteriores. </w:t>
      </w:r>
    </w:p>
    <w:p w:rsidR="00E11454" w:rsidRDefault="00E11454" w:rsidP="00981CBB">
      <w:pPr>
        <w:pStyle w:val="ListParagraph"/>
        <w:numPr>
          <w:ilvl w:val="0"/>
          <w:numId w:val="46"/>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 celebró el l</w:t>
      </w:r>
      <w:r w:rsidR="00056F2C" w:rsidRPr="00E11454">
        <w:rPr>
          <w:rFonts w:ascii="Times New Roman" w:eastAsia="Times New Roman" w:hAnsi="Times New Roman" w:cs="Times New Roman"/>
          <w:sz w:val="24"/>
          <w:szCs w:val="24"/>
        </w:rPr>
        <w:t xml:space="preserve">anzamiento de la IX Competencia Universitaria de Planes de Negocios 2017, como parte de los mecanismos de apoyo a los estudiantes emprendedores universitarios; con el objetivo de fortalecer el emprendimiento en las IES, apoyando con recursos los planes de negocios de los emprendedores que resulten ganadores, al tiempo que se fomenta y difunde la cultura emprendedora entre los jóvenes universitarios del país. En esta actividad participaron rectores, vicerrectores, gestores y directores de </w:t>
      </w:r>
      <w:r w:rsidR="00056F2C" w:rsidRPr="00E11454">
        <w:rPr>
          <w:rFonts w:ascii="Times New Roman" w:eastAsia="Times New Roman" w:hAnsi="Times New Roman" w:cs="Times New Roman"/>
          <w:b/>
          <w:sz w:val="24"/>
          <w:szCs w:val="24"/>
        </w:rPr>
        <w:t>15</w:t>
      </w:r>
      <w:r w:rsidR="00056F2C" w:rsidRPr="00E11454">
        <w:rPr>
          <w:rFonts w:ascii="Times New Roman" w:eastAsia="Times New Roman" w:hAnsi="Times New Roman" w:cs="Times New Roman"/>
          <w:sz w:val="24"/>
          <w:szCs w:val="24"/>
        </w:rPr>
        <w:t xml:space="preserve"> universidades invitadas que cuentan con Centros Universitarios de Emprendimiento, con una presencia de 45 representantes. </w:t>
      </w:r>
    </w:p>
    <w:p w:rsidR="00E11454" w:rsidRDefault="00056F2C" w:rsidP="00981CBB">
      <w:pPr>
        <w:pStyle w:val="ListParagraph"/>
        <w:numPr>
          <w:ilvl w:val="0"/>
          <w:numId w:val="46"/>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E11454">
        <w:rPr>
          <w:rFonts w:ascii="Times New Roman" w:eastAsia="Times New Roman" w:hAnsi="Times New Roman" w:cs="Times New Roman"/>
          <w:sz w:val="24"/>
          <w:szCs w:val="24"/>
        </w:rPr>
        <w:t xml:space="preserve">Se realizó el proceso de evaluación de los proyectos presentados por las universidades que participaron en la </w:t>
      </w:r>
      <w:r w:rsidRPr="00E11454">
        <w:rPr>
          <w:rFonts w:ascii="Times New Roman" w:eastAsia="Times New Roman" w:hAnsi="Times New Roman" w:cs="Times New Roman"/>
          <w:b/>
          <w:sz w:val="24"/>
          <w:szCs w:val="24"/>
        </w:rPr>
        <w:t xml:space="preserve">IX Competencia Universitaria de Planes de Negocios 2017, </w:t>
      </w:r>
      <w:r w:rsidRPr="00E11454">
        <w:rPr>
          <w:rFonts w:ascii="Times New Roman" w:eastAsia="Times New Roman" w:hAnsi="Times New Roman" w:cs="Times New Roman"/>
          <w:sz w:val="24"/>
          <w:szCs w:val="24"/>
        </w:rPr>
        <w:t xml:space="preserve">contando con la exposición de 30 proyectos de base tecnológica, de los sectores salud, agro negocios, software, educación, manufactura, robótica, entre otros. Se contó con la presencia de los miembros del Jurado Evaluador, conformado por 15 profesionales: empresarios, emprendedores destacados, investigadores, científicos y otros miembros de la Red Nacional de Emprendimiento de República Dominicana, quienes tuvieron la responsabilidad de recomendar los 4 mejores proyectos, a los que se premiará con un primer lugar de RD$500,0000.00 y tres lugares de RD$250,000.00, en fondo de capital semilla para el avance de sus proyectos. </w:t>
      </w:r>
    </w:p>
    <w:p w:rsidR="00E11454" w:rsidRDefault="00056F2C" w:rsidP="00981CBB">
      <w:pPr>
        <w:pStyle w:val="ListParagraph"/>
        <w:numPr>
          <w:ilvl w:val="0"/>
          <w:numId w:val="46"/>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E11454">
        <w:rPr>
          <w:rFonts w:ascii="Times New Roman" w:eastAsia="Times New Roman" w:hAnsi="Times New Roman" w:cs="Times New Roman"/>
          <w:sz w:val="24"/>
          <w:szCs w:val="24"/>
        </w:rPr>
        <w:t xml:space="preserve">Revisión de la estructura de incentivos del Fondo de Capital Semilla de la Competencia de Planes de Negocios, con el fin de incorporar incentivos por </w:t>
      </w:r>
      <w:r w:rsidRPr="00E11454">
        <w:rPr>
          <w:rFonts w:ascii="Times New Roman" w:eastAsia="Times New Roman" w:hAnsi="Times New Roman" w:cs="Times New Roman"/>
          <w:sz w:val="24"/>
          <w:szCs w:val="24"/>
        </w:rPr>
        <w:lastRenderedPageBreak/>
        <w:t xml:space="preserve">rendimiento a los Centros de Emprendimientos Universitarios e incrementar los montos asignados a los ganadores. </w:t>
      </w:r>
    </w:p>
    <w:p w:rsidR="00E11454" w:rsidRDefault="00056F2C" w:rsidP="00981CBB">
      <w:pPr>
        <w:pStyle w:val="ListParagraph"/>
        <w:numPr>
          <w:ilvl w:val="0"/>
          <w:numId w:val="46"/>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E11454">
        <w:rPr>
          <w:rFonts w:ascii="Times New Roman" w:eastAsia="Times New Roman" w:hAnsi="Times New Roman" w:cs="Times New Roman"/>
          <w:sz w:val="24"/>
          <w:szCs w:val="24"/>
        </w:rPr>
        <w:t xml:space="preserve">Revisión de la propuesta de la Red Universitaria de Emprendimiento e Innovación dentro del marco del eje productivo de República Digital; con el objetivo de orientar esfuerzos a elevar las capacidades de las Instituciones de Educación Superior y de los Centros Universitarios de Emprendimiento e Innovación mediante la mejora de la calidad de la educación superior en los temas de emprendimiento e innovación y el fortalecimiento de la vinculación de la academia con los centros. </w:t>
      </w:r>
    </w:p>
    <w:p w:rsidR="00E11454" w:rsidRPr="00E11454" w:rsidRDefault="00056F2C" w:rsidP="00981CBB">
      <w:pPr>
        <w:pStyle w:val="ListParagraph"/>
        <w:numPr>
          <w:ilvl w:val="0"/>
          <w:numId w:val="46"/>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E11454">
        <w:rPr>
          <w:rFonts w:ascii="Times New Roman" w:hAnsi="Times New Roman" w:cs="Times New Roman"/>
          <w:sz w:val="24"/>
          <w:szCs w:val="24"/>
          <w:lang w:val="es-ES_tradnl"/>
        </w:rPr>
        <w:t xml:space="preserve">Se ha elaborado el Manual de Indicadores de Vinculación IES-Empresa siguiendo los estándares internacionales con la finalidad de orientar a las IES en el desarrollo de programas focalizados a fortalecer la vinculación IES-Empresa. De esta manera, se podrá dar seguimiento de manera recurrente a los esfuerzos de las IES, medir el nivel de impacto de los mismos e identificar oportunidades de apoyo para el desarrollo de políticas públicas y programas focalizados. </w:t>
      </w:r>
    </w:p>
    <w:p w:rsidR="00E11454" w:rsidRPr="00E11454" w:rsidRDefault="00056F2C" w:rsidP="00981CBB">
      <w:pPr>
        <w:pStyle w:val="ListParagraph"/>
        <w:numPr>
          <w:ilvl w:val="0"/>
          <w:numId w:val="46"/>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E11454">
        <w:rPr>
          <w:rFonts w:ascii="Times New Roman" w:hAnsi="Times New Roman" w:cs="Times New Roman"/>
          <w:sz w:val="24"/>
          <w:szCs w:val="24"/>
          <w:lang w:val="es-ES_tradnl"/>
        </w:rPr>
        <w:t xml:space="preserve">Levantamiento de información sobre mejores prácticas internacionales de Vinculación IES-Empresa en países en vía de desarrollo para el diseño de políticas públicas y programas que fortalezcan la Vinculación IES-Empresa en el país. </w:t>
      </w:r>
    </w:p>
    <w:p w:rsidR="00056F2C" w:rsidRPr="004B73B1" w:rsidRDefault="00056F2C" w:rsidP="00981CBB">
      <w:pPr>
        <w:pStyle w:val="ListParagraph"/>
        <w:numPr>
          <w:ilvl w:val="0"/>
          <w:numId w:val="46"/>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E11454">
        <w:rPr>
          <w:rFonts w:ascii="Times New Roman" w:hAnsi="Times New Roman" w:cs="Times New Roman"/>
          <w:sz w:val="24"/>
          <w:szCs w:val="24"/>
          <w:lang w:val="es-ES_tradnl"/>
        </w:rPr>
        <w:t xml:space="preserve">Taller sobre Mejores Prácticas de Vinculación IES-Empresa, en el cual participaron alrededor de 150 personas de los sectores productivos y academia, incluyendo docentes, directores, coordinadores de centros de investigación y de escuelas de ingenierías, representantes de asociaciones </w:t>
      </w:r>
      <w:r w:rsidRPr="00E11454">
        <w:rPr>
          <w:rFonts w:ascii="Times New Roman" w:hAnsi="Times New Roman" w:cs="Times New Roman"/>
          <w:sz w:val="24"/>
          <w:szCs w:val="24"/>
          <w:lang w:val="es-ES_tradnl"/>
        </w:rPr>
        <w:lastRenderedPageBreak/>
        <w:t xml:space="preserve">empresariales y empresarios. Este taller se estará realizando anualmente dentro del marco del Simposio Nacional de Vinculación IES-Empresa que se llevará a cabo en el 2018. </w:t>
      </w:r>
    </w:p>
    <w:p w:rsidR="00E11454" w:rsidRPr="00E11454" w:rsidRDefault="00E11454" w:rsidP="00E11454">
      <w:pPr>
        <w:pStyle w:val="ListParagraph"/>
        <w:pBdr>
          <w:top w:val="nil"/>
          <w:left w:val="nil"/>
          <w:bottom w:val="nil"/>
          <w:right w:val="nil"/>
          <w:between w:val="nil"/>
        </w:pBdr>
        <w:spacing w:after="0" w:line="480" w:lineRule="auto"/>
        <w:jc w:val="both"/>
        <w:rPr>
          <w:rFonts w:ascii="Times New Roman" w:eastAsia="Times New Roman" w:hAnsi="Times New Roman" w:cs="Times New Roman"/>
          <w:sz w:val="10"/>
          <w:szCs w:val="24"/>
        </w:rPr>
      </w:pPr>
    </w:p>
    <w:p w:rsidR="00056F2C" w:rsidRPr="00E11454" w:rsidRDefault="00056F2C" w:rsidP="00E11454">
      <w:pPr>
        <w:spacing w:after="0" w:line="480" w:lineRule="auto"/>
        <w:contextualSpacing/>
        <w:jc w:val="both"/>
        <w:rPr>
          <w:rFonts w:ascii="Times New Roman" w:hAnsi="Times New Roman" w:cs="Times New Roman"/>
          <w:i/>
          <w:sz w:val="24"/>
          <w:szCs w:val="24"/>
          <w:lang w:val="es-ES_tradnl"/>
        </w:rPr>
      </w:pPr>
      <w:r w:rsidRPr="00E11454">
        <w:rPr>
          <w:rFonts w:ascii="Times New Roman" w:hAnsi="Times New Roman" w:cs="Times New Roman"/>
          <w:b/>
          <w:sz w:val="24"/>
          <w:szCs w:val="24"/>
          <w:lang w:val="es-ES_tradnl"/>
        </w:rPr>
        <w:t>Línea de acción 3.3.4.2:</w:t>
      </w:r>
      <w:r w:rsidRPr="00E11454">
        <w:rPr>
          <w:rFonts w:ascii="Times New Roman" w:hAnsi="Times New Roman" w:cs="Times New Roman"/>
          <w:sz w:val="24"/>
          <w:szCs w:val="24"/>
          <w:lang w:val="es-ES_tradnl"/>
        </w:rPr>
        <w:t xml:space="preserve"> </w:t>
      </w:r>
      <w:r w:rsidRPr="00E11454">
        <w:rPr>
          <w:rFonts w:ascii="Times New Roman" w:hAnsi="Times New Roman" w:cs="Times New Roman"/>
          <w:i/>
          <w:sz w:val="24"/>
          <w:szCs w:val="24"/>
          <w:lang w:val="es-ES_tradnl"/>
        </w:rPr>
        <w:t xml:space="preserve">Priorizar e incentivar los programas de investigación, desarrollo e innovación (I+D+I) y adaptación tecnológica en áreas y sectores con potencial de impactar significativamente en el mejoramiento de la producción, el aprovechamiento sostenible de los recursos naturales y la calidad de vida de la sociedad. </w:t>
      </w:r>
    </w:p>
    <w:p w:rsidR="00056F2C" w:rsidRPr="004B73B1" w:rsidRDefault="00056F2C" w:rsidP="00056F2C">
      <w:pPr>
        <w:spacing w:after="0" w:line="240" w:lineRule="auto"/>
        <w:contextualSpacing/>
        <w:jc w:val="both"/>
        <w:rPr>
          <w:rFonts w:ascii="Times New Roman" w:hAnsi="Times New Roman" w:cs="Times New Roman"/>
          <w:sz w:val="14"/>
          <w:szCs w:val="24"/>
          <w:lang w:val="es-ES_tradnl"/>
        </w:rPr>
      </w:pPr>
    </w:p>
    <w:p w:rsidR="00056F2C" w:rsidRDefault="00056F2C" w:rsidP="00056F2C">
      <w:pPr>
        <w:spacing w:after="0" w:line="480" w:lineRule="auto"/>
        <w:contextualSpacing/>
        <w:jc w:val="both"/>
        <w:rPr>
          <w:rFonts w:ascii="Times New Roman" w:hAnsi="Times New Roman" w:cs="Times New Roman"/>
          <w:b/>
          <w:sz w:val="24"/>
          <w:szCs w:val="24"/>
          <w:lang w:val="es-ES_tradnl"/>
        </w:rPr>
      </w:pPr>
      <w:r w:rsidRPr="00246167">
        <w:rPr>
          <w:rFonts w:ascii="Times New Roman" w:hAnsi="Times New Roman" w:cs="Times New Roman"/>
          <w:b/>
          <w:sz w:val="24"/>
          <w:szCs w:val="24"/>
          <w:lang w:val="es-ES_tradnl"/>
        </w:rPr>
        <w:t xml:space="preserve">Acciones ejecutadas por el </w:t>
      </w:r>
      <w:r w:rsidR="00D573E4">
        <w:rPr>
          <w:rFonts w:ascii="Times New Roman" w:hAnsi="Times New Roman" w:cs="Times New Roman"/>
          <w:b/>
          <w:sz w:val="24"/>
          <w:szCs w:val="24"/>
          <w:lang w:val="es-ES_tradnl"/>
        </w:rPr>
        <w:t>MESCYT</w:t>
      </w:r>
      <w:r w:rsidRPr="00246167">
        <w:rPr>
          <w:rFonts w:ascii="Times New Roman" w:hAnsi="Times New Roman" w:cs="Times New Roman"/>
          <w:b/>
          <w:sz w:val="24"/>
          <w:szCs w:val="24"/>
          <w:lang w:val="es-ES_tradnl"/>
        </w:rPr>
        <w:t xml:space="preserve">: </w:t>
      </w:r>
    </w:p>
    <w:p w:rsidR="00FB0330" w:rsidRDefault="00056F2C" w:rsidP="00981CBB">
      <w:pPr>
        <w:pStyle w:val="ListParagraph"/>
        <w:numPr>
          <w:ilvl w:val="0"/>
          <w:numId w:val="47"/>
        </w:numPr>
        <w:spacing w:after="0" w:line="480" w:lineRule="auto"/>
        <w:jc w:val="both"/>
        <w:rPr>
          <w:rFonts w:ascii="Times New Roman" w:hAnsi="Times New Roman" w:cs="Times New Roman"/>
          <w:sz w:val="24"/>
          <w:szCs w:val="24"/>
          <w:lang w:val="es-ES_tradnl"/>
        </w:rPr>
      </w:pPr>
      <w:r w:rsidRPr="00E11454">
        <w:rPr>
          <w:rFonts w:ascii="Times New Roman" w:hAnsi="Times New Roman" w:cs="Times New Roman"/>
          <w:sz w:val="24"/>
          <w:szCs w:val="24"/>
          <w:lang w:val="es-ES_tradnl"/>
        </w:rPr>
        <w:t xml:space="preserve">Dentro del marco del proyecto de cooperación </w:t>
      </w:r>
      <w:r w:rsidR="00D573E4">
        <w:rPr>
          <w:rFonts w:ascii="Times New Roman" w:hAnsi="Times New Roman" w:cs="Times New Roman"/>
          <w:sz w:val="24"/>
          <w:szCs w:val="24"/>
          <w:lang w:val="es-ES_tradnl"/>
        </w:rPr>
        <w:t>MESCYT</w:t>
      </w:r>
      <w:r w:rsidRPr="00E11454">
        <w:rPr>
          <w:rFonts w:ascii="Times New Roman" w:hAnsi="Times New Roman" w:cs="Times New Roman"/>
          <w:sz w:val="24"/>
          <w:szCs w:val="24"/>
          <w:lang w:val="es-ES_tradnl"/>
        </w:rPr>
        <w:t xml:space="preserve">-KOICA “Desarrollo de Recursos Humanos en Ciencia y Tecnología en la República Dominicana” se espera fortalecer el Sistema de Colaboración de I+D+i entre Universidad e Industria, y las capacidades de investigación y desarrollo en las empresas, los recursos humanos y la infraestructura tecnológica, y que se logren mayores niveles de innovación en la República Dominicana. </w:t>
      </w:r>
    </w:p>
    <w:p w:rsidR="00FB0330" w:rsidRDefault="00056F2C" w:rsidP="00981CBB">
      <w:pPr>
        <w:pStyle w:val="ListParagraph"/>
        <w:numPr>
          <w:ilvl w:val="0"/>
          <w:numId w:val="47"/>
        </w:numPr>
        <w:spacing w:after="0" w:line="480" w:lineRule="auto"/>
        <w:jc w:val="both"/>
        <w:rPr>
          <w:rFonts w:ascii="Times New Roman" w:hAnsi="Times New Roman" w:cs="Times New Roman"/>
          <w:sz w:val="24"/>
          <w:szCs w:val="24"/>
          <w:lang w:val="es-ES_tradnl"/>
        </w:rPr>
      </w:pPr>
      <w:r w:rsidRPr="00FB0330">
        <w:rPr>
          <w:rFonts w:ascii="Times New Roman" w:hAnsi="Times New Roman" w:cs="Times New Roman"/>
          <w:sz w:val="24"/>
          <w:szCs w:val="24"/>
          <w:lang w:val="es-ES_tradnl"/>
        </w:rPr>
        <w:t xml:space="preserve">Como parte de los cuatro componentes del proyecto se ha contado con consultores expertos coreanos para la elaboración de estrategias de vinculación IES-Industria y el desarrollo de políticas públicas nacionales que fortalezcan el Sistema Nacional de Ciencia, Tecnología e Innovación. De igual manera, expertos coreanos realizarán un levantamiento de demanda y oferta de recursos humanos en áreas de ingenierías, en sectores </w:t>
      </w:r>
      <w:r w:rsidRPr="00FB0330">
        <w:rPr>
          <w:rFonts w:ascii="Times New Roman" w:hAnsi="Times New Roman" w:cs="Times New Roman"/>
          <w:sz w:val="24"/>
          <w:szCs w:val="24"/>
          <w:lang w:val="es-ES_tradnl"/>
        </w:rPr>
        <w:lastRenderedPageBreak/>
        <w:t xml:space="preserve">específicos como el de manufactura y de tecnología, en colaboración con la ONE. </w:t>
      </w:r>
    </w:p>
    <w:p w:rsidR="00056F2C" w:rsidRPr="00A86A24" w:rsidRDefault="00056F2C" w:rsidP="00981CBB">
      <w:pPr>
        <w:pStyle w:val="ListParagraph"/>
        <w:numPr>
          <w:ilvl w:val="0"/>
          <w:numId w:val="47"/>
        </w:numPr>
        <w:spacing w:after="0" w:line="480" w:lineRule="auto"/>
        <w:jc w:val="both"/>
        <w:rPr>
          <w:rFonts w:ascii="Times New Roman" w:hAnsi="Times New Roman" w:cs="Times New Roman"/>
          <w:szCs w:val="24"/>
          <w:lang w:val="es-ES_tradnl"/>
        </w:rPr>
      </w:pPr>
      <w:r w:rsidRPr="00FB0330">
        <w:rPr>
          <w:rFonts w:ascii="Times New Roman" w:hAnsi="Times New Roman" w:cs="Times New Roman"/>
          <w:sz w:val="24"/>
          <w:szCs w:val="24"/>
          <w:lang w:val="es-ES_tradnl"/>
        </w:rPr>
        <w:t xml:space="preserve">Se realizó el lanzamiento de la convocatoria del Programa de Financiación a la Colaboración IES-Empresa para el Desarrollo de Proyectos Pilotos en I+D+i con fondos mixtos provenientes del FONDOCYT y del KAIST. Se recibieron 63 propuestas de consorcios entre IES y Empresas focalizadas en su mayoría en sectores como manufactura, energía y tecnología. Se espera aprobar alrededor de 20 propuestas que recibirán en promedio unos cien mil dólares (US$100,000.00) cada una, para iniciar su ejecución a principios del 2018. La KOICA y el </w:t>
      </w:r>
      <w:r w:rsidR="00D573E4">
        <w:rPr>
          <w:rFonts w:ascii="Times New Roman" w:hAnsi="Times New Roman" w:cs="Times New Roman"/>
          <w:sz w:val="24"/>
          <w:szCs w:val="24"/>
          <w:lang w:val="es-ES_tradnl"/>
        </w:rPr>
        <w:t>MESCYT</w:t>
      </w:r>
      <w:r w:rsidRPr="00FB0330">
        <w:rPr>
          <w:rFonts w:ascii="Times New Roman" w:hAnsi="Times New Roman" w:cs="Times New Roman"/>
          <w:sz w:val="24"/>
          <w:szCs w:val="24"/>
          <w:lang w:val="es-ES_tradnl"/>
        </w:rPr>
        <w:t xml:space="preserve"> estarán comprometiendo alrededor de dos millones de dólares (US$2,0000,000.00) para el financiamiento de los </w:t>
      </w:r>
      <w:r w:rsidRPr="00396E31">
        <w:rPr>
          <w:rFonts w:ascii="Times New Roman" w:hAnsi="Times New Roman" w:cs="Times New Roman"/>
          <w:sz w:val="24"/>
          <w:szCs w:val="24"/>
          <w:lang w:val="es-ES_tradnl"/>
        </w:rPr>
        <w:t>proyectos pilotos en I+D+i, en diferentes modalidades de participación:</w:t>
      </w:r>
    </w:p>
    <w:p w:rsidR="00A86A24" w:rsidRPr="00396E31" w:rsidRDefault="00A86A24" w:rsidP="00A86A24">
      <w:pPr>
        <w:pStyle w:val="ListParagraph"/>
        <w:spacing w:after="0" w:line="480" w:lineRule="auto"/>
        <w:jc w:val="both"/>
        <w:rPr>
          <w:rFonts w:ascii="Times New Roman" w:hAnsi="Times New Roman" w:cs="Times New Roman"/>
          <w:szCs w:val="24"/>
          <w:lang w:val="es-ES_tradnl"/>
        </w:rPr>
      </w:pPr>
    </w:p>
    <w:p w:rsidR="00FB0330" w:rsidRPr="00396E31" w:rsidRDefault="00FB0330" w:rsidP="00FB0330">
      <w:pPr>
        <w:spacing w:after="0" w:line="480" w:lineRule="auto"/>
        <w:jc w:val="both"/>
        <w:rPr>
          <w:rFonts w:ascii="Times New Roman" w:hAnsi="Times New Roman" w:cs="Times New Roman"/>
          <w:sz w:val="10"/>
          <w:szCs w:val="24"/>
          <w:lang w:val="es-ES_tradnl"/>
        </w:rPr>
      </w:pPr>
    </w:p>
    <w:tbl>
      <w:tblPr>
        <w:tblStyle w:val="MediumGrid3-Accent1"/>
        <w:tblW w:w="8104" w:type="dxa"/>
        <w:jc w:val="center"/>
        <w:tblLayout w:type="fixed"/>
        <w:tblLook w:val="0420" w:firstRow="1" w:lastRow="0" w:firstColumn="0" w:lastColumn="0" w:noHBand="0" w:noVBand="1"/>
      </w:tblPr>
      <w:tblGrid>
        <w:gridCol w:w="1441"/>
        <w:gridCol w:w="2552"/>
        <w:gridCol w:w="1134"/>
        <w:gridCol w:w="1134"/>
        <w:gridCol w:w="1843"/>
      </w:tblGrid>
      <w:tr w:rsidR="00056F2C" w:rsidRPr="00246167" w:rsidTr="004B73B1">
        <w:trPr>
          <w:cnfStyle w:val="100000000000" w:firstRow="1" w:lastRow="0" w:firstColumn="0" w:lastColumn="0" w:oddVBand="0" w:evenVBand="0" w:oddHBand="0" w:evenHBand="0" w:firstRowFirstColumn="0" w:firstRowLastColumn="0" w:lastRowFirstColumn="0" w:lastRowLastColumn="0"/>
          <w:trHeight w:val="659"/>
          <w:jc w:val="center"/>
        </w:trPr>
        <w:tc>
          <w:tcPr>
            <w:tcW w:w="1441" w:type="dxa"/>
          </w:tcPr>
          <w:p w:rsidR="00056F2C" w:rsidRPr="00246167" w:rsidRDefault="00056F2C" w:rsidP="0067645B">
            <w:pPr>
              <w:spacing w:before="240" w:line="276" w:lineRule="auto"/>
              <w:jc w:val="center"/>
              <w:rPr>
                <w:rFonts w:eastAsia="Arial"/>
                <w:lang w:val="es-ES_tradnl"/>
              </w:rPr>
            </w:pPr>
            <w:r w:rsidRPr="00246167">
              <w:rPr>
                <w:rFonts w:eastAsia="Arial"/>
                <w:lang w:val="es-ES_tradnl"/>
              </w:rPr>
              <w:t xml:space="preserve">Modalidad </w:t>
            </w:r>
          </w:p>
        </w:tc>
        <w:tc>
          <w:tcPr>
            <w:tcW w:w="3686" w:type="dxa"/>
            <w:gridSpan w:val="2"/>
          </w:tcPr>
          <w:p w:rsidR="00056F2C" w:rsidRPr="00246167" w:rsidRDefault="00056F2C" w:rsidP="0067645B">
            <w:pPr>
              <w:spacing w:before="240" w:line="276" w:lineRule="auto"/>
              <w:jc w:val="center"/>
              <w:rPr>
                <w:rFonts w:eastAsia="Arial"/>
                <w:lang w:val="es-ES_tradnl"/>
              </w:rPr>
            </w:pPr>
            <w:r w:rsidRPr="00246167">
              <w:rPr>
                <w:rFonts w:eastAsia="Arial"/>
                <w:lang w:val="es-ES_tradnl"/>
              </w:rPr>
              <w:t>República Dominicana</w:t>
            </w:r>
          </w:p>
        </w:tc>
        <w:tc>
          <w:tcPr>
            <w:tcW w:w="2977" w:type="dxa"/>
            <w:gridSpan w:val="2"/>
          </w:tcPr>
          <w:p w:rsidR="00056F2C" w:rsidRPr="00246167" w:rsidRDefault="00056F2C" w:rsidP="0067645B">
            <w:pPr>
              <w:spacing w:before="240" w:line="276" w:lineRule="auto"/>
              <w:jc w:val="center"/>
              <w:rPr>
                <w:rFonts w:eastAsia="Arial"/>
                <w:lang w:val="es-ES_tradnl"/>
              </w:rPr>
            </w:pPr>
            <w:r w:rsidRPr="00246167">
              <w:rPr>
                <w:rFonts w:eastAsia="Arial"/>
                <w:lang w:val="es-ES_tradnl"/>
              </w:rPr>
              <w:t>Corea del Sur</w:t>
            </w:r>
          </w:p>
        </w:tc>
      </w:tr>
      <w:tr w:rsidR="00056F2C" w:rsidRPr="00246167" w:rsidTr="004B73B1">
        <w:trPr>
          <w:cnfStyle w:val="000000100000" w:firstRow="0" w:lastRow="0" w:firstColumn="0" w:lastColumn="0" w:oddVBand="0" w:evenVBand="0" w:oddHBand="1" w:evenHBand="0" w:firstRowFirstColumn="0" w:firstRowLastColumn="0" w:lastRowFirstColumn="0" w:lastRowLastColumn="0"/>
          <w:trHeight w:val="900"/>
          <w:jc w:val="center"/>
        </w:trPr>
        <w:tc>
          <w:tcPr>
            <w:tcW w:w="1441" w:type="dxa"/>
          </w:tcPr>
          <w:p w:rsidR="00056F2C" w:rsidRPr="00246167" w:rsidRDefault="00056F2C" w:rsidP="0067645B">
            <w:pPr>
              <w:spacing w:before="240" w:line="276" w:lineRule="auto"/>
              <w:jc w:val="center"/>
              <w:rPr>
                <w:rFonts w:eastAsia="Arial"/>
                <w:b/>
                <w:lang w:val="es-ES_tradnl"/>
              </w:rPr>
            </w:pPr>
            <w:r w:rsidRPr="00246167">
              <w:rPr>
                <w:rFonts w:eastAsia="Arial"/>
                <w:b/>
                <w:lang w:val="es-ES_tradnl"/>
              </w:rPr>
              <w:t>Modalidad 1</w:t>
            </w:r>
          </w:p>
        </w:tc>
        <w:tc>
          <w:tcPr>
            <w:tcW w:w="2552" w:type="dxa"/>
          </w:tcPr>
          <w:p w:rsidR="00056F2C" w:rsidRPr="00246167" w:rsidRDefault="00056F2C" w:rsidP="0067645B">
            <w:pPr>
              <w:spacing w:before="240" w:line="276" w:lineRule="auto"/>
              <w:rPr>
                <w:rFonts w:eastAsia="Arial"/>
                <w:lang w:val="es-ES_tradnl"/>
              </w:rPr>
            </w:pPr>
            <w:r w:rsidRPr="00246167">
              <w:rPr>
                <w:rFonts w:eastAsia="Arial"/>
                <w:lang w:val="es-ES_tradnl"/>
              </w:rPr>
              <w:t>equipo de investigación universitario/instituto</w:t>
            </w:r>
          </w:p>
        </w:tc>
        <w:tc>
          <w:tcPr>
            <w:tcW w:w="1134" w:type="dxa"/>
          </w:tcPr>
          <w:p w:rsidR="00056F2C" w:rsidRPr="00246167" w:rsidRDefault="00056F2C" w:rsidP="0067645B">
            <w:pPr>
              <w:spacing w:before="240" w:line="276" w:lineRule="auto"/>
              <w:jc w:val="center"/>
              <w:rPr>
                <w:rFonts w:eastAsia="Arial"/>
                <w:lang w:val="es-ES_tradnl"/>
              </w:rPr>
            </w:pPr>
            <w:r w:rsidRPr="00246167">
              <w:rPr>
                <w:rFonts w:eastAsia="Arial"/>
                <w:lang w:val="es-ES_tradnl"/>
              </w:rPr>
              <w:t>empresa</w:t>
            </w:r>
          </w:p>
        </w:tc>
        <w:tc>
          <w:tcPr>
            <w:tcW w:w="1134" w:type="dxa"/>
          </w:tcPr>
          <w:p w:rsidR="00056F2C" w:rsidRPr="00246167" w:rsidRDefault="00056F2C" w:rsidP="0067645B">
            <w:pPr>
              <w:spacing w:before="240" w:line="276" w:lineRule="auto"/>
              <w:jc w:val="center"/>
              <w:rPr>
                <w:rFonts w:eastAsia="Arial"/>
                <w:lang w:val="es-ES_tradnl"/>
              </w:rPr>
            </w:pPr>
            <w:r w:rsidRPr="00246167">
              <w:rPr>
                <w:rFonts w:eastAsia="Arial"/>
                <w:lang w:val="es-ES_tradnl"/>
              </w:rPr>
              <w:t xml:space="preserve"> </w:t>
            </w:r>
          </w:p>
        </w:tc>
        <w:tc>
          <w:tcPr>
            <w:tcW w:w="1843" w:type="dxa"/>
          </w:tcPr>
          <w:p w:rsidR="00056F2C" w:rsidRPr="00246167" w:rsidRDefault="00056F2C" w:rsidP="0067645B">
            <w:pPr>
              <w:spacing w:before="240" w:line="276" w:lineRule="auto"/>
              <w:jc w:val="right"/>
              <w:rPr>
                <w:rFonts w:eastAsia="Arial"/>
                <w:lang w:val="es-ES_tradnl"/>
              </w:rPr>
            </w:pPr>
            <w:r w:rsidRPr="00246167">
              <w:rPr>
                <w:rFonts w:eastAsia="Arial"/>
                <w:lang w:val="es-ES_tradnl"/>
              </w:rPr>
              <w:t>Asesor sectorial</w:t>
            </w:r>
          </w:p>
        </w:tc>
      </w:tr>
      <w:tr w:rsidR="00056F2C" w:rsidRPr="00246167" w:rsidTr="004B73B1">
        <w:trPr>
          <w:trHeight w:val="706"/>
          <w:jc w:val="center"/>
        </w:trPr>
        <w:tc>
          <w:tcPr>
            <w:tcW w:w="1441" w:type="dxa"/>
          </w:tcPr>
          <w:p w:rsidR="00056F2C" w:rsidRPr="00246167" w:rsidRDefault="00056F2C" w:rsidP="0067645B">
            <w:pPr>
              <w:spacing w:before="240" w:line="276" w:lineRule="auto"/>
              <w:jc w:val="center"/>
              <w:rPr>
                <w:rFonts w:eastAsia="Arial"/>
                <w:b/>
                <w:lang w:val="es-ES_tradnl"/>
              </w:rPr>
            </w:pPr>
            <w:r w:rsidRPr="00246167">
              <w:rPr>
                <w:rFonts w:eastAsia="Arial"/>
                <w:b/>
                <w:lang w:val="es-ES_tradnl"/>
              </w:rPr>
              <w:t>Modalidad 2</w:t>
            </w:r>
          </w:p>
        </w:tc>
        <w:tc>
          <w:tcPr>
            <w:tcW w:w="2552" w:type="dxa"/>
          </w:tcPr>
          <w:p w:rsidR="00056F2C" w:rsidRPr="00246167" w:rsidRDefault="00056F2C" w:rsidP="0067645B">
            <w:pPr>
              <w:spacing w:before="240" w:line="276" w:lineRule="auto"/>
              <w:rPr>
                <w:rFonts w:eastAsia="Arial"/>
                <w:lang w:val="es-ES_tradnl"/>
              </w:rPr>
            </w:pPr>
            <w:r w:rsidRPr="00246167">
              <w:rPr>
                <w:rFonts w:eastAsia="Arial"/>
                <w:lang w:val="es-ES_tradnl"/>
              </w:rPr>
              <w:t>equipo de investigación universitario/instituto</w:t>
            </w:r>
          </w:p>
        </w:tc>
        <w:tc>
          <w:tcPr>
            <w:tcW w:w="1134" w:type="dxa"/>
          </w:tcPr>
          <w:p w:rsidR="00056F2C" w:rsidRPr="00246167" w:rsidRDefault="00056F2C" w:rsidP="0067645B">
            <w:pPr>
              <w:spacing w:before="240" w:line="276" w:lineRule="auto"/>
              <w:jc w:val="center"/>
              <w:rPr>
                <w:rFonts w:eastAsia="Arial"/>
                <w:lang w:val="es-ES_tradnl"/>
              </w:rPr>
            </w:pPr>
            <w:r w:rsidRPr="00246167">
              <w:rPr>
                <w:rFonts w:eastAsia="Arial"/>
                <w:lang w:val="es-ES_tradnl"/>
              </w:rPr>
              <w:t>empresa</w:t>
            </w:r>
          </w:p>
        </w:tc>
        <w:tc>
          <w:tcPr>
            <w:tcW w:w="1134" w:type="dxa"/>
          </w:tcPr>
          <w:p w:rsidR="00056F2C" w:rsidRPr="00246167" w:rsidRDefault="00056F2C" w:rsidP="0067645B">
            <w:pPr>
              <w:spacing w:before="240" w:line="276" w:lineRule="auto"/>
              <w:jc w:val="center"/>
              <w:rPr>
                <w:rFonts w:eastAsia="Arial"/>
                <w:lang w:val="es-ES_tradnl"/>
              </w:rPr>
            </w:pPr>
            <w:r w:rsidRPr="00246167">
              <w:rPr>
                <w:rFonts w:eastAsia="Arial"/>
                <w:lang w:val="es-ES_tradnl"/>
              </w:rPr>
              <w:t>empresa</w:t>
            </w:r>
          </w:p>
        </w:tc>
        <w:tc>
          <w:tcPr>
            <w:tcW w:w="1843" w:type="dxa"/>
          </w:tcPr>
          <w:p w:rsidR="00056F2C" w:rsidRPr="00246167" w:rsidRDefault="00056F2C" w:rsidP="0067645B">
            <w:pPr>
              <w:spacing w:before="240" w:line="276" w:lineRule="auto"/>
              <w:jc w:val="right"/>
              <w:rPr>
                <w:rFonts w:eastAsia="Arial"/>
                <w:lang w:val="es-ES_tradnl"/>
              </w:rPr>
            </w:pPr>
            <w:r w:rsidRPr="00246167">
              <w:rPr>
                <w:rFonts w:eastAsia="Arial"/>
                <w:lang w:val="es-ES_tradnl"/>
              </w:rPr>
              <w:t>Asesor sectorial</w:t>
            </w:r>
          </w:p>
        </w:tc>
      </w:tr>
      <w:tr w:rsidR="00056F2C" w:rsidRPr="00246167" w:rsidTr="004B73B1">
        <w:trPr>
          <w:cnfStyle w:val="000000100000" w:firstRow="0" w:lastRow="0" w:firstColumn="0" w:lastColumn="0" w:oddVBand="0" w:evenVBand="0" w:oddHBand="1" w:evenHBand="0" w:firstRowFirstColumn="0" w:firstRowLastColumn="0" w:lastRowFirstColumn="0" w:lastRowLastColumn="0"/>
          <w:trHeight w:val="689"/>
          <w:jc w:val="center"/>
        </w:trPr>
        <w:tc>
          <w:tcPr>
            <w:tcW w:w="1441" w:type="dxa"/>
          </w:tcPr>
          <w:p w:rsidR="00056F2C" w:rsidRPr="00246167" w:rsidRDefault="00056F2C" w:rsidP="0067645B">
            <w:pPr>
              <w:spacing w:before="240" w:line="276" w:lineRule="auto"/>
              <w:jc w:val="center"/>
              <w:rPr>
                <w:rFonts w:eastAsia="Arial"/>
                <w:b/>
                <w:lang w:val="es-ES_tradnl"/>
              </w:rPr>
            </w:pPr>
            <w:r w:rsidRPr="00246167">
              <w:rPr>
                <w:rFonts w:eastAsia="Arial"/>
                <w:b/>
                <w:lang w:val="es-ES_tradnl"/>
              </w:rPr>
              <w:t>Modalidad 3</w:t>
            </w:r>
          </w:p>
        </w:tc>
        <w:tc>
          <w:tcPr>
            <w:tcW w:w="2552" w:type="dxa"/>
          </w:tcPr>
          <w:p w:rsidR="00056F2C" w:rsidRPr="00246167" w:rsidRDefault="00056F2C" w:rsidP="0067645B">
            <w:pPr>
              <w:spacing w:before="240" w:line="276" w:lineRule="auto"/>
              <w:rPr>
                <w:rFonts w:eastAsia="Arial"/>
                <w:lang w:val="es-ES_tradnl"/>
              </w:rPr>
            </w:pPr>
            <w:r w:rsidRPr="00246167">
              <w:rPr>
                <w:rFonts w:eastAsia="Arial"/>
                <w:lang w:val="es-ES_tradnl"/>
              </w:rPr>
              <w:t>equipo de investigación universitario/instituto</w:t>
            </w:r>
          </w:p>
        </w:tc>
        <w:tc>
          <w:tcPr>
            <w:tcW w:w="1134" w:type="dxa"/>
          </w:tcPr>
          <w:p w:rsidR="00056F2C" w:rsidRPr="00246167" w:rsidRDefault="00056F2C" w:rsidP="0067645B">
            <w:pPr>
              <w:spacing w:before="240" w:line="276" w:lineRule="auto"/>
              <w:jc w:val="center"/>
              <w:rPr>
                <w:rFonts w:eastAsia="Arial"/>
                <w:lang w:val="es-ES_tradnl"/>
              </w:rPr>
            </w:pPr>
            <w:r w:rsidRPr="00246167">
              <w:rPr>
                <w:rFonts w:eastAsia="Arial"/>
                <w:lang w:val="es-ES_tradnl"/>
              </w:rPr>
              <w:t xml:space="preserve"> </w:t>
            </w:r>
          </w:p>
        </w:tc>
        <w:tc>
          <w:tcPr>
            <w:tcW w:w="1134" w:type="dxa"/>
          </w:tcPr>
          <w:p w:rsidR="00056F2C" w:rsidRPr="00246167" w:rsidRDefault="00056F2C" w:rsidP="0067645B">
            <w:pPr>
              <w:spacing w:before="240" w:line="276" w:lineRule="auto"/>
              <w:jc w:val="center"/>
              <w:rPr>
                <w:rFonts w:eastAsia="Arial"/>
                <w:lang w:val="es-ES_tradnl"/>
              </w:rPr>
            </w:pPr>
            <w:r w:rsidRPr="00246167">
              <w:rPr>
                <w:rFonts w:eastAsia="Arial"/>
                <w:lang w:val="es-ES_tradnl"/>
              </w:rPr>
              <w:t>empresa</w:t>
            </w:r>
          </w:p>
        </w:tc>
        <w:tc>
          <w:tcPr>
            <w:tcW w:w="1843" w:type="dxa"/>
          </w:tcPr>
          <w:p w:rsidR="00056F2C" w:rsidRPr="00246167" w:rsidRDefault="00056F2C" w:rsidP="0067645B">
            <w:pPr>
              <w:spacing w:before="240" w:line="276" w:lineRule="auto"/>
              <w:jc w:val="right"/>
              <w:rPr>
                <w:rFonts w:eastAsia="Arial"/>
                <w:lang w:val="es-ES_tradnl"/>
              </w:rPr>
            </w:pPr>
            <w:r w:rsidRPr="00246167">
              <w:rPr>
                <w:rFonts w:eastAsia="Arial"/>
                <w:lang w:val="es-ES_tradnl"/>
              </w:rPr>
              <w:t>Asesor sectorial</w:t>
            </w:r>
          </w:p>
        </w:tc>
      </w:tr>
    </w:tbl>
    <w:p w:rsidR="00026621" w:rsidRPr="00026621" w:rsidRDefault="00026621" w:rsidP="00026621">
      <w:pPr>
        <w:spacing w:line="240" w:lineRule="auto"/>
        <w:contextualSpacing/>
        <w:jc w:val="center"/>
        <w:rPr>
          <w:rFonts w:ascii="Times New Roman" w:hAnsi="Times New Roman" w:cs="Times New Roman"/>
          <w:sz w:val="20"/>
          <w:szCs w:val="20"/>
        </w:rPr>
      </w:pPr>
      <w:r w:rsidRPr="00376C6D">
        <w:rPr>
          <w:rFonts w:ascii="Times New Roman" w:eastAsiaTheme="minorEastAsia" w:hAnsi="Times New Roman" w:cs="Times New Roman"/>
          <w:color w:val="000000"/>
          <w:sz w:val="20"/>
          <w:szCs w:val="20"/>
          <w:lang w:val="es-ES_tradnl"/>
        </w:rPr>
        <w:t>Tabla No.</w:t>
      </w:r>
      <w:r>
        <w:rPr>
          <w:rFonts w:ascii="Times New Roman" w:eastAsiaTheme="minorEastAsia" w:hAnsi="Times New Roman" w:cs="Times New Roman"/>
          <w:color w:val="000000"/>
          <w:sz w:val="20"/>
          <w:szCs w:val="20"/>
          <w:lang w:val="es-ES_tradnl"/>
        </w:rPr>
        <w:t xml:space="preserve"> 21</w:t>
      </w:r>
    </w:p>
    <w:p w:rsidR="00026621" w:rsidRDefault="00026621" w:rsidP="00026621">
      <w:pPr>
        <w:autoSpaceDE w:val="0"/>
        <w:autoSpaceDN w:val="0"/>
        <w:adjustRightInd w:val="0"/>
        <w:spacing w:after="0" w:line="240" w:lineRule="auto"/>
        <w:contextualSpacing/>
        <w:jc w:val="center"/>
        <w:rPr>
          <w:rFonts w:ascii="Times New Roman" w:eastAsiaTheme="minorEastAsia" w:hAnsi="Times New Roman" w:cs="Times New Roman"/>
          <w:color w:val="000000"/>
          <w:sz w:val="20"/>
          <w:szCs w:val="20"/>
          <w:lang w:val="es-ES_tradnl"/>
        </w:rPr>
      </w:pPr>
      <w:r w:rsidRPr="00376C6D">
        <w:rPr>
          <w:rFonts w:ascii="Times New Roman" w:eastAsiaTheme="minorEastAsia" w:hAnsi="Times New Roman" w:cs="Times New Roman"/>
          <w:color w:val="000000"/>
          <w:sz w:val="20"/>
          <w:szCs w:val="20"/>
          <w:lang w:val="es-ES_tradnl"/>
        </w:rPr>
        <w:t>Fuente:</w:t>
      </w:r>
      <w:r>
        <w:rPr>
          <w:rFonts w:ascii="Times New Roman" w:eastAsiaTheme="minorEastAsia" w:hAnsi="Times New Roman" w:cs="Times New Roman"/>
          <w:color w:val="000000"/>
          <w:sz w:val="20"/>
          <w:szCs w:val="20"/>
          <w:lang w:val="es-ES_tradnl"/>
        </w:rPr>
        <w:t xml:space="preserve"> Viceministerio de Ciencia y Tecnología</w:t>
      </w:r>
    </w:p>
    <w:p w:rsidR="00FB0330" w:rsidRPr="00026621" w:rsidRDefault="00FB0330" w:rsidP="00026621">
      <w:pPr>
        <w:spacing w:line="240" w:lineRule="auto"/>
        <w:ind w:firstLine="357"/>
        <w:contextualSpacing/>
        <w:jc w:val="center"/>
        <w:rPr>
          <w:rFonts w:ascii="Times New Roman" w:hAnsi="Times New Roman" w:cs="Times New Roman"/>
          <w:sz w:val="20"/>
          <w:szCs w:val="20"/>
          <w:lang w:val="es-ES_tradnl"/>
        </w:rPr>
      </w:pPr>
    </w:p>
    <w:p w:rsidR="004B73B1" w:rsidRDefault="004B73B1" w:rsidP="00FB0330">
      <w:pPr>
        <w:spacing w:line="240" w:lineRule="auto"/>
        <w:ind w:firstLine="357"/>
        <w:contextualSpacing/>
        <w:jc w:val="both"/>
        <w:rPr>
          <w:rFonts w:ascii="Times New Roman" w:hAnsi="Times New Roman" w:cs="Times New Roman"/>
          <w:sz w:val="20"/>
          <w:szCs w:val="20"/>
        </w:rPr>
      </w:pPr>
    </w:p>
    <w:p w:rsidR="00E930DF" w:rsidRDefault="00E930DF" w:rsidP="00FB0330">
      <w:pPr>
        <w:spacing w:line="240" w:lineRule="auto"/>
        <w:ind w:firstLine="357"/>
        <w:contextualSpacing/>
        <w:jc w:val="both"/>
        <w:rPr>
          <w:rFonts w:ascii="Times New Roman" w:hAnsi="Times New Roman" w:cs="Times New Roman"/>
          <w:sz w:val="20"/>
          <w:szCs w:val="20"/>
        </w:rPr>
      </w:pPr>
    </w:p>
    <w:p w:rsidR="00E930DF" w:rsidRDefault="00E930DF" w:rsidP="00FB0330">
      <w:pPr>
        <w:spacing w:line="240" w:lineRule="auto"/>
        <w:ind w:firstLine="357"/>
        <w:contextualSpacing/>
        <w:jc w:val="both"/>
        <w:rPr>
          <w:rFonts w:ascii="Times New Roman" w:hAnsi="Times New Roman" w:cs="Times New Roman"/>
          <w:sz w:val="20"/>
          <w:szCs w:val="20"/>
        </w:rPr>
      </w:pPr>
    </w:p>
    <w:p w:rsidR="00E930DF" w:rsidRDefault="00E930DF" w:rsidP="00FB0330">
      <w:pPr>
        <w:spacing w:line="240" w:lineRule="auto"/>
        <w:ind w:firstLine="357"/>
        <w:contextualSpacing/>
        <w:jc w:val="both"/>
        <w:rPr>
          <w:rFonts w:ascii="Times New Roman" w:hAnsi="Times New Roman" w:cs="Times New Roman"/>
          <w:sz w:val="20"/>
          <w:szCs w:val="20"/>
        </w:rPr>
      </w:pPr>
    </w:p>
    <w:p w:rsidR="00056F2C" w:rsidRPr="00B67EE4" w:rsidRDefault="00056F2C" w:rsidP="00DD7C9F">
      <w:pPr>
        <w:pStyle w:val="Estilo1"/>
        <w:ind w:left="360"/>
        <w:rPr>
          <w:b w:val="0"/>
          <w:i/>
        </w:rPr>
      </w:pPr>
      <w:bookmarkStart w:id="160" w:name="_Toc499829704"/>
      <w:bookmarkStart w:id="161" w:name="_Toc501448267"/>
      <w:r w:rsidRPr="00B67EE4">
        <w:rPr>
          <w:b w:val="0"/>
          <w:i/>
          <w:color w:val="000000" w:themeColor="text1"/>
          <w:sz w:val="24"/>
        </w:rPr>
        <w:lastRenderedPageBreak/>
        <w:t>Programa de Becas de Maestría y Doctorado en KAIST</w:t>
      </w:r>
      <w:bookmarkEnd w:id="160"/>
      <w:bookmarkEnd w:id="161"/>
    </w:p>
    <w:p w:rsidR="00056F2C" w:rsidRPr="004B73B1" w:rsidRDefault="00056F2C" w:rsidP="00056F2C">
      <w:pPr>
        <w:ind w:left="880"/>
        <w:contextualSpacing/>
        <w:rPr>
          <w:rFonts w:ascii="Times New Roman" w:hAnsi="Times New Roman" w:cs="Times New Roman"/>
          <w:sz w:val="6"/>
          <w:szCs w:val="24"/>
        </w:rPr>
      </w:pPr>
    </w:p>
    <w:p w:rsidR="00FB0330" w:rsidRPr="00FB0330" w:rsidRDefault="00FB0330" w:rsidP="00056F2C">
      <w:pPr>
        <w:spacing w:line="480" w:lineRule="auto"/>
        <w:ind w:left="360"/>
        <w:jc w:val="both"/>
        <w:rPr>
          <w:rFonts w:ascii="Times New Roman" w:hAnsi="Times New Roman" w:cs="Times New Roman"/>
          <w:sz w:val="2"/>
          <w:szCs w:val="24"/>
        </w:rPr>
      </w:pPr>
    </w:p>
    <w:p w:rsidR="00056F2C" w:rsidRPr="00246167" w:rsidRDefault="00056F2C" w:rsidP="00056F2C">
      <w:pPr>
        <w:spacing w:line="480" w:lineRule="auto"/>
        <w:ind w:left="360"/>
        <w:jc w:val="both"/>
        <w:rPr>
          <w:rFonts w:ascii="Times New Roman" w:hAnsi="Times New Roman" w:cs="Times New Roman"/>
          <w:sz w:val="24"/>
          <w:szCs w:val="24"/>
        </w:rPr>
      </w:pPr>
      <w:r w:rsidRPr="00246167">
        <w:rPr>
          <w:rFonts w:ascii="Times New Roman" w:hAnsi="Times New Roman" w:cs="Times New Roman"/>
          <w:sz w:val="24"/>
          <w:szCs w:val="24"/>
        </w:rPr>
        <w:t xml:space="preserve">En el 2017, se realizaron 2 convocatorias para becas de estudio de maestrías o doctorados en </w:t>
      </w:r>
      <w:r>
        <w:rPr>
          <w:rFonts w:ascii="Times New Roman" w:hAnsi="Times New Roman" w:cs="Times New Roman"/>
          <w:sz w:val="24"/>
          <w:szCs w:val="24"/>
        </w:rPr>
        <w:t>carreras</w:t>
      </w:r>
      <w:r w:rsidRPr="00246167">
        <w:rPr>
          <w:rFonts w:ascii="Times New Roman" w:hAnsi="Times New Roman" w:cs="Times New Roman"/>
          <w:sz w:val="24"/>
          <w:szCs w:val="24"/>
        </w:rPr>
        <w:t xml:space="preserve"> de ingeniería y ciencias, en el KAIST.</w:t>
      </w:r>
    </w:p>
    <w:p w:rsidR="00056F2C" w:rsidRPr="00246167" w:rsidRDefault="00056F2C" w:rsidP="00056F2C">
      <w:pPr>
        <w:spacing w:line="480" w:lineRule="auto"/>
        <w:ind w:left="360"/>
        <w:jc w:val="both"/>
        <w:rPr>
          <w:rFonts w:ascii="Times New Roman" w:hAnsi="Times New Roman" w:cs="Times New Roman"/>
          <w:sz w:val="24"/>
          <w:szCs w:val="24"/>
        </w:rPr>
      </w:pPr>
      <w:r w:rsidRPr="00246167">
        <w:rPr>
          <w:rFonts w:ascii="Times New Roman" w:hAnsi="Times New Roman" w:cs="Times New Roman"/>
          <w:sz w:val="24"/>
          <w:szCs w:val="24"/>
        </w:rPr>
        <w:t xml:space="preserve">En la primera convocatoria aplicaron 9 candidatos y fue seleccionado un </w:t>
      </w:r>
      <w:r>
        <w:rPr>
          <w:rFonts w:ascii="Times New Roman" w:hAnsi="Times New Roman" w:cs="Times New Roman"/>
          <w:sz w:val="24"/>
          <w:szCs w:val="24"/>
        </w:rPr>
        <w:t>joven ingeniero</w:t>
      </w:r>
      <w:r w:rsidRPr="00246167">
        <w:rPr>
          <w:rFonts w:ascii="Times New Roman" w:hAnsi="Times New Roman" w:cs="Times New Roman"/>
          <w:sz w:val="24"/>
          <w:szCs w:val="24"/>
        </w:rPr>
        <w:t xml:space="preserve"> egresado de la Universidad APEC</w:t>
      </w:r>
      <w:r>
        <w:rPr>
          <w:rFonts w:ascii="Times New Roman" w:hAnsi="Times New Roman" w:cs="Times New Roman"/>
          <w:sz w:val="24"/>
          <w:szCs w:val="24"/>
        </w:rPr>
        <w:t>,</w:t>
      </w:r>
      <w:r w:rsidRPr="00246167">
        <w:rPr>
          <w:rFonts w:ascii="Times New Roman" w:hAnsi="Times New Roman" w:cs="Times New Roman"/>
          <w:sz w:val="24"/>
          <w:szCs w:val="24"/>
        </w:rPr>
        <w:t xml:space="preserve"> para estudio</w:t>
      </w:r>
      <w:r>
        <w:rPr>
          <w:rFonts w:ascii="Times New Roman" w:hAnsi="Times New Roman" w:cs="Times New Roman"/>
          <w:sz w:val="24"/>
          <w:szCs w:val="24"/>
        </w:rPr>
        <w:t>s doctorales</w:t>
      </w:r>
      <w:r w:rsidRPr="00246167">
        <w:rPr>
          <w:rFonts w:ascii="Times New Roman" w:hAnsi="Times New Roman" w:cs="Times New Roman"/>
          <w:sz w:val="24"/>
          <w:szCs w:val="24"/>
        </w:rPr>
        <w:t xml:space="preserve"> en Ingeniería Mecánica en el KAIST, Corea del Sur.</w:t>
      </w:r>
    </w:p>
    <w:p w:rsidR="00056F2C" w:rsidRDefault="00056F2C" w:rsidP="00056F2C">
      <w:pPr>
        <w:spacing w:line="480" w:lineRule="auto"/>
        <w:ind w:left="360"/>
        <w:jc w:val="both"/>
        <w:rPr>
          <w:rFonts w:ascii="Times New Roman" w:hAnsi="Times New Roman" w:cs="Times New Roman"/>
          <w:sz w:val="24"/>
          <w:szCs w:val="24"/>
        </w:rPr>
      </w:pPr>
      <w:r w:rsidRPr="00246167">
        <w:rPr>
          <w:rFonts w:ascii="Times New Roman" w:hAnsi="Times New Roman" w:cs="Times New Roman"/>
          <w:sz w:val="24"/>
          <w:szCs w:val="24"/>
        </w:rPr>
        <w:t>En la segunda convocatoria, realizada durante el mes de agosto, se recibieron 7 aplicaciones</w:t>
      </w:r>
      <w:r>
        <w:rPr>
          <w:rFonts w:ascii="Times New Roman" w:hAnsi="Times New Roman" w:cs="Times New Roman"/>
          <w:sz w:val="24"/>
          <w:szCs w:val="24"/>
        </w:rPr>
        <w:t xml:space="preserve"> de ingenieros graduados</w:t>
      </w:r>
      <w:r w:rsidRPr="00246167">
        <w:rPr>
          <w:rFonts w:ascii="Times New Roman" w:hAnsi="Times New Roman" w:cs="Times New Roman"/>
          <w:sz w:val="24"/>
          <w:szCs w:val="24"/>
        </w:rPr>
        <w:t>, los cuales completaron toda su documentación y se espera que para fin</w:t>
      </w:r>
      <w:r>
        <w:rPr>
          <w:rFonts w:ascii="Times New Roman" w:hAnsi="Times New Roman" w:cs="Times New Roman"/>
          <w:sz w:val="24"/>
          <w:szCs w:val="24"/>
        </w:rPr>
        <w:t>ales de diciembre 2017, el KAIST</w:t>
      </w:r>
      <w:r w:rsidRPr="00246167">
        <w:rPr>
          <w:rFonts w:ascii="Times New Roman" w:hAnsi="Times New Roman" w:cs="Times New Roman"/>
          <w:sz w:val="24"/>
          <w:szCs w:val="24"/>
        </w:rPr>
        <w:t xml:space="preserve"> dé a conocer los resultados de la evaluación correspondiente</w:t>
      </w:r>
      <w:r>
        <w:rPr>
          <w:rFonts w:ascii="Times New Roman" w:hAnsi="Times New Roman" w:cs="Times New Roman"/>
          <w:sz w:val="24"/>
          <w:szCs w:val="24"/>
        </w:rPr>
        <w:t>, para iniciar l</w:t>
      </w:r>
      <w:r w:rsidRPr="00246167">
        <w:rPr>
          <w:rFonts w:ascii="Times New Roman" w:hAnsi="Times New Roman" w:cs="Times New Roman"/>
          <w:sz w:val="24"/>
          <w:szCs w:val="24"/>
        </w:rPr>
        <w:t xml:space="preserve">os estudios </w:t>
      </w:r>
      <w:r>
        <w:rPr>
          <w:rFonts w:ascii="Times New Roman" w:hAnsi="Times New Roman" w:cs="Times New Roman"/>
          <w:sz w:val="24"/>
          <w:szCs w:val="24"/>
        </w:rPr>
        <w:t>en</w:t>
      </w:r>
      <w:r w:rsidRPr="00246167">
        <w:rPr>
          <w:rFonts w:ascii="Times New Roman" w:hAnsi="Times New Roman" w:cs="Times New Roman"/>
          <w:sz w:val="24"/>
          <w:szCs w:val="24"/>
        </w:rPr>
        <w:t xml:space="preserve"> marzo 2018.</w:t>
      </w:r>
    </w:p>
    <w:p w:rsidR="001D6A0E" w:rsidRPr="00396E31" w:rsidRDefault="001D6A0E" w:rsidP="00056F2C">
      <w:pPr>
        <w:autoSpaceDE w:val="0"/>
        <w:autoSpaceDN w:val="0"/>
        <w:adjustRightInd w:val="0"/>
        <w:spacing w:after="0" w:line="480" w:lineRule="auto"/>
        <w:ind w:right="192"/>
        <w:jc w:val="both"/>
        <w:rPr>
          <w:rFonts w:ascii="Times New Roman" w:eastAsia="Calibri" w:hAnsi="Times New Roman" w:cs="Times New Roman"/>
          <w:sz w:val="2"/>
          <w:szCs w:val="24"/>
        </w:rPr>
      </w:pPr>
    </w:p>
    <w:p w:rsidR="00056F2C" w:rsidRPr="00AE64A1" w:rsidRDefault="00056F2C" w:rsidP="00396E31">
      <w:pPr>
        <w:pStyle w:val="Estilo1"/>
        <w:rPr>
          <w:b w:val="0"/>
          <w:i/>
          <w:color w:val="000000" w:themeColor="text1"/>
          <w:sz w:val="28"/>
        </w:rPr>
      </w:pPr>
      <w:bookmarkStart w:id="162" w:name="_Toc501448268"/>
      <w:bookmarkStart w:id="163" w:name="_Toc499829705"/>
      <w:r w:rsidRPr="00AE64A1">
        <w:rPr>
          <w:b w:val="0"/>
          <w:i/>
          <w:color w:val="000000" w:themeColor="text1"/>
          <w:sz w:val="28"/>
        </w:rPr>
        <w:t xml:space="preserve">Cooperación </w:t>
      </w:r>
      <w:r w:rsidR="00DD7C9F" w:rsidRPr="00AE64A1">
        <w:rPr>
          <w:b w:val="0"/>
          <w:i/>
          <w:color w:val="000000" w:themeColor="text1"/>
          <w:sz w:val="28"/>
        </w:rPr>
        <w:t>I</w:t>
      </w:r>
      <w:r w:rsidRPr="00AE64A1">
        <w:rPr>
          <w:b w:val="0"/>
          <w:i/>
          <w:color w:val="000000" w:themeColor="text1"/>
          <w:sz w:val="28"/>
        </w:rPr>
        <w:t>nternacional</w:t>
      </w:r>
      <w:bookmarkEnd w:id="162"/>
      <w:r w:rsidRPr="00AE64A1">
        <w:rPr>
          <w:b w:val="0"/>
          <w:i/>
          <w:color w:val="000000" w:themeColor="text1"/>
          <w:sz w:val="28"/>
        </w:rPr>
        <w:t xml:space="preserve"> </w:t>
      </w:r>
      <w:bookmarkEnd w:id="163"/>
    </w:p>
    <w:p w:rsidR="009579C9" w:rsidRPr="00A86A24" w:rsidRDefault="009579C9" w:rsidP="00A242CC">
      <w:pPr>
        <w:pStyle w:val="submemo"/>
        <w:rPr>
          <w:rFonts w:eastAsia="Calibri"/>
          <w:sz w:val="6"/>
        </w:rPr>
      </w:pPr>
    </w:p>
    <w:p w:rsidR="001D6A0E" w:rsidRDefault="001D6A0E" w:rsidP="00981CBB">
      <w:pPr>
        <w:pStyle w:val="ListParagraph"/>
        <w:numPr>
          <w:ilvl w:val="0"/>
          <w:numId w:val="49"/>
        </w:numPr>
        <w:autoSpaceDE w:val="0"/>
        <w:autoSpaceDN w:val="0"/>
        <w:adjustRightInd w:val="0"/>
        <w:spacing w:after="0" w:line="480" w:lineRule="auto"/>
        <w:ind w:right="192"/>
        <w:jc w:val="both"/>
        <w:rPr>
          <w:rFonts w:ascii="Times New Roman" w:eastAsia="Times New Roman" w:hAnsi="Times New Roman" w:cs="Times New Roman"/>
          <w:sz w:val="24"/>
        </w:rPr>
      </w:pPr>
      <w:r>
        <w:rPr>
          <w:rFonts w:ascii="Times New Roman" w:eastAsia="Times New Roman" w:hAnsi="Times New Roman" w:cs="Times New Roman"/>
          <w:sz w:val="24"/>
        </w:rPr>
        <w:t>Participación</w:t>
      </w:r>
      <w:r w:rsidRPr="001D6A0E">
        <w:rPr>
          <w:rFonts w:ascii="Times New Roman" w:eastAsia="Times New Roman" w:hAnsi="Times New Roman" w:cs="Times New Roman"/>
          <w:sz w:val="24"/>
        </w:rPr>
        <w:t xml:space="preserve"> en</w:t>
      </w:r>
      <w:r w:rsidR="00056F2C" w:rsidRPr="001D6A0E">
        <w:rPr>
          <w:rFonts w:ascii="Times New Roman" w:eastAsia="Times New Roman" w:hAnsi="Times New Roman" w:cs="Times New Roman"/>
          <w:sz w:val="24"/>
        </w:rPr>
        <w:t xml:space="preserve"> d</w:t>
      </w:r>
      <w:r>
        <w:rPr>
          <w:rFonts w:ascii="Times New Roman" w:eastAsia="Times New Roman" w:hAnsi="Times New Roman" w:cs="Times New Roman"/>
          <w:sz w:val="24"/>
        </w:rPr>
        <w:t>iversos foros internacionales, e</w:t>
      </w:r>
      <w:r w:rsidR="00056F2C" w:rsidRPr="001D6A0E">
        <w:rPr>
          <w:rFonts w:ascii="Times New Roman" w:eastAsia="Times New Roman" w:hAnsi="Times New Roman" w:cs="Times New Roman"/>
          <w:sz w:val="24"/>
        </w:rPr>
        <w:t xml:space="preserve">n particular, en 2 reuniones de la </w:t>
      </w:r>
      <w:r w:rsidR="00056F2C" w:rsidRPr="001D6A0E">
        <w:rPr>
          <w:rFonts w:ascii="Times New Roman" w:eastAsia="Times New Roman" w:hAnsi="Times New Roman" w:cs="Times New Roman"/>
          <w:b/>
          <w:sz w:val="24"/>
        </w:rPr>
        <w:t>Comisión de Ciencia y Tecnología para el Desarrollo de la UNCTAD-ONU,</w:t>
      </w:r>
      <w:r w:rsidR="00056F2C" w:rsidRPr="001D6A0E">
        <w:rPr>
          <w:rFonts w:ascii="Times New Roman" w:eastAsia="Times New Roman" w:hAnsi="Times New Roman" w:cs="Times New Roman"/>
          <w:sz w:val="24"/>
        </w:rPr>
        <w:t xml:space="preserve"> en fechas 23-26 de enero y 4-8 de noviembre de 2017, celebradas ambas en Ginebra, Suiza. En la primera reunión se presentaron avances y discutieron retos que enfrenta la humanidad como resultado de la robotización y la automatización; y, la segunda consistió en una reunión preparatoria (llamada Panel Inter-Sesiones) para la Asamblea General de la Comisión, a celebrarse en mayo de 2018.</w:t>
      </w:r>
    </w:p>
    <w:p w:rsidR="009579C9" w:rsidRPr="00A86A24" w:rsidRDefault="009579C9" w:rsidP="009579C9">
      <w:pPr>
        <w:pStyle w:val="ListParagraph"/>
        <w:autoSpaceDE w:val="0"/>
        <w:autoSpaceDN w:val="0"/>
        <w:adjustRightInd w:val="0"/>
        <w:spacing w:after="0" w:line="480" w:lineRule="auto"/>
        <w:ind w:right="192"/>
        <w:jc w:val="both"/>
        <w:rPr>
          <w:rFonts w:ascii="Times New Roman" w:eastAsia="Times New Roman" w:hAnsi="Times New Roman" w:cs="Times New Roman"/>
          <w:sz w:val="6"/>
        </w:rPr>
      </w:pPr>
    </w:p>
    <w:p w:rsidR="001D6A0E" w:rsidRDefault="00056F2C" w:rsidP="00981CBB">
      <w:pPr>
        <w:pStyle w:val="ListParagraph"/>
        <w:numPr>
          <w:ilvl w:val="0"/>
          <w:numId w:val="49"/>
        </w:numPr>
        <w:autoSpaceDE w:val="0"/>
        <w:autoSpaceDN w:val="0"/>
        <w:adjustRightInd w:val="0"/>
        <w:spacing w:after="0" w:line="480" w:lineRule="auto"/>
        <w:ind w:right="192"/>
        <w:jc w:val="both"/>
        <w:rPr>
          <w:rFonts w:ascii="Times New Roman" w:eastAsia="Times New Roman" w:hAnsi="Times New Roman" w:cs="Times New Roman"/>
          <w:sz w:val="24"/>
        </w:rPr>
      </w:pPr>
      <w:r w:rsidRPr="001D6A0E">
        <w:rPr>
          <w:rFonts w:ascii="Times New Roman" w:eastAsia="Times New Roman" w:hAnsi="Times New Roman" w:cs="Times New Roman"/>
          <w:sz w:val="24"/>
        </w:rPr>
        <w:t xml:space="preserve">El Dr. Placido F. Gómez Ramírez fue designado presidente de la Comisión por el periodo 207-2018, luego de haber sido apoyado por la </w:t>
      </w:r>
      <w:r w:rsidRPr="001D6A0E">
        <w:rPr>
          <w:rFonts w:ascii="Times New Roman" w:eastAsia="Times New Roman" w:hAnsi="Times New Roman" w:cs="Times New Roman"/>
          <w:sz w:val="24"/>
        </w:rPr>
        <w:lastRenderedPageBreak/>
        <w:t>Sra. Ministra de Educación Superior, Ciencia y Tecnología, y de haber sido evaluada su trayectoria académica y profesional, junto a candidatura de México. En esta condición, presidió la reunión celebrada en noviembre 2017.</w:t>
      </w:r>
    </w:p>
    <w:p w:rsidR="009579C9" w:rsidRPr="00DD7C9F" w:rsidRDefault="009579C9" w:rsidP="009579C9">
      <w:pPr>
        <w:pStyle w:val="ListParagraph"/>
        <w:autoSpaceDE w:val="0"/>
        <w:autoSpaceDN w:val="0"/>
        <w:adjustRightInd w:val="0"/>
        <w:spacing w:after="0" w:line="480" w:lineRule="auto"/>
        <w:ind w:right="192"/>
        <w:jc w:val="both"/>
        <w:rPr>
          <w:rFonts w:ascii="Times New Roman" w:eastAsia="Times New Roman" w:hAnsi="Times New Roman" w:cs="Times New Roman"/>
          <w:sz w:val="2"/>
        </w:rPr>
      </w:pPr>
    </w:p>
    <w:p w:rsidR="001D6A0E" w:rsidRDefault="001D6A0E" w:rsidP="00981CBB">
      <w:pPr>
        <w:pStyle w:val="ListParagraph"/>
        <w:numPr>
          <w:ilvl w:val="0"/>
          <w:numId w:val="49"/>
        </w:numPr>
        <w:autoSpaceDE w:val="0"/>
        <w:autoSpaceDN w:val="0"/>
        <w:adjustRightInd w:val="0"/>
        <w:spacing w:after="0" w:line="480" w:lineRule="auto"/>
        <w:ind w:right="192"/>
        <w:jc w:val="both"/>
        <w:rPr>
          <w:rFonts w:ascii="Times New Roman" w:eastAsia="Times New Roman" w:hAnsi="Times New Roman" w:cs="Times New Roman"/>
          <w:sz w:val="24"/>
        </w:rPr>
      </w:pPr>
      <w:r>
        <w:rPr>
          <w:rFonts w:ascii="Times New Roman" w:eastAsia="Times New Roman" w:hAnsi="Times New Roman" w:cs="Times New Roman"/>
          <w:sz w:val="24"/>
        </w:rPr>
        <w:t>Participación en</w:t>
      </w:r>
      <w:r w:rsidR="00056F2C" w:rsidRPr="001D6A0E">
        <w:rPr>
          <w:rFonts w:ascii="Times New Roman" w:eastAsia="Times New Roman" w:hAnsi="Times New Roman" w:cs="Times New Roman"/>
          <w:sz w:val="24"/>
        </w:rPr>
        <w:t xml:space="preserve"> reunión de Ministros y </w:t>
      </w:r>
      <w:r w:rsidR="00056F2C" w:rsidRPr="001D6A0E">
        <w:rPr>
          <w:rFonts w:ascii="Times New Roman" w:eastAsia="Times New Roman" w:hAnsi="Times New Roman" w:cs="Times New Roman"/>
          <w:b/>
          <w:sz w:val="24"/>
        </w:rPr>
        <w:t>Altos Oficiales de Ciencia y Tecnología (SOM)</w:t>
      </w:r>
      <w:r w:rsidR="00056F2C" w:rsidRPr="001D6A0E">
        <w:rPr>
          <w:rFonts w:ascii="Times New Roman" w:eastAsia="Times New Roman" w:hAnsi="Times New Roman" w:cs="Times New Roman"/>
          <w:sz w:val="24"/>
        </w:rPr>
        <w:t>, celebrada en Bruselas, Bélgica, entre el 13 y el 16 de marzo 2017, con título “</w:t>
      </w:r>
      <w:r w:rsidR="00056F2C" w:rsidRPr="001D6A0E">
        <w:rPr>
          <w:rFonts w:ascii="Times New Roman" w:eastAsia="Times New Roman" w:hAnsi="Times New Roman" w:cs="Times New Roman"/>
          <w:b/>
          <w:sz w:val="24"/>
        </w:rPr>
        <w:t>EU-CELAC Cooperation on Research and Innovation” (Cooperación en Investigación e Innovación).</w:t>
      </w:r>
      <w:r w:rsidR="00056F2C" w:rsidRPr="001D6A0E">
        <w:rPr>
          <w:rFonts w:ascii="Times New Roman" w:eastAsia="Times New Roman" w:hAnsi="Times New Roman" w:cs="Times New Roman"/>
          <w:sz w:val="24"/>
        </w:rPr>
        <w:t xml:space="preserve"> Tal reunión se enmarcó en el relacionamiento de los países de la CELAC con la Comisión Europea (CE), en el ámbito de la Ciencia y la Tecnología. A partir de esta participación se ha ampliado la posibilidad del país de recibir apoyo para el financiamiento de proyectos de investigación, de parte de programas auspiciados por la CE, como el Horizonte 2020. En esta reunión, República Dominicana entregó a El Salvador la Presidencia Pro Tempore (PPT) del Eje de Ciencia y Tecnología de la CELAC, eje cuya responsabilidad estuvo a cargo del </w:t>
      </w:r>
      <w:r w:rsidR="00D573E4">
        <w:rPr>
          <w:rFonts w:ascii="Times New Roman" w:eastAsia="Times New Roman" w:hAnsi="Times New Roman" w:cs="Times New Roman"/>
          <w:sz w:val="24"/>
        </w:rPr>
        <w:t>MESCYT</w:t>
      </w:r>
      <w:r w:rsidR="00056F2C" w:rsidRPr="001D6A0E">
        <w:rPr>
          <w:rFonts w:ascii="Times New Roman" w:eastAsia="Times New Roman" w:hAnsi="Times New Roman" w:cs="Times New Roman"/>
          <w:sz w:val="24"/>
        </w:rPr>
        <w:t>.</w:t>
      </w:r>
    </w:p>
    <w:p w:rsidR="009579C9" w:rsidRPr="00DD7C9F" w:rsidRDefault="009579C9" w:rsidP="009579C9">
      <w:pPr>
        <w:pStyle w:val="ListParagraph"/>
        <w:autoSpaceDE w:val="0"/>
        <w:autoSpaceDN w:val="0"/>
        <w:adjustRightInd w:val="0"/>
        <w:spacing w:after="0" w:line="480" w:lineRule="auto"/>
        <w:ind w:right="192"/>
        <w:jc w:val="both"/>
        <w:rPr>
          <w:rFonts w:ascii="Times New Roman" w:eastAsia="Times New Roman" w:hAnsi="Times New Roman" w:cs="Times New Roman"/>
          <w:sz w:val="4"/>
        </w:rPr>
      </w:pPr>
    </w:p>
    <w:p w:rsidR="001C46E2" w:rsidRDefault="001D6A0E" w:rsidP="00981CBB">
      <w:pPr>
        <w:pStyle w:val="ListParagraph"/>
        <w:numPr>
          <w:ilvl w:val="0"/>
          <w:numId w:val="49"/>
        </w:numPr>
        <w:autoSpaceDE w:val="0"/>
        <w:autoSpaceDN w:val="0"/>
        <w:adjustRightInd w:val="0"/>
        <w:spacing w:after="0" w:line="480" w:lineRule="auto"/>
        <w:ind w:right="192"/>
        <w:jc w:val="both"/>
        <w:rPr>
          <w:rFonts w:ascii="Times New Roman" w:eastAsia="Times New Roman" w:hAnsi="Times New Roman" w:cs="Times New Roman"/>
          <w:sz w:val="24"/>
        </w:rPr>
      </w:pPr>
      <w:r>
        <w:rPr>
          <w:rFonts w:ascii="Times New Roman" w:eastAsia="Times New Roman" w:hAnsi="Times New Roman" w:cs="Times New Roman"/>
          <w:sz w:val="24"/>
        </w:rPr>
        <w:t>Participación en</w:t>
      </w:r>
      <w:r w:rsidR="00056F2C" w:rsidRPr="001D6A0E">
        <w:rPr>
          <w:rFonts w:ascii="Times New Roman" w:eastAsia="Times New Roman" w:hAnsi="Times New Roman" w:cs="Times New Roman"/>
          <w:sz w:val="24"/>
        </w:rPr>
        <w:t xml:space="preserve"> reunión de </w:t>
      </w:r>
      <w:r w:rsidR="00056F2C" w:rsidRPr="001D6A0E">
        <w:rPr>
          <w:rFonts w:ascii="Times New Roman" w:eastAsia="Times New Roman" w:hAnsi="Times New Roman" w:cs="Times New Roman"/>
          <w:b/>
          <w:sz w:val="24"/>
        </w:rPr>
        <w:t>Ministros y Altos Oficiales de Ciencia y Tecnología (SOM),</w:t>
      </w:r>
      <w:r w:rsidR="00056F2C" w:rsidRPr="001D6A0E">
        <w:rPr>
          <w:rFonts w:ascii="Times New Roman" w:eastAsia="Times New Roman" w:hAnsi="Times New Roman" w:cs="Times New Roman"/>
          <w:sz w:val="24"/>
        </w:rPr>
        <w:t xml:space="preserve"> celebrada en El Salvador, del 2 al 6 de octubre 2017. En este encuentro se discutieron las bases de creación de la Iniciativa Conjunta para Investigación e Innovación entre los países CELAC y aquellos de la Unión Europea (EU-CELAC Joint Initiative on Research and Innovation). </w:t>
      </w:r>
    </w:p>
    <w:p w:rsidR="009579C9" w:rsidRPr="00A86A24" w:rsidRDefault="009579C9" w:rsidP="009579C9">
      <w:pPr>
        <w:pStyle w:val="ListParagraph"/>
        <w:rPr>
          <w:rFonts w:ascii="Times New Roman" w:eastAsia="Times New Roman" w:hAnsi="Times New Roman" w:cs="Times New Roman"/>
          <w:sz w:val="6"/>
        </w:rPr>
      </w:pPr>
    </w:p>
    <w:p w:rsidR="00DD7C9F" w:rsidRPr="00A86A24" w:rsidRDefault="001C46E2" w:rsidP="00DD7C9F">
      <w:pPr>
        <w:pStyle w:val="ListParagraph"/>
        <w:numPr>
          <w:ilvl w:val="0"/>
          <w:numId w:val="49"/>
        </w:numPr>
        <w:autoSpaceDE w:val="0"/>
        <w:autoSpaceDN w:val="0"/>
        <w:adjustRightInd w:val="0"/>
        <w:spacing w:after="0" w:line="480" w:lineRule="auto"/>
        <w:ind w:right="192"/>
        <w:jc w:val="both"/>
        <w:rPr>
          <w:rFonts w:ascii="Times New Roman" w:eastAsia="Times New Roman" w:hAnsi="Times New Roman" w:cs="Times New Roman"/>
          <w:sz w:val="24"/>
        </w:rPr>
      </w:pPr>
      <w:r w:rsidRPr="009579C9">
        <w:rPr>
          <w:rFonts w:ascii="Times New Roman" w:eastAsia="Times New Roman" w:hAnsi="Times New Roman" w:cs="Times New Roman"/>
          <w:sz w:val="24"/>
        </w:rPr>
        <w:lastRenderedPageBreak/>
        <w:t xml:space="preserve">Participación en la </w:t>
      </w:r>
      <w:r w:rsidR="00056F2C" w:rsidRPr="009579C9">
        <w:rPr>
          <w:rFonts w:ascii="Times New Roman" w:eastAsia="Times New Roman" w:hAnsi="Times New Roman" w:cs="Times New Roman"/>
          <w:b/>
          <w:sz w:val="24"/>
        </w:rPr>
        <w:t>LXIX Reunión Ordinaria de la Comisión para el Desarrollo Científico y Tecnológico de Centroamérica, Panamá y República Dominicana (CTCAP)</w:t>
      </w:r>
      <w:r w:rsidR="00056F2C" w:rsidRPr="009579C9">
        <w:rPr>
          <w:rFonts w:ascii="Times New Roman" w:eastAsia="Times New Roman" w:hAnsi="Times New Roman" w:cs="Times New Roman"/>
          <w:sz w:val="24"/>
        </w:rPr>
        <w:t>, en la ciudad de Panamá, Panamá, el 18 de octubre de 2017. En la misma, Republica Dominicana recibió la PPT de la CTCAP de parte de Guatemala, para el periodo 2017-2018. Posteriormente, se participó en sesión de trabajo para elaborar propuesta conjunta, entre países centroamericanos y República Dominicana, a ser sometida a la Comisión Europea, con fines de obtener apoyo para la realización de proyectos conjuntos en temas de Biodiversidad y Cambio Climático.</w:t>
      </w:r>
    </w:p>
    <w:p w:rsidR="00A86A24" w:rsidRDefault="00A86A24" w:rsidP="002F75DD">
      <w:pPr>
        <w:pStyle w:val="ListParagraph"/>
        <w:numPr>
          <w:ilvl w:val="0"/>
          <w:numId w:val="50"/>
        </w:numPr>
        <w:spacing w:line="480" w:lineRule="auto"/>
        <w:ind w:left="714" w:hanging="357"/>
        <w:jc w:val="both"/>
        <w:rPr>
          <w:rFonts w:ascii="Times New Roman" w:hAnsi="Times New Roman" w:cs="Times New Roman"/>
          <w:sz w:val="24"/>
          <w:szCs w:val="24"/>
        </w:rPr>
      </w:pPr>
      <w:r w:rsidRPr="00A86A24">
        <w:rPr>
          <w:rFonts w:ascii="Times New Roman" w:hAnsi="Times New Roman" w:cs="Times New Roman"/>
          <w:sz w:val="24"/>
          <w:szCs w:val="24"/>
        </w:rPr>
        <w:t>El</w:t>
      </w:r>
      <w:r w:rsidR="009579C9" w:rsidRPr="00A86A24">
        <w:rPr>
          <w:rFonts w:ascii="Times New Roman" w:hAnsi="Times New Roman" w:cs="Times New Roman"/>
          <w:sz w:val="24"/>
          <w:szCs w:val="24"/>
        </w:rPr>
        <w:t xml:space="preserve"> profesor Sixto J. Inchaustegui representó al </w:t>
      </w:r>
      <w:r w:rsidR="00D573E4" w:rsidRPr="00A86A24">
        <w:rPr>
          <w:rFonts w:ascii="Times New Roman" w:hAnsi="Times New Roman" w:cs="Times New Roman"/>
          <w:sz w:val="24"/>
          <w:szCs w:val="24"/>
        </w:rPr>
        <w:t>MESCYT</w:t>
      </w:r>
      <w:r w:rsidRPr="00A86A24">
        <w:rPr>
          <w:rFonts w:ascii="Times New Roman" w:hAnsi="Times New Roman" w:cs="Times New Roman"/>
          <w:sz w:val="24"/>
          <w:szCs w:val="24"/>
        </w:rPr>
        <w:t xml:space="preserve"> en la a</w:t>
      </w:r>
      <w:r w:rsidR="009579C9" w:rsidRPr="00A86A24">
        <w:rPr>
          <w:rFonts w:ascii="Times New Roman" w:hAnsi="Times New Roman" w:cs="Times New Roman"/>
          <w:sz w:val="24"/>
          <w:szCs w:val="24"/>
        </w:rPr>
        <w:t xml:space="preserve">ctividad de apoyo multi-país para la subregión Centro América y Republica Dominicana. La reunión/taller inicial, tuvo lugar en el Salvador, el 25 de julio.  Esta reunión contó con el apoyo la firma consultora europea Technopolis, en apoyo a los países CELAC para avanzar la consecución de las metas de los Objetivos de Desarrollo Sostenible en lo concerniente a Ciencia, Tecnología e Innovación. </w:t>
      </w:r>
    </w:p>
    <w:p w:rsidR="00A86A24" w:rsidRDefault="009579C9" w:rsidP="002F75DD">
      <w:pPr>
        <w:pStyle w:val="ListParagraph"/>
        <w:numPr>
          <w:ilvl w:val="0"/>
          <w:numId w:val="50"/>
        </w:numPr>
        <w:spacing w:line="480" w:lineRule="auto"/>
        <w:ind w:left="714" w:hanging="357"/>
        <w:jc w:val="both"/>
        <w:rPr>
          <w:rFonts w:ascii="Times New Roman" w:hAnsi="Times New Roman" w:cs="Times New Roman"/>
          <w:sz w:val="24"/>
          <w:szCs w:val="24"/>
        </w:rPr>
      </w:pPr>
      <w:r w:rsidRPr="00A86A24">
        <w:rPr>
          <w:rFonts w:ascii="Times New Roman" w:hAnsi="Times New Roman" w:cs="Times New Roman"/>
          <w:sz w:val="24"/>
          <w:szCs w:val="24"/>
        </w:rPr>
        <w:t xml:space="preserve">Participación en la </w:t>
      </w:r>
      <w:r w:rsidRPr="00A86A24">
        <w:rPr>
          <w:rFonts w:ascii="Times New Roman" w:hAnsi="Times New Roman" w:cs="Times New Roman"/>
          <w:b/>
          <w:sz w:val="24"/>
          <w:szCs w:val="24"/>
        </w:rPr>
        <w:t>Reunión Final del Consorcio de ALCUE NET</w:t>
      </w:r>
      <w:r w:rsidRPr="00A86A24">
        <w:rPr>
          <w:rFonts w:ascii="Times New Roman" w:hAnsi="Times New Roman" w:cs="Times New Roman"/>
          <w:sz w:val="24"/>
          <w:szCs w:val="24"/>
        </w:rPr>
        <w:t xml:space="preserve"> en Buenos Aires, Argentina, del 14 al 17 de noviembre. Dicho consorcio promueve la vinculación de investigadores latinoamericanos con pares europeos.</w:t>
      </w:r>
      <w:r w:rsidR="00A86A24">
        <w:rPr>
          <w:rFonts w:ascii="Times New Roman" w:hAnsi="Times New Roman" w:cs="Times New Roman"/>
          <w:sz w:val="24"/>
          <w:szCs w:val="24"/>
        </w:rPr>
        <w:t xml:space="preserve"> </w:t>
      </w:r>
    </w:p>
    <w:p w:rsidR="009579C9" w:rsidRPr="00A86A24" w:rsidRDefault="009579C9" w:rsidP="002F75DD">
      <w:pPr>
        <w:pStyle w:val="ListParagraph"/>
        <w:numPr>
          <w:ilvl w:val="0"/>
          <w:numId w:val="50"/>
        </w:numPr>
        <w:spacing w:line="480" w:lineRule="auto"/>
        <w:ind w:left="714" w:hanging="357"/>
        <w:jc w:val="both"/>
        <w:rPr>
          <w:rFonts w:ascii="Times New Roman" w:hAnsi="Times New Roman" w:cs="Times New Roman"/>
          <w:sz w:val="24"/>
          <w:szCs w:val="24"/>
        </w:rPr>
      </w:pPr>
      <w:r w:rsidRPr="00A86A24">
        <w:rPr>
          <w:rFonts w:ascii="Times New Roman" w:hAnsi="Times New Roman" w:cs="Times New Roman"/>
          <w:sz w:val="24"/>
          <w:szCs w:val="24"/>
        </w:rPr>
        <w:t xml:space="preserve">Asistencia al Seminario/Taller para Profesionales del Ecosistema Emprendedor en América Latina, de2 al 5 de mayo, en Panamá.  Otros expertos dominicanos fueron identificados y recomendados a la Sra. </w:t>
      </w:r>
      <w:r w:rsidRPr="00A86A24">
        <w:rPr>
          <w:rFonts w:ascii="Times New Roman" w:hAnsi="Times New Roman" w:cs="Times New Roman"/>
          <w:sz w:val="24"/>
          <w:szCs w:val="24"/>
        </w:rPr>
        <w:lastRenderedPageBreak/>
        <w:t>Ministra para participación, representando al país, en foros de cooperación en materia de Ciencia, Tecnología e Innovación. Los expertos participantes en reuniones internacionales celebradas en 2017 fueron: Miledy Alberto de la UASD, Rafael Pérez Duvergé de IDIAF, Alberto Núñez de la UNEV, Federico Grullón del Ministerio de Medioambiente y Recursos Naturales. Estas experiencias tendrán impacto positivo sobre las capacidades de gestión de la investigación, la conformación de redes para investigación conjunta con investigadores de otras naciones, en áreas como las Ciencias Agroalimentarias, Biodiversidad y Cambio Climático, entre otras.</w:t>
      </w:r>
    </w:p>
    <w:p w:rsidR="0003515A" w:rsidRDefault="0003515A" w:rsidP="0003515A">
      <w:pPr>
        <w:spacing w:line="480" w:lineRule="auto"/>
        <w:jc w:val="both"/>
        <w:rPr>
          <w:rFonts w:ascii="Times New Roman" w:hAnsi="Times New Roman" w:cs="Times New Roman"/>
          <w:sz w:val="24"/>
          <w:szCs w:val="24"/>
        </w:rPr>
      </w:pPr>
    </w:p>
    <w:p w:rsidR="0003515A" w:rsidRDefault="0003515A" w:rsidP="0003515A">
      <w:pPr>
        <w:spacing w:line="480" w:lineRule="auto"/>
        <w:jc w:val="both"/>
        <w:rPr>
          <w:rFonts w:ascii="Times New Roman" w:hAnsi="Times New Roman" w:cs="Times New Roman"/>
          <w:sz w:val="24"/>
          <w:szCs w:val="24"/>
        </w:rPr>
      </w:pPr>
    </w:p>
    <w:p w:rsidR="00D20188" w:rsidRDefault="00D20188" w:rsidP="0003515A">
      <w:pPr>
        <w:spacing w:line="480" w:lineRule="auto"/>
        <w:jc w:val="both"/>
        <w:rPr>
          <w:rFonts w:ascii="Times New Roman" w:hAnsi="Times New Roman" w:cs="Times New Roman"/>
          <w:sz w:val="24"/>
          <w:szCs w:val="24"/>
        </w:rPr>
      </w:pPr>
    </w:p>
    <w:p w:rsidR="00D20188" w:rsidRDefault="00D20188" w:rsidP="0003515A">
      <w:pPr>
        <w:spacing w:line="480" w:lineRule="auto"/>
        <w:jc w:val="both"/>
        <w:rPr>
          <w:rFonts w:ascii="Times New Roman" w:hAnsi="Times New Roman" w:cs="Times New Roman"/>
          <w:sz w:val="24"/>
          <w:szCs w:val="24"/>
        </w:rPr>
      </w:pPr>
    </w:p>
    <w:p w:rsidR="00E930DF" w:rsidRDefault="00E930DF" w:rsidP="0003515A">
      <w:pPr>
        <w:spacing w:line="480" w:lineRule="auto"/>
        <w:jc w:val="both"/>
        <w:rPr>
          <w:rFonts w:ascii="Times New Roman" w:hAnsi="Times New Roman" w:cs="Times New Roman"/>
          <w:sz w:val="24"/>
          <w:szCs w:val="24"/>
        </w:rPr>
      </w:pPr>
    </w:p>
    <w:p w:rsidR="00E930DF" w:rsidRDefault="00E930DF" w:rsidP="0003515A">
      <w:pPr>
        <w:spacing w:line="480" w:lineRule="auto"/>
        <w:jc w:val="both"/>
        <w:rPr>
          <w:rFonts w:ascii="Times New Roman" w:hAnsi="Times New Roman" w:cs="Times New Roman"/>
          <w:sz w:val="24"/>
          <w:szCs w:val="24"/>
        </w:rPr>
      </w:pPr>
    </w:p>
    <w:p w:rsidR="00E930DF" w:rsidRDefault="00E930DF" w:rsidP="0003515A">
      <w:pPr>
        <w:spacing w:line="480" w:lineRule="auto"/>
        <w:jc w:val="both"/>
        <w:rPr>
          <w:rFonts w:ascii="Times New Roman" w:hAnsi="Times New Roman" w:cs="Times New Roman"/>
          <w:sz w:val="24"/>
          <w:szCs w:val="24"/>
        </w:rPr>
      </w:pPr>
    </w:p>
    <w:p w:rsidR="00D20188" w:rsidRDefault="00D20188" w:rsidP="0003515A">
      <w:pPr>
        <w:spacing w:line="480" w:lineRule="auto"/>
        <w:jc w:val="both"/>
        <w:rPr>
          <w:rFonts w:ascii="Times New Roman" w:hAnsi="Times New Roman" w:cs="Times New Roman"/>
          <w:sz w:val="24"/>
          <w:szCs w:val="24"/>
        </w:rPr>
      </w:pPr>
    </w:p>
    <w:p w:rsidR="00D20188" w:rsidRDefault="00D20188" w:rsidP="0003515A">
      <w:pPr>
        <w:spacing w:line="480" w:lineRule="auto"/>
        <w:jc w:val="both"/>
        <w:rPr>
          <w:rFonts w:ascii="Times New Roman" w:hAnsi="Times New Roman" w:cs="Times New Roman"/>
          <w:sz w:val="24"/>
          <w:szCs w:val="24"/>
        </w:rPr>
      </w:pPr>
    </w:p>
    <w:p w:rsidR="00D20188" w:rsidRDefault="00D20188" w:rsidP="0003515A">
      <w:pPr>
        <w:spacing w:line="480" w:lineRule="auto"/>
        <w:jc w:val="both"/>
        <w:rPr>
          <w:rFonts w:ascii="Times New Roman" w:hAnsi="Times New Roman" w:cs="Times New Roman"/>
          <w:sz w:val="24"/>
          <w:szCs w:val="24"/>
        </w:rPr>
      </w:pPr>
    </w:p>
    <w:p w:rsidR="0003515A" w:rsidRDefault="0003515A" w:rsidP="0003515A">
      <w:pPr>
        <w:spacing w:line="480" w:lineRule="auto"/>
        <w:jc w:val="both"/>
        <w:rPr>
          <w:rFonts w:ascii="Times New Roman" w:hAnsi="Times New Roman" w:cs="Times New Roman"/>
          <w:sz w:val="24"/>
          <w:szCs w:val="24"/>
        </w:rPr>
      </w:pPr>
    </w:p>
    <w:p w:rsidR="00F5465A" w:rsidRPr="00D8755E" w:rsidRDefault="00D8755E" w:rsidP="00981CBB">
      <w:pPr>
        <w:pStyle w:val="ListParagraph"/>
        <w:numPr>
          <w:ilvl w:val="0"/>
          <w:numId w:val="49"/>
        </w:numPr>
        <w:autoSpaceDE w:val="0"/>
        <w:autoSpaceDN w:val="0"/>
        <w:adjustRightInd w:val="0"/>
        <w:spacing w:after="0" w:line="480" w:lineRule="auto"/>
        <w:ind w:right="192"/>
        <w:jc w:val="both"/>
        <w:rPr>
          <w:rFonts w:ascii="Times New Roman" w:hAnsi="Times New Roman" w:cs="Times New Roman"/>
          <w:b/>
          <w:sz w:val="4"/>
          <w:szCs w:val="24"/>
        </w:rPr>
      </w:pPr>
      <w:r w:rsidRPr="00D8755E">
        <w:rPr>
          <w:rFonts w:ascii="Times New Roman" w:hAnsi="Times New Roman" w:cs="Times New Roman"/>
          <w:b/>
          <w:sz w:val="4"/>
          <w:szCs w:val="24"/>
        </w:rPr>
        <w:lastRenderedPageBreak/>
        <w:t xml:space="preserve"> </w:t>
      </w:r>
    </w:p>
    <w:p w:rsidR="00FE11EC" w:rsidRPr="00396E31" w:rsidRDefault="00F44ED3" w:rsidP="00396E31">
      <w:pPr>
        <w:pStyle w:val="Estilo1"/>
        <w:rPr>
          <w:color w:val="000000" w:themeColor="text1"/>
          <w:sz w:val="28"/>
        </w:rPr>
      </w:pPr>
      <w:bookmarkStart w:id="164" w:name="_Toc499829706"/>
      <w:bookmarkStart w:id="165" w:name="_Toc501448269"/>
      <w:r>
        <w:rPr>
          <w:color w:val="000000" w:themeColor="text1"/>
          <w:sz w:val="28"/>
        </w:rPr>
        <w:t>Política</w:t>
      </w:r>
      <w:r w:rsidR="00FE11EC" w:rsidRPr="00396E31">
        <w:rPr>
          <w:color w:val="000000" w:themeColor="text1"/>
          <w:sz w:val="28"/>
        </w:rPr>
        <w:t xml:space="preserve"> X. Fomento al Desarrollo de Valores y Cultura Nacional</w:t>
      </w:r>
      <w:bookmarkEnd w:id="164"/>
      <w:bookmarkEnd w:id="165"/>
    </w:p>
    <w:p w:rsidR="00057151" w:rsidRPr="00057151" w:rsidRDefault="00057151" w:rsidP="00057151">
      <w:pPr>
        <w:spacing w:after="75" w:line="480" w:lineRule="auto"/>
        <w:contextualSpacing/>
        <w:jc w:val="both"/>
        <w:rPr>
          <w:rFonts w:ascii="Times New Roman" w:hAnsi="Times New Roman" w:cs="Times New Roman"/>
          <w:sz w:val="8"/>
          <w:szCs w:val="24"/>
        </w:rPr>
      </w:pPr>
    </w:p>
    <w:p w:rsidR="00057151" w:rsidRPr="00611C1D" w:rsidRDefault="00057151" w:rsidP="00057151">
      <w:pPr>
        <w:spacing w:after="75" w:line="480" w:lineRule="auto"/>
        <w:contextualSpacing/>
        <w:jc w:val="both"/>
        <w:rPr>
          <w:rFonts w:ascii="Times New Roman" w:eastAsia="Arial Unicode MS" w:hAnsi="Times New Roman" w:cs="Times New Roman"/>
          <w:sz w:val="24"/>
          <w:szCs w:val="24"/>
          <w:lang w:eastAsia="es-DO"/>
        </w:rPr>
      </w:pPr>
      <w:r>
        <w:rPr>
          <w:rFonts w:ascii="Times New Roman" w:hAnsi="Times New Roman" w:cs="Times New Roman"/>
          <w:sz w:val="24"/>
          <w:szCs w:val="24"/>
        </w:rPr>
        <w:t xml:space="preserve">El </w:t>
      </w:r>
      <w:r w:rsidRPr="00611C1D">
        <w:rPr>
          <w:rFonts w:ascii="Times New Roman" w:hAnsi="Times New Roman" w:cs="Times New Roman"/>
          <w:sz w:val="24"/>
          <w:szCs w:val="24"/>
        </w:rPr>
        <w:t xml:space="preserve">Viceministerio de Extensión Social Universitaria </w:t>
      </w:r>
      <w:r w:rsidR="00963290">
        <w:rPr>
          <w:rFonts w:ascii="Times New Roman" w:hAnsi="Times New Roman" w:cs="Times New Roman"/>
          <w:sz w:val="24"/>
          <w:szCs w:val="24"/>
        </w:rPr>
        <w:t>tiene como objetivo</w:t>
      </w:r>
      <w:r w:rsidRPr="00611C1D">
        <w:rPr>
          <w:rFonts w:ascii="Times New Roman" w:hAnsi="Times New Roman" w:cs="Times New Roman"/>
          <w:sz w:val="24"/>
          <w:szCs w:val="24"/>
        </w:rPr>
        <w:t xml:space="preserve"> </w:t>
      </w:r>
      <w:r w:rsidRPr="00611C1D">
        <w:rPr>
          <w:rFonts w:ascii="Times New Roman" w:eastAsia="Arial Unicode MS" w:hAnsi="Times New Roman" w:cs="Times New Roman"/>
          <w:sz w:val="24"/>
          <w:szCs w:val="24"/>
          <w:lang w:eastAsia="es-DO"/>
        </w:rPr>
        <w:t>consolidar la responsabilidad social que tienen las Instituciones de Educación Superior dominicanas</w:t>
      </w:r>
      <w:r w:rsidR="00963290">
        <w:rPr>
          <w:rFonts w:ascii="Times New Roman" w:eastAsia="Arial Unicode MS" w:hAnsi="Times New Roman" w:cs="Times New Roman"/>
          <w:sz w:val="24"/>
          <w:szCs w:val="24"/>
          <w:lang w:eastAsia="es-DO"/>
        </w:rPr>
        <w:t>. Además</w:t>
      </w:r>
      <w:r w:rsidRPr="00611C1D">
        <w:rPr>
          <w:rFonts w:ascii="Times New Roman" w:eastAsia="Arial Unicode MS" w:hAnsi="Times New Roman" w:cs="Times New Roman"/>
          <w:sz w:val="24"/>
          <w:szCs w:val="24"/>
          <w:lang w:eastAsia="es-DO"/>
        </w:rPr>
        <w:t xml:space="preserve"> de </w:t>
      </w:r>
      <w:r w:rsidR="006E3C6A">
        <w:rPr>
          <w:rFonts w:ascii="Times New Roman" w:hAnsi="Times New Roman" w:cs="Times New Roman"/>
          <w:sz w:val="24"/>
          <w:szCs w:val="24"/>
        </w:rPr>
        <w:t>f</w:t>
      </w:r>
      <w:r w:rsidRPr="00611C1D">
        <w:rPr>
          <w:rFonts w:ascii="Times New Roman" w:hAnsi="Times New Roman" w:cs="Times New Roman"/>
          <w:sz w:val="24"/>
          <w:szCs w:val="24"/>
        </w:rPr>
        <w:t>omentar el desarrollo de extensión social universitaria con la</w:t>
      </w:r>
      <w:r w:rsidRPr="00611C1D">
        <w:rPr>
          <w:rFonts w:ascii="Times New Roman" w:eastAsia="Arial Unicode MS" w:hAnsi="Times New Roman" w:cs="Times New Roman"/>
          <w:sz w:val="24"/>
          <w:szCs w:val="24"/>
          <w:lang w:eastAsia="es-DO"/>
        </w:rPr>
        <w:t xml:space="preserve"> promoción de actividades artísticas, culturales, deportivas, sociales y empresariales, en beneficio de la comunidad universitaria y la población en su conjunto. </w:t>
      </w:r>
    </w:p>
    <w:p w:rsidR="00057151" w:rsidRPr="00396E31" w:rsidRDefault="00057151" w:rsidP="00057151">
      <w:pPr>
        <w:spacing w:after="75" w:line="480" w:lineRule="auto"/>
        <w:contextualSpacing/>
        <w:jc w:val="both"/>
        <w:rPr>
          <w:rFonts w:ascii="Times New Roman" w:eastAsia="Arial Unicode MS" w:hAnsi="Times New Roman" w:cs="Times New Roman"/>
          <w:sz w:val="2"/>
          <w:szCs w:val="24"/>
          <w:lang w:eastAsia="es-DO"/>
        </w:rPr>
      </w:pPr>
    </w:p>
    <w:p w:rsidR="00057151" w:rsidRPr="006E3C6A" w:rsidRDefault="006E3C6A" w:rsidP="006E3C6A">
      <w:pPr>
        <w:pStyle w:val="submemo"/>
        <w:rPr>
          <w:sz w:val="24"/>
          <w:szCs w:val="24"/>
        </w:rPr>
      </w:pPr>
      <w:r w:rsidRPr="006E3C6A">
        <w:rPr>
          <w:sz w:val="24"/>
          <w:szCs w:val="24"/>
        </w:rPr>
        <w:t>Logros alcanzados:</w:t>
      </w:r>
    </w:p>
    <w:p w:rsidR="00057151" w:rsidRPr="00396E31" w:rsidRDefault="00057151" w:rsidP="00057151">
      <w:pPr>
        <w:spacing w:line="480" w:lineRule="auto"/>
        <w:contextualSpacing/>
        <w:jc w:val="both"/>
        <w:rPr>
          <w:rFonts w:ascii="Times New Roman" w:hAnsi="Times New Roman" w:cs="Times New Roman"/>
          <w:sz w:val="2"/>
          <w:szCs w:val="24"/>
        </w:rPr>
      </w:pPr>
    </w:p>
    <w:p w:rsidR="006E3C6A" w:rsidRDefault="006E3C6A" w:rsidP="00981CBB">
      <w:pPr>
        <w:pStyle w:val="ListParagraph"/>
        <w:numPr>
          <w:ilvl w:val="0"/>
          <w:numId w:val="49"/>
        </w:numPr>
        <w:spacing w:line="480" w:lineRule="auto"/>
        <w:jc w:val="both"/>
        <w:rPr>
          <w:rFonts w:ascii="Times New Roman" w:hAnsi="Times New Roman" w:cs="Times New Roman"/>
          <w:sz w:val="24"/>
          <w:szCs w:val="24"/>
        </w:rPr>
      </w:pPr>
      <w:r>
        <w:rPr>
          <w:rFonts w:ascii="Times New Roman" w:hAnsi="Times New Roman" w:cs="Times New Roman"/>
          <w:sz w:val="24"/>
          <w:szCs w:val="24"/>
        </w:rPr>
        <w:t>I</w:t>
      </w:r>
      <w:r w:rsidR="00057151" w:rsidRPr="006E3C6A">
        <w:rPr>
          <w:rFonts w:ascii="Times New Roman" w:hAnsi="Times New Roman" w:cs="Times New Roman"/>
          <w:sz w:val="24"/>
          <w:szCs w:val="24"/>
        </w:rPr>
        <w:t xml:space="preserve">dentificación </w:t>
      </w:r>
      <w:r>
        <w:rPr>
          <w:rFonts w:ascii="Times New Roman" w:hAnsi="Times New Roman" w:cs="Times New Roman"/>
          <w:sz w:val="24"/>
          <w:szCs w:val="24"/>
        </w:rPr>
        <w:t xml:space="preserve">de </w:t>
      </w:r>
      <w:r w:rsidR="00057151" w:rsidRPr="006E3C6A">
        <w:rPr>
          <w:rFonts w:ascii="Times New Roman" w:hAnsi="Times New Roman" w:cs="Times New Roman"/>
          <w:sz w:val="24"/>
          <w:szCs w:val="24"/>
        </w:rPr>
        <w:t xml:space="preserve">las Instituciones de Educación </w:t>
      </w:r>
      <w:r w:rsidRPr="006E3C6A">
        <w:rPr>
          <w:rFonts w:ascii="Times New Roman" w:hAnsi="Times New Roman" w:cs="Times New Roman"/>
          <w:sz w:val="24"/>
          <w:szCs w:val="24"/>
        </w:rPr>
        <w:t>Superior que</w:t>
      </w:r>
      <w:r w:rsidR="00057151" w:rsidRPr="006E3C6A">
        <w:rPr>
          <w:rFonts w:ascii="Times New Roman" w:hAnsi="Times New Roman" w:cs="Times New Roman"/>
          <w:sz w:val="24"/>
          <w:szCs w:val="24"/>
        </w:rPr>
        <w:t xml:space="preserve"> no cuentan con área de extensión. Además de la </w:t>
      </w:r>
      <w:r>
        <w:rPr>
          <w:rFonts w:ascii="Times New Roman" w:hAnsi="Times New Roman" w:cs="Times New Roman"/>
          <w:sz w:val="24"/>
          <w:szCs w:val="24"/>
        </w:rPr>
        <w:t xml:space="preserve">coordinación y diseño </w:t>
      </w:r>
      <w:r w:rsidRPr="006E3C6A">
        <w:rPr>
          <w:rFonts w:ascii="Times New Roman" w:hAnsi="Times New Roman" w:cs="Times New Roman"/>
          <w:sz w:val="24"/>
          <w:szCs w:val="24"/>
        </w:rPr>
        <w:t>de</w:t>
      </w:r>
      <w:r>
        <w:rPr>
          <w:rFonts w:ascii="Times New Roman" w:hAnsi="Times New Roman" w:cs="Times New Roman"/>
          <w:sz w:val="24"/>
          <w:szCs w:val="24"/>
        </w:rPr>
        <w:t>l</w:t>
      </w:r>
      <w:r w:rsidRPr="006E3C6A">
        <w:rPr>
          <w:rFonts w:ascii="Times New Roman" w:hAnsi="Times New Roman" w:cs="Times New Roman"/>
          <w:sz w:val="24"/>
          <w:szCs w:val="24"/>
        </w:rPr>
        <w:t xml:space="preserve"> material ilustrativo</w:t>
      </w:r>
      <w:r w:rsidR="00057151" w:rsidRPr="006E3C6A">
        <w:rPr>
          <w:rFonts w:ascii="Times New Roman" w:hAnsi="Times New Roman" w:cs="Times New Roman"/>
          <w:sz w:val="24"/>
          <w:szCs w:val="24"/>
        </w:rPr>
        <w:t xml:space="preserve"> impreso (Brochure), sobre las funciones y objetivos de Extensión.</w:t>
      </w:r>
    </w:p>
    <w:p w:rsidR="00EA53F1" w:rsidRDefault="00057151" w:rsidP="00981CBB">
      <w:pPr>
        <w:pStyle w:val="ListParagraph"/>
        <w:numPr>
          <w:ilvl w:val="0"/>
          <w:numId w:val="49"/>
        </w:numPr>
        <w:spacing w:line="480" w:lineRule="auto"/>
        <w:jc w:val="both"/>
        <w:rPr>
          <w:rFonts w:ascii="Times New Roman" w:hAnsi="Times New Roman" w:cs="Times New Roman"/>
          <w:sz w:val="24"/>
          <w:szCs w:val="24"/>
        </w:rPr>
      </w:pPr>
      <w:r w:rsidRPr="006E3C6A">
        <w:rPr>
          <w:rFonts w:ascii="Times New Roman" w:hAnsi="Times New Roman" w:cs="Times New Roman"/>
          <w:b/>
          <w:sz w:val="24"/>
          <w:szCs w:val="24"/>
        </w:rPr>
        <w:t>Visitas a las Instituciones de Educación Superior (IES),</w:t>
      </w:r>
      <w:r w:rsidRPr="006E3C6A">
        <w:rPr>
          <w:rFonts w:ascii="Times New Roman" w:hAnsi="Times New Roman" w:cs="Times New Roman"/>
          <w:sz w:val="24"/>
          <w:szCs w:val="24"/>
        </w:rPr>
        <w:t xml:space="preserve"> en el marco del diagnóstico inicial, e identificación de las áreas de Extensión Universitaria. Donde continuamos la </w:t>
      </w:r>
      <w:r w:rsidRPr="006E3C6A">
        <w:rPr>
          <w:rFonts w:ascii="Times New Roman" w:hAnsi="Times New Roman" w:cs="Times New Roman"/>
          <w:b/>
          <w:sz w:val="24"/>
          <w:szCs w:val="24"/>
        </w:rPr>
        <w:t>aplicación de herramienta de levantamiento de información</w:t>
      </w:r>
      <w:r w:rsidRPr="006E3C6A">
        <w:rPr>
          <w:rFonts w:ascii="Times New Roman" w:hAnsi="Times New Roman" w:cs="Times New Roman"/>
          <w:sz w:val="24"/>
          <w:szCs w:val="24"/>
        </w:rPr>
        <w:t xml:space="preserve"> sobre Extensión en las IES. Integración de nuevas IES que tienen la responsabilidad de trabajar la Extensión Social en su institución. Sumando 24 instituciones. </w:t>
      </w:r>
    </w:p>
    <w:p w:rsidR="00057151" w:rsidRPr="00EA53F1" w:rsidRDefault="00057151" w:rsidP="00981CBB">
      <w:pPr>
        <w:pStyle w:val="ListParagraph"/>
        <w:numPr>
          <w:ilvl w:val="0"/>
          <w:numId w:val="49"/>
        </w:numPr>
        <w:spacing w:line="480" w:lineRule="auto"/>
        <w:jc w:val="both"/>
        <w:rPr>
          <w:rFonts w:ascii="Times New Roman" w:hAnsi="Times New Roman" w:cs="Times New Roman"/>
          <w:sz w:val="24"/>
          <w:szCs w:val="24"/>
        </w:rPr>
      </w:pPr>
      <w:r w:rsidRPr="00EA53F1">
        <w:rPr>
          <w:rFonts w:ascii="Times New Roman" w:hAnsi="Times New Roman" w:cs="Times New Roman"/>
          <w:b/>
          <w:sz w:val="24"/>
          <w:szCs w:val="24"/>
          <w:u w:val="single"/>
        </w:rPr>
        <w:t>Desarrollo de 5 talleres del Proyecto Camino a la Felicidad</w:t>
      </w:r>
      <w:r w:rsidR="007600C8">
        <w:rPr>
          <w:rFonts w:ascii="Times New Roman" w:hAnsi="Times New Roman" w:cs="Times New Roman"/>
          <w:b/>
          <w:sz w:val="24"/>
          <w:szCs w:val="24"/>
        </w:rPr>
        <w:t>:</w:t>
      </w:r>
      <w:r w:rsidRPr="00EA53F1">
        <w:rPr>
          <w:rFonts w:ascii="Times New Roman" w:hAnsi="Times New Roman" w:cs="Times New Roman"/>
          <w:sz w:val="24"/>
          <w:szCs w:val="24"/>
        </w:rPr>
        <w:t xml:space="preserve"> Como parte de las actividades del área de  promo</w:t>
      </w:r>
      <w:r w:rsidR="00EA53F1">
        <w:rPr>
          <w:rFonts w:ascii="Times New Roman" w:hAnsi="Times New Roman" w:cs="Times New Roman"/>
          <w:sz w:val="24"/>
          <w:szCs w:val="24"/>
        </w:rPr>
        <w:t>ción y Difusión de los Valores, en las siguientes instituciones:</w:t>
      </w:r>
    </w:p>
    <w:p w:rsidR="00057151" w:rsidRPr="00611C1D" w:rsidRDefault="00057151" w:rsidP="00813D6C">
      <w:pPr>
        <w:numPr>
          <w:ilvl w:val="0"/>
          <w:numId w:val="4"/>
        </w:numPr>
        <w:spacing w:after="0" w:line="480" w:lineRule="auto"/>
        <w:contextualSpacing/>
        <w:jc w:val="both"/>
        <w:rPr>
          <w:rFonts w:ascii="Times New Roman" w:hAnsi="Times New Roman" w:cs="Times New Roman"/>
          <w:sz w:val="24"/>
          <w:szCs w:val="24"/>
        </w:rPr>
      </w:pPr>
      <w:r w:rsidRPr="00611C1D">
        <w:rPr>
          <w:rFonts w:ascii="Times New Roman" w:hAnsi="Times New Roman" w:cs="Times New Roman"/>
          <w:sz w:val="24"/>
          <w:szCs w:val="24"/>
        </w:rPr>
        <w:lastRenderedPageBreak/>
        <w:t xml:space="preserve">Instituto Especializado de Estudios Superiores Loyola, </w:t>
      </w:r>
      <w:r w:rsidR="00EA53F1">
        <w:rPr>
          <w:rFonts w:ascii="Times New Roman" w:hAnsi="Times New Roman" w:cs="Times New Roman"/>
          <w:sz w:val="24"/>
          <w:szCs w:val="24"/>
        </w:rPr>
        <w:t>(</w:t>
      </w:r>
      <w:r w:rsidRPr="00611C1D">
        <w:rPr>
          <w:rFonts w:ascii="Times New Roman" w:hAnsi="Times New Roman" w:cs="Times New Roman"/>
          <w:sz w:val="24"/>
          <w:szCs w:val="24"/>
        </w:rPr>
        <w:t>IEESL</w:t>
      </w:r>
      <w:r w:rsidR="00EA53F1">
        <w:rPr>
          <w:rFonts w:ascii="Times New Roman" w:hAnsi="Times New Roman" w:cs="Times New Roman"/>
          <w:sz w:val="24"/>
          <w:szCs w:val="24"/>
        </w:rPr>
        <w:t>)</w:t>
      </w:r>
      <w:r w:rsidRPr="00611C1D">
        <w:rPr>
          <w:rFonts w:ascii="Times New Roman" w:hAnsi="Times New Roman" w:cs="Times New Roman"/>
          <w:sz w:val="24"/>
          <w:szCs w:val="24"/>
        </w:rPr>
        <w:t xml:space="preserve"> 2</w:t>
      </w:r>
      <w:r w:rsidR="00EA53F1">
        <w:rPr>
          <w:rFonts w:ascii="Times New Roman" w:hAnsi="Times New Roman" w:cs="Times New Roman"/>
          <w:sz w:val="24"/>
          <w:szCs w:val="24"/>
        </w:rPr>
        <w:t xml:space="preserve"> talleres.</w:t>
      </w:r>
    </w:p>
    <w:p w:rsidR="00057151" w:rsidRPr="00611C1D" w:rsidRDefault="00057151" w:rsidP="00813D6C">
      <w:pPr>
        <w:numPr>
          <w:ilvl w:val="0"/>
          <w:numId w:val="4"/>
        </w:numPr>
        <w:spacing w:after="0" w:line="480" w:lineRule="auto"/>
        <w:contextualSpacing/>
        <w:jc w:val="both"/>
        <w:rPr>
          <w:rFonts w:ascii="Times New Roman" w:hAnsi="Times New Roman" w:cs="Times New Roman"/>
          <w:sz w:val="24"/>
          <w:szCs w:val="24"/>
        </w:rPr>
      </w:pPr>
      <w:r w:rsidRPr="00611C1D">
        <w:rPr>
          <w:rFonts w:ascii="Times New Roman" w:hAnsi="Times New Roman" w:cs="Times New Roman"/>
          <w:sz w:val="24"/>
          <w:szCs w:val="24"/>
        </w:rPr>
        <w:t xml:space="preserve">Escuela de psicología </w:t>
      </w:r>
      <w:r w:rsidR="00EA53F1">
        <w:rPr>
          <w:rFonts w:ascii="Times New Roman" w:hAnsi="Times New Roman" w:cs="Times New Roman"/>
          <w:sz w:val="24"/>
          <w:szCs w:val="24"/>
        </w:rPr>
        <w:t xml:space="preserve">de la UASD, </w:t>
      </w:r>
      <w:r w:rsidRPr="00611C1D">
        <w:rPr>
          <w:rFonts w:ascii="Times New Roman" w:hAnsi="Times New Roman" w:cs="Times New Roman"/>
          <w:sz w:val="24"/>
          <w:szCs w:val="24"/>
        </w:rPr>
        <w:t>3</w:t>
      </w:r>
      <w:r w:rsidR="00EA53F1">
        <w:rPr>
          <w:rFonts w:ascii="Times New Roman" w:hAnsi="Times New Roman" w:cs="Times New Roman"/>
          <w:sz w:val="24"/>
          <w:szCs w:val="24"/>
        </w:rPr>
        <w:t xml:space="preserve"> talleres</w:t>
      </w:r>
      <w:r w:rsidR="00A86A24">
        <w:rPr>
          <w:rFonts w:ascii="Times New Roman" w:hAnsi="Times New Roman" w:cs="Times New Roman"/>
          <w:sz w:val="24"/>
          <w:szCs w:val="24"/>
        </w:rPr>
        <w:t>.</w:t>
      </w:r>
    </w:p>
    <w:p w:rsidR="007600C8" w:rsidRDefault="00057151" w:rsidP="00813D6C">
      <w:pPr>
        <w:numPr>
          <w:ilvl w:val="0"/>
          <w:numId w:val="4"/>
        </w:numPr>
        <w:spacing w:after="0" w:line="480" w:lineRule="auto"/>
        <w:contextualSpacing/>
        <w:jc w:val="both"/>
        <w:rPr>
          <w:rFonts w:ascii="Times New Roman" w:hAnsi="Times New Roman" w:cs="Times New Roman"/>
          <w:sz w:val="24"/>
          <w:szCs w:val="24"/>
        </w:rPr>
      </w:pPr>
      <w:r w:rsidRPr="00611C1D">
        <w:rPr>
          <w:rFonts w:ascii="Times New Roman" w:hAnsi="Times New Roman" w:cs="Times New Roman"/>
          <w:sz w:val="24"/>
          <w:szCs w:val="24"/>
        </w:rPr>
        <w:t xml:space="preserve">25 empleados del Ministerio de Educación Superior Ciencia y Tecnología, </w:t>
      </w:r>
      <w:r w:rsidR="007600C8">
        <w:rPr>
          <w:rFonts w:ascii="Times New Roman" w:hAnsi="Times New Roman" w:cs="Times New Roman"/>
          <w:sz w:val="24"/>
          <w:szCs w:val="24"/>
        </w:rPr>
        <w:t>fueron formados</w:t>
      </w:r>
      <w:r w:rsidRPr="00611C1D">
        <w:rPr>
          <w:rFonts w:ascii="Times New Roman" w:hAnsi="Times New Roman" w:cs="Times New Roman"/>
          <w:sz w:val="24"/>
          <w:szCs w:val="24"/>
        </w:rPr>
        <w:t xml:space="preserve"> en el proyecto en valores y sentido común, donde se les entrego certificados de multiplicadores a cada uno de los participantes, de dicho proyecto.</w:t>
      </w:r>
    </w:p>
    <w:p w:rsidR="007600C8" w:rsidRDefault="00057151" w:rsidP="00981CBB">
      <w:pPr>
        <w:pStyle w:val="ListParagraph"/>
        <w:numPr>
          <w:ilvl w:val="0"/>
          <w:numId w:val="51"/>
        </w:numPr>
        <w:spacing w:after="0" w:line="480" w:lineRule="auto"/>
        <w:ind w:left="644"/>
        <w:jc w:val="both"/>
        <w:rPr>
          <w:rFonts w:ascii="Times New Roman" w:hAnsi="Times New Roman" w:cs="Times New Roman"/>
          <w:sz w:val="24"/>
          <w:szCs w:val="24"/>
        </w:rPr>
      </w:pPr>
      <w:r w:rsidRPr="007600C8">
        <w:rPr>
          <w:rFonts w:ascii="Times New Roman" w:hAnsi="Times New Roman" w:cs="Times New Roman"/>
          <w:b/>
          <w:sz w:val="24"/>
          <w:szCs w:val="24"/>
          <w:u w:val="single"/>
        </w:rPr>
        <w:t>Desarrollo de dos Eventos de IES-Gestión de Riesgos:</w:t>
      </w:r>
      <w:r w:rsidR="007600C8" w:rsidRPr="007600C8">
        <w:rPr>
          <w:rFonts w:ascii="Times New Roman" w:hAnsi="Times New Roman" w:cs="Times New Roman"/>
          <w:b/>
          <w:sz w:val="24"/>
          <w:szCs w:val="24"/>
          <w:u w:val="single"/>
        </w:rPr>
        <w:t xml:space="preserve"> </w:t>
      </w:r>
      <w:r w:rsidRPr="007600C8">
        <w:rPr>
          <w:rFonts w:ascii="Times New Roman" w:hAnsi="Times New Roman" w:cs="Times New Roman"/>
          <w:sz w:val="24"/>
          <w:szCs w:val="24"/>
        </w:rPr>
        <w:t xml:space="preserve">La 1ra </w:t>
      </w:r>
      <w:r w:rsidRPr="007600C8">
        <w:rPr>
          <w:rFonts w:ascii="Times New Roman" w:hAnsi="Times New Roman" w:cs="Times New Roman"/>
          <w:b/>
          <w:sz w:val="24"/>
          <w:szCs w:val="24"/>
        </w:rPr>
        <w:t>Reunión de Alto Nivel sobre Educación Superior y Gestión de Riesgos y Desastres,</w:t>
      </w:r>
      <w:r w:rsidRPr="007600C8">
        <w:rPr>
          <w:rFonts w:ascii="Times New Roman" w:hAnsi="Times New Roman" w:cs="Times New Roman"/>
          <w:sz w:val="24"/>
          <w:szCs w:val="24"/>
        </w:rPr>
        <w:t xml:space="preserve"> el jueves 16 de marzo, actividad que se celebró en el Hotel Barceló Santo Domingo, antiguo Lina.</w:t>
      </w:r>
      <w:r w:rsidR="007600C8" w:rsidRPr="007600C8">
        <w:rPr>
          <w:rFonts w:ascii="Times New Roman" w:hAnsi="Times New Roman" w:cs="Times New Roman"/>
          <w:sz w:val="24"/>
          <w:szCs w:val="24"/>
        </w:rPr>
        <w:t xml:space="preserve"> </w:t>
      </w:r>
      <w:r w:rsidRPr="007600C8">
        <w:rPr>
          <w:rFonts w:ascii="Times New Roman" w:hAnsi="Times New Roman" w:cs="Times New Roman"/>
          <w:sz w:val="24"/>
          <w:szCs w:val="24"/>
        </w:rPr>
        <w:t xml:space="preserve">La Asamblea constitutiva del </w:t>
      </w:r>
      <w:r w:rsidRPr="007600C8">
        <w:rPr>
          <w:rFonts w:ascii="Times New Roman" w:hAnsi="Times New Roman" w:cs="Times New Roman"/>
          <w:b/>
          <w:sz w:val="24"/>
          <w:szCs w:val="24"/>
        </w:rPr>
        <w:t>Proyecto IES-Gestión de Riesgo “Capitulo Dominicano de REDULAC”</w:t>
      </w:r>
      <w:r w:rsidRPr="007600C8">
        <w:rPr>
          <w:rFonts w:ascii="Times New Roman" w:hAnsi="Times New Roman" w:cs="Times New Roman"/>
          <w:sz w:val="24"/>
          <w:szCs w:val="24"/>
        </w:rPr>
        <w:t xml:space="preserve"> y el Viceministerio de Extensión, el 16 de octubre, Hotel Barceló Santo Domingo, antiguo Lina. Con una participación de Rectores y representantes de las distintas IES. </w:t>
      </w:r>
      <w:r w:rsidR="007600C8" w:rsidRPr="007600C8">
        <w:rPr>
          <w:rFonts w:ascii="Times New Roman" w:hAnsi="Times New Roman" w:cs="Times New Roman"/>
          <w:sz w:val="24"/>
          <w:szCs w:val="24"/>
        </w:rPr>
        <w:t xml:space="preserve"> </w:t>
      </w:r>
      <w:r w:rsidRPr="007600C8">
        <w:rPr>
          <w:rFonts w:ascii="Times New Roman" w:hAnsi="Times New Roman" w:cs="Times New Roman"/>
          <w:sz w:val="24"/>
          <w:szCs w:val="24"/>
        </w:rPr>
        <w:t xml:space="preserve">Dada la relevancia de la gestión de riesgos en países vulnerables como el nuestro, </w:t>
      </w:r>
      <w:r w:rsidR="007600C8" w:rsidRPr="007600C8">
        <w:rPr>
          <w:rFonts w:ascii="Times New Roman" w:hAnsi="Times New Roman" w:cs="Times New Roman"/>
          <w:sz w:val="24"/>
          <w:szCs w:val="24"/>
        </w:rPr>
        <w:t>es necesario</w:t>
      </w:r>
      <w:r w:rsidRPr="007600C8">
        <w:rPr>
          <w:rFonts w:ascii="Times New Roman" w:hAnsi="Times New Roman" w:cs="Times New Roman"/>
          <w:sz w:val="24"/>
          <w:szCs w:val="24"/>
        </w:rPr>
        <w:t xml:space="preserve"> que el sistema de Educación Superior en la Republica Dominicana, disponga de Instituciones que integren la reducción de riesgos de desastres al cumplimiento de las funciones de la docencia, investigación, extensión, administración y planificación.</w:t>
      </w:r>
      <w:r w:rsidR="007600C8" w:rsidRPr="007600C8">
        <w:rPr>
          <w:rFonts w:ascii="Times New Roman" w:hAnsi="Times New Roman" w:cs="Times New Roman"/>
          <w:sz w:val="24"/>
          <w:szCs w:val="24"/>
        </w:rPr>
        <w:t xml:space="preserve"> Dicha actividad contó con la participación especial d</w:t>
      </w:r>
      <w:r w:rsidRPr="007600C8">
        <w:rPr>
          <w:rFonts w:ascii="Times New Roman" w:hAnsi="Times New Roman" w:cs="Times New Roman"/>
          <w:sz w:val="24"/>
          <w:szCs w:val="24"/>
        </w:rPr>
        <w:t xml:space="preserve">el Dr. Juan Pablo Sarmiento M.D, M.P.H, Director del Programa de Reducción de Riesgos, del Instituto de Eventos Extremos de la Universidad Internacional de la Florida (FIU). </w:t>
      </w:r>
    </w:p>
    <w:p w:rsidR="007600C8" w:rsidRDefault="00057151" w:rsidP="00981CBB">
      <w:pPr>
        <w:pStyle w:val="ListParagraph"/>
        <w:numPr>
          <w:ilvl w:val="0"/>
          <w:numId w:val="51"/>
        </w:numPr>
        <w:spacing w:after="0" w:line="480" w:lineRule="auto"/>
        <w:ind w:left="644"/>
        <w:jc w:val="both"/>
        <w:rPr>
          <w:rFonts w:ascii="Times New Roman" w:hAnsi="Times New Roman" w:cs="Times New Roman"/>
          <w:sz w:val="24"/>
          <w:szCs w:val="24"/>
        </w:rPr>
      </w:pPr>
      <w:r w:rsidRPr="007600C8">
        <w:rPr>
          <w:rFonts w:ascii="Times New Roman" w:hAnsi="Times New Roman" w:cs="Times New Roman"/>
          <w:b/>
          <w:sz w:val="24"/>
          <w:szCs w:val="24"/>
          <w:u w:val="single"/>
        </w:rPr>
        <w:lastRenderedPageBreak/>
        <w:t>Talleres de Desarrollo de talleres sobre la Responsabilidad Social en las IES</w:t>
      </w:r>
      <w:r w:rsidR="007600C8">
        <w:rPr>
          <w:rFonts w:ascii="Times New Roman" w:hAnsi="Times New Roman" w:cs="Times New Roman"/>
          <w:b/>
          <w:sz w:val="24"/>
          <w:szCs w:val="24"/>
        </w:rPr>
        <w:t>:</w:t>
      </w:r>
      <w:r w:rsidRPr="007600C8">
        <w:rPr>
          <w:rFonts w:ascii="Times New Roman" w:hAnsi="Times New Roman" w:cs="Times New Roman"/>
          <w:b/>
          <w:sz w:val="24"/>
          <w:szCs w:val="24"/>
        </w:rPr>
        <w:t xml:space="preserve"> </w:t>
      </w:r>
      <w:r w:rsidRPr="007600C8">
        <w:rPr>
          <w:rFonts w:ascii="Times New Roman" w:hAnsi="Times New Roman" w:cs="Times New Roman"/>
          <w:sz w:val="24"/>
          <w:szCs w:val="24"/>
        </w:rPr>
        <w:t>Con la intensión de Sensibilización a los Vicerrectores, Directores y Encargados de las áreas de Extensión Social</w:t>
      </w:r>
      <w:r w:rsidR="007600C8">
        <w:rPr>
          <w:rFonts w:ascii="Times New Roman" w:hAnsi="Times New Roman" w:cs="Times New Roman"/>
          <w:sz w:val="24"/>
          <w:szCs w:val="24"/>
        </w:rPr>
        <w:t>.</w:t>
      </w:r>
    </w:p>
    <w:p w:rsidR="00057151" w:rsidRPr="007600C8" w:rsidRDefault="00057151" w:rsidP="00981CBB">
      <w:pPr>
        <w:pStyle w:val="ListParagraph"/>
        <w:numPr>
          <w:ilvl w:val="0"/>
          <w:numId w:val="51"/>
        </w:numPr>
        <w:spacing w:after="0" w:line="480" w:lineRule="auto"/>
        <w:ind w:left="644"/>
        <w:jc w:val="both"/>
        <w:rPr>
          <w:rFonts w:ascii="Times New Roman" w:hAnsi="Times New Roman" w:cs="Times New Roman"/>
          <w:sz w:val="24"/>
          <w:szCs w:val="24"/>
        </w:rPr>
      </w:pPr>
      <w:r w:rsidRPr="007600C8">
        <w:rPr>
          <w:rFonts w:ascii="Times New Roman" w:hAnsi="Times New Roman" w:cs="Times New Roman"/>
          <w:sz w:val="24"/>
          <w:szCs w:val="24"/>
        </w:rPr>
        <w:t>Elaboración y presentación de una Propuesta de Normativa para Programa de Bec</w:t>
      </w:r>
      <w:r w:rsidR="007600C8">
        <w:rPr>
          <w:rFonts w:ascii="Times New Roman" w:hAnsi="Times New Roman" w:cs="Times New Roman"/>
          <w:sz w:val="24"/>
          <w:szCs w:val="24"/>
        </w:rPr>
        <w:t>as Nacionales e Internacionales. E</w:t>
      </w:r>
      <w:r w:rsidRPr="007600C8">
        <w:rPr>
          <w:rFonts w:ascii="Times New Roman" w:hAnsi="Times New Roman" w:cs="Times New Roman"/>
          <w:sz w:val="24"/>
          <w:szCs w:val="24"/>
        </w:rPr>
        <w:t xml:space="preserve">l mismo contiene las observaciones y sugerencias a estos programas, en busca de mejorar su calidad de los procesos de reclutamiento y selección de los mismos y así poder cumplir con las metas institucionales y presidenciales. </w:t>
      </w:r>
    </w:p>
    <w:p w:rsidR="00057151" w:rsidRPr="00396E31" w:rsidRDefault="00057151" w:rsidP="00057151">
      <w:pPr>
        <w:spacing w:line="480" w:lineRule="auto"/>
        <w:contextualSpacing/>
        <w:jc w:val="both"/>
        <w:rPr>
          <w:rFonts w:ascii="Times New Roman" w:hAnsi="Times New Roman" w:cs="Times New Roman"/>
          <w:b/>
          <w:sz w:val="6"/>
          <w:szCs w:val="24"/>
        </w:rPr>
      </w:pPr>
    </w:p>
    <w:p w:rsidR="00057151" w:rsidRPr="007600C8" w:rsidRDefault="007600C8" w:rsidP="00057151">
      <w:pPr>
        <w:spacing w:line="480" w:lineRule="auto"/>
        <w:contextualSpacing/>
        <w:jc w:val="both"/>
        <w:rPr>
          <w:rFonts w:ascii="Times New Roman" w:hAnsi="Times New Roman" w:cs="Times New Roman"/>
          <w:sz w:val="24"/>
          <w:szCs w:val="24"/>
        </w:rPr>
      </w:pPr>
      <w:r w:rsidRPr="007600C8">
        <w:rPr>
          <w:rFonts w:ascii="Times New Roman" w:eastAsiaTheme="majorEastAsia" w:hAnsi="Times New Roman" w:cs="Times New Roman"/>
          <w:sz w:val="24"/>
          <w:szCs w:val="24"/>
        </w:rPr>
        <w:t xml:space="preserve">Con el objetivo de </w:t>
      </w:r>
      <w:r w:rsidRPr="007600C8">
        <w:rPr>
          <w:rFonts w:ascii="Times New Roman" w:hAnsi="Times New Roman" w:cs="Times New Roman"/>
          <w:sz w:val="24"/>
          <w:szCs w:val="24"/>
        </w:rPr>
        <w:t xml:space="preserve">lograr la integración del </w:t>
      </w:r>
      <w:r w:rsidR="00D573E4">
        <w:rPr>
          <w:rFonts w:ascii="Times New Roman" w:hAnsi="Times New Roman" w:cs="Times New Roman"/>
          <w:sz w:val="24"/>
          <w:szCs w:val="24"/>
        </w:rPr>
        <w:t>MESCYT</w:t>
      </w:r>
      <w:r w:rsidRPr="007600C8">
        <w:rPr>
          <w:rFonts w:ascii="Times New Roman" w:hAnsi="Times New Roman" w:cs="Times New Roman"/>
          <w:sz w:val="24"/>
          <w:szCs w:val="24"/>
        </w:rPr>
        <w:t xml:space="preserve"> con las IES</w:t>
      </w:r>
      <w:r w:rsidR="00057151" w:rsidRPr="007600C8">
        <w:rPr>
          <w:rFonts w:ascii="Times New Roman" w:hAnsi="Times New Roman" w:cs="Times New Roman"/>
          <w:sz w:val="24"/>
          <w:szCs w:val="24"/>
        </w:rPr>
        <w:t xml:space="preserve"> en sus </w:t>
      </w:r>
      <w:r w:rsidRPr="007600C8">
        <w:rPr>
          <w:rFonts w:ascii="Times New Roman" w:hAnsi="Times New Roman" w:cs="Times New Roman"/>
          <w:sz w:val="24"/>
          <w:szCs w:val="24"/>
        </w:rPr>
        <w:t xml:space="preserve">proyectos y actividades, se destacan las siguientes acciones: </w:t>
      </w:r>
    </w:p>
    <w:p w:rsidR="007600C8" w:rsidRDefault="00057151" w:rsidP="00981CBB">
      <w:pPr>
        <w:pStyle w:val="ListParagraph"/>
        <w:numPr>
          <w:ilvl w:val="0"/>
          <w:numId w:val="52"/>
        </w:numPr>
        <w:spacing w:after="0" w:line="480" w:lineRule="auto"/>
        <w:jc w:val="both"/>
        <w:rPr>
          <w:rFonts w:ascii="Times New Roman" w:hAnsi="Times New Roman" w:cs="Times New Roman"/>
          <w:sz w:val="24"/>
          <w:szCs w:val="24"/>
        </w:rPr>
      </w:pPr>
      <w:r w:rsidRPr="007600C8">
        <w:rPr>
          <w:rFonts w:ascii="Times New Roman" w:hAnsi="Times New Roman" w:cs="Times New Roman"/>
          <w:b/>
          <w:sz w:val="24"/>
          <w:szCs w:val="24"/>
        </w:rPr>
        <w:t>Participación el 1er. Festival de Educación Superior de Danza y Teatro FESDTITSC</w:t>
      </w:r>
      <w:r w:rsidRPr="007600C8">
        <w:rPr>
          <w:rFonts w:ascii="Times New Roman" w:hAnsi="Times New Roman" w:cs="Times New Roman"/>
          <w:sz w:val="24"/>
          <w:szCs w:val="24"/>
        </w:rPr>
        <w:t>, instalaciones del ITSC, Jueves, 16 y Viernes, 17 de marzo.</w:t>
      </w:r>
    </w:p>
    <w:p w:rsidR="007600C8" w:rsidRDefault="007600C8" w:rsidP="00981CBB">
      <w:pPr>
        <w:pStyle w:val="ListParagraph"/>
        <w:numPr>
          <w:ilvl w:val="0"/>
          <w:numId w:val="52"/>
        </w:numPr>
        <w:spacing w:after="0" w:line="480" w:lineRule="auto"/>
        <w:jc w:val="both"/>
        <w:rPr>
          <w:rFonts w:ascii="Times New Roman" w:hAnsi="Times New Roman" w:cs="Times New Roman"/>
          <w:sz w:val="24"/>
          <w:szCs w:val="24"/>
        </w:rPr>
      </w:pPr>
      <w:r w:rsidRPr="007600C8">
        <w:rPr>
          <w:rFonts w:ascii="Times New Roman" w:hAnsi="Times New Roman" w:cs="Times New Roman"/>
          <w:b/>
          <w:sz w:val="24"/>
          <w:szCs w:val="24"/>
        </w:rPr>
        <w:t>Participación en el C</w:t>
      </w:r>
      <w:r w:rsidR="00057151" w:rsidRPr="007600C8">
        <w:rPr>
          <w:rFonts w:ascii="Times New Roman" w:hAnsi="Times New Roman" w:cs="Times New Roman"/>
          <w:b/>
          <w:sz w:val="24"/>
          <w:szCs w:val="24"/>
        </w:rPr>
        <w:t>ongreso de Ingeniería Loyola (COIL</w:t>
      </w:r>
      <w:r w:rsidR="00057151" w:rsidRPr="007600C8">
        <w:rPr>
          <w:rFonts w:ascii="Times New Roman" w:hAnsi="Times New Roman" w:cs="Times New Roman"/>
          <w:sz w:val="24"/>
          <w:szCs w:val="24"/>
        </w:rPr>
        <w:t>) Socio-Ingeniería celebrado</w:t>
      </w:r>
      <w:r w:rsidRPr="007600C8">
        <w:rPr>
          <w:rFonts w:ascii="Times New Roman" w:hAnsi="Times New Roman" w:cs="Times New Roman"/>
          <w:sz w:val="24"/>
          <w:szCs w:val="24"/>
        </w:rPr>
        <w:t>, el</w:t>
      </w:r>
      <w:r w:rsidR="00057151" w:rsidRPr="007600C8">
        <w:rPr>
          <w:rFonts w:ascii="Times New Roman" w:hAnsi="Times New Roman" w:cs="Times New Roman"/>
          <w:sz w:val="24"/>
          <w:szCs w:val="24"/>
        </w:rPr>
        <w:t xml:space="preserve"> Instituto Politécn</w:t>
      </w:r>
      <w:r w:rsidRPr="007600C8">
        <w:rPr>
          <w:rFonts w:ascii="Times New Roman" w:hAnsi="Times New Roman" w:cs="Times New Roman"/>
          <w:sz w:val="24"/>
          <w:szCs w:val="24"/>
        </w:rPr>
        <w:t>ico Loyola</w:t>
      </w:r>
      <w:r w:rsidR="00A86A24">
        <w:rPr>
          <w:rFonts w:ascii="Times New Roman" w:hAnsi="Times New Roman" w:cs="Times New Roman"/>
          <w:sz w:val="24"/>
          <w:szCs w:val="24"/>
        </w:rPr>
        <w:t>.</w:t>
      </w:r>
    </w:p>
    <w:p w:rsidR="00A03AE5" w:rsidRPr="00A03AE5" w:rsidRDefault="00057151" w:rsidP="00981CBB">
      <w:pPr>
        <w:pStyle w:val="ListParagraph"/>
        <w:numPr>
          <w:ilvl w:val="0"/>
          <w:numId w:val="52"/>
        </w:numPr>
        <w:spacing w:after="0" w:line="480" w:lineRule="auto"/>
        <w:jc w:val="both"/>
        <w:rPr>
          <w:rFonts w:ascii="Times New Roman" w:hAnsi="Times New Roman" w:cs="Times New Roman"/>
          <w:sz w:val="24"/>
          <w:szCs w:val="24"/>
        </w:rPr>
      </w:pPr>
      <w:r w:rsidRPr="007600C8">
        <w:rPr>
          <w:rFonts w:ascii="Times New Roman" w:hAnsi="Times New Roman" w:cs="Times New Roman"/>
          <w:sz w:val="24"/>
          <w:szCs w:val="24"/>
        </w:rPr>
        <w:t xml:space="preserve">Coordinación de la </w:t>
      </w:r>
      <w:r w:rsidRPr="007600C8">
        <w:rPr>
          <w:rFonts w:ascii="Times New Roman" w:hAnsi="Times New Roman" w:cs="Times New Roman"/>
          <w:b/>
          <w:sz w:val="24"/>
          <w:szCs w:val="24"/>
        </w:rPr>
        <w:t xml:space="preserve">CUMBRE DE SEGURIDAD Y DEFENSA 2017. </w:t>
      </w:r>
      <w:r w:rsidR="002142E9" w:rsidRPr="002142E9">
        <w:rPr>
          <w:rFonts w:ascii="Times New Roman" w:hAnsi="Times New Roman" w:cs="Times New Roman"/>
          <w:sz w:val="24"/>
          <w:szCs w:val="24"/>
        </w:rPr>
        <w:t>Esta actividad se llevó a cabo en</w:t>
      </w:r>
      <w:r w:rsidRPr="007600C8">
        <w:rPr>
          <w:rFonts w:ascii="Times New Roman" w:hAnsi="Times New Roman" w:cs="Times New Roman"/>
          <w:b/>
          <w:sz w:val="24"/>
          <w:szCs w:val="24"/>
        </w:rPr>
        <w:t xml:space="preserve"> </w:t>
      </w:r>
      <w:r w:rsidRPr="007600C8">
        <w:rPr>
          <w:rFonts w:ascii="Times New Roman" w:hAnsi="Times New Roman" w:cs="Times New Roman"/>
          <w:sz w:val="24"/>
          <w:szCs w:val="24"/>
        </w:rPr>
        <w:t>FUNGLODE</w:t>
      </w:r>
      <w:r w:rsidR="002142E9">
        <w:rPr>
          <w:rFonts w:ascii="Times New Roman" w:hAnsi="Times New Roman" w:cs="Times New Roman"/>
          <w:sz w:val="24"/>
          <w:szCs w:val="24"/>
        </w:rPr>
        <w:t>,</w:t>
      </w:r>
      <w:r w:rsidRPr="007600C8">
        <w:rPr>
          <w:rFonts w:ascii="Times New Roman" w:hAnsi="Times New Roman" w:cs="Times New Roman"/>
          <w:sz w:val="24"/>
          <w:szCs w:val="24"/>
        </w:rPr>
        <w:t xml:space="preserve"> </w:t>
      </w:r>
      <w:r w:rsidR="002142E9">
        <w:rPr>
          <w:rFonts w:ascii="Times New Roman" w:hAnsi="Times New Roman" w:cs="Times New Roman"/>
          <w:sz w:val="24"/>
          <w:szCs w:val="24"/>
        </w:rPr>
        <w:t>en la cual se hizo</w:t>
      </w:r>
      <w:r w:rsidRPr="007600C8">
        <w:rPr>
          <w:rFonts w:ascii="Times New Roman" w:hAnsi="Times New Roman" w:cs="Times New Roman"/>
          <w:sz w:val="24"/>
          <w:szCs w:val="24"/>
        </w:rPr>
        <w:t xml:space="preserve"> la revisión de diversos proyectos y </w:t>
      </w:r>
      <w:r w:rsidR="00ED47AA">
        <w:rPr>
          <w:rFonts w:ascii="Times New Roman" w:hAnsi="Times New Roman" w:cs="Times New Roman"/>
          <w:sz w:val="24"/>
          <w:szCs w:val="24"/>
        </w:rPr>
        <w:t>r</w:t>
      </w:r>
      <w:r w:rsidRPr="007600C8">
        <w:rPr>
          <w:rFonts w:ascii="Times New Roman" w:hAnsi="Times New Roman" w:cs="Times New Roman"/>
          <w:sz w:val="24"/>
          <w:szCs w:val="24"/>
        </w:rPr>
        <w:t xml:space="preserve">evisión de Cortos. </w:t>
      </w:r>
      <w:r w:rsidR="00ED47AA">
        <w:rPr>
          <w:rFonts w:ascii="Times New Roman" w:hAnsi="Times New Roman" w:cs="Times New Roman"/>
          <w:sz w:val="24"/>
          <w:szCs w:val="24"/>
        </w:rPr>
        <w:t xml:space="preserve">El tema central de esta cumbre fue </w:t>
      </w:r>
      <w:r w:rsidR="00ED47AA" w:rsidRPr="00ED47AA">
        <w:rPr>
          <w:rFonts w:ascii="Times New Roman" w:hAnsi="Times New Roman" w:cs="Times New Roman"/>
          <w:b/>
          <w:sz w:val="24"/>
          <w:szCs w:val="24"/>
        </w:rPr>
        <w:t>"</w:t>
      </w:r>
      <w:r w:rsidRPr="00ED47AA">
        <w:rPr>
          <w:rFonts w:ascii="Times New Roman" w:hAnsi="Times New Roman" w:cs="Times New Roman"/>
          <w:b/>
          <w:sz w:val="24"/>
          <w:szCs w:val="24"/>
        </w:rPr>
        <w:t>Fortalecimiento de la seguridad Vial: las nuevas tecnología apli</w:t>
      </w:r>
      <w:r w:rsidR="00ED47AA">
        <w:rPr>
          <w:rFonts w:ascii="Times New Roman" w:hAnsi="Times New Roman" w:cs="Times New Roman"/>
          <w:b/>
          <w:sz w:val="24"/>
          <w:szCs w:val="24"/>
        </w:rPr>
        <w:t>cadas y como reducir Accidentes"</w:t>
      </w:r>
      <w:r w:rsidRPr="007600C8">
        <w:rPr>
          <w:rFonts w:ascii="Times New Roman" w:hAnsi="Times New Roman" w:cs="Times New Roman"/>
          <w:sz w:val="24"/>
          <w:szCs w:val="24"/>
        </w:rPr>
        <w:t>. Además de la Exposición</w:t>
      </w:r>
      <w:r w:rsidRPr="007600C8">
        <w:rPr>
          <w:rFonts w:ascii="Times New Roman" w:hAnsi="Times New Roman" w:cs="Times New Roman"/>
          <w:b/>
          <w:sz w:val="24"/>
          <w:szCs w:val="24"/>
        </w:rPr>
        <w:t xml:space="preserve"> “Análisis de la violencia Vial”</w:t>
      </w:r>
      <w:r w:rsidR="00A86A24">
        <w:rPr>
          <w:rFonts w:ascii="Times New Roman" w:hAnsi="Times New Roman" w:cs="Times New Roman"/>
          <w:b/>
          <w:sz w:val="24"/>
          <w:szCs w:val="24"/>
        </w:rPr>
        <w:t>.</w:t>
      </w:r>
    </w:p>
    <w:p w:rsidR="00A03AE5" w:rsidRDefault="00057151" w:rsidP="00981CBB">
      <w:pPr>
        <w:pStyle w:val="ListParagraph"/>
        <w:numPr>
          <w:ilvl w:val="0"/>
          <w:numId w:val="52"/>
        </w:numPr>
        <w:spacing w:after="0" w:line="480" w:lineRule="auto"/>
        <w:jc w:val="both"/>
        <w:rPr>
          <w:rFonts w:ascii="Times New Roman" w:hAnsi="Times New Roman" w:cs="Times New Roman"/>
          <w:sz w:val="24"/>
          <w:szCs w:val="24"/>
        </w:rPr>
      </w:pPr>
      <w:r w:rsidRPr="00A03AE5">
        <w:rPr>
          <w:rFonts w:ascii="Times New Roman" w:hAnsi="Times New Roman" w:cs="Times New Roman"/>
          <w:b/>
          <w:sz w:val="24"/>
          <w:szCs w:val="24"/>
        </w:rPr>
        <w:t xml:space="preserve">Co-Organizadores </w:t>
      </w:r>
      <w:r w:rsidR="00A03AE5" w:rsidRPr="00A03AE5">
        <w:rPr>
          <w:rFonts w:ascii="Times New Roman" w:hAnsi="Times New Roman" w:cs="Times New Roman"/>
          <w:b/>
          <w:sz w:val="24"/>
          <w:szCs w:val="24"/>
        </w:rPr>
        <w:t>del 2do</w:t>
      </w:r>
      <w:r w:rsidRPr="00A03AE5">
        <w:rPr>
          <w:rFonts w:ascii="Times New Roman" w:hAnsi="Times New Roman" w:cs="Times New Roman"/>
          <w:b/>
          <w:sz w:val="24"/>
          <w:szCs w:val="24"/>
        </w:rPr>
        <w:t xml:space="preserve"> Congreso Estudiantil de Investigación Científica y Tecnológica, II CEICYT 2017. </w:t>
      </w:r>
      <w:r w:rsidRPr="00A03AE5">
        <w:rPr>
          <w:rFonts w:ascii="Times New Roman" w:hAnsi="Times New Roman" w:cs="Times New Roman"/>
          <w:sz w:val="24"/>
          <w:szCs w:val="24"/>
        </w:rPr>
        <w:t xml:space="preserve">Donde se realización 10 </w:t>
      </w:r>
      <w:r w:rsidRPr="00A03AE5">
        <w:rPr>
          <w:rFonts w:ascii="Times New Roman" w:hAnsi="Times New Roman" w:cs="Times New Roman"/>
          <w:sz w:val="24"/>
          <w:szCs w:val="24"/>
        </w:rPr>
        <w:lastRenderedPageBreak/>
        <w:t>Reuniones de Coordinación de dicho evento, participando como Evaluadores de los Proyectos seleccionados.</w:t>
      </w:r>
    </w:p>
    <w:p w:rsidR="00057151" w:rsidRPr="00611C1D" w:rsidRDefault="00A03AE5" w:rsidP="00981CBB">
      <w:pPr>
        <w:pStyle w:val="ListParagraph"/>
        <w:numPr>
          <w:ilvl w:val="0"/>
          <w:numId w:val="52"/>
        </w:numPr>
        <w:spacing w:after="0" w:line="480" w:lineRule="auto"/>
        <w:jc w:val="both"/>
        <w:rPr>
          <w:rFonts w:ascii="Times New Roman" w:hAnsi="Times New Roman" w:cs="Times New Roman"/>
          <w:b/>
          <w:sz w:val="24"/>
          <w:szCs w:val="24"/>
        </w:rPr>
      </w:pPr>
      <w:r w:rsidRPr="00A03AE5">
        <w:rPr>
          <w:rFonts w:ascii="Times New Roman" w:hAnsi="Times New Roman" w:cs="Times New Roman"/>
          <w:sz w:val="24"/>
          <w:szCs w:val="24"/>
        </w:rPr>
        <w:t>Relatoría “</w:t>
      </w:r>
      <w:r w:rsidR="00057151" w:rsidRPr="00A03AE5">
        <w:rPr>
          <w:rFonts w:ascii="Times New Roman" w:hAnsi="Times New Roman" w:cs="Times New Roman"/>
          <w:b/>
          <w:sz w:val="24"/>
          <w:szCs w:val="24"/>
        </w:rPr>
        <w:t>Foro por la Educación Superior del Futuro”.</w:t>
      </w:r>
      <w:r w:rsidR="00057151" w:rsidRPr="00A03AE5">
        <w:rPr>
          <w:rFonts w:ascii="Times New Roman" w:hAnsi="Times New Roman" w:cs="Times New Roman"/>
          <w:sz w:val="24"/>
          <w:szCs w:val="24"/>
        </w:rPr>
        <w:t xml:space="preserve"> </w:t>
      </w:r>
    </w:p>
    <w:p w:rsidR="00057151" w:rsidRDefault="00057151" w:rsidP="00057151">
      <w:pPr>
        <w:spacing w:after="0" w:line="480" w:lineRule="auto"/>
        <w:contextualSpacing/>
        <w:jc w:val="both"/>
        <w:rPr>
          <w:rFonts w:ascii="Times New Roman" w:hAnsi="Times New Roman" w:cs="Times New Roman"/>
          <w:b/>
          <w:sz w:val="10"/>
          <w:szCs w:val="24"/>
        </w:rPr>
      </w:pPr>
    </w:p>
    <w:p w:rsidR="00D20188" w:rsidRPr="00396E31" w:rsidRDefault="00D20188" w:rsidP="00057151">
      <w:pPr>
        <w:spacing w:after="0" w:line="480" w:lineRule="auto"/>
        <w:contextualSpacing/>
        <w:jc w:val="both"/>
        <w:rPr>
          <w:rFonts w:ascii="Times New Roman" w:hAnsi="Times New Roman" w:cs="Times New Roman"/>
          <w:b/>
          <w:sz w:val="10"/>
          <w:szCs w:val="24"/>
        </w:rPr>
      </w:pPr>
    </w:p>
    <w:p w:rsidR="00057151" w:rsidRPr="00611C1D" w:rsidRDefault="00057151" w:rsidP="00A03AE5">
      <w:pPr>
        <w:pStyle w:val="submemo"/>
      </w:pPr>
      <w:r w:rsidRPr="00611C1D">
        <w:t>Comisión Nacional de Deporte Universitario CNDU</w:t>
      </w:r>
    </w:p>
    <w:p w:rsidR="00057151" w:rsidRPr="00611C1D" w:rsidRDefault="00057151" w:rsidP="00981CBB">
      <w:pPr>
        <w:numPr>
          <w:ilvl w:val="0"/>
          <w:numId w:val="53"/>
        </w:numPr>
        <w:spacing w:after="0" w:line="480" w:lineRule="auto"/>
        <w:contextualSpacing/>
        <w:jc w:val="both"/>
        <w:rPr>
          <w:rFonts w:ascii="Times New Roman" w:hAnsi="Times New Roman" w:cs="Times New Roman"/>
          <w:b/>
          <w:sz w:val="24"/>
          <w:szCs w:val="24"/>
        </w:rPr>
      </w:pPr>
      <w:r w:rsidRPr="00611C1D">
        <w:rPr>
          <w:rFonts w:ascii="Times New Roman" w:hAnsi="Times New Roman" w:cs="Times New Roman"/>
          <w:sz w:val="24"/>
          <w:szCs w:val="24"/>
        </w:rPr>
        <w:t>8 Reuniones de coordinación de la Comisión Nacional de Deporte Universitario, (CNDU).</w:t>
      </w:r>
    </w:p>
    <w:p w:rsidR="00057151" w:rsidRPr="00611C1D" w:rsidRDefault="00057151" w:rsidP="00981CBB">
      <w:pPr>
        <w:numPr>
          <w:ilvl w:val="0"/>
          <w:numId w:val="53"/>
        </w:numPr>
        <w:spacing w:after="0" w:line="480" w:lineRule="auto"/>
        <w:contextualSpacing/>
        <w:jc w:val="both"/>
        <w:rPr>
          <w:rFonts w:ascii="Times New Roman" w:hAnsi="Times New Roman" w:cs="Times New Roman"/>
          <w:b/>
          <w:sz w:val="24"/>
          <w:szCs w:val="24"/>
        </w:rPr>
      </w:pPr>
      <w:r w:rsidRPr="00611C1D">
        <w:rPr>
          <w:rFonts w:ascii="Times New Roman" w:hAnsi="Times New Roman" w:cs="Times New Roman"/>
          <w:sz w:val="24"/>
          <w:szCs w:val="24"/>
        </w:rPr>
        <w:t>Encuentro con Directores de Deportes de las diferentes IES.</w:t>
      </w:r>
    </w:p>
    <w:p w:rsidR="00057151" w:rsidRPr="00611C1D" w:rsidRDefault="00057151" w:rsidP="00981CBB">
      <w:pPr>
        <w:numPr>
          <w:ilvl w:val="0"/>
          <w:numId w:val="53"/>
        </w:numPr>
        <w:spacing w:after="0" w:line="480" w:lineRule="auto"/>
        <w:contextualSpacing/>
        <w:jc w:val="both"/>
        <w:rPr>
          <w:rFonts w:ascii="Times New Roman" w:hAnsi="Times New Roman" w:cs="Times New Roman"/>
          <w:sz w:val="24"/>
          <w:szCs w:val="24"/>
        </w:rPr>
      </w:pPr>
      <w:r w:rsidRPr="00611C1D">
        <w:rPr>
          <w:rFonts w:ascii="Times New Roman" w:hAnsi="Times New Roman" w:cs="Times New Roman"/>
          <w:sz w:val="24"/>
          <w:szCs w:val="24"/>
        </w:rPr>
        <w:t>9 Inauguraciones de los juegos en las diferentes disciplinas.</w:t>
      </w:r>
    </w:p>
    <w:p w:rsidR="00057151" w:rsidRPr="00611C1D" w:rsidRDefault="00057151" w:rsidP="00981CBB">
      <w:pPr>
        <w:numPr>
          <w:ilvl w:val="0"/>
          <w:numId w:val="53"/>
        </w:numPr>
        <w:spacing w:after="0" w:line="480" w:lineRule="auto"/>
        <w:contextualSpacing/>
        <w:jc w:val="both"/>
        <w:rPr>
          <w:rFonts w:ascii="Times New Roman" w:hAnsi="Times New Roman" w:cs="Times New Roman"/>
          <w:sz w:val="24"/>
          <w:szCs w:val="24"/>
        </w:rPr>
      </w:pPr>
      <w:r w:rsidRPr="00611C1D">
        <w:rPr>
          <w:rFonts w:ascii="Times New Roman" w:hAnsi="Times New Roman" w:cs="Times New Roman"/>
          <w:sz w:val="24"/>
          <w:szCs w:val="24"/>
        </w:rPr>
        <w:t>Encuentros con la prensa deportiva, para exponerles los calendarios de actividades de deporte universitario.</w:t>
      </w:r>
    </w:p>
    <w:p w:rsidR="00057151" w:rsidRPr="00611C1D" w:rsidRDefault="00057151" w:rsidP="00981CBB">
      <w:pPr>
        <w:numPr>
          <w:ilvl w:val="0"/>
          <w:numId w:val="53"/>
        </w:numPr>
        <w:spacing w:after="0" w:line="480" w:lineRule="auto"/>
        <w:contextualSpacing/>
        <w:jc w:val="both"/>
        <w:rPr>
          <w:rFonts w:ascii="Times New Roman" w:hAnsi="Times New Roman" w:cs="Times New Roman"/>
          <w:sz w:val="24"/>
          <w:szCs w:val="24"/>
        </w:rPr>
      </w:pPr>
      <w:r w:rsidRPr="00611C1D">
        <w:rPr>
          <w:rFonts w:ascii="Times New Roman" w:hAnsi="Times New Roman" w:cs="Times New Roman"/>
          <w:sz w:val="24"/>
          <w:szCs w:val="24"/>
        </w:rPr>
        <w:t xml:space="preserve">Continuación de la representación ante el ministerio de deportes, en </w:t>
      </w:r>
      <w:r w:rsidR="00A03AE5" w:rsidRPr="00611C1D">
        <w:rPr>
          <w:rFonts w:ascii="Times New Roman" w:hAnsi="Times New Roman" w:cs="Times New Roman"/>
          <w:sz w:val="24"/>
          <w:szCs w:val="24"/>
        </w:rPr>
        <w:t>la Dirección</w:t>
      </w:r>
      <w:r w:rsidRPr="00611C1D">
        <w:rPr>
          <w:rFonts w:ascii="Times New Roman" w:hAnsi="Times New Roman" w:cs="Times New Roman"/>
          <w:sz w:val="24"/>
          <w:szCs w:val="24"/>
        </w:rPr>
        <w:t xml:space="preserve"> Ejecutiva de la Comisión Nacional de Deporte Universitario. </w:t>
      </w:r>
    </w:p>
    <w:p w:rsidR="00A03AE5" w:rsidRPr="00A03AE5" w:rsidRDefault="00A03AE5" w:rsidP="00057151">
      <w:pPr>
        <w:spacing w:after="0" w:line="480" w:lineRule="auto"/>
        <w:contextualSpacing/>
        <w:jc w:val="both"/>
        <w:rPr>
          <w:rFonts w:ascii="Times New Roman" w:hAnsi="Times New Roman" w:cs="Times New Roman"/>
          <w:b/>
          <w:sz w:val="14"/>
          <w:szCs w:val="24"/>
          <w:u w:val="single"/>
        </w:rPr>
      </w:pPr>
    </w:p>
    <w:p w:rsidR="00057151" w:rsidRDefault="00057151" w:rsidP="00A03AE5">
      <w:pPr>
        <w:pStyle w:val="submemo"/>
      </w:pPr>
      <w:r w:rsidRPr="00A03AE5">
        <w:t>Encuentros</w:t>
      </w:r>
      <w:r w:rsidR="00A03AE5">
        <w:t xml:space="preserve"> con Consejo Nacional de Drogas</w:t>
      </w:r>
    </w:p>
    <w:p w:rsidR="00A03AE5" w:rsidRPr="00A03AE5" w:rsidRDefault="00A03AE5" w:rsidP="00A03AE5">
      <w:pPr>
        <w:pStyle w:val="submemo"/>
        <w:rPr>
          <w:sz w:val="8"/>
        </w:rPr>
      </w:pPr>
    </w:p>
    <w:p w:rsidR="00057151" w:rsidRDefault="003D02FE" w:rsidP="00057151">
      <w:pPr>
        <w:shd w:val="clear" w:color="auto" w:fill="FFFFFF"/>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Es parte de nuestra labor e</w:t>
      </w:r>
      <w:r w:rsidR="00057151" w:rsidRPr="00611C1D">
        <w:rPr>
          <w:rFonts w:ascii="Times New Roman" w:hAnsi="Times New Roman" w:cs="Times New Roman"/>
          <w:sz w:val="24"/>
          <w:szCs w:val="24"/>
        </w:rPr>
        <w:t>xtensionista la coordinación de reuniones y participación de evento</w:t>
      </w:r>
      <w:r>
        <w:rPr>
          <w:rFonts w:ascii="Times New Roman" w:hAnsi="Times New Roman" w:cs="Times New Roman"/>
          <w:sz w:val="24"/>
          <w:szCs w:val="24"/>
        </w:rPr>
        <w:t>s con instituciones externas, lo</w:t>
      </w:r>
      <w:r w:rsidR="00057151" w:rsidRPr="00611C1D">
        <w:rPr>
          <w:rFonts w:ascii="Times New Roman" w:hAnsi="Times New Roman" w:cs="Times New Roman"/>
          <w:sz w:val="24"/>
          <w:szCs w:val="24"/>
        </w:rPr>
        <w:t>s cuales a su vez hacen labores sociales o retribuciones a la sociedad, tratando las diferentes problemáticas que aquejan a nuest</w:t>
      </w:r>
      <w:r>
        <w:rPr>
          <w:rFonts w:ascii="Times New Roman" w:hAnsi="Times New Roman" w:cs="Times New Roman"/>
          <w:sz w:val="24"/>
          <w:szCs w:val="24"/>
        </w:rPr>
        <w:t>ra nación y en respuesta a las p</w:t>
      </w:r>
      <w:r w:rsidR="00057151" w:rsidRPr="00611C1D">
        <w:rPr>
          <w:rFonts w:ascii="Times New Roman" w:hAnsi="Times New Roman" w:cs="Times New Roman"/>
          <w:sz w:val="24"/>
          <w:szCs w:val="24"/>
        </w:rPr>
        <w:t>olíticas sociales de nuestro gobierno central.</w:t>
      </w:r>
    </w:p>
    <w:p w:rsidR="00A03AE5" w:rsidRPr="00A03AE5" w:rsidRDefault="00A03AE5" w:rsidP="00057151">
      <w:pPr>
        <w:shd w:val="clear" w:color="auto" w:fill="FFFFFF"/>
        <w:spacing w:line="480" w:lineRule="auto"/>
        <w:contextualSpacing/>
        <w:jc w:val="both"/>
        <w:rPr>
          <w:rFonts w:ascii="Times New Roman" w:hAnsi="Times New Roman" w:cs="Times New Roman"/>
          <w:sz w:val="4"/>
          <w:szCs w:val="24"/>
        </w:rPr>
      </w:pPr>
    </w:p>
    <w:p w:rsidR="00057151" w:rsidRPr="00AD02D2" w:rsidRDefault="00FE3D1C" w:rsidP="00981CBB">
      <w:pPr>
        <w:pStyle w:val="ListParagraph"/>
        <w:numPr>
          <w:ilvl w:val="0"/>
          <w:numId w:val="54"/>
        </w:numPr>
        <w:shd w:val="clear" w:color="auto" w:fill="FFFFFF"/>
        <w:spacing w:line="480" w:lineRule="auto"/>
        <w:jc w:val="both"/>
        <w:rPr>
          <w:rFonts w:ascii="Times New Roman" w:hAnsi="Times New Roman" w:cs="Times New Roman"/>
          <w:sz w:val="24"/>
          <w:szCs w:val="24"/>
        </w:rPr>
      </w:pPr>
      <w:r w:rsidRPr="00AD02D2">
        <w:rPr>
          <w:rFonts w:ascii="Times New Roman" w:hAnsi="Times New Roman" w:cs="Times New Roman"/>
          <w:sz w:val="24"/>
          <w:szCs w:val="24"/>
        </w:rPr>
        <w:t>Socialización</w:t>
      </w:r>
      <w:r w:rsidR="00AD02D2" w:rsidRPr="00AD02D2">
        <w:rPr>
          <w:rFonts w:ascii="Times New Roman" w:hAnsi="Times New Roman" w:cs="Times New Roman"/>
          <w:sz w:val="24"/>
          <w:szCs w:val="24"/>
        </w:rPr>
        <w:t xml:space="preserve"> del</w:t>
      </w:r>
      <w:r w:rsidR="00057151" w:rsidRPr="00AD02D2">
        <w:rPr>
          <w:rFonts w:ascii="Times New Roman" w:hAnsi="Times New Roman" w:cs="Times New Roman"/>
          <w:sz w:val="24"/>
          <w:szCs w:val="24"/>
        </w:rPr>
        <w:t xml:space="preserve"> Informe Final de la primera etapa y los documentos del “</w:t>
      </w:r>
      <w:r w:rsidR="00057151" w:rsidRPr="00AD02D2">
        <w:rPr>
          <w:rFonts w:ascii="Times New Roman" w:hAnsi="Times New Roman" w:cs="Times New Roman"/>
          <w:b/>
          <w:sz w:val="24"/>
          <w:szCs w:val="24"/>
        </w:rPr>
        <w:t xml:space="preserve">Programa de Capacitación y Certificación de RRHH que brindan servicios de Tratamiento y </w:t>
      </w:r>
      <w:r w:rsidR="00AD02D2" w:rsidRPr="00AD02D2">
        <w:rPr>
          <w:rFonts w:ascii="Times New Roman" w:hAnsi="Times New Roman" w:cs="Times New Roman"/>
          <w:b/>
          <w:sz w:val="24"/>
          <w:szCs w:val="24"/>
        </w:rPr>
        <w:t>Rehabilitación de</w:t>
      </w:r>
      <w:r w:rsidR="00057151" w:rsidRPr="00AD02D2">
        <w:rPr>
          <w:rFonts w:ascii="Times New Roman" w:hAnsi="Times New Roman" w:cs="Times New Roman"/>
          <w:b/>
          <w:sz w:val="24"/>
          <w:szCs w:val="24"/>
        </w:rPr>
        <w:t xml:space="preserve"> personas con problemas por consumo de Drogas y violencia relacionada” PROCCER-RD</w:t>
      </w:r>
      <w:r w:rsidR="00057151" w:rsidRPr="00AD02D2">
        <w:rPr>
          <w:rFonts w:ascii="Times New Roman" w:hAnsi="Times New Roman" w:cs="Times New Roman"/>
          <w:sz w:val="24"/>
          <w:szCs w:val="24"/>
        </w:rPr>
        <w:t xml:space="preserve">, </w:t>
      </w:r>
      <w:r w:rsidR="00057151" w:rsidRPr="00AD02D2">
        <w:rPr>
          <w:rFonts w:ascii="Times New Roman" w:hAnsi="Times New Roman" w:cs="Times New Roman"/>
          <w:sz w:val="24"/>
          <w:szCs w:val="24"/>
        </w:rPr>
        <w:lastRenderedPageBreak/>
        <w:t>martes 28 de marzo.</w:t>
      </w:r>
      <w:r w:rsidR="00AD02D2">
        <w:rPr>
          <w:rFonts w:ascii="Times New Roman" w:hAnsi="Times New Roman" w:cs="Times New Roman"/>
          <w:sz w:val="24"/>
          <w:szCs w:val="24"/>
        </w:rPr>
        <w:t xml:space="preserve"> </w:t>
      </w:r>
      <w:r w:rsidR="00057151" w:rsidRPr="00AD02D2">
        <w:rPr>
          <w:rFonts w:ascii="Times New Roman" w:hAnsi="Times New Roman" w:cs="Times New Roman"/>
          <w:sz w:val="24"/>
          <w:szCs w:val="24"/>
          <w:lang w:eastAsia="es-DO"/>
        </w:rPr>
        <w:t>El objetivo básico de este proyecto es, desarrollar un plan nacional de formación a todos los recursos humanos que están trabajando en materia de droga, ya sea en Diagnostico o rehabilitación, esto como una forma de definir y formar el recurso humano que necesitamos en materia de drogas.</w:t>
      </w:r>
    </w:p>
    <w:p w:rsidR="00AD02D2" w:rsidRDefault="00AD02D2" w:rsidP="00981CBB">
      <w:pPr>
        <w:pStyle w:val="ListParagraph"/>
        <w:numPr>
          <w:ilvl w:val="0"/>
          <w:numId w:val="54"/>
        </w:numPr>
        <w:spacing w:line="480" w:lineRule="auto"/>
        <w:jc w:val="both"/>
        <w:rPr>
          <w:rFonts w:ascii="Times New Roman" w:hAnsi="Times New Roman" w:cs="Times New Roman"/>
          <w:b/>
          <w:sz w:val="24"/>
          <w:szCs w:val="24"/>
        </w:rPr>
      </w:pPr>
      <w:r w:rsidRPr="00AD02D2">
        <w:rPr>
          <w:rFonts w:ascii="Times New Roman" w:hAnsi="Times New Roman" w:cs="Times New Roman"/>
          <w:sz w:val="24"/>
          <w:szCs w:val="24"/>
        </w:rPr>
        <w:t>P</w:t>
      </w:r>
      <w:r w:rsidR="00057151" w:rsidRPr="00AD02D2">
        <w:rPr>
          <w:rFonts w:ascii="Times New Roman" w:hAnsi="Times New Roman" w:cs="Times New Roman"/>
          <w:sz w:val="24"/>
          <w:szCs w:val="24"/>
        </w:rPr>
        <w:t>articipación</w:t>
      </w:r>
      <w:r>
        <w:rPr>
          <w:rFonts w:ascii="Times New Roman" w:hAnsi="Times New Roman" w:cs="Times New Roman"/>
          <w:sz w:val="24"/>
          <w:szCs w:val="24"/>
        </w:rPr>
        <w:t xml:space="preserve"> en el</w:t>
      </w:r>
      <w:r w:rsidR="00057151" w:rsidRPr="00AD02D2">
        <w:rPr>
          <w:rFonts w:ascii="Times New Roman" w:hAnsi="Times New Roman" w:cs="Times New Roman"/>
          <w:b/>
          <w:sz w:val="24"/>
          <w:szCs w:val="24"/>
        </w:rPr>
        <w:t xml:space="preserve"> “Taller de Seguimiento de la Socialización de Estándares Internacionales en Prevención de Drogas”</w:t>
      </w:r>
      <w:r w:rsidR="00A86A24">
        <w:rPr>
          <w:rFonts w:ascii="Times New Roman" w:hAnsi="Times New Roman" w:cs="Times New Roman"/>
          <w:b/>
          <w:sz w:val="24"/>
          <w:szCs w:val="24"/>
        </w:rPr>
        <w:t>.</w:t>
      </w:r>
    </w:p>
    <w:p w:rsidR="00057151" w:rsidRPr="00AD02D2" w:rsidRDefault="00057151" w:rsidP="00981CBB">
      <w:pPr>
        <w:pStyle w:val="ListParagraph"/>
        <w:numPr>
          <w:ilvl w:val="0"/>
          <w:numId w:val="54"/>
        </w:numPr>
        <w:spacing w:line="480" w:lineRule="auto"/>
        <w:jc w:val="both"/>
        <w:rPr>
          <w:rFonts w:ascii="Times New Roman" w:hAnsi="Times New Roman" w:cs="Times New Roman"/>
          <w:b/>
          <w:sz w:val="24"/>
          <w:szCs w:val="24"/>
        </w:rPr>
      </w:pPr>
      <w:r w:rsidRPr="00AD02D2">
        <w:rPr>
          <w:rFonts w:ascii="Times New Roman" w:hAnsi="Times New Roman" w:cs="Times New Roman"/>
          <w:sz w:val="24"/>
          <w:szCs w:val="24"/>
        </w:rPr>
        <w:t>Participación en el taller “</w:t>
      </w:r>
      <w:r w:rsidRPr="00AD02D2">
        <w:rPr>
          <w:rFonts w:ascii="Times New Roman" w:hAnsi="Times New Roman" w:cs="Times New Roman"/>
          <w:b/>
          <w:sz w:val="24"/>
          <w:szCs w:val="24"/>
        </w:rPr>
        <w:t>Estándares Internacional en la Prevención de Drogas: Estrategias de Prevenci</w:t>
      </w:r>
      <w:r w:rsidR="00A86A24">
        <w:rPr>
          <w:rFonts w:ascii="Times New Roman" w:hAnsi="Times New Roman" w:cs="Times New Roman"/>
          <w:b/>
          <w:sz w:val="24"/>
          <w:szCs w:val="24"/>
        </w:rPr>
        <w:t>ón y Formuladores de Políticas.</w:t>
      </w:r>
    </w:p>
    <w:p w:rsidR="00AD02D2" w:rsidRDefault="00AD02D2" w:rsidP="00AD02D2">
      <w:pPr>
        <w:pStyle w:val="submemo"/>
        <w:rPr>
          <w:lang w:val="es-MX"/>
        </w:rPr>
      </w:pPr>
      <w:r>
        <w:rPr>
          <w:lang w:val="es-MX"/>
        </w:rPr>
        <w:t>Cultura</w:t>
      </w:r>
    </w:p>
    <w:p w:rsidR="00AD02D2" w:rsidRPr="00396E31" w:rsidRDefault="00AD02D2" w:rsidP="00AD02D2">
      <w:pPr>
        <w:pStyle w:val="submemo"/>
        <w:rPr>
          <w:sz w:val="10"/>
          <w:lang w:val="es-MX"/>
        </w:rPr>
      </w:pPr>
      <w:r>
        <w:rPr>
          <w:lang w:val="es-MX"/>
        </w:rPr>
        <w:t xml:space="preserve"> </w:t>
      </w:r>
    </w:p>
    <w:p w:rsidR="00057151" w:rsidRPr="00611C1D" w:rsidRDefault="001975C4" w:rsidP="00981CBB">
      <w:pPr>
        <w:pStyle w:val="ListParagraph"/>
        <w:numPr>
          <w:ilvl w:val="0"/>
          <w:numId w:val="5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Participación en el </w:t>
      </w:r>
      <w:r w:rsidR="00057151" w:rsidRPr="001975C4">
        <w:rPr>
          <w:rFonts w:ascii="Times New Roman" w:hAnsi="Times New Roman" w:cs="Times New Roman"/>
          <w:b/>
          <w:sz w:val="24"/>
          <w:szCs w:val="24"/>
        </w:rPr>
        <w:t>Acto Conmemorativo al Natalicio de Duarte</w:t>
      </w:r>
      <w:r w:rsidR="00057151" w:rsidRPr="00611C1D">
        <w:rPr>
          <w:rFonts w:ascii="Times New Roman" w:hAnsi="Times New Roman" w:cs="Times New Roman"/>
          <w:sz w:val="24"/>
          <w:szCs w:val="24"/>
        </w:rPr>
        <w:t>.</w:t>
      </w:r>
      <w:r w:rsidR="00057151" w:rsidRPr="00611C1D">
        <w:rPr>
          <w:rFonts w:ascii="Times New Roman" w:hAnsi="Times New Roman" w:cs="Times New Roman"/>
          <w:sz w:val="24"/>
          <w:szCs w:val="24"/>
          <w:lang w:val="es-MX"/>
        </w:rPr>
        <w:t xml:space="preserve"> </w:t>
      </w:r>
    </w:p>
    <w:p w:rsidR="001975C4" w:rsidRPr="001975C4" w:rsidRDefault="00057151" w:rsidP="00981CBB">
      <w:pPr>
        <w:pStyle w:val="ListParagraph"/>
        <w:numPr>
          <w:ilvl w:val="0"/>
          <w:numId w:val="55"/>
        </w:numPr>
        <w:spacing w:after="0" w:line="480" w:lineRule="auto"/>
        <w:jc w:val="both"/>
        <w:rPr>
          <w:rFonts w:ascii="Times New Roman" w:hAnsi="Times New Roman" w:cs="Times New Roman"/>
          <w:sz w:val="24"/>
          <w:szCs w:val="24"/>
          <w:lang w:val="es-MX"/>
        </w:rPr>
      </w:pPr>
      <w:r w:rsidRPr="001975C4">
        <w:rPr>
          <w:rFonts w:ascii="Times New Roman" w:hAnsi="Times New Roman" w:cs="Times New Roman"/>
          <w:sz w:val="24"/>
          <w:szCs w:val="24"/>
        </w:rPr>
        <w:t>Ofrenda Floral correspondiente al Mes de la Patria</w:t>
      </w:r>
      <w:r w:rsidR="001975C4" w:rsidRPr="001975C4">
        <w:rPr>
          <w:rFonts w:ascii="Times New Roman" w:hAnsi="Times New Roman" w:cs="Times New Roman"/>
          <w:sz w:val="24"/>
          <w:szCs w:val="24"/>
        </w:rPr>
        <w:t>.</w:t>
      </w:r>
      <w:r w:rsidRPr="001975C4">
        <w:rPr>
          <w:rFonts w:ascii="Times New Roman" w:hAnsi="Times New Roman" w:cs="Times New Roman"/>
          <w:sz w:val="24"/>
          <w:szCs w:val="24"/>
        </w:rPr>
        <w:t xml:space="preserve"> </w:t>
      </w:r>
    </w:p>
    <w:p w:rsidR="00057151" w:rsidRPr="001975C4" w:rsidRDefault="00057151" w:rsidP="00981CBB">
      <w:pPr>
        <w:pStyle w:val="ListParagraph"/>
        <w:numPr>
          <w:ilvl w:val="0"/>
          <w:numId w:val="55"/>
        </w:numPr>
        <w:spacing w:after="0" w:line="480" w:lineRule="auto"/>
        <w:jc w:val="both"/>
        <w:rPr>
          <w:rFonts w:ascii="Times New Roman" w:hAnsi="Times New Roman" w:cs="Times New Roman"/>
          <w:sz w:val="24"/>
          <w:szCs w:val="24"/>
          <w:lang w:val="es-MX"/>
        </w:rPr>
      </w:pPr>
      <w:r w:rsidRPr="001975C4">
        <w:rPr>
          <w:rFonts w:ascii="Times New Roman" w:hAnsi="Times New Roman" w:cs="Times New Roman"/>
          <w:sz w:val="24"/>
          <w:szCs w:val="24"/>
        </w:rPr>
        <w:t xml:space="preserve">Participación </w:t>
      </w:r>
      <w:r w:rsidR="001975C4" w:rsidRPr="001975C4">
        <w:rPr>
          <w:rFonts w:ascii="Times New Roman" w:hAnsi="Times New Roman" w:cs="Times New Roman"/>
          <w:sz w:val="24"/>
          <w:szCs w:val="24"/>
        </w:rPr>
        <w:t>la</w:t>
      </w:r>
      <w:r w:rsidRPr="001975C4">
        <w:rPr>
          <w:rFonts w:ascii="Times New Roman" w:hAnsi="Times New Roman" w:cs="Times New Roman"/>
          <w:sz w:val="24"/>
          <w:szCs w:val="24"/>
        </w:rPr>
        <w:t xml:space="preserve"> coordinación del </w:t>
      </w:r>
      <w:r w:rsidR="001975C4">
        <w:rPr>
          <w:rFonts w:ascii="Times New Roman" w:hAnsi="Times New Roman" w:cs="Times New Roman"/>
          <w:b/>
          <w:sz w:val="24"/>
          <w:szCs w:val="24"/>
        </w:rPr>
        <w:t>Segundo Congreso Estudiantil de Investigación Científica y T</w:t>
      </w:r>
      <w:r w:rsidR="001975C4" w:rsidRPr="001975C4">
        <w:rPr>
          <w:rFonts w:ascii="Times New Roman" w:hAnsi="Times New Roman" w:cs="Times New Roman"/>
          <w:b/>
          <w:sz w:val="24"/>
          <w:szCs w:val="24"/>
        </w:rPr>
        <w:t>ecnológica</w:t>
      </w:r>
      <w:r w:rsidR="001975C4">
        <w:rPr>
          <w:rFonts w:ascii="Times New Roman" w:hAnsi="Times New Roman" w:cs="Times New Roman"/>
          <w:sz w:val="24"/>
          <w:szCs w:val="24"/>
        </w:rPr>
        <w:t>.</w:t>
      </w:r>
    </w:p>
    <w:p w:rsidR="00057151" w:rsidRPr="00611C1D" w:rsidRDefault="001975C4" w:rsidP="00981CBB">
      <w:pPr>
        <w:numPr>
          <w:ilvl w:val="0"/>
          <w:numId w:val="55"/>
        </w:numPr>
        <w:spacing w:after="0" w:line="480" w:lineRule="auto"/>
        <w:contextualSpacing/>
        <w:jc w:val="both"/>
        <w:rPr>
          <w:rFonts w:ascii="Times New Roman" w:hAnsi="Times New Roman" w:cs="Times New Roman"/>
          <w:sz w:val="24"/>
          <w:szCs w:val="24"/>
          <w:lang w:val="es-MX"/>
        </w:rPr>
      </w:pPr>
      <w:r>
        <w:rPr>
          <w:rFonts w:ascii="Times New Roman" w:hAnsi="Times New Roman" w:cs="Times New Roman"/>
          <w:sz w:val="24"/>
          <w:szCs w:val="24"/>
        </w:rPr>
        <w:t xml:space="preserve">Participación en reunión de </w:t>
      </w:r>
      <w:r w:rsidR="00057151" w:rsidRPr="00611C1D">
        <w:rPr>
          <w:rFonts w:ascii="Times New Roman" w:hAnsi="Times New Roman" w:cs="Times New Roman"/>
          <w:sz w:val="24"/>
          <w:szCs w:val="24"/>
        </w:rPr>
        <w:t>coordinación de los Juegos Interuniversitarios.</w:t>
      </w:r>
    </w:p>
    <w:p w:rsidR="001975C4" w:rsidRDefault="001975C4" w:rsidP="00981CBB">
      <w:pPr>
        <w:numPr>
          <w:ilvl w:val="0"/>
          <w:numId w:val="55"/>
        </w:numPr>
        <w:spacing w:after="0" w:line="480" w:lineRule="auto"/>
        <w:contextualSpacing/>
        <w:jc w:val="both"/>
        <w:rPr>
          <w:rFonts w:ascii="Times New Roman" w:hAnsi="Times New Roman" w:cs="Times New Roman"/>
          <w:sz w:val="24"/>
          <w:szCs w:val="24"/>
          <w:lang w:val="es-MX"/>
        </w:rPr>
      </w:pPr>
      <w:r>
        <w:rPr>
          <w:rFonts w:ascii="Times New Roman" w:hAnsi="Times New Roman" w:cs="Times New Roman"/>
          <w:sz w:val="24"/>
          <w:szCs w:val="24"/>
        </w:rPr>
        <w:t xml:space="preserve">Asistencia al curso </w:t>
      </w:r>
      <w:r w:rsidR="00057151" w:rsidRPr="001975C4">
        <w:rPr>
          <w:rFonts w:ascii="Times New Roman" w:hAnsi="Times New Roman" w:cs="Times New Roman"/>
          <w:b/>
          <w:sz w:val="24"/>
          <w:szCs w:val="24"/>
        </w:rPr>
        <w:t>Estándares Internacionales en la Prevención de Drogas</w:t>
      </w:r>
      <w:r>
        <w:rPr>
          <w:rFonts w:ascii="Times New Roman" w:hAnsi="Times New Roman" w:cs="Times New Roman"/>
          <w:sz w:val="24"/>
          <w:szCs w:val="24"/>
        </w:rPr>
        <w:t>.</w:t>
      </w:r>
    </w:p>
    <w:p w:rsidR="001975C4" w:rsidRDefault="001975C4" w:rsidP="00981CBB">
      <w:pPr>
        <w:numPr>
          <w:ilvl w:val="0"/>
          <w:numId w:val="55"/>
        </w:numPr>
        <w:spacing w:after="0" w:line="480" w:lineRule="auto"/>
        <w:contextualSpacing/>
        <w:jc w:val="both"/>
        <w:rPr>
          <w:rFonts w:ascii="Times New Roman" w:hAnsi="Times New Roman" w:cs="Times New Roman"/>
          <w:sz w:val="24"/>
          <w:szCs w:val="24"/>
        </w:rPr>
      </w:pPr>
      <w:r w:rsidRPr="001975C4">
        <w:rPr>
          <w:rFonts w:ascii="Times New Roman" w:hAnsi="Times New Roman" w:cs="Times New Roman"/>
          <w:sz w:val="24"/>
          <w:szCs w:val="24"/>
        </w:rPr>
        <w:t>Participación en el r</w:t>
      </w:r>
      <w:r w:rsidR="00057151" w:rsidRPr="001975C4">
        <w:rPr>
          <w:rFonts w:ascii="Times New Roman" w:hAnsi="Times New Roman" w:cs="Times New Roman"/>
          <w:sz w:val="24"/>
          <w:szCs w:val="24"/>
        </w:rPr>
        <w:t xml:space="preserve">elanzamiento de la Revista </w:t>
      </w:r>
      <w:r w:rsidR="00057151" w:rsidRPr="001975C4">
        <w:rPr>
          <w:rFonts w:ascii="Times New Roman" w:hAnsi="Times New Roman" w:cs="Times New Roman"/>
          <w:b/>
          <w:sz w:val="24"/>
          <w:szCs w:val="24"/>
        </w:rPr>
        <w:t>PAIS CULTURAL</w:t>
      </w:r>
      <w:r w:rsidRPr="001975C4">
        <w:rPr>
          <w:rFonts w:ascii="Times New Roman" w:hAnsi="Times New Roman" w:cs="Times New Roman"/>
          <w:sz w:val="24"/>
          <w:szCs w:val="24"/>
        </w:rPr>
        <w:t>.</w:t>
      </w:r>
    </w:p>
    <w:p w:rsidR="00057151" w:rsidRDefault="00057151" w:rsidP="0003515A">
      <w:pPr>
        <w:pStyle w:val="submemo"/>
      </w:pPr>
    </w:p>
    <w:p w:rsidR="001975C4" w:rsidRDefault="001975C4" w:rsidP="0003515A">
      <w:pPr>
        <w:pStyle w:val="submemo"/>
      </w:pPr>
    </w:p>
    <w:p w:rsidR="00FE3D1C" w:rsidRDefault="00FE3D1C" w:rsidP="0003515A">
      <w:pPr>
        <w:pStyle w:val="submemo"/>
      </w:pPr>
    </w:p>
    <w:p w:rsidR="00FE3D1C" w:rsidRDefault="00FE3D1C" w:rsidP="0003515A">
      <w:pPr>
        <w:pStyle w:val="submemo"/>
      </w:pPr>
    </w:p>
    <w:p w:rsidR="00FE3D1C" w:rsidRDefault="00FE3D1C" w:rsidP="0003515A">
      <w:pPr>
        <w:pStyle w:val="submemo"/>
      </w:pPr>
    </w:p>
    <w:p w:rsidR="000067BD" w:rsidRPr="00117AE2" w:rsidRDefault="00396E31" w:rsidP="00981CBB">
      <w:pPr>
        <w:pStyle w:val="titulomemoria"/>
        <w:numPr>
          <w:ilvl w:val="0"/>
          <w:numId w:val="81"/>
        </w:numPr>
        <w:rPr>
          <w:iCs/>
        </w:rPr>
      </w:pPr>
      <w:bookmarkStart w:id="166" w:name="_Toc499829707"/>
      <w:bookmarkStart w:id="167" w:name="_Toc501448270"/>
      <w:r>
        <w:rPr>
          <w:rStyle w:val="IntenseEmphasis"/>
          <w:i w:val="0"/>
          <w:color w:val="1F3864" w:themeColor="accent5" w:themeShade="80"/>
        </w:rPr>
        <w:lastRenderedPageBreak/>
        <w:t>GESTIÓ</w:t>
      </w:r>
      <w:r w:rsidR="00117AE2" w:rsidRPr="00117AE2">
        <w:rPr>
          <w:rStyle w:val="IntenseEmphasis"/>
          <w:i w:val="0"/>
          <w:color w:val="1F3864" w:themeColor="accent5" w:themeShade="80"/>
        </w:rPr>
        <w:t>N INTERNA</w:t>
      </w:r>
      <w:bookmarkEnd w:id="166"/>
      <w:bookmarkEnd w:id="167"/>
    </w:p>
    <w:p w:rsidR="003C01A8" w:rsidRPr="00396E31" w:rsidRDefault="00117AE2" w:rsidP="00981CBB">
      <w:pPr>
        <w:pStyle w:val="Estilo1"/>
        <w:numPr>
          <w:ilvl w:val="0"/>
          <w:numId w:val="78"/>
        </w:numPr>
        <w:rPr>
          <w:color w:val="000000" w:themeColor="text1"/>
          <w:sz w:val="28"/>
        </w:rPr>
      </w:pPr>
      <w:bookmarkStart w:id="168" w:name="_Toc499829708"/>
      <w:bookmarkStart w:id="169" w:name="_Toc501448271"/>
      <w:r w:rsidRPr="00396E31">
        <w:rPr>
          <w:color w:val="000000" w:themeColor="text1"/>
          <w:sz w:val="28"/>
        </w:rPr>
        <w:t>Desempeño Financiero</w:t>
      </w:r>
      <w:bookmarkEnd w:id="168"/>
      <w:bookmarkEnd w:id="169"/>
    </w:p>
    <w:p w:rsidR="00987B2E" w:rsidRPr="00493059" w:rsidRDefault="00987B2E" w:rsidP="00987B2E">
      <w:pPr>
        <w:pStyle w:val="NoSpacing"/>
        <w:spacing w:line="480" w:lineRule="auto"/>
        <w:jc w:val="both"/>
        <w:rPr>
          <w:rFonts w:ascii="Times New Roman" w:hAnsi="Times New Roman" w:cs="Times New Roman"/>
          <w:sz w:val="6"/>
          <w:szCs w:val="24"/>
        </w:rPr>
      </w:pPr>
    </w:p>
    <w:p w:rsidR="00987B2E" w:rsidRPr="008127E2" w:rsidRDefault="00987B2E" w:rsidP="00987B2E">
      <w:pPr>
        <w:pStyle w:val="NoSpacing"/>
        <w:spacing w:line="480" w:lineRule="auto"/>
        <w:jc w:val="both"/>
        <w:rPr>
          <w:rFonts w:ascii="Times New Roman" w:hAnsi="Times New Roman" w:cs="Times New Roman"/>
          <w:sz w:val="24"/>
          <w:szCs w:val="24"/>
        </w:rPr>
      </w:pPr>
      <w:r w:rsidRPr="00881D69">
        <w:rPr>
          <w:rFonts w:ascii="Times New Roman" w:hAnsi="Times New Roman" w:cs="Times New Roman"/>
          <w:sz w:val="24"/>
          <w:szCs w:val="24"/>
        </w:rPr>
        <w:t xml:space="preserve">Las metas logradas por el Ministerio </w:t>
      </w:r>
      <w:r w:rsidR="00ED6FB6">
        <w:rPr>
          <w:rFonts w:ascii="Times New Roman" w:hAnsi="Times New Roman" w:cs="Times New Roman"/>
          <w:sz w:val="24"/>
          <w:szCs w:val="24"/>
        </w:rPr>
        <w:t>se ejecutaron</w:t>
      </w:r>
      <w:r w:rsidRPr="00881D69">
        <w:rPr>
          <w:rFonts w:ascii="Times New Roman" w:hAnsi="Times New Roman" w:cs="Times New Roman"/>
          <w:sz w:val="24"/>
          <w:szCs w:val="24"/>
        </w:rPr>
        <w:t xml:space="preserve"> muy de la mano con el presupuesto aprobado 2017</w:t>
      </w:r>
      <w:r w:rsidR="00ED6FB6">
        <w:rPr>
          <w:rFonts w:ascii="Times New Roman" w:hAnsi="Times New Roman" w:cs="Times New Roman"/>
          <w:sz w:val="24"/>
          <w:szCs w:val="24"/>
        </w:rPr>
        <w:t>,</w:t>
      </w:r>
      <w:r w:rsidRPr="00881D69">
        <w:rPr>
          <w:rFonts w:ascii="Times New Roman" w:hAnsi="Times New Roman" w:cs="Times New Roman"/>
          <w:sz w:val="24"/>
          <w:szCs w:val="24"/>
        </w:rPr>
        <w:t xml:space="preserve"> por un monto </w:t>
      </w:r>
      <w:r w:rsidRPr="00ED6FB6">
        <w:rPr>
          <w:rFonts w:ascii="Times New Roman" w:hAnsi="Times New Roman" w:cs="Times New Roman"/>
          <w:b/>
          <w:sz w:val="24"/>
          <w:szCs w:val="24"/>
        </w:rPr>
        <w:t>de RD$13,190,921,722</w:t>
      </w:r>
      <w:r w:rsidRPr="00881D69">
        <w:rPr>
          <w:rFonts w:ascii="Times New Roman" w:hAnsi="Times New Roman" w:cs="Times New Roman"/>
          <w:sz w:val="24"/>
          <w:szCs w:val="24"/>
        </w:rPr>
        <w:t xml:space="preserve"> </w:t>
      </w:r>
      <w:r w:rsidR="00ED6FB6">
        <w:rPr>
          <w:rFonts w:ascii="Times New Roman" w:hAnsi="Times New Roman" w:cs="Times New Roman"/>
          <w:sz w:val="24"/>
          <w:szCs w:val="24"/>
        </w:rPr>
        <w:t xml:space="preserve">, </w:t>
      </w:r>
      <w:r w:rsidR="00AA1BDD">
        <w:rPr>
          <w:rFonts w:ascii="Times New Roman" w:hAnsi="Times New Roman" w:cs="Times New Roman"/>
          <w:sz w:val="24"/>
          <w:szCs w:val="24"/>
        </w:rPr>
        <w:t>de las</w:t>
      </w:r>
      <w:r w:rsidRPr="00881D69">
        <w:rPr>
          <w:rFonts w:ascii="Times New Roman" w:hAnsi="Times New Roman" w:cs="Times New Roman"/>
          <w:sz w:val="24"/>
          <w:szCs w:val="24"/>
        </w:rPr>
        <w:t xml:space="preserve"> cual</w:t>
      </w:r>
      <w:r w:rsidR="00AA1BDD">
        <w:rPr>
          <w:rFonts w:ascii="Times New Roman" w:hAnsi="Times New Roman" w:cs="Times New Roman"/>
          <w:sz w:val="24"/>
          <w:szCs w:val="24"/>
        </w:rPr>
        <w:t>es</w:t>
      </w:r>
      <w:r w:rsidR="00ED6FB6">
        <w:rPr>
          <w:rFonts w:ascii="Times New Roman" w:hAnsi="Times New Roman" w:cs="Times New Roman"/>
          <w:sz w:val="24"/>
          <w:szCs w:val="24"/>
        </w:rPr>
        <w:t xml:space="preserve"> financiaron a</w:t>
      </w:r>
      <w:r w:rsidRPr="00881D69">
        <w:rPr>
          <w:rFonts w:ascii="Times New Roman" w:hAnsi="Times New Roman" w:cs="Times New Roman"/>
          <w:sz w:val="24"/>
          <w:szCs w:val="24"/>
        </w:rPr>
        <w:t xml:space="preserve">ctividades propias del </w:t>
      </w:r>
      <w:r w:rsidR="00D573E4">
        <w:rPr>
          <w:rFonts w:ascii="Times New Roman" w:hAnsi="Times New Roman" w:cs="Times New Roman"/>
          <w:sz w:val="24"/>
          <w:szCs w:val="24"/>
        </w:rPr>
        <w:t>MESCYT</w:t>
      </w:r>
      <w:r w:rsidR="00ED6FB6">
        <w:rPr>
          <w:rFonts w:ascii="Times New Roman" w:hAnsi="Times New Roman" w:cs="Times New Roman"/>
          <w:sz w:val="24"/>
          <w:szCs w:val="24"/>
        </w:rPr>
        <w:t xml:space="preserve">, </w:t>
      </w:r>
      <w:r w:rsidR="00AA1BDD">
        <w:rPr>
          <w:rFonts w:ascii="Times New Roman" w:hAnsi="Times New Roman" w:cs="Times New Roman"/>
          <w:sz w:val="24"/>
          <w:szCs w:val="24"/>
        </w:rPr>
        <w:t xml:space="preserve">con una asignación de </w:t>
      </w:r>
      <w:r w:rsidRPr="00881D69">
        <w:rPr>
          <w:rFonts w:ascii="Times New Roman" w:hAnsi="Times New Roman" w:cs="Times New Roman"/>
          <w:sz w:val="24"/>
          <w:szCs w:val="24"/>
        </w:rPr>
        <w:t xml:space="preserve"> </w:t>
      </w:r>
      <w:r w:rsidRPr="00ED6FB6">
        <w:rPr>
          <w:rFonts w:ascii="Times New Roman" w:hAnsi="Times New Roman" w:cs="Times New Roman"/>
          <w:b/>
          <w:sz w:val="24"/>
          <w:szCs w:val="24"/>
        </w:rPr>
        <w:t>RD$3,847,103,196 (29%),</w:t>
      </w:r>
      <w:r w:rsidRPr="00881D69">
        <w:rPr>
          <w:rFonts w:ascii="Times New Roman" w:hAnsi="Times New Roman" w:cs="Times New Roman"/>
          <w:sz w:val="24"/>
          <w:szCs w:val="24"/>
        </w:rPr>
        <w:t xml:space="preserve"> </w:t>
      </w:r>
      <w:r w:rsidR="0095771C">
        <w:rPr>
          <w:rFonts w:ascii="Times New Roman" w:hAnsi="Times New Roman" w:cs="Times New Roman"/>
          <w:sz w:val="24"/>
          <w:szCs w:val="24"/>
        </w:rPr>
        <w:t>el resto corresponde</w:t>
      </w:r>
      <w:r w:rsidR="00921D47">
        <w:rPr>
          <w:rFonts w:ascii="Times New Roman" w:hAnsi="Times New Roman" w:cs="Times New Roman"/>
          <w:sz w:val="24"/>
          <w:szCs w:val="24"/>
        </w:rPr>
        <w:t xml:space="preserve"> a transferencias a </w:t>
      </w:r>
      <w:r w:rsidR="0095771C">
        <w:rPr>
          <w:rFonts w:ascii="Times New Roman" w:hAnsi="Times New Roman" w:cs="Times New Roman"/>
          <w:sz w:val="24"/>
          <w:szCs w:val="24"/>
        </w:rPr>
        <w:t>T</w:t>
      </w:r>
      <w:r w:rsidRPr="00881D69">
        <w:rPr>
          <w:rFonts w:ascii="Times New Roman" w:hAnsi="Times New Roman" w:cs="Times New Roman"/>
          <w:sz w:val="24"/>
          <w:szCs w:val="24"/>
        </w:rPr>
        <w:t>erceros, como son las Institu</w:t>
      </w:r>
      <w:r w:rsidR="0095771C">
        <w:rPr>
          <w:rFonts w:ascii="Times New Roman" w:hAnsi="Times New Roman" w:cs="Times New Roman"/>
          <w:sz w:val="24"/>
          <w:szCs w:val="24"/>
        </w:rPr>
        <w:t>ciones de Educación Superior y el desarrollo de p</w:t>
      </w:r>
      <w:r w:rsidRPr="00881D69">
        <w:rPr>
          <w:rFonts w:ascii="Times New Roman" w:hAnsi="Times New Roman" w:cs="Times New Roman"/>
          <w:sz w:val="24"/>
          <w:szCs w:val="24"/>
        </w:rPr>
        <w:t xml:space="preserve">royectos </w:t>
      </w:r>
      <w:r w:rsidR="0095771C">
        <w:rPr>
          <w:rFonts w:ascii="Times New Roman" w:hAnsi="Times New Roman" w:cs="Times New Roman"/>
          <w:sz w:val="24"/>
          <w:szCs w:val="24"/>
        </w:rPr>
        <w:t>por un total de</w:t>
      </w:r>
      <w:r w:rsidRPr="00881D69">
        <w:rPr>
          <w:rFonts w:ascii="Times New Roman" w:hAnsi="Times New Roman" w:cs="Times New Roman"/>
          <w:sz w:val="24"/>
          <w:szCs w:val="24"/>
        </w:rPr>
        <w:t xml:space="preserve"> </w:t>
      </w:r>
      <w:r w:rsidRPr="0095771C">
        <w:rPr>
          <w:rFonts w:ascii="Times New Roman" w:hAnsi="Times New Roman" w:cs="Times New Roman"/>
          <w:b/>
          <w:sz w:val="24"/>
          <w:szCs w:val="24"/>
        </w:rPr>
        <w:t>RD$9,343,818,526 (71%).</w:t>
      </w:r>
      <w:r w:rsidR="008127E2">
        <w:rPr>
          <w:rFonts w:ascii="Times New Roman" w:hAnsi="Times New Roman" w:cs="Times New Roman"/>
          <w:b/>
          <w:sz w:val="24"/>
          <w:szCs w:val="24"/>
        </w:rPr>
        <w:t xml:space="preserve"> </w:t>
      </w:r>
      <w:r w:rsidR="008127E2" w:rsidRPr="008127E2">
        <w:rPr>
          <w:rFonts w:ascii="Times New Roman" w:hAnsi="Times New Roman" w:cs="Times New Roman"/>
          <w:sz w:val="24"/>
          <w:szCs w:val="24"/>
        </w:rPr>
        <w:t>Ver tabla No. 30 de Ejecutorias en el numeral b) de los anexos.</w:t>
      </w:r>
    </w:p>
    <w:p w:rsidR="00987B2E" w:rsidRPr="00907330" w:rsidRDefault="0095771C" w:rsidP="00907330">
      <w:pPr>
        <w:pStyle w:val="Estilo1"/>
        <w:rPr>
          <w:b w:val="0"/>
          <w:i/>
          <w:color w:val="auto"/>
          <w:sz w:val="28"/>
          <w:szCs w:val="28"/>
        </w:rPr>
      </w:pPr>
      <w:bookmarkStart w:id="170" w:name="_Toc501448272"/>
      <w:r w:rsidRPr="00907330">
        <w:rPr>
          <w:b w:val="0"/>
          <w:i/>
          <w:color w:val="auto"/>
          <w:sz w:val="28"/>
          <w:szCs w:val="28"/>
        </w:rPr>
        <w:t>Ejecución Presupuestaria</w:t>
      </w:r>
      <w:r w:rsidR="00987B2E" w:rsidRPr="00907330">
        <w:rPr>
          <w:b w:val="0"/>
          <w:i/>
          <w:color w:val="auto"/>
          <w:sz w:val="28"/>
          <w:szCs w:val="28"/>
        </w:rPr>
        <w:t xml:space="preserve"> </w:t>
      </w:r>
      <w:r w:rsidR="002F1459">
        <w:rPr>
          <w:b w:val="0"/>
          <w:i/>
          <w:color w:val="auto"/>
          <w:sz w:val="28"/>
          <w:szCs w:val="28"/>
        </w:rPr>
        <w:t>del Perí</w:t>
      </w:r>
      <w:r w:rsidRPr="00907330">
        <w:rPr>
          <w:b w:val="0"/>
          <w:i/>
          <w:color w:val="auto"/>
          <w:sz w:val="28"/>
          <w:szCs w:val="28"/>
        </w:rPr>
        <w:t>odo</w:t>
      </w:r>
      <w:bookmarkEnd w:id="170"/>
      <w:r w:rsidR="00987B2E" w:rsidRPr="00907330">
        <w:rPr>
          <w:b w:val="0"/>
          <w:i/>
          <w:color w:val="auto"/>
          <w:sz w:val="28"/>
          <w:szCs w:val="28"/>
        </w:rPr>
        <w:t xml:space="preserve"> </w:t>
      </w:r>
    </w:p>
    <w:p w:rsidR="00907330" w:rsidRPr="00907330" w:rsidRDefault="00907330" w:rsidP="00907330">
      <w:pPr>
        <w:pStyle w:val="Estilo1"/>
        <w:rPr>
          <w:b w:val="0"/>
          <w:i/>
          <w:color w:val="auto"/>
          <w:sz w:val="2"/>
        </w:rPr>
      </w:pPr>
    </w:p>
    <w:p w:rsidR="0095771C" w:rsidRPr="0095771C" w:rsidRDefault="0095771C" w:rsidP="0095771C">
      <w:pPr>
        <w:pStyle w:val="submemo"/>
        <w:rPr>
          <w:sz w:val="2"/>
        </w:rPr>
      </w:pPr>
    </w:p>
    <w:p w:rsidR="00987B2E" w:rsidRPr="00881D69" w:rsidRDefault="00987B2E" w:rsidP="0095771C">
      <w:pPr>
        <w:pStyle w:val="NoSpacing"/>
        <w:spacing w:line="480" w:lineRule="auto"/>
        <w:jc w:val="both"/>
        <w:rPr>
          <w:rFonts w:ascii="Times New Roman" w:hAnsi="Times New Roman" w:cs="Times New Roman"/>
          <w:sz w:val="24"/>
          <w:szCs w:val="24"/>
        </w:rPr>
      </w:pPr>
      <w:r w:rsidRPr="00881D69">
        <w:rPr>
          <w:rFonts w:ascii="Times New Roman" w:hAnsi="Times New Roman" w:cs="Times New Roman"/>
          <w:sz w:val="24"/>
          <w:szCs w:val="24"/>
        </w:rPr>
        <w:t>El total de la sobre-ejecución de las Transferencias a Terceros fue de un 105.3%, destacánd</w:t>
      </w:r>
      <w:r w:rsidR="0095771C">
        <w:rPr>
          <w:rFonts w:ascii="Times New Roman" w:hAnsi="Times New Roman" w:cs="Times New Roman"/>
          <w:sz w:val="24"/>
          <w:szCs w:val="24"/>
        </w:rPr>
        <w:t xml:space="preserve">ose la importante partida </w:t>
      </w:r>
      <w:r w:rsidRPr="00881D69">
        <w:rPr>
          <w:rFonts w:ascii="Times New Roman" w:hAnsi="Times New Roman" w:cs="Times New Roman"/>
          <w:sz w:val="24"/>
          <w:szCs w:val="24"/>
        </w:rPr>
        <w:t xml:space="preserve">de </w:t>
      </w:r>
      <w:r w:rsidRPr="0095771C">
        <w:rPr>
          <w:rFonts w:ascii="Times New Roman" w:hAnsi="Times New Roman" w:cs="Times New Roman"/>
          <w:b/>
          <w:sz w:val="24"/>
          <w:szCs w:val="24"/>
        </w:rPr>
        <w:t>RD$8,442,076,003</w:t>
      </w:r>
      <w:r w:rsidRPr="00881D69">
        <w:rPr>
          <w:rFonts w:ascii="Times New Roman" w:hAnsi="Times New Roman" w:cs="Times New Roman"/>
          <w:sz w:val="24"/>
          <w:szCs w:val="24"/>
        </w:rPr>
        <w:t xml:space="preserve"> asignada a la Universidad Autónoma de Santo Domingo y sus Centros Regionales, de la cual se pagó en el 105.3% por el exceso en consumo de su energía no cortable. También se destacan los RD$470,045,300 ejecutados directamente por el Instituto Técnico Superior Comunitario de San Luis (ITSC), los RD$696,277,442 asignados a Otras Instituciones Públicas y pagados en un 99.5% y finalmente los RD$129,915,458  asignados y  pagados en un 100%  a las Instituciones de Educación Superior (IES), del Sector Privado. </w:t>
      </w:r>
      <w:r w:rsidRPr="0095771C">
        <w:rPr>
          <w:rFonts w:ascii="Times New Roman" w:hAnsi="Times New Roman" w:cs="Times New Roman"/>
          <w:b/>
          <w:sz w:val="24"/>
          <w:szCs w:val="24"/>
        </w:rPr>
        <w:t xml:space="preserve">Esto demuestra la notable contribución realizada al fortalecimiento del </w:t>
      </w:r>
      <w:r w:rsidR="0095771C">
        <w:rPr>
          <w:rFonts w:ascii="Times New Roman" w:hAnsi="Times New Roman" w:cs="Times New Roman"/>
          <w:b/>
          <w:sz w:val="24"/>
          <w:szCs w:val="24"/>
        </w:rPr>
        <w:t>Sistema de E</w:t>
      </w:r>
      <w:r w:rsidRPr="0095771C">
        <w:rPr>
          <w:rFonts w:ascii="Times New Roman" w:hAnsi="Times New Roman" w:cs="Times New Roman"/>
          <w:b/>
          <w:sz w:val="24"/>
          <w:szCs w:val="24"/>
        </w:rPr>
        <w:t xml:space="preserve">ducación </w:t>
      </w:r>
      <w:r w:rsidR="0095771C">
        <w:rPr>
          <w:rFonts w:ascii="Times New Roman" w:hAnsi="Times New Roman" w:cs="Times New Roman"/>
          <w:b/>
          <w:sz w:val="24"/>
          <w:szCs w:val="24"/>
        </w:rPr>
        <w:t>S</w:t>
      </w:r>
      <w:r w:rsidR="0095771C" w:rsidRPr="0095771C">
        <w:rPr>
          <w:rFonts w:ascii="Times New Roman" w:hAnsi="Times New Roman" w:cs="Times New Roman"/>
          <w:b/>
          <w:sz w:val="24"/>
          <w:szCs w:val="24"/>
        </w:rPr>
        <w:t>uperior del</w:t>
      </w:r>
      <w:r w:rsidRPr="0095771C">
        <w:rPr>
          <w:rFonts w:ascii="Times New Roman" w:hAnsi="Times New Roman" w:cs="Times New Roman"/>
          <w:b/>
          <w:sz w:val="24"/>
          <w:szCs w:val="24"/>
        </w:rPr>
        <w:t xml:space="preserve"> país, tanto a nivel universitario como técnico-superior.</w:t>
      </w:r>
      <w:r w:rsidRPr="00881D69">
        <w:rPr>
          <w:rFonts w:ascii="Times New Roman" w:hAnsi="Times New Roman" w:cs="Times New Roman"/>
          <w:sz w:val="24"/>
          <w:szCs w:val="24"/>
        </w:rPr>
        <w:t xml:space="preserve">   </w:t>
      </w:r>
    </w:p>
    <w:p w:rsidR="00987B2E" w:rsidRPr="00881D69" w:rsidRDefault="00987B2E" w:rsidP="00987B2E">
      <w:pPr>
        <w:pStyle w:val="NoSpacing"/>
        <w:spacing w:line="480" w:lineRule="auto"/>
        <w:jc w:val="both"/>
        <w:rPr>
          <w:rFonts w:ascii="Times New Roman" w:hAnsi="Times New Roman" w:cs="Times New Roman"/>
          <w:sz w:val="24"/>
          <w:szCs w:val="24"/>
        </w:rPr>
      </w:pPr>
    </w:p>
    <w:p w:rsidR="00987B2E" w:rsidRPr="00881D69" w:rsidRDefault="00987B2E" w:rsidP="001B63D0">
      <w:pPr>
        <w:pStyle w:val="NoSpacing"/>
        <w:spacing w:line="480" w:lineRule="auto"/>
        <w:jc w:val="both"/>
        <w:rPr>
          <w:rFonts w:ascii="Times New Roman" w:hAnsi="Times New Roman" w:cs="Times New Roman"/>
          <w:sz w:val="24"/>
          <w:szCs w:val="24"/>
        </w:rPr>
      </w:pPr>
      <w:r w:rsidRPr="00881D69">
        <w:rPr>
          <w:rFonts w:ascii="Times New Roman" w:hAnsi="Times New Roman" w:cs="Times New Roman"/>
          <w:sz w:val="24"/>
          <w:szCs w:val="24"/>
        </w:rPr>
        <w:lastRenderedPageBreak/>
        <w:t>La ejecución de las actividades propias de este Ministerio fue de un 99.9 %, igual a RD$3</w:t>
      </w:r>
      <w:r w:rsidR="00026621" w:rsidRPr="00881D69">
        <w:rPr>
          <w:rFonts w:ascii="Times New Roman" w:hAnsi="Times New Roman" w:cs="Times New Roman"/>
          <w:sz w:val="24"/>
          <w:szCs w:val="24"/>
        </w:rPr>
        <w:t>, 842, 139,256</w:t>
      </w:r>
      <w:r w:rsidRPr="00881D69">
        <w:rPr>
          <w:rFonts w:ascii="Times New Roman" w:hAnsi="Times New Roman" w:cs="Times New Roman"/>
          <w:sz w:val="24"/>
          <w:szCs w:val="24"/>
        </w:rPr>
        <w:t xml:space="preserve"> y las explicaciones en cuanto a las metas de producción logradas son como sigue:</w:t>
      </w:r>
    </w:p>
    <w:p w:rsidR="00987B2E" w:rsidRPr="001B63D0" w:rsidRDefault="00987B2E" w:rsidP="00987B2E">
      <w:pPr>
        <w:pStyle w:val="NoSpacing"/>
        <w:spacing w:line="480" w:lineRule="auto"/>
        <w:jc w:val="both"/>
        <w:rPr>
          <w:rFonts w:ascii="Times New Roman" w:hAnsi="Times New Roman" w:cs="Times New Roman"/>
          <w:b/>
          <w:sz w:val="12"/>
          <w:szCs w:val="24"/>
        </w:rPr>
      </w:pPr>
    </w:p>
    <w:p w:rsidR="00987B2E" w:rsidRPr="00881D69" w:rsidRDefault="00987B2E" w:rsidP="001B63D0">
      <w:pPr>
        <w:pStyle w:val="NoSpacing"/>
        <w:spacing w:line="480" w:lineRule="auto"/>
        <w:jc w:val="both"/>
        <w:rPr>
          <w:rFonts w:ascii="Times New Roman" w:hAnsi="Times New Roman" w:cs="Times New Roman"/>
          <w:sz w:val="24"/>
          <w:szCs w:val="24"/>
        </w:rPr>
      </w:pPr>
      <w:r w:rsidRPr="00881D69">
        <w:rPr>
          <w:rFonts w:ascii="Times New Roman" w:hAnsi="Times New Roman" w:cs="Times New Roman"/>
          <w:b/>
          <w:sz w:val="24"/>
          <w:szCs w:val="24"/>
        </w:rPr>
        <w:t>Objeto 1, Servicios Personales</w:t>
      </w:r>
      <w:r w:rsidRPr="00881D69">
        <w:rPr>
          <w:rFonts w:ascii="Times New Roman" w:hAnsi="Times New Roman" w:cs="Times New Roman"/>
          <w:sz w:val="24"/>
          <w:szCs w:val="24"/>
        </w:rPr>
        <w:t>: Se ejecutaron RD$514</w:t>
      </w:r>
      <w:r w:rsidR="00026621" w:rsidRPr="00881D69">
        <w:rPr>
          <w:rFonts w:ascii="Times New Roman" w:hAnsi="Times New Roman" w:cs="Times New Roman"/>
          <w:sz w:val="24"/>
          <w:szCs w:val="24"/>
        </w:rPr>
        <w:t>, 909,364</w:t>
      </w:r>
      <w:r w:rsidRPr="00881D69">
        <w:rPr>
          <w:rFonts w:ascii="Times New Roman" w:hAnsi="Times New Roman" w:cs="Times New Roman"/>
          <w:sz w:val="24"/>
          <w:szCs w:val="24"/>
        </w:rPr>
        <w:t xml:space="preserve"> equivalente al 99.8% del presupuesto aprobado, representando básicamente por los Sueldos para Cargos Fijos</w:t>
      </w:r>
      <w:r w:rsidR="00026621" w:rsidRPr="00881D69">
        <w:rPr>
          <w:rFonts w:ascii="Times New Roman" w:hAnsi="Times New Roman" w:cs="Times New Roman"/>
          <w:sz w:val="24"/>
          <w:szCs w:val="24"/>
        </w:rPr>
        <w:t>, Personal</w:t>
      </w:r>
      <w:r w:rsidRPr="00881D69">
        <w:rPr>
          <w:rFonts w:ascii="Times New Roman" w:hAnsi="Times New Roman" w:cs="Times New Roman"/>
          <w:sz w:val="24"/>
          <w:szCs w:val="24"/>
        </w:rPr>
        <w:t xml:space="preserve"> Temporero y las Contribuciones a la Seguridad Social. Esto nos </w:t>
      </w:r>
      <w:r w:rsidR="001B63D0" w:rsidRPr="00881D69">
        <w:rPr>
          <w:rFonts w:ascii="Times New Roman" w:hAnsi="Times New Roman" w:cs="Times New Roman"/>
          <w:sz w:val="24"/>
          <w:szCs w:val="24"/>
        </w:rPr>
        <w:t>permitió cumplir</w:t>
      </w:r>
      <w:r w:rsidRPr="00881D69">
        <w:rPr>
          <w:rFonts w:ascii="Times New Roman" w:hAnsi="Times New Roman" w:cs="Times New Roman"/>
          <w:sz w:val="24"/>
          <w:szCs w:val="24"/>
        </w:rPr>
        <w:t xml:space="preserve"> con los pagos de la nueva estructura de puestos, debidamente aprobada por el Ministerio de Administración Pública</w:t>
      </w:r>
      <w:r w:rsidR="001B63D0">
        <w:rPr>
          <w:rFonts w:ascii="Times New Roman" w:hAnsi="Times New Roman" w:cs="Times New Roman"/>
          <w:sz w:val="24"/>
          <w:szCs w:val="24"/>
        </w:rPr>
        <w:t xml:space="preserve"> (MAP)</w:t>
      </w:r>
      <w:r w:rsidRPr="00881D69">
        <w:rPr>
          <w:rFonts w:ascii="Times New Roman" w:hAnsi="Times New Roman" w:cs="Times New Roman"/>
          <w:sz w:val="24"/>
          <w:szCs w:val="24"/>
        </w:rPr>
        <w:t xml:space="preserve">. </w:t>
      </w:r>
    </w:p>
    <w:p w:rsidR="00987B2E" w:rsidRPr="001B63D0" w:rsidRDefault="00987B2E" w:rsidP="00987B2E">
      <w:pPr>
        <w:pStyle w:val="NoSpacing"/>
        <w:spacing w:line="480" w:lineRule="auto"/>
        <w:jc w:val="both"/>
        <w:rPr>
          <w:rFonts w:ascii="Times New Roman" w:hAnsi="Times New Roman" w:cs="Times New Roman"/>
          <w:sz w:val="6"/>
          <w:szCs w:val="24"/>
        </w:rPr>
      </w:pPr>
    </w:p>
    <w:p w:rsidR="00987B2E" w:rsidRPr="00881D69" w:rsidRDefault="00987B2E" w:rsidP="001B63D0">
      <w:pPr>
        <w:pStyle w:val="NoSpacing"/>
        <w:spacing w:line="480" w:lineRule="auto"/>
        <w:jc w:val="both"/>
        <w:rPr>
          <w:rFonts w:ascii="Times New Roman" w:hAnsi="Times New Roman" w:cs="Times New Roman"/>
          <w:sz w:val="24"/>
          <w:szCs w:val="24"/>
        </w:rPr>
      </w:pPr>
      <w:r w:rsidRPr="00881D69">
        <w:rPr>
          <w:rFonts w:ascii="Times New Roman" w:hAnsi="Times New Roman" w:cs="Times New Roman"/>
          <w:b/>
          <w:sz w:val="24"/>
          <w:szCs w:val="24"/>
        </w:rPr>
        <w:t>Objeto 2, Servicios no Personales</w:t>
      </w:r>
      <w:r w:rsidRPr="00881D69">
        <w:rPr>
          <w:rFonts w:ascii="Times New Roman" w:hAnsi="Times New Roman" w:cs="Times New Roman"/>
          <w:sz w:val="24"/>
          <w:szCs w:val="24"/>
        </w:rPr>
        <w:t>: Ejecutamos un total de RD$116</w:t>
      </w:r>
      <w:r w:rsidR="00026621" w:rsidRPr="00881D69">
        <w:rPr>
          <w:rFonts w:ascii="Times New Roman" w:hAnsi="Times New Roman" w:cs="Times New Roman"/>
          <w:sz w:val="24"/>
          <w:szCs w:val="24"/>
        </w:rPr>
        <w:t>, 418,113</w:t>
      </w:r>
      <w:r w:rsidRPr="00881D69">
        <w:rPr>
          <w:rFonts w:ascii="Times New Roman" w:hAnsi="Times New Roman" w:cs="Times New Roman"/>
          <w:sz w:val="24"/>
          <w:szCs w:val="24"/>
        </w:rPr>
        <w:t xml:space="preserve"> igual al 99.0% de estas apropiaciones presupuestales</w:t>
      </w:r>
      <w:r w:rsidR="00026621" w:rsidRPr="00881D69">
        <w:rPr>
          <w:rFonts w:ascii="Times New Roman" w:hAnsi="Times New Roman" w:cs="Times New Roman"/>
          <w:sz w:val="24"/>
          <w:szCs w:val="24"/>
        </w:rPr>
        <w:t>, concentrado</w:t>
      </w:r>
      <w:r w:rsidRPr="00881D69">
        <w:rPr>
          <w:rFonts w:ascii="Times New Roman" w:hAnsi="Times New Roman" w:cs="Times New Roman"/>
          <w:sz w:val="24"/>
          <w:szCs w:val="24"/>
        </w:rPr>
        <w:t xml:space="preserve"> básicamente en cuatro partidas de gran importancia, como fueron:</w:t>
      </w:r>
    </w:p>
    <w:p w:rsidR="001B63D0" w:rsidRDefault="00987B2E" w:rsidP="00981CBB">
      <w:pPr>
        <w:pStyle w:val="NoSpacing"/>
        <w:numPr>
          <w:ilvl w:val="0"/>
          <w:numId w:val="56"/>
        </w:numPr>
        <w:spacing w:line="480" w:lineRule="auto"/>
        <w:jc w:val="both"/>
        <w:rPr>
          <w:rFonts w:ascii="Times New Roman" w:hAnsi="Times New Roman" w:cs="Times New Roman"/>
          <w:sz w:val="24"/>
          <w:szCs w:val="24"/>
        </w:rPr>
      </w:pPr>
      <w:r w:rsidRPr="00881D69">
        <w:rPr>
          <w:rFonts w:ascii="Times New Roman" w:hAnsi="Times New Roman" w:cs="Times New Roman"/>
          <w:sz w:val="24"/>
          <w:szCs w:val="24"/>
        </w:rPr>
        <w:t>La Publicidad, justificada básicamente por las diversas publicaciones de convocatorias que se hicieron, tanto de Becas Internacionales, Nacionales y diversos cursos del Programa de Lenguas Extranjeras, como beneficio directo a estudiantes meritorios y de escasos recursos.</w:t>
      </w:r>
    </w:p>
    <w:p w:rsidR="001B63D0" w:rsidRDefault="00987B2E" w:rsidP="00981CBB">
      <w:pPr>
        <w:pStyle w:val="NoSpacing"/>
        <w:numPr>
          <w:ilvl w:val="0"/>
          <w:numId w:val="56"/>
        </w:numPr>
        <w:spacing w:line="480" w:lineRule="auto"/>
        <w:jc w:val="both"/>
        <w:rPr>
          <w:rFonts w:ascii="Times New Roman" w:hAnsi="Times New Roman" w:cs="Times New Roman"/>
          <w:sz w:val="24"/>
          <w:szCs w:val="24"/>
        </w:rPr>
      </w:pPr>
      <w:r w:rsidRPr="001B63D0">
        <w:rPr>
          <w:rFonts w:ascii="Times New Roman" w:hAnsi="Times New Roman" w:cs="Times New Roman"/>
          <w:sz w:val="24"/>
          <w:szCs w:val="24"/>
        </w:rPr>
        <w:t>El servicio de Energía no Cortable, lo cual evidencia nuestros esfuerzos en cumplir con el pago puntual de este servicio.</w:t>
      </w:r>
    </w:p>
    <w:p w:rsidR="001B63D0" w:rsidRDefault="00987B2E" w:rsidP="00981CBB">
      <w:pPr>
        <w:pStyle w:val="NoSpacing"/>
        <w:numPr>
          <w:ilvl w:val="0"/>
          <w:numId w:val="56"/>
        </w:numPr>
        <w:spacing w:line="480" w:lineRule="auto"/>
        <w:jc w:val="both"/>
        <w:rPr>
          <w:rFonts w:ascii="Times New Roman" w:hAnsi="Times New Roman" w:cs="Times New Roman"/>
          <w:sz w:val="24"/>
          <w:szCs w:val="24"/>
        </w:rPr>
      </w:pPr>
      <w:r w:rsidRPr="001B63D0">
        <w:rPr>
          <w:rFonts w:ascii="Times New Roman" w:hAnsi="Times New Roman" w:cs="Times New Roman"/>
          <w:sz w:val="24"/>
          <w:szCs w:val="24"/>
        </w:rPr>
        <w:t>Los Servicios de Comunicaciones</w:t>
      </w:r>
      <w:r w:rsidR="001B63D0" w:rsidRPr="001B63D0">
        <w:rPr>
          <w:rFonts w:ascii="Times New Roman" w:hAnsi="Times New Roman" w:cs="Times New Roman"/>
          <w:sz w:val="24"/>
          <w:szCs w:val="24"/>
        </w:rPr>
        <w:t>, lo</w:t>
      </w:r>
      <w:r w:rsidRPr="001B63D0">
        <w:rPr>
          <w:rFonts w:ascii="Times New Roman" w:hAnsi="Times New Roman" w:cs="Times New Roman"/>
          <w:sz w:val="24"/>
          <w:szCs w:val="24"/>
        </w:rPr>
        <w:t xml:space="preserve"> que nos mantuvo a</w:t>
      </w:r>
      <w:r w:rsidR="001B63D0">
        <w:rPr>
          <w:rFonts w:ascii="Times New Roman" w:hAnsi="Times New Roman" w:cs="Times New Roman"/>
          <w:sz w:val="24"/>
          <w:szCs w:val="24"/>
        </w:rPr>
        <w:t xml:space="preserve">ccesibles a nivel telefónico y </w:t>
      </w:r>
      <w:r w:rsidRPr="001B63D0">
        <w:rPr>
          <w:rFonts w:ascii="Times New Roman" w:hAnsi="Times New Roman" w:cs="Times New Roman"/>
          <w:sz w:val="24"/>
          <w:szCs w:val="24"/>
        </w:rPr>
        <w:t>virtual, para satisfacción oportuna d</w:t>
      </w:r>
      <w:r w:rsidR="001B63D0">
        <w:rPr>
          <w:rFonts w:ascii="Times New Roman" w:hAnsi="Times New Roman" w:cs="Times New Roman"/>
          <w:sz w:val="24"/>
          <w:szCs w:val="24"/>
        </w:rPr>
        <w:t>e cientos de miles de usuarios.</w:t>
      </w:r>
    </w:p>
    <w:p w:rsidR="00987B2E" w:rsidRPr="001B63D0" w:rsidRDefault="00987B2E" w:rsidP="00981CBB">
      <w:pPr>
        <w:pStyle w:val="NoSpacing"/>
        <w:numPr>
          <w:ilvl w:val="0"/>
          <w:numId w:val="56"/>
        </w:numPr>
        <w:spacing w:line="480" w:lineRule="auto"/>
        <w:jc w:val="both"/>
        <w:rPr>
          <w:rFonts w:ascii="Times New Roman" w:hAnsi="Times New Roman" w:cs="Times New Roman"/>
          <w:sz w:val="24"/>
          <w:szCs w:val="24"/>
        </w:rPr>
      </w:pPr>
      <w:r w:rsidRPr="001B63D0">
        <w:rPr>
          <w:rFonts w:ascii="Times New Roman" w:hAnsi="Times New Roman" w:cs="Times New Roman"/>
          <w:sz w:val="24"/>
          <w:szCs w:val="24"/>
        </w:rPr>
        <w:t xml:space="preserve">Los Servicios Profesionales, para mantener vigentes acciones de apoyo a importantes ejecutorias del Ministerio.  </w:t>
      </w:r>
    </w:p>
    <w:p w:rsidR="00987B2E" w:rsidRPr="00881D69" w:rsidRDefault="00987B2E" w:rsidP="00987B2E">
      <w:pPr>
        <w:pStyle w:val="NoSpacing"/>
        <w:spacing w:line="480" w:lineRule="auto"/>
        <w:jc w:val="both"/>
        <w:rPr>
          <w:rFonts w:ascii="Times New Roman" w:hAnsi="Times New Roman" w:cs="Times New Roman"/>
          <w:sz w:val="24"/>
          <w:szCs w:val="24"/>
        </w:rPr>
      </w:pPr>
    </w:p>
    <w:p w:rsidR="00987B2E" w:rsidRPr="00881D69" w:rsidRDefault="00987B2E" w:rsidP="00987B2E">
      <w:pPr>
        <w:pStyle w:val="NoSpacing"/>
        <w:spacing w:line="480" w:lineRule="auto"/>
        <w:jc w:val="both"/>
        <w:rPr>
          <w:rFonts w:ascii="Times New Roman" w:hAnsi="Times New Roman" w:cs="Times New Roman"/>
          <w:b/>
          <w:sz w:val="24"/>
          <w:szCs w:val="24"/>
        </w:rPr>
      </w:pPr>
    </w:p>
    <w:p w:rsidR="00987B2E" w:rsidRPr="00881D69" w:rsidRDefault="00987B2E" w:rsidP="001B63D0">
      <w:pPr>
        <w:pStyle w:val="NoSpacing"/>
        <w:spacing w:line="480" w:lineRule="auto"/>
        <w:jc w:val="both"/>
        <w:rPr>
          <w:rFonts w:ascii="Times New Roman" w:hAnsi="Times New Roman" w:cs="Times New Roman"/>
          <w:sz w:val="24"/>
          <w:szCs w:val="24"/>
        </w:rPr>
      </w:pPr>
      <w:r w:rsidRPr="00881D69">
        <w:rPr>
          <w:rFonts w:ascii="Times New Roman" w:hAnsi="Times New Roman" w:cs="Times New Roman"/>
          <w:b/>
          <w:sz w:val="24"/>
          <w:szCs w:val="24"/>
        </w:rPr>
        <w:lastRenderedPageBreak/>
        <w:t xml:space="preserve">Objeto 3, Materiales y Suministro: </w:t>
      </w:r>
      <w:r w:rsidRPr="00881D69">
        <w:rPr>
          <w:rFonts w:ascii="Times New Roman" w:hAnsi="Times New Roman" w:cs="Times New Roman"/>
          <w:sz w:val="24"/>
          <w:szCs w:val="24"/>
        </w:rPr>
        <w:t xml:space="preserve">Realizamos una </w:t>
      </w:r>
      <w:r w:rsidR="00B87F9A" w:rsidRPr="00881D69">
        <w:rPr>
          <w:rFonts w:ascii="Times New Roman" w:hAnsi="Times New Roman" w:cs="Times New Roman"/>
          <w:sz w:val="24"/>
          <w:szCs w:val="24"/>
        </w:rPr>
        <w:t>ejecución por</w:t>
      </w:r>
      <w:r w:rsidRPr="00881D69">
        <w:rPr>
          <w:rFonts w:ascii="Times New Roman" w:hAnsi="Times New Roman" w:cs="Times New Roman"/>
          <w:sz w:val="24"/>
          <w:szCs w:val="24"/>
        </w:rPr>
        <w:t xml:space="preserve"> valor de RD$85</w:t>
      </w:r>
      <w:r w:rsidR="00B87F9A" w:rsidRPr="00881D69">
        <w:rPr>
          <w:rFonts w:ascii="Times New Roman" w:hAnsi="Times New Roman" w:cs="Times New Roman"/>
          <w:sz w:val="24"/>
          <w:szCs w:val="24"/>
        </w:rPr>
        <w:t>, 055,265</w:t>
      </w:r>
      <w:r w:rsidRPr="00881D69">
        <w:rPr>
          <w:rFonts w:ascii="Times New Roman" w:hAnsi="Times New Roman" w:cs="Times New Roman"/>
          <w:sz w:val="24"/>
          <w:szCs w:val="24"/>
        </w:rPr>
        <w:t xml:space="preserve"> igual al 97.9% del presupuesto aprobado para este renglón, </w:t>
      </w:r>
      <w:r w:rsidR="00B87F9A" w:rsidRPr="00881D69">
        <w:rPr>
          <w:rFonts w:ascii="Times New Roman" w:hAnsi="Times New Roman" w:cs="Times New Roman"/>
          <w:sz w:val="24"/>
          <w:szCs w:val="24"/>
        </w:rPr>
        <w:t>lo cual</w:t>
      </w:r>
      <w:r w:rsidRPr="00881D69">
        <w:rPr>
          <w:rFonts w:ascii="Times New Roman" w:hAnsi="Times New Roman" w:cs="Times New Roman"/>
          <w:sz w:val="24"/>
          <w:szCs w:val="24"/>
        </w:rPr>
        <w:t xml:space="preserve"> se concentró principalmente en:</w:t>
      </w:r>
    </w:p>
    <w:p w:rsidR="00987B2E" w:rsidRPr="00493059" w:rsidRDefault="00987B2E" w:rsidP="00987B2E">
      <w:pPr>
        <w:pStyle w:val="NoSpacing"/>
        <w:spacing w:line="480" w:lineRule="auto"/>
        <w:jc w:val="both"/>
        <w:rPr>
          <w:rFonts w:ascii="Times New Roman" w:hAnsi="Times New Roman" w:cs="Times New Roman"/>
          <w:sz w:val="4"/>
          <w:szCs w:val="24"/>
        </w:rPr>
      </w:pPr>
    </w:p>
    <w:p w:rsidR="001B63D0" w:rsidRDefault="00987B2E" w:rsidP="00813D6C">
      <w:pPr>
        <w:pStyle w:val="NoSpacing"/>
        <w:numPr>
          <w:ilvl w:val="0"/>
          <w:numId w:val="5"/>
        </w:numPr>
        <w:spacing w:line="480" w:lineRule="auto"/>
        <w:jc w:val="both"/>
        <w:rPr>
          <w:rFonts w:ascii="Times New Roman" w:hAnsi="Times New Roman" w:cs="Times New Roman"/>
          <w:sz w:val="24"/>
          <w:szCs w:val="24"/>
        </w:rPr>
      </w:pPr>
      <w:r w:rsidRPr="00881D69">
        <w:rPr>
          <w:rFonts w:ascii="Times New Roman" w:hAnsi="Times New Roman" w:cs="Times New Roman"/>
          <w:sz w:val="24"/>
          <w:szCs w:val="24"/>
        </w:rPr>
        <w:t>Adquisición e Impresión Textos de Enseñanza, como contribución directa e importante a la enseñanza de lenguas extranjeras</w:t>
      </w:r>
      <w:r w:rsidR="001B63D0" w:rsidRPr="00881D69">
        <w:rPr>
          <w:rFonts w:ascii="Times New Roman" w:hAnsi="Times New Roman" w:cs="Times New Roman"/>
          <w:sz w:val="24"/>
          <w:szCs w:val="24"/>
        </w:rPr>
        <w:t>, y</w:t>
      </w:r>
      <w:r w:rsidRPr="00881D69">
        <w:rPr>
          <w:rFonts w:ascii="Times New Roman" w:hAnsi="Times New Roman" w:cs="Times New Roman"/>
          <w:sz w:val="24"/>
          <w:szCs w:val="24"/>
        </w:rPr>
        <w:t xml:space="preserve"> al esfuerzo científico y literario de auto</w:t>
      </w:r>
      <w:r w:rsidR="001B63D0">
        <w:rPr>
          <w:rFonts w:ascii="Times New Roman" w:hAnsi="Times New Roman" w:cs="Times New Roman"/>
          <w:sz w:val="24"/>
          <w:szCs w:val="24"/>
        </w:rPr>
        <w:t>res e instituciones nacionales.</w:t>
      </w:r>
    </w:p>
    <w:p w:rsidR="00987B2E" w:rsidRPr="001B63D0" w:rsidRDefault="00987B2E" w:rsidP="00813D6C">
      <w:pPr>
        <w:pStyle w:val="NoSpacing"/>
        <w:numPr>
          <w:ilvl w:val="0"/>
          <w:numId w:val="5"/>
        </w:numPr>
        <w:spacing w:line="480" w:lineRule="auto"/>
        <w:jc w:val="both"/>
        <w:rPr>
          <w:rFonts w:ascii="Times New Roman" w:hAnsi="Times New Roman" w:cs="Times New Roman"/>
          <w:sz w:val="24"/>
          <w:szCs w:val="24"/>
        </w:rPr>
      </w:pPr>
      <w:r w:rsidRPr="001B63D0">
        <w:rPr>
          <w:rFonts w:ascii="Times New Roman" w:hAnsi="Times New Roman" w:cs="Times New Roman"/>
          <w:sz w:val="24"/>
          <w:szCs w:val="24"/>
        </w:rPr>
        <w:t>Los Materiales y Útiles Informáticos y de Oficina</w:t>
      </w:r>
      <w:r w:rsidR="001B63D0" w:rsidRPr="001B63D0">
        <w:rPr>
          <w:rFonts w:ascii="Times New Roman" w:hAnsi="Times New Roman" w:cs="Times New Roman"/>
          <w:sz w:val="24"/>
          <w:szCs w:val="24"/>
        </w:rPr>
        <w:t>, que</w:t>
      </w:r>
      <w:r w:rsidRPr="001B63D0">
        <w:rPr>
          <w:rFonts w:ascii="Times New Roman" w:hAnsi="Times New Roman" w:cs="Times New Roman"/>
          <w:sz w:val="24"/>
          <w:szCs w:val="24"/>
        </w:rPr>
        <w:t xml:space="preserve"> nos permitió el desarrollo normal de las operaciones del Ministerio. </w:t>
      </w:r>
    </w:p>
    <w:p w:rsidR="00987B2E" w:rsidRPr="00881D69" w:rsidRDefault="00987B2E" w:rsidP="00813D6C">
      <w:pPr>
        <w:pStyle w:val="NoSpacing"/>
        <w:numPr>
          <w:ilvl w:val="0"/>
          <w:numId w:val="5"/>
        </w:numPr>
        <w:spacing w:line="480" w:lineRule="auto"/>
        <w:jc w:val="both"/>
        <w:rPr>
          <w:rFonts w:ascii="Times New Roman" w:hAnsi="Times New Roman" w:cs="Times New Roman"/>
          <w:sz w:val="24"/>
          <w:szCs w:val="24"/>
        </w:rPr>
      </w:pPr>
      <w:r w:rsidRPr="00881D69">
        <w:rPr>
          <w:rFonts w:ascii="Times New Roman" w:hAnsi="Times New Roman" w:cs="Times New Roman"/>
          <w:sz w:val="24"/>
          <w:szCs w:val="24"/>
        </w:rPr>
        <w:t>Combustibles y Lubricantes, lo cual resolvió completamente el problema de la movilidad del personal técnico y profesional, en prácticamente todo el territorio, necesario para el alcance de objetivos y metas.</w:t>
      </w:r>
    </w:p>
    <w:p w:rsidR="00987B2E" w:rsidRPr="00493059" w:rsidRDefault="00987B2E" w:rsidP="00987B2E">
      <w:pPr>
        <w:pStyle w:val="NoSpacing"/>
        <w:spacing w:line="480" w:lineRule="auto"/>
        <w:jc w:val="both"/>
        <w:rPr>
          <w:rFonts w:ascii="Times New Roman" w:hAnsi="Times New Roman" w:cs="Times New Roman"/>
          <w:sz w:val="6"/>
          <w:szCs w:val="24"/>
        </w:rPr>
      </w:pPr>
    </w:p>
    <w:p w:rsidR="00987B2E" w:rsidRPr="00881D69" w:rsidRDefault="00987B2E" w:rsidP="001B63D0">
      <w:pPr>
        <w:pStyle w:val="NoSpacing"/>
        <w:spacing w:line="480" w:lineRule="auto"/>
        <w:jc w:val="both"/>
        <w:rPr>
          <w:rFonts w:ascii="Times New Roman" w:hAnsi="Times New Roman" w:cs="Times New Roman"/>
          <w:sz w:val="24"/>
          <w:szCs w:val="24"/>
        </w:rPr>
      </w:pPr>
      <w:r w:rsidRPr="00881D69">
        <w:rPr>
          <w:rFonts w:ascii="Times New Roman" w:hAnsi="Times New Roman" w:cs="Times New Roman"/>
          <w:b/>
          <w:sz w:val="24"/>
          <w:szCs w:val="24"/>
        </w:rPr>
        <w:t>Objeto 4, Transferencias Corrientes al Sector Público y Privado</w:t>
      </w:r>
      <w:r w:rsidRPr="00881D69">
        <w:rPr>
          <w:rFonts w:ascii="Times New Roman" w:hAnsi="Times New Roman" w:cs="Times New Roman"/>
          <w:sz w:val="24"/>
          <w:szCs w:val="24"/>
        </w:rPr>
        <w:t>: Para mejor claridad de estos datos, dividimos esta partida en dos categorías, las Transferencias para Actividades Propias y las Transferencia Propiedad de Terceros.</w:t>
      </w:r>
    </w:p>
    <w:p w:rsidR="00987B2E" w:rsidRPr="005622F7" w:rsidRDefault="00987B2E" w:rsidP="00987B2E">
      <w:pPr>
        <w:pStyle w:val="NoSpacing"/>
        <w:spacing w:line="480" w:lineRule="auto"/>
        <w:jc w:val="both"/>
        <w:rPr>
          <w:rFonts w:ascii="Times New Roman" w:hAnsi="Times New Roman" w:cs="Times New Roman"/>
          <w:sz w:val="6"/>
          <w:szCs w:val="24"/>
        </w:rPr>
      </w:pPr>
      <w:r w:rsidRPr="00881D69">
        <w:rPr>
          <w:rFonts w:ascii="Times New Roman" w:hAnsi="Times New Roman" w:cs="Times New Roman"/>
          <w:sz w:val="24"/>
          <w:szCs w:val="24"/>
        </w:rPr>
        <w:t xml:space="preserve">   </w:t>
      </w:r>
    </w:p>
    <w:p w:rsidR="00987B2E" w:rsidRPr="00881D69" w:rsidRDefault="00987B2E" w:rsidP="001B63D0">
      <w:pPr>
        <w:pStyle w:val="NoSpacing"/>
        <w:spacing w:line="480" w:lineRule="auto"/>
        <w:jc w:val="both"/>
        <w:rPr>
          <w:rFonts w:ascii="Times New Roman" w:hAnsi="Times New Roman" w:cs="Times New Roman"/>
          <w:sz w:val="24"/>
          <w:szCs w:val="24"/>
        </w:rPr>
      </w:pPr>
      <w:r w:rsidRPr="00881D69">
        <w:rPr>
          <w:rFonts w:ascii="Times New Roman" w:hAnsi="Times New Roman" w:cs="Times New Roman"/>
          <w:sz w:val="24"/>
          <w:szCs w:val="24"/>
        </w:rPr>
        <w:t xml:space="preserve">Las </w:t>
      </w:r>
      <w:r w:rsidRPr="005622F7">
        <w:rPr>
          <w:rFonts w:ascii="Times New Roman" w:hAnsi="Times New Roman" w:cs="Times New Roman"/>
          <w:b/>
          <w:sz w:val="24"/>
          <w:szCs w:val="24"/>
        </w:rPr>
        <w:t>Transferencias para Actividades Propias</w:t>
      </w:r>
      <w:r w:rsidRPr="00881D69">
        <w:rPr>
          <w:rFonts w:ascii="Times New Roman" w:hAnsi="Times New Roman" w:cs="Times New Roman"/>
          <w:sz w:val="24"/>
          <w:szCs w:val="24"/>
        </w:rPr>
        <w:t xml:space="preserve"> fueron ejecutadas </w:t>
      </w:r>
      <w:r w:rsidR="005622F7" w:rsidRPr="00881D69">
        <w:rPr>
          <w:rFonts w:ascii="Times New Roman" w:hAnsi="Times New Roman" w:cs="Times New Roman"/>
          <w:sz w:val="24"/>
          <w:szCs w:val="24"/>
        </w:rPr>
        <w:t>en RD</w:t>
      </w:r>
      <w:r w:rsidRPr="00881D69">
        <w:rPr>
          <w:rFonts w:ascii="Times New Roman" w:hAnsi="Times New Roman" w:cs="Times New Roman"/>
          <w:sz w:val="24"/>
          <w:szCs w:val="24"/>
        </w:rPr>
        <w:t>$3</w:t>
      </w:r>
      <w:r w:rsidR="005622F7" w:rsidRPr="00881D69">
        <w:rPr>
          <w:rFonts w:ascii="Times New Roman" w:hAnsi="Times New Roman" w:cs="Times New Roman"/>
          <w:sz w:val="24"/>
          <w:szCs w:val="24"/>
        </w:rPr>
        <w:t>, 069, 560,458</w:t>
      </w:r>
      <w:r w:rsidRPr="00881D69">
        <w:rPr>
          <w:rFonts w:ascii="Times New Roman" w:hAnsi="Times New Roman" w:cs="Times New Roman"/>
          <w:sz w:val="24"/>
          <w:szCs w:val="24"/>
        </w:rPr>
        <w:t xml:space="preserve"> igual al 100% de lo presupuestado, destinándose a la cobertura </w:t>
      </w:r>
      <w:r w:rsidR="005622F7" w:rsidRPr="00881D69">
        <w:rPr>
          <w:rFonts w:ascii="Times New Roman" w:hAnsi="Times New Roman" w:cs="Times New Roman"/>
          <w:sz w:val="24"/>
          <w:szCs w:val="24"/>
        </w:rPr>
        <w:t>de “</w:t>
      </w:r>
      <w:r w:rsidRPr="00881D69">
        <w:rPr>
          <w:rFonts w:ascii="Times New Roman" w:hAnsi="Times New Roman" w:cs="Times New Roman"/>
          <w:sz w:val="24"/>
          <w:szCs w:val="24"/>
        </w:rPr>
        <w:t>Becas y Viajes de Estudios” RD$2</w:t>
      </w:r>
      <w:r w:rsidR="005622F7" w:rsidRPr="00881D69">
        <w:rPr>
          <w:rFonts w:ascii="Times New Roman" w:hAnsi="Times New Roman" w:cs="Times New Roman"/>
          <w:sz w:val="24"/>
          <w:szCs w:val="24"/>
        </w:rPr>
        <w:t>, 850, 768,237 para</w:t>
      </w:r>
      <w:r w:rsidRPr="00881D69">
        <w:rPr>
          <w:rFonts w:ascii="Times New Roman" w:hAnsi="Times New Roman" w:cs="Times New Roman"/>
          <w:sz w:val="24"/>
          <w:szCs w:val="24"/>
        </w:rPr>
        <w:t xml:space="preserve"> cubrir pagos de matrícula, manutención y ayuda a estudiantes, tanto a nivel internacional como en territorio nacional. </w:t>
      </w:r>
    </w:p>
    <w:p w:rsidR="00987B2E" w:rsidRPr="00881D69" w:rsidRDefault="00987B2E" w:rsidP="00987B2E">
      <w:pPr>
        <w:pStyle w:val="NoSpacing"/>
        <w:spacing w:line="480" w:lineRule="auto"/>
        <w:jc w:val="both"/>
        <w:rPr>
          <w:rFonts w:ascii="Times New Roman" w:hAnsi="Times New Roman" w:cs="Times New Roman"/>
          <w:sz w:val="24"/>
          <w:szCs w:val="24"/>
        </w:rPr>
      </w:pPr>
    </w:p>
    <w:p w:rsidR="00987B2E" w:rsidRPr="00881D69" w:rsidRDefault="00987B2E" w:rsidP="005622F7">
      <w:pPr>
        <w:pStyle w:val="NoSpacing"/>
        <w:spacing w:line="480" w:lineRule="auto"/>
        <w:jc w:val="both"/>
        <w:rPr>
          <w:rFonts w:ascii="Times New Roman" w:hAnsi="Times New Roman" w:cs="Times New Roman"/>
          <w:sz w:val="24"/>
          <w:szCs w:val="24"/>
        </w:rPr>
      </w:pPr>
      <w:r w:rsidRPr="00881D69">
        <w:rPr>
          <w:rFonts w:ascii="Times New Roman" w:hAnsi="Times New Roman" w:cs="Times New Roman"/>
          <w:sz w:val="24"/>
          <w:szCs w:val="24"/>
        </w:rPr>
        <w:lastRenderedPageBreak/>
        <w:t xml:space="preserve">Para </w:t>
      </w:r>
      <w:r w:rsidR="005622F7" w:rsidRPr="00881D69">
        <w:rPr>
          <w:rFonts w:ascii="Times New Roman" w:hAnsi="Times New Roman" w:cs="Times New Roman"/>
          <w:sz w:val="24"/>
          <w:szCs w:val="24"/>
        </w:rPr>
        <w:t>el “</w:t>
      </w:r>
      <w:r w:rsidRPr="00881D69">
        <w:rPr>
          <w:rFonts w:ascii="Times New Roman" w:hAnsi="Times New Roman" w:cs="Times New Roman"/>
          <w:sz w:val="24"/>
          <w:szCs w:val="24"/>
        </w:rPr>
        <w:t xml:space="preserve">Fomento y Desarrollo de la Ciencia y Tecnología” </w:t>
      </w:r>
      <w:r w:rsidR="005622F7" w:rsidRPr="00881D69">
        <w:rPr>
          <w:rFonts w:ascii="Times New Roman" w:hAnsi="Times New Roman" w:cs="Times New Roman"/>
          <w:sz w:val="24"/>
          <w:szCs w:val="24"/>
        </w:rPr>
        <w:t>destinamos RD</w:t>
      </w:r>
      <w:r w:rsidRPr="00881D69">
        <w:rPr>
          <w:rFonts w:ascii="Times New Roman" w:hAnsi="Times New Roman" w:cs="Times New Roman"/>
          <w:sz w:val="24"/>
          <w:szCs w:val="24"/>
        </w:rPr>
        <w:t>$216</w:t>
      </w:r>
      <w:r w:rsidR="005622F7" w:rsidRPr="00881D69">
        <w:rPr>
          <w:rFonts w:ascii="Times New Roman" w:hAnsi="Times New Roman" w:cs="Times New Roman"/>
          <w:sz w:val="24"/>
          <w:szCs w:val="24"/>
        </w:rPr>
        <w:t>, 604,192</w:t>
      </w:r>
      <w:r w:rsidRPr="00881D69">
        <w:rPr>
          <w:rFonts w:ascii="Times New Roman" w:hAnsi="Times New Roman" w:cs="Times New Roman"/>
          <w:sz w:val="24"/>
          <w:szCs w:val="24"/>
        </w:rPr>
        <w:t xml:space="preserve"> con los que financiamos el primer desembolso a nuevos proyectos, y </w:t>
      </w:r>
      <w:r w:rsidR="005622F7" w:rsidRPr="00881D69">
        <w:rPr>
          <w:rFonts w:ascii="Times New Roman" w:hAnsi="Times New Roman" w:cs="Times New Roman"/>
          <w:sz w:val="24"/>
          <w:szCs w:val="24"/>
        </w:rPr>
        <w:t>a otros</w:t>
      </w:r>
      <w:r w:rsidRPr="00881D69">
        <w:rPr>
          <w:rFonts w:ascii="Times New Roman" w:hAnsi="Times New Roman" w:cs="Times New Roman"/>
          <w:sz w:val="24"/>
          <w:szCs w:val="24"/>
        </w:rPr>
        <w:t xml:space="preserve"> proyectos que ya habían sido iniciados con anterioridad.  </w:t>
      </w:r>
    </w:p>
    <w:p w:rsidR="00987B2E" w:rsidRPr="00B4238A" w:rsidRDefault="00987B2E" w:rsidP="00987B2E">
      <w:pPr>
        <w:pStyle w:val="NoSpacing"/>
        <w:spacing w:line="480" w:lineRule="auto"/>
        <w:jc w:val="both"/>
        <w:rPr>
          <w:rFonts w:ascii="Times New Roman" w:hAnsi="Times New Roman" w:cs="Times New Roman"/>
          <w:sz w:val="2"/>
          <w:szCs w:val="24"/>
        </w:rPr>
      </w:pPr>
    </w:p>
    <w:p w:rsidR="00987B2E" w:rsidRPr="00881D69" w:rsidRDefault="00987B2E" w:rsidP="005622F7">
      <w:pPr>
        <w:pStyle w:val="NoSpacing"/>
        <w:spacing w:line="480" w:lineRule="auto"/>
        <w:jc w:val="both"/>
        <w:rPr>
          <w:rFonts w:ascii="Times New Roman" w:hAnsi="Times New Roman" w:cs="Times New Roman"/>
          <w:sz w:val="24"/>
          <w:szCs w:val="24"/>
        </w:rPr>
      </w:pPr>
      <w:r w:rsidRPr="00881D69">
        <w:rPr>
          <w:rFonts w:ascii="Times New Roman" w:hAnsi="Times New Roman" w:cs="Times New Roman"/>
          <w:b/>
          <w:sz w:val="24"/>
          <w:szCs w:val="24"/>
        </w:rPr>
        <w:t>Objeto 6, Activos no Financieros:</w:t>
      </w:r>
      <w:r w:rsidRPr="00881D69">
        <w:rPr>
          <w:rFonts w:ascii="Times New Roman" w:hAnsi="Times New Roman" w:cs="Times New Roman"/>
          <w:sz w:val="24"/>
          <w:szCs w:val="24"/>
        </w:rPr>
        <w:t xml:space="preserve"> Aquí  ejecutamos RD$56,196,056 igual al  98.3% de los recursos  presupuestados, destinados básicamente a la adquisición de equipos computacionales y sus respectivos programas informáticos, que fueron donados a estudiantes de escasos recursos de la Universidad Autónoma de Santo Domingo (UASD), como apoyo tecnológico para el estudios de sus respectivas carreras. </w:t>
      </w:r>
    </w:p>
    <w:p w:rsidR="00987B2E" w:rsidRPr="00847DA4" w:rsidRDefault="00987B2E" w:rsidP="00987B2E">
      <w:pPr>
        <w:pStyle w:val="NoSpacing"/>
        <w:spacing w:line="480" w:lineRule="auto"/>
        <w:jc w:val="both"/>
        <w:rPr>
          <w:rFonts w:ascii="Times New Roman" w:hAnsi="Times New Roman" w:cs="Times New Roman"/>
          <w:b/>
          <w:sz w:val="6"/>
          <w:szCs w:val="24"/>
          <w:u w:val="single"/>
        </w:rPr>
      </w:pPr>
    </w:p>
    <w:p w:rsidR="00987B2E" w:rsidRPr="00907330" w:rsidRDefault="00847DA4" w:rsidP="00907330">
      <w:pPr>
        <w:pStyle w:val="Estilo1"/>
        <w:rPr>
          <w:b w:val="0"/>
          <w:i/>
          <w:color w:val="auto"/>
          <w:sz w:val="28"/>
          <w:szCs w:val="28"/>
        </w:rPr>
      </w:pPr>
      <w:bookmarkStart w:id="171" w:name="_Toc501448273"/>
      <w:r w:rsidRPr="00907330">
        <w:rPr>
          <w:b w:val="0"/>
          <w:i/>
          <w:color w:val="auto"/>
          <w:sz w:val="28"/>
          <w:szCs w:val="28"/>
        </w:rPr>
        <w:t xml:space="preserve">Registros </w:t>
      </w:r>
      <w:r w:rsidR="002F1459">
        <w:rPr>
          <w:b w:val="0"/>
          <w:i/>
          <w:color w:val="auto"/>
          <w:sz w:val="28"/>
          <w:szCs w:val="28"/>
        </w:rPr>
        <w:t>C</w:t>
      </w:r>
      <w:r w:rsidRPr="00907330">
        <w:rPr>
          <w:b w:val="0"/>
          <w:i/>
          <w:color w:val="auto"/>
          <w:sz w:val="28"/>
          <w:szCs w:val="28"/>
        </w:rPr>
        <w:t>ontables</w:t>
      </w:r>
      <w:bookmarkEnd w:id="171"/>
    </w:p>
    <w:p w:rsidR="00907330" w:rsidRPr="00907330" w:rsidRDefault="00907330" w:rsidP="00907330">
      <w:pPr>
        <w:pStyle w:val="Estilo1"/>
        <w:rPr>
          <w:b w:val="0"/>
          <w:i/>
          <w:color w:val="auto"/>
          <w:sz w:val="8"/>
        </w:rPr>
      </w:pPr>
    </w:p>
    <w:p w:rsidR="009521DE" w:rsidRDefault="009521DE" w:rsidP="00981CBB">
      <w:pPr>
        <w:pStyle w:val="ListParagraph"/>
        <w:numPr>
          <w:ilvl w:val="0"/>
          <w:numId w:val="5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Se realizó</w:t>
      </w:r>
      <w:r w:rsidR="00987B2E" w:rsidRPr="00847DA4">
        <w:rPr>
          <w:rFonts w:ascii="Times New Roman" w:hAnsi="Times New Roman" w:cs="Times New Roman"/>
          <w:sz w:val="24"/>
          <w:szCs w:val="24"/>
        </w:rPr>
        <w:t xml:space="preserve"> en tiempo oportuno, el cierre fiscal y presentación de estados financieros correspondiente al año 2016, </w:t>
      </w:r>
      <w:r>
        <w:rPr>
          <w:rFonts w:ascii="Times New Roman" w:hAnsi="Times New Roman" w:cs="Times New Roman"/>
          <w:sz w:val="24"/>
          <w:szCs w:val="24"/>
        </w:rPr>
        <w:t xml:space="preserve">y </w:t>
      </w:r>
      <w:r w:rsidR="00987B2E" w:rsidRPr="00847DA4">
        <w:rPr>
          <w:rFonts w:ascii="Times New Roman" w:hAnsi="Times New Roman" w:cs="Times New Roman"/>
          <w:sz w:val="24"/>
          <w:szCs w:val="24"/>
        </w:rPr>
        <w:t xml:space="preserve">el cierre semestral requerido por DIGECOB correspondiente al periodo enero–junio 2017, quedando en proceso el cierre semestral del periodo julio-diciembre 2017, el cual será presentado antes del 15 de enero del próximo año 2018, en cumplimiento a las Normas de cierre emitidas por la Dirección General de Contabilidad Gubernamental, dependencia del Ministerio de Hacienda. </w:t>
      </w:r>
    </w:p>
    <w:p w:rsidR="009521DE" w:rsidRDefault="009521DE" w:rsidP="00981CBB">
      <w:pPr>
        <w:pStyle w:val="ListParagraph"/>
        <w:numPr>
          <w:ilvl w:val="0"/>
          <w:numId w:val="5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Se presentaron </w:t>
      </w:r>
      <w:r w:rsidRPr="009521DE">
        <w:rPr>
          <w:rFonts w:ascii="Times New Roman" w:hAnsi="Times New Roman" w:cs="Times New Roman"/>
          <w:sz w:val="24"/>
          <w:szCs w:val="24"/>
        </w:rPr>
        <w:t>Estados</w:t>
      </w:r>
      <w:r w:rsidR="00987B2E" w:rsidRPr="009521DE">
        <w:rPr>
          <w:rFonts w:ascii="Times New Roman" w:hAnsi="Times New Roman" w:cs="Times New Roman"/>
          <w:sz w:val="24"/>
          <w:szCs w:val="24"/>
        </w:rPr>
        <w:t xml:space="preserve"> Financieros mensuales, así como también los reportes de Ingresos y Egresos (Libros de Bancos), de las diferentes cuentas bancar</w:t>
      </w:r>
      <w:r>
        <w:rPr>
          <w:rFonts w:ascii="Times New Roman" w:hAnsi="Times New Roman" w:cs="Times New Roman"/>
          <w:sz w:val="24"/>
          <w:szCs w:val="24"/>
        </w:rPr>
        <w:t>ias que maneja este Ministerio, l</w:t>
      </w:r>
      <w:r w:rsidR="00987B2E" w:rsidRPr="009521DE">
        <w:rPr>
          <w:rFonts w:ascii="Times New Roman" w:hAnsi="Times New Roman" w:cs="Times New Roman"/>
          <w:sz w:val="24"/>
          <w:szCs w:val="24"/>
        </w:rPr>
        <w:t>os cuales fueron publicados en tiempo oportuno en la Dirección General de Ética e Integridad Pública.</w:t>
      </w:r>
    </w:p>
    <w:p w:rsidR="00987B2E" w:rsidRPr="009521DE" w:rsidRDefault="009521DE" w:rsidP="00981CBB">
      <w:pPr>
        <w:pStyle w:val="ListParagraph"/>
        <w:numPr>
          <w:ilvl w:val="0"/>
          <w:numId w:val="5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Se llevó el registro de los</w:t>
      </w:r>
      <w:r w:rsidR="00987B2E" w:rsidRPr="009521DE">
        <w:rPr>
          <w:rFonts w:ascii="Times New Roman" w:hAnsi="Times New Roman" w:cs="Times New Roman"/>
          <w:sz w:val="24"/>
          <w:szCs w:val="24"/>
        </w:rPr>
        <w:t xml:space="preserve"> recursos generados por fuentes propias, depositados y por depositar en la cuenta colectora de la Tesorerí</w:t>
      </w:r>
      <w:r>
        <w:rPr>
          <w:rFonts w:ascii="Times New Roman" w:hAnsi="Times New Roman" w:cs="Times New Roman"/>
          <w:sz w:val="24"/>
          <w:szCs w:val="24"/>
        </w:rPr>
        <w:t xml:space="preserve">a Nacional, </w:t>
      </w:r>
      <w:r>
        <w:rPr>
          <w:rFonts w:ascii="Times New Roman" w:hAnsi="Times New Roman" w:cs="Times New Roman"/>
          <w:sz w:val="24"/>
          <w:szCs w:val="24"/>
        </w:rPr>
        <w:lastRenderedPageBreak/>
        <w:t>que</w:t>
      </w:r>
      <w:r w:rsidR="00987B2E" w:rsidRPr="009521DE">
        <w:rPr>
          <w:rFonts w:ascii="Times New Roman" w:hAnsi="Times New Roman" w:cs="Times New Roman"/>
          <w:sz w:val="24"/>
          <w:szCs w:val="24"/>
        </w:rPr>
        <w:t xml:space="preserve"> ascendieron RD$44</w:t>
      </w:r>
      <w:r w:rsidRPr="009521DE">
        <w:rPr>
          <w:rFonts w:ascii="Times New Roman" w:hAnsi="Times New Roman" w:cs="Times New Roman"/>
          <w:sz w:val="24"/>
          <w:szCs w:val="24"/>
        </w:rPr>
        <w:t>, 524,162</w:t>
      </w:r>
      <w:r w:rsidR="00987B2E" w:rsidRPr="009521DE">
        <w:rPr>
          <w:rFonts w:ascii="Times New Roman" w:hAnsi="Times New Roman" w:cs="Times New Roman"/>
          <w:sz w:val="24"/>
          <w:szCs w:val="24"/>
        </w:rPr>
        <w:t xml:space="preserve"> y US$31,848 durante e</w:t>
      </w:r>
      <w:r>
        <w:rPr>
          <w:rFonts w:ascii="Times New Roman" w:hAnsi="Times New Roman" w:cs="Times New Roman"/>
          <w:sz w:val="24"/>
          <w:szCs w:val="24"/>
        </w:rPr>
        <w:t xml:space="preserve">l periodo enero-diciembre 2017. Esto se utilizó </w:t>
      </w:r>
      <w:r w:rsidR="00987B2E" w:rsidRPr="009521DE">
        <w:rPr>
          <w:rFonts w:ascii="Times New Roman" w:hAnsi="Times New Roman" w:cs="Times New Roman"/>
          <w:sz w:val="24"/>
          <w:szCs w:val="24"/>
        </w:rPr>
        <w:t>para financiar operaciones de urgencia de este ministerio, básicamente en lo referente a Servicios no Personales y adquisición de Materiales y Suministros, dando cumplimiento a la ley 567-05 y su reglamento de aplicación</w:t>
      </w:r>
      <w:r w:rsidRPr="009521DE">
        <w:rPr>
          <w:rFonts w:ascii="Times New Roman" w:hAnsi="Times New Roman" w:cs="Times New Roman"/>
          <w:sz w:val="24"/>
          <w:szCs w:val="24"/>
        </w:rPr>
        <w:t>, sobre la</w:t>
      </w:r>
      <w:r w:rsidR="00987B2E" w:rsidRPr="009521DE">
        <w:rPr>
          <w:rFonts w:ascii="Times New Roman" w:hAnsi="Times New Roman" w:cs="Times New Roman"/>
          <w:sz w:val="24"/>
          <w:szCs w:val="24"/>
        </w:rPr>
        <w:t xml:space="preserve"> Cuenta Única del Tesoro.</w:t>
      </w:r>
    </w:p>
    <w:p w:rsidR="009521DE" w:rsidRPr="00493059" w:rsidRDefault="009521DE" w:rsidP="009521DE">
      <w:pPr>
        <w:pStyle w:val="submemo"/>
        <w:rPr>
          <w:rFonts w:eastAsiaTheme="minorHAnsi"/>
          <w:sz w:val="4"/>
        </w:rPr>
      </w:pPr>
    </w:p>
    <w:p w:rsidR="00987B2E" w:rsidRPr="00907330" w:rsidRDefault="00987B2E" w:rsidP="00493059">
      <w:pPr>
        <w:pStyle w:val="Estilo1"/>
        <w:rPr>
          <w:b w:val="0"/>
          <w:i/>
          <w:color w:val="000000" w:themeColor="text1"/>
          <w:sz w:val="28"/>
        </w:rPr>
      </w:pPr>
      <w:bookmarkStart w:id="172" w:name="_Toc499829709"/>
      <w:bookmarkStart w:id="173" w:name="_Toc501448274"/>
      <w:r w:rsidRPr="00907330">
        <w:rPr>
          <w:b w:val="0"/>
          <w:i/>
          <w:color w:val="000000" w:themeColor="text1"/>
          <w:sz w:val="28"/>
        </w:rPr>
        <w:t>Ejecución Física y Financiera de Proyectos de Inversión Pública</w:t>
      </w:r>
      <w:bookmarkEnd w:id="172"/>
      <w:bookmarkEnd w:id="173"/>
      <w:r w:rsidRPr="00907330">
        <w:rPr>
          <w:b w:val="0"/>
          <w:i/>
          <w:color w:val="000000" w:themeColor="text1"/>
          <w:sz w:val="28"/>
        </w:rPr>
        <w:t xml:space="preserve"> </w:t>
      </w:r>
    </w:p>
    <w:p w:rsidR="009521DE" w:rsidRPr="009521DE" w:rsidRDefault="009521DE" w:rsidP="009521DE">
      <w:pPr>
        <w:pStyle w:val="submemo"/>
        <w:rPr>
          <w:sz w:val="4"/>
        </w:rPr>
      </w:pPr>
    </w:p>
    <w:p w:rsidR="00EC3DF7" w:rsidRDefault="00987B2E" w:rsidP="00981CBB">
      <w:pPr>
        <w:pStyle w:val="NoSpacing"/>
        <w:numPr>
          <w:ilvl w:val="0"/>
          <w:numId w:val="58"/>
        </w:numPr>
        <w:spacing w:line="480" w:lineRule="auto"/>
        <w:jc w:val="both"/>
        <w:rPr>
          <w:rFonts w:ascii="Times New Roman" w:hAnsi="Times New Roman" w:cs="Times New Roman"/>
          <w:b/>
          <w:sz w:val="24"/>
          <w:szCs w:val="24"/>
        </w:rPr>
      </w:pPr>
      <w:r w:rsidRPr="00C70659">
        <w:rPr>
          <w:rFonts w:ascii="Times New Roman" w:hAnsi="Times New Roman" w:cs="Times New Roman"/>
          <w:b/>
          <w:sz w:val="24"/>
          <w:szCs w:val="24"/>
        </w:rPr>
        <w:t xml:space="preserve">Construcción de un </w:t>
      </w:r>
      <w:r w:rsidR="00C70659" w:rsidRPr="00C70659">
        <w:rPr>
          <w:rFonts w:ascii="Times New Roman" w:hAnsi="Times New Roman" w:cs="Times New Roman"/>
          <w:b/>
          <w:sz w:val="24"/>
          <w:szCs w:val="24"/>
        </w:rPr>
        <w:t>edificio por</w:t>
      </w:r>
      <w:r w:rsidRPr="00C70659">
        <w:rPr>
          <w:rFonts w:ascii="Times New Roman" w:hAnsi="Times New Roman" w:cs="Times New Roman"/>
          <w:b/>
          <w:sz w:val="24"/>
          <w:szCs w:val="24"/>
        </w:rPr>
        <w:t xml:space="preserve"> parte del Instituto Tecnológico de Santo Domingo (INTEC)</w:t>
      </w:r>
      <w:r w:rsidRPr="00881D69">
        <w:rPr>
          <w:rFonts w:ascii="Times New Roman" w:hAnsi="Times New Roman" w:cs="Times New Roman"/>
          <w:sz w:val="24"/>
          <w:szCs w:val="24"/>
        </w:rPr>
        <w:t xml:space="preserve">.  </w:t>
      </w:r>
      <w:r w:rsidR="00C70659">
        <w:rPr>
          <w:rFonts w:ascii="Times New Roman" w:hAnsi="Times New Roman" w:cs="Times New Roman"/>
          <w:sz w:val="24"/>
          <w:szCs w:val="24"/>
        </w:rPr>
        <w:t>Para tales fines se e</w:t>
      </w:r>
      <w:r w:rsidR="00C70659" w:rsidRPr="00881D69">
        <w:rPr>
          <w:rFonts w:ascii="Times New Roman" w:hAnsi="Times New Roman" w:cs="Times New Roman"/>
          <w:sz w:val="24"/>
          <w:szCs w:val="24"/>
        </w:rPr>
        <w:t>jecutaron RD</w:t>
      </w:r>
      <w:r w:rsidRPr="00881D69">
        <w:rPr>
          <w:rFonts w:ascii="Times New Roman" w:hAnsi="Times New Roman" w:cs="Times New Roman"/>
          <w:sz w:val="24"/>
          <w:szCs w:val="24"/>
        </w:rPr>
        <w:t>$100</w:t>
      </w:r>
      <w:r w:rsidR="00C70659" w:rsidRPr="00881D69">
        <w:rPr>
          <w:rFonts w:ascii="Times New Roman" w:hAnsi="Times New Roman" w:cs="Times New Roman"/>
          <w:sz w:val="24"/>
          <w:szCs w:val="24"/>
        </w:rPr>
        <w:t xml:space="preserve">, 000,000.00 </w:t>
      </w:r>
      <w:r w:rsidR="00C70659">
        <w:rPr>
          <w:rFonts w:ascii="Times New Roman" w:hAnsi="Times New Roman" w:cs="Times New Roman"/>
          <w:sz w:val="24"/>
          <w:szCs w:val="24"/>
        </w:rPr>
        <w:t>lo que representó el</w:t>
      </w:r>
      <w:r w:rsidRPr="00881D69">
        <w:rPr>
          <w:rFonts w:ascii="Times New Roman" w:hAnsi="Times New Roman" w:cs="Times New Roman"/>
          <w:sz w:val="24"/>
          <w:szCs w:val="24"/>
        </w:rPr>
        <w:t xml:space="preserve"> 100% del monto presupuestado.</w:t>
      </w:r>
    </w:p>
    <w:p w:rsidR="00987B2E" w:rsidRPr="00EC3DF7" w:rsidRDefault="00987B2E" w:rsidP="00981CBB">
      <w:pPr>
        <w:pStyle w:val="NoSpacing"/>
        <w:numPr>
          <w:ilvl w:val="0"/>
          <w:numId w:val="58"/>
        </w:numPr>
        <w:spacing w:line="480" w:lineRule="auto"/>
        <w:jc w:val="both"/>
        <w:rPr>
          <w:rFonts w:ascii="Times New Roman" w:hAnsi="Times New Roman" w:cs="Times New Roman"/>
          <w:b/>
          <w:sz w:val="24"/>
          <w:szCs w:val="24"/>
        </w:rPr>
      </w:pPr>
      <w:r w:rsidRPr="00EC3DF7">
        <w:rPr>
          <w:rFonts w:ascii="Times New Roman" w:hAnsi="Times New Roman" w:cs="Times New Roman"/>
          <w:b/>
          <w:sz w:val="24"/>
          <w:szCs w:val="24"/>
        </w:rPr>
        <w:t>Ingresos / Recaudaciones por Conceptos.</w:t>
      </w:r>
    </w:p>
    <w:p w:rsidR="00C70659" w:rsidRDefault="00C70659" w:rsidP="00EC3DF7">
      <w:pPr>
        <w:pStyle w:val="NoSpacing"/>
        <w:spacing w:line="480" w:lineRule="auto"/>
        <w:jc w:val="center"/>
        <w:rPr>
          <w:rFonts w:ascii="Times New Roman" w:hAnsi="Times New Roman" w:cs="Times New Roman"/>
          <w:b/>
          <w:sz w:val="24"/>
          <w:szCs w:val="24"/>
          <w:u w:val="single"/>
        </w:rPr>
      </w:pPr>
      <w:r w:rsidRPr="00C70659">
        <w:rPr>
          <w:noProof/>
          <w:lang w:eastAsia="es-DO"/>
        </w:rPr>
        <w:drawing>
          <wp:inline distT="0" distB="0" distL="0" distR="0" wp14:anchorId="0C5F4E9C" wp14:editId="3F577AC8">
            <wp:extent cx="4817110" cy="2327987"/>
            <wp:effectExtent l="0" t="0" r="254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17110" cy="2327987"/>
                    </a:xfrm>
                    <a:prstGeom prst="rect">
                      <a:avLst/>
                    </a:prstGeom>
                    <a:noFill/>
                    <a:ln>
                      <a:noFill/>
                    </a:ln>
                  </pic:spPr>
                </pic:pic>
              </a:graphicData>
            </a:graphic>
          </wp:inline>
        </w:drawing>
      </w:r>
    </w:p>
    <w:p w:rsidR="00EC3DF7" w:rsidRPr="00EC3DF7" w:rsidRDefault="00EC3DF7" w:rsidP="00EC3DF7">
      <w:pPr>
        <w:pStyle w:val="NoSpacing"/>
        <w:contextualSpacing/>
        <w:jc w:val="center"/>
        <w:rPr>
          <w:rFonts w:ascii="Times New Roman" w:hAnsi="Times New Roman" w:cs="Times New Roman"/>
          <w:sz w:val="20"/>
          <w:szCs w:val="20"/>
        </w:rPr>
      </w:pPr>
      <w:r w:rsidRPr="00EC3DF7">
        <w:rPr>
          <w:rFonts w:ascii="Times New Roman" w:hAnsi="Times New Roman" w:cs="Times New Roman"/>
          <w:sz w:val="20"/>
          <w:szCs w:val="20"/>
        </w:rPr>
        <w:t>Tabla No.</w:t>
      </w:r>
      <w:r w:rsidR="00026621">
        <w:rPr>
          <w:rFonts w:ascii="Times New Roman" w:hAnsi="Times New Roman" w:cs="Times New Roman"/>
          <w:sz w:val="20"/>
          <w:szCs w:val="20"/>
        </w:rPr>
        <w:t xml:space="preserve"> 22</w:t>
      </w:r>
    </w:p>
    <w:p w:rsidR="00EC3DF7" w:rsidRDefault="00EC3DF7" w:rsidP="00EC3DF7">
      <w:pPr>
        <w:pStyle w:val="NoSpacing"/>
        <w:contextualSpacing/>
        <w:jc w:val="center"/>
        <w:rPr>
          <w:rFonts w:ascii="Times New Roman" w:hAnsi="Times New Roman" w:cs="Times New Roman"/>
          <w:sz w:val="20"/>
          <w:szCs w:val="20"/>
        </w:rPr>
      </w:pPr>
      <w:r w:rsidRPr="00EC3DF7">
        <w:rPr>
          <w:rFonts w:ascii="Times New Roman" w:hAnsi="Times New Roman" w:cs="Times New Roman"/>
          <w:sz w:val="20"/>
          <w:szCs w:val="20"/>
        </w:rPr>
        <w:t>Fuente:</w:t>
      </w:r>
      <w:r w:rsidR="00026621">
        <w:rPr>
          <w:rFonts w:ascii="Times New Roman" w:hAnsi="Times New Roman" w:cs="Times New Roman"/>
          <w:sz w:val="20"/>
          <w:szCs w:val="20"/>
        </w:rPr>
        <w:t xml:space="preserve"> Dirección Financiera</w:t>
      </w:r>
    </w:p>
    <w:p w:rsidR="00EC3DF7" w:rsidRPr="00B4238A" w:rsidRDefault="00EC3DF7" w:rsidP="00EC3DF7">
      <w:pPr>
        <w:pStyle w:val="NoSpacing"/>
        <w:contextualSpacing/>
        <w:jc w:val="center"/>
        <w:rPr>
          <w:rFonts w:ascii="Times New Roman" w:hAnsi="Times New Roman" w:cs="Times New Roman"/>
          <w:sz w:val="8"/>
          <w:szCs w:val="20"/>
        </w:rPr>
      </w:pPr>
    </w:p>
    <w:p w:rsidR="00EC3DF7" w:rsidRPr="00EC3DF7" w:rsidRDefault="00EC3DF7" w:rsidP="00EC3DF7">
      <w:pPr>
        <w:pStyle w:val="NoSpacing"/>
        <w:contextualSpacing/>
        <w:jc w:val="center"/>
        <w:rPr>
          <w:rFonts w:ascii="Times New Roman" w:hAnsi="Times New Roman" w:cs="Times New Roman"/>
          <w:sz w:val="20"/>
          <w:szCs w:val="20"/>
        </w:rPr>
      </w:pPr>
    </w:p>
    <w:p w:rsidR="003C5531" w:rsidRDefault="00987B2E" w:rsidP="00B4238A">
      <w:pPr>
        <w:pStyle w:val="NoSpacing"/>
        <w:spacing w:line="360" w:lineRule="auto"/>
        <w:jc w:val="both"/>
        <w:rPr>
          <w:rFonts w:ascii="Times New Roman" w:hAnsi="Times New Roman" w:cs="Times New Roman"/>
          <w:sz w:val="24"/>
          <w:szCs w:val="24"/>
        </w:rPr>
      </w:pPr>
      <w:r w:rsidRPr="00881D69">
        <w:rPr>
          <w:rFonts w:ascii="Times New Roman" w:hAnsi="Times New Roman" w:cs="Times New Roman"/>
          <w:sz w:val="24"/>
          <w:szCs w:val="24"/>
        </w:rPr>
        <w:t>Nuestro departamento de Tesorería realizó 250 cuadres diarios de cajas, como actividad de control de los recursos cobrados y depositados en la Cuenta Única del Tesoro, los cuales fueron supervisados por el Contador del Ministerio y por la Unidad de Auditoria Interna de la Contraloría General de la Republica, y sobre estos son enviados reportes quincenales a la Dirección Financiera, para su revisión y aprobación.</w:t>
      </w:r>
    </w:p>
    <w:p w:rsidR="003C5531" w:rsidRPr="003C5531" w:rsidRDefault="003C5531" w:rsidP="003C5531">
      <w:pPr>
        <w:pStyle w:val="Estilo1"/>
        <w:rPr>
          <w:b w:val="0"/>
          <w:i/>
          <w:color w:val="auto"/>
          <w:sz w:val="28"/>
        </w:rPr>
      </w:pPr>
      <w:bookmarkStart w:id="174" w:name="_Toc501448275"/>
      <w:r w:rsidRPr="003C5531">
        <w:rPr>
          <w:b w:val="0"/>
          <w:i/>
          <w:color w:val="auto"/>
          <w:sz w:val="28"/>
        </w:rPr>
        <w:lastRenderedPageBreak/>
        <w:t>Pasivos</w:t>
      </w:r>
      <w:bookmarkEnd w:id="174"/>
    </w:p>
    <w:p w:rsidR="003C5531" w:rsidRPr="003C5531" w:rsidRDefault="003C5531" w:rsidP="00C70659">
      <w:pPr>
        <w:pStyle w:val="NoSpacing"/>
        <w:spacing w:line="480" w:lineRule="auto"/>
        <w:jc w:val="both"/>
        <w:rPr>
          <w:rFonts w:ascii="Times New Roman" w:hAnsi="Times New Roman" w:cs="Times New Roman"/>
          <w:sz w:val="6"/>
          <w:szCs w:val="24"/>
        </w:rPr>
      </w:pPr>
    </w:p>
    <w:tbl>
      <w:tblPr>
        <w:tblW w:w="6260" w:type="dxa"/>
        <w:jc w:val="center"/>
        <w:tblCellMar>
          <w:left w:w="70" w:type="dxa"/>
          <w:right w:w="70" w:type="dxa"/>
        </w:tblCellMar>
        <w:tblLook w:val="04A0" w:firstRow="1" w:lastRow="0" w:firstColumn="1" w:lastColumn="0" w:noHBand="0" w:noVBand="1"/>
      </w:tblPr>
      <w:tblGrid>
        <w:gridCol w:w="3880"/>
        <w:gridCol w:w="2380"/>
      </w:tblGrid>
      <w:tr w:rsidR="003C5531" w:rsidRPr="003C5531" w:rsidTr="003C5531">
        <w:trPr>
          <w:trHeight w:val="330"/>
          <w:jc w:val="center"/>
        </w:trPr>
        <w:tc>
          <w:tcPr>
            <w:tcW w:w="3880" w:type="dxa"/>
            <w:tcBorders>
              <w:top w:val="single" w:sz="8" w:space="0" w:color="auto"/>
              <w:left w:val="single" w:sz="8" w:space="0" w:color="auto"/>
              <w:bottom w:val="single" w:sz="8" w:space="0" w:color="auto"/>
              <w:right w:val="nil"/>
            </w:tcBorders>
            <w:shd w:val="clear" w:color="000000" w:fill="FFD966"/>
            <w:vAlign w:val="bottom"/>
            <w:hideMark/>
          </w:tcPr>
          <w:p w:rsidR="003C5531" w:rsidRPr="003C5531" w:rsidRDefault="003C5531" w:rsidP="003C5531">
            <w:pPr>
              <w:spacing w:after="0" w:line="240" w:lineRule="auto"/>
              <w:jc w:val="center"/>
              <w:rPr>
                <w:rFonts w:ascii="Times New Roman" w:eastAsia="Times New Roman" w:hAnsi="Times New Roman" w:cs="Times New Roman"/>
                <w:b/>
                <w:bCs/>
                <w:color w:val="000000"/>
                <w:sz w:val="24"/>
                <w:szCs w:val="24"/>
                <w:lang w:eastAsia="es-DO"/>
              </w:rPr>
            </w:pPr>
            <w:r w:rsidRPr="003C5531">
              <w:rPr>
                <w:rFonts w:ascii="Times New Roman" w:eastAsia="Times New Roman" w:hAnsi="Times New Roman" w:cs="Times New Roman"/>
                <w:b/>
                <w:bCs/>
                <w:color w:val="000000"/>
                <w:sz w:val="24"/>
                <w:szCs w:val="24"/>
                <w:lang w:eastAsia="es-DO"/>
              </w:rPr>
              <w:t>PASIVOS</w:t>
            </w:r>
          </w:p>
        </w:tc>
        <w:tc>
          <w:tcPr>
            <w:tcW w:w="2380" w:type="dxa"/>
            <w:tcBorders>
              <w:top w:val="single" w:sz="8" w:space="0" w:color="auto"/>
              <w:left w:val="nil"/>
              <w:bottom w:val="single" w:sz="8" w:space="0" w:color="auto"/>
              <w:right w:val="single" w:sz="8" w:space="0" w:color="auto"/>
            </w:tcBorders>
            <w:shd w:val="clear" w:color="000000" w:fill="FFD966"/>
            <w:vAlign w:val="bottom"/>
            <w:hideMark/>
          </w:tcPr>
          <w:p w:rsidR="003C5531" w:rsidRPr="003C5531" w:rsidRDefault="003C5531" w:rsidP="003C5531">
            <w:pPr>
              <w:spacing w:after="0" w:line="240" w:lineRule="auto"/>
              <w:jc w:val="center"/>
              <w:rPr>
                <w:rFonts w:ascii="Times New Roman" w:eastAsia="Times New Roman" w:hAnsi="Times New Roman" w:cs="Times New Roman"/>
                <w:b/>
                <w:bCs/>
                <w:color w:val="000000"/>
                <w:sz w:val="24"/>
                <w:szCs w:val="24"/>
                <w:lang w:eastAsia="es-DO"/>
              </w:rPr>
            </w:pPr>
            <w:r w:rsidRPr="003C5531">
              <w:rPr>
                <w:rFonts w:ascii="Times New Roman" w:eastAsia="Times New Roman" w:hAnsi="Times New Roman" w:cs="Times New Roman"/>
                <w:b/>
                <w:bCs/>
                <w:color w:val="000000"/>
                <w:sz w:val="24"/>
                <w:szCs w:val="24"/>
                <w:lang w:eastAsia="es-DO"/>
              </w:rPr>
              <w:t xml:space="preserve">TOTAL DEUDA </w:t>
            </w:r>
          </w:p>
        </w:tc>
      </w:tr>
      <w:tr w:rsidR="003C5531" w:rsidRPr="003C5531" w:rsidTr="003C5531">
        <w:trPr>
          <w:trHeight w:val="315"/>
          <w:jc w:val="center"/>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3C5531" w:rsidRPr="003C5531" w:rsidRDefault="003C5531" w:rsidP="003C5531">
            <w:pPr>
              <w:spacing w:after="0" w:line="240" w:lineRule="auto"/>
              <w:rPr>
                <w:rFonts w:ascii="Times New Roman" w:eastAsia="Times New Roman" w:hAnsi="Times New Roman" w:cs="Times New Roman"/>
                <w:b/>
                <w:bCs/>
                <w:color w:val="000000"/>
                <w:sz w:val="24"/>
                <w:szCs w:val="24"/>
                <w:lang w:eastAsia="es-DO"/>
              </w:rPr>
            </w:pPr>
            <w:r w:rsidRPr="003C5531">
              <w:rPr>
                <w:rFonts w:ascii="Times New Roman" w:eastAsia="Times New Roman" w:hAnsi="Times New Roman" w:cs="Times New Roman"/>
                <w:b/>
                <w:bCs/>
                <w:color w:val="000000"/>
                <w:sz w:val="24"/>
                <w:szCs w:val="24"/>
                <w:lang w:eastAsia="es-DO"/>
              </w:rPr>
              <w:t>BECAS INTERNACIONALES</w:t>
            </w:r>
          </w:p>
        </w:tc>
        <w:tc>
          <w:tcPr>
            <w:tcW w:w="2380" w:type="dxa"/>
            <w:tcBorders>
              <w:top w:val="nil"/>
              <w:left w:val="nil"/>
              <w:bottom w:val="single" w:sz="4" w:space="0" w:color="auto"/>
              <w:right w:val="single" w:sz="4" w:space="0" w:color="auto"/>
            </w:tcBorders>
            <w:shd w:val="clear" w:color="auto" w:fill="auto"/>
            <w:noWrap/>
            <w:vAlign w:val="bottom"/>
            <w:hideMark/>
          </w:tcPr>
          <w:p w:rsidR="003C5531" w:rsidRPr="003C5531" w:rsidRDefault="003C5531" w:rsidP="003C5531">
            <w:pPr>
              <w:spacing w:after="0" w:line="240" w:lineRule="auto"/>
              <w:jc w:val="center"/>
              <w:rPr>
                <w:rFonts w:ascii="Times New Roman" w:eastAsia="Times New Roman" w:hAnsi="Times New Roman" w:cs="Times New Roman"/>
                <w:color w:val="000000"/>
                <w:sz w:val="24"/>
                <w:szCs w:val="24"/>
                <w:lang w:eastAsia="es-DO"/>
              </w:rPr>
            </w:pPr>
            <w:r w:rsidRPr="003C5531">
              <w:rPr>
                <w:rFonts w:ascii="Times New Roman" w:eastAsia="Times New Roman" w:hAnsi="Times New Roman" w:cs="Times New Roman"/>
                <w:color w:val="000000"/>
                <w:sz w:val="24"/>
                <w:szCs w:val="24"/>
                <w:lang w:eastAsia="es-DO"/>
              </w:rPr>
              <w:t>393,993,088.53</w:t>
            </w:r>
          </w:p>
        </w:tc>
      </w:tr>
      <w:tr w:rsidR="003C5531" w:rsidRPr="003C5531" w:rsidTr="003C5531">
        <w:trPr>
          <w:trHeight w:val="630"/>
          <w:jc w:val="center"/>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3C5531" w:rsidRPr="003C5531" w:rsidRDefault="003C5531" w:rsidP="003C5531">
            <w:pPr>
              <w:spacing w:after="0" w:line="240" w:lineRule="auto"/>
              <w:rPr>
                <w:rFonts w:ascii="Times New Roman" w:eastAsia="Times New Roman" w:hAnsi="Times New Roman" w:cs="Times New Roman"/>
                <w:b/>
                <w:bCs/>
                <w:color w:val="000000"/>
                <w:sz w:val="24"/>
                <w:szCs w:val="24"/>
                <w:lang w:eastAsia="es-DO"/>
              </w:rPr>
            </w:pPr>
            <w:r w:rsidRPr="003C5531">
              <w:rPr>
                <w:rFonts w:ascii="Times New Roman" w:eastAsia="Times New Roman" w:hAnsi="Times New Roman" w:cs="Times New Roman"/>
                <w:b/>
                <w:bCs/>
                <w:color w:val="000000"/>
                <w:sz w:val="24"/>
                <w:szCs w:val="24"/>
                <w:lang w:eastAsia="es-DO"/>
              </w:rPr>
              <w:t>BECAS NACIONALES Y PROG. DE INGLES</w:t>
            </w:r>
          </w:p>
        </w:tc>
        <w:tc>
          <w:tcPr>
            <w:tcW w:w="2380" w:type="dxa"/>
            <w:tcBorders>
              <w:top w:val="nil"/>
              <w:left w:val="nil"/>
              <w:bottom w:val="single" w:sz="4" w:space="0" w:color="auto"/>
              <w:right w:val="single" w:sz="4" w:space="0" w:color="auto"/>
            </w:tcBorders>
            <w:shd w:val="clear" w:color="auto" w:fill="auto"/>
            <w:noWrap/>
            <w:vAlign w:val="bottom"/>
            <w:hideMark/>
          </w:tcPr>
          <w:p w:rsidR="003C5531" w:rsidRPr="003C5531" w:rsidRDefault="003C5531" w:rsidP="003C5531">
            <w:pPr>
              <w:spacing w:after="0" w:line="240" w:lineRule="auto"/>
              <w:jc w:val="center"/>
              <w:rPr>
                <w:rFonts w:ascii="Times New Roman" w:eastAsia="Times New Roman" w:hAnsi="Times New Roman" w:cs="Times New Roman"/>
                <w:color w:val="000000"/>
                <w:sz w:val="24"/>
                <w:szCs w:val="24"/>
                <w:lang w:eastAsia="es-DO"/>
              </w:rPr>
            </w:pPr>
            <w:r w:rsidRPr="003C5531">
              <w:rPr>
                <w:rFonts w:ascii="Times New Roman" w:eastAsia="Times New Roman" w:hAnsi="Times New Roman" w:cs="Times New Roman"/>
                <w:color w:val="000000"/>
                <w:sz w:val="24"/>
                <w:szCs w:val="24"/>
                <w:lang w:eastAsia="es-DO"/>
              </w:rPr>
              <w:t>225,468,727.70</w:t>
            </w:r>
          </w:p>
        </w:tc>
      </w:tr>
      <w:tr w:rsidR="003C5531" w:rsidRPr="003C5531" w:rsidTr="003C5531">
        <w:trPr>
          <w:trHeight w:val="630"/>
          <w:jc w:val="center"/>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3C5531" w:rsidRPr="003C5531" w:rsidRDefault="003C5531" w:rsidP="003C5531">
            <w:pPr>
              <w:spacing w:after="0" w:line="240" w:lineRule="auto"/>
              <w:rPr>
                <w:rFonts w:ascii="Times New Roman" w:eastAsia="Times New Roman" w:hAnsi="Times New Roman" w:cs="Times New Roman"/>
                <w:b/>
                <w:bCs/>
                <w:color w:val="000000"/>
                <w:sz w:val="24"/>
                <w:szCs w:val="24"/>
                <w:lang w:eastAsia="es-DO"/>
              </w:rPr>
            </w:pPr>
            <w:r w:rsidRPr="003C5531">
              <w:rPr>
                <w:rFonts w:ascii="Times New Roman" w:eastAsia="Times New Roman" w:hAnsi="Times New Roman" w:cs="Times New Roman"/>
                <w:b/>
                <w:bCs/>
                <w:color w:val="000000"/>
                <w:sz w:val="24"/>
                <w:szCs w:val="24"/>
                <w:lang w:eastAsia="es-DO"/>
              </w:rPr>
              <w:t>FONDO CONSURSABLE (FONDOCYT)</w:t>
            </w:r>
          </w:p>
        </w:tc>
        <w:tc>
          <w:tcPr>
            <w:tcW w:w="2380" w:type="dxa"/>
            <w:tcBorders>
              <w:top w:val="nil"/>
              <w:left w:val="nil"/>
              <w:bottom w:val="single" w:sz="4" w:space="0" w:color="auto"/>
              <w:right w:val="single" w:sz="4" w:space="0" w:color="auto"/>
            </w:tcBorders>
            <w:shd w:val="clear" w:color="auto" w:fill="auto"/>
            <w:noWrap/>
            <w:vAlign w:val="bottom"/>
            <w:hideMark/>
          </w:tcPr>
          <w:p w:rsidR="003C5531" w:rsidRPr="003C5531" w:rsidRDefault="003C5531" w:rsidP="003C5531">
            <w:pPr>
              <w:spacing w:after="0" w:line="240" w:lineRule="auto"/>
              <w:jc w:val="center"/>
              <w:rPr>
                <w:rFonts w:ascii="Times New Roman" w:eastAsia="Times New Roman" w:hAnsi="Times New Roman" w:cs="Times New Roman"/>
                <w:color w:val="000000"/>
                <w:sz w:val="24"/>
                <w:szCs w:val="24"/>
                <w:lang w:eastAsia="es-DO"/>
              </w:rPr>
            </w:pPr>
            <w:r w:rsidRPr="003C5531">
              <w:rPr>
                <w:rFonts w:ascii="Times New Roman" w:eastAsia="Times New Roman" w:hAnsi="Times New Roman" w:cs="Times New Roman"/>
                <w:color w:val="000000"/>
                <w:sz w:val="24"/>
                <w:szCs w:val="24"/>
                <w:lang w:eastAsia="es-DO"/>
              </w:rPr>
              <w:t>62,091,403.52</w:t>
            </w:r>
          </w:p>
        </w:tc>
      </w:tr>
      <w:tr w:rsidR="003C5531" w:rsidRPr="003C5531" w:rsidTr="003C5531">
        <w:trPr>
          <w:trHeight w:val="330"/>
          <w:jc w:val="center"/>
        </w:trPr>
        <w:tc>
          <w:tcPr>
            <w:tcW w:w="3880" w:type="dxa"/>
            <w:tcBorders>
              <w:top w:val="nil"/>
              <w:left w:val="single" w:sz="4" w:space="0" w:color="auto"/>
              <w:bottom w:val="nil"/>
              <w:right w:val="single" w:sz="4" w:space="0" w:color="auto"/>
            </w:tcBorders>
            <w:shd w:val="clear" w:color="auto" w:fill="auto"/>
            <w:vAlign w:val="bottom"/>
            <w:hideMark/>
          </w:tcPr>
          <w:p w:rsidR="003C5531" w:rsidRPr="003C5531" w:rsidRDefault="003C5531" w:rsidP="003C5531">
            <w:pPr>
              <w:spacing w:after="0" w:line="240" w:lineRule="auto"/>
              <w:rPr>
                <w:rFonts w:ascii="Times New Roman" w:eastAsia="Times New Roman" w:hAnsi="Times New Roman" w:cs="Times New Roman"/>
                <w:b/>
                <w:bCs/>
                <w:color w:val="000000"/>
                <w:sz w:val="24"/>
                <w:szCs w:val="24"/>
                <w:lang w:eastAsia="es-DO"/>
              </w:rPr>
            </w:pPr>
            <w:r w:rsidRPr="003C5531">
              <w:rPr>
                <w:rFonts w:ascii="Times New Roman" w:eastAsia="Times New Roman" w:hAnsi="Times New Roman" w:cs="Times New Roman"/>
                <w:b/>
                <w:bCs/>
                <w:color w:val="000000"/>
                <w:sz w:val="24"/>
                <w:szCs w:val="24"/>
                <w:lang w:eastAsia="es-DO"/>
              </w:rPr>
              <w:t>PROVEEDORES</w:t>
            </w:r>
          </w:p>
        </w:tc>
        <w:tc>
          <w:tcPr>
            <w:tcW w:w="2380" w:type="dxa"/>
            <w:tcBorders>
              <w:top w:val="nil"/>
              <w:left w:val="nil"/>
              <w:bottom w:val="nil"/>
              <w:right w:val="single" w:sz="4" w:space="0" w:color="auto"/>
            </w:tcBorders>
            <w:shd w:val="clear" w:color="auto" w:fill="auto"/>
            <w:noWrap/>
            <w:vAlign w:val="bottom"/>
            <w:hideMark/>
          </w:tcPr>
          <w:p w:rsidR="003C5531" w:rsidRPr="003C5531" w:rsidRDefault="003C5531" w:rsidP="003C5531">
            <w:pPr>
              <w:spacing w:after="0" w:line="240" w:lineRule="auto"/>
              <w:jc w:val="center"/>
              <w:rPr>
                <w:rFonts w:ascii="Times New Roman" w:eastAsia="Times New Roman" w:hAnsi="Times New Roman" w:cs="Times New Roman"/>
                <w:color w:val="000000"/>
                <w:sz w:val="24"/>
                <w:szCs w:val="24"/>
                <w:lang w:eastAsia="es-DO"/>
              </w:rPr>
            </w:pPr>
            <w:r w:rsidRPr="003C5531">
              <w:rPr>
                <w:rFonts w:ascii="Times New Roman" w:eastAsia="Times New Roman" w:hAnsi="Times New Roman" w:cs="Times New Roman"/>
                <w:color w:val="000000"/>
                <w:sz w:val="24"/>
                <w:szCs w:val="24"/>
                <w:lang w:eastAsia="es-DO"/>
              </w:rPr>
              <w:t>3,859,938.51</w:t>
            </w:r>
          </w:p>
        </w:tc>
      </w:tr>
      <w:tr w:rsidR="003C5531" w:rsidRPr="003C5531" w:rsidTr="003C5531">
        <w:trPr>
          <w:trHeight w:val="330"/>
          <w:jc w:val="center"/>
        </w:trPr>
        <w:tc>
          <w:tcPr>
            <w:tcW w:w="3880" w:type="dxa"/>
            <w:tcBorders>
              <w:top w:val="single" w:sz="8" w:space="0" w:color="auto"/>
              <w:left w:val="single" w:sz="8" w:space="0" w:color="auto"/>
              <w:bottom w:val="single" w:sz="8" w:space="0" w:color="auto"/>
              <w:right w:val="nil"/>
            </w:tcBorders>
            <w:shd w:val="clear" w:color="000000" w:fill="FFD966"/>
            <w:vAlign w:val="bottom"/>
            <w:hideMark/>
          </w:tcPr>
          <w:p w:rsidR="003C5531" w:rsidRPr="003C5531" w:rsidRDefault="003C5531" w:rsidP="003C5531">
            <w:pPr>
              <w:spacing w:after="0" w:line="240" w:lineRule="auto"/>
              <w:jc w:val="center"/>
              <w:rPr>
                <w:rFonts w:ascii="Times New Roman" w:eastAsia="Times New Roman" w:hAnsi="Times New Roman" w:cs="Times New Roman"/>
                <w:b/>
                <w:bCs/>
                <w:color w:val="000000"/>
                <w:sz w:val="24"/>
                <w:szCs w:val="24"/>
                <w:lang w:eastAsia="es-DO"/>
              </w:rPr>
            </w:pPr>
            <w:r w:rsidRPr="003C5531">
              <w:rPr>
                <w:rFonts w:ascii="Times New Roman" w:eastAsia="Times New Roman" w:hAnsi="Times New Roman" w:cs="Times New Roman"/>
                <w:b/>
                <w:bCs/>
                <w:color w:val="000000"/>
                <w:sz w:val="24"/>
                <w:szCs w:val="24"/>
                <w:lang w:eastAsia="es-DO"/>
              </w:rPr>
              <w:t>TOTAL GENERAL DE DEUDAS</w:t>
            </w:r>
          </w:p>
        </w:tc>
        <w:tc>
          <w:tcPr>
            <w:tcW w:w="2380" w:type="dxa"/>
            <w:tcBorders>
              <w:top w:val="single" w:sz="8" w:space="0" w:color="auto"/>
              <w:left w:val="nil"/>
              <w:bottom w:val="single" w:sz="8" w:space="0" w:color="auto"/>
              <w:right w:val="single" w:sz="8" w:space="0" w:color="auto"/>
            </w:tcBorders>
            <w:shd w:val="clear" w:color="000000" w:fill="FFD966"/>
            <w:vAlign w:val="bottom"/>
            <w:hideMark/>
          </w:tcPr>
          <w:p w:rsidR="003C5531" w:rsidRPr="003C5531" w:rsidRDefault="003C5531" w:rsidP="003C5531">
            <w:pPr>
              <w:spacing w:after="0" w:line="240" w:lineRule="auto"/>
              <w:jc w:val="center"/>
              <w:rPr>
                <w:rFonts w:ascii="Times New Roman" w:eastAsia="Times New Roman" w:hAnsi="Times New Roman" w:cs="Times New Roman"/>
                <w:b/>
                <w:bCs/>
                <w:color w:val="000000"/>
                <w:sz w:val="24"/>
                <w:szCs w:val="24"/>
                <w:lang w:eastAsia="es-DO"/>
              </w:rPr>
            </w:pPr>
            <w:r w:rsidRPr="003C5531">
              <w:rPr>
                <w:rFonts w:ascii="Times New Roman" w:eastAsia="Times New Roman" w:hAnsi="Times New Roman" w:cs="Times New Roman"/>
                <w:b/>
                <w:bCs/>
                <w:color w:val="000000"/>
                <w:sz w:val="24"/>
                <w:szCs w:val="24"/>
                <w:lang w:eastAsia="es-DO"/>
              </w:rPr>
              <w:t>685,413,158.26</w:t>
            </w:r>
          </w:p>
        </w:tc>
      </w:tr>
    </w:tbl>
    <w:p w:rsidR="00026621" w:rsidRPr="00EC3DF7" w:rsidRDefault="00026621" w:rsidP="00026621">
      <w:pPr>
        <w:pStyle w:val="NoSpacing"/>
        <w:contextualSpacing/>
        <w:jc w:val="center"/>
        <w:rPr>
          <w:rFonts w:ascii="Times New Roman" w:hAnsi="Times New Roman" w:cs="Times New Roman"/>
          <w:sz w:val="20"/>
          <w:szCs w:val="20"/>
        </w:rPr>
      </w:pPr>
      <w:r w:rsidRPr="00EC3DF7">
        <w:rPr>
          <w:rFonts w:ascii="Times New Roman" w:hAnsi="Times New Roman" w:cs="Times New Roman"/>
          <w:sz w:val="20"/>
          <w:szCs w:val="20"/>
        </w:rPr>
        <w:t>Tabla No.</w:t>
      </w:r>
      <w:r>
        <w:rPr>
          <w:rFonts w:ascii="Times New Roman" w:hAnsi="Times New Roman" w:cs="Times New Roman"/>
          <w:sz w:val="20"/>
          <w:szCs w:val="20"/>
        </w:rPr>
        <w:t xml:space="preserve"> 23</w:t>
      </w:r>
    </w:p>
    <w:p w:rsidR="00026621" w:rsidRDefault="00026621" w:rsidP="00026621">
      <w:pPr>
        <w:pStyle w:val="NoSpacing"/>
        <w:contextualSpacing/>
        <w:jc w:val="center"/>
        <w:rPr>
          <w:rFonts w:ascii="Times New Roman" w:hAnsi="Times New Roman" w:cs="Times New Roman"/>
          <w:sz w:val="20"/>
          <w:szCs w:val="20"/>
        </w:rPr>
      </w:pPr>
      <w:r w:rsidRPr="00EC3DF7">
        <w:rPr>
          <w:rFonts w:ascii="Times New Roman" w:hAnsi="Times New Roman" w:cs="Times New Roman"/>
          <w:sz w:val="20"/>
          <w:szCs w:val="20"/>
        </w:rPr>
        <w:t>Fuente:</w:t>
      </w:r>
      <w:r>
        <w:rPr>
          <w:rFonts w:ascii="Times New Roman" w:hAnsi="Times New Roman" w:cs="Times New Roman"/>
          <w:sz w:val="20"/>
          <w:szCs w:val="20"/>
        </w:rPr>
        <w:t xml:space="preserve"> Dirección Financiera</w:t>
      </w:r>
    </w:p>
    <w:p w:rsidR="003C5531" w:rsidRPr="000403C8" w:rsidRDefault="003C5531" w:rsidP="00C70659">
      <w:pPr>
        <w:pStyle w:val="NoSpacing"/>
        <w:spacing w:line="480" w:lineRule="auto"/>
        <w:jc w:val="both"/>
        <w:rPr>
          <w:rFonts w:ascii="Times New Roman" w:hAnsi="Times New Roman" w:cs="Times New Roman"/>
          <w:sz w:val="4"/>
          <w:szCs w:val="24"/>
        </w:rPr>
      </w:pPr>
    </w:p>
    <w:p w:rsidR="002F1459" w:rsidRDefault="002F1459" w:rsidP="00B4238A">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En el </w:t>
      </w:r>
      <w:r w:rsidR="000403C8">
        <w:rPr>
          <w:rFonts w:ascii="Times New Roman" w:hAnsi="Times New Roman" w:cs="Times New Roman"/>
          <w:sz w:val="24"/>
          <w:szCs w:val="24"/>
        </w:rPr>
        <w:t>numeral b)</w:t>
      </w:r>
      <w:r w:rsidR="003C5531">
        <w:rPr>
          <w:rFonts w:ascii="Times New Roman" w:hAnsi="Times New Roman" w:cs="Times New Roman"/>
          <w:sz w:val="24"/>
          <w:szCs w:val="24"/>
        </w:rPr>
        <w:t xml:space="preserve"> de los anexos puede consultar ampliamente </w:t>
      </w:r>
      <w:r>
        <w:rPr>
          <w:rFonts w:ascii="Times New Roman" w:hAnsi="Times New Roman" w:cs="Times New Roman"/>
          <w:sz w:val="24"/>
          <w:szCs w:val="24"/>
        </w:rPr>
        <w:t xml:space="preserve">las </w:t>
      </w:r>
      <w:r w:rsidR="000403C8">
        <w:rPr>
          <w:rFonts w:ascii="Times New Roman" w:hAnsi="Times New Roman" w:cs="Times New Roman"/>
          <w:sz w:val="24"/>
          <w:szCs w:val="24"/>
        </w:rPr>
        <w:t>tablas 24,25 y 26</w:t>
      </w:r>
      <w:r>
        <w:rPr>
          <w:rFonts w:ascii="Times New Roman" w:hAnsi="Times New Roman" w:cs="Times New Roman"/>
          <w:sz w:val="24"/>
          <w:szCs w:val="24"/>
        </w:rPr>
        <w:t xml:space="preserve"> que reflejan el comportamiento de los pasivos de la Institución en diversos programas.</w:t>
      </w:r>
    </w:p>
    <w:p w:rsidR="00282055" w:rsidRDefault="00B87F9A" w:rsidP="00981CBB">
      <w:pPr>
        <w:pStyle w:val="Estilo1"/>
        <w:numPr>
          <w:ilvl w:val="0"/>
          <w:numId w:val="78"/>
        </w:numPr>
        <w:ind w:left="567" w:hanging="567"/>
        <w:rPr>
          <w:color w:val="auto"/>
          <w:sz w:val="28"/>
        </w:rPr>
      </w:pPr>
      <w:bookmarkStart w:id="175" w:name="_Toc501448276"/>
      <w:r w:rsidRPr="007D4907">
        <w:rPr>
          <w:color w:val="auto"/>
          <w:sz w:val="28"/>
        </w:rPr>
        <w:t>Contrataciones y Adquisiciones</w:t>
      </w:r>
      <w:bookmarkEnd w:id="175"/>
      <w:r w:rsidRPr="007D4907">
        <w:rPr>
          <w:color w:val="auto"/>
          <w:sz w:val="28"/>
        </w:rPr>
        <w:t xml:space="preserve"> </w:t>
      </w:r>
    </w:p>
    <w:p w:rsidR="00282055" w:rsidRPr="000403C8" w:rsidRDefault="00282055" w:rsidP="000403C8">
      <w:pPr>
        <w:pStyle w:val="Estilo1"/>
        <w:rPr>
          <w:i/>
          <w:sz w:val="28"/>
          <w:lang w:val="es-ES"/>
        </w:rPr>
      </w:pPr>
      <w:bookmarkStart w:id="176" w:name="_Toc501448277"/>
      <w:r w:rsidRPr="000403C8">
        <w:rPr>
          <w:i/>
          <w:color w:val="auto"/>
          <w:sz w:val="28"/>
          <w:lang w:val="es-ES"/>
        </w:rPr>
        <w:t>Compras</w:t>
      </w:r>
      <w:r w:rsidRPr="000403C8">
        <w:rPr>
          <w:i/>
          <w:sz w:val="28"/>
          <w:lang w:val="es-ES"/>
        </w:rPr>
        <w:t xml:space="preserve"> </w:t>
      </w:r>
      <w:r w:rsidR="000403C8" w:rsidRPr="000403C8">
        <w:rPr>
          <w:i/>
          <w:sz w:val="28"/>
          <w:lang w:val="es-ES"/>
        </w:rPr>
        <w:t xml:space="preserve">/ </w:t>
      </w:r>
      <w:r w:rsidRPr="000403C8">
        <w:rPr>
          <w:rFonts w:eastAsia="Times New Roman"/>
          <w:bCs w:val="0"/>
          <w:color w:val="000000"/>
          <w:sz w:val="24"/>
          <w:lang w:eastAsia="en-GB"/>
        </w:rPr>
        <w:t>Listado de Proveedores</w:t>
      </w:r>
      <w:bookmarkEnd w:id="176"/>
    </w:p>
    <w:p w:rsidR="00282055" w:rsidRPr="000403C8" w:rsidRDefault="00282055" w:rsidP="00282055">
      <w:pPr>
        <w:tabs>
          <w:tab w:val="left" w:pos="1008"/>
        </w:tabs>
        <w:spacing w:after="0" w:line="240" w:lineRule="auto"/>
        <w:ind w:left="108"/>
        <w:rPr>
          <w:rFonts w:ascii="Times New Roman" w:eastAsia="Times New Roman" w:hAnsi="Times New Roman" w:cs="Times New Roman"/>
          <w:b/>
          <w:bCs/>
          <w:color w:val="000000"/>
          <w:sz w:val="12"/>
          <w:lang w:eastAsia="en-GB"/>
        </w:rPr>
      </w:pPr>
    </w:p>
    <w:p w:rsidR="00282055" w:rsidRPr="005B1045"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1</w:t>
      </w:r>
      <w:r w:rsidRPr="006B1F5F">
        <w:rPr>
          <w:rFonts w:ascii="Calibri" w:eastAsia="Times New Roman" w:hAnsi="Calibri" w:cs="Calibri"/>
          <w:color w:val="000000"/>
          <w:lang w:eastAsia="en-GB"/>
        </w:rPr>
        <w:tab/>
      </w:r>
      <w:r w:rsidRPr="005B1045">
        <w:rPr>
          <w:rFonts w:ascii="Times New Roman" w:eastAsia="Times New Roman" w:hAnsi="Times New Roman" w:cs="Times New Roman"/>
          <w:color w:val="000000"/>
          <w:sz w:val="18"/>
          <w:szCs w:val="18"/>
          <w:lang w:eastAsia="en-GB"/>
        </w:rPr>
        <w:t>AGENCIA DE VIAJES MILENA TOURS,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2</w:t>
      </w:r>
      <w:r w:rsidRPr="006B1F5F">
        <w:rPr>
          <w:rFonts w:ascii="Calibri" w:eastAsia="Times New Roman" w:hAnsi="Calibri" w:cs="Calibri"/>
          <w:color w:val="000000"/>
          <w:lang w:eastAsia="en-GB"/>
        </w:rPr>
        <w:tab/>
      </w:r>
      <w:r w:rsidRPr="006B1F5F">
        <w:rPr>
          <w:rFonts w:ascii="Times New Roman" w:eastAsia="Times New Roman" w:hAnsi="Times New Roman" w:cs="Times New Roman"/>
          <w:color w:val="000000"/>
          <w:sz w:val="18"/>
          <w:szCs w:val="18"/>
          <w:lang w:eastAsia="en-GB"/>
        </w:rPr>
        <w:t>AGUA CRISTAL, SA</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3</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ALMACENTRO INTERNACIONAL VIP, SRL</w:t>
      </w:r>
    </w:p>
    <w:p w:rsidR="00282055" w:rsidRPr="005B1045"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4</w:t>
      </w:r>
      <w:r w:rsidRPr="006B1F5F">
        <w:rPr>
          <w:rFonts w:ascii="Calibri" w:eastAsia="Times New Roman" w:hAnsi="Calibri" w:cs="Calibri"/>
          <w:color w:val="000000"/>
          <w:lang w:eastAsia="en-GB"/>
        </w:rPr>
        <w:tab/>
      </w:r>
      <w:r w:rsidRPr="005B1045">
        <w:rPr>
          <w:rFonts w:ascii="Times New Roman" w:eastAsia="Times New Roman" w:hAnsi="Times New Roman" w:cs="Times New Roman"/>
          <w:sz w:val="18"/>
          <w:szCs w:val="18"/>
          <w:lang w:eastAsia="en-GB"/>
        </w:rPr>
        <w:t xml:space="preserve">ARCHIVO GENERAL DE LA NACION </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5</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AURA INMACULADA CRESPO BRITO</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6</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AURA INMACULADA CRESPO BRITO</w:t>
      </w:r>
    </w:p>
    <w:p w:rsidR="00282055" w:rsidRPr="006B1F5F"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7</w:t>
      </w:r>
      <w:r w:rsidRPr="006B1F5F">
        <w:rPr>
          <w:rFonts w:ascii="Calibri" w:eastAsia="Times New Roman" w:hAnsi="Calibri" w:cs="Calibri"/>
          <w:color w:val="000000"/>
          <w:lang w:eastAsia="en-GB"/>
        </w:rPr>
        <w:tab/>
      </w:r>
      <w:r w:rsidRPr="006B1F5F">
        <w:rPr>
          <w:rFonts w:ascii="Times New Roman" w:eastAsia="Times New Roman" w:hAnsi="Times New Roman" w:cs="Times New Roman"/>
          <w:color w:val="000000"/>
          <w:sz w:val="18"/>
          <w:szCs w:val="18"/>
          <w:lang w:eastAsia="en-GB"/>
        </w:rPr>
        <w:t>CENTRO AUTOMOTRIZ JAQUEZ,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8</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CENTRO CUESTA NACIONAL</w:t>
      </w:r>
      <w:r w:rsidR="00026621" w:rsidRPr="006B1F5F">
        <w:rPr>
          <w:rFonts w:ascii="Times New Roman" w:eastAsia="Times New Roman" w:hAnsi="Times New Roman" w:cs="Times New Roman"/>
          <w:sz w:val="18"/>
          <w:szCs w:val="18"/>
          <w:lang w:eastAsia="en-GB"/>
        </w:rPr>
        <w:t>, SAS</w:t>
      </w:r>
    </w:p>
    <w:p w:rsidR="00282055" w:rsidRPr="005B1045"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9</w:t>
      </w:r>
      <w:r w:rsidRPr="006B1F5F">
        <w:rPr>
          <w:rFonts w:ascii="Calibri" w:eastAsia="Times New Roman" w:hAnsi="Calibri" w:cs="Calibri"/>
          <w:color w:val="000000"/>
          <w:lang w:eastAsia="en-GB"/>
        </w:rPr>
        <w:tab/>
      </w:r>
      <w:r w:rsidRPr="005B1045">
        <w:rPr>
          <w:rFonts w:ascii="Times New Roman" w:eastAsia="Times New Roman" w:hAnsi="Times New Roman" w:cs="Times New Roman"/>
          <w:sz w:val="18"/>
          <w:szCs w:val="18"/>
          <w:lang w:eastAsia="en-GB"/>
        </w:rPr>
        <w:t>CENTRO DE AUTOMOTRIZ JAQUEZ, SRL</w:t>
      </w:r>
    </w:p>
    <w:p w:rsidR="00282055" w:rsidRPr="005B1045"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10</w:t>
      </w:r>
      <w:r w:rsidRPr="006B1F5F">
        <w:rPr>
          <w:rFonts w:ascii="Calibri" w:eastAsia="Times New Roman" w:hAnsi="Calibri" w:cs="Calibri"/>
          <w:color w:val="000000"/>
          <w:lang w:eastAsia="en-GB"/>
        </w:rPr>
        <w:tab/>
      </w:r>
      <w:r w:rsidRPr="005B1045">
        <w:rPr>
          <w:rFonts w:ascii="Times New Roman" w:eastAsia="Times New Roman" w:hAnsi="Times New Roman" w:cs="Times New Roman"/>
          <w:sz w:val="18"/>
          <w:szCs w:val="18"/>
          <w:lang w:eastAsia="en-GB"/>
        </w:rPr>
        <w:t>CENTRO DE FORMACION INTEGRAL JUVENTUD Y FAMILIA, INC</w:t>
      </w:r>
    </w:p>
    <w:p w:rsidR="00282055" w:rsidRPr="006B1F5F"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11</w:t>
      </w:r>
      <w:r w:rsidRPr="006B1F5F">
        <w:rPr>
          <w:rFonts w:ascii="Calibri" w:eastAsia="Times New Roman" w:hAnsi="Calibri" w:cs="Calibri"/>
          <w:color w:val="000000"/>
          <w:lang w:eastAsia="en-GB"/>
        </w:rPr>
        <w:tab/>
      </w:r>
      <w:r w:rsidRPr="006B1F5F">
        <w:rPr>
          <w:rFonts w:ascii="Times New Roman" w:eastAsia="Times New Roman" w:hAnsi="Times New Roman" w:cs="Times New Roman"/>
          <w:color w:val="000000"/>
          <w:sz w:val="18"/>
          <w:szCs w:val="18"/>
          <w:lang w:eastAsia="en-GB"/>
        </w:rPr>
        <w:t>COMERCIAL REGO,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12</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COMPU-OFFICE DOMINICANA</w:t>
      </w:r>
    </w:p>
    <w:p w:rsidR="00282055" w:rsidRPr="006B1F5F"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13</w:t>
      </w:r>
      <w:r w:rsidRPr="006B1F5F">
        <w:rPr>
          <w:rFonts w:ascii="Calibri" w:eastAsia="Times New Roman" w:hAnsi="Calibri" w:cs="Calibri"/>
          <w:color w:val="000000"/>
          <w:lang w:eastAsia="en-GB"/>
        </w:rPr>
        <w:tab/>
      </w:r>
      <w:r w:rsidRPr="006B1F5F">
        <w:rPr>
          <w:rFonts w:ascii="Times New Roman" w:eastAsia="Times New Roman" w:hAnsi="Times New Roman" w:cs="Times New Roman"/>
          <w:color w:val="000000"/>
          <w:sz w:val="18"/>
          <w:szCs w:val="18"/>
          <w:lang w:eastAsia="en-GB"/>
        </w:rPr>
        <w:t>CREATIVIDAD NACIONAL DOMINICANA,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14</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CYBERRAM,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15</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DELTA COMERCIAL, SA</w:t>
      </w:r>
    </w:p>
    <w:p w:rsidR="00282055" w:rsidRPr="005B1045"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16</w:t>
      </w:r>
      <w:r w:rsidRPr="006B1F5F">
        <w:rPr>
          <w:rFonts w:ascii="Calibri" w:eastAsia="Times New Roman" w:hAnsi="Calibri" w:cs="Calibri"/>
          <w:color w:val="000000"/>
          <w:lang w:eastAsia="en-GB"/>
        </w:rPr>
        <w:tab/>
      </w:r>
      <w:r w:rsidRPr="005B1045">
        <w:rPr>
          <w:rFonts w:ascii="Times New Roman" w:eastAsia="Times New Roman" w:hAnsi="Times New Roman" w:cs="Times New Roman"/>
          <w:color w:val="000000"/>
          <w:sz w:val="18"/>
          <w:szCs w:val="18"/>
          <w:lang w:eastAsia="en-GB"/>
        </w:rPr>
        <w:t>DULCE INES RODRIGUEZ DE UREÑA</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17</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EDITORA EL CARIBE, SA</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18</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EDITORA HOY, SAS</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19</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EDITORA LISTIN DIARIO</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20</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EDITORA LISTIN DIARIO, SA</w:t>
      </w:r>
    </w:p>
    <w:p w:rsidR="00282055" w:rsidRPr="005B1045" w:rsidRDefault="00282055" w:rsidP="00282055">
      <w:pPr>
        <w:tabs>
          <w:tab w:val="left" w:pos="1008"/>
        </w:tabs>
        <w:spacing w:after="0" w:line="240" w:lineRule="auto"/>
        <w:ind w:left="108"/>
        <w:rPr>
          <w:rFonts w:ascii="Times New Roman" w:eastAsia="Times New Roman" w:hAnsi="Times New Roman" w:cs="Times New Roman"/>
          <w:sz w:val="18"/>
          <w:szCs w:val="18"/>
          <w:lang w:val="en-GB" w:eastAsia="en-GB"/>
        </w:rPr>
      </w:pPr>
      <w:r w:rsidRPr="005B1045">
        <w:rPr>
          <w:rFonts w:ascii="Calibri" w:eastAsia="Times New Roman" w:hAnsi="Calibri" w:cs="Calibri"/>
          <w:color w:val="000000"/>
          <w:lang w:val="en-GB" w:eastAsia="en-GB"/>
        </w:rPr>
        <w:t>21</w:t>
      </w:r>
      <w:r w:rsidRPr="005B1045">
        <w:rPr>
          <w:rFonts w:ascii="Calibri" w:eastAsia="Times New Roman" w:hAnsi="Calibri" w:cs="Calibri"/>
          <w:color w:val="000000"/>
          <w:lang w:val="en-GB" w:eastAsia="en-GB"/>
        </w:rPr>
        <w:tab/>
      </w:r>
      <w:r w:rsidRPr="005B1045">
        <w:rPr>
          <w:rFonts w:ascii="Times New Roman" w:eastAsia="Times New Roman" w:hAnsi="Times New Roman" w:cs="Times New Roman"/>
          <w:sz w:val="18"/>
          <w:szCs w:val="18"/>
          <w:lang w:val="en-GB" w:eastAsia="en-GB"/>
        </w:rPr>
        <w:t>EDWIN RAMON LA BEET</w:t>
      </w:r>
    </w:p>
    <w:p w:rsidR="00282055" w:rsidRPr="005B1045" w:rsidRDefault="00282055" w:rsidP="00282055">
      <w:pPr>
        <w:tabs>
          <w:tab w:val="left" w:pos="1008"/>
        </w:tabs>
        <w:spacing w:after="0" w:line="240" w:lineRule="auto"/>
        <w:ind w:left="108"/>
        <w:rPr>
          <w:rFonts w:ascii="Times New Roman" w:eastAsia="Times New Roman" w:hAnsi="Times New Roman" w:cs="Times New Roman"/>
          <w:sz w:val="18"/>
          <w:szCs w:val="18"/>
          <w:lang w:val="en-GB" w:eastAsia="en-GB"/>
        </w:rPr>
      </w:pPr>
      <w:r w:rsidRPr="005B1045">
        <w:rPr>
          <w:rFonts w:ascii="Calibri" w:eastAsia="Times New Roman" w:hAnsi="Calibri" w:cs="Calibri"/>
          <w:color w:val="000000"/>
          <w:lang w:val="en-GB" w:eastAsia="en-GB"/>
        </w:rPr>
        <w:t>22</w:t>
      </w:r>
      <w:r w:rsidRPr="005B1045">
        <w:rPr>
          <w:rFonts w:ascii="Calibri" w:eastAsia="Times New Roman" w:hAnsi="Calibri" w:cs="Calibri"/>
          <w:color w:val="000000"/>
          <w:lang w:val="en-GB" w:eastAsia="en-GB"/>
        </w:rPr>
        <w:tab/>
      </w:r>
      <w:r w:rsidRPr="005B1045">
        <w:rPr>
          <w:rFonts w:ascii="Times New Roman" w:eastAsia="Times New Roman" w:hAnsi="Times New Roman" w:cs="Times New Roman"/>
          <w:sz w:val="18"/>
          <w:szCs w:val="18"/>
          <w:lang w:val="en-GB" w:eastAsia="en-GB"/>
        </w:rPr>
        <w:t>EIKON, SAS</w:t>
      </w:r>
    </w:p>
    <w:p w:rsidR="00282055" w:rsidRPr="005B1045" w:rsidRDefault="00282055" w:rsidP="00282055">
      <w:pPr>
        <w:tabs>
          <w:tab w:val="left" w:pos="1008"/>
        </w:tabs>
        <w:spacing w:after="0" w:line="240" w:lineRule="auto"/>
        <w:ind w:left="108"/>
        <w:rPr>
          <w:rFonts w:ascii="Times New Roman" w:eastAsia="Times New Roman" w:hAnsi="Times New Roman" w:cs="Times New Roman"/>
          <w:sz w:val="18"/>
          <w:szCs w:val="18"/>
          <w:lang w:val="en-GB" w:eastAsia="en-GB"/>
        </w:rPr>
      </w:pPr>
      <w:r w:rsidRPr="005B1045">
        <w:rPr>
          <w:rFonts w:ascii="Calibri" w:eastAsia="Times New Roman" w:hAnsi="Calibri" w:cs="Calibri"/>
          <w:color w:val="000000"/>
          <w:lang w:val="en-GB" w:eastAsia="en-GB"/>
        </w:rPr>
        <w:t>23</w:t>
      </w:r>
      <w:r w:rsidRPr="005B1045">
        <w:rPr>
          <w:rFonts w:ascii="Calibri" w:eastAsia="Times New Roman" w:hAnsi="Calibri" w:cs="Calibri"/>
          <w:color w:val="000000"/>
          <w:lang w:val="en-GB" w:eastAsia="en-GB"/>
        </w:rPr>
        <w:tab/>
      </w:r>
      <w:r w:rsidRPr="005B1045">
        <w:rPr>
          <w:rFonts w:ascii="Times New Roman" w:eastAsia="Times New Roman" w:hAnsi="Times New Roman" w:cs="Times New Roman"/>
          <w:sz w:val="18"/>
          <w:szCs w:val="18"/>
          <w:lang w:val="en-GB" w:eastAsia="en-GB"/>
        </w:rPr>
        <w:t>ELKA RAULINA SCHEKER</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24</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ERIK GAS DEL 2000,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25</w:t>
      </w:r>
      <w:r w:rsidRPr="006B1F5F">
        <w:rPr>
          <w:rFonts w:ascii="Calibri" w:eastAsia="Times New Roman" w:hAnsi="Calibri" w:cs="Calibri"/>
          <w:color w:val="000000"/>
          <w:lang w:eastAsia="en-GB"/>
        </w:rPr>
        <w:tab/>
      </w:r>
      <w:r w:rsidRPr="006B1F5F">
        <w:rPr>
          <w:rFonts w:ascii="Times New Roman" w:eastAsia="Times New Roman" w:hAnsi="Times New Roman" w:cs="Times New Roman"/>
          <w:color w:val="000000"/>
          <w:sz w:val="18"/>
          <w:szCs w:val="18"/>
          <w:lang w:eastAsia="en-GB"/>
        </w:rPr>
        <w:t>FARMACIA SANATA CRUZ, SRL</w:t>
      </w:r>
    </w:p>
    <w:p w:rsidR="00282055" w:rsidRPr="005B1045"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lastRenderedPageBreak/>
        <w:t>26</w:t>
      </w:r>
      <w:r w:rsidRPr="006B1F5F">
        <w:rPr>
          <w:rFonts w:ascii="Calibri" w:eastAsia="Times New Roman" w:hAnsi="Calibri" w:cs="Calibri"/>
          <w:color w:val="000000"/>
          <w:lang w:eastAsia="en-GB"/>
        </w:rPr>
        <w:tab/>
      </w:r>
      <w:r w:rsidRPr="005B1045">
        <w:rPr>
          <w:rFonts w:ascii="Times New Roman" w:eastAsia="Times New Roman" w:hAnsi="Times New Roman" w:cs="Times New Roman"/>
          <w:sz w:val="18"/>
          <w:szCs w:val="18"/>
          <w:lang w:eastAsia="en-GB"/>
        </w:rPr>
        <w:t>FERIAS Y EXPOSICIONES DEL CARIBE,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27</w:t>
      </w:r>
      <w:r w:rsidRPr="006B1F5F">
        <w:rPr>
          <w:rFonts w:ascii="Calibri" w:eastAsia="Times New Roman" w:hAnsi="Calibri" w:cs="Calibri"/>
          <w:color w:val="000000"/>
          <w:lang w:eastAsia="en-GB"/>
        </w:rPr>
        <w:tab/>
      </w:r>
      <w:r w:rsidRPr="006B1F5F">
        <w:rPr>
          <w:rFonts w:ascii="Times New Roman" w:eastAsia="Times New Roman" w:hAnsi="Times New Roman" w:cs="Times New Roman"/>
          <w:color w:val="000000"/>
          <w:sz w:val="18"/>
          <w:szCs w:val="18"/>
          <w:lang w:eastAsia="en-GB"/>
        </w:rPr>
        <w:t>FLORISTERIA ZUNIFLOR,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28</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FUMIGADORA ISABEL VALLEJO,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29</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FUNDACION ESPACIOS CULTURALES, INC</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30</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GAEMERA ELECTRO INDUSTRIAL,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31</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GRUPO DIARIO LIBRE, SA</w:t>
      </w:r>
    </w:p>
    <w:p w:rsidR="00282055" w:rsidRPr="006B1F5F"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32</w:t>
      </w:r>
      <w:r w:rsidRPr="006B1F5F">
        <w:rPr>
          <w:rFonts w:ascii="Calibri" w:eastAsia="Times New Roman" w:hAnsi="Calibri" w:cs="Calibri"/>
          <w:color w:val="000000"/>
          <w:lang w:eastAsia="en-GB"/>
        </w:rPr>
        <w:tab/>
      </w:r>
      <w:r w:rsidRPr="006B1F5F">
        <w:rPr>
          <w:rFonts w:ascii="Times New Roman" w:eastAsia="Times New Roman" w:hAnsi="Times New Roman" w:cs="Times New Roman"/>
          <w:color w:val="000000"/>
          <w:sz w:val="18"/>
          <w:szCs w:val="18"/>
          <w:lang w:eastAsia="en-GB"/>
        </w:rPr>
        <w:t>GRUPO ICEBERG, SRL</w:t>
      </w:r>
    </w:p>
    <w:p w:rsidR="00282055" w:rsidRPr="005B1045"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33</w:t>
      </w:r>
      <w:r w:rsidRPr="006B1F5F">
        <w:rPr>
          <w:rFonts w:ascii="Calibri" w:eastAsia="Times New Roman" w:hAnsi="Calibri" w:cs="Calibri"/>
          <w:color w:val="000000"/>
          <w:lang w:eastAsia="en-GB"/>
        </w:rPr>
        <w:tab/>
      </w:r>
      <w:r w:rsidRPr="005B1045">
        <w:rPr>
          <w:rFonts w:ascii="Times New Roman" w:eastAsia="Times New Roman" w:hAnsi="Times New Roman" w:cs="Times New Roman"/>
          <w:sz w:val="18"/>
          <w:szCs w:val="18"/>
          <w:lang w:eastAsia="en-GB"/>
        </w:rPr>
        <w:t>HILDEGARDE EMILIA SUAREZ DE CASTELLANOS</w:t>
      </w:r>
    </w:p>
    <w:p w:rsidR="00282055" w:rsidRPr="006B1F5F"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34</w:t>
      </w:r>
      <w:r w:rsidRPr="006B1F5F">
        <w:rPr>
          <w:rFonts w:ascii="Calibri" w:eastAsia="Times New Roman" w:hAnsi="Calibri" w:cs="Calibri"/>
          <w:color w:val="000000"/>
          <w:lang w:eastAsia="en-GB"/>
        </w:rPr>
        <w:tab/>
      </w:r>
      <w:r w:rsidRPr="006B1F5F">
        <w:rPr>
          <w:rFonts w:ascii="Times New Roman" w:eastAsia="Times New Roman" w:hAnsi="Times New Roman" w:cs="Times New Roman"/>
          <w:color w:val="000000"/>
          <w:sz w:val="18"/>
          <w:szCs w:val="18"/>
          <w:lang w:eastAsia="en-GB"/>
        </w:rPr>
        <w:t>HIMAL &amp; COMPAÑIA, SAS</w:t>
      </w:r>
    </w:p>
    <w:p w:rsidR="00282055" w:rsidRPr="005B1045"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35</w:t>
      </w:r>
      <w:r w:rsidRPr="006B1F5F">
        <w:rPr>
          <w:rFonts w:ascii="Calibri" w:eastAsia="Times New Roman" w:hAnsi="Calibri" w:cs="Calibri"/>
          <w:color w:val="000000"/>
          <w:lang w:eastAsia="en-GB"/>
        </w:rPr>
        <w:tab/>
      </w:r>
      <w:r w:rsidRPr="005B1045">
        <w:rPr>
          <w:rFonts w:ascii="Times New Roman" w:eastAsia="Times New Roman" w:hAnsi="Times New Roman" w:cs="Times New Roman"/>
          <w:sz w:val="18"/>
          <w:szCs w:val="18"/>
          <w:lang w:eastAsia="en-GB"/>
        </w:rPr>
        <w:t>IMPORTADORA DE PRODUCTOS PARA OFICINA</w:t>
      </w:r>
    </w:p>
    <w:p w:rsidR="00282055" w:rsidRPr="006B1F5F"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36</w:t>
      </w:r>
      <w:r w:rsidRPr="006B1F5F">
        <w:rPr>
          <w:rFonts w:ascii="Calibri" w:eastAsia="Times New Roman" w:hAnsi="Calibri" w:cs="Calibri"/>
          <w:color w:val="000000"/>
          <w:lang w:eastAsia="en-GB"/>
        </w:rPr>
        <w:tab/>
      </w:r>
      <w:r w:rsidRPr="006B1F5F">
        <w:rPr>
          <w:rFonts w:ascii="Times New Roman" w:eastAsia="Times New Roman" w:hAnsi="Times New Roman" w:cs="Times New Roman"/>
          <w:color w:val="000000"/>
          <w:sz w:val="18"/>
          <w:szCs w:val="18"/>
          <w:lang w:eastAsia="en-GB"/>
        </w:rPr>
        <w:t>IMPRESORA DURAN,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37</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INGMELEC DOMINICANA,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38</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JOSE MIGUEL FERNANDEZ FERNANDEZ</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39</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JOSEFINA QUEZADA MARTINEZ</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40</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LGG GPUMET,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41</w:t>
      </w:r>
      <w:r w:rsidRPr="006B1F5F">
        <w:rPr>
          <w:rFonts w:ascii="Calibri" w:eastAsia="Times New Roman" w:hAnsi="Calibri" w:cs="Calibri"/>
          <w:color w:val="000000"/>
          <w:lang w:eastAsia="en-GB"/>
        </w:rPr>
        <w:tab/>
      </w:r>
      <w:r w:rsidRPr="006B1F5F">
        <w:rPr>
          <w:rFonts w:ascii="Times New Roman" w:eastAsia="Times New Roman" w:hAnsi="Times New Roman" w:cs="Times New Roman"/>
          <w:color w:val="000000"/>
          <w:sz w:val="18"/>
          <w:szCs w:val="18"/>
          <w:lang w:eastAsia="en-GB"/>
        </w:rPr>
        <w:t>LUIS MIGUEL NUÑEZ POLANCO</w:t>
      </w:r>
    </w:p>
    <w:p w:rsidR="00282055" w:rsidRPr="006B1F5F"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42</w:t>
      </w:r>
      <w:r w:rsidRPr="006B1F5F">
        <w:rPr>
          <w:rFonts w:ascii="Calibri" w:eastAsia="Times New Roman" w:hAnsi="Calibri" w:cs="Calibri"/>
          <w:color w:val="000000"/>
          <w:lang w:eastAsia="en-GB"/>
        </w:rPr>
        <w:tab/>
      </w:r>
      <w:r w:rsidRPr="006B1F5F">
        <w:rPr>
          <w:rFonts w:ascii="Times New Roman" w:eastAsia="Times New Roman" w:hAnsi="Times New Roman" w:cs="Times New Roman"/>
          <w:color w:val="000000"/>
          <w:sz w:val="18"/>
          <w:szCs w:val="18"/>
          <w:lang w:eastAsia="en-GB"/>
        </w:rPr>
        <w:t>MADEMUND AD,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43</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MANDEZCA TECH SERVICES, SRL</w:t>
      </w:r>
    </w:p>
    <w:p w:rsidR="00282055" w:rsidRPr="005B1045"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44</w:t>
      </w:r>
      <w:r w:rsidRPr="006B1F5F">
        <w:rPr>
          <w:rFonts w:ascii="Calibri" w:eastAsia="Times New Roman" w:hAnsi="Calibri" w:cs="Calibri"/>
          <w:color w:val="000000"/>
          <w:lang w:eastAsia="en-GB"/>
        </w:rPr>
        <w:tab/>
      </w:r>
      <w:r w:rsidRPr="005B1045">
        <w:rPr>
          <w:rFonts w:ascii="Times New Roman" w:eastAsia="Times New Roman" w:hAnsi="Times New Roman" w:cs="Times New Roman"/>
          <w:sz w:val="18"/>
          <w:szCs w:val="18"/>
          <w:lang w:eastAsia="en-GB"/>
        </w:rPr>
        <w:t>MARGARITA MEDINA TALLER MANOS CREATIVAS,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45</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MARIA VENTURA RODRIGUEZ CESPEDES</w:t>
      </w:r>
    </w:p>
    <w:p w:rsidR="00282055" w:rsidRPr="005B1045"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46</w:t>
      </w:r>
      <w:r w:rsidRPr="006B1F5F">
        <w:rPr>
          <w:rFonts w:ascii="Calibri" w:eastAsia="Times New Roman" w:hAnsi="Calibri" w:cs="Calibri"/>
          <w:color w:val="000000"/>
          <w:lang w:eastAsia="en-GB"/>
        </w:rPr>
        <w:tab/>
      </w:r>
      <w:r w:rsidRPr="005B1045">
        <w:rPr>
          <w:rFonts w:ascii="Times New Roman" w:eastAsia="Times New Roman" w:hAnsi="Times New Roman" w:cs="Times New Roman"/>
          <w:color w:val="000000"/>
          <w:sz w:val="18"/>
          <w:szCs w:val="18"/>
          <w:lang w:eastAsia="en-GB"/>
        </w:rPr>
        <w:t>MAXIBODEGAS EOP DEL CARIBE, SRL</w:t>
      </w:r>
    </w:p>
    <w:p w:rsidR="00282055" w:rsidRPr="005B1045" w:rsidRDefault="00282055" w:rsidP="00282055">
      <w:pPr>
        <w:tabs>
          <w:tab w:val="left" w:pos="1008"/>
        </w:tabs>
        <w:spacing w:after="0" w:line="240" w:lineRule="auto"/>
        <w:ind w:left="108"/>
        <w:rPr>
          <w:rFonts w:ascii="Times New Roman" w:eastAsia="Times New Roman" w:hAnsi="Times New Roman" w:cs="Times New Roman"/>
          <w:sz w:val="18"/>
          <w:szCs w:val="18"/>
          <w:lang w:val="en-GB" w:eastAsia="en-GB"/>
        </w:rPr>
      </w:pPr>
      <w:r w:rsidRPr="005B1045">
        <w:rPr>
          <w:rFonts w:ascii="Calibri" w:eastAsia="Times New Roman" w:hAnsi="Calibri" w:cs="Calibri"/>
          <w:color w:val="000000"/>
          <w:lang w:val="en-GB" w:eastAsia="en-GB"/>
        </w:rPr>
        <w:t>47</w:t>
      </w:r>
      <w:r w:rsidRPr="005B1045">
        <w:rPr>
          <w:rFonts w:ascii="Calibri" w:eastAsia="Times New Roman" w:hAnsi="Calibri" w:cs="Calibri"/>
          <w:color w:val="000000"/>
          <w:lang w:val="en-GB" w:eastAsia="en-GB"/>
        </w:rPr>
        <w:tab/>
      </w:r>
      <w:r w:rsidRPr="005B1045">
        <w:rPr>
          <w:rFonts w:ascii="Times New Roman" w:eastAsia="Times New Roman" w:hAnsi="Times New Roman" w:cs="Times New Roman"/>
          <w:sz w:val="18"/>
          <w:szCs w:val="18"/>
          <w:lang w:val="en-GB" w:eastAsia="en-GB"/>
        </w:rPr>
        <w:t>MCCOLLUM SANLLEY &amp; ASOC.</w:t>
      </w:r>
    </w:p>
    <w:p w:rsidR="00282055" w:rsidRPr="005B1045" w:rsidRDefault="00282055" w:rsidP="00282055">
      <w:pPr>
        <w:tabs>
          <w:tab w:val="left" w:pos="1008"/>
        </w:tabs>
        <w:spacing w:after="0" w:line="240" w:lineRule="auto"/>
        <w:ind w:left="108"/>
        <w:rPr>
          <w:rFonts w:ascii="Times New Roman" w:eastAsia="Times New Roman" w:hAnsi="Times New Roman" w:cs="Times New Roman"/>
          <w:sz w:val="18"/>
          <w:szCs w:val="18"/>
          <w:lang w:val="en-GB" w:eastAsia="en-GB"/>
        </w:rPr>
      </w:pPr>
      <w:r w:rsidRPr="005B1045">
        <w:rPr>
          <w:rFonts w:ascii="Calibri" w:eastAsia="Times New Roman" w:hAnsi="Calibri" w:cs="Calibri"/>
          <w:color w:val="000000"/>
          <w:lang w:val="en-GB" w:eastAsia="en-GB"/>
        </w:rPr>
        <w:t>48</w:t>
      </w:r>
      <w:r w:rsidRPr="005B1045">
        <w:rPr>
          <w:rFonts w:ascii="Calibri" w:eastAsia="Times New Roman" w:hAnsi="Calibri" w:cs="Calibri"/>
          <w:color w:val="000000"/>
          <w:lang w:val="en-GB" w:eastAsia="en-GB"/>
        </w:rPr>
        <w:tab/>
      </w:r>
      <w:r w:rsidRPr="005B1045">
        <w:rPr>
          <w:rFonts w:ascii="Times New Roman" w:eastAsia="Times New Roman" w:hAnsi="Times New Roman" w:cs="Times New Roman"/>
          <w:sz w:val="18"/>
          <w:szCs w:val="18"/>
          <w:lang w:val="en-GB" w:eastAsia="en-GB"/>
        </w:rPr>
        <w:t>MOBIDOM, SRL</w:t>
      </w:r>
    </w:p>
    <w:p w:rsidR="00282055" w:rsidRPr="005B1045" w:rsidRDefault="00282055" w:rsidP="00282055">
      <w:pPr>
        <w:tabs>
          <w:tab w:val="left" w:pos="1008"/>
        </w:tabs>
        <w:spacing w:after="0" w:line="240" w:lineRule="auto"/>
        <w:ind w:left="108"/>
        <w:rPr>
          <w:rFonts w:ascii="Times New Roman" w:eastAsia="Times New Roman" w:hAnsi="Times New Roman" w:cs="Times New Roman"/>
          <w:sz w:val="18"/>
          <w:szCs w:val="18"/>
          <w:lang w:val="en-GB" w:eastAsia="en-GB"/>
        </w:rPr>
      </w:pPr>
      <w:r w:rsidRPr="005B1045">
        <w:rPr>
          <w:rFonts w:ascii="Calibri" w:eastAsia="Times New Roman" w:hAnsi="Calibri" w:cs="Calibri"/>
          <w:color w:val="000000"/>
          <w:lang w:val="en-GB" w:eastAsia="en-GB"/>
        </w:rPr>
        <w:t>49</w:t>
      </w:r>
      <w:r w:rsidRPr="005B1045">
        <w:rPr>
          <w:rFonts w:ascii="Calibri" w:eastAsia="Times New Roman" w:hAnsi="Calibri" w:cs="Calibri"/>
          <w:color w:val="000000"/>
          <w:lang w:val="en-GB" w:eastAsia="en-GB"/>
        </w:rPr>
        <w:tab/>
      </w:r>
      <w:r w:rsidRPr="005B1045">
        <w:rPr>
          <w:rFonts w:ascii="Times New Roman" w:eastAsia="Times New Roman" w:hAnsi="Times New Roman" w:cs="Times New Roman"/>
          <w:sz w:val="18"/>
          <w:szCs w:val="18"/>
          <w:lang w:val="en-GB" w:eastAsia="en-GB"/>
        </w:rPr>
        <w:t>MODEMUN AD, SRL</w:t>
      </w:r>
    </w:p>
    <w:p w:rsidR="00282055" w:rsidRPr="005B1045"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50</w:t>
      </w:r>
      <w:r w:rsidRPr="006B1F5F">
        <w:rPr>
          <w:rFonts w:ascii="Calibri" w:eastAsia="Times New Roman" w:hAnsi="Calibri" w:cs="Calibri"/>
          <w:color w:val="000000"/>
          <w:lang w:eastAsia="en-GB"/>
        </w:rPr>
        <w:tab/>
      </w:r>
      <w:r w:rsidRPr="005B1045">
        <w:rPr>
          <w:rFonts w:ascii="Times New Roman" w:eastAsia="Times New Roman" w:hAnsi="Times New Roman" w:cs="Times New Roman"/>
          <w:sz w:val="18"/>
          <w:szCs w:val="18"/>
          <w:lang w:eastAsia="en-GB"/>
        </w:rPr>
        <w:t>NESTEVEZ SERVICIO DE COMUNICACIÓN,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51</w:t>
      </w:r>
      <w:r w:rsidRPr="006B1F5F">
        <w:rPr>
          <w:rFonts w:ascii="Calibri" w:eastAsia="Times New Roman" w:hAnsi="Calibri" w:cs="Calibri"/>
          <w:color w:val="000000"/>
          <w:lang w:eastAsia="en-GB"/>
        </w:rPr>
        <w:tab/>
      </w:r>
      <w:r w:rsidRPr="006B1F5F">
        <w:rPr>
          <w:rFonts w:ascii="Times New Roman" w:eastAsia="Times New Roman" w:hAnsi="Times New Roman" w:cs="Times New Roman"/>
          <w:color w:val="000000"/>
          <w:sz w:val="18"/>
          <w:szCs w:val="18"/>
          <w:lang w:eastAsia="en-GB"/>
        </w:rPr>
        <w:t>NEW HORIZONS BOOK SHOP,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52</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NG EDICIONES MULTIMEDIA,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53</w:t>
      </w:r>
      <w:r w:rsidRPr="006B1F5F">
        <w:rPr>
          <w:rFonts w:ascii="Calibri" w:eastAsia="Times New Roman" w:hAnsi="Calibri" w:cs="Calibri"/>
          <w:color w:val="000000"/>
          <w:lang w:eastAsia="en-GB"/>
        </w:rPr>
        <w:tab/>
      </w:r>
      <w:r w:rsidRPr="006B1F5F">
        <w:rPr>
          <w:rFonts w:ascii="Times New Roman" w:eastAsia="Times New Roman" w:hAnsi="Times New Roman" w:cs="Times New Roman"/>
          <w:color w:val="000000"/>
          <w:sz w:val="18"/>
          <w:szCs w:val="18"/>
          <w:lang w:eastAsia="en-GB"/>
        </w:rPr>
        <w:t>OD DOMINICANA CORP</w:t>
      </w:r>
    </w:p>
    <w:p w:rsidR="00282055" w:rsidRPr="006B1F5F"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54</w:t>
      </w:r>
      <w:r w:rsidRPr="006B1F5F">
        <w:rPr>
          <w:rFonts w:ascii="Calibri" w:eastAsia="Times New Roman" w:hAnsi="Calibri" w:cs="Calibri"/>
          <w:color w:val="000000"/>
          <w:lang w:eastAsia="en-GB"/>
        </w:rPr>
        <w:tab/>
      </w:r>
      <w:r w:rsidRPr="006B1F5F">
        <w:rPr>
          <w:rFonts w:ascii="Times New Roman" w:eastAsia="Times New Roman" w:hAnsi="Times New Roman" w:cs="Times New Roman"/>
          <w:color w:val="000000"/>
          <w:sz w:val="18"/>
          <w:szCs w:val="18"/>
          <w:lang w:eastAsia="en-GB"/>
        </w:rPr>
        <w:t>OFFITEK,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55</w:t>
      </w:r>
      <w:r w:rsidRPr="006B1F5F">
        <w:rPr>
          <w:rFonts w:ascii="Calibri" w:eastAsia="Times New Roman" w:hAnsi="Calibri" w:cs="Calibri"/>
          <w:color w:val="000000"/>
          <w:lang w:eastAsia="en-GB"/>
        </w:rPr>
        <w:tab/>
      </w:r>
      <w:r w:rsidRPr="006B1F5F">
        <w:rPr>
          <w:rFonts w:ascii="Times New Roman" w:eastAsia="Times New Roman" w:hAnsi="Times New Roman" w:cs="Times New Roman"/>
          <w:color w:val="000000"/>
          <w:sz w:val="18"/>
          <w:szCs w:val="18"/>
          <w:lang w:eastAsia="en-GB"/>
        </w:rPr>
        <w:t>OFICINA UNIVERSAL, S.A</w:t>
      </w:r>
    </w:p>
    <w:p w:rsidR="00282055" w:rsidRPr="005B1045"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56</w:t>
      </w:r>
      <w:r w:rsidRPr="006B1F5F">
        <w:rPr>
          <w:rFonts w:ascii="Calibri" w:eastAsia="Times New Roman" w:hAnsi="Calibri" w:cs="Calibri"/>
          <w:color w:val="000000"/>
          <w:lang w:eastAsia="en-GB"/>
        </w:rPr>
        <w:tab/>
      </w:r>
      <w:r w:rsidRPr="005B1045">
        <w:rPr>
          <w:rFonts w:ascii="Times New Roman" w:eastAsia="Times New Roman" w:hAnsi="Times New Roman" w:cs="Times New Roman"/>
          <w:color w:val="000000"/>
          <w:sz w:val="18"/>
          <w:szCs w:val="18"/>
          <w:lang w:eastAsia="en-GB"/>
        </w:rPr>
        <w:t>PAOLA MARLENY DE LEON ALCANTARA</w:t>
      </w:r>
    </w:p>
    <w:p w:rsidR="00282055" w:rsidRPr="006B1F5F"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57</w:t>
      </w:r>
      <w:r w:rsidRPr="006B1F5F">
        <w:rPr>
          <w:rFonts w:ascii="Calibri" w:eastAsia="Times New Roman" w:hAnsi="Calibri" w:cs="Calibri"/>
          <w:color w:val="000000"/>
          <w:lang w:eastAsia="en-GB"/>
        </w:rPr>
        <w:tab/>
      </w:r>
      <w:r w:rsidRPr="006B1F5F">
        <w:rPr>
          <w:rFonts w:ascii="Times New Roman" w:eastAsia="Times New Roman" w:hAnsi="Times New Roman" w:cs="Times New Roman"/>
          <w:color w:val="000000"/>
          <w:sz w:val="18"/>
          <w:szCs w:val="18"/>
          <w:lang w:eastAsia="en-GB"/>
        </w:rPr>
        <w:t>PUBLICACIONES AHORA, SAS</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58</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RESTAURANT LINA, SA</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59</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ROSA ADRIANA BIDO FRANCO</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60</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ROSA ELVIRA ESCOTO RODRIGUEZ</w:t>
      </w:r>
    </w:p>
    <w:p w:rsidR="00282055" w:rsidRPr="005B1045"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val="en-GB" w:eastAsia="en-GB"/>
        </w:rPr>
      </w:pPr>
      <w:r w:rsidRPr="005B1045">
        <w:rPr>
          <w:rFonts w:ascii="Calibri" w:eastAsia="Times New Roman" w:hAnsi="Calibri" w:cs="Calibri"/>
          <w:color w:val="000000"/>
          <w:lang w:val="en-GB" w:eastAsia="en-GB"/>
        </w:rPr>
        <w:t>61</w:t>
      </w:r>
      <w:r w:rsidRPr="005B1045">
        <w:rPr>
          <w:rFonts w:ascii="Calibri" w:eastAsia="Times New Roman" w:hAnsi="Calibri" w:cs="Calibri"/>
          <w:color w:val="000000"/>
          <w:lang w:val="en-GB" w:eastAsia="en-GB"/>
        </w:rPr>
        <w:tab/>
      </w:r>
      <w:r w:rsidRPr="005B1045">
        <w:rPr>
          <w:rFonts w:ascii="Times New Roman" w:eastAsia="Times New Roman" w:hAnsi="Times New Roman" w:cs="Times New Roman"/>
          <w:color w:val="000000"/>
          <w:sz w:val="18"/>
          <w:szCs w:val="18"/>
          <w:lang w:val="en-GB" w:eastAsia="en-GB"/>
        </w:rPr>
        <w:t>RUNE, SRL</w:t>
      </w:r>
    </w:p>
    <w:p w:rsidR="00282055" w:rsidRPr="005B1045" w:rsidRDefault="00282055" w:rsidP="00282055">
      <w:pPr>
        <w:tabs>
          <w:tab w:val="left" w:pos="1008"/>
        </w:tabs>
        <w:spacing w:after="0" w:line="240" w:lineRule="auto"/>
        <w:ind w:left="108"/>
        <w:rPr>
          <w:rFonts w:ascii="Times New Roman" w:eastAsia="Times New Roman" w:hAnsi="Times New Roman" w:cs="Times New Roman"/>
          <w:sz w:val="18"/>
          <w:szCs w:val="18"/>
          <w:lang w:val="en-GB" w:eastAsia="en-GB"/>
        </w:rPr>
      </w:pPr>
      <w:r w:rsidRPr="005B1045">
        <w:rPr>
          <w:rFonts w:ascii="Calibri" w:eastAsia="Times New Roman" w:hAnsi="Calibri" w:cs="Calibri"/>
          <w:color w:val="000000"/>
          <w:lang w:val="en-GB" w:eastAsia="en-GB"/>
        </w:rPr>
        <w:t>62</w:t>
      </w:r>
      <w:r w:rsidRPr="005B1045">
        <w:rPr>
          <w:rFonts w:ascii="Calibri" w:eastAsia="Times New Roman" w:hAnsi="Calibri" w:cs="Calibri"/>
          <w:color w:val="000000"/>
          <w:lang w:val="en-GB" w:eastAsia="en-GB"/>
        </w:rPr>
        <w:tab/>
      </w:r>
      <w:r w:rsidRPr="005B1045">
        <w:rPr>
          <w:rFonts w:ascii="Times New Roman" w:eastAsia="Times New Roman" w:hAnsi="Times New Roman" w:cs="Times New Roman"/>
          <w:sz w:val="18"/>
          <w:szCs w:val="18"/>
          <w:lang w:val="en-GB" w:eastAsia="en-GB"/>
        </w:rPr>
        <w:t>SDQ TRAINING CENTER,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63</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SERVICENTRO CHARLES SUMMER,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64</w:t>
      </w:r>
      <w:r w:rsidRPr="006B1F5F">
        <w:rPr>
          <w:rFonts w:ascii="Calibri" w:eastAsia="Times New Roman" w:hAnsi="Calibri" w:cs="Calibri"/>
          <w:color w:val="000000"/>
          <w:lang w:eastAsia="en-GB"/>
        </w:rPr>
        <w:tab/>
      </w:r>
      <w:r w:rsidRPr="006B1F5F">
        <w:rPr>
          <w:rFonts w:ascii="Times New Roman" w:eastAsia="Times New Roman" w:hAnsi="Times New Roman" w:cs="Times New Roman"/>
          <w:color w:val="000000"/>
          <w:sz w:val="18"/>
          <w:szCs w:val="18"/>
          <w:lang w:eastAsia="en-GB"/>
        </w:rPr>
        <w:t>SERVICENTRO MARMOLEJOS ROSARIO,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65</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SERVIPARTES AURORA,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66</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SISTEMA Y CONSULTORIA,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67</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SOLAJICO COMERCIAL, SRL</w:t>
      </w:r>
    </w:p>
    <w:p w:rsidR="00282055" w:rsidRPr="006B1F5F" w:rsidRDefault="00282055" w:rsidP="00282055">
      <w:pPr>
        <w:tabs>
          <w:tab w:val="left" w:pos="1008"/>
        </w:tabs>
        <w:spacing w:after="0" w:line="240" w:lineRule="auto"/>
        <w:ind w:left="108"/>
        <w:rPr>
          <w:rFonts w:ascii="Times New Roman" w:eastAsia="Times New Roman" w:hAnsi="Times New Roman" w:cs="Times New Roman"/>
          <w:color w:val="000000"/>
          <w:sz w:val="18"/>
          <w:szCs w:val="18"/>
          <w:lang w:eastAsia="en-GB"/>
        </w:rPr>
      </w:pPr>
      <w:r w:rsidRPr="006B1F5F">
        <w:rPr>
          <w:rFonts w:ascii="Calibri" w:eastAsia="Times New Roman" w:hAnsi="Calibri" w:cs="Calibri"/>
          <w:color w:val="000000"/>
          <w:lang w:eastAsia="en-GB"/>
        </w:rPr>
        <w:t>68</w:t>
      </w:r>
      <w:r w:rsidRPr="006B1F5F">
        <w:rPr>
          <w:rFonts w:ascii="Calibri" w:eastAsia="Times New Roman" w:hAnsi="Calibri" w:cs="Calibri"/>
          <w:color w:val="000000"/>
          <w:lang w:eastAsia="en-GB"/>
        </w:rPr>
        <w:tab/>
      </w:r>
      <w:r w:rsidRPr="006B1F5F">
        <w:rPr>
          <w:rFonts w:ascii="Times New Roman" w:eastAsia="Times New Roman" w:hAnsi="Times New Roman" w:cs="Times New Roman"/>
          <w:color w:val="000000"/>
          <w:sz w:val="18"/>
          <w:szCs w:val="18"/>
          <w:lang w:eastAsia="en-GB"/>
        </w:rPr>
        <w:t>TECNAS, EIRL</w:t>
      </w:r>
    </w:p>
    <w:p w:rsidR="00282055" w:rsidRPr="005B1045"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69</w:t>
      </w:r>
      <w:r w:rsidRPr="006B1F5F">
        <w:rPr>
          <w:rFonts w:ascii="Calibri" w:eastAsia="Times New Roman" w:hAnsi="Calibri" w:cs="Calibri"/>
          <w:color w:val="000000"/>
          <w:lang w:eastAsia="en-GB"/>
        </w:rPr>
        <w:tab/>
      </w:r>
      <w:r w:rsidRPr="005B1045">
        <w:rPr>
          <w:rFonts w:ascii="Times New Roman" w:eastAsia="Times New Roman" w:hAnsi="Times New Roman" w:cs="Times New Roman"/>
          <w:sz w:val="18"/>
          <w:szCs w:val="18"/>
          <w:lang w:eastAsia="en-GB"/>
        </w:rPr>
        <w:t>TRANSPORTE SERVICIO NACIONAL Y GARANTIA, SRL (TRANSERNAGA)</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70</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UEI ULTRA EVENTOS INT.</w:t>
      </w:r>
    </w:p>
    <w:p w:rsidR="00282055" w:rsidRPr="006B1F5F" w:rsidRDefault="00282055" w:rsidP="00282055">
      <w:pPr>
        <w:tabs>
          <w:tab w:val="left" w:pos="1008"/>
        </w:tabs>
        <w:spacing w:after="0" w:line="240" w:lineRule="auto"/>
        <w:ind w:left="108"/>
        <w:rPr>
          <w:rFonts w:ascii="Times New Roman" w:eastAsia="Times New Roman" w:hAnsi="Times New Roman" w:cs="Times New Roman"/>
          <w:sz w:val="18"/>
          <w:szCs w:val="18"/>
          <w:lang w:eastAsia="en-GB"/>
        </w:rPr>
      </w:pPr>
      <w:r w:rsidRPr="006B1F5F">
        <w:rPr>
          <w:rFonts w:ascii="Calibri" w:eastAsia="Times New Roman" w:hAnsi="Calibri" w:cs="Calibri"/>
          <w:color w:val="000000"/>
          <w:lang w:eastAsia="en-GB"/>
        </w:rPr>
        <w:t>71</w:t>
      </w:r>
      <w:r w:rsidRPr="006B1F5F">
        <w:rPr>
          <w:rFonts w:ascii="Calibri" w:eastAsia="Times New Roman" w:hAnsi="Calibri" w:cs="Calibri"/>
          <w:color w:val="000000"/>
          <w:lang w:eastAsia="en-GB"/>
        </w:rPr>
        <w:tab/>
      </w:r>
      <w:r w:rsidRPr="006B1F5F">
        <w:rPr>
          <w:rFonts w:ascii="Times New Roman" w:eastAsia="Times New Roman" w:hAnsi="Times New Roman" w:cs="Times New Roman"/>
          <w:sz w:val="18"/>
          <w:szCs w:val="18"/>
          <w:lang w:eastAsia="en-GB"/>
        </w:rPr>
        <w:t>UNIVERSIDAD CATOLICA NORDESTANA</w:t>
      </w:r>
    </w:p>
    <w:p w:rsidR="00282055" w:rsidRPr="005B1045" w:rsidRDefault="00282055" w:rsidP="00282055">
      <w:pPr>
        <w:tabs>
          <w:tab w:val="left" w:pos="1008"/>
        </w:tabs>
        <w:spacing w:after="0" w:line="240" w:lineRule="auto"/>
        <w:ind w:left="108"/>
        <w:rPr>
          <w:rFonts w:ascii="Times New Roman" w:eastAsia="Times New Roman" w:hAnsi="Times New Roman" w:cs="Times New Roman"/>
          <w:sz w:val="18"/>
          <w:szCs w:val="18"/>
          <w:lang w:val="en-GB" w:eastAsia="en-GB"/>
        </w:rPr>
      </w:pPr>
      <w:r w:rsidRPr="005B1045">
        <w:rPr>
          <w:rFonts w:ascii="Calibri" w:eastAsia="Times New Roman" w:hAnsi="Calibri" w:cs="Calibri"/>
          <w:color w:val="000000"/>
          <w:lang w:val="en-GB" w:eastAsia="en-GB"/>
        </w:rPr>
        <w:t>72</w:t>
      </w:r>
      <w:r w:rsidRPr="005B1045">
        <w:rPr>
          <w:rFonts w:ascii="Calibri" w:eastAsia="Times New Roman" w:hAnsi="Calibri" w:cs="Calibri"/>
          <w:color w:val="000000"/>
          <w:lang w:val="en-GB" w:eastAsia="en-GB"/>
        </w:rPr>
        <w:tab/>
      </w:r>
      <w:r w:rsidRPr="005B1045">
        <w:rPr>
          <w:rFonts w:ascii="Times New Roman" w:eastAsia="Times New Roman" w:hAnsi="Times New Roman" w:cs="Times New Roman"/>
          <w:sz w:val="18"/>
          <w:szCs w:val="18"/>
          <w:lang w:val="en-GB" w:eastAsia="en-GB"/>
        </w:rPr>
        <w:t>UP BAR &amp; CRILL, SRL</w:t>
      </w:r>
    </w:p>
    <w:p w:rsidR="00282055" w:rsidRPr="005B1045" w:rsidRDefault="00282055" w:rsidP="00282055">
      <w:pPr>
        <w:tabs>
          <w:tab w:val="left" w:pos="1008"/>
        </w:tabs>
        <w:spacing w:after="0" w:line="240" w:lineRule="auto"/>
        <w:ind w:left="108"/>
        <w:rPr>
          <w:rFonts w:ascii="Times New Roman" w:eastAsia="Times New Roman" w:hAnsi="Times New Roman" w:cs="Times New Roman"/>
          <w:sz w:val="18"/>
          <w:szCs w:val="18"/>
          <w:lang w:val="en-GB" w:eastAsia="en-GB"/>
        </w:rPr>
      </w:pPr>
      <w:r w:rsidRPr="005B1045">
        <w:rPr>
          <w:rFonts w:ascii="Calibri" w:eastAsia="Times New Roman" w:hAnsi="Calibri" w:cs="Calibri"/>
          <w:color w:val="000000"/>
          <w:lang w:val="en-GB" w:eastAsia="en-GB"/>
        </w:rPr>
        <w:t>73</w:t>
      </w:r>
      <w:r w:rsidRPr="005B1045">
        <w:rPr>
          <w:rFonts w:ascii="Calibri" w:eastAsia="Times New Roman" w:hAnsi="Calibri" w:cs="Calibri"/>
          <w:color w:val="000000"/>
          <w:lang w:val="en-GB" w:eastAsia="en-GB"/>
        </w:rPr>
        <w:tab/>
      </w:r>
      <w:r w:rsidRPr="005B1045">
        <w:rPr>
          <w:rFonts w:ascii="Times New Roman" w:eastAsia="Times New Roman" w:hAnsi="Times New Roman" w:cs="Times New Roman"/>
          <w:sz w:val="18"/>
          <w:szCs w:val="18"/>
          <w:lang w:val="en-GB" w:eastAsia="en-GB"/>
        </w:rPr>
        <w:t>VICTORIA´S BAR &amp; GRILL</w:t>
      </w:r>
    </w:p>
    <w:p w:rsidR="00282055" w:rsidRPr="000403C8" w:rsidRDefault="00282055" w:rsidP="00282055">
      <w:pPr>
        <w:pStyle w:val="submemo"/>
        <w:numPr>
          <w:ilvl w:val="0"/>
          <w:numId w:val="0"/>
        </w:numPr>
        <w:rPr>
          <w:sz w:val="2"/>
          <w:lang w:val="en-US"/>
        </w:rPr>
      </w:pPr>
    </w:p>
    <w:tbl>
      <w:tblPr>
        <w:tblW w:w="6620" w:type="dxa"/>
        <w:jc w:val="center"/>
        <w:tblCellMar>
          <w:left w:w="70" w:type="dxa"/>
          <w:right w:w="70" w:type="dxa"/>
        </w:tblCellMar>
        <w:tblLook w:val="04A0" w:firstRow="1" w:lastRow="0" w:firstColumn="1" w:lastColumn="0" w:noHBand="0" w:noVBand="1"/>
      </w:tblPr>
      <w:tblGrid>
        <w:gridCol w:w="580"/>
        <w:gridCol w:w="3820"/>
        <w:gridCol w:w="2220"/>
      </w:tblGrid>
      <w:tr w:rsidR="00282055" w:rsidRPr="00B43A8B" w:rsidTr="000F1E35">
        <w:trPr>
          <w:trHeight w:val="645"/>
          <w:jc w:val="center"/>
        </w:trPr>
        <w:tc>
          <w:tcPr>
            <w:tcW w:w="580" w:type="dxa"/>
            <w:tcBorders>
              <w:top w:val="nil"/>
              <w:left w:val="nil"/>
              <w:bottom w:val="nil"/>
              <w:right w:val="single" w:sz="8" w:space="0" w:color="auto"/>
            </w:tcBorders>
            <w:shd w:val="clear" w:color="auto" w:fill="auto"/>
            <w:noWrap/>
            <w:vAlign w:val="center"/>
            <w:hideMark/>
          </w:tcPr>
          <w:p w:rsidR="00282055" w:rsidRPr="00B43A8B" w:rsidRDefault="00282055" w:rsidP="000F1E35">
            <w:pPr>
              <w:spacing w:after="0" w:line="240" w:lineRule="auto"/>
              <w:rPr>
                <w:rFonts w:ascii="Calibri" w:eastAsia="Times New Roman" w:hAnsi="Calibri" w:cs="Calibri"/>
                <w:color w:val="000000"/>
                <w:lang w:val="en-US" w:eastAsia="es-DO"/>
              </w:rPr>
            </w:pPr>
            <w:r w:rsidRPr="00B43A8B">
              <w:rPr>
                <w:rFonts w:ascii="Calibri" w:eastAsia="Times New Roman" w:hAnsi="Calibri" w:cs="Calibri"/>
                <w:color w:val="000000"/>
                <w:lang w:val="en-US" w:eastAsia="es-DO"/>
              </w:rPr>
              <w:lastRenderedPageBreak/>
              <w:t> </w:t>
            </w:r>
          </w:p>
        </w:tc>
        <w:tc>
          <w:tcPr>
            <w:tcW w:w="3820" w:type="dxa"/>
            <w:tcBorders>
              <w:top w:val="single" w:sz="8" w:space="0" w:color="auto"/>
              <w:left w:val="nil"/>
              <w:bottom w:val="nil"/>
              <w:right w:val="single" w:sz="8" w:space="0" w:color="auto"/>
            </w:tcBorders>
            <w:shd w:val="clear" w:color="000000" w:fill="D9E1F2"/>
            <w:noWrap/>
            <w:vAlign w:val="center"/>
            <w:hideMark/>
          </w:tcPr>
          <w:p w:rsidR="00282055" w:rsidRPr="00B43A8B" w:rsidRDefault="00282055" w:rsidP="000F1E35">
            <w:pPr>
              <w:spacing w:after="0" w:line="240" w:lineRule="auto"/>
              <w:jc w:val="center"/>
              <w:rPr>
                <w:rFonts w:ascii="Calibri" w:eastAsia="Times New Roman" w:hAnsi="Calibri" w:cs="Calibri"/>
                <w:b/>
                <w:bCs/>
                <w:color w:val="000000"/>
                <w:sz w:val="24"/>
                <w:szCs w:val="24"/>
                <w:lang w:eastAsia="es-DO"/>
              </w:rPr>
            </w:pPr>
            <w:r w:rsidRPr="00B43A8B">
              <w:rPr>
                <w:rFonts w:ascii="Calibri" w:eastAsia="Times New Roman" w:hAnsi="Calibri" w:cs="Calibri"/>
                <w:b/>
                <w:bCs/>
                <w:color w:val="000000"/>
                <w:sz w:val="24"/>
                <w:szCs w:val="24"/>
                <w:lang w:val="en-GB" w:eastAsia="es-DO"/>
              </w:rPr>
              <w:t>RUBRO</w:t>
            </w:r>
          </w:p>
        </w:tc>
        <w:tc>
          <w:tcPr>
            <w:tcW w:w="2220" w:type="dxa"/>
            <w:tcBorders>
              <w:top w:val="single" w:sz="8" w:space="0" w:color="auto"/>
              <w:left w:val="nil"/>
              <w:bottom w:val="nil"/>
              <w:right w:val="single" w:sz="8" w:space="0" w:color="auto"/>
            </w:tcBorders>
            <w:shd w:val="clear" w:color="000000" w:fill="D9E1F2"/>
            <w:vAlign w:val="center"/>
            <w:hideMark/>
          </w:tcPr>
          <w:p w:rsidR="00282055" w:rsidRPr="00B43A8B" w:rsidRDefault="00282055" w:rsidP="000F1E35">
            <w:pPr>
              <w:spacing w:after="0" w:line="240" w:lineRule="auto"/>
              <w:jc w:val="center"/>
              <w:rPr>
                <w:rFonts w:ascii="Calibri" w:eastAsia="Times New Roman" w:hAnsi="Calibri" w:cs="Calibri"/>
                <w:b/>
                <w:bCs/>
                <w:color w:val="000000"/>
                <w:sz w:val="24"/>
                <w:szCs w:val="24"/>
                <w:lang w:eastAsia="es-DO"/>
              </w:rPr>
            </w:pPr>
            <w:r w:rsidRPr="00B43A8B">
              <w:rPr>
                <w:rFonts w:ascii="Calibri" w:eastAsia="Times New Roman" w:hAnsi="Calibri" w:cs="Calibri"/>
                <w:b/>
                <w:bCs/>
                <w:color w:val="000000"/>
                <w:sz w:val="24"/>
                <w:szCs w:val="24"/>
                <w:lang w:val="en-GB" w:eastAsia="es-DO"/>
              </w:rPr>
              <w:t>Monto  Contratado  2017</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1</w:t>
            </w:r>
          </w:p>
        </w:tc>
        <w:tc>
          <w:tcPr>
            <w:tcW w:w="382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ACABADOS TEXTILES</w:t>
            </w:r>
          </w:p>
        </w:tc>
        <w:tc>
          <w:tcPr>
            <w:tcW w:w="2220" w:type="dxa"/>
            <w:tcBorders>
              <w:top w:val="single" w:sz="8" w:space="0" w:color="auto"/>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RD$160,716.00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2</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AGENCIA DE VIAJES</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RD$728,489.52</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3</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ALIMENTOS Y BEBIDAS</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RD$5,267,209.03</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4</w:t>
            </w:r>
          </w:p>
        </w:tc>
        <w:tc>
          <w:tcPr>
            <w:tcW w:w="3820" w:type="dxa"/>
            <w:tcBorders>
              <w:top w:val="nil"/>
              <w:left w:val="single" w:sz="8" w:space="0" w:color="auto"/>
              <w:bottom w:val="single" w:sz="4" w:space="0" w:color="auto"/>
              <w:right w:val="single" w:sz="4" w:space="0" w:color="auto"/>
            </w:tcBorders>
            <w:shd w:val="clear" w:color="000000" w:fill="FFFFFF"/>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ALQUILER</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RD$896,004.12</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5</w:t>
            </w:r>
          </w:p>
        </w:tc>
        <w:tc>
          <w:tcPr>
            <w:tcW w:w="3820" w:type="dxa"/>
            <w:tcBorders>
              <w:top w:val="nil"/>
              <w:left w:val="single" w:sz="8" w:space="0" w:color="auto"/>
              <w:bottom w:val="single" w:sz="4" w:space="0" w:color="auto"/>
              <w:right w:val="single" w:sz="4" w:space="0" w:color="auto"/>
            </w:tcBorders>
            <w:shd w:val="clear" w:color="000000" w:fill="FFFFFF"/>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eastAsia="es-DO"/>
              </w:rPr>
              <w:t>ALQUILER DE EQUIPOS DE TRANSPORTE</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RD$136,946.08</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6</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AUDIOVISUALES</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RD$602,921.00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7</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BATERIA</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RD$6,708.30</w:t>
            </w:r>
          </w:p>
        </w:tc>
      </w:tr>
      <w:tr w:rsidR="00282055" w:rsidRPr="00B43A8B" w:rsidTr="000F1E35">
        <w:trPr>
          <w:trHeight w:val="36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8</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COMBUSTIBLES Y LUBRICANTES</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RD$1,200,000.00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9</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COMPONENTE DE VEHICULO</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RD$46,185.20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10</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ELECTRICIDAD</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RD$98,766.00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11</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ELECTRODOMESTICOS</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RD$249,422.50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12</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EQUIPO COMPUTACIONAL</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RD$440,942.03</w:t>
            </w:r>
          </w:p>
        </w:tc>
      </w:tr>
      <w:tr w:rsidR="00282055" w:rsidRPr="00B43A8B" w:rsidTr="000F1E35">
        <w:trPr>
          <w:trHeight w:val="51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13</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eastAsia="es-DO"/>
              </w:rPr>
              <w:t>EQUIPOS DE GENERACION ELÉCTRICA, APARATOS Y ACCESORIOS</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RD$43,803.96</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14</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EQUIPOS INFORMATICOS</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RD$2,120,056.23</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15</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EQUIPOS Y APARATOS AUDIOVISUALES</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RD$915,326.00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16</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FLORES CORTADAS</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RD$28,320.00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17</w:t>
            </w:r>
          </w:p>
        </w:tc>
        <w:tc>
          <w:tcPr>
            <w:tcW w:w="3820" w:type="dxa"/>
            <w:tcBorders>
              <w:top w:val="nil"/>
              <w:left w:val="single" w:sz="8" w:space="0" w:color="auto"/>
              <w:bottom w:val="single" w:sz="4" w:space="0" w:color="auto"/>
              <w:right w:val="single" w:sz="4" w:space="0" w:color="auto"/>
            </w:tcBorders>
            <w:shd w:val="clear" w:color="000000" w:fill="FFFFFF"/>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FUMIGACION</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RD$43,660.00</w:t>
            </w:r>
          </w:p>
        </w:tc>
      </w:tr>
      <w:tr w:rsidR="00282055" w:rsidRPr="00B43A8B" w:rsidTr="000F1E35">
        <w:trPr>
          <w:trHeight w:val="51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18</w:t>
            </w:r>
          </w:p>
        </w:tc>
        <w:tc>
          <w:tcPr>
            <w:tcW w:w="3820" w:type="dxa"/>
            <w:tcBorders>
              <w:top w:val="nil"/>
              <w:left w:val="single" w:sz="8" w:space="0" w:color="auto"/>
              <w:bottom w:val="single" w:sz="4" w:space="0" w:color="auto"/>
              <w:right w:val="single" w:sz="4" w:space="0" w:color="auto"/>
            </w:tcBorders>
            <w:shd w:val="clear" w:color="000000" w:fill="FFFFFF"/>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eastAsia="es-DO"/>
              </w:rPr>
              <w:t>FUMIGACION, LAVANDERIA, LIMPIEZA E HIGIENE</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RD$19,824.00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19</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GASOIL</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RD$74,500.00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20</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GASOLINA</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RD$3,050,000.00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21</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HILADOS Y TELAS</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RD$40,000.00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22</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IMPRENTA Y PUBLICACIONES</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RD$94,400.00</w:t>
            </w:r>
          </w:p>
        </w:tc>
      </w:tr>
      <w:tr w:rsidR="00282055" w:rsidRPr="00B43A8B" w:rsidTr="000F1E35">
        <w:trPr>
          <w:trHeight w:val="39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23</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IMPRESIÓN Y ENCUADERNACION</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RD$2,761,643.68</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24</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IMPRESOS</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RD$13,536,986.30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25</w:t>
            </w:r>
          </w:p>
        </w:tc>
        <w:tc>
          <w:tcPr>
            <w:tcW w:w="3820" w:type="dxa"/>
            <w:tcBorders>
              <w:top w:val="nil"/>
              <w:left w:val="single" w:sz="8" w:space="0" w:color="auto"/>
              <w:bottom w:val="single" w:sz="4" w:space="0" w:color="auto"/>
              <w:right w:val="single" w:sz="4" w:space="0" w:color="auto"/>
            </w:tcBorders>
            <w:shd w:val="clear" w:color="000000" w:fill="FFFFFF"/>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INFORMATICA</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RD$11,210.00</w:t>
            </w:r>
          </w:p>
        </w:tc>
      </w:tr>
      <w:tr w:rsidR="00282055" w:rsidRPr="00B43A8B" w:rsidTr="000F1E35">
        <w:trPr>
          <w:trHeight w:val="48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26</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 xml:space="preserve">LIBROS, REVISTAS Y PERIODICOS </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RD$15,000.00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27</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LLANTAS Y NEUMATICOS</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RD$75,199.04</w:t>
            </w:r>
          </w:p>
        </w:tc>
      </w:tr>
      <w:tr w:rsidR="00282055" w:rsidRPr="00B43A8B" w:rsidTr="00282055">
        <w:trPr>
          <w:trHeight w:val="6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28</w:t>
            </w:r>
          </w:p>
        </w:tc>
        <w:tc>
          <w:tcPr>
            <w:tcW w:w="3820" w:type="dxa"/>
            <w:tcBorders>
              <w:top w:val="nil"/>
              <w:left w:val="single" w:sz="8" w:space="0" w:color="auto"/>
              <w:bottom w:val="single" w:sz="4" w:space="0" w:color="auto"/>
              <w:right w:val="single" w:sz="4" w:space="0" w:color="auto"/>
            </w:tcBorders>
            <w:shd w:val="clear" w:color="000000" w:fill="FFFFFF"/>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eastAsia="es-DO"/>
              </w:rPr>
              <w:t>MANTENIMIENTO Y REPARACION  DE MAQ. Y EQUIPO</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RD$549,240.02</w:t>
            </w:r>
          </w:p>
        </w:tc>
      </w:tr>
      <w:tr w:rsidR="00282055" w:rsidRPr="00B43A8B" w:rsidTr="00282055">
        <w:trPr>
          <w:trHeight w:val="510"/>
          <w:jc w:val="center"/>
        </w:trPr>
        <w:tc>
          <w:tcPr>
            <w:tcW w:w="580" w:type="dxa"/>
            <w:tcBorders>
              <w:top w:val="nil"/>
              <w:left w:val="nil"/>
              <w:bottom w:val="nil"/>
              <w:right w:val="single" w:sz="4" w:space="0" w:color="auto"/>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29</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eastAsia="es-DO"/>
              </w:rPr>
              <w:t>MANTENIMIENTO Y REPAR.N DE EQUIPOS DE TRANSPORTE</w:t>
            </w:r>
          </w:p>
        </w:tc>
        <w:tc>
          <w:tcPr>
            <w:tcW w:w="2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RD$626,985.40</w:t>
            </w:r>
          </w:p>
        </w:tc>
      </w:tr>
      <w:tr w:rsidR="00282055" w:rsidRPr="00B43A8B" w:rsidTr="000F1E35">
        <w:trPr>
          <w:trHeight w:val="615"/>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30</w:t>
            </w:r>
          </w:p>
        </w:tc>
        <w:tc>
          <w:tcPr>
            <w:tcW w:w="3820" w:type="dxa"/>
            <w:tcBorders>
              <w:top w:val="nil"/>
              <w:left w:val="single" w:sz="8" w:space="0" w:color="auto"/>
              <w:bottom w:val="single" w:sz="4" w:space="0" w:color="auto"/>
              <w:right w:val="single" w:sz="4" w:space="0" w:color="auto"/>
            </w:tcBorders>
            <w:shd w:val="clear" w:color="000000" w:fill="FFFFFF"/>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eastAsia="es-DO"/>
              </w:rPr>
              <w:t>MANTENIMIENTO Y REPAR. DE MUEBLES Y EQ. DE OFICINA</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RD$1,131,917.92</w:t>
            </w:r>
          </w:p>
        </w:tc>
      </w:tr>
      <w:tr w:rsidR="00282055" w:rsidRPr="00B43A8B" w:rsidTr="00B4238A">
        <w:trPr>
          <w:trHeight w:val="51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31</w:t>
            </w:r>
          </w:p>
        </w:tc>
        <w:tc>
          <w:tcPr>
            <w:tcW w:w="3820" w:type="dxa"/>
            <w:tcBorders>
              <w:top w:val="nil"/>
              <w:left w:val="single" w:sz="8" w:space="0" w:color="auto"/>
              <w:bottom w:val="single" w:sz="4" w:space="0" w:color="auto"/>
              <w:right w:val="single" w:sz="4" w:space="0" w:color="auto"/>
            </w:tcBorders>
            <w:shd w:val="clear" w:color="000000" w:fill="FFFFFF"/>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eastAsia="es-DO"/>
              </w:rPr>
              <w:t>MANTENIMIENTO Y REPARACION DE VEHICULO</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RD$636,974.05</w:t>
            </w:r>
          </w:p>
        </w:tc>
      </w:tr>
      <w:tr w:rsidR="00282055" w:rsidRPr="00B43A8B" w:rsidTr="00B4238A">
        <w:trPr>
          <w:trHeight w:val="300"/>
          <w:jc w:val="center"/>
        </w:trPr>
        <w:tc>
          <w:tcPr>
            <w:tcW w:w="580" w:type="dxa"/>
            <w:tcBorders>
              <w:top w:val="nil"/>
              <w:left w:val="nil"/>
              <w:bottom w:val="nil"/>
              <w:right w:val="single" w:sz="4" w:space="0" w:color="auto"/>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32</w:t>
            </w:r>
          </w:p>
        </w:tc>
        <w:tc>
          <w:tcPr>
            <w:tcW w:w="3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MARCA Y PATENTES</w:t>
            </w:r>
          </w:p>
        </w:tc>
        <w:tc>
          <w:tcPr>
            <w:tcW w:w="2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RD$805,940.00</w:t>
            </w:r>
          </w:p>
        </w:tc>
      </w:tr>
      <w:tr w:rsidR="00282055" w:rsidRPr="00B43A8B" w:rsidTr="000F1E35">
        <w:trPr>
          <w:trHeight w:val="300"/>
          <w:jc w:val="center"/>
        </w:trPr>
        <w:tc>
          <w:tcPr>
            <w:tcW w:w="580" w:type="dxa"/>
            <w:tcBorders>
              <w:top w:val="nil"/>
              <w:left w:val="nil"/>
              <w:bottom w:val="nil"/>
              <w:right w:val="single" w:sz="4" w:space="0" w:color="auto"/>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lastRenderedPageBreak/>
              <w:t>33</w:t>
            </w:r>
          </w:p>
        </w:tc>
        <w:tc>
          <w:tcPr>
            <w:tcW w:w="3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MATERIALES DE LIMPIEZA</w:t>
            </w:r>
          </w:p>
        </w:tc>
        <w:tc>
          <w:tcPr>
            <w:tcW w:w="2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RD$1,597,701.34</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34</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MATERIALES ELECTRICOS</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RD$539,916.08</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35</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eastAsia="es-DO"/>
              </w:rPr>
              <w:t>MUEBLES DE OFICINA Y ESTANTERIA</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RD$1,511,849.04</w:t>
            </w:r>
          </w:p>
        </w:tc>
      </w:tr>
      <w:tr w:rsidR="00282055" w:rsidRPr="00B43A8B" w:rsidTr="000F1E35">
        <w:trPr>
          <w:trHeight w:val="375"/>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36</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eastAsia="es-DO"/>
              </w:rPr>
              <w:t>MUEBLES Y EQUIPO DE OFICINA</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RD$34,279.00</w:t>
            </w:r>
          </w:p>
        </w:tc>
      </w:tr>
      <w:tr w:rsidR="00282055" w:rsidRPr="00B43A8B" w:rsidTr="000F1E35">
        <w:trPr>
          <w:trHeight w:val="51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37</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eastAsia="es-DO"/>
              </w:rPr>
              <w:t>OTRO MOBILIARIOS Y EQUIPOS NO IDENTIFICADOS</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RD$15,340.00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38</w:t>
            </w:r>
          </w:p>
        </w:tc>
        <w:tc>
          <w:tcPr>
            <w:tcW w:w="3820" w:type="dxa"/>
            <w:tcBorders>
              <w:top w:val="nil"/>
              <w:left w:val="single" w:sz="8" w:space="0" w:color="auto"/>
              <w:bottom w:val="single" w:sz="4" w:space="0" w:color="auto"/>
              <w:right w:val="single" w:sz="4" w:space="0" w:color="auto"/>
            </w:tcBorders>
            <w:shd w:val="clear" w:color="000000" w:fill="FFFFFF"/>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OTROS ALQUILERES</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RD$3,643,691.60</w:t>
            </w:r>
          </w:p>
        </w:tc>
      </w:tr>
      <w:tr w:rsidR="00282055" w:rsidRPr="00B43A8B" w:rsidTr="000F1E35">
        <w:trPr>
          <w:trHeight w:val="51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39</w:t>
            </w:r>
          </w:p>
        </w:tc>
        <w:tc>
          <w:tcPr>
            <w:tcW w:w="3820" w:type="dxa"/>
            <w:tcBorders>
              <w:top w:val="nil"/>
              <w:left w:val="single" w:sz="8" w:space="0" w:color="auto"/>
              <w:bottom w:val="single" w:sz="4" w:space="0" w:color="auto"/>
              <w:right w:val="single" w:sz="4" w:space="0" w:color="auto"/>
            </w:tcBorders>
            <w:shd w:val="clear" w:color="000000" w:fill="FFFFFF"/>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 xml:space="preserve">OTROS SERVICIOS TECNICOS PROFESIONALES </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RD$107,555.53</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40</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PASAJES</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RD$1,780,933.94</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41</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PRENDA DE VESTIR</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RD$799,804.00</w:t>
            </w:r>
          </w:p>
        </w:tc>
      </w:tr>
      <w:tr w:rsidR="00282055" w:rsidRPr="00B43A8B" w:rsidTr="000F1E35">
        <w:trPr>
          <w:trHeight w:val="48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42</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PRODUCTOS DE ARTES GRAFICAS</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RD$207,680.00</w:t>
            </w:r>
          </w:p>
        </w:tc>
      </w:tr>
      <w:tr w:rsidR="00282055" w:rsidRPr="00B43A8B" w:rsidTr="000F1E35">
        <w:trPr>
          <w:trHeight w:val="525"/>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43</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eastAsia="es-DO"/>
              </w:rPr>
              <w:t>PRODUCTOS DE FLORICULTURA Y SILVICULTURA</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RD$33,040.00</w:t>
            </w:r>
          </w:p>
        </w:tc>
      </w:tr>
      <w:tr w:rsidR="00282055" w:rsidRPr="00B43A8B" w:rsidTr="000F1E35">
        <w:trPr>
          <w:trHeight w:val="285"/>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44</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eastAsia="es-DO"/>
              </w:rPr>
              <w:t>PRODUCTOS DE PAPEL Y CARTON</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RD$74,576.00</w:t>
            </w:r>
          </w:p>
        </w:tc>
      </w:tr>
      <w:tr w:rsidR="00282055" w:rsidRPr="00B43A8B" w:rsidTr="000F1E35">
        <w:trPr>
          <w:trHeight w:val="51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45</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eastAsia="es-DO"/>
              </w:rPr>
              <w:t>PRODUCTOS DE VIDRIOS, ACCESORIOS DE METAL</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RD$93,220.00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46</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PRODUCTOS ELECTRICOS Y AFINES</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RD$748,988.24</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47</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PRODUCTOS FLORALES</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RD$11,800.00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48</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PRODUCTOS FORESTALES</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RD$14,396.00</w:t>
            </w:r>
          </w:p>
        </w:tc>
      </w:tr>
      <w:tr w:rsidR="00282055" w:rsidRPr="00B43A8B" w:rsidTr="000F1E35">
        <w:trPr>
          <w:trHeight w:val="51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49</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eastAsia="es-DO"/>
              </w:rPr>
              <w:t>PRODUCTOS MEDICINALES PARA USO HUMANO</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RD$28,376.79</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50</w:t>
            </w:r>
          </w:p>
        </w:tc>
        <w:tc>
          <w:tcPr>
            <w:tcW w:w="3820" w:type="dxa"/>
            <w:tcBorders>
              <w:top w:val="nil"/>
              <w:left w:val="single" w:sz="8" w:space="0" w:color="auto"/>
              <w:bottom w:val="single" w:sz="4" w:space="0" w:color="auto"/>
              <w:right w:val="single" w:sz="4" w:space="0" w:color="auto"/>
            </w:tcBorders>
            <w:shd w:val="clear" w:color="000000" w:fill="FFFFFF"/>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PUBLICIDAD Y PROPAGANDA</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RD$3,665,084.72</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51</w:t>
            </w:r>
          </w:p>
        </w:tc>
        <w:tc>
          <w:tcPr>
            <w:tcW w:w="3820" w:type="dxa"/>
            <w:tcBorders>
              <w:top w:val="nil"/>
              <w:left w:val="single" w:sz="8" w:space="0" w:color="auto"/>
              <w:bottom w:val="single" w:sz="4" w:space="0" w:color="auto"/>
              <w:right w:val="single" w:sz="4" w:space="0" w:color="auto"/>
            </w:tcBorders>
            <w:shd w:val="clear" w:color="000000" w:fill="FFFFFF"/>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 xml:space="preserve">SERVICIO DE CAPACITACION </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RD$39,975.00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52</w:t>
            </w:r>
          </w:p>
        </w:tc>
        <w:tc>
          <w:tcPr>
            <w:tcW w:w="3820" w:type="dxa"/>
            <w:tcBorders>
              <w:top w:val="nil"/>
              <w:left w:val="single" w:sz="8" w:space="0" w:color="auto"/>
              <w:bottom w:val="single" w:sz="4" w:space="0" w:color="auto"/>
              <w:right w:val="single" w:sz="4" w:space="0" w:color="auto"/>
            </w:tcBorders>
            <w:shd w:val="clear" w:color="000000" w:fill="FFFFFF"/>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SERVICIO JURIDICO</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RD$343,262.00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53</w:t>
            </w:r>
          </w:p>
        </w:tc>
        <w:tc>
          <w:tcPr>
            <w:tcW w:w="3820" w:type="dxa"/>
            <w:tcBorders>
              <w:top w:val="nil"/>
              <w:left w:val="single" w:sz="8" w:space="0" w:color="auto"/>
              <w:bottom w:val="single" w:sz="4" w:space="0" w:color="auto"/>
              <w:right w:val="single" w:sz="4" w:space="0" w:color="auto"/>
            </w:tcBorders>
            <w:shd w:val="clear" w:color="000000" w:fill="FFFFFF"/>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SERVICIO PROFESIONAL</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RD$59,000.00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54</w:t>
            </w:r>
          </w:p>
        </w:tc>
        <w:tc>
          <w:tcPr>
            <w:tcW w:w="3820" w:type="dxa"/>
            <w:tcBorders>
              <w:top w:val="nil"/>
              <w:left w:val="single" w:sz="8" w:space="0" w:color="auto"/>
              <w:bottom w:val="single" w:sz="4" w:space="0" w:color="auto"/>
              <w:right w:val="single" w:sz="4" w:space="0" w:color="auto"/>
            </w:tcBorders>
            <w:shd w:val="clear" w:color="000000" w:fill="FFFFFF"/>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eastAsia="es-DO"/>
              </w:rPr>
              <w:t xml:space="preserve">SERVICIOS DE PINTURAS Y DERIVADOS </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RD$954,719.99</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55</w:t>
            </w:r>
          </w:p>
        </w:tc>
        <w:tc>
          <w:tcPr>
            <w:tcW w:w="3820" w:type="dxa"/>
            <w:tcBorders>
              <w:top w:val="nil"/>
              <w:left w:val="single" w:sz="8" w:space="0" w:color="auto"/>
              <w:bottom w:val="single" w:sz="4" w:space="0" w:color="auto"/>
              <w:right w:val="single" w:sz="4" w:space="0" w:color="auto"/>
            </w:tcBorders>
            <w:shd w:val="clear" w:color="000000" w:fill="FFFFFF"/>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 xml:space="preserve">SERVICIOS TECNICOS PROFESIONALES </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RD$348,518.00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56</w:t>
            </w:r>
          </w:p>
        </w:tc>
        <w:tc>
          <w:tcPr>
            <w:tcW w:w="3820" w:type="dxa"/>
            <w:tcBorders>
              <w:top w:val="nil"/>
              <w:left w:val="single" w:sz="8" w:space="0" w:color="auto"/>
              <w:bottom w:val="single" w:sz="4" w:space="0" w:color="auto"/>
              <w:right w:val="single" w:sz="4" w:space="0" w:color="auto"/>
            </w:tcBorders>
            <w:shd w:val="clear" w:color="000000" w:fill="FFFFFF"/>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SERVICO JURIDICO</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RD$0.00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57</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SISTEMAS DE AIRE ACONDICIONADO</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RD$720,484.40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58</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SUMINISTRO DE OFICINA</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RD$3,669,130.85</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59</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TEXTOS DE ENSEÑANZA</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RD$6,973,700.00</w:t>
            </w:r>
          </w:p>
        </w:tc>
      </w:tr>
      <w:tr w:rsidR="00282055" w:rsidRPr="00B43A8B" w:rsidTr="000F1E35">
        <w:trPr>
          <w:trHeight w:val="30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60</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 xml:space="preserve">UTENSILIOS DE OFICINA </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RD$1,525,168.35</w:t>
            </w:r>
          </w:p>
        </w:tc>
      </w:tr>
      <w:tr w:rsidR="00282055" w:rsidRPr="00B43A8B" w:rsidTr="000F1E35">
        <w:trPr>
          <w:trHeight w:val="51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61</w:t>
            </w:r>
          </w:p>
        </w:tc>
        <w:tc>
          <w:tcPr>
            <w:tcW w:w="3820" w:type="dxa"/>
            <w:tcBorders>
              <w:top w:val="nil"/>
              <w:left w:val="single" w:sz="8" w:space="0" w:color="auto"/>
              <w:bottom w:val="single" w:sz="4"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eastAsia="es-DO"/>
              </w:rPr>
              <w:t>UTILES DE ESCRITORIO, OFICINA, INFORMATICA</w:t>
            </w:r>
          </w:p>
        </w:tc>
        <w:tc>
          <w:tcPr>
            <w:tcW w:w="2220" w:type="dxa"/>
            <w:tcBorders>
              <w:top w:val="nil"/>
              <w:left w:val="nil"/>
              <w:bottom w:val="single" w:sz="4"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RD$309,607.20</w:t>
            </w:r>
          </w:p>
        </w:tc>
      </w:tr>
      <w:tr w:rsidR="00282055" w:rsidRPr="00B43A8B" w:rsidTr="000F1E35">
        <w:trPr>
          <w:trHeight w:val="315"/>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color w:val="000000"/>
                <w:lang w:eastAsia="es-DO"/>
              </w:rPr>
            </w:pPr>
            <w:r w:rsidRPr="00B43A8B">
              <w:rPr>
                <w:rFonts w:ascii="Calibri" w:eastAsia="Times New Roman" w:hAnsi="Calibri" w:cs="Calibri"/>
                <w:color w:val="000000"/>
                <w:lang w:val="en-GB" w:eastAsia="es-DO"/>
              </w:rPr>
              <w:t>62</w:t>
            </w:r>
          </w:p>
        </w:tc>
        <w:tc>
          <w:tcPr>
            <w:tcW w:w="3820" w:type="dxa"/>
            <w:tcBorders>
              <w:top w:val="nil"/>
              <w:left w:val="single" w:sz="8" w:space="0" w:color="auto"/>
              <w:bottom w:val="single" w:sz="8" w:space="0" w:color="auto"/>
              <w:right w:val="single" w:sz="4" w:space="0" w:color="auto"/>
            </w:tcBorders>
            <w:shd w:val="clear" w:color="auto" w:fill="auto"/>
            <w:vAlign w:val="center"/>
            <w:hideMark/>
          </w:tcPr>
          <w:p w:rsidR="00282055" w:rsidRPr="00B43A8B" w:rsidRDefault="00282055" w:rsidP="000F1E35">
            <w:pPr>
              <w:spacing w:after="0" w:line="240" w:lineRule="auto"/>
              <w:rPr>
                <w:rFonts w:ascii="Times New Roman" w:eastAsia="Times New Roman" w:hAnsi="Times New Roman" w:cs="Times New Roman"/>
                <w:color w:val="000000"/>
                <w:sz w:val="20"/>
                <w:szCs w:val="20"/>
                <w:lang w:eastAsia="es-DO"/>
              </w:rPr>
            </w:pPr>
            <w:r w:rsidRPr="00B43A8B">
              <w:rPr>
                <w:rFonts w:ascii="Times New Roman" w:eastAsia="Times New Roman" w:hAnsi="Times New Roman" w:cs="Times New Roman"/>
                <w:color w:val="000000"/>
                <w:sz w:val="20"/>
                <w:szCs w:val="20"/>
                <w:lang w:val="en-GB" w:eastAsia="es-DO"/>
              </w:rPr>
              <w:t>VEHICULO</w:t>
            </w:r>
          </w:p>
        </w:tc>
        <w:tc>
          <w:tcPr>
            <w:tcW w:w="2220" w:type="dxa"/>
            <w:tcBorders>
              <w:top w:val="nil"/>
              <w:left w:val="nil"/>
              <w:bottom w:val="single" w:sz="8" w:space="0" w:color="auto"/>
              <w:right w:val="single" w:sz="8" w:space="0" w:color="auto"/>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r w:rsidRPr="00B43A8B">
              <w:rPr>
                <w:rFonts w:ascii="Calibri" w:eastAsia="Times New Roman" w:hAnsi="Calibri" w:cs="Calibri"/>
                <w:color w:val="000000"/>
                <w:sz w:val="20"/>
                <w:szCs w:val="20"/>
                <w:lang w:val="en-GB" w:eastAsia="es-DO"/>
              </w:rPr>
              <w:t>RD$414,486.80</w:t>
            </w:r>
          </w:p>
        </w:tc>
      </w:tr>
      <w:tr w:rsidR="00282055" w:rsidRPr="00B43A8B" w:rsidTr="000F1E35">
        <w:trPr>
          <w:trHeight w:val="330"/>
          <w:jc w:val="center"/>
        </w:trPr>
        <w:tc>
          <w:tcPr>
            <w:tcW w:w="58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center"/>
              <w:rPr>
                <w:rFonts w:ascii="Calibri" w:eastAsia="Times New Roman" w:hAnsi="Calibri" w:cs="Calibri"/>
                <w:color w:val="000000"/>
                <w:sz w:val="20"/>
                <w:szCs w:val="20"/>
                <w:lang w:eastAsia="es-DO"/>
              </w:rPr>
            </w:pPr>
          </w:p>
        </w:tc>
        <w:tc>
          <w:tcPr>
            <w:tcW w:w="3820" w:type="dxa"/>
            <w:tcBorders>
              <w:top w:val="nil"/>
              <w:left w:val="nil"/>
              <w:bottom w:val="nil"/>
              <w:right w:val="nil"/>
            </w:tcBorders>
            <w:shd w:val="clear" w:color="auto" w:fill="auto"/>
            <w:noWrap/>
            <w:vAlign w:val="center"/>
            <w:hideMark/>
          </w:tcPr>
          <w:p w:rsidR="00282055" w:rsidRPr="00B43A8B" w:rsidRDefault="00282055" w:rsidP="000F1E35">
            <w:pPr>
              <w:spacing w:after="0" w:line="240" w:lineRule="auto"/>
              <w:jc w:val="right"/>
              <w:rPr>
                <w:rFonts w:ascii="Calibri" w:eastAsia="Times New Roman" w:hAnsi="Calibri" w:cs="Calibri"/>
                <w:b/>
                <w:bCs/>
                <w:color w:val="000000"/>
                <w:sz w:val="24"/>
                <w:szCs w:val="24"/>
                <w:lang w:eastAsia="es-DO"/>
              </w:rPr>
            </w:pPr>
            <w:r w:rsidRPr="00B43A8B">
              <w:rPr>
                <w:rFonts w:ascii="Calibri" w:eastAsia="Times New Roman" w:hAnsi="Calibri" w:cs="Calibri"/>
                <w:b/>
                <w:bCs/>
                <w:color w:val="000000"/>
                <w:sz w:val="24"/>
                <w:szCs w:val="24"/>
                <w:lang w:val="en-GB" w:eastAsia="es-DO"/>
              </w:rPr>
              <w:t>TOTALES RD$</w:t>
            </w:r>
          </w:p>
        </w:tc>
        <w:tc>
          <w:tcPr>
            <w:tcW w:w="2220" w:type="dxa"/>
            <w:tcBorders>
              <w:top w:val="nil"/>
              <w:left w:val="single" w:sz="8" w:space="0" w:color="auto"/>
              <w:bottom w:val="single" w:sz="8" w:space="0" w:color="auto"/>
              <w:right w:val="single" w:sz="8" w:space="0" w:color="auto"/>
            </w:tcBorders>
            <w:shd w:val="clear" w:color="000000" w:fill="C5D9F1"/>
            <w:noWrap/>
            <w:vAlign w:val="center"/>
            <w:hideMark/>
          </w:tcPr>
          <w:p w:rsidR="00282055" w:rsidRPr="00B43A8B" w:rsidRDefault="00282055" w:rsidP="000F1E35">
            <w:pPr>
              <w:spacing w:after="0" w:line="240" w:lineRule="auto"/>
              <w:jc w:val="center"/>
              <w:rPr>
                <w:rFonts w:ascii="Calibri" w:eastAsia="Times New Roman" w:hAnsi="Calibri" w:cs="Calibri"/>
                <w:b/>
                <w:bCs/>
                <w:color w:val="000000"/>
                <w:sz w:val="24"/>
                <w:szCs w:val="24"/>
                <w:lang w:eastAsia="es-DO"/>
              </w:rPr>
            </w:pPr>
            <w:r w:rsidRPr="00B43A8B">
              <w:rPr>
                <w:rFonts w:ascii="Calibri" w:eastAsia="Times New Roman" w:hAnsi="Calibri" w:cs="Calibri"/>
                <w:b/>
                <w:bCs/>
                <w:color w:val="000000"/>
                <w:sz w:val="24"/>
                <w:szCs w:val="24"/>
                <w:lang w:val="en-GB" w:eastAsia="es-DO"/>
              </w:rPr>
              <w:t>RD$66,681,581.25</w:t>
            </w:r>
          </w:p>
        </w:tc>
      </w:tr>
    </w:tbl>
    <w:p w:rsidR="00850E61" w:rsidRDefault="00850E61" w:rsidP="00850E61">
      <w:pPr>
        <w:pStyle w:val="submemo"/>
        <w:numPr>
          <w:ilvl w:val="0"/>
          <w:numId w:val="0"/>
        </w:numPr>
        <w:ind w:left="360"/>
        <w:rPr>
          <w:sz w:val="12"/>
        </w:rPr>
      </w:pPr>
    </w:p>
    <w:p w:rsidR="00282055" w:rsidRPr="000403C8" w:rsidRDefault="000403C8" w:rsidP="000403C8">
      <w:pPr>
        <w:pStyle w:val="submemo"/>
        <w:numPr>
          <w:ilvl w:val="0"/>
          <w:numId w:val="0"/>
        </w:numPr>
        <w:spacing w:line="240" w:lineRule="auto"/>
        <w:ind w:left="357"/>
        <w:contextualSpacing/>
        <w:jc w:val="center"/>
        <w:rPr>
          <w:b w:val="0"/>
          <w:sz w:val="20"/>
          <w:szCs w:val="20"/>
        </w:rPr>
      </w:pPr>
      <w:r w:rsidRPr="000403C8">
        <w:rPr>
          <w:b w:val="0"/>
          <w:sz w:val="20"/>
          <w:szCs w:val="20"/>
        </w:rPr>
        <w:t>Tabla N</w:t>
      </w:r>
      <w:r>
        <w:rPr>
          <w:b w:val="0"/>
          <w:sz w:val="20"/>
          <w:szCs w:val="20"/>
        </w:rPr>
        <w:t>o</w:t>
      </w:r>
      <w:r w:rsidRPr="000403C8">
        <w:rPr>
          <w:b w:val="0"/>
          <w:sz w:val="20"/>
          <w:szCs w:val="20"/>
        </w:rPr>
        <w:t xml:space="preserve">. </w:t>
      </w:r>
      <w:r>
        <w:rPr>
          <w:b w:val="0"/>
          <w:sz w:val="20"/>
          <w:szCs w:val="20"/>
        </w:rPr>
        <w:t>28</w:t>
      </w:r>
    </w:p>
    <w:p w:rsidR="000403C8" w:rsidRPr="000403C8" w:rsidRDefault="000403C8" w:rsidP="000403C8">
      <w:pPr>
        <w:pStyle w:val="submemo"/>
        <w:numPr>
          <w:ilvl w:val="0"/>
          <w:numId w:val="0"/>
        </w:numPr>
        <w:spacing w:line="240" w:lineRule="auto"/>
        <w:ind w:left="357"/>
        <w:contextualSpacing/>
        <w:jc w:val="center"/>
        <w:rPr>
          <w:b w:val="0"/>
          <w:sz w:val="20"/>
          <w:szCs w:val="20"/>
        </w:rPr>
      </w:pPr>
      <w:r w:rsidRPr="000403C8">
        <w:rPr>
          <w:b w:val="0"/>
          <w:sz w:val="20"/>
          <w:szCs w:val="20"/>
        </w:rPr>
        <w:t>Fuente: Dirección Financiera</w:t>
      </w:r>
    </w:p>
    <w:p w:rsidR="00282055" w:rsidRDefault="00282055" w:rsidP="00850E61">
      <w:pPr>
        <w:pStyle w:val="submemo"/>
        <w:numPr>
          <w:ilvl w:val="0"/>
          <w:numId w:val="0"/>
        </w:numPr>
        <w:ind w:left="360"/>
        <w:rPr>
          <w:sz w:val="12"/>
        </w:rPr>
      </w:pPr>
    </w:p>
    <w:p w:rsidR="00282055" w:rsidRDefault="00282055" w:rsidP="00850E61">
      <w:pPr>
        <w:pStyle w:val="submemo"/>
        <w:numPr>
          <w:ilvl w:val="0"/>
          <w:numId w:val="0"/>
        </w:numPr>
        <w:ind w:left="360"/>
        <w:rPr>
          <w:sz w:val="12"/>
        </w:rPr>
      </w:pPr>
    </w:p>
    <w:p w:rsidR="00282055" w:rsidRPr="00850E61" w:rsidRDefault="00282055" w:rsidP="00850E61">
      <w:pPr>
        <w:pStyle w:val="submemo"/>
        <w:numPr>
          <w:ilvl w:val="0"/>
          <w:numId w:val="0"/>
        </w:numPr>
        <w:ind w:left="360"/>
        <w:rPr>
          <w:sz w:val="12"/>
        </w:rPr>
      </w:pPr>
    </w:p>
    <w:p w:rsidR="00E0423B" w:rsidRPr="00850E61" w:rsidRDefault="00282055" w:rsidP="00981CBB">
      <w:pPr>
        <w:pStyle w:val="ListParagraph"/>
        <w:numPr>
          <w:ilvl w:val="0"/>
          <w:numId w:val="61"/>
        </w:num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Activos Fijos:</w:t>
      </w:r>
      <w:r w:rsidR="00E0423B" w:rsidRPr="00850E61">
        <w:rPr>
          <w:rFonts w:ascii="Times New Roman" w:hAnsi="Times New Roman" w:cs="Times New Roman"/>
          <w:b/>
          <w:sz w:val="24"/>
          <w:szCs w:val="24"/>
        </w:rPr>
        <w:t xml:space="preserve"> </w:t>
      </w:r>
      <w:r w:rsidR="00E0423B" w:rsidRPr="00850E61">
        <w:rPr>
          <w:rFonts w:ascii="Times New Roman" w:hAnsi="Times New Roman" w:cs="Times New Roman"/>
          <w:sz w:val="24"/>
          <w:szCs w:val="24"/>
        </w:rPr>
        <w:t>Se realizó la verificación física y actualización de los mobiliarios y equipos correspondientes a la oficina principal del Ministerio, la regional en la ciudad de Santiago y las salas digitales.  Se está realizando el inventario de los mobiliarios y equipos de los centros del Programa de Inglés de Inmersión en los centros a nivel nacional que son administrados por el Ministerio, habiendo completado la Región Este y la Región Sur; con relación a los inventarios de los centros de inglés en la Región Norte y el Gran Santo Domingo se ha completado en un 80%. Este arduo trabajo de inventario ha incluido la identificación de los equipos y mobiliarios adquiridos en este año, así como su ingreso en los sistemas de la Dirección General de Contabilidad Gubernamental.</w:t>
      </w:r>
    </w:p>
    <w:p w:rsidR="00E0423B" w:rsidRPr="009A0088" w:rsidRDefault="009A0088" w:rsidP="00981CBB">
      <w:pPr>
        <w:numPr>
          <w:ilvl w:val="0"/>
          <w:numId w:val="59"/>
        </w:numPr>
        <w:spacing w:after="0" w:line="480" w:lineRule="auto"/>
        <w:jc w:val="both"/>
        <w:rPr>
          <w:rFonts w:ascii="Times New Roman" w:hAnsi="Times New Roman" w:cs="Times New Roman"/>
          <w:sz w:val="24"/>
          <w:szCs w:val="24"/>
        </w:rPr>
      </w:pPr>
      <w:r w:rsidRPr="00416E21">
        <w:rPr>
          <w:rFonts w:ascii="Times New Roman" w:hAnsi="Times New Roman" w:cs="Times New Roman"/>
          <w:noProof/>
          <w:sz w:val="24"/>
          <w:szCs w:val="24"/>
          <w:lang w:eastAsia="es-DO"/>
        </w:rPr>
        <w:drawing>
          <wp:anchor distT="0" distB="0" distL="114300" distR="114300" simplePos="0" relativeHeight="251729920" behindDoc="0" locked="0" layoutInCell="1" allowOverlap="1" wp14:anchorId="17B464E4" wp14:editId="7E8F3A05">
            <wp:simplePos x="0" y="0"/>
            <wp:positionH relativeFrom="margin">
              <wp:align>center</wp:align>
            </wp:positionH>
            <wp:positionV relativeFrom="paragraph">
              <wp:posOffset>576072</wp:posOffset>
            </wp:positionV>
            <wp:extent cx="4324350" cy="2425700"/>
            <wp:effectExtent l="0" t="0" r="0" b="0"/>
            <wp:wrapSquare wrapText="bothSides"/>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4350" cy="2425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 xml:space="preserve">Mejoras en Planta Física: </w:t>
      </w:r>
      <w:r w:rsidR="00E0423B" w:rsidRPr="009A0088">
        <w:rPr>
          <w:rFonts w:ascii="Times New Roman" w:hAnsi="Times New Roman" w:cs="Times New Roman"/>
          <w:sz w:val="24"/>
          <w:szCs w:val="24"/>
        </w:rPr>
        <w:t>Pintado toda la parte exterior de los 3 bloques que componen el Ministerio.</w:t>
      </w:r>
    </w:p>
    <w:p w:rsidR="00282055" w:rsidRDefault="00282055" w:rsidP="00E0423B">
      <w:pPr>
        <w:spacing w:line="480" w:lineRule="auto"/>
        <w:ind w:left="1440"/>
        <w:jc w:val="both"/>
        <w:rPr>
          <w:rFonts w:ascii="Times New Roman" w:hAnsi="Times New Roman" w:cs="Times New Roman"/>
          <w:sz w:val="4"/>
          <w:szCs w:val="24"/>
        </w:rPr>
      </w:pPr>
    </w:p>
    <w:p w:rsidR="00E0423B" w:rsidRPr="00850E61" w:rsidRDefault="00E0423B" w:rsidP="00E0423B">
      <w:pPr>
        <w:spacing w:line="480" w:lineRule="auto"/>
        <w:ind w:left="1440"/>
        <w:jc w:val="both"/>
        <w:rPr>
          <w:rFonts w:ascii="Times New Roman" w:hAnsi="Times New Roman" w:cs="Times New Roman"/>
          <w:sz w:val="4"/>
          <w:szCs w:val="24"/>
        </w:rPr>
      </w:pPr>
    </w:p>
    <w:p w:rsidR="00282055" w:rsidRPr="00282055" w:rsidRDefault="00282055" w:rsidP="00282055">
      <w:pPr>
        <w:spacing w:after="0" w:line="480" w:lineRule="auto"/>
        <w:ind w:left="360"/>
        <w:jc w:val="both"/>
        <w:rPr>
          <w:rFonts w:ascii="Times New Roman" w:hAnsi="Times New Roman" w:cs="Times New Roman"/>
          <w:sz w:val="24"/>
          <w:szCs w:val="24"/>
        </w:rPr>
      </w:pPr>
    </w:p>
    <w:p w:rsidR="00282055" w:rsidRPr="00282055" w:rsidRDefault="00282055" w:rsidP="00282055">
      <w:pPr>
        <w:spacing w:after="0" w:line="480" w:lineRule="auto"/>
        <w:ind w:left="360"/>
        <w:jc w:val="both"/>
        <w:rPr>
          <w:rFonts w:ascii="Times New Roman" w:hAnsi="Times New Roman" w:cs="Times New Roman"/>
          <w:sz w:val="24"/>
          <w:szCs w:val="24"/>
        </w:rPr>
      </w:pPr>
    </w:p>
    <w:p w:rsidR="00282055" w:rsidRPr="00282055" w:rsidRDefault="00282055" w:rsidP="00282055">
      <w:pPr>
        <w:spacing w:after="0" w:line="480" w:lineRule="auto"/>
        <w:ind w:left="360"/>
        <w:jc w:val="both"/>
        <w:rPr>
          <w:rFonts w:ascii="Times New Roman" w:hAnsi="Times New Roman" w:cs="Times New Roman"/>
          <w:sz w:val="24"/>
          <w:szCs w:val="24"/>
        </w:rPr>
      </w:pPr>
    </w:p>
    <w:p w:rsidR="00282055" w:rsidRPr="00282055" w:rsidRDefault="00282055" w:rsidP="00282055">
      <w:pPr>
        <w:spacing w:after="0" w:line="480" w:lineRule="auto"/>
        <w:ind w:left="360"/>
        <w:jc w:val="both"/>
        <w:rPr>
          <w:rFonts w:ascii="Times New Roman" w:hAnsi="Times New Roman" w:cs="Times New Roman"/>
          <w:sz w:val="24"/>
          <w:szCs w:val="24"/>
        </w:rPr>
      </w:pPr>
    </w:p>
    <w:p w:rsidR="00282055" w:rsidRPr="00282055" w:rsidRDefault="00282055" w:rsidP="00282055">
      <w:pPr>
        <w:spacing w:after="0" w:line="480" w:lineRule="auto"/>
        <w:ind w:left="360"/>
        <w:jc w:val="both"/>
        <w:rPr>
          <w:rFonts w:ascii="Times New Roman" w:hAnsi="Times New Roman" w:cs="Times New Roman"/>
          <w:sz w:val="24"/>
          <w:szCs w:val="24"/>
        </w:rPr>
      </w:pPr>
    </w:p>
    <w:p w:rsidR="00282055" w:rsidRPr="00282055" w:rsidRDefault="00282055" w:rsidP="00282055">
      <w:pPr>
        <w:spacing w:after="0" w:line="480" w:lineRule="auto"/>
        <w:ind w:left="360"/>
        <w:jc w:val="both"/>
        <w:rPr>
          <w:rFonts w:ascii="Times New Roman" w:hAnsi="Times New Roman" w:cs="Times New Roman"/>
          <w:sz w:val="24"/>
          <w:szCs w:val="24"/>
        </w:rPr>
      </w:pPr>
    </w:p>
    <w:p w:rsidR="00282055" w:rsidRPr="00282055" w:rsidRDefault="00282055" w:rsidP="00282055">
      <w:pPr>
        <w:spacing w:after="0" w:line="480" w:lineRule="auto"/>
        <w:ind w:left="360"/>
        <w:jc w:val="both"/>
        <w:rPr>
          <w:rFonts w:ascii="Times New Roman" w:hAnsi="Times New Roman" w:cs="Times New Roman"/>
          <w:sz w:val="24"/>
          <w:szCs w:val="24"/>
        </w:rPr>
      </w:pPr>
    </w:p>
    <w:p w:rsidR="00E0423B" w:rsidRPr="00850E61" w:rsidRDefault="00E0423B" w:rsidP="00981CBB">
      <w:pPr>
        <w:pStyle w:val="ListParagraph"/>
        <w:numPr>
          <w:ilvl w:val="0"/>
          <w:numId w:val="59"/>
        </w:numPr>
        <w:spacing w:after="0" w:line="480" w:lineRule="auto"/>
        <w:jc w:val="both"/>
        <w:rPr>
          <w:rFonts w:ascii="Times New Roman" w:hAnsi="Times New Roman" w:cs="Times New Roman"/>
          <w:sz w:val="24"/>
          <w:szCs w:val="24"/>
        </w:rPr>
      </w:pPr>
      <w:r w:rsidRPr="00850E61">
        <w:rPr>
          <w:rFonts w:ascii="Times New Roman" w:hAnsi="Times New Roman" w:cs="Times New Roman"/>
          <w:sz w:val="24"/>
          <w:szCs w:val="24"/>
        </w:rPr>
        <w:t>Inicio de trabajos realizados en relación al levantamiento arquitectónico de todas las áreas del Ministerio a los fines de mejorar la distribución espacio-</w:t>
      </w:r>
      <w:r w:rsidRPr="00850E61">
        <w:rPr>
          <w:rFonts w:ascii="Times New Roman" w:hAnsi="Times New Roman" w:cs="Times New Roman"/>
          <w:sz w:val="24"/>
          <w:szCs w:val="24"/>
        </w:rPr>
        <w:lastRenderedPageBreak/>
        <w:t xml:space="preserve">funcional, así como la planificación para el inicio de las remodelaciones en el próximo año de las áreas que se irán interviniendo. </w:t>
      </w:r>
    </w:p>
    <w:p w:rsidR="00E0423B" w:rsidRPr="00850E61" w:rsidRDefault="00850E61" w:rsidP="00981CBB">
      <w:pPr>
        <w:pStyle w:val="ListParagraph"/>
        <w:numPr>
          <w:ilvl w:val="0"/>
          <w:numId w:val="59"/>
        </w:numPr>
        <w:spacing w:after="0" w:line="480" w:lineRule="auto"/>
        <w:jc w:val="both"/>
        <w:rPr>
          <w:rFonts w:ascii="Times New Roman" w:hAnsi="Times New Roman" w:cs="Times New Roman"/>
          <w:sz w:val="24"/>
          <w:szCs w:val="24"/>
        </w:rPr>
      </w:pPr>
      <w:r w:rsidRPr="00416E21">
        <w:rPr>
          <w:rFonts w:ascii="Times New Roman" w:hAnsi="Times New Roman" w:cs="Times New Roman"/>
          <w:noProof/>
          <w:sz w:val="24"/>
          <w:szCs w:val="24"/>
          <w:lang w:eastAsia="es-DO"/>
        </w:rPr>
        <w:drawing>
          <wp:anchor distT="0" distB="0" distL="114300" distR="114300" simplePos="0" relativeHeight="251728896" behindDoc="0" locked="0" layoutInCell="1" allowOverlap="1" wp14:anchorId="7F4F8B5A" wp14:editId="29A205A4">
            <wp:simplePos x="0" y="0"/>
            <wp:positionH relativeFrom="column">
              <wp:posOffset>285750</wp:posOffset>
            </wp:positionH>
            <wp:positionV relativeFrom="paragraph">
              <wp:posOffset>1400810</wp:posOffset>
            </wp:positionV>
            <wp:extent cx="4787900" cy="1758950"/>
            <wp:effectExtent l="0" t="0" r="0" b="0"/>
            <wp:wrapSquare wrapText="bothSides"/>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87900" cy="1758950"/>
                    </a:xfrm>
                    <a:prstGeom prst="rect">
                      <a:avLst/>
                    </a:prstGeom>
                    <a:noFill/>
                    <a:ln>
                      <a:noFill/>
                    </a:ln>
                  </pic:spPr>
                </pic:pic>
              </a:graphicData>
            </a:graphic>
            <wp14:sizeRelH relativeFrom="page">
              <wp14:pctWidth>0</wp14:pctWidth>
            </wp14:sizeRelH>
            <wp14:sizeRelV relativeFrom="page">
              <wp14:pctHeight>0</wp14:pctHeight>
            </wp14:sizeRelV>
          </wp:anchor>
        </w:drawing>
      </w:r>
      <w:r w:rsidR="00E0423B" w:rsidRPr="00850E61">
        <w:rPr>
          <w:rFonts w:ascii="Times New Roman" w:hAnsi="Times New Roman" w:cs="Times New Roman"/>
          <w:sz w:val="24"/>
          <w:szCs w:val="24"/>
        </w:rPr>
        <w:t xml:space="preserve">Mudanza de la regional del </w:t>
      </w:r>
      <w:r w:rsidR="00D573E4">
        <w:rPr>
          <w:rFonts w:ascii="Times New Roman" w:hAnsi="Times New Roman" w:cs="Times New Roman"/>
          <w:sz w:val="24"/>
          <w:szCs w:val="24"/>
        </w:rPr>
        <w:t>MESCYT</w:t>
      </w:r>
      <w:r w:rsidR="00E0423B" w:rsidRPr="00850E61">
        <w:rPr>
          <w:rFonts w:ascii="Times New Roman" w:hAnsi="Times New Roman" w:cs="Times New Roman"/>
          <w:sz w:val="24"/>
          <w:szCs w:val="24"/>
        </w:rPr>
        <w:t xml:space="preserve"> en la ciudad de Santiago a un nuevo local, más accesible por parte de los usuarios, así como la adaptación del espacio funcional a las actividades a desarrollarse; además de la remodelación de la fachada exterior.</w:t>
      </w:r>
    </w:p>
    <w:p w:rsidR="00E0423B" w:rsidRPr="00850E61" w:rsidRDefault="00E0423B" w:rsidP="00850E61">
      <w:pPr>
        <w:spacing w:line="480" w:lineRule="auto"/>
        <w:ind w:left="1440"/>
        <w:rPr>
          <w:rFonts w:ascii="Times New Roman" w:hAnsi="Times New Roman" w:cs="Times New Roman"/>
          <w:sz w:val="2"/>
          <w:szCs w:val="24"/>
        </w:rPr>
      </w:pPr>
    </w:p>
    <w:p w:rsidR="00E0423B" w:rsidRPr="00850E61" w:rsidRDefault="00282055" w:rsidP="00981CBB">
      <w:pPr>
        <w:numPr>
          <w:ilvl w:val="0"/>
          <w:numId w:val="59"/>
        </w:numPr>
        <w:spacing w:after="0" w:line="480" w:lineRule="auto"/>
        <w:jc w:val="both"/>
        <w:rPr>
          <w:rFonts w:ascii="Times New Roman" w:hAnsi="Times New Roman" w:cs="Times New Roman"/>
          <w:sz w:val="24"/>
          <w:szCs w:val="24"/>
        </w:rPr>
      </w:pPr>
      <w:r>
        <w:rPr>
          <w:rFonts w:ascii="Times New Roman" w:hAnsi="Times New Roman" w:cs="Times New Roman"/>
          <w:b/>
          <w:sz w:val="24"/>
          <w:szCs w:val="24"/>
        </w:rPr>
        <w:t>Áreas verdes:</w:t>
      </w:r>
      <w:r w:rsidR="00E0423B" w:rsidRPr="00416E21">
        <w:rPr>
          <w:rFonts w:ascii="Times New Roman" w:hAnsi="Times New Roman" w:cs="Times New Roman"/>
          <w:sz w:val="24"/>
          <w:szCs w:val="24"/>
        </w:rPr>
        <w:t xml:space="preserve"> Reemplazo de la vegetación en todas las áreas verdes del Ministerio, a fines de mejorar el entorno visual, así como mejorar los aspectos de seguridad en áreas ocultas por plantas con el esquema de jardinería anterior.</w:t>
      </w:r>
    </w:p>
    <w:p w:rsidR="00E0423B" w:rsidRPr="00416E21" w:rsidRDefault="00E0423B" w:rsidP="00981CBB">
      <w:pPr>
        <w:numPr>
          <w:ilvl w:val="0"/>
          <w:numId w:val="59"/>
        </w:numPr>
        <w:spacing w:after="0" w:line="480" w:lineRule="auto"/>
        <w:jc w:val="both"/>
        <w:rPr>
          <w:rFonts w:ascii="Times New Roman" w:hAnsi="Times New Roman" w:cs="Times New Roman"/>
          <w:sz w:val="24"/>
          <w:szCs w:val="24"/>
          <w:lang w:val="es-ES"/>
        </w:rPr>
      </w:pPr>
      <w:r w:rsidRPr="00416E21">
        <w:rPr>
          <w:rFonts w:ascii="Times New Roman" w:hAnsi="Times New Roman" w:cs="Times New Roman"/>
          <w:b/>
          <w:sz w:val="24"/>
          <w:szCs w:val="24"/>
          <w:lang w:val="es-ES"/>
        </w:rPr>
        <w:t>Mantenimiento</w:t>
      </w:r>
    </w:p>
    <w:p w:rsidR="00E0423B" w:rsidRPr="00416E21"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416E21">
        <w:rPr>
          <w:rFonts w:ascii="Times New Roman" w:hAnsi="Times New Roman" w:cs="Times New Roman"/>
          <w:sz w:val="24"/>
          <w:szCs w:val="24"/>
        </w:rPr>
        <w:t>Mantenimiento transformador de 750 KVA</w:t>
      </w:r>
    </w:p>
    <w:p w:rsidR="00E0423B" w:rsidRPr="00416E21"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416E21">
        <w:rPr>
          <w:rFonts w:ascii="Times New Roman" w:hAnsi="Times New Roman" w:cs="Times New Roman"/>
          <w:sz w:val="24"/>
          <w:szCs w:val="24"/>
        </w:rPr>
        <w:t xml:space="preserve">Reparación transformador 750 KVA </w:t>
      </w:r>
    </w:p>
    <w:p w:rsidR="00E0423B" w:rsidRPr="00416E21"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416E21">
        <w:rPr>
          <w:rFonts w:ascii="Times New Roman" w:hAnsi="Times New Roman" w:cs="Times New Roman"/>
          <w:sz w:val="24"/>
          <w:szCs w:val="24"/>
        </w:rPr>
        <w:t>Pintura piso área de transformador</w:t>
      </w:r>
    </w:p>
    <w:p w:rsidR="00E0423B" w:rsidRPr="00416E21"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416E21">
        <w:rPr>
          <w:rFonts w:ascii="Times New Roman" w:hAnsi="Times New Roman" w:cs="Times New Roman"/>
          <w:sz w:val="24"/>
          <w:szCs w:val="24"/>
        </w:rPr>
        <w:t>Pintura del Edificio principal y parqueos</w:t>
      </w:r>
    </w:p>
    <w:p w:rsidR="00E0423B" w:rsidRPr="00416E21"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416E21">
        <w:rPr>
          <w:rFonts w:ascii="Times New Roman" w:hAnsi="Times New Roman" w:cs="Times New Roman"/>
          <w:sz w:val="24"/>
          <w:szCs w:val="24"/>
        </w:rPr>
        <w:t>Cambio lámparas T8 por luces LED</w:t>
      </w:r>
    </w:p>
    <w:p w:rsidR="00E0423B" w:rsidRPr="00416E21"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416E21">
        <w:rPr>
          <w:rFonts w:ascii="Times New Roman" w:hAnsi="Times New Roman" w:cs="Times New Roman"/>
          <w:sz w:val="24"/>
          <w:szCs w:val="24"/>
        </w:rPr>
        <w:t>Instalación luces en área del parqueo 400 watt</w:t>
      </w:r>
    </w:p>
    <w:p w:rsidR="00E0423B" w:rsidRPr="00416E21"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416E21">
        <w:rPr>
          <w:rFonts w:ascii="Times New Roman" w:hAnsi="Times New Roman" w:cs="Times New Roman"/>
          <w:sz w:val="24"/>
          <w:szCs w:val="24"/>
        </w:rPr>
        <w:t>Modificación área verde y jardines</w:t>
      </w:r>
    </w:p>
    <w:p w:rsidR="00E0423B" w:rsidRPr="00416E21"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416E21">
        <w:rPr>
          <w:rFonts w:ascii="Times New Roman" w:hAnsi="Times New Roman" w:cs="Times New Roman"/>
          <w:sz w:val="24"/>
          <w:szCs w:val="24"/>
        </w:rPr>
        <w:t>Instalación 24 baterías para inversor en Santiago</w:t>
      </w:r>
    </w:p>
    <w:p w:rsidR="00E0423B" w:rsidRPr="00416E21"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416E21">
        <w:rPr>
          <w:rFonts w:ascii="Times New Roman" w:hAnsi="Times New Roman" w:cs="Times New Roman"/>
          <w:sz w:val="24"/>
          <w:szCs w:val="24"/>
        </w:rPr>
        <w:t>Reparación Inversor 2.6 Kilos en Santiago</w:t>
      </w:r>
    </w:p>
    <w:p w:rsidR="00E0423B" w:rsidRPr="00416E21"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416E21">
        <w:rPr>
          <w:rFonts w:ascii="Times New Roman" w:hAnsi="Times New Roman" w:cs="Times New Roman"/>
          <w:sz w:val="24"/>
          <w:szCs w:val="24"/>
        </w:rPr>
        <w:lastRenderedPageBreak/>
        <w:t xml:space="preserve">Mantenimiento preventivo y correctivo a la planta Eléctrica, incluyendo pintar piso </w:t>
      </w:r>
    </w:p>
    <w:p w:rsidR="00E0423B" w:rsidRPr="00416E21"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416E21">
        <w:rPr>
          <w:rFonts w:ascii="Times New Roman" w:hAnsi="Times New Roman" w:cs="Times New Roman"/>
          <w:sz w:val="24"/>
          <w:szCs w:val="24"/>
        </w:rPr>
        <w:t>Suministro de gasoil para planta Eléctrica</w:t>
      </w:r>
    </w:p>
    <w:p w:rsidR="00E0423B" w:rsidRPr="00416E21"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416E21">
        <w:rPr>
          <w:rFonts w:ascii="Times New Roman" w:hAnsi="Times New Roman" w:cs="Times New Roman"/>
          <w:sz w:val="24"/>
          <w:szCs w:val="24"/>
        </w:rPr>
        <w:t>Conexión eléctrica del UPS principal al área Administrativa</w:t>
      </w:r>
    </w:p>
    <w:p w:rsidR="00E0423B" w:rsidRPr="00416E21"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416E21">
        <w:rPr>
          <w:rFonts w:ascii="Times New Roman" w:hAnsi="Times New Roman" w:cs="Times New Roman"/>
          <w:sz w:val="24"/>
          <w:szCs w:val="24"/>
        </w:rPr>
        <w:t>Conexión eléctrica del UPS principal a Becas Nacionales  y Lenguas extranjeras</w:t>
      </w:r>
    </w:p>
    <w:p w:rsidR="00E0423B" w:rsidRPr="00416E21" w:rsidRDefault="00E0423B" w:rsidP="00981CBB">
      <w:pPr>
        <w:numPr>
          <w:ilvl w:val="0"/>
          <w:numId w:val="59"/>
        </w:numPr>
        <w:spacing w:after="0" w:line="480" w:lineRule="auto"/>
        <w:jc w:val="both"/>
        <w:rPr>
          <w:rFonts w:ascii="Times New Roman" w:hAnsi="Times New Roman" w:cs="Times New Roman"/>
          <w:b/>
          <w:sz w:val="24"/>
          <w:szCs w:val="24"/>
          <w:lang w:val="es-ES"/>
        </w:rPr>
      </w:pPr>
      <w:r w:rsidRPr="00416E21">
        <w:rPr>
          <w:rFonts w:ascii="Times New Roman" w:hAnsi="Times New Roman" w:cs="Times New Roman"/>
          <w:b/>
          <w:sz w:val="24"/>
          <w:szCs w:val="24"/>
          <w:lang w:val="es-ES"/>
        </w:rPr>
        <w:t xml:space="preserve">Trabajos en mudanza regional </w:t>
      </w:r>
      <w:r w:rsidR="00D573E4">
        <w:rPr>
          <w:rFonts w:ascii="Times New Roman" w:hAnsi="Times New Roman" w:cs="Times New Roman"/>
          <w:b/>
          <w:sz w:val="24"/>
          <w:szCs w:val="24"/>
          <w:lang w:val="es-ES"/>
        </w:rPr>
        <w:t>MESCYT</w:t>
      </w:r>
      <w:r w:rsidRPr="00416E21">
        <w:rPr>
          <w:rFonts w:ascii="Times New Roman" w:hAnsi="Times New Roman" w:cs="Times New Roman"/>
          <w:b/>
          <w:sz w:val="24"/>
          <w:szCs w:val="24"/>
          <w:lang w:val="es-ES"/>
        </w:rPr>
        <w:t xml:space="preserve"> en Santiago</w:t>
      </w:r>
    </w:p>
    <w:p w:rsidR="00E0423B" w:rsidRPr="00416E21"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416E21">
        <w:rPr>
          <w:rFonts w:ascii="Times New Roman" w:hAnsi="Times New Roman" w:cs="Times New Roman"/>
          <w:sz w:val="24"/>
          <w:szCs w:val="24"/>
        </w:rPr>
        <w:t>Instalación de letreros</w:t>
      </w:r>
    </w:p>
    <w:p w:rsidR="00E0423B" w:rsidRPr="00416E21"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416E21">
        <w:rPr>
          <w:rFonts w:ascii="Times New Roman" w:hAnsi="Times New Roman" w:cs="Times New Roman"/>
          <w:sz w:val="24"/>
          <w:szCs w:val="24"/>
        </w:rPr>
        <w:t>Construcción de rampa para minusválido</w:t>
      </w:r>
    </w:p>
    <w:p w:rsidR="00E0423B" w:rsidRPr="00416E21"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416E21">
        <w:rPr>
          <w:rFonts w:ascii="Times New Roman" w:hAnsi="Times New Roman" w:cs="Times New Roman"/>
          <w:sz w:val="24"/>
          <w:szCs w:val="24"/>
        </w:rPr>
        <w:t>Instalaciones mobiliario área de caja</w:t>
      </w:r>
    </w:p>
    <w:p w:rsidR="00E0423B" w:rsidRPr="00416E21"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416E21">
        <w:rPr>
          <w:rFonts w:ascii="Times New Roman" w:hAnsi="Times New Roman" w:cs="Times New Roman"/>
          <w:sz w:val="24"/>
          <w:szCs w:val="24"/>
        </w:rPr>
        <w:t>Reparación acondicionador de aire de 5.0 toneladas</w:t>
      </w:r>
    </w:p>
    <w:p w:rsidR="00E0423B" w:rsidRPr="00416E21"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416E21">
        <w:rPr>
          <w:rFonts w:ascii="Times New Roman" w:hAnsi="Times New Roman" w:cs="Times New Roman"/>
          <w:sz w:val="24"/>
          <w:szCs w:val="24"/>
        </w:rPr>
        <w:t xml:space="preserve">Instalación sistema de redes y conexión del sistema eléctrico </w:t>
      </w:r>
    </w:p>
    <w:p w:rsidR="00E0423B" w:rsidRPr="00416E21"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416E21">
        <w:rPr>
          <w:rFonts w:ascii="Times New Roman" w:hAnsi="Times New Roman" w:cs="Times New Roman"/>
          <w:sz w:val="24"/>
          <w:szCs w:val="24"/>
        </w:rPr>
        <w:t>Montura de UPS</w:t>
      </w:r>
    </w:p>
    <w:p w:rsidR="00E0423B" w:rsidRPr="00416E21"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416E21">
        <w:rPr>
          <w:rFonts w:ascii="Times New Roman" w:hAnsi="Times New Roman" w:cs="Times New Roman"/>
          <w:sz w:val="24"/>
          <w:szCs w:val="24"/>
        </w:rPr>
        <w:t xml:space="preserve">Pintura del edificio </w:t>
      </w:r>
    </w:p>
    <w:p w:rsidR="00E0423B" w:rsidRPr="00416E21" w:rsidRDefault="00E0423B" w:rsidP="00981CBB">
      <w:pPr>
        <w:numPr>
          <w:ilvl w:val="0"/>
          <w:numId w:val="59"/>
        </w:numPr>
        <w:spacing w:after="0" w:line="480" w:lineRule="auto"/>
        <w:jc w:val="both"/>
        <w:rPr>
          <w:rFonts w:ascii="Times New Roman" w:hAnsi="Times New Roman" w:cs="Times New Roman"/>
          <w:b/>
          <w:sz w:val="24"/>
          <w:szCs w:val="24"/>
          <w:lang w:val="es-ES"/>
        </w:rPr>
      </w:pPr>
      <w:r w:rsidRPr="00416E21">
        <w:rPr>
          <w:rFonts w:ascii="Times New Roman" w:hAnsi="Times New Roman" w:cs="Times New Roman"/>
          <w:b/>
          <w:sz w:val="24"/>
          <w:szCs w:val="24"/>
          <w:lang w:val="es-ES"/>
        </w:rPr>
        <w:t>Trabajos de refrigeración</w:t>
      </w:r>
    </w:p>
    <w:p w:rsidR="00282055" w:rsidRDefault="00E0423B" w:rsidP="00282055">
      <w:pPr>
        <w:spacing w:line="360" w:lineRule="auto"/>
        <w:rPr>
          <w:rFonts w:ascii="Times New Roman" w:hAnsi="Times New Roman" w:cs="Times New Roman"/>
          <w:b/>
          <w:sz w:val="24"/>
          <w:szCs w:val="24"/>
        </w:rPr>
      </w:pPr>
      <w:r w:rsidRPr="00282055">
        <w:rPr>
          <w:rFonts w:ascii="Times New Roman" w:hAnsi="Times New Roman" w:cs="Times New Roman"/>
          <w:b/>
          <w:sz w:val="24"/>
          <w:szCs w:val="24"/>
        </w:rPr>
        <w:t>Instalación acondicionadores de aire</w:t>
      </w:r>
    </w:p>
    <w:p w:rsidR="00282055" w:rsidRPr="00282055"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282055">
        <w:rPr>
          <w:rFonts w:ascii="Times New Roman" w:hAnsi="Times New Roman" w:cs="Times New Roman"/>
          <w:sz w:val="24"/>
          <w:szCs w:val="24"/>
        </w:rPr>
        <w:t>Aire de 5.0 toneladas en el Laboratorio de la UASD</w:t>
      </w:r>
    </w:p>
    <w:p w:rsidR="00E0423B" w:rsidRPr="00282055"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282055">
        <w:rPr>
          <w:rFonts w:ascii="Times New Roman" w:hAnsi="Times New Roman" w:cs="Times New Roman"/>
          <w:sz w:val="24"/>
          <w:szCs w:val="24"/>
        </w:rPr>
        <w:t>Instalación aire 1.0 tonelada (12,000 btu) en el UPS casa Av. México</w:t>
      </w:r>
    </w:p>
    <w:p w:rsidR="00E0423B" w:rsidRPr="00282055"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282055">
        <w:rPr>
          <w:rFonts w:ascii="Times New Roman" w:hAnsi="Times New Roman" w:cs="Times New Roman"/>
          <w:sz w:val="24"/>
          <w:szCs w:val="24"/>
        </w:rPr>
        <w:t>Instalación aire 1.5 toneladas (18,000 btu) en la casa de la Av. México</w:t>
      </w:r>
    </w:p>
    <w:p w:rsidR="00E0423B" w:rsidRPr="00282055" w:rsidRDefault="00E0423B" w:rsidP="00981CBB">
      <w:pPr>
        <w:pStyle w:val="ListParagraph"/>
        <w:numPr>
          <w:ilvl w:val="1"/>
          <w:numId w:val="59"/>
        </w:numPr>
        <w:spacing w:line="360" w:lineRule="auto"/>
        <w:ind w:left="1434" w:hanging="357"/>
        <w:rPr>
          <w:rFonts w:ascii="Times New Roman" w:hAnsi="Times New Roman" w:cs="Times New Roman"/>
          <w:sz w:val="24"/>
          <w:szCs w:val="24"/>
        </w:rPr>
      </w:pPr>
      <w:r w:rsidRPr="00282055">
        <w:rPr>
          <w:rFonts w:ascii="Times New Roman" w:hAnsi="Times New Roman" w:cs="Times New Roman"/>
          <w:sz w:val="24"/>
          <w:szCs w:val="24"/>
        </w:rPr>
        <w:t>Instalación aire 2.0 toneladas (24,000btu) en el salón de reuniones del 4to. Nivel</w:t>
      </w:r>
    </w:p>
    <w:p w:rsidR="00E0423B" w:rsidRPr="00282055" w:rsidRDefault="00E0423B" w:rsidP="00981CBB">
      <w:pPr>
        <w:numPr>
          <w:ilvl w:val="0"/>
          <w:numId w:val="59"/>
        </w:numPr>
        <w:spacing w:after="0" w:line="480" w:lineRule="auto"/>
        <w:jc w:val="both"/>
        <w:rPr>
          <w:rFonts w:ascii="Times New Roman" w:hAnsi="Times New Roman" w:cs="Times New Roman"/>
          <w:b/>
          <w:sz w:val="24"/>
          <w:szCs w:val="24"/>
          <w:lang w:val="es-ES"/>
        </w:rPr>
      </w:pPr>
      <w:r w:rsidRPr="00282055">
        <w:rPr>
          <w:rFonts w:ascii="Times New Roman" w:hAnsi="Times New Roman" w:cs="Times New Roman"/>
          <w:b/>
          <w:sz w:val="24"/>
          <w:szCs w:val="24"/>
          <w:lang w:val="es-ES"/>
        </w:rPr>
        <w:t>Reparaciones / Mantenimientos refrigeración.</w:t>
      </w:r>
    </w:p>
    <w:p w:rsidR="00E0423B" w:rsidRPr="00282055" w:rsidRDefault="00E0423B" w:rsidP="00981CBB">
      <w:pPr>
        <w:pStyle w:val="ListParagraph"/>
        <w:numPr>
          <w:ilvl w:val="1"/>
          <w:numId w:val="59"/>
        </w:numPr>
        <w:spacing w:line="360" w:lineRule="auto"/>
        <w:ind w:left="1434" w:hanging="357"/>
        <w:jc w:val="both"/>
        <w:rPr>
          <w:rFonts w:ascii="Times New Roman" w:hAnsi="Times New Roman" w:cs="Times New Roman"/>
          <w:sz w:val="24"/>
          <w:szCs w:val="24"/>
        </w:rPr>
      </w:pPr>
      <w:r w:rsidRPr="00416E21">
        <w:rPr>
          <w:rFonts w:ascii="Times New Roman" w:hAnsi="Times New Roman" w:cs="Times New Roman"/>
          <w:sz w:val="24"/>
          <w:szCs w:val="24"/>
        </w:rPr>
        <w:t xml:space="preserve">Mantenimiento mensual de todos los acondicionadores de aire del </w:t>
      </w:r>
      <w:r w:rsidR="00D573E4">
        <w:rPr>
          <w:rFonts w:ascii="Times New Roman" w:hAnsi="Times New Roman" w:cs="Times New Roman"/>
          <w:sz w:val="24"/>
          <w:szCs w:val="24"/>
        </w:rPr>
        <w:t>MESCYT</w:t>
      </w:r>
      <w:r w:rsidRPr="00416E21">
        <w:rPr>
          <w:rFonts w:ascii="Times New Roman" w:hAnsi="Times New Roman" w:cs="Times New Roman"/>
          <w:sz w:val="24"/>
          <w:szCs w:val="24"/>
        </w:rPr>
        <w:t xml:space="preserve"> y del edificio del Programa de Ingles y la Sala Digital de la UASD</w:t>
      </w:r>
      <w:r w:rsidRPr="00282055">
        <w:rPr>
          <w:rFonts w:ascii="Times New Roman" w:hAnsi="Times New Roman" w:cs="Times New Roman"/>
          <w:sz w:val="24"/>
          <w:szCs w:val="24"/>
        </w:rPr>
        <w:t xml:space="preserve">, </w:t>
      </w:r>
      <w:r w:rsidRPr="00416E21">
        <w:rPr>
          <w:rFonts w:ascii="Times New Roman" w:hAnsi="Times New Roman" w:cs="Times New Roman"/>
          <w:sz w:val="24"/>
          <w:szCs w:val="24"/>
        </w:rPr>
        <w:t>incluyendo lavado con solución química x-12.</w:t>
      </w:r>
    </w:p>
    <w:p w:rsidR="00E0423B" w:rsidRPr="00282055" w:rsidRDefault="00E0423B" w:rsidP="00981CBB">
      <w:pPr>
        <w:pStyle w:val="ListParagraph"/>
        <w:numPr>
          <w:ilvl w:val="1"/>
          <w:numId w:val="59"/>
        </w:numPr>
        <w:spacing w:line="360" w:lineRule="auto"/>
        <w:ind w:left="1434" w:hanging="357"/>
        <w:jc w:val="both"/>
        <w:rPr>
          <w:rFonts w:ascii="Times New Roman" w:hAnsi="Times New Roman" w:cs="Times New Roman"/>
          <w:sz w:val="24"/>
          <w:szCs w:val="24"/>
        </w:rPr>
      </w:pPr>
      <w:r w:rsidRPr="00416E21">
        <w:rPr>
          <w:rFonts w:ascii="Times New Roman" w:hAnsi="Times New Roman" w:cs="Times New Roman"/>
          <w:sz w:val="24"/>
          <w:szCs w:val="24"/>
        </w:rPr>
        <w:t>Reparación aire de 20 toneladas en área de Informática</w:t>
      </w:r>
    </w:p>
    <w:p w:rsidR="00E0423B" w:rsidRPr="00282055" w:rsidRDefault="00E0423B" w:rsidP="00981CBB">
      <w:pPr>
        <w:pStyle w:val="ListParagraph"/>
        <w:numPr>
          <w:ilvl w:val="1"/>
          <w:numId w:val="59"/>
        </w:numPr>
        <w:spacing w:line="360" w:lineRule="auto"/>
        <w:ind w:left="1434" w:hanging="357"/>
        <w:jc w:val="both"/>
        <w:rPr>
          <w:rFonts w:ascii="Times New Roman" w:hAnsi="Times New Roman" w:cs="Times New Roman"/>
          <w:sz w:val="24"/>
          <w:szCs w:val="24"/>
        </w:rPr>
      </w:pPr>
      <w:r w:rsidRPr="00416E21">
        <w:rPr>
          <w:rFonts w:ascii="Times New Roman" w:hAnsi="Times New Roman" w:cs="Times New Roman"/>
          <w:sz w:val="24"/>
          <w:szCs w:val="24"/>
        </w:rPr>
        <w:lastRenderedPageBreak/>
        <w:t>Reparación de los ductos de los aires, cambio de transformador de Aire del Aula No. 2,  cambio filtro de aire en el Aula No. 6</w:t>
      </w:r>
      <w:r w:rsidRPr="00282055">
        <w:rPr>
          <w:rFonts w:ascii="Times New Roman" w:hAnsi="Times New Roman" w:cs="Times New Roman"/>
          <w:sz w:val="24"/>
          <w:szCs w:val="24"/>
        </w:rPr>
        <w:t>, i</w:t>
      </w:r>
      <w:r w:rsidRPr="00416E21">
        <w:rPr>
          <w:rFonts w:ascii="Times New Roman" w:hAnsi="Times New Roman" w:cs="Times New Roman"/>
          <w:sz w:val="24"/>
          <w:szCs w:val="24"/>
        </w:rPr>
        <w:t>nstalación desagüe de todos los aires de la UASD</w:t>
      </w:r>
    </w:p>
    <w:p w:rsidR="00E0423B" w:rsidRPr="00282055" w:rsidRDefault="00E0423B" w:rsidP="00981CBB">
      <w:pPr>
        <w:pStyle w:val="ListParagraph"/>
        <w:numPr>
          <w:ilvl w:val="1"/>
          <w:numId w:val="59"/>
        </w:numPr>
        <w:spacing w:line="360" w:lineRule="auto"/>
        <w:ind w:left="1434" w:hanging="357"/>
        <w:jc w:val="both"/>
        <w:rPr>
          <w:rFonts w:ascii="Times New Roman" w:hAnsi="Times New Roman" w:cs="Times New Roman"/>
          <w:sz w:val="24"/>
          <w:szCs w:val="24"/>
        </w:rPr>
      </w:pPr>
      <w:r w:rsidRPr="00416E21">
        <w:rPr>
          <w:rFonts w:ascii="Times New Roman" w:hAnsi="Times New Roman" w:cs="Times New Roman"/>
          <w:sz w:val="24"/>
          <w:szCs w:val="24"/>
        </w:rPr>
        <w:t>Reparación de acondicionadores de aire en la Sala Digital de la UASD</w:t>
      </w:r>
      <w:r w:rsidRPr="00282055">
        <w:rPr>
          <w:rFonts w:ascii="Times New Roman" w:hAnsi="Times New Roman" w:cs="Times New Roman"/>
          <w:sz w:val="24"/>
          <w:szCs w:val="24"/>
        </w:rPr>
        <w:t>, i</w:t>
      </w:r>
      <w:r w:rsidRPr="00416E21">
        <w:rPr>
          <w:rFonts w:ascii="Times New Roman" w:hAnsi="Times New Roman" w:cs="Times New Roman"/>
          <w:sz w:val="24"/>
          <w:szCs w:val="24"/>
        </w:rPr>
        <w:t>nstalación de moto fan al aire de 5.0 toneladas en el 2do. Nivel de la Sala Digital de la UASD</w:t>
      </w:r>
    </w:p>
    <w:p w:rsidR="00E0423B" w:rsidRPr="00282055" w:rsidRDefault="00E0423B" w:rsidP="00981CBB">
      <w:pPr>
        <w:pStyle w:val="ListParagraph"/>
        <w:numPr>
          <w:ilvl w:val="1"/>
          <w:numId w:val="59"/>
        </w:numPr>
        <w:spacing w:line="360" w:lineRule="auto"/>
        <w:ind w:left="1434" w:hanging="357"/>
        <w:jc w:val="both"/>
        <w:rPr>
          <w:rFonts w:ascii="Times New Roman" w:hAnsi="Times New Roman" w:cs="Times New Roman"/>
          <w:sz w:val="24"/>
          <w:szCs w:val="24"/>
        </w:rPr>
      </w:pPr>
      <w:r w:rsidRPr="00416E21">
        <w:rPr>
          <w:rFonts w:ascii="Times New Roman" w:hAnsi="Times New Roman" w:cs="Times New Roman"/>
          <w:sz w:val="24"/>
          <w:szCs w:val="24"/>
        </w:rPr>
        <w:t>Reparación y Mantenimiento del aire de 10.0 toneladas del Data Center de la Dirección TIC en 3 (tres) ocasiones (4to. Nivel)</w:t>
      </w:r>
    </w:p>
    <w:p w:rsidR="00E0423B" w:rsidRPr="00282055" w:rsidRDefault="00E0423B" w:rsidP="00981CBB">
      <w:pPr>
        <w:pStyle w:val="ListParagraph"/>
        <w:numPr>
          <w:ilvl w:val="1"/>
          <w:numId w:val="59"/>
        </w:numPr>
        <w:spacing w:line="360" w:lineRule="auto"/>
        <w:ind w:left="1434" w:hanging="357"/>
        <w:jc w:val="both"/>
        <w:rPr>
          <w:rFonts w:ascii="Times New Roman" w:hAnsi="Times New Roman" w:cs="Times New Roman"/>
          <w:sz w:val="24"/>
          <w:szCs w:val="24"/>
        </w:rPr>
      </w:pPr>
      <w:r w:rsidRPr="00416E21">
        <w:rPr>
          <w:rFonts w:ascii="Times New Roman" w:hAnsi="Times New Roman" w:cs="Times New Roman"/>
          <w:sz w:val="24"/>
          <w:szCs w:val="24"/>
        </w:rPr>
        <w:t xml:space="preserve">Reparación aire de 10.0 toneladas en Área de Jurídica en 2 (dos) ocasiones </w:t>
      </w:r>
    </w:p>
    <w:p w:rsidR="00E0423B" w:rsidRPr="00282055" w:rsidRDefault="00E0423B" w:rsidP="00981CBB">
      <w:pPr>
        <w:pStyle w:val="ListParagraph"/>
        <w:numPr>
          <w:ilvl w:val="1"/>
          <w:numId w:val="59"/>
        </w:numPr>
        <w:spacing w:line="360" w:lineRule="auto"/>
        <w:ind w:left="1434" w:hanging="357"/>
        <w:jc w:val="both"/>
        <w:rPr>
          <w:rFonts w:ascii="Times New Roman" w:hAnsi="Times New Roman" w:cs="Times New Roman"/>
          <w:sz w:val="24"/>
          <w:szCs w:val="24"/>
        </w:rPr>
      </w:pPr>
      <w:r w:rsidRPr="00416E21">
        <w:rPr>
          <w:rFonts w:ascii="Times New Roman" w:hAnsi="Times New Roman" w:cs="Times New Roman"/>
          <w:sz w:val="24"/>
          <w:szCs w:val="24"/>
        </w:rPr>
        <w:t>Reparación aire de 2.0 toneladas del UPS en el techo</w:t>
      </w:r>
    </w:p>
    <w:p w:rsidR="00E0423B" w:rsidRPr="00282055" w:rsidRDefault="00E0423B" w:rsidP="00981CBB">
      <w:pPr>
        <w:pStyle w:val="ListParagraph"/>
        <w:numPr>
          <w:ilvl w:val="1"/>
          <w:numId w:val="59"/>
        </w:numPr>
        <w:spacing w:line="360" w:lineRule="auto"/>
        <w:ind w:left="1434" w:hanging="357"/>
        <w:jc w:val="both"/>
        <w:rPr>
          <w:rFonts w:ascii="Times New Roman" w:hAnsi="Times New Roman" w:cs="Times New Roman"/>
          <w:sz w:val="24"/>
          <w:szCs w:val="24"/>
        </w:rPr>
      </w:pPr>
      <w:r w:rsidRPr="00416E21">
        <w:rPr>
          <w:rFonts w:ascii="Times New Roman" w:hAnsi="Times New Roman" w:cs="Times New Roman"/>
          <w:sz w:val="24"/>
          <w:szCs w:val="24"/>
        </w:rPr>
        <w:t>Reparación compresor aire central 20.0 toneladas del 2do. Nivel</w:t>
      </w:r>
    </w:p>
    <w:p w:rsidR="00E0423B" w:rsidRPr="00282055" w:rsidRDefault="00E0423B" w:rsidP="00981CBB">
      <w:pPr>
        <w:pStyle w:val="ListParagraph"/>
        <w:numPr>
          <w:ilvl w:val="1"/>
          <w:numId w:val="59"/>
        </w:numPr>
        <w:spacing w:line="360" w:lineRule="auto"/>
        <w:ind w:left="1434" w:hanging="357"/>
        <w:jc w:val="both"/>
        <w:rPr>
          <w:rFonts w:ascii="Times New Roman" w:hAnsi="Times New Roman" w:cs="Times New Roman"/>
          <w:sz w:val="24"/>
          <w:szCs w:val="24"/>
        </w:rPr>
      </w:pPr>
      <w:r w:rsidRPr="00416E21">
        <w:rPr>
          <w:rFonts w:ascii="Times New Roman" w:hAnsi="Times New Roman" w:cs="Times New Roman"/>
          <w:sz w:val="24"/>
          <w:szCs w:val="24"/>
        </w:rPr>
        <w:t xml:space="preserve">Reparación aire 5.0 toneladas Salón del Despacho 1er. Nivel </w:t>
      </w:r>
    </w:p>
    <w:p w:rsidR="00E0423B" w:rsidRPr="00282055" w:rsidRDefault="00E0423B" w:rsidP="00981CBB">
      <w:pPr>
        <w:pStyle w:val="ListParagraph"/>
        <w:numPr>
          <w:ilvl w:val="1"/>
          <w:numId w:val="59"/>
        </w:numPr>
        <w:spacing w:line="360" w:lineRule="auto"/>
        <w:ind w:left="1434" w:hanging="357"/>
        <w:jc w:val="both"/>
        <w:rPr>
          <w:rFonts w:ascii="Times New Roman" w:hAnsi="Times New Roman" w:cs="Times New Roman"/>
          <w:sz w:val="24"/>
          <w:szCs w:val="24"/>
        </w:rPr>
      </w:pPr>
      <w:r w:rsidRPr="00416E21">
        <w:rPr>
          <w:rFonts w:ascii="Times New Roman" w:hAnsi="Times New Roman" w:cs="Times New Roman"/>
          <w:sz w:val="24"/>
          <w:szCs w:val="24"/>
        </w:rPr>
        <w:t>Reparación aire 2.0 toneladas (24,000 btu) 1er. Nivel casa Av. México</w:t>
      </w:r>
    </w:p>
    <w:p w:rsidR="00E0423B" w:rsidRPr="00282055" w:rsidRDefault="00E0423B" w:rsidP="00981CBB">
      <w:pPr>
        <w:pStyle w:val="ListParagraph"/>
        <w:numPr>
          <w:ilvl w:val="1"/>
          <w:numId w:val="59"/>
        </w:numPr>
        <w:spacing w:line="360" w:lineRule="auto"/>
        <w:ind w:left="1434" w:hanging="357"/>
        <w:jc w:val="both"/>
        <w:rPr>
          <w:rFonts w:ascii="Times New Roman" w:hAnsi="Times New Roman" w:cs="Times New Roman"/>
          <w:sz w:val="24"/>
          <w:szCs w:val="24"/>
        </w:rPr>
      </w:pPr>
      <w:r w:rsidRPr="00416E21">
        <w:rPr>
          <w:rFonts w:ascii="Times New Roman" w:hAnsi="Times New Roman" w:cs="Times New Roman"/>
          <w:sz w:val="24"/>
          <w:szCs w:val="24"/>
        </w:rPr>
        <w:t>Cambio de termostato aire 20.0 toneladas en el 3er. Nivel</w:t>
      </w:r>
    </w:p>
    <w:p w:rsidR="00E0423B" w:rsidRPr="00282055" w:rsidRDefault="00E0423B" w:rsidP="00981CBB">
      <w:pPr>
        <w:pStyle w:val="ListParagraph"/>
        <w:numPr>
          <w:ilvl w:val="1"/>
          <w:numId w:val="59"/>
        </w:numPr>
        <w:spacing w:line="360" w:lineRule="auto"/>
        <w:ind w:left="1434" w:hanging="357"/>
        <w:jc w:val="both"/>
        <w:rPr>
          <w:rFonts w:ascii="Times New Roman" w:hAnsi="Times New Roman" w:cs="Times New Roman"/>
          <w:sz w:val="24"/>
          <w:szCs w:val="24"/>
        </w:rPr>
      </w:pPr>
      <w:r w:rsidRPr="00416E21">
        <w:rPr>
          <w:rFonts w:ascii="Times New Roman" w:hAnsi="Times New Roman" w:cs="Times New Roman"/>
          <w:sz w:val="24"/>
          <w:szCs w:val="24"/>
        </w:rPr>
        <w:t>Reparación Nevera del Despacho, nevera de la cocina del comedor,  y bebedero en Servicio al Usuario</w:t>
      </w:r>
    </w:p>
    <w:p w:rsidR="00E0423B" w:rsidRPr="00282055" w:rsidRDefault="00E0423B" w:rsidP="00981CBB">
      <w:pPr>
        <w:pStyle w:val="ListParagraph"/>
        <w:numPr>
          <w:ilvl w:val="1"/>
          <w:numId w:val="59"/>
        </w:numPr>
        <w:spacing w:line="360" w:lineRule="auto"/>
        <w:ind w:left="1434" w:hanging="357"/>
        <w:jc w:val="both"/>
        <w:rPr>
          <w:rFonts w:ascii="Times New Roman" w:hAnsi="Times New Roman" w:cs="Times New Roman"/>
          <w:sz w:val="24"/>
          <w:szCs w:val="24"/>
        </w:rPr>
      </w:pPr>
      <w:r w:rsidRPr="00416E21">
        <w:rPr>
          <w:rFonts w:ascii="Times New Roman" w:hAnsi="Times New Roman" w:cs="Times New Roman"/>
          <w:sz w:val="24"/>
          <w:szCs w:val="24"/>
        </w:rPr>
        <w:t>Reparación Aire en el área de Mantenimiento</w:t>
      </w:r>
    </w:p>
    <w:p w:rsidR="00E0423B" w:rsidRPr="00850E61" w:rsidRDefault="00E0423B" w:rsidP="00E0423B">
      <w:pPr>
        <w:rPr>
          <w:rFonts w:ascii="Times New Roman" w:hAnsi="Times New Roman" w:cs="Times New Roman"/>
          <w:b/>
          <w:color w:val="000000" w:themeColor="text1"/>
          <w:sz w:val="24"/>
          <w:szCs w:val="24"/>
        </w:rPr>
      </w:pPr>
      <w:r w:rsidRPr="00850E61">
        <w:rPr>
          <w:rFonts w:ascii="Times New Roman" w:hAnsi="Times New Roman" w:cs="Times New Roman"/>
          <w:b/>
          <w:color w:val="000000" w:themeColor="text1"/>
          <w:sz w:val="24"/>
          <w:szCs w:val="24"/>
        </w:rPr>
        <w:t>Transportación</w:t>
      </w:r>
    </w:p>
    <w:p w:rsidR="00E0423B" w:rsidRPr="00850E61" w:rsidRDefault="00E0423B" w:rsidP="00E0423B">
      <w:pPr>
        <w:rPr>
          <w:rFonts w:ascii="Times New Roman" w:hAnsi="Times New Roman" w:cs="Times New Roman"/>
          <w:b/>
          <w:color w:val="1F497D"/>
          <w:sz w:val="2"/>
          <w:szCs w:val="24"/>
        </w:rPr>
      </w:pPr>
    </w:p>
    <w:p w:rsidR="00E0423B" w:rsidRPr="00416E21" w:rsidRDefault="00E0423B" w:rsidP="00981CBB">
      <w:pPr>
        <w:numPr>
          <w:ilvl w:val="0"/>
          <w:numId w:val="59"/>
        </w:numPr>
        <w:spacing w:after="0" w:line="480" w:lineRule="auto"/>
        <w:jc w:val="both"/>
        <w:rPr>
          <w:rFonts w:ascii="Times New Roman" w:hAnsi="Times New Roman" w:cs="Times New Roman"/>
          <w:sz w:val="24"/>
          <w:szCs w:val="24"/>
          <w:lang w:val="es-ES"/>
        </w:rPr>
      </w:pPr>
      <w:r w:rsidRPr="00416E21">
        <w:rPr>
          <w:rFonts w:ascii="Times New Roman" w:hAnsi="Times New Roman" w:cs="Times New Roman"/>
          <w:b/>
          <w:sz w:val="24"/>
          <w:szCs w:val="24"/>
          <w:lang w:val="es-ES"/>
        </w:rPr>
        <w:t>Adquisición de Vehículos</w:t>
      </w:r>
      <w:r w:rsidR="009A0088">
        <w:rPr>
          <w:rFonts w:ascii="Times New Roman" w:hAnsi="Times New Roman" w:cs="Times New Roman"/>
          <w:b/>
          <w:sz w:val="24"/>
          <w:szCs w:val="24"/>
          <w:lang w:val="es-ES"/>
        </w:rPr>
        <w:t>:</w:t>
      </w:r>
      <w:r w:rsidRPr="00416E21">
        <w:rPr>
          <w:rFonts w:ascii="Times New Roman" w:hAnsi="Times New Roman" w:cs="Times New Roman"/>
          <w:b/>
          <w:sz w:val="24"/>
          <w:szCs w:val="24"/>
          <w:lang w:val="es-ES"/>
        </w:rPr>
        <w:t xml:space="preserve"> </w:t>
      </w:r>
      <w:r w:rsidRPr="00416E21">
        <w:rPr>
          <w:rFonts w:ascii="Times New Roman" w:hAnsi="Times New Roman" w:cs="Times New Roman"/>
          <w:sz w:val="24"/>
          <w:szCs w:val="24"/>
          <w:lang w:val="es-ES"/>
        </w:rPr>
        <w:t xml:space="preserve">Se completó la compra de 4 </w:t>
      </w:r>
      <w:r w:rsidRPr="00416E21">
        <w:rPr>
          <w:rFonts w:ascii="Times New Roman" w:hAnsi="Times New Roman" w:cs="Times New Roman"/>
          <w:sz w:val="24"/>
          <w:szCs w:val="24"/>
        </w:rPr>
        <w:t xml:space="preserve">(cuatro) vehículos nuevos para el Ministerio necesarios para suplir en parte los requerimientos de actividades/viajes de la institución. </w:t>
      </w:r>
    </w:p>
    <w:p w:rsidR="00E0423B" w:rsidRPr="00416E21" w:rsidRDefault="00E0423B" w:rsidP="00981CBB">
      <w:pPr>
        <w:numPr>
          <w:ilvl w:val="0"/>
          <w:numId w:val="59"/>
        </w:numPr>
        <w:spacing w:after="0" w:line="480" w:lineRule="auto"/>
        <w:jc w:val="both"/>
        <w:rPr>
          <w:rFonts w:ascii="Times New Roman" w:hAnsi="Times New Roman" w:cs="Times New Roman"/>
          <w:sz w:val="24"/>
          <w:szCs w:val="24"/>
          <w:lang w:val="es-ES"/>
        </w:rPr>
      </w:pPr>
      <w:r w:rsidRPr="00416E21">
        <w:rPr>
          <w:rFonts w:ascii="Times New Roman" w:hAnsi="Times New Roman" w:cs="Times New Roman"/>
          <w:b/>
          <w:sz w:val="24"/>
          <w:szCs w:val="24"/>
          <w:lang w:val="es-ES"/>
        </w:rPr>
        <w:t>Compras</w:t>
      </w:r>
      <w:r w:rsidR="009A0088">
        <w:rPr>
          <w:rFonts w:ascii="Times New Roman" w:hAnsi="Times New Roman" w:cs="Times New Roman"/>
          <w:b/>
          <w:sz w:val="24"/>
          <w:szCs w:val="24"/>
          <w:lang w:val="es-ES"/>
        </w:rPr>
        <w:t>:</w:t>
      </w:r>
      <w:r w:rsidRPr="00416E21">
        <w:rPr>
          <w:rFonts w:ascii="Times New Roman" w:hAnsi="Times New Roman" w:cs="Times New Roman"/>
          <w:sz w:val="24"/>
          <w:szCs w:val="24"/>
          <w:lang w:val="es-ES"/>
        </w:rPr>
        <w:t xml:space="preserve"> Se completó la compra de 18 baterías y 60 gomas para reemplazo de los vehículos actuales.</w:t>
      </w:r>
    </w:p>
    <w:p w:rsidR="00E0423B" w:rsidRPr="00416E21" w:rsidRDefault="00E0423B" w:rsidP="00981CBB">
      <w:pPr>
        <w:numPr>
          <w:ilvl w:val="0"/>
          <w:numId w:val="59"/>
        </w:numPr>
        <w:spacing w:after="0" w:line="480" w:lineRule="auto"/>
        <w:jc w:val="both"/>
        <w:rPr>
          <w:rFonts w:ascii="Times New Roman" w:hAnsi="Times New Roman" w:cs="Times New Roman"/>
          <w:b/>
          <w:sz w:val="24"/>
          <w:szCs w:val="24"/>
          <w:lang w:val="es-ES"/>
        </w:rPr>
      </w:pPr>
      <w:r w:rsidRPr="00416E21">
        <w:rPr>
          <w:rFonts w:ascii="Times New Roman" w:hAnsi="Times New Roman" w:cs="Times New Roman"/>
          <w:b/>
          <w:sz w:val="24"/>
          <w:szCs w:val="24"/>
          <w:lang w:val="es-ES"/>
        </w:rPr>
        <w:t xml:space="preserve">Mantenimiento </w:t>
      </w:r>
      <w:r w:rsidR="009A0088">
        <w:rPr>
          <w:rFonts w:ascii="Times New Roman" w:hAnsi="Times New Roman" w:cs="Times New Roman"/>
          <w:b/>
          <w:sz w:val="24"/>
          <w:szCs w:val="24"/>
          <w:lang w:val="es-ES"/>
        </w:rPr>
        <w:t>/ Desabolladura y Pintura:</w:t>
      </w:r>
      <w:r w:rsidRPr="00416E21">
        <w:rPr>
          <w:rFonts w:ascii="Times New Roman" w:hAnsi="Times New Roman" w:cs="Times New Roman"/>
          <w:b/>
          <w:sz w:val="24"/>
          <w:szCs w:val="24"/>
          <w:lang w:val="es-ES"/>
        </w:rPr>
        <w:t xml:space="preserve"> </w:t>
      </w:r>
      <w:r w:rsidRPr="00416E21">
        <w:rPr>
          <w:rFonts w:ascii="Times New Roman" w:hAnsi="Times New Roman" w:cs="Times New Roman"/>
          <w:sz w:val="24"/>
          <w:szCs w:val="24"/>
          <w:lang w:val="es-ES"/>
        </w:rPr>
        <w:t>Fueron realizados 65 mantenimientos mecánicos correctivos y preventivos a los vehículos del Ministerio. Adicional, se realizaron 3 trabajos de pintura/desabolladura.</w:t>
      </w:r>
    </w:p>
    <w:p w:rsidR="00E0423B" w:rsidRPr="00416E21" w:rsidRDefault="00E0423B" w:rsidP="00981CBB">
      <w:pPr>
        <w:numPr>
          <w:ilvl w:val="0"/>
          <w:numId w:val="59"/>
        </w:numPr>
        <w:spacing w:after="0" w:line="480" w:lineRule="auto"/>
        <w:jc w:val="both"/>
        <w:rPr>
          <w:rFonts w:ascii="Times New Roman" w:hAnsi="Times New Roman" w:cs="Times New Roman"/>
          <w:b/>
          <w:sz w:val="24"/>
          <w:szCs w:val="24"/>
          <w:lang w:val="es-ES"/>
        </w:rPr>
      </w:pPr>
      <w:r w:rsidRPr="00416E21">
        <w:rPr>
          <w:rFonts w:ascii="Times New Roman" w:hAnsi="Times New Roman" w:cs="Times New Roman"/>
          <w:b/>
          <w:sz w:val="24"/>
          <w:szCs w:val="24"/>
          <w:lang w:val="es-ES"/>
        </w:rPr>
        <w:lastRenderedPageBreak/>
        <w:t>Capital Humano</w:t>
      </w:r>
      <w:r w:rsidR="009A0088">
        <w:rPr>
          <w:rFonts w:ascii="Times New Roman" w:hAnsi="Times New Roman" w:cs="Times New Roman"/>
          <w:b/>
          <w:sz w:val="24"/>
          <w:szCs w:val="24"/>
          <w:lang w:val="es-ES"/>
        </w:rPr>
        <w:t>:</w:t>
      </w:r>
      <w:r w:rsidRPr="00416E21">
        <w:rPr>
          <w:rFonts w:ascii="Times New Roman" w:hAnsi="Times New Roman" w:cs="Times New Roman"/>
          <w:b/>
          <w:sz w:val="24"/>
          <w:szCs w:val="24"/>
          <w:lang w:val="es-ES"/>
        </w:rPr>
        <w:t xml:space="preserve"> </w:t>
      </w:r>
      <w:r w:rsidRPr="00416E21">
        <w:rPr>
          <w:rFonts w:ascii="Times New Roman" w:hAnsi="Times New Roman" w:cs="Times New Roman"/>
          <w:sz w:val="24"/>
          <w:szCs w:val="24"/>
          <w:lang w:val="es-ES"/>
        </w:rPr>
        <w:t>Se contrataron 2 nuevos choferes para la División, a los cuales se les dio entrenamiento sobre manejo, suplir informes a la oficina, así como reparaciones básicas. Adicional, se han realizado reuniones con los choferes para tratar asuntos de seguridad y manejo defensivo.</w:t>
      </w:r>
    </w:p>
    <w:p w:rsidR="00E0423B" w:rsidRPr="00416E21" w:rsidRDefault="009A0088" w:rsidP="00981CBB">
      <w:pPr>
        <w:numPr>
          <w:ilvl w:val="0"/>
          <w:numId w:val="59"/>
        </w:numPr>
        <w:spacing w:after="0" w:line="480" w:lineRule="auto"/>
        <w:jc w:val="both"/>
        <w:rPr>
          <w:rFonts w:ascii="Times New Roman" w:hAnsi="Times New Roman" w:cs="Times New Roman"/>
          <w:b/>
          <w:color w:val="1F497D"/>
          <w:sz w:val="24"/>
          <w:szCs w:val="24"/>
          <w:lang w:val="es-ES"/>
        </w:rPr>
      </w:pPr>
      <w:r>
        <w:rPr>
          <w:rFonts w:ascii="Times New Roman" w:hAnsi="Times New Roman" w:cs="Times New Roman"/>
          <w:b/>
          <w:sz w:val="24"/>
          <w:szCs w:val="24"/>
          <w:lang w:val="es-ES"/>
        </w:rPr>
        <w:t>Servicios:</w:t>
      </w:r>
      <w:r w:rsidR="00E0423B" w:rsidRPr="00416E21">
        <w:rPr>
          <w:rFonts w:ascii="Times New Roman" w:hAnsi="Times New Roman" w:cs="Times New Roman"/>
          <w:b/>
          <w:sz w:val="24"/>
          <w:szCs w:val="24"/>
          <w:lang w:val="es-ES"/>
        </w:rPr>
        <w:t xml:space="preserve"> </w:t>
      </w:r>
      <w:r w:rsidR="00E0423B" w:rsidRPr="00416E21">
        <w:rPr>
          <w:rFonts w:ascii="Times New Roman" w:hAnsi="Times New Roman" w:cs="Times New Roman"/>
          <w:sz w:val="24"/>
          <w:szCs w:val="24"/>
          <w:lang w:val="es-ES"/>
        </w:rPr>
        <w:t>Se han completado unos 86 servicios varios de actividades al interior del país; así como se ha brindado respuesta oportuna a la solicitud de un promedio de 25 servicios locales en la ciudad de Santo Domingo de manera diaria.</w:t>
      </w:r>
    </w:p>
    <w:p w:rsidR="00E0423B" w:rsidRPr="00895346" w:rsidRDefault="00E0423B" w:rsidP="00E0423B">
      <w:pPr>
        <w:rPr>
          <w:rFonts w:ascii="Times New Roman" w:hAnsi="Times New Roman" w:cs="Times New Roman"/>
          <w:b/>
          <w:color w:val="000000" w:themeColor="text1"/>
          <w:sz w:val="24"/>
          <w:szCs w:val="24"/>
        </w:rPr>
      </w:pPr>
      <w:r w:rsidRPr="00895346">
        <w:rPr>
          <w:rFonts w:ascii="Times New Roman" w:hAnsi="Times New Roman" w:cs="Times New Roman"/>
          <w:b/>
          <w:color w:val="000000" w:themeColor="text1"/>
          <w:sz w:val="24"/>
          <w:szCs w:val="24"/>
        </w:rPr>
        <w:t>Suministro</w:t>
      </w:r>
    </w:p>
    <w:p w:rsidR="00E0423B" w:rsidRPr="00416E21" w:rsidRDefault="009A0088" w:rsidP="00981CBB">
      <w:pPr>
        <w:numPr>
          <w:ilvl w:val="0"/>
          <w:numId w:val="60"/>
        </w:numPr>
        <w:spacing w:before="100" w:beforeAutospacing="1" w:after="100" w:afterAutospacing="1" w:line="480" w:lineRule="auto"/>
        <w:jc w:val="both"/>
        <w:rPr>
          <w:rFonts w:ascii="Times New Roman" w:hAnsi="Times New Roman" w:cs="Times New Roman"/>
          <w:color w:val="000000"/>
          <w:sz w:val="24"/>
          <w:szCs w:val="24"/>
        </w:rPr>
      </w:pPr>
      <w:r>
        <w:rPr>
          <w:rFonts w:ascii="Times New Roman" w:eastAsia="Batang" w:hAnsi="Times New Roman" w:cs="Times New Roman"/>
          <w:b/>
          <w:color w:val="000000"/>
          <w:sz w:val="24"/>
          <w:szCs w:val="24"/>
        </w:rPr>
        <w:t>Inventarios de almacén:</w:t>
      </w:r>
      <w:r w:rsidR="00E0423B" w:rsidRPr="00416E21">
        <w:rPr>
          <w:rFonts w:ascii="Times New Roman" w:eastAsia="Batang" w:hAnsi="Times New Roman" w:cs="Times New Roman"/>
          <w:b/>
          <w:color w:val="000000"/>
          <w:sz w:val="24"/>
          <w:szCs w:val="24"/>
        </w:rPr>
        <w:t xml:space="preserve"> </w:t>
      </w:r>
      <w:r w:rsidR="00E0423B" w:rsidRPr="00416E21">
        <w:rPr>
          <w:rFonts w:ascii="Times New Roman" w:eastAsia="Batang" w:hAnsi="Times New Roman" w:cs="Times New Roman"/>
          <w:color w:val="000000"/>
          <w:sz w:val="24"/>
          <w:szCs w:val="24"/>
        </w:rPr>
        <w:t>Se han</w:t>
      </w:r>
      <w:r w:rsidR="00895346" w:rsidRPr="00416E21">
        <w:rPr>
          <w:rFonts w:ascii="Times New Roman" w:eastAsia="Batang" w:hAnsi="Times New Roman" w:cs="Times New Roman"/>
          <w:color w:val="000000"/>
          <w:sz w:val="24"/>
          <w:szCs w:val="24"/>
        </w:rPr>
        <w:t> realizado</w:t>
      </w:r>
      <w:r w:rsidR="00E0423B" w:rsidRPr="00416E21">
        <w:rPr>
          <w:rFonts w:ascii="Times New Roman" w:eastAsia="Batang" w:hAnsi="Times New Roman" w:cs="Times New Roman"/>
          <w:color w:val="000000"/>
          <w:sz w:val="24"/>
          <w:szCs w:val="24"/>
        </w:rPr>
        <w:t xml:space="preserve"> diez (10) inventarios físicos, resultando de los mismos un mínimo porcentaje de error en relación a los registros existentes.</w:t>
      </w:r>
    </w:p>
    <w:p w:rsidR="00E0423B" w:rsidRPr="00416E21" w:rsidRDefault="00E0423B" w:rsidP="00981CBB">
      <w:pPr>
        <w:numPr>
          <w:ilvl w:val="0"/>
          <w:numId w:val="60"/>
        </w:numPr>
        <w:spacing w:before="100" w:beforeAutospacing="1" w:after="100" w:afterAutospacing="1" w:line="480" w:lineRule="auto"/>
        <w:jc w:val="both"/>
        <w:rPr>
          <w:rFonts w:ascii="Times New Roman" w:hAnsi="Times New Roman" w:cs="Times New Roman"/>
          <w:color w:val="000000"/>
          <w:sz w:val="24"/>
          <w:szCs w:val="24"/>
        </w:rPr>
      </w:pPr>
      <w:r w:rsidRPr="00416E21">
        <w:rPr>
          <w:rFonts w:ascii="Times New Roman" w:eastAsia="Batang" w:hAnsi="Times New Roman" w:cs="Times New Roman"/>
          <w:b/>
          <w:color w:val="000000"/>
          <w:sz w:val="24"/>
          <w:szCs w:val="24"/>
        </w:rPr>
        <w:t>R</w:t>
      </w:r>
      <w:r w:rsidR="009A0088">
        <w:rPr>
          <w:rFonts w:ascii="Times New Roman" w:eastAsia="Batang" w:hAnsi="Times New Roman" w:cs="Times New Roman"/>
          <w:b/>
          <w:color w:val="000000"/>
          <w:sz w:val="24"/>
          <w:szCs w:val="24"/>
        </w:rPr>
        <w:t>ecepción de equipos/mobiliarios:</w:t>
      </w:r>
      <w:r w:rsidRPr="00416E21">
        <w:rPr>
          <w:rFonts w:ascii="Times New Roman" w:eastAsia="Batang" w:hAnsi="Times New Roman" w:cs="Times New Roman"/>
          <w:b/>
          <w:color w:val="000000"/>
          <w:sz w:val="24"/>
          <w:szCs w:val="24"/>
        </w:rPr>
        <w:t xml:space="preserve"> </w:t>
      </w:r>
      <w:r w:rsidRPr="00416E21">
        <w:rPr>
          <w:rFonts w:ascii="Times New Roman" w:eastAsia="Batang" w:hAnsi="Times New Roman" w:cs="Times New Roman"/>
          <w:color w:val="000000"/>
          <w:sz w:val="24"/>
          <w:szCs w:val="24"/>
        </w:rPr>
        <w:t xml:space="preserve">Se recibieron equipos y mobiliarios destinados a agilizar los procesos, así como proveer de herramientas competitivas a la gestión de los mismos. En el mismo sentido, </w:t>
      </w:r>
      <w:r w:rsidRPr="00416E21">
        <w:rPr>
          <w:rFonts w:ascii="Times New Roman" w:eastAsia="Batang" w:hAnsi="Times New Roman" w:cs="Times New Roman"/>
          <w:color w:val="000000"/>
          <w:sz w:val="24"/>
          <w:szCs w:val="24"/>
          <w:lang w:val="es-ES"/>
        </w:rPr>
        <w:t>se han recibido libros, impresoras, mobiliarios, así como material gastable, a los fines de equipar los diferentes centros que imparten el programa Inglés de Inmersión para la competitividad, los cuales son administrados por este Ministerio.</w:t>
      </w:r>
    </w:p>
    <w:p w:rsidR="00E0423B" w:rsidRPr="00416E21" w:rsidRDefault="00E0423B" w:rsidP="00981CBB">
      <w:pPr>
        <w:numPr>
          <w:ilvl w:val="0"/>
          <w:numId w:val="60"/>
        </w:numPr>
        <w:spacing w:before="100" w:beforeAutospacing="1" w:after="100" w:afterAutospacing="1" w:line="480" w:lineRule="auto"/>
        <w:jc w:val="both"/>
        <w:rPr>
          <w:rFonts w:ascii="Times New Roman" w:hAnsi="Times New Roman" w:cs="Times New Roman"/>
          <w:color w:val="000000"/>
          <w:sz w:val="24"/>
          <w:szCs w:val="24"/>
        </w:rPr>
      </w:pPr>
      <w:r w:rsidRPr="00416E21">
        <w:rPr>
          <w:rFonts w:ascii="Times New Roman" w:eastAsia="Batang" w:hAnsi="Times New Roman" w:cs="Times New Roman"/>
          <w:b/>
          <w:color w:val="000000"/>
          <w:sz w:val="24"/>
          <w:szCs w:val="24"/>
        </w:rPr>
        <w:t>Gestión de Compras</w:t>
      </w:r>
      <w:r w:rsidR="009A0088">
        <w:rPr>
          <w:rFonts w:ascii="Times New Roman" w:eastAsia="Batang" w:hAnsi="Times New Roman" w:cs="Times New Roman"/>
          <w:b/>
          <w:color w:val="000000"/>
          <w:sz w:val="24"/>
          <w:szCs w:val="24"/>
        </w:rPr>
        <w:t>:</w:t>
      </w:r>
      <w:r w:rsidRPr="00416E21">
        <w:rPr>
          <w:rFonts w:ascii="Times New Roman" w:eastAsia="Batang" w:hAnsi="Times New Roman" w:cs="Times New Roman"/>
          <w:b/>
          <w:color w:val="000000"/>
          <w:sz w:val="24"/>
          <w:szCs w:val="24"/>
        </w:rPr>
        <w:t xml:space="preserve"> </w:t>
      </w:r>
      <w:r w:rsidRPr="00416E21">
        <w:rPr>
          <w:rFonts w:ascii="Times New Roman" w:eastAsia="Batang" w:hAnsi="Times New Roman" w:cs="Times New Roman"/>
          <w:color w:val="000000"/>
          <w:sz w:val="24"/>
          <w:szCs w:val="24"/>
        </w:rPr>
        <w:t>Se estableció según el Plan Anual de Compras y Contrataciones, elaborar las solicitudes de compras de manera trimestral, contribuyendo así de una manera eficaz a lograr los planes estratégicos trazados por este Ministerio a corto y mediano plazo, mediante la optimización de los recursos y procesos.</w:t>
      </w:r>
    </w:p>
    <w:p w:rsidR="00E0423B" w:rsidRPr="00416E21" w:rsidRDefault="00E0423B" w:rsidP="00981CBB">
      <w:pPr>
        <w:numPr>
          <w:ilvl w:val="0"/>
          <w:numId w:val="60"/>
        </w:numPr>
        <w:spacing w:before="100" w:beforeAutospacing="1" w:after="100" w:afterAutospacing="1" w:line="480" w:lineRule="auto"/>
        <w:jc w:val="both"/>
        <w:rPr>
          <w:rFonts w:ascii="Times New Roman" w:hAnsi="Times New Roman" w:cs="Times New Roman"/>
          <w:color w:val="000000"/>
          <w:sz w:val="24"/>
          <w:szCs w:val="24"/>
        </w:rPr>
      </w:pPr>
      <w:r w:rsidRPr="00416E21">
        <w:rPr>
          <w:rFonts w:ascii="Times New Roman" w:eastAsia="Batang" w:hAnsi="Times New Roman" w:cs="Times New Roman"/>
          <w:b/>
          <w:color w:val="000000"/>
          <w:sz w:val="24"/>
          <w:szCs w:val="24"/>
        </w:rPr>
        <w:lastRenderedPageBreak/>
        <w:t>Elaboración de Infor</w:t>
      </w:r>
      <w:r w:rsidR="009A0088">
        <w:rPr>
          <w:rFonts w:ascii="Times New Roman" w:eastAsia="Batang" w:hAnsi="Times New Roman" w:cs="Times New Roman"/>
          <w:b/>
          <w:color w:val="000000"/>
          <w:sz w:val="24"/>
          <w:szCs w:val="24"/>
        </w:rPr>
        <w:t>mes:</w:t>
      </w:r>
      <w:r w:rsidRPr="00416E21">
        <w:rPr>
          <w:rFonts w:ascii="Times New Roman" w:eastAsia="Batang" w:hAnsi="Times New Roman" w:cs="Times New Roman"/>
          <w:b/>
          <w:color w:val="000000"/>
          <w:sz w:val="24"/>
          <w:szCs w:val="24"/>
        </w:rPr>
        <w:t xml:space="preserve"> </w:t>
      </w:r>
      <w:r w:rsidRPr="00416E21">
        <w:rPr>
          <w:rFonts w:ascii="Times New Roman" w:eastAsia="Batang" w:hAnsi="Times New Roman" w:cs="Times New Roman"/>
          <w:color w:val="000000"/>
          <w:sz w:val="24"/>
          <w:szCs w:val="24"/>
        </w:rPr>
        <w:t>Se prepararon los informes correspondientes sobre</w:t>
      </w:r>
      <w:r w:rsidRPr="00416E21">
        <w:rPr>
          <w:rFonts w:ascii="Times New Roman" w:hAnsi="Times New Roman" w:cs="Times New Roman"/>
          <w:color w:val="000000"/>
          <w:sz w:val="24"/>
          <w:szCs w:val="24"/>
          <w:lang w:val="es-ES"/>
        </w:rPr>
        <w:t xml:space="preserve"> la recepción y distribución de materiales, mobiliarios y equipos del Ministerio.</w:t>
      </w:r>
    </w:p>
    <w:p w:rsidR="00E0423B" w:rsidRPr="005B1045" w:rsidRDefault="00E0423B" w:rsidP="00981CBB">
      <w:pPr>
        <w:numPr>
          <w:ilvl w:val="0"/>
          <w:numId w:val="60"/>
        </w:numPr>
        <w:spacing w:before="100" w:beforeAutospacing="1" w:after="100" w:afterAutospacing="1" w:line="480" w:lineRule="auto"/>
        <w:jc w:val="both"/>
        <w:rPr>
          <w:rFonts w:ascii="Times New Roman" w:hAnsi="Times New Roman" w:cs="Times New Roman"/>
          <w:color w:val="000000"/>
          <w:sz w:val="24"/>
          <w:szCs w:val="24"/>
        </w:rPr>
      </w:pPr>
      <w:r w:rsidRPr="00416E21">
        <w:rPr>
          <w:rFonts w:ascii="Times New Roman" w:hAnsi="Times New Roman" w:cs="Times New Roman"/>
          <w:b/>
          <w:color w:val="000000"/>
          <w:sz w:val="24"/>
          <w:szCs w:val="24"/>
        </w:rPr>
        <w:t>Implement</w:t>
      </w:r>
      <w:r w:rsidR="009A0088">
        <w:rPr>
          <w:rFonts w:ascii="Times New Roman" w:hAnsi="Times New Roman" w:cs="Times New Roman"/>
          <w:b/>
          <w:color w:val="000000"/>
          <w:sz w:val="24"/>
          <w:szCs w:val="24"/>
        </w:rPr>
        <w:t>ación de indicadores de gestión:</w:t>
      </w:r>
      <w:r w:rsidRPr="00416E21">
        <w:rPr>
          <w:rFonts w:ascii="Times New Roman" w:hAnsi="Times New Roman" w:cs="Times New Roman"/>
          <w:b/>
          <w:color w:val="000000"/>
          <w:sz w:val="24"/>
          <w:szCs w:val="24"/>
        </w:rPr>
        <w:t xml:space="preserve"> </w:t>
      </w:r>
      <w:r w:rsidRPr="00416E21">
        <w:rPr>
          <w:rFonts w:ascii="Times New Roman" w:hAnsi="Times New Roman" w:cs="Times New Roman"/>
          <w:color w:val="000000"/>
          <w:sz w:val="24"/>
          <w:szCs w:val="24"/>
        </w:rPr>
        <w:t xml:space="preserve">La importancia de factores relacionados con la calidad de servicio orientada a garantizar una respuesta eficiente al usuario tanto interno como externo, se pone de manifiesto por el elevado valor de los indicadores de gestión orientados a este efecto, situando como premisa en la gestión la satisfacción de dicho usuario, por lo que en esta Institución el papel del Almacén en la cadena de suministro ha evolucionado de ser una instalación dedicada simplemente a almacenar, a convertirse en un centro enfocado al servicio, ampliando el ámbito de responsabilidad dentro de la función </w:t>
      </w:r>
      <w:r w:rsidRPr="005B1045">
        <w:rPr>
          <w:rFonts w:ascii="Times New Roman" w:hAnsi="Times New Roman" w:cs="Times New Roman"/>
          <w:color w:val="000000"/>
          <w:sz w:val="24"/>
          <w:szCs w:val="24"/>
        </w:rPr>
        <w:t>logística.</w:t>
      </w:r>
    </w:p>
    <w:p w:rsidR="00C72D70" w:rsidRPr="009A0088" w:rsidRDefault="00C72D70" w:rsidP="00981CBB">
      <w:pPr>
        <w:pStyle w:val="Estilo1"/>
        <w:numPr>
          <w:ilvl w:val="0"/>
          <w:numId w:val="78"/>
        </w:numPr>
        <w:rPr>
          <w:color w:val="auto"/>
          <w:sz w:val="28"/>
        </w:rPr>
      </w:pPr>
      <w:bookmarkStart w:id="177" w:name="_Toc501448278"/>
      <w:r w:rsidRPr="009A0088">
        <w:rPr>
          <w:color w:val="auto"/>
          <w:sz w:val="28"/>
        </w:rPr>
        <w:t>Transparencia – Acceso a la Información</w:t>
      </w:r>
      <w:bookmarkEnd w:id="177"/>
    </w:p>
    <w:p w:rsidR="003F46A6" w:rsidRPr="003F46A6" w:rsidRDefault="003F46A6" w:rsidP="003F46A6">
      <w:pPr>
        <w:spacing w:after="0" w:line="480" w:lineRule="auto"/>
        <w:ind w:left="360"/>
        <w:jc w:val="both"/>
        <w:rPr>
          <w:rFonts w:ascii="Times New Roman" w:eastAsia="Times New Roman" w:hAnsi="Times New Roman" w:cs="Times New Roman"/>
          <w:color w:val="000000" w:themeColor="text1"/>
          <w:sz w:val="12"/>
          <w:szCs w:val="24"/>
          <w:lang w:eastAsia="es-ES"/>
        </w:rPr>
      </w:pPr>
    </w:p>
    <w:p w:rsidR="003F46A6" w:rsidRDefault="003F46A6" w:rsidP="005D3133">
      <w:pPr>
        <w:spacing w:after="0" w:line="480" w:lineRule="auto"/>
        <w:jc w:val="both"/>
        <w:rPr>
          <w:rFonts w:ascii="Times New Roman" w:eastAsia="Times New Roman" w:hAnsi="Times New Roman" w:cs="Times New Roman"/>
          <w:color w:val="000000" w:themeColor="text1"/>
          <w:sz w:val="24"/>
          <w:szCs w:val="24"/>
          <w:lang w:val="es-ES" w:eastAsia="es-ES"/>
        </w:rPr>
      </w:pPr>
      <w:r w:rsidRPr="003F46A6">
        <w:rPr>
          <w:rFonts w:ascii="Times New Roman" w:eastAsia="Times New Roman" w:hAnsi="Times New Roman" w:cs="Times New Roman"/>
          <w:color w:val="000000" w:themeColor="text1"/>
          <w:sz w:val="24"/>
          <w:szCs w:val="24"/>
          <w:lang w:val="es-ES" w:eastAsia="es-ES"/>
        </w:rPr>
        <w:t>El Ministerio de Educación Superior, Ciencia y Tecnología (</w:t>
      </w:r>
      <w:r w:rsidR="00D573E4">
        <w:rPr>
          <w:rFonts w:ascii="Times New Roman" w:eastAsia="Times New Roman" w:hAnsi="Times New Roman" w:cs="Times New Roman"/>
          <w:color w:val="000000" w:themeColor="text1"/>
          <w:sz w:val="24"/>
          <w:szCs w:val="24"/>
          <w:lang w:val="es-ES" w:eastAsia="es-ES"/>
        </w:rPr>
        <w:t>MESCYT</w:t>
      </w:r>
      <w:r w:rsidRPr="003F46A6">
        <w:rPr>
          <w:rFonts w:ascii="Times New Roman" w:eastAsia="Times New Roman" w:hAnsi="Times New Roman" w:cs="Times New Roman"/>
          <w:color w:val="000000" w:themeColor="text1"/>
          <w:sz w:val="24"/>
          <w:szCs w:val="24"/>
          <w:lang w:val="es-ES" w:eastAsia="es-ES"/>
        </w:rPr>
        <w:t xml:space="preserve">) obtuvo la calificación de 100 puntos en materia de transparencia, máxima puntuación que otorga la Dirección General de Ética e Integridad Gubernamental (DIGEIG), en su evaluación a los portales de las instituciones gubernamentales. Es la primera vez que la Institución obtiene el máximo puntaje. </w:t>
      </w:r>
    </w:p>
    <w:p w:rsidR="005D3133" w:rsidRPr="005D3133" w:rsidRDefault="005D3133" w:rsidP="005D3133">
      <w:pPr>
        <w:spacing w:after="0" w:line="480" w:lineRule="auto"/>
        <w:jc w:val="both"/>
        <w:rPr>
          <w:rFonts w:ascii="Times New Roman" w:eastAsia="Times New Roman" w:hAnsi="Times New Roman" w:cs="Times New Roman"/>
          <w:color w:val="000000" w:themeColor="text1"/>
          <w:sz w:val="8"/>
          <w:szCs w:val="24"/>
          <w:lang w:val="es-ES" w:eastAsia="es-ES"/>
        </w:rPr>
      </w:pPr>
    </w:p>
    <w:p w:rsidR="003F46A6" w:rsidRDefault="003F46A6" w:rsidP="005D3133">
      <w:pPr>
        <w:spacing w:after="0" w:line="480" w:lineRule="auto"/>
        <w:jc w:val="both"/>
        <w:rPr>
          <w:rFonts w:ascii="Times New Roman" w:eastAsia="Times New Roman" w:hAnsi="Times New Roman" w:cs="Times New Roman"/>
          <w:color w:val="000000" w:themeColor="text1"/>
          <w:sz w:val="24"/>
          <w:szCs w:val="24"/>
          <w:lang w:val="es-ES" w:eastAsia="es-ES"/>
        </w:rPr>
      </w:pPr>
      <w:r w:rsidRPr="005D3133">
        <w:rPr>
          <w:rFonts w:ascii="Times New Roman" w:eastAsia="Times New Roman" w:hAnsi="Times New Roman" w:cs="Times New Roman"/>
          <w:color w:val="000000" w:themeColor="text1"/>
          <w:sz w:val="24"/>
          <w:szCs w:val="24"/>
          <w:lang w:val="es-ES" w:eastAsia="es-ES"/>
        </w:rPr>
        <w:t xml:space="preserve">Entre las informaciones que se publican en el portal de transparencia del </w:t>
      </w:r>
      <w:r w:rsidR="00D573E4">
        <w:rPr>
          <w:rFonts w:ascii="Times New Roman" w:eastAsia="Times New Roman" w:hAnsi="Times New Roman" w:cs="Times New Roman"/>
          <w:color w:val="000000" w:themeColor="text1"/>
          <w:sz w:val="24"/>
          <w:szCs w:val="24"/>
          <w:lang w:val="es-ES" w:eastAsia="es-ES"/>
        </w:rPr>
        <w:t>MESCYT</w:t>
      </w:r>
      <w:r w:rsidRPr="005D3133">
        <w:rPr>
          <w:rFonts w:ascii="Times New Roman" w:eastAsia="Times New Roman" w:hAnsi="Times New Roman" w:cs="Times New Roman"/>
          <w:color w:val="000000" w:themeColor="text1"/>
          <w:sz w:val="24"/>
          <w:szCs w:val="24"/>
          <w:lang w:val="es-ES" w:eastAsia="es-ES"/>
        </w:rPr>
        <w:t xml:space="preserve">, están: informaciones sobre la ejecución presupuestaria, recursos humanos, declaraciones juradas sobre los bienes de los funcionarios, organigrama institucional, estadísticas y compras y contrataciones; datos que se suministran </w:t>
      </w:r>
      <w:r w:rsidRPr="005D3133">
        <w:rPr>
          <w:rFonts w:ascii="Times New Roman" w:eastAsia="Times New Roman" w:hAnsi="Times New Roman" w:cs="Times New Roman"/>
          <w:color w:val="000000" w:themeColor="text1"/>
          <w:sz w:val="24"/>
          <w:szCs w:val="24"/>
          <w:lang w:val="es-ES" w:eastAsia="es-ES"/>
        </w:rPr>
        <w:lastRenderedPageBreak/>
        <w:t xml:space="preserve">estrictamente a la ciudadanía a través de su Oficina de Libre Acceso a la Información Pública. </w:t>
      </w:r>
    </w:p>
    <w:p w:rsidR="005D3133" w:rsidRPr="005D3133" w:rsidRDefault="005D3133" w:rsidP="005D3133">
      <w:pPr>
        <w:spacing w:after="0" w:line="480" w:lineRule="auto"/>
        <w:jc w:val="both"/>
        <w:rPr>
          <w:rFonts w:ascii="Times New Roman" w:eastAsia="Times New Roman" w:hAnsi="Times New Roman" w:cs="Times New Roman"/>
          <w:color w:val="000000" w:themeColor="text1"/>
          <w:sz w:val="10"/>
          <w:szCs w:val="24"/>
          <w:lang w:val="es-ES" w:eastAsia="es-ES"/>
        </w:rPr>
      </w:pPr>
    </w:p>
    <w:p w:rsidR="003F46A6" w:rsidRPr="003F46A6" w:rsidRDefault="003F46A6" w:rsidP="005D3133">
      <w:pPr>
        <w:spacing w:after="0" w:line="480" w:lineRule="auto"/>
        <w:jc w:val="both"/>
        <w:rPr>
          <w:rFonts w:ascii="Times New Roman" w:eastAsia="Times New Roman" w:hAnsi="Times New Roman" w:cs="Times New Roman"/>
          <w:color w:val="000000" w:themeColor="text1"/>
          <w:sz w:val="24"/>
          <w:szCs w:val="24"/>
          <w:lang w:val="es-ES" w:eastAsia="es-ES"/>
        </w:rPr>
      </w:pPr>
      <w:r w:rsidRPr="005D3133">
        <w:rPr>
          <w:rFonts w:ascii="Times New Roman" w:eastAsia="Times New Roman" w:hAnsi="Times New Roman" w:cs="Times New Roman"/>
          <w:color w:val="000000" w:themeColor="text1"/>
          <w:sz w:val="24"/>
          <w:szCs w:val="24"/>
          <w:lang w:val="es-ES" w:eastAsia="es-ES"/>
        </w:rPr>
        <w:t>La Oficina de Libre Acceso a la Información recibió 38 solicitudes de informació</w:t>
      </w:r>
      <w:r w:rsidR="005D3133">
        <w:rPr>
          <w:rFonts w:ascii="Times New Roman" w:eastAsia="Times New Roman" w:hAnsi="Times New Roman" w:cs="Times New Roman"/>
          <w:color w:val="000000" w:themeColor="text1"/>
          <w:sz w:val="24"/>
          <w:szCs w:val="24"/>
          <w:lang w:val="es-ES" w:eastAsia="es-ES"/>
        </w:rPr>
        <w:t xml:space="preserve">n, las cuales </w:t>
      </w:r>
      <w:r w:rsidRPr="005D3133">
        <w:rPr>
          <w:rFonts w:ascii="Times New Roman" w:eastAsia="Times New Roman" w:hAnsi="Times New Roman" w:cs="Times New Roman"/>
          <w:color w:val="000000" w:themeColor="text1"/>
          <w:sz w:val="24"/>
          <w:szCs w:val="24"/>
          <w:lang w:val="es-ES" w:eastAsia="es-ES"/>
        </w:rPr>
        <w:t xml:space="preserve">todas </w:t>
      </w:r>
      <w:r w:rsidR="005D3133">
        <w:rPr>
          <w:rFonts w:ascii="Times New Roman" w:eastAsia="Times New Roman" w:hAnsi="Times New Roman" w:cs="Times New Roman"/>
          <w:color w:val="000000" w:themeColor="text1"/>
          <w:sz w:val="24"/>
          <w:szCs w:val="24"/>
          <w:lang w:val="es-ES" w:eastAsia="es-ES"/>
        </w:rPr>
        <w:t xml:space="preserve">fueron tramitadas satisfactoriamente. </w:t>
      </w:r>
      <w:r w:rsidRPr="005D3133">
        <w:rPr>
          <w:rFonts w:ascii="Times New Roman" w:eastAsia="Times New Roman" w:hAnsi="Times New Roman" w:cs="Times New Roman"/>
          <w:color w:val="000000" w:themeColor="text1"/>
          <w:sz w:val="24"/>
          <w:szCs w:val="24"/>
          <w:lang w:val="es-ES" w:eastAsia="es-ES"/>
        </w:rPr>
        <w:t xml:space="preserve">En el 311 se recibieron 15 casos, los cuales fueron resueltos </w:t>
      </w:r>
      <w:r w:rsidR="005D3133">
        <w:rPr>
          <w:rFonts w:ascii="Times New Roman" w:eastAsia="Times New Roman" w:hAnsi="Times New Roman" w:cs="Times New Roman"/>
          <w:color w:val="000000" w:themeColor="text1"/>
          <w:sz w:val="24"/>
          <w:szCs w:val="24"/>
          <w:lang w:val="es-ES" w:eastAsia="es-ES"/>
        </w:rPr>
        <w:t>de manera eficiente.</w:t>
      </w:r>
      <w:r w:rsidR="005D3133" w:rsidRPr="003F46A6">
        <w:rPr>
          <w:rFonts w:ascii="Times New Roman" w:eastAsia="Times New Roman" w:hAnsi="Times New Roman" w:cs="Times New Roman"/>
          <w:color w:val="000000" w:themeColor="text1"/>
          <w:sz w:val="24"/>
          <w:szCs w:val="24"/>
          <w:lang w:val="es-ES" w:eastAsia="es-ES"/>
        </w:rPr>
        <w:t xml:space="preserve"> </w:t>
      </w:r>
    </w:p>
    <w:p w:rsidR="005D3133" w:rsidRPr="005D3133" w:rsidRDefault="005D3133" w:rsidP="005D3133">
      <w:pPr>
        <w:spacing w:after="0" w:line="480" w:lineRule="auto"/>
        <w:jc w:val="both"/>
        <w:rPr>
          <w:rFonts w:ascii="Times New Roman" w:eastAsia="Times New Roman" w:hAnsi="Times New Roman" w:cs="Times New Roman"/>
          <w:color w:val="000000" w:themeColor="text1"/>
          <w:sz w:val="8"/>
          <w:szCs w:val="24"/>
          <w:lang w:val="es-ES" w:eastAsia="es-ES"/>
        </w:rPr>
      </w:pPr>
    </w:p>
    <w:p w:rsidR="003F46A6" w:rsidRDefault="003F46A6" w:rsidP="005D3133">
      <w:pPr>
        <w:spacing w:after="0" w:line="480" w:lineRule="auto"/>
        <w:jc w:val="both"/>
        <w:rPr>
          <w:rFonts w:ascii="Times New Roman" w:eastAsia="Times New Roman" w:hAnsi="Times New Roman" w:cs="Times New Roman"/>
          <w:color w:val="000000" w:themeColor="text1"/>
          <w:sz w:val="24"/>
          <w:szCs w:val="24"/>
          <w:lang w:val="es-ES" w:eastAsia="es-ES"/>
        </w:rPr>
      </w:pPr>
      <w:r w:rsidRPr="005D3133">
        <w:rPr>
          <w:rFonts w:ascii="Times New Roman" w:eastAsia="Times New Roman" w:hAnsi="Times New Roman" w:cs="Times New Roman"/>
          <w:color w:val="000000" w:themeColor="text1"/>
          <w:sz w:val="24"/>
          <w:szCs w:val="24"/>
          <w:lang w:val="es-ES" w:eastAsia="es-ES"/>
        </w:rPr>
        <w:t xml:space="preserve">A partir de enero de este año 2017 se ha instalado un Centro de Contacto mediante el cual vía telefónica el usuario puede obtener informaciones precisas acerca de los servicios que ofrecemos y el estado de sus solicitudes, facilitando así un contacto directo del interesado con la institución. Los agentes del Centro de Contacto cuentan con acceso al sistema de información del </w:t>
      </w:r>
      <w:r w:rsidR="00D573E4">
        <w:rPr>
          <w:rFonts w:ascii="Times New Roman" w:eastAsia="Times New Roman" w:hAnsi="Times New Roman" w:cs="Times New Roman"/>
          <w:color w:val="000000" w:themeColor="text1"/>
          <w:sz w:val="24"/>
          <w:szCs w:val="24"/>
          <w:lang w:val="es-ES" w:eastAsia="es-ES"/>
        </w:rPr>
        <w:t>MESCYT</w:t>
      </w:r>
      <w:r w:rsidRPr="005D3133">
        <w:rPr>
          <w:rFonts w:ascii="Times New Roman" w:eastAsia="Times New Roman" w:hAnsi="Times New Roman" w:cs="Times New Roman"/>
          <w:color w:val="000000" w:themeColor="text1"/>
          <w:sz w:val="24"/>
          <w:szCs w:val="24"/>
          <w:lang w:val="es-ES" w:eastAsia="es-ES"/>
        </w:rPr>
        <w:t xml:space="preserve"> y se encuentran capacitados para orientar al interesado.</w:t>
      </w:r>
    </w:p>
    <w:p w:rsidR="004A024F" w:rsidRPr="00D20188" w:rsidRDefault="004A024F" w:rsidP="005D3133">
      <w:pPr>
        <w:spacing w:after="0" w:line="480" w:lineRule="auto"/>
        <w:jc w:val="both"/>
        <w:rPr>
          <w:rFonts w:ascii="Times New Roman" w:eastAsia="Times New Roman" w:hAnsi="Times New Roman" w:cs="Times New Roman"/>
          <w:color w:val="000000" w:themeColor="text1"/>
          <w:sz w:val="10"/>
          <w:szCs w:val="24"/>
          <w:lang w:val="es-ES" w:eastAsia="es-ES"/>
        </w:rPr>
      </w:pPr>
    </w:p>
    <w:p w:rsidR="00005BEE" w:rsidRPr="009A0088" w:rsidRDefault="00005BEE" w:rsidP="00981CBB">
      <w:pPr>
        <w:pStyle w:val="Estilo1"/>
        <w:numPr>
          <w:ilvl w:val="0"/>
          <w:numId w:val="78"/>
        </w:numPr>
        <w:rPr>
          <w:color w:val="auto"/>
          <w:sz w:val="28"/>
        </w:rPr>
      </w:pPr>
      <w:bookmarkStart w:id="178" w:name="_Toc501448279"/>
      <w:r w:rsidRPr="009A0088">
        <w:rPr>
          <w:color w:val="auto"/>
          <w:sz w:val="28"/>
        </w:rPr>
        <w:t>Gestión de Administración Pública</w:t>
      </w:r>
      <w:r w:rsidR="005B3996" w:rsidRPr="009A0088">
        <w:rPr>
          <w:color w:val="auto"/>
          <w:sz w:val="28"/>
        </w:rPr>
        <w:t xml:space="preserve"> (SISMAP)</w:t>
      </w:r>
      <w:bookmarkEnd w:id="178"/>
    </w:p>
    <w:p w:rsidR="00A12FC4" w:rsidRPr="00A12FC4" w:rsidRDefault="00A12FC4" w:rsidP="00A12FC4">
      <w:pPr>
        <w:jc w:val="both"/>
        <w:rPr>
          <w:rFonts w:ascii="Times New Roman" w:hAnsi="Times New Roman" w:cs="Times New Roman"/>
          <w:sz w:val="12"/>
          <w:szCs w:val="24"/>
        </w:rPr>
      </w:pPr>
    </w:p>
    <w:p w:rsidR="00A12FC4" w:rsidRPr="00A12FC4" w:rsidRDefault="00A12FC4" w:rsidP="00A12FC4">
      <w:pPr>
        <w:spacing w:line="480" w:lineRule="auto"/>
        <w:contextualSpacing/>
        <w:jc w:val="both"/>
        <w:rPr>
          <w:rFonts w:ascii="Times New Roman" w:hAnsi="Times New Roman" w:cs="Times New Roman"/>
          <w:b/>
          <w:sz w:val="24"/>
          <w:szCs w:val="24"/>
        </w:rPr>
      </w:pPr>
      <w:r w:rsidRPr="00A12FC4">
        <w:rPr>
          <w:rFonts w:ascii="Times New Roman" w:hAnsi="Times New Roman" w:cs="Times New Roman"/>
          <w:b/>
          <w:sz w:val="24"/>
          <w:szCs w:val="24"/>
        </w:rPr>
        <w:t>Logros:</w:t>
      </w:r>
    </w:p>
    <w:p w:rsidR="00A12FC4" w:rsidRPr="00A12FC4" w:rsidRDefault="00A12FC4" w:rsidP="00A12FC4">
      <w:pPr>
        <w:spacing w:line="480" w:lineRule="auto"/>
        <w:contextualSpacing/>
        <w:jc w:val="both"/>
        <w:rPr>
          <w:rFonts w:ascii="Times New Roman" w:hAnsi="Times New Roman" w:cs="Times New Roman"/>
          <w:sz w:val="24"/>
          <w:szCs w:val="24"/>
        </w:rPr>
      </w:pPr>
      <w:r w:rsidRPr="00A12FC4">
        <w:rPr>
          <w:rFonts w:ascii="Times New Roman" w:hAnsi="Times New Roman" w:cs="Times New Roman"/>
          <w:sz w:val="24"/>
          <w:szCs w:val="24"/>
        </w:rPr>
        <w:t xml:space="preserve">El SISMAP es el sistema desarrollado para monitorear y dar seguimiento a los distintos indicadores orientados a medir los niveles de desarrollo de la Función Pública, agrupados según los criterios del Barómetro de Servicio Civil, con la finalidad de evaluar el nivel de avance de la Administración Pública en los distintos temas que son de su rectoría. </w:t>
      </w:r>
    </w:p>
    <w:p w:rsidR="00A12FC4" w:rsidRPr="00A12FC4" w:rsidRDefault="00A12FC4" w:rsidP="00A12FC4">
      <w:pPr>
        <w:tabs>
          <w:tab w:val="left" w:pos="90"/>
        </w:tabs>
        <w:spacing w:line="480" w:lineRule="auto"/>
        <w:contextualSpacing/>
        <w:jc w:val="both"/>
        <w:rPr>
          <w:rFonts w:ascii="Times New Roman" w:hAnsi="Times New Roman" w:cs="Times New Roman"/>
          <w:sz w:val="8"/>
          <w:szCs w:val="24"/>
        </w:rPr>
      </w:pPr>
    </w:p>
    <w:p w:rsidR="00A12FC4" w:rsidRPr="00A12FC4" w:rsidRDefault="00A12FC4" w:rsidP="00A12FC4">
      <w:pPr>
        <w:tabs>
          <w:tab w:val="left" w:pos="90"/>
        </w:tabs>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El </w:t>
      </w:r>
      <w:r w:rsidR="00D573E4">
        <w:rPr>
          <w:rFonts w:ascii="Times New Roman" w:hAnsi="Times New Roman" w:cs="Times New Roman"/>
          <w:sz w:val="24"/>
          <w:szCs w:val="24"/>
        </w:rPr>
        <w:t>MESCYT</w:t>
      </w:r>
      <w:r w:rsidRPr="00A12FC4">
        <w:rPr>
          <w:rFonts w:ascii="Times New Roman" w:hAnsi="Times New Roman" w:cs="Times New Roman"/>
          <w:sz w:val="24"/>
          <w:szCs w:val="24"/>
        </w:rPr>
        <w:t xml:space="preserve"> </w:t>
      </w:r>
      <w:r>
        <w:rPr>
          <w:rFonts w:ascii="Times New Roman" w:hAnsi="Times New Roman" w:cs="Times New Roman"/>
          <w:sz w:val="24"/>
          <w:szCs w:val="24"/>
        </w:rPr>
        <w:t>incrementó</w:t>
      </w:r>
      <w:r w:rsidRPr="00A12FC4">
        <w:rPr>
          <w:rFonts w:ascii="Times New Roman" w:hAnsi="Times New Roman" w:cs="Times New Roman"/>
          <w:sz w:val="24"/>
          <w:szCs w:val="24"/>
        </w:rPr>
        <w:t xml:space="preserve"> </w:t>
      </w:r>
      <w:r>
        <w:rPr>
          <w:rFonts w:ascii="Times New Roman" w:hAnsi="Times New Roman" w:cs="Times New Roman"/>
          <w:sz w:val="24"/>
          <w:szCs w:val="24"/>
        </w:rPr>
        <w:t xml:space="preserve">su </w:t>
      </w:r>
      <w:r w:rsidRPr="00A12FC4">
        <w:rPr>
          <w:rFonts w:ascii="Times New Roman" w:hAnsi="Times New Roman" w:cs="Times New Roman"/>
          <w:sz w:val="24"/>
          <w:szCs w:val="24"/>
        </w:rPr>
        <w:t xml:space="preserve">puntuación </w:t>
      </w:r>
      <w:r>
        <w:rPr>
          <w:rFonts w:ascii="Times New Roman" w:hAnsi="Times New Roman" w:cs="Times New Roman"/>
          <w:sz w:val="24"/>
          <w:szCs w:val="24"/>
        </w:rPr>
        <w:t xml:space="preserve">en este </w:t>
      </w:r>
      <w:r w:rsidRPr="00A12FC4">
        <w:rPr>
          <w:rFonts w:ascii="Times New Roman" w:hAnsi="Times New Roman" w:cs="Times New Roman"/>
          <w:sz w:val="24"/>
          <w:szCs w:val="24"/>
        </w:rPr>
        <w:t>Sistema</w:t>
      </w:r>
      <w:r>
        <w:rPr>
          <w:rFonts w:ascii="Times New Roman" w:hAnsi="Times New Roman" w:cs="Times New Roman"/>
          <w:sz w:val="24"/>
          <w:szCs w:val="24"/>
        </w:rPr>
        <w:t xml:space="preserve">, ya que </w:t>
      </w:r>
      <w:r w:rsidRPr="00A12FC4">
        <w:rPr>
          <w:rFonts w:ascii="Times New Roman" w:hAnsi="Times New Roman" w:cs="Times New Roman"/>
          <w:sz w:val="24"/>
          <w:szCs w:val="24"/>
        </w:rPr>
        <w:t xml:space="preserve">para el año 2016 nos encontrábamos en un 90% y en la actualidad nos posicionamos en un 95%, demostrando el compromiso de la Institución en la mejora continua de los procesos de gestión del capital humano. </w:t>
      </w:r>
    </w:p>
    <w:p w:rsidR="00A12FC4" w:rsidRPr="000F1304" w:rsidRDefault="00A12FC4" w:rsidP="00A12FC4">
      <w:pPr>
        <w:rPr>
          <w:rFonts w:ascii="Times New Roman" w:hAnsi="Times New Roman" w:cs="Times New Roman"/>
        </w:rPr>
      </w:pPr>
      <w:r w:rsidRPr="000F1304">
        <w:rPr>
          <w:rFonts w:ascii="Times New Roman" w:hAnsi="Times New Roman" w:cs="Times New Roman"/>
          <w:noProof/>
          <w:sz w:val="20"/>
          <w:lang w:eastAsia="es-DO"/>
        </w:rPr>
        <w:lastRenderedPageBreak/>
        <w:drawing>
          <wp:inline distT="0" distB="0" distL="0" distR="0" wp14:anchorId="47BF277D" wp14:editId="0B5AC81F">
            <wp:extent cx="5028565" cy="1933575"/>
            <wp:effectExtent l="0" t="0" r="635" b="9525"/>
            <wp:docPr id="7240" name="Imagen 7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28565" cy="1933575"/>
                    </a:xfrm>
                    <a:prstGeom prst="rect">
                      <a:avLst/>
                    </a:prstGeom>
                    <a:noFill/>
                  </pic:spPr>
                </pic:pic>
              </a:graphicData>
            </a:graphic>
          </wp:inline>
        </w:drawing>
      </w:r>
    </w:p>
    <w:p w:rsidR="00A12FC4" w:rsidRPr="00D20188" w:rsidRDefault="00A12FC4" w:rsidP="00A12FC4">
      <w:pPr>
        <w:rPr>
          <w:rFonts w:ascii="Times New Roman" w:hAnsi="Times New Roman" w:cs="Times New Roman"/>
          <w:sz w:val="10"/>
          <w:szCs w:val="28"/>
        </w:rPr>
      </w:pPr>
    </w:p>
    <w:p w:rsidR="00A12FC4" w:rsidRPr="00CA2D12" w:rsidRDefault="00A12FC4" w:rsidP="00981CBB">
      <w:pPr>
        <w:pStyle w:val="ListParagraph"/>
        <w:numPr>
          <w:ilvl w:val="0"/>
          <w:numId w:val="63"/>
        </w:numPr>
        <w:jc w:val="both"/>
        <w:rPr>
          <w:rFonts w:ascii="Times New Roman" w:hAnsi="Times New Roman" w:cs="Times New Roman"/>
          <w:b/>
          <w:sz w:val="28"/>
          <w:szCs w:val="28"/>
        </w:rPr>
      </w:pPr>
      <w:r w:rsidRPr="00CA2D12">
        <w:rPr>
          <w:rFonts w:ascii="Times New Roman" w:hAnsi="Times New Roman" w:cs="Times New Roman"/>
          <w:b/>
          <w:sz w:val="28"/>
          <w:szCs w:val="28"/>
        </w:rPr>
        <w:t>Estructura de Cargos</w:t>
      </w:r>
    </w:p>
    <w:p w:rsidR="00A12FC4" w:rsidRPr="00A12FC4" w:rsidRDefault="00A12FC4" w:rsidP="00A12FC4">
      <w:pPr>
        <w:jc w:val="both"/>
        <w:rPr>
          <w:rFonts w:ascii="Times New Roman" w:hAnsi="Times New Roman" w:cs="Times New Roman"/>
          <w:b/>
          <w:sz w:val="6"/>
          <w:szCs w:val="24"/>
        </w:rPr>
      </w:pPr>
    </w:p>
    <w:p w:rsidR="003C26FA" w:rsidRDefault="00A12FC4" w:rsidP="00A12FC4">
      <w:pPr>
        <w:spacing w:line="480" w:lineRule="auto"/>
        <w:contextualSpacing/>
        <w:jc w:val="both"/>
        <w:rPr>
          <w:rFonts w:ascii="Times New Roman" w:hAnsi="Times New Roman" w:cs="Times New Roman"/>
          <w:sz w:val="24"/>
          <w:szCs w:val="24"/>
        </w:rPr>
      </w:pPr>
      <w:r w:rsidRPr="003C26FA">
        <w:rPr>
          <w:rFonts w:ascii="Times New Roman" w:hAnsi="Times New Roman" w:cs="Times New Roman"/>
          <w:sz w:val="24"/>
          <w:szCs w:val="24"/>
        </w:rPr>
        <w:t xml:space="preserve">En el marco del Proyecto República Digital, realizamos un análisis de la estructura de cargos necesaria para el mismo, a los fines de que este proyecto pueda contar con los cargos que contribuyan de manera eficiente al cumplimiento de los objetivos </w:t>
      </w:r>
      <w:r w:rsidR="003C26FA" w:rsidRPr="003C26FA">
        <w:rPr>
          <w:rFonts w:ascii="Times New Roman" w:hAnsi="Times New Roman" w:cs="Times New Roman"/>
          <w:sz w:val="24"/>
          <w:szCs w:val="24"/>
        </w:rPr>
        <w:t>del mismo</w:t>
      </w:r>
      <w:r w:rsidR="003C26FA">
        <w:rPr>
          <w:rFonts w:ascii="Times New Roman" w:hAnsi="Times New Roman" w:cs="Times New Roman"/>
          <w:sz w:val="24"/>
          <w:szCs w:val="24"/>
        </w:rPr>
        <w:t>.</w:t>
      </w:r>
    </w:p>
    <w:p w:rsidR="00A12FC4" w:rsidRPr="003C26FA" w:rsidRDefault="00A12FC4" w:rsidP="00A12FC4">
      <w:pPr>
        <w:spacing w:line="480" w:lineRule="auto"/>
        <w:contextualSpacing/>
        <w:jc w:val="both"/>
        <w:rPr>
          <w:rFonts w:ascii="Times New Roman" w:hAnsi="Times New Roman" w:cs="Times New Roman"/>
          <w:sz w:val="24"/>
          <w:szCs w:val="24"/>
        </w:rPr>
      </w:pPr>
      <w:r w:rsidRPr="003C26FA">
        <w:rPr>
          <w:rFonts w:ascii="Times New Roman" w:hAnsi="Times New Roman" w:cs="Times New Roman"/>
          <w:sz w:val="24"/>
          <w:szCs w:val="24"/>
        </w:rPr>
        <w:t>Se solicitó al Ministerio de Administración Pública (MAP) la creación del cargo de Gestor de Contenidos Virtuales para ser incluido en el Manual de Cargos vigente del Ministerio.</w:t>
      </w:r>
    </w:p>
    <w:p w:rsidR="003C26FA" w:rsidRPr="003C26FA" w:rsidRDefault="003C26FA" w:rsidP="00A12FC4">
      <w:pPr>
        <w:spacing w:line="480" w:lineRule="auto"/>
        <w:contextualSpacing/>
        <w:jc w:val="both"/>
        <w:rPr>
          <w:rFonts w:ascii="Times New Roman" w:hAnsi="Times New Roman" w:cs="Times New Roman"/>
          <w:sz w:val="8"/>
          <w:szCs w:val="24"/>
        </w:rPr>
      </w:pPr>
    </w:p>
    <w:p w:rsidR="00A12FC4" w:rsidRDefault="00A12FC4" w:rsidP="00A12FC4">
      <w:pPr>
        <w:spacing w:line="480" w:lineRule="auto"/>
        <w:contextualSpacing/>
        <w:jc w:val="both"/>
        <w:rPr>
          <w:rFonts w:ascii="Times New Roman" w:hAnsi="Times New Roman" w:cs="Times New Roman"/>
          <w:sz w:val="24"/>
          <w:szCs w:val="24"/>
        </w:rPr>
      </w:pPr>
      <w:r w:rsidRPr="003C26FA">
        <w:rPr>
          <w:rFonts w:ascii="Times New Roman" w:hAnsi="Times New Roman" w:cs="Times New Roman"/>
          <w:sz w:val="24"/>
          <w:szCs w:val="24"/>
        </w:rPr>
        <w:t>Asimismo, a los fines de mantener actualizado el Manual de Cargos del Ministerio de Educación Superior, Ciencia y Tecnología (</w:t>
      </w:r>
      <w:r w:rsidR="00D573E4">
        <w:rPr>
          <w:rFonts w:ascii="Times New Roman" w:hAnsi="Times New Roman" w:cs="Times New Roman"/>
          <w:sz w:val="24"/>
          <w:szCs w:val="24"/>
        </w:rPr>
        <w:t>MESCYT</w:t>
      </w:r>
      <w:r w:rsidRPr="003C26FA">
        <w:rPr>
          <w:rFonts w:ascii="Times New Roman" w:hAnsi="Times New Roman" w:cs="Times New Roman"/>
          <w:sz w:val="24"/>
          <w:szCs w:val="24"/>
        </w:rPr>
        <w:t>) acorde a las necesidades institucionales, se ha solicitado y aprobado la creación del cargo de Supervisor de Mantenimiento.</w:t>
      </w:r>
    </w:p>
    <w:p w:rsidR="003C26FA" w:rsidRPr="00CA2D12" w:rsidRDefault="003C26FA" w:rsidP="00981CBB">
      <w:pPr>
        <w:pStyle w:val="ListParagraph"/>
        <w:numPr>
          <w:ilvl w:val="0"/>
          <w:numId w:val="63"/>
        </w:numPr>
        <w:jc w:val="both"/>
        <w:rPr>
          <w:rFonts w:ascii="Times New Roman" w:hAnsi="Times New Roman" w:cs="Times New Roman"/>
          <w:b/>
          <w:sz w:val="28"/>
          <w:szCs w:val="28"/>
        </w:rPr>
      </w:pPr>
      <w:r w:rsidRPr="00CA2D12">
        <w:rPr>
          <w:rFonts w:ascii="Times New Roman" w:hAnsi="Times New Roman" w:cs="Times New Roman"/>
          <w:b/>
          <w:sz w:val="28"/>
          <w:szCs w:val="28"/>
        </w:rPr>
        <w:t>Diccionario de Competencias</w:t>
      </w:r>
    </w:p>
    <w:p w:rsidR="00A12FC4" w:rsidRPr="009B52D3" w:rsidRDefault="00A12FC4" w:rsidP="003C26FA">
      <w:pPr>
        <w:spacing w:line="480" w:lineRule="auto"/>
        <w:contextualSpacing/>
        <w:jc w:val="both"/>
        <w:rPr>
          <w:rFonts w:ascii="Times New Roman" w:hAnsi="Times New Roman" w:cs="Times New Roman"/>
          <w:sz w:val="24"/>
          <w:szCs w:val="24"/>
        </w:rPr>
      </w:pPr>
      <w:r w:rsidRPr="009B52D3">
        <w:rPr>
          <w:rFonts w:ascii="Times New Roman" w:hAnsi="Times New Roman" w:cs="Times New Roman"/>
          <w:sz w:val="24"/>
          <w:szCs w:val="24"/>
        </w:rPr>
        <w:t xml:space="preserve">La Dirección de Recursos Humanos y el personal de los distintos subsistemas que la conforman, han elaborado y remitido al Ministerio de Administración Pública (MAP) un Diccionario de Competencias que contiene las Competencias y los </w:t>
      </w:r>
      <w:r w:rsidRPr="009B52D3">
        <w:rPr>
          <w:rFonts w:ascii="Times New Roman" w:hAnsi="Times New Roman" w:cs="Times New Roman"/>
          <w:sz w:val="24"/>
          <w:szCs w:val="24"/>
        </w:rPr>
        <w:lastRenderedPageBreak/>
        <w:t xml:space="preserve">distintos niveles de comportamientos para el desempeño de los servidores públicos del Ministerio. Este documento interno organizacional contiene las características personales necesarias para un desempeño excepcional que supere las expectativas del puesto, evidenciables a través de comportamientos definidos. </w:t>
      </w:r>
    </w:p>
    <w:p w:rsidR="009B52D3" w:rsidRPr="009B52D3" w:rsidRDefault="009B52D3" w:rsidP="003C26FA">
      <w:pPr>
        <w:spacing w:line="480" w:lineRule="auto"/>
        <w:contextualSpacing/>
        <w:jc w:val="both"/>
        <w:rPr>
          <w:rFonts w:ascii="Times New Roman" w:hAnsi="Times New Roman" w:cs="Times New Roman"/>
          <w:sz w:val="10"/>
          <w:szCs w:val="24"/>
        </w:rPr>
      </w:pPr>
    </w:p>
    <w:p w:rsidR="00A12FC4" w:rsidRDefault="00A12FC4" w:rsidP="003C26FA">
      <w:pPr>
        <w:spacing w:line="480" w:lineRule="auto"/>
        <w:contextualSpacing/>
        <w:jc w:val="both"/>
        <w:rPr>
          <w:rFonts w:ascii="Times New Roman" w:hAnsi="Times New Roman" w:cs="Times New Roman"/>
          <w:sz w:val="24"/>
          <w:szCs w:val="24"/>
        </w:rPr>
      </w:pPr>
      <w:r w:rsidRPr="009B52D3">
        <w:rPr>
          <w:rFonts w:ascii="Times New Roman" w:hAnsi="Times New Roman" w:cs="Times New Roman"/>
          <w:sz w:val="24"/>
          <w:szCs w:val="24"/>
        </w:rPr>
        <w:t xml:space="preserve">El mismo ha sido socializado con los actores principales de las Unidades Organizativas del Ministerio, sirviendo de base para la nueva metodología del Desempeño por Resultados, Competencias y Cumplimientos del Régimen Ético y Disciplinario. </w:t>
      </w:r>
    </w:p>
    <w:p w:rsidR="00D20188" w:rsidRPr="00D20188" w:rsidRDefault="00D20188" w:rsidP="003C26FA">
      <w:pPr>
        <w:spacing w:line="480" w:lineRule="auto"/>
        <w:contextualSpacing/>
        <w:jc w:val="both"/>
        <w:rPr>
          <w:rFonts w:ascii="Times New Roman" w:hAnsi="Times New Roman" w:cs="Times New Roman"/>
          <w:sz w:val="2"/>
          <w:szCs w:val="24"/>
        </w:rPr>
      </w:pPr>
    </w:p>
    <w:p w:rsidR="00A12FC4" w:rsidRPr="009B52D3" w:rsidRDefault="00A12FC4" w:rsidP="00A12FC4">
      <w:pPr>
        <w:ind w:firstLine="720"/>
        <w:jc w:val="both"/>
        <w:rPr>
          <w:rFonts w:ascii="Times New Roman" w:hAnsi="Times New Roman" w:cs="Times New Roman"/>
          <w:sz w:val="2"/>
          <w:szCs w:val="24"/>
        </w:rPr>
      </w:pPr>
    </w:p>
    <w:p w:rsidR="00A12FC4" w:rsidRPr="00CA2D12" w:rsidRDefault="003C26FA" w:rsidP="00981CBB">
      <w:pPr>
        <w:pStyle w:val="ListParagraph"/>
        <w:numPr>
          <w:ilvl w:val="0"/>
          <w:numId w:val="63"/>
        </w:numPr>
        <w:jc w:val="both"/>
        <w:rPr>
          <w:rFonts w:ascii="Times New Roman" w:hAnsi="Times New Roman" w:cs="Times New Roman"/>
          <w:b/>
          <w:sz w:val="28"/>
          <w:szCs w:val="28"/>
        </w:rPr>
      </w:pPr>
      <w:r w:rsidRPr="00CA2D12">
        <w:rPr>
          <w:rFonts w:ascii="Times New Roman" w:hAnsi="Times New Roman" w:cs="Times New Roman"/>
          <w:b/>
          <w:sz w:val="28"/>
          <w:szCs w:val="28"/>
        </w:rPr>
        <w:t xml:space="preserve">Pruebas Técnicas  </w:t>
      </w:r>
    </w:p>
    <w:p w:rsidR="009B52D3" w:rsidRPr="009B52D3" w:rsidRDefault="009B52D3" w:rsidP="009B52D3">
      <w:pPr>
        <w:pStyle w:val="ListParagraph"/>
        <w:jc w:val="both"/>
        <w:rPr>
          <w:rFonts w:ascii="Times New Roman" w:hAnsi="Times New Roman" w:cs="Times New Roman"/>
          <w:b/>
          <w:sz w:val="24"/>
          <w:szCs w:val="24"/>
        </w:rPr>
      </w:pPr>
    </w:p>
    <w:p w:rsidR="00A12FC4" w:rsidRPr="009B52D3" w:rsidRDefault="00A12FC4" w:rsidP="003C26FA">
      <w:pPr>
        <w:pStyle w:val="ListParagraph"/>
        <w:tabs>
          <w:tab w:val="left" w:pos="90"/>
        </w:tabs>
        <w:spacing w:line="480" w:lineRule="auto"/>
        <w:ind w:left="91"/>
        <w:jc w:val="both"/>
        <w:rPr>
          <w:rFonts w:ascii="Times New Roman" w:hAnsi="Times New Roman" w:cs="Times New Roman"/>
          <w:sz w:val="24"/>
          <w:szCs w:val="24"/>
        </w:rPr>
      </w:pPr>
      <w:r w:rsidRPr="009B52D3">
        <w:rPr>
          <w:rFonts w:ascii="Times New Roman" w:hAnsi="Times New Roman" w:cs="Times New Roman"/>
          <w:sz w:val="24"/>
          <w:szCs w:val="24"/>
        </w:rPr>
        <w:t>Con el propósito de seleccionar el personal más idóneo para ocupar puestos vacantes y por creación, se aplicaron alrededor de doscientas (200) Pruebas Psicométricas para evaluar candidatos a diferentes cargos.</w:t>
      </w:r>
    </w:p>
    <w:p w:rsidR="00A12FC4" w:rsidRPr="00CA2D12" w:rsidRDefault="003C26FA" w:rsidP="00981CBB">
      <w:pPr>
        <w:pStyle w:val="ListParagraph"/>
        <w:numPr>
          <w:ilvl w:val="0"/>
          <w:numId w:val="63"/>
        </w:numPr>
        <w:jc w:val="both"/>
        <w:rPr>
          <w:rFonts w:ascii="Times New Roman" w:hAnsi="Times New Roman" w:cs="Times New Roman"/>
          <w:b/>
          <w:sz w:val="28"/>
          <w:szCs w:val="28"/>
        </w:rPr>
      </w:pPr>
      <w:r w:rsidRPr="00CA2D12">
        <w:rPr>
          <w:rFonts w:ascii="Times New Roman" w:hAnsi="Times New Roman" w:cs="Times New Roman"/>
          <w:b/>
          <w:sz w:val="28"/>
          <w:szCs w:val="28"/>
        </w:rPr>
        <w:t>Solicitud de Cambios de Designaciones</w:t>
      </w:r>
    </w:p>
    <w:p w:rsidR="003C26FA" w:rsidRPr="009B52D3" w:rsidRDefault="003C26FA" w:rsidP="003C26FA">
      <w:pPr>
        <w:pStyle w:val="ListParagraph"/>
        <w:jc w:val="both"/>
        <w:rPr>
          <w:rFonts w:ascii="Times New Roman" w:hAnsi="Times New Roman" w:cs="Times New Roman"/>
          <w:b/>
          <w:sz w:val="14"/>
          <w:szCs w:val="24"/>
        </w:rPr>
      </w:pPr>
    </w:p>
    <w:p w:rsidR="00A12FC4" w:rsidRPr="009B52D3" w:rsidRDefault="00A12FC4" w:rsidP="003C26FA">
      <w:pPr>
        <w:spacing w:line="480" w:lineRule="auto"/>
        <w:contextualSpacing/>
        <w:jc w:val="both"/>
        <w:rPr>
          <w:rFonts w:ascii="Times New Roman" w:hAnsi="Times New Roman" w:cs="Times New Roman"/>
          <w:sz w:val="24"/>
          <w:szCs w:val="24"/>
        </w:rPr>
      </w:pPr>
      <w:r w:rsidRPr="009B52D3">
        <w:rPr>
          <w:rFonts w:ascii="Times New Roman" w:hAnsi="Times New Roman" w:cs="Times New Roman"/>
          <w:sz w:val="24"/>
          <w:szCs w:val="24"/>
        </w:rPr>
        <w:t>A los fines de continuar avanzando en el fortalecimiento de la gestión de los recursos humanos y con el objetivo de que los cargos que ostente el personal en la Institución se correspondan con el Manual de Cargos aprobados por el Ministerio de Administración Pública (MAP), se ejecutaron veinticuatro (24) cambios de designación. De igual forma siete (7) Nombramientos (pasaron de Contratados a Fijos).</w:t>
      </w:r>
    </w:p>
    <w:p w:rsidR="00A12FC4" w:rsidRPr="009B52D3" w:rsidRDefault="00A12FC4" w:rsidP="00A12FC4">
      <w:pPr>
        <w:ind w:firstLine="720"/>
        <w:jc w:val="both"/>
        <w:rPr>
          <w:rFonts w:ascii="Times New Roman" w:hAnsi="Times New Roman" w:cs="Times New Roman"/>
          <w:sz w:val="6"/>
          <w:szCs w:val="24"/>
        </w:rPr>
      </w:pPr>
    </w:p>
    <w:p w:rsidR="003C26FA" w:rsidRPr="00CA2D12" w:rsidRDefault="003C26FA" w:rsidP="00981CBB">
      <w:pPr>
        <w:pStyle w:val="ListParagraph"/>
        <w:numPr>
          <w:ilvl w:val="0"/>
          <w:numId w:val="63"/>
        </w:numPr>
        <w:jc w:val="both"/>
        <w:rPr>
          <w:rFonts w:ascii="Times New Roman" w:hAnsi="Times New Roman" w:cs="Times New Roman"/>
          <w:b/>
          <w:sz w:val="28"/>
          <w:szCs w:val="28"/>
        </w:rPr>
      </w:pPr>
      <w:r w:rsidRPr="00CA2D12">
        <w:rPr>
          <w:rFonts w:ascii="Times New Roman" w:hAnsi="Times New Roman" w:cs="Times New Roman"/>
          <w:b/>
          <w:sz w:val="28"/>
          <w:szCs w:val="28"/>
        </w:rPr>
        <w:t>Evaluación del Desempeño</w:t>
      </w:r>
    </w:p>
    <w:p w:rsidR="003C26FA" w:rsidRPr="009B52D3" w:rsidRDefault="003C26FA" w:rsidP="003C26FA">
      <w:pPr>
        <w:pStyle w:val="ListParagraph"/>
        <w:jc w:val="both"/>
        <w:rPr>
          <w:rFonts w:ascii="Times New Roman" w:hAnsi="Times New Roman" w:cs="Times New Roman"/>
          <w:b/>
          <w:sz w:val="24"/>
          <w:szCs w:val="24"/>
        </w:rPr>
      </w:pPr>
    </w:p>
    <w:p w:rsidR="00A12FC4" w:rsidRPr="009B52D3" w:rsidRDefault="00A12FC4" w:rsidP="003C26FA">
      <w:pPr>
        <w:pStyle w:val="ListParagraph"/>
        <w:spacing w:line="480" w:lineRule="auto"/>
        <w:ind w:left="0"/>
        <w:jc w:val="both"/>
        <w:rPr>
          <w:rFonts w:ascii="Times New Roman" w:hAnsi="Times New Roman" w:cs="Times New Roman"/>
          <w:color w:val="FF0000"/>
          <w:sz w:val="24"/>
          <w:szCs w:val="24"/>
        </w:rPr>
      </w:pPr>
      <w:r w:rsidRPr="009B52D3">
        <w:rPr>
          <w:rFonts w:ascii="Times New Roman" w:hAnsi="Times New Roman" w:cs="Times New Roman"/>
          <w:sz w:val="24"/>
          <w:szCs w:val="24"/>
        </w:rPr>
        <w:t xml:space="preserve">A los fines de orientar al personal de la Institución sobre el nuevo modelo de Evaluación basado en Resultados, Competencias y en el Régimen Ético y </w:t>
      </w:r>
      <w:r w:rsidRPr="009B52D3">
        <w:rPr>
          <w:rFonts w:ascii="Times New Roman" w:hAnsi="Times New Roman" w:cs="Times New Roman"/>
          <w:sz w:val="24"/>
          <w:szCs w:val="24"/>
        </w:rPr>
        <w:lastRenderedPageBreak/>
        <w:t>Disciplinario, se realizaron varios talleres impartidos por el Ministerio de Administración Pública (MAP). Los mismos servirán de base para que cada unidad de nuestra estructura organizacional pueda establecer los acuerdos de desempeño con el personal que la integra. Estos acuerdos serán necesarios para la implementación de este nuevo modelo de Evaluación basado en Resultados.</w:t>
      </w:r>
      <w:r w:rsidRPr="009B52D3">
        <w:rPr>
          <w:rFonts w:ascii="Times New Roman" w:hAnsi="Times New Roman" w:cs="Times New Roman"/>
          <w:color w:val="FF0000"/>
          <w:sz w:val="24"/>
          <w:szCs w:val="24"/>
        </w:rPr>
        <w:t xml:space="preserve"> </w:t>
      </w:r>
    </w:p>
    <w:p w:rsidR="009B52D3" w:rsidRPr="009B52D3" w:rsidRDefault="009B52D3" w:rsidP="003C26FA">
      <w:pPr>
        <w:pStyle w:val="ListParagraph"/>
        <w:spacing w:line="480" w:lineRule="auto"/>
        <w:ind w:left="0"/>
        <w:jc w:val="both"/>
        <w:rPr>
          <w:rFonts w:ascii="Times New Roman" w:hAnsi="Times New Roman" w:cs="Times New Roman"/>
          <w:sz w:val="8"/>
          <w:szCs w:val="24"/>
        </w:rPr>
      </w:pPr>
    </w:p>
    <w:p w:rsidR="009B52D3" w:rsidRPr="00CA2D12" w:rsidRDefault="009B52D3" w:rsidP="00981CBB">
      <w:pPr>
        <w:pStyle w:val="ListParagraph"/>
        <w:numPr>
          <w:ilvl w:val="0"/>
          <w:numId w:val="63"/>
        </w:numPr>
        <w:jc w:val="both"/>
        <w:rPr>
          <w:rFonts w:ascii="Times New Roman" w:hAnsi="Times New Roman" w:cs="Times New Roman"/>
          <w:b/>
          <w:sz w:val="28"/>
          <w:szCs w:val="28"/>
        </w:rPr>
      </w:pPr>
      <w:r w:rsidRPr="00CA2D12">
        <w:rPr>
          <w:rFonts w:ascii="Times New Roman" w:hAnsi="Times New Roman" w:cs="Times New Roman"/>
          <w:b/>
          <w:sz w:val="28"/>
          <w:szCs w:val="28"/>
        </w:rPr>
        <w:t>Pago de Prestaciones Laborales</w:t>
      </w:r>
    </w:p>
    <w:p w:rsidR="00A12FC4" w:rsidRDefault="00A12FC4" w:rsidP="009B52D3">
      <w:pPr>
        <w:spacing w:after="200" w:line="480" w:lineRule="auto"/>
        <w:contextualSpacing/>
        <w:jc w:val="both"/>
        <w:rPr>
          <w:rFonts w:ascii="Times New Roman" w:hAnsi="Times New Roman" w:cs="Times New Roman"/>
          <w:color w:val="000000"/>
          <w:sz w:val="24"/>
          <w:szCs w:val="24"/>
        </w:rPr>
      </w:pPr>
      <w:r w:rsidRPr="009B52D3">
        <w:rPr>
          <w:rFonts w:ascii="Times New Roman" w:hAnsi="Times New Roman" w:cs="Times New Roman"/>
          <w:color w:val="000000"/>
          <w:sz w:val="24"/>
          <w:szCs w:val="24"/>
        </w:rPr>
        <w:t>En el 2017 se indemnizó un total de 10 exempleados por un monto total de                                             RD$819,621.60.</w:t>
      </w:r>
    </w:p>
    <w:p w:rsidR="009B52D3" w:rsidRPr="007C6CCD" w:rsidRDefault="009B52D3" w:rsidP="009B52D3">
      <w:pPr>
        <w:spacing w:after="200"/>
        <w:jc w:val="both"/>
        <w:rPr>
          <w:rFonts w:ascii="Times New Roman" w:hAnsi="Times New Roman" w:cs="Times New Roman"/>
          <w:color w:val="000000"/>
          <w:sz w:val="2"/>
          <w:szCs w:val="24"/>
        </w:rPr>
      </w:pPr>
    </w:p>
    <w:p w:rsidR="009B52D3" w:rsidRPr="00CA2D12" w:rsidRDefault="009B52D3" w:rsidP="00981CBB">
      <w:pPr>
        <w:pStyle w:val="ListParagraph"/>
        <w:numPr>
          <w:ilvl w:val="0"/>
          <w:numId w:val="63"/>
        </w:numPr>
        <w:jc w:val="both"/>
        <w:rPr>
          <w:rFonts w:ascii="Times New Roman" w:hAnsi="Times New Roman" w:cs="Times New Roman"/>
          <w:b/>
          <w:sz w:val="28"/>
          <w:szCs w:val="28"/>
        </w:rPr>
      </w:pPr>
      <w:r w:rsidRPr="00CA2D12">
        <w:rPr>
          <w:rFonts w:ascii="Times New Roman" w:hAnsi="Times New Roman" w:cs="Times New Roman"/>
          <w:b/>
          <w:sz w:val="28"/>
          <w:szCs w:val="28"/>
        </w:rPr>
        <w:t>Actualización de la Nómina en el Sistema de Nómina (SASP)</w:t>
      </w:r>
    </w:p>
    <w:p w:rsidR="00A12FC4" w:rsidRPr="009B52D3" w:rsidRDefault="00A12FC4" w:rsidP="009B52D3">
      <w:pPr>
        <w:spacing w:after="200" w:line="480" w:lineRule="auto"/>
        <w:contextualSpacing/>
        <w:jc w:val="both"/>
        <w:rPr>
          <w:rFonts w:ascii="Times New Roman" w:hAnsi="Times New Roman" w:cs="Times New Roman"/>
          <w:color w:val="000000"/>
          <w:sz w:val="24"/>
          <w:szCs w:val="24"/>
        </w:rPr>
      </w:pPr>
      <w:r w:rsidRPr="009B52D3">
        <w:rPr>
          <w:rFonts w:ascii="Times New Roman" w:hAnsi="Times New Roman" w:cs="Times New Roman"/>
          <w:color w:val="000000"/>
          <w:sz w:val="24"/>
          <w:szCs w:val="24"/>
        </w:rPr>
        <w:t xml:space="preserve">En el mes de enero y febrero 2017 conjuntamente con el personal Técnico del Ministerio de Administración Pública, MAP, se actualizó en el sistema de Nómina la Estructura Programática del </w:t>
      </w:r>
      <w:r w:rsidR="00D573E4">
        <w:rPr>
          <w:rFonts w:ascii="Times New Roman" w:hAnsi="Times New Roman" w:cs="Times New Roman"/>
          <w:color w:val="000000"/>
          <w:sz w:val="24"/>
          <w:szCs w:val="24"/>
        </w:rPr>
        <w:t>MESCYT</w:t>
      </w:r>
      <w:r w:rsidRPr="009B52D3">
        <w:rPr>
          <w:rFonts w:ascii="Times New Roman" w:hAnsi="Times New Roman" w:cs="Times New Roman"/>
          <w:color w:val="000000"/>
          <w:sz w:val="24"/>
          <w:szCs w:val="24"/>
        </w:rPr>
        <w:t xml:space="preserve"> y se reubicó el personal acorde a la nueva estructura presupuestaria del año 2017 para el objeto 1.</w:t>
      </w:r>
    </w:p>
    <w:p w:rsidR="009B52D3" w:rsidRPr="007C6CCD" w:rsidRDefault="009B52D3" w:rsidP="005434AC">
      <w:pPr>
        <w:spacing w:after="200"/>
        <w:jc w:val="both"/>
        <w:rPr>
          <w:rFonts w:ascii="Times New Roman" w:hAnsi="Times New Roman" w:cs="Times New Roman"/>
          <w:color w:val="000000"/>
          <w:sz w:val="2"/>
          <w:szCs w:val="24"/>
        </w:rPr>
      </w:pPr>
    </w:p>
    <w:p w:rsidR="009B52D3" w:rsidRPr="00CA2D12" w:rsidRDefault="009B52D3" w:rsidP="00981CBB">
      <w:pPr>
        <w:pStyle w:val="ListParagraph"/>
        <w:numPr>
          <w:ilvl w:val="0"/>
          <w:numId w:val="63"/>
        </w:numPr>
        <w:jc w:val="both"/>
        <w:rPr>
          <w:rFonts w:ascii="Times New Roman" w:hAnsi="Times New Roman" w:cs="Times New Roman"/>
          <w:b/>
          <w:sz w:val="28"/>
          <w:szCs w:val="28"/>
        </w:rPr>
      </w:pPr>
      <w:r w:rsidRPr="00CA2D12">
        <w:rPr>
          <w:rFonts w:ascii="Times New Roman" w:hAnsi="Times New Roman" w:cs="Times New Roman"/>
          <w:b/>
          <w:sz w:val="28"/>
          <w:szCs w:val="28"/>
        </w:rPr>
        <w:t>Movimiento del Personal</w:t>
      </w:r>
    </w:p>
    <w:tbl>
      <w:tblPr>
        <w:tblW w:w="7415"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2461"/>
        <w:gridCol w:w="2724"/>
        <w:gridCol w:w="2230"/>
      </w:tblGrid>
      <w:tr w:rsidR="00A12FC4" w:rsidRPr="000F1304" w:rsidTr="009B52D3">
        <w:trPr>
          <w:trHeight w:val="412"/>
          <w:jc w:val="center"/>
        </w:trPr>
        <w:tc>
          <w:tcPr>
            <w:tcW w:w="2461" w:type="dxa"/>
            <w:tcBorders>
              <w:top w:val="single" w:sz="4" w:space="0" w:color="5B9BD5"/>
              <w:left w:val="single" w:sz="4" w:space="0" w:color="5B9BD5"/>
              <w:bottom w:val="single" w:sz="4" w:space="0" w:color="5B9BD5"/>
              <w:right w:val="nil"/>
            </w:tcBorders>
            <w:shd w:val="clear" w:color="auto" w:fill="5B9BD5"/>
            <w:noWrap/>
            <w:vAlign w:val="center"/>
            <w:hideMark/>
          </w:tcPr>
          <w:p w:rsidR="00A12FC4" w:rsidRPr="000F1304" w:rsidRDefault="00A12FC4" w:rsidP="00A12FC4">
            <w:pPr>
              <w:spacing w:line="240" w:lineRule="auto"/>
              <w:jc w:val="center"/>
              <w:rPr>
                <w:rFonts w:ascii="Times New Roman" w:eastAsia="Times New Roman" w:hAnsi="Times New Roman" w:cs="Times New Roman"/>
                <w:b/>
                <w:bCs/>
                <w:color w:val="FFFFFF"/>
                <w:szCs w:val="24"/>
                <w:lang w:eastAsia="es-DO"/>
              </w:rPr>
            </w:pPr>
            <w:r w:rsidRPr="000F1304">
              <w:rPr>
                <w:rFonts w:ascii="Times New Roman" w:eastAsia="Times New Roman" w:hAnsi="Times New Roman" w:cs="Times New Roman"/>
                <w:b/>
                <w:bCs/>
                <w:color w:val="FFFFFF"/>
                <w:szCs w:val="24"/>
                <w:lang w:eastAsia="es-DO"/>
              </w:rPr>
              <w:t>PERIODO</w:t>
            </w:r>
          </w:p>
        </w:tc>
        <w:tc>
          <w:tcPr>
            <w:tcW w:w="2724" w:type="dxa"/>
            <w:tcBorders>
              <w:top w:val="single" w:sz="4" w:space="0" w:color="5B9BD5"/>
              <w:left w:val="nil"/>
              <w:bottom w:val="single" w:sz="4" w:space="0" w:color="5B9BD5"/>
              <w:right w:val="nil"/>
            </w:tcBorders>
            <w:shd w:val="clear" w:color="auto" w:fill="5B9BD5"/>
            <w:noWrap/>
            <w:vAlign w:val="center"/>
            <w:hideMark/>
          </w:tcPr>
          <w:p w:rsidR="00A12FC4" w:rsidRPr="000F1304" w:rsidRDefault="00A12FC4" w:rsidP="00A12FC4">
            <w:pPr>
              <w:spacing w:line="240" w:lineRule="auto"/>
              <w:jc w:val="center"/>
              <w:rPr>
                <w:rFonts w:ascii="Times New Roman" w:eastAsia="Times New Roman" w:hAnsi="Times New Roman" w:cs="Times New Roman"/>
                <w:b/>
                <w:bCs/>
                <w:color w:val="FFFFFF"/>
                <w:szCs w:val="24"/>
                <w:lang w:eastAsia="es-DO"/>
              </w:rPr>
            </w:pPr>
            <w:r w:rsidRPr="000F1304">
              <w:rPr>
                <w:rFonts w:ascii="Times New Roman" w:eastAsia="Times New Roman" w:hAnsi="Times New Roman" w:cs="Times New Roman"/>
                <w:b/>
                <w:bCs/>
                <w:color w:val="FFFFFF"/>
                <w:szCs w:val="24"/>
                <w:lang w:eastAsia="es-DO"/>
              </w:rPr>
              <w:t>DESVINCULACIONES</w:t>
            </w:r>
          </w:p>
          <w:p w:rsidR="00A12FC4" w:rsidRPr="000F1304" w:rsidRDefault="00A12FC4" w:rsidP="00A12FC4">
            <w:pPr>
              <w:spacing w:line="240" w:lineRule="auto"/>
              <w:jc w:val="center"/>
              <w:rPr>
                <w:rFonts w:ascii="Times New Roman" w:eastAsia="Times New Roman" w:hAnsi="Times New Roman" w:cs="Times New Roman"/>
                <w:b/>
                <w:bCs/>
                <w:color w:val="FFFFFF"/>
                <w:szCs w:val="24"/>
                <w:lang w:eastAsia="es-DO"/>
              </w:rPr>
            </w:pPr>
            <w:r w:rsidRPr="000F1304">
              <w:rPr>
                <w:rFonts w:ascii="Times New Roman" w:eastAsia="Times New Roman" w:hAnsi="Times New Roman" w:cs="Times New Roman"/>
                <w:b/>
                <w:bCs/>
                <w:color w:val="FFFFFF"/>
                <w:szCs w:val="24"/>
                <w:lang w:eastAsia="es-DO"/>
              </w:rPr>
              <w:t>(Diferentes modalidades)</w:t>
            </w:r>
          </w:p>
        </w:tc>
        <w:tc>
          <w:tcPr>
            <w:tcW w:w="2230" w:type="dxa"/>
            <w:tcBorders>
              <w:top w:val="single" w:sz="4" w:space="0" w:color="5B9BD5"/>
              <w:left w:val="nil"/>
              <w:bottom w:val="single" w:sz="4" w:space="0" w:color="5B9BD5"/>
              <w:right w:val="single" w:sz="4" w:space="0" w:color="5B9BD5"/>
            </w:tcBorders>
            <w:shd w:val="clear" w:color="auto" w:fill="5B9BD5"/>
            <w:noWrap/>
            <w:vAlign w:val="center"/>
            <w:hideMark/>
          </w:tcPr>
          <w:p w:rsidR="00A12FC4" w:rsidRPr="000F1304" w:rsidRDefault="00A12FC4" w:rsidP="00A12FC4">
            <w:pPr>
              <w:spacing w:line="240" w:lineRule="auto"/>
              <w:jc w:val="center"/>
              <w:rPr>
                <w:rFonts w:ascii="Times New Roman" w:eastAsia="Times New Roman" w:hAnsi="Times New Roman" w:cs="Times New Roman"/>
                <w:b/>
                <w:bCs/>
                <w:color w:val="FFFFFF"/>
                <w:szCs w:val="24"/>
                <w:lang w:eastAsia="es-DO"/>
              </w:rPr>
            </w:pPr>
            <w:r w:rsidRPr="000F1304">
              <w:rPr>
                <w:rFonts w:ascii="Times New Roman" w:eastAsia="Times New Roman" w:hAnsi="Times New Roman" w:cs="Times New Roman"/>
                <w:b/>
                <w:bCs/>
                <w:color w:val="FFFFFF"/>
                <w:szCs w:val="24"/>
                <w:lang w:eastAsia="es-DO"/>
              </w:rPr>
              <w:t>DESIGNACIONES</w:t>
            </w:r>
          </w:p>
        </w:tc>
      </w:tr>
      <w:tr w:rsidR="00A12FC4" w:rsidRPr="000F1304" w:rsidTr="009B52D3">
        <w:trPr>
          <w:trHeight w:val="492"/>
          <w:jc w:val="center"/>
        </w:trPr>
        <w:tc>
          <w:tcPr>
            <w:tcW w:w="2461" w:type="dxa"/>
            <w:shd w:val="clear" w:color="auto" w:fill="DEEAF6"/>
            <w:noWrap/>
            <w:vAlign w:val="center"/>
            <w:hideMark/>
          </w:tcPr>
          <w:p w:rsidR="00A12FC4" w:rsidRPr="000F1304" w:rsidRDefault="00A12FC4" w:rsidP="00A12FC4">
            <w:pPr>
              <w:spacing w:line="240" w:lineRule="auto"/>
              <w:rPr>
                <w:rFonts w:ascii="Times New Roman" w:eastAsia="Times New Roman" w:hAnsi="Times New Roman" w:cs="Times New Roman"/>
                <w:b/>
                <w:bCs/>
                <w:color w:val="000000"/>
                <w:szCs w:val="24"/>
                <w:lang w:eastAsia="es-DO"/>
              </w:rPr>
            </w:pPr>
            <w:r w:rsidRPr="000F1304">
              <w:rPr>
                <w:rFonts w:ascii="Times New Roman" w:eastAsia="Times New Roman" w:hAnsi="Times New Roman" w:cs="Times New Roman"/>
                <w:b/>
                <w:bCs/>
                <w:color w:val="000000"/>
                <w:szCs w:val="24"/>
                <w:lang w:eastAsia="es-DO"/>
              </w:rPr>
              <w:t>Enero- Diciembre 2017</w:t>
            </w:r>
          </w:p>
        </w:tc>
        <w:tc>
          <w:tcPr>
            <w:tcW w:w="2724" w:type="dxa"/>
            <w:shd w:val="clear" w:color="auto" w:fill="DEEAF6"/>
            <w:noWrap/>
            <w:vAlign w:val="center"/>
            <w:hideMark/>
          </w:tcPr>
          <w:p w:rsidR="00A12FC4" w:rsidRPr="000F1304" w:rsidRDefault="00A12FC4" w:rsidP="00A12FC4">
            <w:pPr>
              <w:spacing w:line="240" w:lineRule="auto"/>
              <w:jc w:val="center"/>
              <w:rPr>
                <w:rFonts w:ascii="Times New Roman" w:eastAsia="Times New Roman" w:hAnsi="Times New Roman" w:cs="Times New Roman"/>
                <w:color w:val="000000"/>
                <w:szCs w:val="24"/>
                <w:lang w:eastAsia="es-DO"/>
              </w:rPr>
            </w:pPr>
            <w:r w:rsidRPr="000F1304">
              <w:rPr>
                <w:rFonts w:ascii="Times New Roman" w:eastAsia="Times New Roman" w:hAnsi="Times New Roman" w:cs="Times New Roman"/>
                <w:color w:val="000000"/>
                <w:szCs w:val="24"/>
                <w:lang w:eastAsia="es-DO"/>
              </w:rPr>
              <w:t>32</w:t>
            </w:r>
          </w:p>
        </w:tc>
        <w:tc>
          <w:tcPr>
            <w:tcW w:w="2230" w:type="dxa"/>
            <w:shd w:val="clear" w:color="auto" w:fill="DEEAF6"/>
            <w:noWrap/>
            <w:vAlign w:val="center"/>
            <w:hideMark/>
          </w:tcPr>
          <w:p w:rsidR="00A12FC4" w:rsidRPr="000F1304" w:rsidRDefault="00A12FC4" w:rsidP="00A12FC4">
            <w:pPr>
              <w:spacing w:line="240" w:lineRule="auto"/>
              <w:jc w:val="center"/>
              <w:rPr>
                <w:rFonts w:ascii="Times New Roman" w:eastAsia="Times New Roman" w:hAnsi="Times New Roman" w:cs="Times New Roman"/>
                <w:color w:val="000000"/>
                <w:szCs w:val="24"/>
                <w:lang w:eastAsia="es-DO"/>
              </w:rPr>
            </w:pPr>
            <w:r w:rsidRPr="000F1304">
              <w:rPr>
                <w:rFonts w:ascii="Times New Roman" w:eastAsia="Times New Roman" w:hAnsi="Times New Roman" w:cs="Times New Roman"/>
                <w:color w:val="000000"/>
                <w:szCs w:val="24"/>
                <w:lang w:eastAsia="es-DO"/>
              </w:rPr>
              <w:t>62</w:t>
            </w:r>
          </w:p>
        </w:tc>
      </w:tr>
    </w:tbl>
    <w:p w:rsidR="00A12FC4" w:rsidRPr="008127E2" w:rsidRDefault="008127E2" w:rsidP="008127E2">
      <w:pPr>
        <w:spacing w:line="240" w:lineRule="auto"/>
        <w:contextualSpacing/>
        <w:jc w:val="center"/>
        <w:rPr>
          <w:rFonts w:ascii="Times New Roman" w:hAnsi="Times New Roman" w:cs="Times New Roman"/>
          <w:sz w:val="20"/>
          <w:szCs w:val="20"/>
        </w:rPr>
      </w:pPr>
      <w:r w:rsidRPr="008127E2">
        <w:rPr>
          <w:rFonts w:ascii="Times New Roman" w:hAnsi="Times New Roman" w:cs="Times New Roman"/>
          <w:sz w:val="20"/>
          <w:szCs w:val="20"/>
        </w:rPr>
        <w:t>Tabla No. 29</w:t>
      </w:r>
    </w:p>
    <w:p w:rsidR="008127E2" w:rsidRPr="008127E2" w:rsidRDefault="008127E2" w:rsidP="008127E2">
      <w:pPr>
        <w:spacing w:line="240" w:lineRule="auto"/>
        <w:contextualSpacing/>
        <w:jc w:val="center"/>
        <w:rPr>
          <w:rFonts w:ascii="Times New Roman" w:hAnsi="Times New Roman" w:cs="Times New Roman"/>
          <w:sz w:val="20"/>
          <w:szCs w:val="20"/>
        </w:rPr>
      </w:pPr>
      <w:r w:rsidRPr="008127E2">
        <w:rPr>
          <w:rFonts w:ascii="Times New Roman" w:hAnsi="Times New Roman" w:cs="Times New Roman"/>
          <w:sz w:val="20"/>
          <w:szCs w:val="20"/>
        </w:rPr>
        <w:t>Dirección de Recursos Humanos</w:t>
      </w:r>
    </w:p>
    <w:p w:rsidR="009B52D3" w:rsidRPr="00CA2D12" w:rsidRDefault="009B52D3" w:rsidP="00981CBB">
      <w:pPr>
        <w:pStyle w:val="ListParagraph"/>
        <w:numPr>
          <w:ilvl w:val="0"/>
          <w:numId w:val="63"/>
        </w:numPr>
        <w:jc w:val="both"/>
        <w:rPr>
          <w:rFonts w:ascii="Times New Roman" w:hAnsi="Times New Roman" w:cs="Times New Roman"/>
          <w:b/>
          <w:sz w:val="28"/>
          <w:szCs w:val="28"/>
        </w:rPr>
      </w:pPr>
      <w:r w:rsidRPr="00CA2D12">
        <w:rPr>
          <w:rFonts w:ascii="Times New Roman" w:hAnsi="Times New Roman" w:cs="Times New Roman"/>
          <w:b/>
          <w:sz w:val="28"/>
          <w:szCs w:val="28"/>
        </w:rPr>
        <w:t>Remuneración del Personal</w:t>
      </w:r>
    </w:p>
    <w:p w:rsidR="00A12FC4" w:rsidRDefault="00A12FC4" w:rsidP="009B52D3">
      <w:pPr>
        <w:spacing w:after="200" w:line="480" w:lineRule="auto"/>
        <w:contextualSpacing/>
        <w:jc w:val="both"/>
        <w:rPr>
          <w:rFonts w:ascii="Times New Roman" w:hAnsi="Times New Roman" w:cs="Times New Roman"/>
          <w:color w:val="000000"/>
          <w:sz w:val="24"/>
          <w:szCs w:val="24"/>
        </w:rPr>
      </w:pPr>
      <w:r w:rsidRPr="009B52D3">
        <w:rPr>
          <w:rFonts w:ascii="Times New Roman" w:hAnsi="Times New Roman" w:cs="Times New Roman"/>
          <w:color w:val="000000"/>
          <w:sz w:val="24"/>
          <w:szCs w:val="24"/>
        </w:rPr>
        <w:t>El comportamiento final de las remuneraciones al personal del Ministerio durante el año 2017 se muestra en el cuadro siguiente, incluidos en este el pago de Salarios, Bono por Desempeño y la Regalía Pascual:</w:t>
      </w:r>
    </w:p>
    <w:p w:rsidR="00D20188" w:rsidRPr="009B52D3" w:rsidRDefault="00D20188" w:rsidP="009B52D3">
      <w:pPr>
        <w:spacing w:after="200" w:line="480" w:lineRule="auto"/>
        <w:contextualSpacing/>
        <w:jc w:val="both"/>
        <w:rPr>
          <w:rFonts w:ascii="Times New Roman" w:hAnsi="Times New Roman" w:cs="Times New Roman"/>
          <w:color w:val="000000"/>
          <w:sz w:val="24"/>
          <w:szCs w:val="24"/>
        </w:rPr>
      </w:pPr>
    </w:p>
    <w:tbl>
      <w:tblPr>
        <w:tblW w:w="7811"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3541"/>
        <w:gridCol w:w="4270"/>
      </w:tblGrid>
      <w:tr w:rsidR="00A12FC4" w:rsidRPr="000F1304" w:rsidTr="00EB7F8E">
        <w:trPr>
          <w:trHeight w:val="369"/>
          <w:jc w:val="center"/>
        </w:trPr>
        <w:tc>
          <w:tcPr>
            <w:tcW w:w="3541" w:type="dxa"/>
            <w:tcBorders>
              <w:top w:val="single" w:sz="4" w:space="0" w:color="5B9BD5"/>
              <w:left w:val="single" w:sz="4" w:space="0" w:color="5B9BD5"/>
              <w:bottom w:val="single" w:sz="4" w:space="0" w:color="5B9BD5"/>
              <w:right w:val="nil"/>
            </w:tcBorders>
            <w:shd w:val="clear" w:color="auto" w:fill="5B9BD5"/>
            <w:vAlign w:val="center"/>
            <w:hideMark/>
          </w:tcPr>
          <w:p w:rsidR="00A12FC4" w:rsidRPr="000F1304" w:rsidRDefault="00A12FC4" w:rsidP="00A12FC4">
            <w:pPr>
              <w:spacing w:line="240" w:lineRule="auto"/>
              <w:jc w:val="center"/>
              <w:rPr>
                <w:rFonts w:ascii="Times New Roman" w:eastAsia="Times New Roman" w:hAnsi="Times New Roman" w:cs="Times New Roman"/>
                <w:b/>
                <w:bCs/>
                <w:color w:val="FFFFFF"/>
                <w:szCs w:val="24"/>
                <w:lang w:eastAsia="es-DO"/>
              </w:rPr>
            </w:pPr>
            <w:r w:rsidRPr="000F1304">
              <w:rPr>
                <w:rFonts w:ascii="Times New Roman" w:eastAsia="Times New Roman" w:hAnsi="Times New Roman" w:cs="Times New Roman"/>
                <w:b/>
                <w:bCs/>
                <w:color w:val="FFFFFF"/>
                <w:szCs w:val="24"/>
                <w:lang w:eastAsia="es-DO"/>
              </w:rPr>
              <w:lastRenderedPageBreak/>
              <w:t>TIPO DE EMPLEADO</w:t>
            </w:r>
          </w:p>
        </w:tc>
        <w:tc>
          <w:tcPr>
            <w:tcW w:w="4270" w:type="dxa"/>
            <w:tcBorders>
              <w:top w:val="single" w:sz="4" w:space="0" w:color="5B9BD5"/>
              <w:left w:val="nil"/>
              <w:bottom w:val="single" w:sz="4" w:space="0" w:color="5B9BD5"/>
              <w:right w:val="single" w:sz="4" w:space="0" w:color="5B9BD5"/>
            </w:tcBorders>
            <w:shd w:val="clear" w:color="auto" w:fill="5B9BD5"/>
            <w:vAlign w:val="center"/>
            <w:hideMark/>
          </w:tcPr>
          <w:p w:rsidR="00A12FC4" w:rsidRPr="000F1304" w:rsidRDefault="00A12FC4" w:rsidP="00A12FC4">
            <w:pPr>
              <w:spacing w:line="240" w:lineRule="auto"/>
              <w:jc w:val="center"/>
              <w:rPr>
                <w:rFonts w:ascii="Times New Roman" w:eastAsia="Times New Roman" w:hAnsi="Times New Roman" w:cs="Times New Roman"/>
                <w:b/>
                <w:bCs/>
                <w:color w:val="FFFFFF"/>
                <w:szCs w:val="24"/>
                <w:lang w:eastAsia="es-DO"/>
              </w:rPr>
            </w:pPr>
            <w:r w:rsidRPr="000F1304">
              <w:rPr>
                <w:rFonts w:ascii="Times New Roman" w:eastAsia="Times New Roman" w:hAnsi="Times New Roman" w:cs="Times New Roman"/>
                <w:b/>
                <w:bCs/>
                <w:color w:val="FFFFFF"/>
                <w:szCs w:val="24"/>
                <w:lang w:eastAsia="es-DO"/>
              </w:rPr>
              <w:t>MONTO PAGADO 2017</w:t>
            </w:r>
          </w:p>
        </w:tc>
      </w:tr>
      <w:tr w:rsidR="00A12FC4" w:rsidRPr="000F1304" w:rsidTr="00EB7F8E">
        <w:trPr>
          <w:trHeight w:val="266"/>
          <w:jc w:val="center"/>
        </w:trPr>
        <w:tc>
          <w:tcPr>
            <w:tcW w:w="3541" w:type="dxa"/>
            <w:shd w:val="clear" w:color="auto" w:fill="DEEAF6"/>
            <w:noWrap/>
            <w:hideMark/>
          </w:tcPr>
          <w:p w:rsidR="00A12FC4" w:rsidRPr="000F1304" w:rsidRDefault="00A12FC4" w:rsidP="00A12FC4">
            <w:pPr>
              <w:spacing w:line="240" w:lineRule="auto"/>
              <w:rPr>
                <w:rFonts w:ascii="Times New Roman" w:eastAsia="Times New Roman" w:hAnsi="Times New Roman" w:cs="Times New Roman"/>
                <w:b/>
                <w:bCs/>
                <w:szCs w:val="24"/>
                <w:lang w:eastAsia="es-DO"/>
              </w:rPr>
            </w:pPr>
            <w:r w:rsidRPr="000F1304">
              <w:rPr>
                <w:rFonts w:ascii="Times New Roman" w:eastAsia="Times New Roman" w:hAnsi="Times New Roman" w:cs="Times New Roman"/>
                <w:b/>
                <w:bCs/>
                <w:szCs w:val="24"/>
                <w:lang w:eastAsia="es-DO"/>
              </w:rPr>
              <w:t>FIJOS</w:t>
            </w:r>
          </w:p>
        </w:tc>
        <w:tc>
          <w:tcPr>
            <w:tcW w:w="4270" w:type="dxa"/>
            <w:shd w:val="clear" w:color="auto" w:fill="DEEAF6"/>
            <w:noWrap/>
            <w:hideMark/>
          </w:tcPr>
          <w:p w:rsidR="00A12FC4" w:rsidRPr="000F1304" w:rsidRDefault="00A12FC4" w:rsidP="00A12FC4">
            <w:pPr>
              <w:spacing w:line="240" w:lineRule="auto"/>
              <w:jc w:val="center"/>
              <w:rPr>
                <w:rFonts w:ascii="Times New Roman" w:eastAsia="Times New Roman" w:hAnsi="Times New Roman" w:cs="Times New Roman"/>
                <w:szCs w:val="24"/>
                <w:lang w:eastAsia="es-DO"/>
              </w:rPr>
            </w:pPr>
            <w:r w:rsidRPr="000F1304">
              <w:rPr>
                <w:rFonts w:ascii="Times New Roman" w:eastAsia="Times New Roman" w:hAnsi="Times New Roman" w:cs="Times New Roman"/>
                <w:szCs w:val="24"/>
                <w:lang w:eastAsia="es-DO"/>
              </w:rPr>
              <w:t xml:space="preserve">271,801,460.01 </w:t>
            </w:r>
          </w:p>
        </w:tc>
      </w:tr>
      <w:tr w:rsidR="00A12FC4" w:rsidRPr="000F1304" w:rsidTr="00EB7F8E">
        <w:trPr>
          <w:trHeight w:val="184"/>
          <w:jc w:val="center"/>
        </w:trPr>
        <w:tc>
          <w:tcPr>
            <w:tcW w:w="3541" w:type="dxa"/>
            <w:shd w:val="clear" w:color="auto" w:fill="auto"/>
            <w:noWrap/>
            <w:hideMark/>
          </w:tcPr>
          <w:p w:rsidR="00A12FC4" w:rsidRPr="000F1304" w:rsidRDefault="00A12FC4" w:rsidP="00A12FC4">
            <w:pPr>
              <w:spacing w:line="240" w:lineRule="auto"/>
              <w:rPr>
                <w:rFonts w:ascii="Times New Roman" w:eastAsia="Times New Roman" w:hAnsi="Times New Roman" w:cs="Times New Roman"/>
                <w:b/>
                <w:bCs/>
                <w:szCs w:val="24"/>
                <w:lang w:eastAsia="es-DO"/>
              </w:rPr>
            </w:pPr>
            <w:r w:rsidRPr="000F1304">
              <w:rPr>
                <w:rFonts w:ascii="Times New Roman" w:eastAsia="Times New Roman" w:hAnsi="Times New Roman" w:cs="Times New Roman"/>
                <w:b/>
                <w:bCs/>
                <w:szCs w:val="24"/>
                <w:lang w:eastAsia="es-DO"/>
              </w:rPr>
              <w:t>CONTRATADOS</w:t>
            </w:r>
          </w:p>
        </w:tc>
        <w:tc>
          <w:tcPr>
            <w:tcW w:w="4270" w:type="dxa"/>
            <w:shd w:val="clear" w:color="auto" w:fill="auto"/>
            <w:noWrap/>
            <w:hideMark/>
          </w:tcPr>
          <w:p w:rsidR="00A12FC4" w:rsidRPr="000F1304" w:rsidRDefault="00A12FC4" w:rsidP="00A12FC4">
            <w:pPr>
              <w:spacing w:line="240" w:lineRule="auto"/>
              <w:jc w:val="center"/>
              <w:rPr>
                <w:rFonts w:ascii="Times New Roman" w:eastAsia="Times New Roman" w:hAnsi="Times New Roman" w:cs="Times New Roman"/>
                <w:szCs w:val="24"/>
                <w:lang w:eastAsia="es-DO"/>
              </w:rPr>
            </w:pPr>
            <w:r w:rsidRPr="000F1304">
              <w:rPr>
                <w:rFonts w:ascii="Times New Roman" w:eastAsia="Times New Roman" w:hAnsi="Times New Roman" w:cs="Times New Roman"/>
                <w:szCs w:val="24"/>
                <w:lang w:eastAsia="es-DO"/>
              </w:rPr>
              <w:t xml:space="preserve">   62,864,353.33</w:t>
            </w:r>
          </w:p>
        </w:tc>
      </w:tr>
      <w:tr w:rsidR="00A12FC4" w:rsidRPr="000F1304" w:rsidTr="00EB7F8E">
        <w:trPr>
          <w:trHeight w:val="184"/>
          <w:jc w:val="center"/>
        </w:trPr>
        <w:tc>
          <w:tcPr>
            <w:tcW w:w="3541" w:type="dxa"/>
            <w:shd w:val="clear" w:color="auto" w:fill="DEEAF6"/>
            <w:noWrap/>
            <w:hideMark/>
          </w:tcPr>
          <w:p w:rsidR="00A12FC4" w:rsidRPr="000F1304" w:rsidRDefault="00A12FC4" w:rsidP="00A12FC4">
            <w:pPr>
              <w:spacing w:line="240" w:lineRule="auto"/>
              <w:rPr>
                <w:rFonts w:ascii="Times New Roman" w:eastAsia="Times New Roman" w:hAnsi="Times New Roman" w:cs="Times New Roman"/>
                <w:b/>
                <w:bCs/>
                <w:szCs w:val="24"/>
                <w:lang w:eastAsia="es-DO"/>
              </w:rPr>
            </w:pPr>
            <w:r w:rsidRPr="000F1304">
              <w:rPr>
                <w:rFonts w:ascii="Times New Roman" w:eastAsia="Times New Roman" w:hAnsi="Times New Roman" w:cs="Times New Roman"/>
                <w:b/>
                <w:bCs/>
                <w:szCs w:val="24"/>
                <w:lang w:eastAsia="es-DO"/>
              </w:rPr>
              <w:t>MILITARES</w:t>
            </w:r>
          </w:p>
        </w:tc>
        <w:tc>
          <w:tcPr>
            <w:tcW w:w="4270" w:type="dxa"/>
            <w:shd w:val="clear" w:color="auto" w:fill="DEEAF6"/>
            <w:noWrap/>
            <w:hideMark/>
          </w:tcPr>
          <w:p w:rsidR="00A12FC4" w:rsidRPr="000F1304" w:rsidRDefault="00A12FC4" w:rsidP="00A12FC4">
            <w:pPr>
              <w:spacing w:line="240" w:lineRule="auto"/>
              <w:jc w:val="center"/>
              <w:rPr>
                <w:rFonts w:ascii="Times New Roman" w:eastAsia="Times New Roman" w:hAnsi="Times New Roman" w:cs="Times New Roman"/>
                <w:szCs w:val="24"/>
                <w:lang w:eastAsia="es-DO"/>
              </w:rPr>
            </w:pPr>
            <w:r w:rsidRPr="000F1304">
              <w:rPr>
                <w:rFonts w:ascii="Times New Roman" w:eastAsia="Times New Roman" w:hAnsi="Times New Roman" w:cs="Times New Roman"/>
                <w:szCs w:val="24"/>
                <w:lang w:eastAsia="es-DO"/>
              </w:rPr>
              <w:t xml:space="preserve">   16,690,960.00 </w:t>
            </w:r>
          </w:p>
        </w:tc>
      </w:tr>
      <w:tr w:rsidR="00A12FC4" w:rsidRPr="000F1304" w:rsidTr="00EB7F8E">
        <w:trPr>
          <w:trHeight w:val="184"/>
          <w:jc w:val="center"/>
        </w:trPr>
        <w:tc>
          <w:tcPr>
            <w:tcW w:w="3541" w:type="dxa"/>
            <w:shd w:val="clear" w:color="auto" w:fill="auto"/>
            <w:noWrap/>
          </w:tcPr>
          <w:p w:rsidR="00A12FC4" w:rsidRPr="000F1304" w:rsidRDefault="00A12FC4" w:rsidP="00A12FC4">
            <w:pPr>
              <w:spacing w:line="240" w:lineRule="auto"/>
              <w:rPr>
                <w:rFonts w:ascii="Times New Roman" w:eastAsia="Times New Roman" w:hAnsi="Times New Roman" w:cs="Times New Roman"/>
                <w:b/>
                <w:bCs/>
                <w:szCs w:val="24"/>
                <w:lang w:eastAsia="es-DO"/>
              </w:rPr>
            </w:pPr>
            <w:r w:rsidRPr="000F1304">
              <w:rPr>
                <w:rFonts w:ascii="Times New Roman" w:eastAsia="Times New Roman" w:hAnsi="Times New Roman" w:cs="Times New Roman"/>
                <w:b/>
                <w:bCs/>
                <w:szCs w:val="24"/>
                <w:lang w:eastAsia="es-DO"/>
              </w:rPr>
              <w:t>REGALIA PASCUAL</w:t>
            </w:r>
          </w:p>
        </w:tc>
        <w:tc>
          <w:tcPr>
            <w:tcW w:w="4270" w:type="dxa"/>
            <w:shd w:val="clear" w:color="auto" w:fill="auto"/>
            <w:noWrap/>
          </w:tcPr>
          <w:p w:rsidR="00A12FC4" w:rsidRPr="000F1304" w:rsidRDefault="00A12FC4" w:rsidP="00A12FC4">
            <w:pPr>
              <w:spacing w:line="240" w:lineRule="auto"/>
              <w:jc w:val="center"/>
              <w:rPr>
                <w:rFonts w:ascii="Times New Roman" w:eastAsia="Times New Roman" w:hAnsi="Times New Roman" w:cs="Times New Roman"/>
                <w:szCs w:val="24"/>
                <w:lang w:eastAsia="es-DO"/>
              </w:rPr>
            </w:pPr>
            <w:r w:rsidRPr="000F1304">
              <w:rPr>
                <w:rFonts w:ascii="Times New Roman" w:eastAsia="Times New Roman" w:hAnsi="Times New Roman" w:cs="Times New Roman"/>
                <w:szCs w:val="24"/>
                <w:lang w:eastAsia="es-DO"/>
              </w:rPr>
              <w:t xml:space="preserve">   29,214,008.89</w:t>
            </w:r>
          </w:p>
        </w:tc>
      </w:tr>
      <w:tr w:rsidR="00A12FC4" w:rsidRPr="000F1304" w:rsidTr="00EB7F8E">
        <w:trPr>
          <w:trHeight w:val="184"/>
          <w:jc w:val="center"/>
        </w:trPr>
        <w:tc>
          <w:tcPr>
            <w:tcW w:w="3541" w:type="dxa"/>
            <w:shd w:val="clear" w:color="auto" w:fill="DEEAF6"/>
            <w:noWrap/>
          </w:tcPr>
          <w:p w:rsidR="00A12FC4" w:rsidRPr="000F1304" w:rsidRDefault="00A12FC4" w:rsidP="00A12FC4">
            <w:pPr>
              <w:spacing w:line="240" w:lineRule="auto"/>
              <w:rPr>
                <w:rFonts w:ascii="Times New Roman" w:eastAsia="Times New Roman" w:hAnsi="Times New Roman" w:cs="Times New Roman"/>
                <w:b/>
                <w:bCs/>
                <w:szCs w:val="24"/>
                <w:lang w:eastAsia="es-DO"/>
              </w:rPr>
            </w:pPr>
            <w:r w:rsidRPr="000F1304">
              <w:rPr>
                <w:rFonts w:ascii="Times New Roman" w:eastAsia="Times New Roman" w:hAnsi="Times New Roman" w:cs="Times New Roman"/>
                <w:b/>
                <w:bCs/>
                <w:szCs w:val="24"/>
                <w:lang w:eastAsia="es-DO"/>
              </w:rPr>
              <w:t>BONO POR DESEMPEÑO</w:t>
            </w:r>
          </w:p>
        </w:tc>
        <w:tc>
          <w:tcPr>
            <w:tcW w:w="4270" w:type="dxa"/>
            <w:shd w:val="clear" w:color="auto" w:fill="DEEAF6"/>
            <w:noWrap/>
          </w:tcPr>
          <w:p w:rsidR="00A12FC4" w:rsidRPr="000F1304" w:rsidRDefault="00A12FC4" w:rsidP="00A12FC4">
            <w:pPr>
              <w:spacing w:line="240" w:lineRule="auto"/>
              <w:jc w:val="center"/>
              <w:rPr>
                <w:rFonts w:ascii="Times New Roman" w:eastAsia="Times New Roman" w:hAnsi="Times New Roman" w:cs="Times New Roman"/>
                <w:szCs w:val="24"/>
                <w:lang w:eastAsia="es-DO"/>
              </w:rPr>
            </w:pPr>
            <w:r w:rsidRPr="000F1304">
              <w:rPr>
                <w:rFonts w:ascii="Times New Roman" w:eastAsia="Times New Roman" w:hAnsi="Times New Roman" w:cs="Times New Roman"/>
                <w:szCs w:val="24"/>
                <w:lang w:eastAsia="es-DO"/>
              </w:rPr>
              <w:t xml:space="preserve">     9,466,040.00</w:t>
            </w:r>
          </w:p>
        </w:tc>
      </w:tr>
      <w:tr w:rsidR="00A12FC4" w:rsidRPr="000F1304" w:rsidTr="00AC5232">
        <w:trPr>
          <w:trHeight w:val="241"/>
          <w:jc w:val="center"/>
        </w:trPr>
        <w:tc>
          <w:tcPr>
            <w:tcW w:w="3541" w:type="dxa"/>
            <w:shd w:val="clear" w:color="auto" w:fill="auto"/>
            <w:noWrap/>
            <w:hideMark/>
          </w:tcPr>
          <w:p w:rsidR="00A12FC4" w:rsidRPr="000F1304" w:rsidRDefault="00A12FC4" w:rsidP="00A12FC4">
            <w:pPr>
              <w:spacing w:line="240" w:lineRule="auto"/>
              <w:jc w:val="center"/>
              <w:rPr>
                <w:rFonts w:ascii="Times New Roman" w:eastAsia="Times New Roman" w:hAnsi="Times New Roman" w:cs="Times New Roman"/>
                <w:b/>
                <w:bCs/>
                <w:szCs w:val="24"/>
                <w:lang w:eastAsia="es-DO"/>
              </w:rPr>
            </w:pPr>
            <w:r w:rsidRPr="000F1304">
              <w:rPr>
                <w:rFonts w:ascii="Times New Roman" w:eastAsia="Times New Roman" w:hAnsi="Times New Roman" w:cs="Times New Roman"/>
                <w:b/>
                <w:bCs/>
                <w:szCs w:val="24"/>
                <w:lang w:eastAsia="es-DO"/>
              </w:rPr>
              <w:t>TOTAL</w:t>
            </w:r>
          </w:p>
        </w:tc>
        <w:tc>
          <w:tcPr>
            <w:tcW w:w="4270" w:type="dxa"/>
            <w:shd w:val="clear" w:color="auto" w:fill="auto"/>
            <w:noWrap/>
            <w:hideMark/>
          </w:tcPr>
          <w:p w:rsidR="00A12FC4" w:rsidRPr="000F1304" w:rsidRDefault="00A12FC4" w:rsidP="00A12FC4">
            <w:pPr>
              <w:spacing w:line="240" w:lineRule="auto"/>
              <w:jc w:val="center"/>
              <w:rPr>
                <w:rFonts w:ascii="Times New Roman" w:eastAsia="Times New Roman" w:hAnsi="Times New Roman" w:cs="Times New Roman"/>
                <w:szCs w:val="24"/>
                <w:lang w:eastAsia="es-DO"/>
              </w:rPr>
            </w:pPr>
            <w:r w:rsidRPr="000F1304">
              <w:rPr>
                <w:rFonts w:ascii="Times New Roman" w:eastAsia="Times New Roman" w:hAnsi="Times New Roman" w:cs="Times New Roman"/>
                <w:b/>
                <w:szCs w:val="24"/>
                <w:lang w:eastAsia="es-DO"/>
              </w:rPr>
              <w:t>390,036,822.23</w:t>
            </w:r>
          </w:p>
        </w:tc>
      </w:tr>
    </w:tbl>
    <w:p w:rsidR="008127E2" w:rsidRPr="008127E2" w:rsidRDefault="008127E2" w:rsidP="008127E2">
      <w:pPr>
        <w:spacing w:line="240" w:lineRule="auto"/>
        <w:contextualSpacing/>
        <w:jc w:val="center"/>
        <w:rPr>
          <w:rFonts w:ascii="Times New Roman" w:hAnsi="Times New Roman" w:cs="Times New Roman"/>
          <w:sz w:val="20"/>
          <w:szCs w:val="20"/>
        </w:rPr>
      </w:pPr>
      <w:r w:rsidRPr="008127E2">
        <w:rPr>
          <w:rFonts w:ascii="Times New Roman" w:hAnsi="Times New Roman" w:cs="Times New Roman"/>
          <w:sz w:val="20"/>
          <w:szCs w:val="20"/>
        </w:rPr>
        <w:t xml:space="preserve">Tabla No. </w:t>
      </w:r>
      <w:r>
        <w:rPr>
          <w:rFonts w:ascii="Times New Roman" w:hAnsi="Times New Roman" w:cs="Times New Roman"/>
          <w:sz w:val="20"/>
          <w:szCs w:val="20"/>
        </w:rPr>
        <w:t>31</w:t>
      </w:r>
    </w:p>
    <w:p w:rsidR="008127E2" w:rsidRPr="008127E2" w:rsidRDefault="008127E2" w:rsidP="008127E2">
      <w:pPr>
        <w:spacing w:line="240" w:lineRule="auto"/>
        <w:contextualSpacing/>
        <w:jc w:val="center"/>
        <w:rPr>
          <w:rFonts w:ascii="Times New Roman" w:hAnsi="Times New Roman" w:cs="Times New Roman"/>
          <w:sz w:val="20"/>
          <w:szCs w:val="20"/>
        </w:rPr>
      </w:pPr>
      <w:r w:rsidRPr="008127E2">
        <w:rPr>
          <w:rFonts w:ascii="Times New Roman" w:hAnsi="Times New Roman" w:cs="Times New Roman"/>
          <w:sz w:val="20"/>
          <w:szCs w:val="20"/>
        </w:rPr>
        <w:t>Dirección de Recursos Humanos</w:t>
      </w:r>
    </w:p>
    <w:p w:rsidR="00A12FC4" w:rsidRDefault="00A12FC4" w:rsidP="00A12FC4">
      <w:pPr>
        <w:rPr>
          <w:rFonts w:ascii="Times New Roman" w:hAnsi="Times New Roman" w:cs="Times New Roman"/>
        </w:rPr>
      </w:pPr>
    </w:p>
    <w:p w:rsidR="008127E2" w:rsidRPr="000F1304" w:rsidRDefault="008127E2" w:rsidP="00A12FC4">
      <w:pPr>
        <w:rPr>
          <w:rFonts w:ascii="Times New Roman" w:hAnsi="Times New Roman" w:cs="Times New Roman"/>
        </w:rPr>
      </w:pPr>
    </w:p>
    <w:p w:rsidR="00EB7F8E" w:rsidRPr="00CA2D12" w:rsidRDefault="00EB7F8E" w:rsidP="00981CBB">
      <w:pPr>
        <w:pStyle w:val="ListParagraph"/>
        <w:numPr>
          <w:ilvl w:val="0"/>
          <w:numId w:val="63"/>
        </w:numPr>
        <w:jc w:val="both"/>
        <w:rPr>
          <w:rFonts w:ascii="Times New Roman" w:hAnsi="Times New Roman" w:cs="Times New Roman"/>
          <w:b/>
          <w:sz w:val="28"/>
          <w:szCs w:val="28"/>
        </w:rPr>
      </w:pPr>
      <w:r w:rsidRPr="00CA2D12">
        <w:rPr>
          <w:rFonts w:ascii="Times New Roman" w:hAnsi="Times New Roman" w:cs="Times New Roman"/>
          <w:b/>
          <w:sz w:val="28"/>
          <w:szCs w:val="28"/>
        </w:rPr>
        <w:t>Nómina Programa Inglés de Inmersión</w:t>
      </w:r>
    </w:p>
    <w:tbl>
      <w:tblPr>
        <w:tblW w:w="5100" w:type="dxa"/>
        <w:jc w:val="center"/>
        <w:tblCellMar>
          <w:left w:w="70" w:type="dxa"/>
          <w:right w:w="70" w:type="dxa"/>
        </w:tblCellMar>
        <w:tblLook w:val="04A0" w:firstRow="1" w:lastRow="0" w:firstColumn="1" w:lastColumn="0" w:noHBand="0" w:noVBand="1"/>
      </w:tblPr>
      <w:tblGrid>
        <w:gridCol w:w="2880"/>
        <w:gridCol w:w="2220"/>
      </w:tblGrid>
      <w:tr w:rsidR="00AF05A3" w:rsidRPr="00AF05A3" w:rsidTr="009A0088">
        <w:trPr>
          <w:trHeight w:val="679"/>
          <w:jc w:val="center"/>
        </w:trPr>
        <w:tc>
          <w:tcPr>
            <w:tcW w:w="2880" w:type="dxa"/>
            <w:tcBorders>
              <w:top w:val="single" w:sz="8" w:space="0" w:color="5B9BD5"/>
              <w:left w:val="single" w:sz="8" w:space="0" w:color="5B9BD5"/>
              <w:bottom w:val="single" w:sz="8" w:space="0" w:color="5B9BD5"/>
              <w:right w:val="nil"/>
            </w:tcBorders>
            <w:shd w:val="clear" w:color="000000" w:fill="5B9BD5"/>
            <w:vAlign w:val="center"/>
            <w:hideMark/>
          </w:tcPr>
          <w:p w:rsidR="00AF05A3" w:rsidRPr="00AF05A3" w:rsidRDefault="00AF05A3" w:rsidP="00AF05A3">
            <w:pPr>
              <w:spacing w:after="0" w:line="240" w:lineRule="auto"/>
              <w:jc w:val="center"/>
              <w:rPr>
                <w:rFonts w:ascii="Times New Roman" w:eastAsia="Times New Roman" w:hAnsi="Times New Roman" w:cs="Times New Roman"/>
                <w:b/>
                <w:bCs/>
                <w:color w:val="FFFFFF"/>
                <w:lang w:eastAsia="es-DO"/>
              </w:rPr>
            </w:pPr>
            <w:r w:rsidRPr="00AF05A3">
              <w:rPr>
                <w:rFonts w:ascii="Times New Roman" w:eastAsia="Times New Roman" w:hAnsi="Times New Roman" w:cs="Times New Roman"/>
                <w:b/>
                <w:bCs/>
                <w:color w:val="FFFFFF"/>
                <w:lang w:eastAsia="es-DO"/>
              </w:rPr>
              <w:t>TIPO DE EMPLEADO</w:t>
            </w:r>
          </w:p>
        </w:tc>
        <w:tc>
          <w:tcPr>
            <w:tcW w:w="2220" w:type="dxa"/>
            <w:tcBorders>
              <w:top w:val="single" w:sz="8" w:space="0" w:color="5B9BD5"/>
              <w:left w:val="nil"/>
              <w:bottom w:val="single" w:sz="8" w:space="0" w:color="5B9BD5"/>
              <w:right w:val="single" w:sz="8" w:space="0" w:color="5B9BD5"/>
            </w:tcBorders>
            <w:shd w:val="clear" w:color="000000" w:fill="5B9BD5"/>
            <w:vAlign w:val="center"/>
            <w:hideMark/>
          </w:tcPr>
          <w:p w:rsidR="00AF05A3" w:rsidRPr="00AF05A3" w:rsidRDefault="00AF05A3" w:rsidP="00AF05A3">
            <w:pPr>
              <w:spacing w:after="0" w:line="240" w:lineRule="auto"/>
              <w:jc w:val="center"/>
              <w:rPr>
                <w:rFonts w:ascii="Times New Roman" w:eastAsia="Times New Roman" w:hAnsi="Times New Roman" w:cs="Times New Roman"/>
                <w:b/>
                <w:bCs/>
                <w:color w:val="FFFFFF"/>
                <w:lang w:eastAsia="es-DO"/>
              </w:rPr>
            </w:pPr>
            <w:r w:rsidRPr="00AF05A3">
              <w:rPr>
                <w:rFonts w:ascii="Times New Roman" w:eastAsia="Times New Roman" w:hAnsi="Times New Roman" w:cs="Times New Roman"/>
                <w:b/>
                <w:bCs/>
                <w:color w:val="FFFFFF"/>
                <w:lang w:eastAsia="es-DO"/>
              </w:rPr>
              <w:t>MONTO PAGADO 2017</w:t>
            </w:r>
          </w:p>
        </w:tc>
      </w:tr>
      <w:tr w:rsidR="00AF05A3" w:rsidRPr="00AF05A3" w:rsidTr="00AF05A3">
        <w:trPr>
          <w:trHeight w:val="315"/>
          <w:jc w:val="center"/>
        </w:trPr>
        <w:tc>
          <w:tcPr>
            <w:tcW w:w="2880" w:type="dxa"/>
            <w:tcBorders>
              <w:top w:val="single" w:sz="8" w:space="0" w:color="5B9BD5"/>
              <w:left w:val="single" w:sz="8" w:space="0" w:color="9CC2E5"/>
              <w:bottom w:val="single" w:sz="8" w:space="0" w:color="9CC2E5"/>
              <w:right w:val="single" w:sz="8" w:space="0" w:color="9CC2E5"/>
            </w:tcBorders>
            <w:shd w:val="clear" w:color="000000" w:fill="DEEAF6"/>
            <w:noWrap/>
            <w:vAlign w:val="center"/>
            <w:hideMark/>
          </w:tcPr>
          <w:p w:rsidR="00AF05A3" w:rsidRPr="00AF05A3" w:rsidRDefault="00AF05A3" w:rsidP="00AF05A3">
            <w:pPr>
              <w:spacing w:after="0" w:line="240" w:lineRule="auto"/>
              <w:rPr>
                <w:rFonts w:ascii="Times New Roman" w:eastAsia="Times New Roman" w:hAnsi="Times New Roman" w:cs="Times New Roman"/>
                <w:b/>
                <w:bCs/>
                <w:color w:val="000000"/>
                <w:lang w:eastAsia="es-DO"/>
              </w:rPr>
            </w:pPr>
            <w:r w:rsidRPr="00AF05A3">
              <w:rPr>
                <w:rFonts w:ascii="Times New Roman" w:eastAsia="Times New Roman" w:hAnsi="Times New Roman" w:cs="Times New Roman"/>
                <w:b/>
                <w:bCs/>
                <w:color w:val="000000"/>
                <w:lang w:eastAsia="es-DO"/>
              </w:rPr>
              <w:t>CONTRATADOS</w:t>
            </w:r>
          </w:p>
        </w:tc>
        <w:tc>
          <w:tcPr>
            <w:tcW w:w="2220" w:type="dxa"/>
            <w:tcBorders>
              <w:top w:val="nil"/>
              <w:left w:val="nil"/>
              <w:bottom w:val="single" w:sz="8" w:space="0" w:color="9CC2E5"/>
              <w:right w:val="single" w:sz="8" w:space="0" w:color="9CC2E5"/>
            </w:tcBorders>
            <w:shd w:val="clear" w:color="000000" w:fill="DEEAF6"/>
            <w:noWrap/>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lang w:eastAsia="es-DO"/>
              </w:rPr>
            </w:pPr>
            <w:r w:rsidRPr="00AF05A3">
              <w:rPr>
                <w:rFonts w:ascii="Times New Roman" w:eastAsia="Times New Roman" w:hAnsi="Times New Roman" w:cs="Times New Roman"/>
                <w:color w:val="000000"/>
                <w:lang w:eastAsia="es-DO"/>
              </w:rPr>
              <w:t>118,223,065.35</w:t>
            </w:r>
          </w:p>
        </w:tc>
      </w:tr>
      <w:tr w:rsidR="00AF05A3" w:rsidRPr="00AF05A3" w:rsidTr="00AF05A3">
        <w:trPr>
          <w:trHeight w:val="315"/>
          <w:jc w:val="center"/>
        </w:trPr>
        <w:tc>
          <w:tcPr>
            <w:tcW w:w="2880" w:type="dxa"/>
            <w:tcBorders>
              <w:top w:val="single" w:sz="8" w:space="0" w:color="9CC2E5"/>
              <w:left w:val="single" w:sz="8" w:space="0" w:color="9CC2E5"/>
              <w:bottom w:val="single" w:sz="8" w:space="0" w:color="9CC2E5"/>
              <w:right w:val="single" w:sz="8" w:space="0" w:color="9CC2E5"/>
            </w:tcBorders>
            <w:shd w:val="clear" w:color="auto" w:fill="auto"/>
            <w:noWrap/>
            <w:vAlign w:val="center"/>
            <w:hideMark/>
          </w:tcPr>
          <w:p w:rsidR="00AF05A3" w:rsidRPr="00AF05A3" w:rsidRDefault="00AF05A3" w:rsidP="00AF05A3">
            <w:pPr>
              <w:spacing w:after="0" w:line="240" w:lineRule="auto"/>
              <w:rPr>
                <w:rFonts w:ascii="Times New Roman" w:eastAsia="Times New Roman" w:hAnsi="Times New Roman" w:cs="Times New Roman"/>
                <w:b/>
                <w:bCs/>
                <w:color w:val="000000"/>
                <w:lang w:eastAsia="es-DO"/>
              </w:rPr>
            </w:pPr>
            <w:r w:rsidRPr="00AF05A3">
              <w:rPr>
                <w:rFonts w:ascii="Times New Roman" w:eastAsia="Times New Roman" w:hAnsi="Times New Roman" w:cs="Times New Roman"/>
                <w:b/>
                <w:bCs/>
                <w:color w:val="000000"/>
                <w:lang w:eastAsia="es-DO"/>
              </w:rPr>
              <w:t>REGALIA PASCUAL</w:t>
            </w:r>
          </w:p>
        </w:tc>
        <w:tc>
          <w:tcPr>
            <w:tcW w:w="2220" w:type="dxa"/>
            <w:tcBorders>
              <w:top w:val="nil"/>
              <w:left w:val="nil"/>
              <w:bottom w:val="single" w:sz="8" w:space="0" w:color="9CC2E5"/>
              <w:right w:val="single" w:sz="8" w:space="0" w:color="9CC2E5"/>
            </w:tcBorders>
            <w:shd w:val="clear" w:color="auto" w:fill="auto"/>
            <w:noWrap/>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lang w:eastAsia="es-DO"/>
              </w:rPr>
            </w:pPr>
            <w:r w:rsidRPr="00AF05A3">
              <w:rPr>
                <w:rFonts w:ascii="Times New Roman" w:eastAsia="Times New Roman" w:hAnsi="Times New Roman" w:cs="Times New Roman"/>
                <w:color w:val="000000"/>
                <w:lang w:eastAsia="es-DO"/>
              </w:rPr>
              <w:t>9,851,922.11</w:t>
            </w:r>
          </w:p>
        </w:tc>
      </w:tr>
      <w:tr w:rsidR="00AF05A3" w:rsidRPr="00AF05A3" w:rsidTr="00AF05A3">
        <w:trPr>
          <w:trHeight w:val="330"/>
          <w:jc w:val="center"/>
        </w:trPr>
        <w:tc>
          <w:tcPr>
            <w:tcW w:w="2880" w:type="dxa"/>
            <w:tcBorders>
              <w:top w:val="single" w:sz="8" w:space="0" w:color="9CC2E5"/>
              <w:left w:val="single" w:sz="8" w:space="0" w:color="9CC2E5"/>
              <w:bottom w:val="single" w:sz="8" w:space="0" w:color="9CC2E5"/>
              <w:right w:val="single" w:sz="8" w:space="0" w:color="9CC2E5"/>
            </w:tcBorders>
            <w:shd w:val="clear" w:color="000000" w:fill="DEEAF6"/>
            <w:noWrap/>
            <w:vAlign w:val="center"/>
            <w:hideMark/>
          </w:tcPr>
          <w:p w:rsidR="00AF05A3" w:rsidRPr="00AF05A3" w:rsidRDefault="00AF05A3" w:rsidP="00AF05A3">
            <w:pPr>
              <w:spacing w:after="0" w:line="240" w:lineRule="auto"/>
              <w:jc w:val="center"/>
              <w:rPr>
                <w:rFonts w:ascii="Times New Roman" w:eastAsia="Times New Roman" w:hAnsi="Times New Roman" w:cs="Times New Roman"/>
                <w:b/>
                <w:color w:val="000000"/>
                <w:sz w:val="24"/>
                <w:szCs w:val="24"/>
                <w:lang w:eastAsia="es-DO"/>
              </w:rPr>
            </w:pPr>
            <w:r w:rsidRPr="00AF05A3">
              <w:rPr>
                <w:rFonts w:ascii="Times New Roman" w:eastAsia="Times New Roman" w:hAnsi="Times New Roman" w:cs="Times New Roman"/>
                <w:b/>
                <w:color w:val="000000"/>
                <w:sz w:val="24"/>
                <w:szCs w:val="24"/>
                <w:lang w:eastAsia="es-DO"/>
              </w:rPr>
              <w:t>TOTAL</w:t>
            </w:r>
          </w:p>
        </w:tc>
        <w:tc>
          <w:tcPr>
            <w:tcW w:w="2220" w:type="dxa"/>
            <w:tcBorders>
              <w:top w:val="nil"/>
              <w:left w:val="nil"/>
              <w:bottom w:val="single" w:sz="8" w:space="0" w:color="9CC2E5"/>
              <w:right w:val="single" w:sz="8" w:space="0" w:color="9CC2E5"/>
            </w:tcBorders>
            <w:shd w:val="clear" w:color="000000" w:fill="DEEAF6"/>
            <w:noWrap/>
            <w:vAlign w:val="center"/>
            <w:hideMark/>
          </w:tcPr>
          <w:p w:rsidR="00AF05A3" w:rsidRPr="00AF05A3" w:rsidRDefault="00AF05A3" w:rsidP="00AF05A3">
            <w:pPr>
              <w:spacing w:after="0" w:line="240" w:lineRule="auto"/>
              <w:jc w:val="center"/>
              <w:rPr>
                <w:rFonts w:ascii="Times New Roman" w:eastAsia="Times New Roman" w:hAnsi="Times New Roman" w:cs="Times New Roman"/>
                <w:b/>
                <w:color w:val="000000"/>
                <w:sz w:val="24"/>
                <w:szCs w:val="24"/>
                <w:lang w:eastAsia="es-DO"/>
              </w:rPr>
            </w:pPr>
            <w:r w:rsidRPr="00AF05A3">
              <w:rPr>
                <w:rFonts w:ascii="Times New Roman" w:eastAsia="Times New Roman" w:hAnsi="Times New Roman" w:cs="Times New Roman"/>
                <w:b/>
                <w:color w:val="000000"/>
                <w:sz w:val="24"/>
                <w:szCs w:val="24"/>
                <w:lang w:eastAsia="es-DO"/>
              </w:rPr>
              <w:t>128,074,987.46</w:t>
            </w:r>
          </w:p>
        </w:tc>
      </w:tr>
    </w:tbl>
    <w:p w:rsidR="008127E2" w:rsidRPr="008127E2" w:rsidRDefault="008127E2" w:rsidP="008127E2">
      <w:pPr>
        <w:spacing w:line="240" w:lineRule="auto"/>
        <w:contextualSpacing/>
        <w:jc w:val="center"/>
        <w:rPr>
          <w:rFonts w:ascii="Times New Roman" w:hAnsi="Times New Roman" w:cs="Times New Roman"/>
          <w:sz w:val="20"/>
          <w:szCs w:val="20"/>
        </w:rPr>
      </w:pPr>
      <w:r w:rsidRPr="008127E2">
        <w:rPr>
          <w:rFonts w:ascii="Times New Roman" w:hAnsi="Times New Roman" w:cs="Times New Roman"/>
          <w:sz w:val="20"/>
          <w:szCs w:val="20"/>
        </w:rPr>
        <w:t xml:space="preserve">Tabla No. </w:t>
      </w:r>
      <w:r>
        <w:rPr>
          <w:rFonts w:ascii="Times New Roman" w:hAnsi="Times New Roman" w:cs="Times New Roman"/>
          <w:sz w:val="20"/>
          <w:szCs w:val="20"/>
        </w:rPr>
        <w:t>32</w:t>
      </w:r>
    </w:p>
    <w:p w:rsidR="008127E2" w:rsidRPr="008127E2" w:rsidRDefault="008127E2" w:rsidP="008127E2">
      <w:pPr>
        <w:spacing w:line="240" w:lineRule="auto"/>
        <w:contextualSpacing/>
        <w:jc w:val="center"/>
        <w:rPr>
          <w:rFonts w:ascii="Times New Roman" w:hAnsi="Times New Roman" w:cs="Times New Roman"/>
          <w:sz w:val="20"/>
          <w:szCs w:val="20"/>
        </w:rPr>
      </w:pPr>
      <w:r w:rsidRPr="008127E2">
        <w:rPr>
          <w:rFonts w:ascii="Times New Roman" w:hAnsi="Times New Roman" w:cs="Times New Roman"/>
          <w:sz w:val="20"/>
          <w:szCs w:val="20"/>
        </w:rPr>
        <w:t>Dirección de Recursos Humanos</w:t>
      </w:r>
    </w:p>
    <w:p w:rsidR="00AC5232" w:rsidRPr="00AF05A3" w:rsidRDefault="00AC5232" w:rsidP="00AC5232">
      <w:pPr>
        <w:spacing w:after="200" w:line="480" w:lineRule="auto"/>
        <w:contextualSpacing/>
        <w:jc w:val="both"/>
        <w:rPr>
          <w:rFonts w:ascii="Times New Roman" w:hAnsi="Times New Roman" w:cs="Times New Roman"/>
          <w:color w:val="000000"/>
          <w:sz w:val="14"/>
          <w:szCs w:val="24"/>
        </w:rPr>
      </w:pPr>
    </w:p>
    <w:p w:rsidR="00AF05A3" w:rsidRDefault="00AC5232" w:rsidP="00981CBB">
      <w:pPr>
        <w:pStyle w:val="ListParagraph"/>
        <w:numPr>
          <w:ilvl w:val="0"/>
          <w:numId w:val="79"/>
        </w:numPr>
        <w:spacing w:line="240" w:lineRule="auto"/>
        <w:jc w:val="both"/>
        <w:rPr>
          <w:rFonts w:ascii="Times New Roman" w:hAnsi="Times New Roman" w:cs="Times New Roman"/>
          <w:b/>
          <w:sz w:val="28"/>
          <w:szCs w:val="28"/>
        </w:rPr>
      </w:pPr>
      <w:r w:rsidRPr="00AF05A3">
        <w:rPr>
          <w:rFonts w:ascii="Times New Roman" w:hAnsi="Times New Roman" w:cs="Times New Roman"/>
          <w:b/>
          <w:sz w:val="28"/>
          <w:szCs w:val="28"/>
        </w:rPr>
        <w:t>Gestión de Desarrollo- Diplomados, Cursos y Talleres</w:t>
      </w:r>
    </w:p>
    <w:p w:rsidR="00AF05A3" w:rsidRPr="00AF05A3" w:rsidRDefault="00AF05A3" w:rsidP="00AF05A3">
      <w:pPr>
        <w:pStyle w:val="ListParagraph"/>
        <w:spacing w:line="240" w:lineRule="auto"/>
        <w:jc w:val="both"/>
        <w:rPr>
          <w:rFonts w:ascii="Times New Roman" w:hAnsi="Times New Roman" w:cs="Times New Roman"/>
          <w:b/>
          <w:sz w:val="16"/>
          <w:szCs w:val="28"/>
        </w:rPr>
      </w:pPr>
    </w:p>
    <w:p w:rsidR="00AF05A3" w:rsidRDefault="00AF05A3" w:rsidP="00AF05A3">
      <w:pPr>
        <w:spacing w:after="200" w:line="480" w:lineRule="auto"/>
        <w:contextualSpacing/>
        <w:jc w:val="both"/>
        <w:rPr>
          <w:rFonts w:ascii="Times New Roman" w:hAnsi="Times New Roman" w:cs="Times New Roman"/>
          <w:color w:val="000000"/>
          <w:sz w:val="24"/>
          <w:szCs w:val="24"/>
        </w:rPr>
      </w:pPr>
      <w:r w:rsidRPr="00CA2D12">
        <w:rPr>
          <w:rFonts w:ascii="Times New Roman" w:hAnsi="Times New Roman" w:cs="Times New Roman"/>
          <w:color w:val="000000"/>
          <w:sz w:val="24"/>
          <w:szCs w:val="24"/>
        </w:rPr>
        <w:t>Las actividades desarrolladas por el Departamento de Capacitación en el período enero – diciembre 2017, fueron enfocadas en el mejoramiento continuo de la calidad de la Institución, en el reforzamiento de los conocimientos y en mejorar la cultura financiera individual de todo el personal</w:t>
      </w:r>
      <w:r>
        <w:rPr>
          <w:rFonts w:ascii="Times New Roman" w:hAnsi="Times New Roman" w:cs="Times New Roman"/>
          <w:color w:val="000000"/>
          <w:sz w:val="24"/>
          <w:szCs w:val="24"/>
        </w:rPr>
        <w:t>. En la siguiente tabla se muestran l</w:t>
      </w:r>
      <w:r w:rsidRPr="00CA2D12">
        <w:rPr>
          <w:rFonts w:ascii="Times New Roman" w:hAnsi="Times New Roman" w:cs="Times New Roman"/>
          <w:color w:val="000000"/>
          <w:sz w:val="24"/>
          <w:szCs w:val="24"/>
        </w:rPr>
        <w:t>os programas impartidos</w:t>
      </w:r>
      <w:r>
        <w:rPr>
          <w:rFonts w:ascii="Times New Roman" w:hAnsi="Times New Roman" w:cs="Times New Roman"/>
          <w:color w:val="000000"/>
          <w:sz w:val="24"/>
          <w:szCs w:val="24"/>
        </w:rPr>
        <w:t>.</w:t>
      </w:r>
      <w:r w:rsidRPr="00CA2D12">
        <w:rPr>
          <w:rFonts w:ascii="Times New Roman" w:hAnsi="Times New Roman" w:cs="Times New Roman"/>
          <w:color w:val="000000"/>
          <w:sz w:val="24"/>
          <w:szCs w:val="24"/>
        </w:rPr>
        <w:t xml:space="preserve">  </w:t>
      </w:r>
    </w:p>
    <w:p w:rsidR="00D20188" w:rsidRDefault="00D20188" w:rsidP="00AF05A3">
      <w:pPr>
        <w:spacing w:after="200" w:line="480" w:lineRule="auto"/>
        <w:contextualSpacing/>
        <w:jc w:val="both"/>
        <w:rPr>
          <w:rFonts w:ascii="Times New Roman" w:hAnsi="Times New Roman" w:cs="Times New Roman"/>
          <w:color w:val="000000"/>
          <w:sz w:val="24"/>
          <w:szCs w:val="24"/>
        </w:rPr>
      </w:pPr>
    </w:p>
    <w:p w:rsidR="00D20188" w:rsidRDefault="00D20188" w:rsidP="00AF05A3">
      <w:pPr>
        <w:spacing w:after="200" w:line="480" w:lineRule="auto"/>
        <w:contextualSpacing/>
        <w:jc w:val="both"/>
        <w:rPr>
          <w:rFonts w:ascii="Times New Roman" w:hAnsi="Times New Roman" w:cs="Times New Roman"/>
          <w:color w:val="000000"/>
          <w:sz w:val="24"/>
          <w:szCs w:val="24"/>
        </w:rPr>
      </w:pPr>
    </w:p>
    <w:p w:rsidR="00D20188" w:rsidRDefault="00D20188" w:rsidP="00AF05A3">
      <w:pPr>
        <w:spacing w:after="200" w:line="480" w:lineRule="auto"/>
        <w:contextualSpacing/>
        <w:jc w:val="both"/>
        <w:rPr>
          <w:rFonts w:ascii="Times New Roman" w:hAnsi="Times New Roman" w:cs="Times New Roman"/>
          <w:color w:val="000000"/>
          <w:sz w:val="24"/>
          <w:szCs w:val="24"/>
        </w:rPr>
      </w:pPr>
    </w:p>
    <w:tbl>
      <w:tblPr>
        <w:tblW w:w="9160" w:type="dxa"/>
        <w:jc w:val="center"/>
        <w:tblCellMar>
          <w:left w:w="70" w:type="dxa"/>
          <w:right w:w="70" w:type="dxa"/>
        </w:tblCellMar>
        <w:tblLook w:val="04A0" w:firstRow="1" w:lastRow="0" w:firstColumn="1" w:lastColumn="0" w:noHBand="0" w:noVBand="1"/>
      </w:tblPr>
      <w:tblGrid>
        <w:gridCol w:w="3881"/>
        <w:gridCol w:w="1585"/>
        <w:gridCol w:w="2194"/>
        <w:gridCol w:w="1500"/>
      </w:tblGrid>
      <w:tr w:rsidR="00AF05A3" w:rsidRPr="00AF05A3" w:rsidTr="009A0088">
        <w:trPr>
          <w:trHeight w:val="645"/>
          <w:jc w:val="center"/>
        </w:trPr>
        <w:tc>
          <w:tcPr>
            <w:tcW w:w="3881" w:type="dxa"/>
            <w:tcBorders>
              <w:top w:val="single" w:sz="8" w:space="0" w:color="5B9BD5"/>
              <w:left w:val="single" w:sz="8" w:space="0" w:color="5B9BD5"/>
              <w:bottom w:val="single" w:sz="8" w:space="0" w:color="5B9BD5"/>
              <w:right w:val="nil"/>
            </w:tcBorders>
            <w:shd w:val="clear" w:color="000000" w:fill="5B9BD5"/>
            <w:vAlign w:val="center"/>
            <w:hideMark/>
          </w:tcPr>
          <w:p w:rsidR="00AF05A3" w:rsidRPr="00AF05A3" w:rsidRDefault="00AF05A3" w:rsidP="00AF05A3">
            <w:pPr>
              <w:spacing w:after="0" w:line="240" w:lineRule="auto"/>
              <w:jc w:val="center"/>
              <w:rPr>
                <w:rFonts w:ascii="Times New Roman" w:eastAsia="Times New Roman" w:hAnsi="Times New Roman" w:cs="Times New Roman"/>
                <w:b/>
                <w:bCs/>
                <w:color w:val="FFFFFF"/>
                <w:sz w:val="24"/>
                <w:szCs w:val="24"/>
                <w:lang w:eastAsia="es-DO"/>
              </w:rPr>
            </w:pPr>
            <w:r w:rsidRPr="00AF05A3">
              <w:rPr>
                <w:rFonts w:ascii="Times New Roman" w:eastAsia="Times New Roman" w:hAnsi="Times New Roman" w:cs="Times New Roman"/>
                <w:b/>
                <w:bCs/>
                <w:color w:val="FFFFFF"/>
                <w:sz w:val="24"/>
                <w:szCs w:val="24"/>
                <w:lang w:val="es-US" w:eastAsia="es-DO"/>
              </w:rPr>
              <w:lastRenderedPageBreak/>
              <w:t>Actividad Formativa</w:t>
            </w:r>
          </w:p>
        </w:tc>
        <w:tc>
          <w:tcPr>
            <w:tcW w:w="1585" w:type="dxa"/>
            <w:tcBorders>
              <w:top w:val="single" w:sz="8" w:space="0" w:color="5B9BD5"/>
              <w:left w:val="nil"/>
              <w:bottom w:val="single" w:sz="8" w:space="0" w:color="5B9BD5"/>
              <w:right w:val="nil"/>
            </w:tcBorders>
            <w:shd w:val="clear" w:color="000000" w:fill="5B9BD5"/>
            <w:vAlign w:val="center"/>
            <w:hideMark/>
          </w:tcPr>
          <w:p w:rsidR="00AF05A3" w:rsidRPr="00AF05A3" w:rsidRDefault="00AF05A3" w:rsidP="00AF05A3">
            <w:pPr>
              <w:spacing w:after="0" w:line="240" w:lineRule="auto"/>
              <w:jc w:val="center"/>
              <w:rPr>
                <w:rFonts w:ascii="Times New Roman" w:eastAsia="Times New Roman" w:hAnsi="Times New Roman" w:cs="Times New Roman"/>
                <w:b/>
                <w:bCs/>
                <w:color w:val="FFFFFF"/>
                <w:sz w:val="24"/>
                <w:szCs w:val="24"/>
                <w:lang w:eastAsia="es-DO"/>
              </w:rPr>
            </w:pPr>
            <w:r w:rsidRPr="00AF05A3">
              <w:rPr>
                <w:rFonts w:ascii="Times New Roman" w:eastAsia="Times New Roman" w:hAnsi="Times New Roman" w:cs="Times New Roman"/>
                <w:b/>
                <w:bCs/>
                <w:color w:val="FFFFFF"/>
                <w:sz w:val="24"/>
                <w:szCs w:val="24"/>
                <w:lang w:val="es-US" w:eastAsia="es-DO"/>
              </w:rPr>
              <w:t>Entidad Educativa</w:t>
            </w:r>
          </w:p>
        </w:tc>
        <w:tc>
          <w:tcPr>
            <w:tcW w:w="2194" w:type="dxa"/>
            <w:tcBorders>
              <w:top w:val="single" w:sz="8" w:space="0" w:color="5B9BD5"/>
              <w:left w:val="nil"/>
              <w:bottom w:val="single" w:sz="8" w:space="0" w:color="5B9BD5"/>
              <w:right w:val="nil"/>
            </w:tcBorders>
            <w:shd w:val="clear" w:color="000000" w:fill="5B9BD5"/>
            <w:vAlign w:val="center"/>
            <w:hideMark/>
          </w:tcPr>
          <w:p w:rsidR="00AF05A3" w:rsidRPr="00AF05A3" w:rsidRDefault="00AF05A3" w:rsidP="00AF05A3">
            <w:pPr>
              <w:spacing w:after="0" w:line="240" w:lineRule="auto"/>
              <w:jc w:val="center"/>
              <w:rPr>
                <w:rFonts w:ascii="Times New Roman" w:eastAsia="Times New Roman" w:hAnsi="Times New Roman" w:cs="Times New Roman"/>
                <w:b/>
                <w:bCs/>
                <w:color w:val="FFFFFF"/>
                <w:sz w:val="24"/>
                <w:szCs w:val="24"/>
                <w:lang w:eastAsia="es-DO"/>
              </w:rPr>
            </w:pPr>
            <w:r w:rsidRPr="00AF05A3">
              <w:rPr>
                <w:rFonts w:ascii="Times New Roman" w:eastAsia="Times New Roman" w:hAnsi="Times New Roman" w:cs="Times New Roman"/>
                <w:b/>
                <w:bCs/>
                <w:color w:val="FFFFFF"/>
                <w:sz w:val="24"/>
                <w:szCs w:val="24"/>
                <w:lang w:val="es-US" w:eastAsia="es-DO"/>
              </w:rPr>
              <w:t>Dirigido A:</w:t>
            </w:r>
          </w:p>
        </w:tc>
        <w:tc>
          <w:tcPr>
            <w:tcW w:w="1500" w:type="dxa"/>
            <w:tcBorders>
              <w:top w:val="single" w:sz="8" w:space="0" w:color="5B9BD5"/>
              <w:left w:val="nil"/>
              <w:bottom w:val="single" w:sz="8" w:space="0" w:color="5B9BD5"/>
              <w:right w:val="single" w:sz="8" w:space="0" w:color="5B9BD5"/>
            </w:tcBorders>
            <w:shd w:val="clear" w:color="000000" w:fill="5B9BD5"/>
            <w:vAlign w:val="center"/>
            <w:hideMark/>
          </w:tcPr>
          <w:p w:rsidR="00AF05A3" w:rsidRPr="00AF05A3" w:rsidRDefault="00AF05A3" w:rsidP="00AF05A3">
            <w:pPr>
              <w:spacing w:after="0" w:line="240" w:lineRule="auto"/>
              <w:jc w:val="center"/>
              <w:rPr>
                <w:rFonts w:ascii="Times New Roman" w:eastAsia="Times New Roman" w:hAnsi="Times New Roman" w:cs="Times New Roman"/>
                <w:b/>
                <w:bCs/>
                <w:color w:val="FFFFFF"/>
                <w:sz w:val="24"/>
                <w:szCs w:val="24"/>
                <w:lang w:eastAsia="es-DO"/>
              </w:rPr>
            </w:pPr>
            <w:r w:rsidRPr="00AF05A3">
              <w:rPr>
                <w:rFonts w:ascii="Times New Roman" w:eastAsia="Times New Roman" w:hAnsi="Times New Roman" w:cs="Times New Roman"/>
                <w:b/>
                <w:bCs/>
                <w:color w:val="FFFFFF"/>
                <w:sz w:val="24"/>
                <w:szCs w:val="24"/>
                <w:lang w:val="es-US" w:eastAsia="es-DO"/>
              </w:rPr>
              <w:t>Participantes</w:t>
            </w:r>
          </w:p>
        </w:tc>
      </w:tr>
      <w:tr w:rsidR="00AF05A3" w:rsidRPr="00AF05A3" w:rsidTr="009A0088">
        <w:trPr>
          <w:trHeight w:val="302"/>
          <w:jc w:val="center"/>
        </w:trPr>
        <w:tc>
          <w:tcPr>
            <w:tcW w:w="3881" w:type="dxa"/>
            <w:tcBorders>
              <w:top w:val="nil"/>
              <w:left w:val="single" w:sz="8" w:space="0" w:color="9CC2E5"/>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Alfabetización</w:t>
            </w:r>
          </w:p>
        </w:tc>
        <w:tc>
          <w:tcPr>
            <w:tcW w:w="1585" w:type="dxa"/>
            <w:tcBorders>
              <w:top w:val="nil"/>
              <w:left w:val="nil"/>
              <w:bottom w:val="single" w:sz="8" w:space="0" w:color="9CC2E5"/>
              <w:right w:val="single" w:sz="8" w:space="0" w:color="9CC2E5"/>
            </w:tcBorders>
            <w:shd w:val="clear" w:color="000000" w:fill="DEEAF6"/>
            <w:vAlign w:val="center"/>
            <w:hideMark/>
          </w:tcPr>
          <w:p w:rsidR="00AF05A3" w:rsidRPr="00AF05A3" w:rsidRDefault="00D573E4" w:rsidP="00AF05A3">
            <w:pPr>
              <w:spacing w:after="0"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MESCYT</w:t>
            </w:r>
          </w:p>
        </w:tc>
        <w:tc>
          <w:tcPr>
            <w:tcW w:w="2194"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w:t>
            </w:r>
          </w:p>
        </w:tc>
        <w:tc>
          <w:tcPr>
            <w:tcW w:w="1500"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1</w:t>
            </w:r>
          </w:p>
        </w:tc>
      </w:tr>
      <w:tr w:rsidR="00AF05A3" w:rsidRPr="00AF05A3" w:rsidTr="009A0088">
        <w:trPr>
          <w:trHeight w:val="548"/>
          <w:jc w:val="center"/>
        </w:trPr>
        <w:tc>
          <w:tcPr>
            <w:tcW w:w="3881" w:type="dxa"/>
            <w:tcBorders>
              <w:top w:val="nil"/>
              <w:left w:val="single" w:sz="8" w:space="0" w:color="9CC2E5"/>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Atención al Ciudadano y Calidad en el Servicio</w:t>
            </w:r>
          </w:p>
        </w:tc>
        <w:tc>
          <w:tcPr>
            <w:tcW w:w="1585"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INAP</w:t>
            </w:r>
          </w:p>
        </w:tc>
        <w:tc>
          <w:tcPr>
            <w:tcW w:w="2194"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Todo el personal</w:t>
            </w:r>
          </w:p>
        </w:tc>
        <w:tc>
          <w:tcPr>
            <w:tcW w:w="1500"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17</w:t>
            </w:r>
          </w:p>
        </w:tc>
      </w:tr>
      <w:tr w:rsidR="00AF05A3" w:rsidRPr="00AF05A3" w:rsidTr="009A0088">
        <w:trPr>
          <w:trHeight w:val="413"/>
          <w:jc w:val="center"/>
        </w:trPr>
        <w:tc>
          <w:tcPr>
            <w:tcW w:w="3881" w:type="dxa"/>
            <w:tcBorders>
              <w:top w:val="nil"/>
              <w:left w:val="single" w:sz="8" w:space="0" w:color="9CC2E5"/>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Atención al Ciudadano y Calidad en el servicio</w:t>
            </w:r>
          </w:p>
        </w:tc>
        <w:tc>
          <w:tcPr>
            <w:tcW w:w="1585"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INAP</w:t>
            </w:r>
          </w:p>
        </w:tc>
        <w:tc>
          <w:tcPr>
            <w:tcW w:w="2194"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Personal de Servicios Generales</w:t>
            </w:r>
          </w:p>
        </w:tc>
        <w:tc>
          <w:tcPr>
            <w:tcW w:w="1500"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14</w:t>
            </w:r>
          </w:p>
        </w:tc>
      </w:tr>
      <w:tr w:rsidR="00AF05A3" w:rsidRPr="00AF05A3" w:rsidTr="009A0088">
        <w:trPr>
          <w:trHeight w:val="349"/>
          <w:jc w:val="center"/>
        </w:trPr>
        <w:tc>
          <w:tcPr>
            <w:tcW w:w="3881" w:type="dxa"/>
            <w:tcBorders>
              <w:top w:val="nil"/>
              <w:left w:val="single" w:sz="8" w:space="0" w:color="9CC2E5"/>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Charla de Libre Acceso a la Información</w:t>
            </w:r>
          </w:p>
        </w:tc>
        <w:tc>
          <w:tcPr>
            <w:tcW w:w="1585"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INAP</w:t>
            </w:r>
          </w:p>
        </w:tc>
        <w:tc>
          <w:tcPr>
            <w:tcW w:w="2194"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Todo el personal</w:t>
            </w:r>
          </w:p>
        </w:tc>
        <w:tc>
          <w:tcPr>
            <w:tcW w:w="1500"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16</w:t>
            </w:r>
          </w:p>
        </w:tc>
      </w:tr>
      <w:tr w:rsidR="00AF05A3" w:rsidRPr="00AF05A3" w:rsidTr="009A0088">
        <w:trPr>
          <w:trHeight w:val="411"/>
          <w:jc w:val="center"/>
        </w:trPr>
        <w:tc>
          <w:tcPr>
            <w:tcW w:w="3881" w:type="dxa"/>
            <w:tcBorders>
              <w:top w:val="nil"/>
              <w:left w:val="single" w:sz="8" w:space="0" w:color="9CC2E5"/>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Charla Defensor del Pueblo</w:t>
            </w:r>
          </w:p>
        </w:tc>
        <w:tc>
          <w:tcPr>
            <w:tcW w:w="1585"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Defensor del Pueblo</w:t>
            </w:r>
          </w:p>
        </w:tc>
        <w:tc>
          <w:tcPr>
            <w:tcW w:w="2194"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Todo el personal</w:t>
            </w:r>
          </w:p>
        </w:tc>
        <w:tc>
          <w:tcPr>
            <w:tcW w:w="1500"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23</w:t>
            </w:r>
          </w:p>
        </w:tc>
      </w:tr>
      <w:tr w:rsidR="00AF05A3" w:rsidRPr="00AF05A3" w:rsidTr="009A0088">
        <w:trPr>
          <w:trHeight w:val="361"/>
          <w:jc w:val="center"/>
        </w:trPr>
        <w:tc>
          <w:tcPr>
            <w:tcW w:w="3881" w:type="dxa"/>
            <w:tcBorders>
              <w:top w:val="nil"/>
              <w:left w:val="single" w:sz="8" w:space="0" w:color="9CC2E5"/>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bCs/>
                <w:color w:val="000000"/>
                <w:sz w:val="20"/>
                <w:szCs w:val="20"/>
                <w:lang w:eastAsia="es-DO"/>
              </w:rPr>
              <w:t>Charla Ley 379-81</w:t>
            </w:r>
          </w:p>
        </w:tc>
        <w:tc>
          <w:tcPr>
            <w:tcW w:w="1585"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bCs/>
                <w:color w:val="000000"/>
                <w:sz w:val="20"/>
                <w:szCs w:val="20"/>
                <w:lang w:eastAsia="es-DO"/>
              </w:rPr>
              <w:t>DGJP</w:t>
            </w:r>
          </w:p>
        </w:tc>
        <w:tc>
          <w:tcPr>
            <w:tcW w:w="2194"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Todo el personal</w:t>
            </w:r>
          </w:p>
        </w:tc>
        <w:tc>
          <w:tcPr>
            <w:tcW w:w="1500"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bCs/>
                <w:color w:val="000000"/>
                <w:sz w:val="20"/>
                <w:szCs w:val="20"/>
                <w:lang w:eastAsia="es-DO"/>
              </w:rPr>
              <w:t>22</w:t>
            </w:r>
          </w:p>
        </w:tc>
      </w:tr>
      <w:tr w:rsidR="00AF05A3" w:rsidRPr="00AF05A3" w:rsidTr="009A0088">
        <w:trPr>
          <w:trHeight w:val="267"/>
          <w:jc w:val="center"/>
        </w:trPr>
        <w:tc>
          <w:tcPr>
            <w:tcW w:w="3881" w:type="dxa"/>
            <w:tcBorders>
              <w:top w:val="nil"/>
              <w:left w:val="single" w:sz="8" w:space="0" w:color="9CC2E5"/>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Derechos y Deberes del Consumidor</w:t>
            </w:r>
          </w:p>
        </w:tc>
        <w:tc>
          <w:tcPr>
            <w:tcW w:w="1585"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PRO Consumidor</w:t>
            </w:r>
          </w:p>
        </w:tc>
        <w:tc>
          <w:tcPr>
            <w:tcW w:w="2194"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Todo el personal</w:t>
            </w:r>
          </w:p>
        </w:tc>
        <w:tc>
          <w:tcPr>
            <w:tcW w:w="1500"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17</w:t>
            </w:r>
          </w:p>
        </w:tc>
      </w:tr>
      <w:tr w:rsidR="00AF05A3" w:rsidRPr="00AF05A3" w:rsidTr="009A0088">
        <w:trPr>
          <w:trHeight w:val="398"/>
          <w:jc w:val="center"/>
        </w:trPr>
        <w:tc>
          <w:tcPr>
            <w:tcW w:w="3881" w:type="dxa"/>
            <w:tcBorders>
              <w:top w:val="nil"/>
              <w:left w:val="single" w:sz="8" w:space="0" w:color="9CC2E5"/>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Desarrollo de Habilidades Directivas</w:t>
            </w:r>
          </w:p>
        </w:tc>
        <w:tc>
          <w:tcPr>
            <w:tcW w:w="1585"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INAP</w:t>
            </w:r>
          </w:p>
        </w:tc>
        <w:tc>
          <w:tcPr>
            <w:tcW w:w="2194"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Directores y Encargados</w:t>
            </w:r>
          </w:p>
        </w:tc>
        <w:tc>
          <w:tcPr>
            <w:tcW w:w="1500"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22</w:t>
            </w:r>
          </w:p>
        </w:tc>
      </w:tr>
      <w:tr w:rsidR="00AF05A3" w:rsidRPr="00AF05A3" w:rsidTr="009A0088">
        <w:trPr>
          <w:trHeight w:val="405"/>
          <w:jc w:val="center"/>
        </w:trPr>
        <w:tc>
          <w:tcPr>
            <w:tcW w:w="3881" w:type="dxa"/>
            <w:tcBorders>
              <w:top w:val="nil"/>
              <w:left w:val="single" w:sz="8" w:space="0" w:color="9CC2E5"/>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Educación y Cultura Financiera</w:t>
            </w:r>
          </w:p>
        </w:tc>
        <w:tc>
          <w:tcPr>
            <w:tcW w:w="1585"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BANRESERVAS</w:t>
            </w:r>
          </w:p>
        </w:tc>
        <w:tc>
          <w:tcPr>
            <w:tcW w:w="2194"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Todo el personal</w:t>
            </w:r>
          </w:p>
        </w:tc>
        <w:tc>
          <w:tcPr>
            <w:tcW w:w="1500"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116</w:t>
            </w:r>
          </w:p>
        </w:tc>
      </w:tr>
      <w:tr w:rsidR="00AF05A3" w:rsidRPr="00AF05A3" w:rsidTr="009A0088">
        <w:trPr>
          <w:trHeight w:val="397"/>
          <w:jc w:val="center"/>
        </w:trPr>
        <w:tc>
          <w:tcPr>
            <w:tcW w:w="3881" w:type="dxa"/>
            <w:tcBorders>
              <w:top w:val="nil"/>
              <w:left w:val="single" w:sz="8" w:space="0" w:color="9CC2E5"/>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bCs/>
                <w:color w:val="000000"/>
                <w:sz w:val="20"/>
                <w:szCs w:val="20"/>
                <w:lang w:eastAsia="es-DO"/>
              </w:rPr>
              <w:t>El camino a la felicidad</w:t>
            </w:r>
          </w:p>
        </w:tc>
        <w:tc>
          <w:tcPr>
            <w:tcW w:w="1585" w:type="dxa"/>
            <w:tcBorders>
              <w:top w:val="nil"/>
              <w:left w:val="nil"/>
              <w:bottom w:val="single" w:sz="8" w:space="0" w:color="9CC2E5"/>
              <w:right w:val="single" w:sz="8" w:space="0" w:color="9CC2E5"/>
            </w:tcBorders>
            <w:shd w:val="clear" w:color="auto" w:fill="auto"/>
            <w:vAlign w:val="center"/>
            <w:hideMark/>
          </w:tcPr>
          <w:p w:rsidR="00AF05A3" w:rsidRPr="00AF05A3" w:rsidRDefault="00D573E4" w:rsidP="00AF05A3">
            <w:pPr>
              <w:spacing w:after="0"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bCs/>
                <w:color w:val="000000"/>
                <w:sz w:val="20"/>
                <w:szCs w:val="20"/>
                <w:lang w:eastAsia="es-DO"/>
              </w:rPr>
              <w:t>MESCYT</w:t>
            </w:r>
          </w:p>
        </w:tc>
        <w:tc>
          <w:tcPr>
            <w:tcW w:w="2194"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Todo el personal</w:t>
            </w:r>
          </w:p>
        </w:tc>
        <w:tc>
          <w:tcPr>
            <w:tcW w:w="1500"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bCs/>
                <w:color w:val="000000"/>
                <w:sz w:val="20"/>
                <w:szCs w:val="20"/>
                <w:lang w:eastAsia="es-DO"/>
              </w:rPr>
              <w:t>25</w:t>
            </w:r>
          </w:p>
        </w:tc>
      </w:tr>
      <w:tr w:rsidR="00AF05A3" w:rsidRPr="00AF05A3" w:rsidTr="009A0088">
        <w:trPr>
          <w:trHeight w:val="416"/>
          <w:jc w:val="center"/>
        </w:trPr>
        <w:tc>
          <w:tcPr>
            <w:tcW w:w="3881" w:type="dxa"/>
            <w:tcBorders>
              <w:top w:val="nil"/>
              <w:left w:val="single" w:sz="8" w:space="0" w:color="9CC2E5"/>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Entrenamiento Centro de Contacto</w:t>
            </w:r>
          </w:p>
        </w:tc>
        <w:tc>
          <w:tcPr>
            <w:tcW w:w="1585" w:type="dxa"/>
            <w:tcBorders>
              <w:top w:val="nil"/>
              <w:left w:val="nil"/>
              <w:bottom w:val="single" w:sz="8" w:space="0" w:color="9CC2E5"/>
              <w:right w:val="single" w:sz="8" w:space="0" w:color="9CC2E5"/>
            </w:tcBorders>
            <w:shd w:val="clear" w:color="000000" w:fill="DEEAF6"/>
            <w:vAlign w:val="center"/>
            <w:hideMark/>
          </w:tcPr>
          <w:p w:rsidR="00AF05A3" w:rsidRPr="00AF05A3" w:rsidRDefault="00D573E4" w:rsidP="00AF05A3">
            <w:pPr>
              <w:spacing w:after="0"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MESCYT</w:t>
            </w:r>
          </w:p>
        </w:tc>
        <w:tc>
          <w:tcPr>
            <w:tcW w:w="2194"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Personal Call Center</w:t>
            </w:r>
          </w:p>
        </w:tc>
        <w:tc>
          <w:tcPr>
            <w:tcW w:w="1500"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12</w:t>
            </w:r>
          </w:p>
        </w:tc>
      </w:tr>
      <w:tr w:rsidR="00AF05A3" w:rsidRPr="00AF05A3" w:rsidTr="009A0088">
        <w:trPr>
          <w:trHeight w:val="394"/>
          <w:jc w:val="center"/>
        </w:trPr>
        <w:tc>
          <w:tcPr>
            <w:tcW w:w="3881" w:type="dxa"/>
            <w:tcBorders>
              <w:top w:val="nil"/>
              <w:left w:val="single" w:sz="8" w:space="0" w:color="9CC2E5"/>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Ética, Derechos y Deberes del Servidor Público</w:t>
            </w:r>
          </w:p>
        </w:tc>
        <w:tc>
          <w:tcPr>
            <w:tcW w:w="1585"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INAP</w:t>
            </w:r>
          </w:p>
        </w:tc>
        <w:tc>
          <w:tcPr>
            <w:tcW w:w="2194"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Todo el personal</w:t>
            </w:r>
          </w:p>
        </w:tc>
        <w:tc>
          <w:tcPr>
            <w:tcW w:w="1500"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17</w:t>
            </w:r>
          </w:p>
        </w:tc>
      </w:tr>
      <w:tr w:rsidR="00AF05A3" w:rsidRPr="00AF05A3" w:rsidTr="009A0088">
        <w:trPr>
          <w:trHeight w:val="486"/>
          <w:jc w:val="center"/>
        </w:trPr>
        <w:tc>
          <w:tcPr>
            <w:tcW w:w="3881" w:type="dxa"/>
            <w:tcBorders>
              <w:top w:val="nil"/>
              <w:left w:val="single" w:sz="8" w:space="0" w:color="9CC2E5"/>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Gestión de la Calidad en la Administración Pública</w:t>
            </w:r>
          </w:p>
        </w:tc>
        <w:tc>
          <w:tcPr>
            <w:tcW w:w="1585"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INAP</w:t>
            </w:r>
          </w:p>
        </w:tc>
        <w:tc>
          <w:tcPr>
            <w:tcW w:w="2194"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Todo el personal</w:t>
            </w:r>
          </w:p>
        </w:tc>
        <w:tc>
          <w:tcPr>
            <w:tcW w:w="1500"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17</w:t>
            </w:r>
          </w:p>
        </w:tc>
      </w:tr>
      <w:tr w:rsidR="00AF05A3" w:rsidRPr="00AF05A3" w:rsidTr="009A0088">
        <w:trPr>
          <w:trHeight w:val="267"/>
          <w:jc w:val="center"/>
        </w:trPr>
        <w:tc>
          <w:tcPr>
            <w:tcW w:w="3881" w:type="dxa"/>
            <w:tcBorders>
              <w:top w:val="nil"/>
              <w:left w:val="single" w:sz="8" w:space="0" w:color="9CC2E5"/>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Identificación Institucional</w:t>
            </w:r>
          </w:p>
        </w:tc>
        <w:tc>
          <w:tcPr>
            <w:tcW w:w="1585" w:type="dxa"/>
            <w:tcBorders>
              <w:top w:val="nil"/>
              <w:left w:val="nil"/>
              <w:bottom w:val="single" w:sz="8" w:space="0" w:color="9CC2E5"/>
              <w:right w:val="single" w:sz="8" w:space="0" w:color="9CC2E5"/>
            </w:tcBorders>
            <w:shd w:val="clear" w:color="auto" w:fill="auto"/>
            <w:vAlign w:val="center"/>
            <w:hideMark/>
          </w:tcPr>
          <w:p w:rsidR="00AF05A3" w:rsidRPr="00AF05A3" w:rsidRDefault="00D573E4" w:rsidP="00AF05A3">
            <w:pPr>
              <w:spacing w:after="0"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MESCYT</w:t>
            </w:r>
          </w:p>
        </w:tc>
        <w:tc>
          <w:tcPr>
            <w:tcW w:w="2194"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Todo el personal</w:t>
            </w:r>
          </w:p>
        </w:tc>
        <w:tc>
          <w:tcPr>
            <w:tcW w:w="1500"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16</w:t>
            </w:r>
          </w:p>
        </w:tc>
      </w:tr>
      <w:tr w:rsidR="00AF05A3" w:rsidRPr="00AF05A3" w:rsidTr="009A0088">
        <w:trPr>
          <w:trHeight w:val="412"/>
          <w:jc w:val="center"/>
        </w:trPr>
        <w:tc>
          <w:tcPr>
            <w:tcW w:w="3881" w:type="dxa"/>
            <w:tcBorders>
              <w:top w:val="nil"/>
              <w:left w:val="single" w:sz="8" w:space="0" w:color="9CC2E5"/>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 xml:space="preserve">Inducción al </w:t>
            </w:r>
            <w:r w:rsidR="00D573E4">
              <w:rPr>
                <w:rFonts w:ascii="Times New Roman" w:eastAsia="Times New Roman" w:hAnsi="Times New Roman" w:cs="Times New Roman"/>
                <w:color w:val="000000"/>
                <w:sz w:val="20"/>
                <w:szCs w:val="20"/>
                <w:lang w:eastAsia="es-DO"/>
              </w:rPr>
              <w:t>MESCYT</w:t>
            </w:r>
          </w:p>
        </w:tc>
        <w:tc>
          <w:tcPr>
            <w:tcW w:w="1585" w:type="dxa"/>
            <w:tcBorders>
              <w:top w:val="nil"/>
              <w:left w:val="nil"/>
              <w:bottom w:val="single" w:sz="8" w:space="0" w:color="9CC2E5"/>
              <w:right w:val="single" w:sz="8" w:space="0" w:color="9CC2E5"/>
            </w:tcBorders>
            <w:shd w:val="clear" w:color="000000" w:fill="DEEAF6"/>
            <w:vAlign w:val="center"/>
            <w:hideMark/>
          </w:tcPr>
          <w:p w:rsidR="00AF05A3" w:rsidRPr="00AF05A3" w:rsidRDefault="00D573E4" w:rsidP="00AF05A3">
            <w:pPr>
              <w:spacing w:after="0"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bCs/>
                <w:color w:val="000000"/>
                <w:sz w:val="20"/>
                <w:szCs w:val="20"/>
                <w:lang w:eastAsia="es-DO"/>
              </w:rPr>
              <w:t>MESCYT</w:t>
            </w:r>
          </w:p>
        </w:tc>
        <w:tc>
          <w:tcPr>
            <w:tcW w:w="2194"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Todo el personal</w:t>
            </w:r>
          </w:p>
        </w:tc>
        <w:tc>
          <w:tcPr>
            <w:tcW w:w="1500"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bCs/>
                <w:color w:val="000000"/>
                <w:sz w:val="20"/>
                <w:szCs w:val="20"/>
                <w:lang w:eastAsia="es-DO"/>
              </w:rPr>
              <w:t>6</w:t>
            </w:r>
          </w:p>
        </w:tc>
      </w:tr>
      <w:tr w:rsidR="00AF05A3" w:rsidRPr="00AF05A3" w:rsidTr="009A0088">
        <w:trPr>
          <w:trHeight w:val="391"/>
          <w:jc w:val="center"/>
        </w:trPr>
        <w:tc>
          <w:tcPr>
            <w:tcW w:w="3881" w:type="dxa"/>
            <w:tcBorders>
              <w:top w:val="nil"/>
              <w:left w:val="single" w:sz="8" w:space="0" w:color="9CC2E5"/>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Introducción a la Administración Pública</w:t>
            </w:r>
          </w:p>
        </w:tc>
        <w:tc>
          <w:tcPr>
            <w:tcW w:w="1585"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INAP</w:t>
            </w:r>
          </w:p>
        </w:tc>
        <w:tc>
          <w:tcPr>
            <w:tcW w:w="2194"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Todo el personal</w:t>
            </w:r>
          </w:p>
        </w:tc>
        <w:tc>
          <w:tcPr>
            <w:tcW w:w="1500"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19</w:t>
            </w:r>
          </w:p>
        </w:tc>
      </w:tr>
      <w:tr w:rsidR="00AF05A3" w:rsidRPr="00AF05A3" w:rsidTr="009A0088">
        <w:trPr>
          <w:trHeight w:val="411"/>
          <w:jc w:val="center"/>
        </w:trPr>
        <w:tc>
          <w:tcPr>
            <w:tcW w:w="3881" w:type="dxa"/>
            <w:tcBorders>
              <w:top w:val="nil"/>
              <w:left w:val="single" w:sz="8" w:space="0" w:color="9CC2E5"/>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Ley 41-08 y Reglamento 523-09</w:t>
            </w:r>
          </w:p>
        </w:tc>
        <w:tc>
          <w:tcPr>
            <w:tcW w:w="1585"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MAP</w:t>
            </w:r>
          </w:p>
        </w:tc>
        <w:tc>
          <w:tcPr>
            <w:tcW w:w="2194"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Todo el personal</w:t>
            </w:r>
          </w:p>
        </w:tc>
        <w:tc>
          <w:tcPr>
            <w:tcW w:w="1500"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18</w:t>
            </w:r>
          </w:p>
        </w:tc>
      </w:tr>
      <w:tr w:rsidR="00AF05A3" w:rsidRPr="00AF05A3" w:rsidTr="009A0088">
        <w:trPr>
          <w:trHeight w:val="403"/>
          <w:jc w:val="center"/>
        </w:trPr>
        <w:tc>
          <w:tcPr>
            <w:tcW w:w="3881" w:type="dxa"/>
            <w:tcBorders>
              <w:top w:val="nil"/>
              <w:left w:val="single" w:sz="8" w:space="0" w:color="9CC2E5"/>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Manejo de las Finanzas Personales</w:t>
            </w:r>
          </w:p>
        </w:tc>
        <w:tc>
          <w:tcPr>
            <w:tcW w:w="1585"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INFOTEP</w:t>
            </w:r>
          </w:p>
        </w:tc>
        <w:tc>
          <w:tcPr>
            <w:tcW w:w="2194"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Todo el personal</w:t>
            </w:r>
          </w:p>
        </w:tc>
        <w:tc>
          <w:tcPr>
            <w:tcW w:w="1500"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16</w:t>
            </w:r>
          </w:p>
        </w:tc>
      </w:tr>
      <w:tr w:rsidR="00AF05A3" w:rsidRPr="00AF05A3" w:rsidTr="009A0088">
        <w:trPr>
          <w:trHeight w:val="266"/>
          <w:jc w:val="center"/>
        </w:trPr>
        <w:tc>
          <w:tcPr>
            <w:tcW w:w="3881" w:type="dxa"/>
            <w:tcBorders>
              <w:top w:val="nil"/>
              <w:left w:val="single" w:sz="8" w:space="0" w:color="9CC2E5"/>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bCs/>
                <w:color w:val="000000"/>
                <w:sz w:val="20"/>
                <w:szCs w:val="20"/>
                <w:lang w:eastAsia="es-DO"/>
              </w:rPr>
              <w:t>Microsoft Word virtual</w:t>
            </w:r>
          </w:p>
        </w:tc>
        <w:tc>
          <w:tcPr>
            <w:tcW w:w="1585"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bCs/>
                <w:color w:val="000000"/>
                <w:sz w:val="20"/>
                <w:szCs w:val="20"/>
                <w:lang w:eastAsia="es-DO"/>
              </w:rPr>
              <w:t>INFOTEP</w:t>
            </w:r>
          </w:p>
        </w:tc>
        <w:tc>
          <w:tcPr>
            <w:tcW w:w="2194"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Todo el personal</w:t>
            </w:r>
          </w:p>
        </w:tc>
        <w:tc>
          <w:tcPr>
            <w:tcW w:w="1500"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bCs/>
                <w:color w:val="000000"/>
                <w:sz w:val="20"/>
                <w:szCs w:val="20"/>
                <w:lang w:eastAsia="es-DO"/>
              </w:rPr>
              <w:t>6</w:t>
            </w:r>
          </w:p>
        </w:tc>
      </w:tr>
      <w:tr w:rsidR="00AF05A3" w:rsidRPr="00AF05A3" w:rsidTr="009A0088">
        <w:trPr>
          <w:trHeight w:val="554"/>
          <w:jc w:val="center"/>
        </w:trPr>
        <w:tc>
          <w:tcPr>
            <w:tcW w:w="3881" w:type="dxa"/>
            <w:tcBorders>
              <w:top w:val="nil"/>
              <w:left w:val="single" w:sz="8" w:space="0" w:color="9CC2E5"/>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bCs/>
                <w:color w:val="000000"/>
                <w:sz w:val="20"/>
                <w:szCs w:val="20"/>
                <w:lang w:eastAsia="es-DO"/>
              </w:rPr>
              <w:t>Nueva metodología de evaluación del desempeño</w:t>
            </w:r>
          </w:p>
        </w:tc>
        <w:tc>
          <w:tcPr>
            <w:tcW w:w="1585" w:type="dxa"/>
            <w:tcBorders>
              <w:top w:val="nil"/>
              <w:left w:val="nil"/>
              <w:bottom w:val="single" w:sz="8" w:space="0" w:color="9CC2E5"/>
              <w:right w:val="single" w:sz="8" w:space="0" w:color="9CC2E5"/>
            </w:tcBorders>
            <w:shd w:val="clear" w:color="auto" w:fill="auto"/>
            <w:vAlign w:val="center"/>
            <w:hideMark/>
          </w:tcPr>
          <w:p w:rsidR="00AF05A3" w:rsidRPr="00AF05A3" w:rsidRDefault="00D573E4" w:rsidP="00AF05A3">
            <w:pPr>
              <w:spacing w:after="0"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bCs/>
                <w:color w:val="000000"/>
                <w:sz w:val="20"/>
                <w:szCs w:val="20"/>
                <w:lang w:eastAsia="es-DO"/>
              </w:rPr>
              <w:t>MESCYT</w:t>
            </w:r>
          </w:p>
        </w:tc>
        <w:tc>
          <w:tcPr>
            <w:tcW w:w="2194"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bCs/>
                <w:color w:val="000000"/>
                <w:sz w:val="20"/>
                <w:szCs w:val="20"/>
                <w:lang w:eastAsia="es-DO"/>
              </w:rPr>
              <w:t>Depto. Reclutamiento. y Selección</w:t>
            </w:r>
          </w:p>
        </w:tc>
        <w:tc>
          <w:tcPr>
            <w:tcW w:w="1500"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bCs/>
                <w:color w:val="000000"/>
                <w:sz w:val="20"/>
                <w:szCs w:val="20"/>
                <w:lang w:eastAsia="es-DO"/>
              </w:rPr>
              <w:t>56</w:t>
            </w:r>
          </w:p>
        </w:tc>
      </w:tr>
      <w:tr w:rsidR="00AF05A3" w:rsidRPr="00AF05A3" w:rsidTr="009A0088">
        <w:trPr>
          <w:trHeight w:val="535"/>
          <w:jc w:val="center"/>
        </w:trPr>
        <w:tc>
          <w:tcPr>
            <w:tcW w:w="3881" w:type="dxa"/>
            <w:tcBorders>
              <w:top w:val="nil"/>
              <w:left w:val="single" w:sz="8" w:space="0" w:color="9CC2E5"/>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bCs/>
                <w:color w:val="000000"/>
                <w:sz w:val="20"/>
                <w:szCs w:val="20"/>
                <w:lang w:eastAsia="es-DO"/>
              </w:rPr>
              <w:t>Socialización del Diccionario de Competencias</w:t>
            </w:r>
          </w:p>
        </w:tc>
        <w:tc>
          <w:tcPr>
            <w:tcW w:w="1585" w:type="dxa"/>
            <w:tcBorders>
              <w:top w:val="nil"/>
              <w:left w:val="nil"/>
              <w:bottom w:val="single" w:sz="8" w:space="0" w:color="9CC2E5"/>
              <w:right w:val="single" w:sz="8" w:space="0" w:color="9CC2E5"/>
            </w:tcBorders>
            <w:shd w:val="clear" w:color="000000" w:fill="DEEAF6"/>
            <w:vAlign w:val="center"/>
            <w:hideMark/>
          </w:tcPr>
          <w:p w:rsidR="00AF05A3" w:rsidRPr="00AF05A3" w:rsidRDefault="00D573E4" w:rsidP="00AF05A3">
            <w:pPr>
              <w:spacing w:after="0"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bCs/>
                <w:color w:val="000000"/>
                <w:sz w:val="20"/>
                <w:szCs w:val="20"/>
                <w:lang w:eastAsia="es-DO"/>
              </w:rPr>
              <w:t>MESCYT</w:t>
            </w:r>
          </w:p>
        </w:tc>
        <w:tc>
          <w:tcPr>
            <w:tcW w:w="2194"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bCs/>
                <w:color w:val="000000"/>
                <w:sz w:val="20"/>
                <w:szCs w:val="20"/>
                <w:lang w:eastAsia="es-DO"/>
              </w:rPr>
              <w:t>Dir.  Recursos Humanos</w:t>
            </w:r>
          </w:p>
        </w:tc>
        <w:tc>
          <w:tcPr>
            <w:tcW w:w="1500"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bCs/>
                <w:color w:val="000000"/>
                <w:sz w:val="20"/>
                <w:szCs w:val="20"/>
                <w:lang w:eastAsia="es-DO"/>
              </w:rPr>
              <w:t>34</w:t>
            </w:r>
          </w:p>
        </w:tc>
      </w:tr>
      <w:tr w:rsidR="00AF05A3" w:rsidRPr="00AF05A3" w:rsidTr="009A0088">
        <w:trPr>
          <w:trHeight w:val="415"/>
          <w:jc w:val="center"/>
        </w:trPr>
        <w:tc>
          <w:tcPr>
            <w:tcW w:w="3881" w:type="dxa"/>
            <w:tcBorders>
              <w:top w:val="nil"/>
              <w:left w:val="single" w:sz="8" w:space="0" w:color="9CC2E5"/>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color w:val="000000"/>
                <w:sz w:val="20"/>
                <w:szCs w:val="20"/>
                <w:lang w:eastAsia="es-DO"/>
              </w:rPr>
              <w:t>Socialización sobre Evaluación de Documentos de las IES</w:t>
            </w:r>
          </w:p>
        </w:tc>
        <w:tc>
          <w:tcPr>
            <w:tcW w:w="1585" w:type="dxa"/>
            <w:tcBorders>
              <w:top w:val="nil"/>
              <w:left w:val="nil"/>
              <w:bottom w:val="single" w:sz="8" w:space="0" w:color="9CC2E5"/>
              <w:right w:val="single" w:sz="8" w:space="0" w:color="9CC2E5"/>
            </w:tcBorders>
            <w:shd w:val="clear" w:color="auto" w:fill="auto"/>
            <w:vAlign w:val="center"/>
            <w:hideMark/>
          </w:tcPr>
          <w:p w:rsidR="00AF05A3" w:rsidRPr="00AF05A3" w:rsidRDefault="00D573E4" w:rsidP="00AF05A3">
            <w:pPr>
              <w:spacing w:after="0"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bCs/>
                <w:color w:val="000000"/>
                <w:sz w:val="20"/>
                <w:szCs w:val="20"/>
                <w:lang w:eastAsia="es-DO"/>
              </w:rPr>
              <w:t>MESCYT</w:t>
            </w:r>
          </w:p>
        </w:tc>
        <w:tc>
          <w:tcPr>
            <w:tcW w:w="2194"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bCs/>
                <w:color w:val="000000"/>
                <w:sz w:val="20"/>
                <w:szCs w:val="20"/>
                <w:lang w:eastAsia="es-DO"/>
              </w:rPr>
              <w:t>Direc. Control Académico</w:t>
            </w:r>
          </w:p>
        </w:tc>
        <w:tc>
          <w:tcPr>
            <w:tcW w:w="1500" w:type="dxa"/>
            <w:tcBorders>
              <w:top w:val="nil"/>
              <w:left w:val="nil"/>
              <w:bottom w:val="single" w:sz="8" w:space="0" w:color="9CC2E5"/>
              <w:right w:val="single" w:sz="8" w:space="0" w:color="9CC2E5"/>
            </w:tcBorders>
            <w:shd w:val="clear" w:color="auto" w:fill="auto"/>
            <w:vAlign w:val="center"/>
            <w:hideMark/>
          </w:tcPr>
          <w:p w:rsidR="00AF05A3" w:rsidRPr="00AF05A3" w:rsidRDefault="00AF05A3" w:rsidP="00AF05A3">
            <w:pPr>
              <w:spacing w:after="0" w:line="240" w:lineRule="auto"/>
              <w:jc w:val="center"/>
              <w:rPr>
                <w:rFonts w:ascii="Times New Roman" w:eastAsia="Times New Roman" w:hAnsi="Times New Roman" w:cs="Times New Roman"/>
                <w:color w:val="000000"/>
                <w:sz w:val="20"/>
                <w:szCs w:val="20"/>
                <w:lang w:eastAsia="es-DO"/>
              </w:rPr>
            </w:pPr>
            <w:r w:rsidRPr="00AF05A3">
              <w:rPr>
                <w:rFonts w:ascii="Times New Roman" w:eastAsia="Times New Roman" w:hAnsi="Times New Roman" w:cs="Times New Roman"/>
                <w:bCs/>
                <w:color w:val="000000"/>
                <w:sz w:val="20"/>
                <w:szCs w:val="20"/>
                <w:lang w:eastAsia="es-DO"/>
              </w:rPr>
              <w:t>25</w:t>
            </w:r>
          </w:p>
        </w:tc>
      </w:tr>
      <w:tr w:rsidR="00AF05A3" w:rsidRPr="00AF05A3" w:rsidTr="009A0088">
        <w:trPr>
          <w:trHeight w:val="390"/>
          <w:jc w:val="center"/>
        </w:trPr>
        <w:tc>
          <w:tcPr>
            <w:tcW w:w="5466" w:type="dxa"/>
            <w:gridSpan w:val="2"/>
            <w:tcBorders>
              <w:top w:val="single" w:sz="8" w:space="0" w:color="9CC2E5"/>
              <w:left w:val="single" w:sz="8" w:space="0" w:color="9CC2E5"/>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b/>
                <w:bCs/>
                <w:color w:val="000000"/>
                <w:lang w:eastAsia="es-DO"/>
              </w:rPr>
            </w:pPr>
            <w:r w:rsidRPr="00AF05A3">
              <w:rPr>
                <w:rFonts w:ascii="Times New Roman" w:eastAsia="Times New Roman" w:hAnsi="Times New Roman" w:cs="Times New Roman"/>
                <w:b/>
                <w:bCs/>
                <w:color w:val="000000"/>
                <w:lang w:eastAsia="es-DO"/>
              </w:rPr>
              <w:t> </w:t>
            </w:r>
          </w:p>
        </w:tc>
        <w:tc>
          <w:tcPr>
            <w:tcW w:w="2194"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b/>
                <w:bCs/>
                <w:color w:val="000000"/>
                <w:sz w:val="28"/>
                <w:szCs w:val="28"/>
                <w:lang w:eastAsia="es-DO"/>
              </w:rPr>
            </w:pPr>
            <w:r w:rsidRPr="00AF05A3">
              <w:rPr>
                <w:rFonts w:ascii="Times New Roman" w:eastAsia="Times New Roman" w:hAnsi="Times New Roman" w:cs="Times New Roman"/>
                <w:b/>
                <w:bCs/>
                <w:color w:val="000000"/>
                <w:sz w:val="28"/>
                <w:szCs w:val="28"/>
                <w:lang w:eastAsia="es-DO"/>
              </w:rPr>
              <w:t>Total</w:t>
            </w:r>
          </w:p>
        </w:tc>
        <w:tc>
          <w:tcPr>
            <w:tcW w:w="1500" w:type="dxa"/>
            <w:tcBorders>
              <w:top w:val="nil"/>
              <w:left w:val="nil"/>
              <w:bottom w:val="single" w:sz="8" w:space="0" w:color="9CC2E5"/>
              <w:right w:val="single" w:sz="8" w:space="0" w:color="9CC2E5"/>
            </w:tcBorders>
            <w:shd w:val="clear" w:color="000000" w:fill="DEEAF6"/>
            <w:vAlign w:val="center"/>
            <w:hideMark/>
          </w:tcPr>
          <w:p w:rsidR="00AF05A3" w:rsidRPr="00AF05A3" w:rsidRDefault="00AF05A3" w:rsidP="00AF05A3">
            <w:pPr>
              <w:spacing w:after="0" w:line="240" w:lineRule="auto"/>
              <w:jc w:val="center"/>
              <w:rPr>
                <w:rFonts w:ascii="Times New Roman" w:eastAsia="Times New Roman" w:hAnsi="Times New Roman" w:cs="Times New Roman"/>
                <w:b/>
                <w:bCs/>
                <w:color w:val="000000"/>
                <w:sz w:val="28"/>
                <w:szCs w:val="28"/>
                <w:lang w:eastAsia="es-DO"/>
              </w:rPr>
            </w:pPr>
            <w:r w:rsidRPr="00AF05A3">
              <w:rPr>
                <w:rFonts w:ascii="Times New Roman" w:eastAsia="Times New Roman" w:hAnsi="Times New Roman" w:cs="Times New Roman"/>
                <w:b/>
                <w:bCs/>
                <w:color w:val="000000"/>
                <w:sz w:val="28"/>
                <w:szCs w:val="28"/>
                <w:lang w:eastAsia="es-DO"/>
              </w:rPr>
              <w:t>515</w:t>
            </w:r>
          </w:p>
        </w:tc>
      </w:tr>
    </w:tbl>
    <w:p w:rsidR="008127E2" w:rsidRPr="008127E2" w:rsidRDefault="008127E2" w:rsidP="008127E2">
      <w:pPr>
        <w:spacing w:line="240" w:lineRule="auto"/>
        <w:contextualSpacing/>
        <w:jc w:val="center"/>
        <w:rPr>
          <w:rFonts w:ascii="Times New Roman" w:hAnsi="Times New Roman" w:cs="Times New Roman"/>
          <w:sz w:val="20"/>
          <w:szCs w:val="20"/>
        </w:rPr>
      </w:pPr>
      <w:r w:rsidRPr="008127E2">
        <w:rPr>
          <w:rFonts w:ascii="Times New Roman" w:hAnsi="Times New Roman" w:cs="Times New Roman"/>
          <w:sz w:val="20"/>
          <w:szCs w:val="20"/>
        </w:rPr>
        <w:t xml:space="preserve">Tabla No. </w:t>
      </w:r>
      <w:r>
        <w:rPr>
          <w:rFonts w:ascii="Times New Roman" w:hAnsi="Times New Roman" w:cs="Times New Roman"/>
          <w:sz w:val="20"/>
          <w:szCs w:val="20"/>
        </w:rPr>
        <w:t>33</w:t>
      </w:r>
    </w:p>
    <w:p w:rsidR="008127E2" w:rsidRPr="008127E2" w:rsidRDefault="008127E2" w:rsidP="008127E2">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Fuente: </w:t>
      </w:r>
      <w:r w:rsidRPr="008127E2">
        <w:rPr>
          <w:rFonts w:ascii="Times New Roman" w:hAnsi="Times New Roman" w:cs="Times New Roman"/>
          <w:sz w:val="20"/>
          <w:szCs w:val="20"/>
        </w:rPr>
        <w:t>Dirección de Recursos Humanos</w:t>
      </w:r>
    </w:p>
    <w:p w:rsidR="002774AC" w:rsidRDefault="002774AC" w:rsidP="00CA2D12">
      <w:pPr>
        <w:spacing w:after="200" w:line="480" w:lineRule="auto"/>
        <w:contextualSpacing/>
        <w:jc w:val="both"/>
        <w:rPr>
          <w:rFonts w:ascii="Times New Roman" w:hAnsi="Times New Roman" w:cs="Times New Roman"/>
          <w:szCs w:val="24"/>
        </w:rPr>
      </w:pPr>
    </w:p>
    <w:p w:rsidR="00A12FC4" w:rsidRPr="00CA2D12" w:rsidRDefault="00A12FC4" w:rsidP="00CA2D12">
      <w:pPr>
        <w:spacing w:after="200" w:line="480" w:lineRule="auto"/>
        <w:contextualSpacing/>
        <w:jc w:val="both"/>
        <w:rPr>
          <w:rFonts w:ascii="Times New Roman" w:hAnsi="Times New Roman" w:cs="Times New Roman"/>
          <w:color w:val="000000"/>
          <w:sz w:val="24"/>
          <w:szCs w:val="24"/>
        </w:rPr>
      </w:pPr>
      <w:r w:rsidRPr="00CA2D12">
        <w:rPr>
          <w:rFonts w:ascii="Times New Roman" w:hAnsi="Times New Roman" w:cs="Times New Roman"/>
          <w:color w:val="000000"/>
          <w:sz w:val="24"/>
          <w:szCs w:val="24"/>
        </w:rPr>
        <w:t xml:space="preserve">A los fines de contribuir al logro de la meta presidencial de declarar a la República Dominicana libre de analfabetismo, hemos culminado de manera exitosa un núcleo de aprendizaje del Plan Nacional de Alfabetización </w:t>
      </w:r>
      <w:r w:rsidRPr="00CA2D12">
        <w:rPr>
          <w:rFonts w:ascii="Times New Roman" w:hAnsi="Times New Roman" w:cs="Times New Roman"/>
          <w:b/>
          <w:color w:val="000000"/>
          <w:sz w:val="24"/>
          <w:szCs w:val="24"/>
        </w:rPr>
        <w:t xml:space="preserve">“Quisqueya Aprende </w:t>
      </w:r>
      <w:r w:rsidRPr="00CA2D12">
        <w:rPr>
          <w:rFonts w:ascii="Times New Roman" w:hAnsi="Times New Roman" w:cs="Times New Roman"/>
          <w:b/>
          <w:color w:val="000000"/>
          <w:sz w:val="24"/>
          <w:szCs w:val="24"/>
        </w:rPr>
        <w:lastRenderedPageBreak/>
        <w:t>Contigo”</w:t>
      </w:r>
      <w:r w:rsidRPr="00CA2D12">
        <w:rPr>
          <w:rFonts w:ascii="Times New Roman" w:hAnsi="Times New Roman" w:cs="Times New Roman"/>
          <w:color w:val="000000"/>
          <w:sz w:val="24"/>
          <w:szCs w:val="24"/>
        </w:rPr>
        <w:t xml:space="preserve"> con una empleada del Grupo Ocupacional I  de este Ministerio. Las sesiones de aprendizaje dieron inicio el 20 de marzo hasta el 01 de noviembre del presente año en horario de 1-4 p.m. los lunes y miércoles.  </w:t>
      </w:r>
    </w:p>
    <w:p w:rsidR="00CA2D12" w:rsidRDefault="00CA2D12" w:rsidP="00981CBB">
      <w:pPr>
        <w:pStyle w:val="ListParagraph"/>
        <w:numPr>
          <w:ilvl w:val="0"/>
          <w:numId w:val="63"/>
        </w:numPr>
        <w:jc w:val="both"/>
        <w:rPr>
          <w:rFonts w:ascii="Times New Roman" w:hAnsi="Times New Roman" w:cs="Times New Roman"/>
          <w:b/>
          <w:sz w:val="28"/>
          <w:szCs w:val="28"/>
        </w:rPr>
      </w:pPr>
      <w:r>
        <w:rPr>
          <w:rFonts w:ascii="Times New Roman" w:hAnsi="Times New Roman" w:cs="Times New Roman"/>
          <w:b/>
          <w:sz w:val="28"/>
          <w:szCs w:val="28"/>
        </w:rPr>
        <w:t>Manual de Inducción</w:t>
      </w:r>
    </w:p>
    <w:p w:rsidR="002774AC" w:rsidRPr="002774AC" w:rsidRDefault="002774AC" w:rsidP="002774AC">
      <w:pPr>
        <w:pStyle w:val="ListParagraph"/>
        <w:jc w:val="both"/>
        <w:rPr>
          <w:rFonts w:ascii="Times New Roman" w:hAnsi="Times New Roman" w:cs="Times New Roman"/>
          <w:b/>
          <w:sz w:val="14"/>
          <w:szCs w:val="28"/>
        </w:rPr>
      </w:pPr>
    </w:p>
    <w:p w:rsidR="00A12FC4" w:rsidRPr="00CA2D12" w:rsidRDefault="00CA2D12" w:rsidP="00CA2D12">
      <w:pPr>
        <w:spacing w:after="200" w:line="48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Fue </w:t>
      </w:r>
      <w:r w:rsidRPr="00CA2D12">
        <w:rPr>
          <w:rFonts w:ascii="Times New Roman" w:hAnsi="Times New Roman" w:cs="Times New Roman"/>
          <w:color w:val="000000"/>
          <w:sz w:val="24"/>
          <w:szCs w:val="24"/>
        </w:rPr>
        <w:t>aprobado</w:t>
      </w:r>
      <w:r w:rsidR="00A12FC4" w:rsidRPr="00CA2D12">
        <w:rPr>
          <w:rFonts w:ascii="Times New Roman" w:hAnsi="Times New Roman" w:cs="Times New Roman"/>
          <w:color w:val="000000"/>
          <w:sz w:val="24"/>
          <w:szCs w:val="24"/>
        </w:rPr>
        <w:t xml:space="preserve"> el Manual de Inducción diseñado para el Ministerio de Educación Superior, Ciencia y Tecnología (</w:t>
      </w:r>
      <w:r w:rsidR="00D573E4">
        <w:rPr>
          <w:rFonts w:ascii="Times New Roman" w:hAnsi="Times New Roman" w:cs="Times New Roman"/>
          <w:color w:val="000000"/>
          <w:sz w:val="24"/>
          <w:szCs w:val="24"/>
        </w:rPr>
        <w:t>MESCYT</w:t>
      </w:r>
      <w:r w:rsidR="00A12FC4" w:rsidRPr="00CA2D12">
        <w:rPr>
          <w:rFonts w:ascii="Times New Roman" w:hAnsi="Times New Roman" w:cs="Times New Roman"/>
          <w:color w:val="000000"/>
          <w:sz w:val="24"/>
          <w:szCs w:val="24"/>
        </w:rPr>
        <w:t xml:space="preserve">), con el objetivo de facilitar la integración y la adaptación del servidor público de nuevo ingreso a la Institución. </w:t>
      </w:r>
    </w:p>
    <w:p w:rsidR="00A12FC4" w:rsidRPr="00CA2D12" w:rsidRDefault="00A12FC4" w:rsidP="00CA2D12">
      <w:pPr>
        <w:spacing w:after="200" w:line="480" w:lineRule="auto"/>
        <w:contextualSpacing/>
        <w:jc w:val="both"/>
        <w:rPr>
          <w:rFonts w:ascii="Times New Roman" w:hAnsi="Times New Roman" w:cs="Times New Roman"/>
          <w:color w:val="000000"/>
          <w:sz w:val="24"/>
          <w:szCs w:val="24"/>
        </w:rPr>
      </w:pPr>
      <w:r w:rsidRPr="00CA2D12">
        <w:rPr>
          <w:rFonts w:ascii="Times New Roman" w:hAnsi="Times New Roman" w:cs="Times New Roman"/>
          <w:color w:val="000000"/>
          <w:sz w:val="24"/>
          <w:szCs w:val="24"/>
        </w:rPr>
        <w:t>Este documento es uno de los requerimientos imprescindibles para medir el nivel de excelencia en toda organización, asimismo, sirve de apoyo para que el talento humano de nuevo ingreso pueda obtener las informaciones generales que marcan el entorno laboral en el que desarrollará sus funciones y actividades.</w:t>
      </w:r>
    </w:p>
    <w:p w:rsidR="00F02B36" w:rsidRDefault="00CA2D12" w:rsidP="00981CBB">
      <w:pPr>
        <w:pStyle w:val="ListParagraph"/>
        <w:numPr>
          <w:ilvl w:val="0"/>
          <w:numId w:val="63"/>
        </w:numPr>
        <w:jc w:val="both"/>
        <w:rPr>
          <w:rFonts w:ascii="Times New Roman" w:hAnsi="Times New Roman" w:cs="Times New Roman"/>
          <w:b/>
          <w:sz w:val="28"/>
          <w:szCs w:val="28"/>
        </w:rPr>
      </w:pPr>
      <w:bookmarkStart w:id="179" w:name="_Toc466980583"/>
      <w:r>
        <w:rPr>
          <w:rFonts w:ascii="Times New Roman" w:hAnsi="Times New Roman" w:cs="Times New Roman"/>
          <w:b/>
          <w:sz w:val="28"/>
          <w:szCs w:val="28"/>
        </w:rPr>
        <w:t>Beneficios Laborales</w:t>
      </w:r>
    </w:p>
    <w:p w:rsidR="00F02B36" w:rsidRPr="00F02B36" w:rsidRDefault="00F02B36" w:rsidP="00F02B36">
      <w:pPr>
        <w:pStyle w:val="ListParagraph"/>
        <w:jc w:val="both"/>
        <w:rPr>
          <w:rFonts w:ascii="Times New Roman" w:hAnsi="Times New Roman" w:cs="Times New Roman"/>
          <w:b/>
          <w:sz w:val="28"/>
          <w:szCs w:val="28"/>
        </w:rPr>
      </w:pPr>
    </w:p>
    <w:p w:rsidR="00A12FC4" w:rsidRPr="00CA2D12" w:rsidRDefault="00A12FC4" w:rsidP="00981CBB">
      <w:pPr>
        <w:pStyle w:val="ListParagraph"/>
        <w:numPr>
          <w:ilvl w:val="0"/>
          <w:numId w:val="62"/>
        </w:numPr>
        <w:spacing w:after="200" w:line="480" w:lineRule="auto"/>
        <w:jc w:val="both"/>
        <w:rPr>
          <w:rFonts w:ascii="Times New Roman" w:hAnsi="Times New Roman" w:cs="Times New Roman"/>
          <w:sz w:val="24"/>
          <w:szCs w:val="24"/>
        </w:rPr>
      </w:pPr>
      <w:r w:rsidRPr="00CA2D12">
        <w:rPr>
          <w:rFonts w:ascii="Times New Roman" w:hAnsi="Times New Roman" w:cs="Times New Roman"/>
          <w:sz w:val="24"/>
          <w:szCs w:val="24"/>
        </w:rPr>
        <w:t>A través del Programa Empleado Feliz del Banco de Reservas, se han otorgado facilidades al personal para la obtención de préstamos. En el año 2017 han sido tramitadas 105 solicitudes.</w:t>
      </w:r>
    </w:p>
    <w:p w:rsidR="00A12FC4" w:rsidRPr="00CA2D12" w:rsidRDefault="00A12FC4" w:rsidP="00981CBB">
      <w:pPr>
        <w:pStyle w:val="ListParagraph"/>
        <w:numPr>
          <w:ilvl w:val="0"/>
          <w:numId w:val="62"/>
        </w:numPr>
        <w:spacing w:after="200" w:line="480" w:lineRule="auto"/>
        <w:jc w:val="both"/>
        <w:rPr>
          <w:rFonts w:ascii="Times New Roman" w:hAnsi="Times New Roman" w:cs="Times New Roman"/>
          <w:sz w:val="24"/>
          <w:szCs w:val="24"/>
        </w:rPr>
      </w:pPr>
      <w:r w:rsidRPr="00CA2D12">
        <w:rPr>
          <w:rFonts w:ascii="Times New Roman" w:hAnsi="Times New Roman" w:cs="Times New Roman"/>
          <w:sz w:val="24"/>
          <w:szCs w:val="24"/>
        </w:rPr>
        <w:t xml:space="preserve">Durante este período fueron beneficiados dos (2) empleados con pensión por antigüedad en el servicio. </w:t>
      </w:r>
    </w:p>
    <w:p w:rsidR="00A12FC4" w:rsidRPr="00CA2D12" w:rsidRDefault="00A12FC4" w:rsidP="00981CBB">
      <w:pPr>
        <w:pStyle w:val="ListParagraph"/>
        <w:numPr>
          <w:ilvl w:val="0"/>
          <w:numId w:val="62"/>
        </w:numPr>
        <w:spacing w:after="200" w:line="480" w:lineRule="auto"/>
        <w:jc w:val="both"/>
        <w:rPr>
          <w:rFonts w:ascii="Times New Roman" w:hAnsi="Times New Roman" w:cs="Times New Roman"/>
          <w:sz w:val="24"/>
          <w:szCs w:val="24"/>
        </w:rPr>
      </w:pPr>
      <w:r w:rsidRPr="00CA2D12">
        <w:rPr>
          <w:rFonts w:ascii="Times New Roman" w:hAnsi="Times New Roman" w:cs="Times New Roman"/>
          <w:sz w:val="24"/>
          <w:szCs w:val="24"/>
        </w:rPr>
        <w:t>Continuamos ofreciendo los servicios de un Botiquín Médico para la atención de primeros auxilios, con medicamentos gratuitos para todo el personal a los fines de disminuir el ausentismo.</w:t>
      </w:r>
    </w:p>
    <w:p w:rsidR="00A12FC4" w:rsidRPr="00CA2D12" w:rsidRDefault="00A12FC4" w:rsidP="00981CBB">
      <w:pPr>
        <w:pStyle w:val="ListParagraph"/>
        <w:numPr>
          <w:ilvl w:val="0"/>
          <w:numId w:val="62"/>
        </w:numPr>
        <w:spacing w:after="200" w:line="480" w:lineRule="auto"/>
        <w:jc w:val="both"/>
        <w:rPr>
          <w:rFonts w:ascii="Times New Roman" w:hAnsi="Times New Roman" w:cs="Times New Roman"/>
          <w:sz w:val="24"/>
          <w:szCs w:val="24"/>
        </w:rPr>
      </w:pPr>
      <w:r w:rsidRPr="00CA2D12">
        <w:rPr>
          <w:rFonts w:ascii="Times New Roman" w:hAnsi="Times New Roman" w:cs="Times New Roman"/>
          <w:sz w:val="24"/>
          <w:szCs w:val="24"/>
        </w:rPr>
        <w:t xml:space="preserve">Se mantiene el servicio de Transporte a los empleados de la Institución, en las diferentes rutas que abarcan la mayor parte del gran Santo Domingo.  </w:t>
      </w:r>
    </w:p>
    <w:p w:rsidR="00A12FC4" w:rsidRDefault="00A12FC4" w:rsidP="00981CBB">
      <w:pPr>
        <w:pStyle w:val="ListParagraph"/>
        <w:numPr>
          <w:ilvl w:val="0"/>
          <w:numId w:val="62"/>
        </w:numPr>
        <w:spacing w:after="200" w:line="480" w:lineRule="auto"/>
        <w:jc w:val="both"/>
        <w:rPr>
          <w:rFonts w:ascii="Times New Roman" w:hAnsi="Times New Roman" w:cs="Times New Roman"/>
          <w:sz w:val="24"/>
          <w:szCs w:val="24"/>
        </w:rPr>
      </w:pPr>
      <w:r w:rsidRPr="00CA2D12">
        <w:rPr>
          <w:rFonts w:ascii="Times New Roman" w:hAnsi="Times New Roman" w:cs="Times New Roman"/>
          <w:sz w:val="24"/>
          <w:szCs w:val="24"/>
        </w:rPr>
        <w:lastRenderedPageBreak/>
        <w:t xml:space="preserve">En vista de que uno de los objetivos educativos del Sistema Nacional de Educación Superior es formar los recursos humanos con las habilidades, destrezas, aptitudes y valores requeridos para la producción de bienes y servicios; han sido autorizadas 9 solicitudes de pasantía a estudiantes egresados de diferentes universidades, proporcionándoles la oportunidad de poner en práctica los conocimientos teóricos adquiridos en su formación académica, sin compromisos contractuales que represente un gasto para la institución. </w:t>
      </w:r>
      <w:r w:rsidRPr="00CA2D12">
        <w:rPr>
          <w:rFonts w:ascii="Times New Roman" w:hAnsi="Times New Roman" w:cs="Times New Roman"/>
          <w:sz w:val="24"/>
          <w:szCs w:val="24"/>
        </w:rPr>
        <w:tab/>
      </w:r>
    </w:p>
    <w:p w:rsidR="00F02B36" w:rsidRPr="00F02B36" w:rsidRDefault="00F02B36" w:rsidP="00F02B36">
      <w:pPr>
        <w:pStyle w:val="ListParagraph"/>
        <w:spacing w:after="200" w:line="480" w:lineRule="auto"/>
        <w:jc w:val="both"/>
        <w:rPr>
          <w:rFonts w:ascii="Times New Roman" w:hAnsi="Times New Roman" w:cs="Times New Roman"/>
          <w:sz w:val="10"/>
          <w:szCs w:val="24"/>
        </w:rPr>
      </w:pPr>
    </w:p>
    <w:p w:rsidR="00F02B36" w:rsidRDefault="00F02B36" w:rsidP="00981CBB">
      <w:pPr>
        <w:pStyle w:val="ListParagraph"/>
        <w:numPr>
          <w:ilvl w:val="0"/>
          <w:numId w:val="63"/>
        </w:numPr>
        <w:jc w:val="both"/>
        <w:rPr>
          <w:rFonts w:ascii="Times New Roman" w:hAnsi="Times New Roman" w:cs="Times New Roman"/>
          <w:b/>
          <w:sz w:val="28"/>
          <w:szCs w:val="28"/>
        </w:rPr>
      </w:pPr>
      <w:r>
        <w:rPr>
          <w:rFonts w:ascii="Times New Roman" w:hAnsi="Times New Roman" w:cs="Times New Roman"/>
          <w:b/>
          <w:sz w:val="28"/>
          <w:szCs w:val="28"/>
        </w:rPr>
        <w:t>Comité Mixto de Seguridad y Salud en el Trabajo</w:t>
      </w:r>
    </w:p>
    <w:p w:rsidR="00F02B36" w:rsidRPr="00F02B36" w:rsidRDefault="00F02B36" w:rsidP="00F02B36">
      <w:pPr>
        <w:pStyle w:val="ListParagraph"/>
        <w:jc w:val="both"/>
        <w:rPr>
          <w:rFonts w:ascii="Times New Roman" w:hAnsi="Times New Roman" w:cs="Times New Roman"/>
          <w:b/>
          <w:sz w:val="18"/>
          <w:szCs w:val="28"/>
        </w:rPr>
      </w:pPr>
    </w:p>
    <w:p w:rsidR="00A12FC4" w:rsidRPr="00F02B36" w:rsidRDefault="00A12FC4" w:rsidP="00F02B36">
      <w:pPr>
        <w:spacing w:after="200" w:line="480" w:lineRule="auto"/>
        <w:contextualSpacing/>
        <w:jc w:val="both"/>
        <w:rPr>
          <w:rFonts w:ascii="Times New Roman" w:hAnsi="Times New Roman" w:cs="Times New Roman"/>
          <w:sz w:val="24"/>
          <w:szCs w:val="24"/>
        </w:rPr>
      </w:pPr>
      <w:r w:rsidRPr="00F02B36">
        <w:rPr>
          <w:rFonts w:ascii="Times New Roman" w:hAnsi="Times New Roman" w:cs="Times New Roman"/>
          <w:sz w:val="24"/>
          <w:szCs w:val="24"/>
        </w:rPr>
        <w:t xml:space="preserve">A los fines de prevenir, minimizar y controlar los riesgos de accidentes de trabajo, de enfermedades profesionales y ocupacionales en nuestra Institución, se ha conformado de forma interdepartamental, el Comité Mixto de Seguridad y Salud en el Trabajo del </w:t>
      </w:r>
      <w:r w:rsidR="00D573E4">
        <w:rPr>
          <w:rFonts w:ascii="Times New Roman" w:hAnsi="Times New Roman" w:cs="Times New Roman"/>
          <w:sz w:val="24"/>
          <w:szCs w:val="24"/>
        </w:rPr>
        <w:t>MESCYT</w:t>
      </w:r>
      <w:r w:rsidRPr="00F02B36">
        <w:rPr>
          <w:rFonts w:ascii="Times New Roman" w:hAnsi="Times New Roman" w:cs="Times New Roman"/>
          <w:sz w:val="24"/>
          <w:szCs w:val="24"/>
        </w:rPr>
        <w:t>, mediante Acta Constitutiva de fecha 8 de marzo del 2017, acorde a lo estipulado en el Reglamento No. 522-06, sobre Seguridad y Salud en el Trabajo.</w:t>
      </w:r>
      <w:r w:rsidR="00F02B36">
        <w:rPr>
          <w:rFonts w:ascii="Times New Roman" w:hAnsi="Times New Roman" w:cs="Times New Roman"/>
          <w:sz w:val="24"/>
          <w:szCs w:val="24"/>
        </w:rPr>
        <w:t xml:space="preserve"> </w:t>
      </w:r>
      <w:r w:rsidRPr="00F02B36">
        <w:rPr>
          <w:rFonts w:ascii="Times New Roman" w:hAnsi="Times New Roman" w:cs="Times New Roman"/>
          <w:sz w:val="24"/>
          <w:szCs w:val="24"/>
        </w:rPr>
        <w:t xml:space="preserve">Con la constitución de este Comité, la Institución cuenta con un organismo que velará por la seguridad y la salud en el trabajo, contribuyendo así, a mejorar las condiciones ambientales en nuestro entorno laboral. </w:t>
      </w:r>
    </w:p>
    <w:p w:rsidR="00F02B36" w:rsidRDefault="003F23F9" w:rsidP="00981CBB">
      <w:pPr>
        <w:pStyle w:val="ListParagraph"/>
        <w:numPr>
          <w:ilvl w:val="0"/>
          <w:numId w:val="63"/>
        </w:numPr>
        <w:jc w:val="both"/>
        <w:rPr>
          <w:rFonts w:ascii="Times New Roman" w:hAnsi="Times New Roman" w:cs="Times New Roman"/>
          <w:b/>
          <w:sz w:val="28"/>
          <w:szCs w:val="28"/>
        </w:rPr>
      </w:pPr>
      <w:r>
        <w:rPr>
          <w:rFonts w:ascii="Times New Roman" w:hAnsi="Times New Roman" w:cs="Times New Roman"/>
          <w:b/>
          <w:sz w:val="28"/>
          <w:szCs w:val="28"/>
        </w:rPr>
        <w:t>Control del Personal</w:t>
      </w:r>
    </w:p>
    <w:p w:rsidR="00F02B36" w:rsidRPr="00F02B36" w:rsidRDefault="00F02B36" w:rsidP="00F02B36">
      <w:pPr>
        <w:spacing w:after="0" w:line="480" w:lineRule="auto"/>
        <w:jc w:val="both"/>
        <w:rPr>
          <w:rFonts w:ascii="Times New Roman" w:hAnsi="Times New Roman" w:cs="Times New Roman"/>
          <w:sz w:val="6"/>
          <w:szCs w:val="24"/>
        </w:rPr>
      </w:pPr>
      <w:bookmarkStart w:id="180" w:name="_Toc377991276"/>
      <w:bookmarkStart w:id="181" w:name="_Toc406060270"/>
      <w:bookmarkStart w:id="182" w:name="_Toc436729330"/>
      <w:bookmarkStart w:id="183" w:name="_Toc436733548"/>
      <w:bookmarkStart w:id="184" w:name="_Toc466980585"/>
      <w:bookmarkEnd w:id="179"/>
    </w:p>
    <w:p w:rsidR="00A12FC4" w:rsidRDefault="00A12FC4" w:rsidP="00F02B36">
      <w:pPr>
        <w:spacing w:after="0" w:line="480" w:lineRule="auto"/>
        <w:contextualSpacing/>
        <w:jc w:val="both"/>
        <w:rPr>
          <w:rFonts w:ascii="Times New Roman" w:hAnsi="Times New Roman" w:cs="Times New Roman"/>
          <w:szCs w:val="24"/>
        </w:rPr>
      </w:pPr>
      <w:r w:rsidRPr="000F1304">
        <w:rPr>
          <w:rFonts w:ascii="Times New Roman" w:hAnsi="Times New Roman" w:cs="Times New Roman"/>
          <w:szCs w:val="24"/>
        </w:rPr>
        <w:t>A los fines de ajustar la nueva imagen institucional con la identificación de los empleados del Ministerio se realizó una jornada de toma de fotografías para la carnetización de los mismos.</w:t>
      </w:r>
    </w:p>
    <w:p w:rsidR="003F23F9" w:rsidRPr="003F23F9" w:rsidRDefault="003F23F9" w:rsidP="00F02B36">
      <w:pPr>
        <w:spacing w:after="0" w:line="480" w:lineRule="auto"/>
        <w:contextualSpacing/>
        <w:jc w:val="both"/>
        <w:rPr>
          <w:rFonts w:ascii="Times New Roman" w:hAnsi="Times New Roman" w:cs="Times New Roman"/>
          <w:sz w:val="10"/>
          <w:szCs w:val="24"/>
        </w:rPr>
      </w:pPr>
    </w:p>
    <w:p w:rsidR="003F23F9" w:rsidRDefault="00A12FC4" w:rsidP="00F02B36">
      <w:pPr>
        <w:spacing w:after="0" w:line="480" w:lineRule="auto"/>
        <w:contextualSpacing/>
        <w:jc w:val="both"/>
        <w:rPr>
          <w:rFonts w:ascii="Times New Roman" w:hAnsi="Times New Roman" w:cs="Times New Roman"/>
          <w:szCs w:val="24"/>
        </w:rPr>
      </w:pPr>
      <w:r w:rsidRPr="000F1304">
        <w:rPr>
          <w:rFonts w:ascii="Times New Roman" w:hAnsi="Times New Roman" w:cs="Times New Roman"/>
          <w:szCs w:val="24"/>
        </w:rPr>
        <w:lastRenderedPageBreak/>
        <w:t xml:space="preserve">En pos de salvaguardar los expedientes de los empleados tantos activos como inactivos, a finales del mes de julio del 2017, se inició el escaneo de los mismos para poder implementar un archivo digital y así contar con ellos de manera digital y evitar </w:t>
      </w:r>
      <w:r w:rsidR="003F23F9">
        <w:rPr>
          <w:rFonts w:ascii="Times New Roman" w:hAnsi="Times New Roman" w:cs="Times New Roman"/>
          <w:szCs w:val="24"/>
        </w:rPr>
        <w:t>una pérdida física irreparable.</w:t>
      </w:r>
    </w:p>
    <w:p w:rsidR="00A12FC4" w:rsidRPr="000F1304" w:rsidRDefault="003F23F9" w:rsidP="00F02B36">
      <w:pPr>
        <w:spacing w:after="0" w:line="480" w:lineRule="auto"/>
        <w:contextualSpacing/>
        <w:jc w:val="both"/>
        <w:rPr>
          <w:rFonts w:ascii="Times New Roman" w:hAnsi="Times New Roman" w:cs="Times New Roman"/>
          <w:szCs w:val="24"/>
        </w:rPr>
      </w:pPr>
      <w:r>
        <w:rPr>
          <w:rFonts w:ascii="Times New Roman" w:hAnsi="Times New Roman" w:cs="Times New Roman"/>
          <w:szCs w:val="24"/>
        </w:rPr>
        <w:t>Asimismo, s</w:t>
      </w:r>
      <w:r w:rsidR="00A12FC4" w:rsidRPr="000F1304">
        <w:rPr>
          <w:rFonts w:ascii="Times New Roman" w:hAnsi="Times New Roman" w:cs="Times New Roman"/>
          <w:szCs w:val="24"/>
        </w:rPr>
        <w:t>e alcanzó la ejecución efectiva de los plazos establecidos para el pago de la nómina en un 90% durante todo el año.</w:t>
      </w:r>
    </w:p>
    <w:p w:rsidR="00A12FC4" w:rsidRPr="003F23F9" w:rsidRDefault="00A12FC4" w:rsidP="00A12FC4">
      <w:pPr>
        <w:rPr>
          <w:rFonts w:ascii="Times New Roman" w:hAnsi="Times New Roman" w:cs="Times New Roman"/>
          <w:sz w:val="2"/>
        </w:rPr>
      </w:pPr>
    </w:p>
    <w:bookmarkEnd w:id="180"/>
    <w:bookmarkEnd w:id="181"/>
    <w:bookmarkEnd w:id="182"/>
    <w:bookmarkEnd w:id="183"/>
    <w:bookmarkEnd w:id="184"/>
    <w:p w:rsidR="005B3996" w:rsidRPr="003F23F9" w:rsidRDefault="005B3996" w:rsidP="00117AE2">
      <w:pPr>
        <w:pStyle w:val="submemo"/>
        <w:numPr>
          <w:ilvl w:val="0"/>
          <w:numId w:val="0"/>
        </w:numPr>
      </w:pPr>
    </w:p>
    <w:p w:rsidR="005B3996" w:rsidRDefault="005B3996" w:rsidP="00117AE2">
      <w:pPr>
        <w:pStyle w:val="submemo"/>
        <w:numPr>
          <w:ilvl w:val="0"/>
          <w:numId w:val="0"/>
        </w:numPr>
        <w:rPr>
          <w:lang w:val="es-ES"/>
        </w:rPr>
      </w:pPr>
    </w:p>
    <w:p w:rsidR="00D20188" w:rsidRDefault="00D20188" w:rsidP="00117AE2">
      <w:pPr>
        <w:pStyle w:val="submemo"/>
        <w:numPr>
          <w:ilvl w:val="0"/>
          <w:numId w:val="0"/>
        </w:numPr>
        <w:rPr>
          <w:lang w:val="es-ES"/>
        </w:rPr>
      </w:pPr>
    </w:p>
    <w:p w:rsidR="00D20188" w:rsidRDefault="00D20188" w:rsidP="00117AE2">
      <w:pPr>
        <w:pStyle w:val="submemo"/>
        <w:numPr>
          <w:ilvl w:val="0"/>
          <w:numId w:val="0"/>
        </w:numPr>
        <w:rPr>
          <w:lang w:val="es-ES"/>
        </w:rPr>
      </w:pPr>
    </w:p>
    <w:p w:rsidR="00D20188" w:rsidRDefault="00D20188" w:rsidP="00117AE2">
      <w:pPr>
        <w:pStyle w:val="submemo"/>
        <w:numPr>
          <w:ilvl w:val="0"/>
          <w:numId w:val="0"/>
        </w:numPr>
        <w:rPr>
          <w:lang w:val="es-ES"/>
        </w:rPr>
      </w:pPr>
    </w:p>
    <w:p w:rsidR="00D20188" w:rsidRDefault="00D20188" w:rsidP="00117AE2">
      <w:pPr>
        <w:pStyle w:val="submemo"/>
        <w:numPr>
          <w:ilvl w:val="0"/>
          <w:numId w:val="0"/>
        </w:numPr>
        <w:rPr>
          <w:lang w:val="es-ES"/>
        </w:rPr>
      </w:pPr>
    </w:p>
    <w:p w:rsidR="00D20188" w:rsidRDefault="00D20188" w:rsidP="00117AE2">
      <w:pPr>
        <w:pStyle w:val="submemo"/>
        <w:numPr>
          <w:ilvl w:val="0"/>
          <w:numId w:val="0"/>
        </w:numPr>
        <w:rPr>
          <w:lang w:val="es-ES"/>
        </w:rPr>
      </w:pPr>
    </w:p>
    <w:p w:rsidR="00D20188" w:rsidRDefault="00D20188" w:rsidP="00117AE2">
      <w:pPr>
        <w:pStyle w:val="submemo"/>
        <w:numPr>
          <w:ilvl w:val="0"/>
          <w:numId w:val="0"/>
        </w:numPr>
        <w:rPr>
          <w:lang w:val="es-ES"/>
        </w:rPr>
      </w:pPr>
    </w:p>
    <w:p w:rsidR="00D20188" w:rsidRDefault="00D20188" w:rsidP="00117AE2">
      <w:pPr>
        <w:pStyle w:val="submemo"/>
        <w:numPr>
          <w:ilvl w:val="0"/>
          <w:numId w:val="0"/>
        </w:numPr>
        <w:rPr>
          <w:lang w:val="es-ES"/>
        </w:rPr>
      </w:pPr>
    </w:p>
    <w:p w:rsidR="00D20188" w:rsidRDefault="00D20188" w:rsidP="00117AE2">
      <w:pPr>
        <w:pStyle w:val="submemo"/>
        <w:numPr>
          <w:ilvl w:val="0"/>
          <w:numId w:val="0"/>
        </w:numPr>
        <w:rPr>
          <w:lang w:val="es-ES"/>
        </w:rPr>
      </w:pPr>
    </w:p>
    <w:p w:rsidR="00D20188" w:rsidRDefault="00D20188" w:rsidP="00117AE2">
      <w:pPr>
        <w:pStyle w:val="submemo"/>
        <w:numPr>
          <w:ilvl w:val="0"/>
          <w:numId w:val="0"/>
        </w:numPr>
        <w:rPr>
          <w:lang w:val="es-ES"/>
        </w:rPr>
      </w:pPr>
    </w:p>
    <w:p w:rsidR="00D20188" w:rsidRDefault="00D20188" w:rsidP="00117AE2">
      <w:pPr>
        <w:pStyle w:val="submemo"/>
        <w:numPr>
          <w:ilvl w:val="0"/>
          <w:numId w:val="0"/>
        </w:numPr>
        <w:rPr>
          <w:lang w:val="es-ES"/>
        </w:rPr>
      </w:pPr>
    </w:p>
    <w:p w:rsidR="00D20188" w:rsidRDefault="00D20188" w:rsidP="00117AE2">
      <w:pPr>
        <w:pStyle w:val="submemo"/>
        <w:numPr>
          <w:ilvl w:val="0"/>
          <w:numId w:val="0"/>
        </w:numPr>
        <w:rPr>
          <w:lang w:val="es-ES"/>
        </w:rPr>
      </w:pPr>
    </w:p>
    <w:p w:rsidR="00D20188" w:rsidRDefault="00D20188" w:rsidP="00117AE2">
      <w:pPr>
        <w:pStyle w:val="submemo"/>
        <w:numPr>
          <w:ilvl w:val="0"/>
          <w:numId w:val="0"/>
        </w:numPr>
        <w:rPr>
          <w:lang w:val="es-ES"/>
        </w:rPr>
      </w:pPr>
    </w:p>
    <w:p w:rsidR="00D20188" w:rsidRDefault="00D20188" w:rsidP="00117AE2">
      <w:pPr>
        <w:pStyle w:val="submemo"/>
        <w:numPr>
          <w:ilvl w:val="0"/>
          <w:numId w:val="0"/>
        </w:numPr>
        <w:rPr>
          <w:lang w:val="es-ES"/>
        </w:rPr>
      </w:pPr>
    </w:p>
    <w:p w:rsidR="00D20188" w:rsidRDefault="00D20188" w:rsidP="00117AE2">
      <w:pPr>
        <w:pStyle w:val="submemo"/>
        <w:numPr>
          <w:ilvl w:val="0"/>
          <w:numId w:val="0"/>
        </w:numPr>
        <w:rPr>
          <w:lang w:val="es-ES"/>
        </w:rPr>
      </w:pPr>
    </w:p>
    <w:p w:rsidR="005B3996" w:rsidRDefault="005B3996" w:rsidP="00117AE2">
      <w:pPr>
        <w:pStyle w:val="submemo"/>
        <w:numPr>
          <w:ilvl w:val="0"/>
          <w:numId w:val="0"/>
        </w:numPr>
        <w:rPr>
          <w:lang w:val="es-ES"/>
        </w:rPr>
      </w:pPr>
    </w:p>
    <w:p w:rsidR="005B3996" w:rsidRDefault="005B3996" w:rsidP="00117AE2">
      <w:pPr>
        <w:pStyle w:val="submemo"/>
        <w:numPr>
          <w:ilvl w:val="0"/>
          <w:numId w:val="0"/>
        </w:numPr>
        <w:rPr>
          <w:lang w:val="es-ES"/>
        </w:rPr>
      </w:pPr>
    </w:p>
    <w:p w:rsidR="002136B5" w:rsidRPr="004A024F" w:rsidRDefault="00AD27F0" w:rsidP="00981CBB">
      <w:pPr>
        <w:pStyle w:val="titulomemoria"/>
        <w:numPr>
          <w:ilvl w:val="0"/>
          <w:numId w:val="64"/>
        </w:numPr>
        <w:rPr>
          <w:rStyle w:val="IntenseEmphasis"/>
          <w:i w:val="0"/>
          <w:color w:val="1F3864" w:themeColor="accent5" w:themeShade="80"/>
        </w:rPr>
      </w:pPr>
      <w:bookmarkStart w:id="185" w:name="_Toc499829710"/>
      <w:bookmarkStart w:id="186" w:name="_Toc501448280"/>
      <w:r w:rsidRPr="004A024F">
        <w:rPr>
          <w:rStyle w:val="IntenseEmphasis"/>
          <w:i w:val="0"/>
          <w:color w:val="1F3864" w:themeColor="accent5" w:themeShade="80"/>
        </w:rPr>
        <w:lastRenderedPageBreak/>
        <w:t>PROYECCIONES PARA EL PRÓXIMO AÑO</w:t>
      </w:r>
      <w:bookmarkEnd w:id="185"/>
      <w:bookmarkEnd w:id="186"/>
      <w:r w:rsidRPr="004A024F">
        <w:rPr>
          <w:rStyle w:val="IntenseEmphasis"/>
          <w:i w:val="0"/>
          <w:color w:val="1F3864" w:themeColor="accent5" w:themeShade="80"/>
        </w:rPr>
        <w:t xml:space="preserve"> </w:t>
      </w:r>
    </w:p>
    <w:p w:rsidR="009A406D" w:rsidRPr="002774AC" w:rsidRDefault="009A406D" w:rsidP="002774AC">
      <w:pPr>
        <w:spacing w:line="480" w:lineRule="auto"/>
        <w:jc w:val="both"/>
        <w:rPr>
          <w:rFonts w:ascii="Times New Roman" w:hAnsi="Times New Roman" w:cs="Times New Roman"/>
          <w:sz w:val="24"/>
          <w:szCs w:val="24"/>
        </w:rPr>
      </w:pPr>
      <w:r w:rsidRPr="002774AC">
        <w:rPr>
          <w:rFonts w:ascii="Times New Roman" w:hAnsi="Times New Roman" w:cs="Times New Roman"/>
          <w:sz w:val="24"/>
          <w:szCs w:val="24"/>
        </w:rPr>
        <w:t>En el cuadro a continuación se describen los logros esperados para el año 201</w:t>
      </w:r>
      <w:r w:rsidR="00A00C98" w:rsidRPr="002774AC">
        <w:rPr>
          <w:rFonts w:ascii="Times New Roman" w:hAnsi="Times New Roman" w:cs="Times New Roman"/>
          <w:sz w:val="24"/>
          <w:szCs w:val="24"/>
        </w:rPr>
        <w:t>8</w:t>
      </w:r>
      <w:r w:rsidR="00731790" w:rsidRPr="002774AC">
        <w:rPr>
          <w:rFonts w:ascii="Times New Roman" w:hAnsi="Times New Roman" w:cs="Times New Roman"/>
          <w:sz w:val="24"/>
          <w:szCs w:val="24"/>
        </w:rPr>
        <w:t>,</w:t>
      </w:r>
      <w:r w:rsidRPr="002774AC">
        <w:rPr>
          <w:rFonts w:ascii="Times New Roman" w:hAnsi="Times New Roman" w:cs="Times New Roman"/>
          <w:sz w:val="24"/>
          <w:szCs w:val="24"/>
        </w:rPr>
        <w:t xml:space="preserve"> los principales resultados que se pretenden alcanzar, con sus respectivos indicadores, líneas de base y valor meta de la producción terminal del </w:t>
      </w:r>
      <w:r w:rsidR="00D573E4">
        <w:rPr>
          <w:rFonts w:ascii="Times New Roman" w:hAnsi="Times New Roman" w:cs="Times New Roman"/>
          <w:sz w:val="24"/>
          <w:szCs w:val="24"/>
        </w:rPr>
        <w:t>MESCYT</w:t>
      </w:r>
      <w:r w:rsidRPr="002774AC">
        <w:rPr>
          <w:rFonts w:ascii="Times New Roman" w:hAnsi="Times New Roman" w:cs="Times New Roman"/>
          <w:sz w:val="24"/>
          <w:szCs w:val="24"/>
        </w:rPr>
        <w:t xml:space="preserve">. </w:t>
      </w:r>
    </w:p>
    <w:tbl>
      <w:tblPr>
        <w:tblW w:w="9362" w:type="dxa"/>
        <w:jc w:val="center"/>
        <w:tblCellMar>
          <w:left w:w="70" w:type="dxa"/>
          <w:right w:w="70" w:type="dxa"/>
        </w:tblCellMar>
        <w:tblLook w:val="04A0" w:firstRow="1" w:lastRow="0" w:firstColumn="1" w:lastColumn="0" w:noHBand="0" w:noVBand="1"/>
      </w:tblPr>
      <w:tblGrid>
        <w:gridCol w:w="1429"/>
        <w:gridCol w:w="1366"/>
        <w:gridCol w:w="1719"/>
        <w:gridCol w:w="2030"/>
        <w:gridCol w:w="1732"/>
        <w:gridCol w:w="1086"/>
      </w:tblGrid>
      <w:tr w:rsidR="00731790" w:rsidRPr="00075F5B" w:rsidTr="00731790">
        <w:trPr>
          <w:trHeight w:val="281"/>
          <w:jc w:val="center"/>
        </w:trPr>
        <w:tc>
          <w:tcPr>
            <w:tcW w:w="1429" w:type="dxa"/>
            <w:vMerge w:val="restart"/>
            <w:tcBorders>
              <w:top w:val="single" w:sz="8" w:space="0" w:color="auto"/>
              <w:left w:val="single" w:sz="8" w:space="0" w:color="auto"/>
              <w:bottom w:val="single" w:sz="8" w:space="0" w:color="000000"/>
              <w:right w:val="single" w:sz="4" w:space="0" w:color="auto"/>
            </w:tcBorders>
            <w:shd w:val="clear" w:color="000000" w:fill="1F4E78"/>
            <w:vAlign w:val="center"/>
            <w:hideMark/>
          </w:tcPr>
          <w:p w:rsidR="00731790" w:rsidRPr="00075F5B" w:rsidRDefault="00731790" w:rsidP="005434AC">
            <w:pPr>
              <w:spacing w:after="0" w:line="240" w:lineRule="auto"/>
              <w:jc w:val="center"/>
              <w:rPr>
                <w:rFonts w:ascii="Calibri" w:eastAsia="Times New Roman" w:hAnsi="Calibri" w:cs="Times New Roman"/>
                <w:b/>
                <w:bCs/>
                <w:color w:val="FFFFFF"/>
                <w:lang w:eastAsia="es-DO"/>
              </w:rPr>
            </w:pPr>
            <w:r w:rsidRPr="00075F5B">
              <w:rPr>
                <w:rFonts w:ascii="Calibri" w:eastAsia="Times New Roman" w:hAnsi="Calibri" w:cs="Times New Roman"/>
                <w:b/>
                <w:bCs/>
                <w:color w:val="FFFFFF"/>
                <w:lang w:eastAsia="es-DO"/>
              </w:rPr>
              <w:t>RESULTADO ASOCIADO</w:t>
            </w:r>
          </w:p>
        </w:tc>
        <w:tc>
          <w:tcPr>
            <w:tcW w:w="5115" w:type="dxa"/>
            <w:gridSpan w:val="3"/>
            <w:tcBorders>
              <w:top w:val="single" w:sz="8" w:space="0" w:color="auto"/>
              <w:left w:val="nil"/>
              <w:bottom w:val="single" w:sz="4" w:space="0" w:color="auto"/>
              <w:right w:val="single" w:sz="4" w:space="0" w:color="auto"/>
            </w:tcBorders>
            <w:shd w:val="clear" w:color="000000" w:fill="1F4E78"/>
            <w:noWrap/>
            <w:vAlign w:val="center"/>
            <w:hideMark/>
          </w:tcPr>
          <w:p w:rsidR="00731790" w:rsidRPr="00075F5B" w:rsidRDefault="00731790" w:rsidP="005434AC">
            <w:pPr>
              <w:spacing w:after="0" w:line="240" w:lineRule="auto"/>
              <w:jc w:val="center"/>
              <w:rPr>
                <w:rFonts w:ascii="Calibri" w:eastAsia="Times New Roman" w:hAnsi="Calibri" w:cs="Times New Roman"/>
                <w:b/>
                <w:bCs/>
                <w:color w:val="FFFFFF"/>
                <w:lang w:eastAsia="es-DO"/>
              </w:rPr>
            </w:pPr>
            <w:r w:rsidRPr="00075F5B">
              <w:rPr>
                <w:rFonts w:ascii="Calibri" w:eastAsia="Times New Roman" w:hAnsi="Calibri" w:cs="Times New Roman"/>
                <w:b/>
                <w:bCs/>
                <w:color w:val="FFFFFF"/>
                <w:lang w:eastAsia="es-DO"/>
              </w:rPr>
              <w:t>ESTRATEGIA NACIONAL DE DESARROLLO</w:t>
            </w:r>
          </w:p>
        </w:tc>
        <w:tc>
          <w:tcPr>
            <w:tcW w:w="1732" w:type="dxa"/>
            <w:vMerge w:val="restart"/>
            <w:tcBorders>
              <w:top w:val="single" w:sz="8" w:space="0" w:color="auto"/>
              <w:left w:val="single" w:sz="4" w:space="0" w:color="auto"/>
              <w:bottom w:val="single" w:sz="8" w:space="0" w:color="000000"/>
              <w:right w:val="single" w:sz="4" w:space="0" w:color="auto"/>
            </w:tcBorders>
            <w:shd w:val="clear" w:color="000000" w:fill="1F4E78"/>
            <w:vAlign w:val="center"/>
            <w:hideMark/>
          </w:tcPr>
          <w:p w:rsidR="00731790" w:rsidRPr="00075F5B" w:rsidRDefault="00731790" w:rsidP="005434AC">
            <w:pPr>
              <w:spacing w:after="0" w:line="240" w:lineRule="auto"/>
              <w:jc w:val="center"/>
              <w:rPr>
                <w:rFonts w:ascii="Calibri" w:eastAsia="Times New Roman" w:hAnsi="Calibri" w:cs="Times New Roman"/>
                <w:b/>
                <w:bCs/>
                <w:color w:val="FFFFFF"/>
                <w:lang w:eastAsia="es-DO"/>
              </w:rPr>
            </w:pPr>
            <w:r w:rsidRPr="00075F5B">
              <w:rPr>
                <w:rFonts w:ascii="Calibri" w:eastAsia="Times New Roman" w:hAnsi="Calibri" w:cs="Times New Roman"/>
                <w:b/>
                <w:bCs/>
                <w:color w:val="FFFFFF"/>
                <w:lang w:eastAsia="es-DO"/>
              </w:rPr>
              <w:t>PRODUCTO</w:t>
            </w:r>
          </w:p>
        </w:tc>
        <w:tc>
          <w:tcPr>
            <w:tcW w:w="1086" w:type="dxa"/>
            <w:tcBorders>
              <w:top w:val="single" w:sz="8" w:space="0" w:color="auto"/>
              <w:left w:val="nil"/>
              <w:bottom w:val="single" w:sz="4" w:space="0" w:color="auto"/>
              <w:right w:val="single" w:sz="8" w:space="0" w:color="auto"/>
            </w:tcBorders>
            <w:shd w:val="clear" w:color="000000" w:fill="1F4E78"/>
            <w:vAlign w:val="center"/>
            <w:hideMark/>
          </w:tcPr>
          <w:p w:rsidR="00731790" w:rsidRPr="00075F5B" w:rsidRDefault="00731790" w:rsidP="005434AC">
            <w:pPr>
              <w:spacing w:after="0" w:line="240" w:lineRule="auto"/>
              <w:jc w:val="center"/>
              <w:rPr>
                <w:rFonts w:ascii="Calibri" w:eastAsia="Times New Roman" w:hAnsi="Calibri" w:cs="Times New Roman"/>
                <w:b/>
                <w:bCs/>
                <w:color w:val="FFFFFF"/>
                <w:lang w:eastAsia="es-DO"/>
              </w:rPr>
            </w:pPr>
            <w:r w:rsidRPr="00075F5B">
              <w:rPr>
                <w:rFonts w:ascii="Calibri" w:eastAsia="Times New Roman" w:hAnsi="Calibri" w:cs="Times New Roman"/>
                <w:b/>
                <w:bCs/>
                <w:color w:val="FFFFFF"/>
                <w:lang w:eastAsia="es-DO"/>
              </w:rPr>
              <w:t xml:space="preserve">META </w:t>
            </w:r>
          </w:p>
        </w:tc>
      </w:tr>
      <w:tr w:rsidR="00731790" w:rsidRPr="00075F5B" w:rsidTr="00731790">
        <w:trPr>
          <w:trHeight w:val="295"/>
          <w:jc w:val="center"/>
        </w:trPr>
        <w:tc>
          <w:tcPr>
            <w:tcW w:w="1429" w:type="dxa"/>
            <w:vMerge/>
            <w:tcBorders>
              <w:top w:val="single" w:sz="8" w:space="0" w:color="auto"/>
              <w:left w:val="single" w:sz="8" w:space="0" w:color="auto"/>
              <w:bottom w:val="single" w:sz="8" w:space="0" w:color="000000"/>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b/>
                <w:bCs/>
                <w:color w:val="FFFFFF"/>
                <w:lang w:eastAsia="es-DO"/>
              </w:rPr>
            </w:pPr>
          </w:p>
        </w:tc>
        <w:tc>
          <w:tcPr>
            <w:tcW w:w="1366" w:type="dxa"/>
            <w:tcBorders>
              <w:top w:val="nil"/>
              <w:left w:val="nil"/>
              <w:bottom w:val="single" w:sz="8" w:space="0" w:color="auto"/>
              <w:right w:val="single" w:sz="4" w:space="0" w:color="auto"/>
            </w:tcBorders>
            <w:shd w:val="clear" w:color="000000" w:fill="1F4E78"/>
            <w:vAlign w:val="center"/>
            <w:hideMark/>
          </w:tcPr>
          <w:p w:rsidR="00731790" w:rsidRPr="00075F5B" w:rsidRDefault="00731790" w:rsidP="005434AC">
            <w:pPr>
              <w:spacing w:after="0" w:line="240" w:lineRule="auto"/>
              <w:jc w:val="center"/>
              <w:rPr>
                <w:rFonts w:ascii="Calibri" w:eastAsia="Times New Roman" w:hAnsi="Calibri" w:cs="Times New Roman"/>
                <w:b/>
                <w:bCs/>
                <w:color w:val="FFFFFF"/>
                <w:lang w:eastAsia="es-DO"/>
              </w:rPr>
            </w:pPr>
            <w:r w:rsidRPr="00075F5B">
              <w:rPr>
                <w:rFonts w:ascii="Calibri" w:eastAsia="Times New Roman" w:hAnsi="Calibri" w:cs="Times New Roman"/>
                <w:b/>
                <w:bCs/>
                <w:color w:val="FFFFFF"/>
                <w:lang w:eastAsia="es-DO"/>
              </w:rPr>
              <w:t>EJE</w:t>
            </w:r>
          </w:p>
        </w:tc>
        <w:tc>
          <w:tcPr>
            <w:tcW w:w="1719" w:type="dxa"/>
            <w:tcBorders>
              <w:top w:val="nil"/>
              <w:left w:val="nil"/>
              <w:bottom w:val="single" w:sz="8" w:space="0" w:color="auto"/>
              <w:right w:val="single" w:sz="4" w:space="0" w:color="auto"/>
            </w:tcBorders>
            <w:shd w:val="clear" w:color="000000" w:fill="1F4E78"/>
            <w:vAlign w:val="center"/>
            <w:hideMark/>
          </w:tcPr>
          <w:p w:rsidR="00731790" w:rsidRPr="00075F5B" w:rsidRDefault="00754770" w:rsidP="005434AC">
            <w:pPr>
              <w:spacing w:after="0" w:line="240" w:lineRule="auto"/>
              <w:jc w:val="center"/>
              <w:rPr>
                <w:rFonts w:ascii="Calibri" w:eastAsia="Times New Roman" w:hAnsi="Calibri" w:cs="Times New Roman"/>
                <w:b/>
                <w:bCs/>
                <w:color w:val="FFFFFF"/>
                <w:lang w:eastAsia="es-DO"/>
              </w:rPr>
            </w:pPr>
            <w:r>
              <w:rPr>
                <w:rFonts w:ascii="Calibri" w:eastAsia="Times New Roman" w:hAnsi="Calibri" w:cs="Times New Roman"/>
                <w:b/>
                <w:bCs/>
                <w:color w:val="FFFFFF"/>
                <w:lang w:eastAsia="es-DO"/>
              </w:rPr>
              <w:t>OBJETIVO ESPECÍ</w:t>
            </w:r>
            <w:r w:rsidR="00731790" w:rsidRPr="00075F5B">
              <w:rPr>
                <w:rFonts w:ascii="Calibri" w:eastAsia="Times New Roman" w:hAnsi="Calibri" w:cs="Times New Roman"/>
                <w:b/>
                <w:bCs/>
                <w:color w:val="FFFFFF"/>
                <w:lang w:eastAsia="es-DO"/>
              </w:rPr>
              <w:t>FICO</w:t>
            </w:r>
          </w:p>
        </w:tc>
        <w:tc>
          <w:tcPr>
            <w:tcW w:w="2030" w:type="dxa"/>
            <w:tcBorders>
              <w:top w:val="nil"/>
              <w:left w:val="nil"/>
              <w:bottom w:val="single" w:sz="8" w:space="0" w:color="auto"/>
              <w:right w:val="single" w:sz="4" w:space="0" w:color="auto"/>
            </w:tcBorders>
            <w:shd w:val="clear" w:color="000000" w:fill="1F4E78"/>
            <w:vAlign w:val="center"/>
            <w:hideMark/>
          </w:tcPr>
          <w:p w:rsidR="00731790" w:rsidRPr="00075F5B" w:rsidRDefault="00754770" w:rsidP="005434AC">
            <w:pPr>
              <w:spacing w:after="0" w:line="240" w:lineRule="auto"/>
              <w:jc w:val="center"/>
              <w:rPr>
                <w:rFonts w:ascii="Calibri" w:eastAsia="Times New Roman" w:hAnsi="Calibri" w:cs="Times New Roman"/>
                <w:b/>
                <w:bCs/>
                <w:color w:val="FFFFFF"/>
                <w:lang w:eastAsia="es-DO"/>
              </w:rPr>
            </w:pPr>
            <w:r>
              <w:rPr>
                <w:rFonts w:ascii="Calibri" w:eastAsia="Times New Roman" w:hAnsi="Calibri" w:cs="Times New Roman"/>
                <w:b/>
                <w:bCs/>
                <w:color w:val="FFFFFF"/>
                <w:lang w:eastAsia="es-DO"/>
              </w:rPr>
              <w:t xml:space="preserve"> LINEA DE ACCIÓ</w:t>
            </w:r>
            <w:r w:rsidR="00731790" w:rsidRPr="00075F5B">
              <w:rPr>
                <w:rFonts w:ascii="Calibri" w:eastAsia="Times New Roman" w:hAnsi="Calibri" w:cs="Times New Roman"/>
                <w:b/>
                <w:bCs/>
                <w:color w:val="FFFFFF"/>
                <w:lang w:eastAsia="es-DO"/>
              </w:rPr>
              <w:t xml:space="preserve">N </w:t>
            </w:r>
          </w:p>
        </w:tc>
        <w:tc>
          <w:tcPr>
            <w:tcW w:w="1732" w:type="dxa"/>
            <w:vMerge/>
            <w:tcBorders>
              <w:top w:val="single" w:sz="8" w:space="0" w:color="auto"/>
              <w:left w:val="single" w:sz="4" w:space="0" w:color="auto"/>
              <w:bottom w:val="single" w:sz="8" w:space="0" w:color="000000"/>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b/>
                <w:bCs/>
                <w:color w:val="FFFFFF"/>
                <w:lang w:eastAsia="es-DO"/>
              </w:rPr>
            </w:pPr>
          </w:p>
        </w:tc>
        <w:tc>
          <w:tcPr>
            <w:tcW w:w="1086" w:type="dxa"/>
            <w:tcBorders>
              <w:top w:val="nil"/>
              <w:left w:val="nil"/>
              <w:bottom w:val="single" w:sz="8" w:space="0" w:color="auto"/>
              <w:right w:val="single" w:sz="8" w:space="0" w:color="auto"/>
            </w:tcBorders>
            <w:shd w:val="clear" w:color="000000" w:fill="1F4E78"/>
            <w:vAlign w:val="center"/>
            <w:hideMark/>
          </w:tcPr>
          <w:p w:rsidR="00731790" w:rsidRPr="00075F5B" w:rsidRDefault="00731790" w:rsidP="005434AC">
            <w:pPr>
              <w:spacing w:after="0" w:line="240" w:lineRule="auto"/>
              <w:jc w:val="center"/>
              <w:rPr>
                <w:rFonts w:ascii="Calibri" w:eastAsia="Times New Roman" w:hAnsi="Calibri" w:cs="Times New Roman"/>
                <w:b/>
                <w:bCs/>
                <w:color w:val="FFFFFF"/>
                <w:lang w:eastAsia="es-DO"/>
              </w:rPr>
            </w:pPr>
            <w:r>
              <w:rPr>
                <w:rFonts w:ascii="Calibri" w:eastAsia="Times New Roman" w:hAnsi="Calibri" w:cs="Times New Roman"/>
                <w:b/>
                <w:bCs/>
                <w:color w:val="FFFFFF"/>
                <w:lang w:eastAsia="es-DO"/>
              </w:rPr>
              <w:t>2018</w:t>
            </w:r>
          </w:p>
        </w:tc>
      </w:tr>
      <w:tr w:rsidR="00731790" w:rsidRPr="00075F5B" w:rsidTr="00731790">
        <w:trPr>
          <w:trHeight w:val="676"/>
          <w:jc w:val="center"/>
        </w:trPr>
        <w:tc>
          <w:tcPr>
            <w:tcW w:w="1429" w:type="dxa"/>
            <w:vMerge w:val="restart"/>
            <w:tcBorders>
              <w:top w:val="nil"/>
              <w:left w:val="single" w:sz="8" w:space="0" w:color="auto"/>
              <w:bottom w:val="single" w:sz="8" w:space="0" w:color="000000"/>
              <w:right w:val="single" w:sz="4" w:space="0" w:color="auto"/>
            </w:tcBorders>
            <w:shd w:val="clear" w:color="000000" w:fill="D0CECE"/>
            <w:vAlign w:val="center"/>
            <w:hideMark/>
          </w:tcPr>
          <w:p w:rsidR="00731790" w:rsidRDefault="00731790" w:rsidP="005434AC">
            <w:pPr>
              <w:spacing w:after="0" w:line="240" w:lineRule="auto"/>
              <w:jc w:val="center"/>
              <w:rPr>
                <w:rFonts w:ascii="Calibri" w:eastAsia="Times New Roman" w:hAnsi="Calibri" w:cs="Times New Roman"/>
                <w:color w:val="000000"/>
                <w:sz w:val="20"/>
                <w:szCs w:val="20"/>
                <w:lang w:eastAsia="es-DO"/>
              </w:rPr>
            </w:pPr>
            <w:r w:rsidRPr="00075F5B">
              <w:rPr>
                <w:rFonts w:ascii="Calibri" w:eastAsia="Times New Roman" w:hAnsi="Calibri" w:cs="Times New Roman"/>
                <w:color w:val="000000"/>
                <w:sz w:val="20"/>
                <w:szCs w:val="20"/>
                <w:lang w:eastAsia="es-DO"/>
              </w:rPr>
              <w:t>a)  Formación científica profesional, humanística, artística y técnica del más alto nivel.</w:t>
            </w:r>
          </w:p>
          <w:p w:rsidR="00731790" w:rsidRDefault="00731790" w:rsidP="005434AC">
            <w:pPr>
              <w:spacing w:after="0" w:line="240" w:lineRule="auto"/>
              <w:jc w:val="center"/>
              <w:rPr>
                <w:rFonts w:ascii="Calibri" w:eastAsia="Times New Roman" w:hAnsi="Calibri" w:cs="Times New Roman"/>
                <w:color w:val="000000"/>
                <w:sz w:val="20"/>
                <w:szCs w:val="20"/>
                <w:lang w:eastAsia="es-DO"/>
              </w:rPr>
            </w:pPr>
          </w:p>
          <w:p w:rsidR="00731790" w:rsidRDefault="00731790" w:rsidP="005434AC">
            <w:pPr>
              <w:spacing w:after="0" w:line="240" w:lineRule="auto"/>
              <w:jc w:val="center"/>
              <w:rPr>
                <w:rFonts w:ascii="Calibri" w:eastAsia="Times New Roman" w:hAnsi="Calibri" w:cs="Times New Roman"/>
                <w:color w:val="000000"/>
                <w:sz w:val="20"/>
                <w:szCs w:val="20"/>
                <w:lang w:eastAsia="es-DO"/>
              </w:rPr>
            </w:pPr>
            <w:r w:rsidRPr="00075F5B">
              <w:rPr>
                <w:rFonts w:ascii="Calibri" w:eastAsia="Times New Roman" w:hAnsi="Calibri" w:cs="Times New Roman"/>
                <w:color w:val="000000"/>
                <w:sz w:val="20"/>
                <w:szCs w:val="20"/>
                <w:lang w:eastAsia="es-DO"/>
              </w:rPr>
              <w:t xml:space="preserve">                                               b) Fortalecimiento institucional de las IES. </w:t>
            </w:r>
          </w:p>
          <w:p w:rsidR="00731790" w:rsidRDefault="00731790" w:rsidP="005434AC">
            <w:pPr>
              <w:spacing w:after="0" w:line="240" w:lineRule="auto"/>
              <w:jc w:val="center"/>
              <w:rPr>
                <w:rFonts w:ascii="Calibri" w:eastAsia="Times New Roman" w:hAnsi="Calibri" w:cs="Times New Roman"/>
                <w:color w:val="000000"/>
                <w:sz w:val="20"/>
                <w:szCs w:val="20"/>
                <w:lang w:eastAsia="es-DO"/>
              </w:rPr>
            </w:pPr>
          </w:p>
          <w:p w:rsidR="00731790" w:rsidRDefault="00731790" w:rsidP="005434AC">
            <w:pPr>
              <w:spacing w:after="0" w:line="240" w:lineRule="auto"/>
              <w:jc w:val="center"/>
              <w:rPr>
                <w:rFonts w:ascii="Calibri" w:eastAsia="Times New Roman" w:hAnsi="Calibri" w:cs="Times New Roman"/>
                <w:color w:val="000000"/>
                <w:sz w:val="20"/>
                <w:szCs w:val="20"/>
                <w:lang w:eastAsia="es-DO"/>
              </w:rPr>
            </w:pPr>
          </w:p>
          <w:p w:rsidR="00731790" w:rsidRDefault="00731790" w:rsidP="005434AC">
            <w:pPr>
              <w:spacing w:after="0" w:line="240" w:lineRule="auto"/>
              <w:jc w:val="center"/>
              <w:rPr>
                <w:rFonts w:ascii="Calibri" w:eastAsia="Times New Roman" w:hAnsi="Calibri" w:cs="Times New Roman"/>
                <w:color w:val="000000"/>
                <w:sz w:val="20"/>
                <w:szCs w:val="20"/>
                <w:lang w:eastAsia="es-DO"/>
              </w:rPr>
            </w:pPr>
          </w:p>
          <w:p w:rsidR="00731790" w:rsidRPr="00075F5B" w:rsidRDefault="00731790" w:rsidP="005434AC">
            <w:pPr>
              <w:spacing w:after="0" w:line="240" w:lineRule="auto"/>
              <w:jc w:val="center"/>
              <w:rPr>
                <w:rFonts w:ascii="Calibri" w:eastAsia="Times New Roman" w:hAnsi="Calibri" w:cs="Times New Roman"/>
                <w:color w:val="000000"/>
                <w:sz w:val="20"/>
                <w:szCs w:val="20"/>
                <w:lang w:eastAsia="es-DO"/>
              </w:rPr>
            </w:pPr>
            <w:r w:rsidRPr="00075F5B">
              <w:rPr>
                <w:rFonts w:ascii="Calibri" w:eastAsia="Times New Roman" w:hAnsi="Calibri" w:cs="Times New Roman"/>
                <w:color w:val="000000"/>
                <w:sz w:val="20"/>
                <w:szCs w:val="20"/>
                <w:lang w:eastAsia="es-DO"/>
              </w:rPr>
              <w:t>c)</w:t>
            </w:r>
            <w:r>
              <w:rPr>
                <w:rFonts w:ascii="Calibri" w:eastAsia="Times New Roman" w:hAnsi="Calibri" w:cs="Times New Roman"/>
                <w:color w:val="000000"/>
                <w:sz w:val="20"/>
                <w:szCs w:val="20"/>
                <w:lang w:eastAsia="es-DO"/>
              </w:rPr>
              <w:t xml:space="preserve"> </w:t>
            </w:r>
            <w:r w:rsidRPr="00075F5B">
              <w:rPr>
                <w:rFonts w:ascii="Calibri" w:eastAsia="Times New Roman" w:hAnsi="Calibri" w:cs="Times New Roman"/>
                <w:color w:val="000000"/>
                <w:sz w:val="20"/>
                <w:szCs w:val="20"/>
                <w:lang w:eastAsia="es-DO"/>
              </w:rPr>
              <w:t>Profesionales que aportan respuestas a las necesidades de los sectores productivos del país.</w:t>
            </w:r>
          </w:p>
        </w:tc>
        <w:tc>
          <w:tcPr>
            <w:tcW w:w="1366" w:type="dxa"/>
            <w:vMerge w:val="restart"/>
            <w:tcBorders>
              <w:top w:val="nil"/>
              <w:left w:val="single" w:sz="4" w:space="0" w:color="auto"/>
              <w:bottom w:val="single" w:sz="8" w:space="0" w:color="000000"/>
              <w:right w:val="single" w:sz="4" w:space="0" w:color="auto"/>
            </w:tcBorders>
            <w:shd w:val="clear" w:color="000000" w:fill="FFFFFF"/>
            <w:vAlign w:val="center"/>
            <w:hideMark/>
          </w:tcPr>
          <w:p w:rsidR="00731790" w:rsidRPr="00075F5B" w:rsidRDefault="00731790" w:rsidP="005434AC">
            <w:pPr>
              <w:spacing w:after="0" w:line="240" w:lineRule="auto"/>
              <w:jc w:val="center"/>
              <w:rPr>
                <w:rFonts w:ascii="Calibri" w:eastAsia="Times New Roman" w:hAnsi="Calibri" w:cs="Times New Roman"/>
                <w:b/>
                <w:bCs/>
                <w:color w:val="000000"/>
                <w:sz w:val="20"/>
                <w:szCs w:val="20"/>
                <w:lang w:eastAsia="es-DO"/>
              </w:rPr>
            </w:pPr>
            <w:r w:rsidRPr="00075F5B">
              <w:rPr>
                <w:rFonts w:ascii="Calibri" w:eastAsia="Times New Roman" w:hAnsi="Calibri" w:cs="Times New Roman"/>
                <w:b/>
                <w:bCs/>
                <w:color w:val="000000"/>
                <w:sz w:val="20"/>
                <w:szCs w:val="20"/>
                <w:lang w:eastAsia="es-DO"/>
              </w:rPr>
              <w:t>3. Desarrollo Productivo</w:t>
            </w:r>
          </w:p>
        </w:tc>
        <w:tc>
          <w:tcPr>
            <w:tcW w:w="1719" w:type="dxa"/>
            <w:vMerge w:val="restart"/>
            <w:tcBorders>
              <w:top w:val="nil"/>
              <w:left w:val="single" w:sz="4" w:space="0" w:color="auto"/>
              <w:bottom w:val="single" w:sz="8" w:space="0" w:color="000000"/>
              <w:right w:val="single" w:sz="4" w:space="0" w:color="auto"/>
            </w:tcBorders>
            <w:shd w:val="clear" w:color="000000" w:fill="FFFFFF"/>
            <w:vAlign w:val="center"/>
            <w:hideMark/>
          </w:tcPr>
          <w:p w:rsidR="00731790" w:rsidRPr="00075F5B" w:rsidRDefault="00731790" w:rsidP="005434AC">
            <w:pPr>
              <w:spacing w:after="0" w:line="240" w:lineRule="auto"/>
              <w:jc w:val="center"/>
              <w:rPr>
                <w:rFonts w:ascii="Calibri" w:eastAsia="Times New Roman" w:hAnsi="Calibri" w:cs="Times New Roman"/>
                <w:b/>
                <w:bCs/>
                <w:color w:val="000000"/>
                <w:sz w:val="20"/>
                <w:szCs w:val="20"/>
                <w:lang w:eastAsia="es-DO"/>
              </w:rPr>
            </w:pPr>
            <w:r w:rsidRPr="00075F5B">
              <w:rPr>
                <w:rFonts w:ascii="Calibri" w:eastAsia="Times New Roman" w:hAnsi="Calibri" w:cs="Times New Roman"/>
                <w:b/>
                <w:bCs/>
                <w:color w:val="000000"/>
                <w:sz w:val="20"/>
                <w:szCs w:val="20"/>
                <w:lang w:eastAsia="es-DO"/>
              </w:rPr>
              <w:t>3.3.3 Consolidar un sistema de educación superior de calidad, que responda a las necesidades del desarrollo de la Nación</w:t>
            </w:r>
          </w:p>
        </w:tc>
        <w:tc>
          <w:tcPr>
            <w:tcW w:w="2030" w:type="dxa"/>
            <w:vMerge w:val="restart"/>
            <w:tcBorders>
              <w:top w:val="nil"/>
              <w:left w:val="single" w:sz="4" w:space="0" w:color="auto"/>
              <w:bottom w:val="single" w:sz="4" w:space="0" w:color="auto"/>
              <w:right w:val="single" w:sz="4" w:space="0" w:color="auto"/>
            </w:tcBorders>
            <w:shd w:val="clear" w:color="000000" w:fill="D0CECE"/>
            <w:vAlign w:val="center"/>
            <w:hideMark/>
          </w:tcPr>
          <w:p w:rsidR="00731790" w:rsidRPr="00075F5B" w:rsidRDefault="00731790" w:rsidP="005434AC">
            <w:pPr>
              <w:spacing w:after="0" w:line="240" w:lineRule="auto"/>
              <w:jc w:val="center"/>
              <w:rPr>
                <w:rFonts w:ascii="Calibri" w:eastAsia="Times New Roman" w:hAnsi="Calibri" w:cs="Times New Roman"/>
                <w:b/>
                <w:bCs/>
                <w:color w:val="000000"/>
                <w:sz w:val="20"/>
                <w:szCs w:val="20"/>
                <w:lang w:eastAsia="es-DO"/>
              </w:rPr>
            </w:pPr>
            <w:r w:rsidRPr="00075F5B">
              <w:rPr>
                <w:rFonts w:ascii="Calibri" w:eastAsia="Times New Roman" w:hAnsi="Calibri" w:cs="Times New Roman"/>
                <w:b/>
                <w:bCs/>
                <w:color w:val="000000"/>
                <w:sz w:val="20"/>
                <w:szCs w:val="20"/>
                <w:lang w:eastAsia="es-DO"/>
              </w:rPr>
              <w:t xml:space="preserve">3.3.3.1 </w:t>
            </w:r>
            <w:r w:rsidRPr="00075F5B">
              <w:rPr>
                <w:rFonts w:ascii="Calibri" w:eastAsia="Times New Roman" w:hAnsi="Calibri" w:cs="Times New Roman"/>
                <w:color w:val="000000"/>
                <w:sz w:val="20"/>
                <w:szCs w:val="20"/>
                <w:lang w:eastAsia="es-DO"/>
              </w:rPr>
              <w:t xml:space="preserve">Actualizar el currículo de la educación superior para alcanzar estándares internacionales de calidad. </w:t>
            </w:r>
          </w:p>
        </w:tc>
        <w:tc>
          <w:tcPr>
            <w:tcW w:w="1732" w:type="dxa"/>
            <w:tcBorders>
              <w:top w:val="nil"/>
              <w:left w:val="nil"/>
              <w:bottom w:val="single" w:sz="4" w:space="0" w:color="auto"/>
              <w:right w:val="single" w:sz="4" w:space="0" w:color="auto"/>
            </w:tcBorders>
            <w:shd w:val="clear" w:color="auto" w:fill="auto"/>
            <w:vAlign w:val="center"/>
            <w:hideMark/>
          </w:tcPr>
          <w:p w:rsidR="00731790" w:rsidRPr="00075F5B" w:rsidRDefault="00731790" w:rsidP="005434AC">
            <w:pPr>
              <w:spacing w:after="0" w:line="240" w:lineRule="auto"/>
              <w:jc w:val="center"/>
              <w:rPr>
                <w:rFonts w:ascii="Calibri" w:eastAsia="Times New Roman" w:hAnsi="Calibri" w:cs="Times New Roman"/>
                <w:color w:val="000000"/>
                <w:sz w:val="20"/>
                <w:szCs w:val="20"/>
                <w:lang w:eastAsia="es-DO"/>
              </w:rPr>
            </w:pPr>
            <w:r w:rsidRPr="00075F5B">
              <w:rPr>
                <w:rFonts w:ascii="Calibri" w:eastAsia="Times New Roman" w:hAnsi="Calibri" w:cs="Times New Roman"/>
                <w:color w:val="000000"/>
                <w:sz w:val="20"/>
                <w:szCs w:val="20"/>
                <w:lang w:eastAsia="es-DO"/>
              </w:rPr>
              <w:t xml:space="preserve">Evaluación de diseño o rediseño de planes de estudios </w:t>
            </w:r>
          </w:p>
        </w:tc>
        <w:tc>
          <w:tcPr>
            <w:tcW w:w="1086" w:type="dxa"/>
            <w:tcBorders>
              <w:top w:val="nil"/>
              <w:left w:val="nil"/>
              <w:bottom w:val="single" w:sz="4" w:space="0" w:color="auto"/>
              <w:right w:val="single" w:sz="8" w:space="0" w:color="auto"/>
            </w:tcBorders>
            <w:shd w:val="clear" w:color="000000" w:fill="D0CECE"/>
            <w:vAlign w:val="center"/>
            <w:hideMark/>
          </w:tcPr>
          <w:p w:rsidR="00731790" w:rsidRPr="00075F5B" w:rsidRDefault="00731790" w:rsidP="005434AC">
            <w:pPr>
              <w:spacing w:after="0" w:line="240" w:lineRule="auto"/>
              <w:jc w:val="center"/>
              <w:rPr>
                <w:rFonts w:ascii="Calibri" w:eastAsia="Times New Roman" w:hAnsi="Calibri" w:cs="Times New Roman"/>
                <w:color w:val="000000"/>
                <w:sz w:val="20"/>
                <w:szCs w:val="20"/>
                <w:lang w:eastAsia="es-DO"/>
              </w:rPr>
            </w:pPr>
            <w:r w:rsidRPr="00075F5B">
              <w:rPr>
                <w:rFonts w:ascii="Calibri" w:eastAsia="Times New Roman" w:hAnsi="Calibri" w:cs="Times New Roman"/>
                <w:color w:val="000000"/>
                <w:sz w:val="20"/>
                <w:szCs w:val="20"/>
                <w:lang w:eastAsia="es-DO"/>
              </w:rPr>
              <w:t>200</w:t>
            </w:r>
          </w:p>
        </w:tc>
      </w:tr>
      <w:tr w:rsidR="00731790" w:rsidRPr="00075F5B" w:rsidTr="00731790">
        <w:trPr>
          <w:trHeight w:val="789"/>
          <w:jc w:val="center"/>
        </w:trPr>
        <w:tc>
          <w:tcPr>
            <w:tcW w:w="1429" w:type="dxa"/>
            <w:vMerge/>
            <w:tcBorders>
              <w:top w:val="nil"/>
              <w:left w:val="single" w:sz="8" w:space="0" w:color="auto"/>
              <w:bottom w:val="single" w:sz="8" w:space="0" w:color="000000"/>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color w:val="000000"/>
                <w:sz w:val="20"/>
                <w:szCs w:val="20"/>
                <w:lang w:eastAsia="es-DO"/>
              </w:rPr>
            </w:pPr>
          </w:p>
        </w:tc>
        <w:tc>
          <w:tcPr>
            <w:tcW w:w="1366" w:type="dxa"/>
            <w:vMerge/>
            <w:tcBorders>
              <w:top w:val="nil"/>
              <w:left w:val="single" w:sz="4" w:space="0" w:color="auto"/>
              <w:bottom w:val="single" w:sz="8" w:space="0" w:color="000000"/>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b/>
                <w:bCs/>
                <w:color w:val="000000"/>
                <w:sz w:val="20"/>
                <w:szCs w:val="20"/>
                <w:lang w:eastAsia="es-DO"/>
              </w:rPr>
            </w:pPr>
          </w:p>
        </w:tc>
        <w:tc>
          <w:tcPr>
            <w:tcW w:w="1719" w:type="dxa"/>
            <w:vMerge/>
            <w:tcBorders>
              <w:top w:val="nil"/>
              <w:left w:val="single" w:sz="4" w:space="0" w:color="auto"/>
              <w:bottom w:val="single" w:sz="8" w:space="0" w:color="000000"/>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b/>
                <w:bCs/>
                <w:color w:val="000000"/>
                <w:sz w:val="20"/>
                <w:szCs w:val="20"/>
                <w:lang w:eastAsia="es-DO"/>
              </w:rPr>
            </w:pPr>
          </w:p>
        </w:tc>
        <w:tc>
          <w:tcPr>
            <w:tcW w:w="2030" w:type="dxa"/>
            <w:vMerge/>
            <w:tcBorders>
              <w:top w:val="nil"/>
              <w:left w:val="single" w:sz="4" w:space="0" w:color="auto"/>
              <w:bottom w:val="single" w:sz="4" w:space="0" w:color="auto"/>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b/>
                <w:bCs/>
                <w:color w:val="000000"/>
                <w:sz w:val="20"/>
                <w:szCs w:val="20"/>
                <w:lang w:eastAsia="es-DO"/>
              </w:rPr>
            </w:pPr>
          </w:p>
        </w:tc>
        <w:tc>
          <w:tcPr>
            <w:tcW w:w="1732" w:type="dxa"/>
            <w:tcBorders>
              <w:top w:val="nil"/>
              <w:left w:val="nil"/>
              <w:bottom w:val="single" w:sz="4" w:space="0" w:color="auto"/>
              <w:right w:val="single" w:sz="4" w:space="0" w:color="auto"/>
            </w:tcBorders>
            <w:shd w:val="clear" w:color="000000" w:fill="FFFFFF"/>
            <w:vAlign w:val="center"/>
            <w:hideMark/>
          </w:tcPr>
          <w:p w:rsidR="00731790" w:rsidRPr="00075F5B" w:rsidRDefault="00731790" w:rsidP="005434AC">
            <w:pPr>
              <w:spacing w:after="0" w:line="240" w:lineRule="auto"/>
              <w:jc w:val="center"/>
              <w:rPr>
                <w:rFonts w:ascii="Calibri" w:eastAsia="Times New Roman" w:hAnsi="Calibri" w:cs="Times New Roman"/>
                <w:color w:val="000000"/>
                <w:sz w:val="20"/>
                <w:szCs w:val="20"/>
                <w:lang w:eastAsia="es-DO"/>
              </w:rPr>
            </w:pPr>
            <w:r w:rsidRPr="00075F5B">
              <w:rPr>
                <w:rFonts w:ascii="Calibri" w:eastAsia="Times New Roman" w:hAnsi="Calibri" w:cs="Times New Roman"/>
                <w:color w:val="000000"/>
                <w:sz w:val="20"/>
                <w:szCs w:val="20"/>
                <w:lang w:eastAsia="es-DO"/>
              </w:rPr>
              <w:t>Legalización de documentos académicos de las IES Nacionales</w:t>
            </w:r>
          </w:p>
        </w:tc>
        <w:tc>
          <w:tcPr>
            <w:tcW w:w="1086" w:type="dxa"/>
            <w:tcBorders>
              <w:top w:val="nil"/>
              <w:left w:val="nil"/>
              <w:bottom w:val="single" w:sz="4" w:space="0" w:color="auto"/>
              <w:right w:val="single" w:sz="8" w:space="0" w:color="auto"/>
            </w:tcBorders>
            <w:shd w:val="clear" w:color="000000" w:fill="D0CECE"/>
            <w:vAlign w:val="center"/>
            <w:hideMark/>
          </w:tcPr>
          <w:p w:rsidR="00731790" w:rsidRPr="00075F5B" w:rsidRDefault="00731790" w:rsidP="005434AC">
            <w:pPr>
              <w:spacing w:after="0" w:line="240" w:lineRule="auto"/>
              <w:jc w:val="center"/>
              <w:rPr>
                <w:rFonts w:ascii="Calibri" w:eastAsia="Times New Roman" w:hAnsi="Calibri" w:cs="Times New Roman"/>
                <w:color w:val="000000"/>
                <w:sz w:val="20"/>
                <w:szCs w:val="20"/>
                <w:lang w:eastAsia="es-DO"/>
              </w:rPr>
            </w:pPr>
            <w:r w:rsidRPr="00075F5B">
              <w:rPr>
                <w:rFonts w:ascii="Calibri" w:eastAsia="Times New Roman" w:hAnsi="Calibri" w:cs="Times New Roman"/>
                <w:color w:val="000000"/>
                <w:sz w:val="20"/>
                <w:szCs w:val="20"/>
                <w:lang w:eastAsia="es-DO"/>
              </w:rPr>
              <w:t>250,000</w:t>
            </w:r>
          </w:p>
        </w:tc>
      </w:tr>
      <w:tr w:rsidR="00731790" w:rsidRPr="00075F5B" w:rsidTr="00731790">
        <w:trPr>
          <w:trHeight w:val="718"/>
          <w:jc w:val="center"/>
        </w:trPr>
        <w:tc>
          <w:tcPr>
            <w:tcW w:w="1429" w:type="dxa"/>
            <w:vMerge/>
            <w:tcBorders>
              <w:top w:val="nil"/>
              <w:left w:val="single" w:sz="8" w:space="0" w:color="auto"/>
              <w:bottom w:val="single" w:sz="8" w:space="0" w:color="000000"/>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color w:val="000000"/>
                <w:sz w:val="20"/>
                <w:szCs w:val="20"/>
                <w:lang w:eastAsia="es-DO"/>
              </w:rPr>
            </w:pPr>
          </w:p>
        </w:tc>
        <w:tc>
          <w:tcPr>
            <w:tcW w:w="1366" w:type="dxa"/>
            <w:vMerge/>
            <w:tcBorders>
              <w:top w:val="nil"/>
              <w:left w:val="single" w:sz="4" w:space="0" w:color="auto"/>
              <w:bottom w:val="single" w:sz="8" w:space="0" w:color="000000"/>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b/>
                <w:bCs/>
                <w:color w:val="000000"/>
                <w:sz w:val="20"/>
                <w:szCs w:val="20"/>
                <w:lang w:eastAsia="es-DO"/>
              </w:rPr>
            </w:pPr>
          </w:p>
        </w:tc>
        <w:tc>
          <w:tcPr>
            <w:tcW w:w="1719" w:type="dxa"/>
            <w:vMerge/>
            <w:tcBorders>
              <w:top w:val="nil"/>
              <w:left w:val="single" w:sz="4" w:space="0" w:color="auto"/>
              <w:bottom w:val="single" w:sz="8" w:space="0" w:color="000000"/>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b/>
                <w:bCs/>
                <w:color w:val="000000"/>
                <w:sz w:val="20"/>
                <w:szCs w:val="20"/>
                <w:lang w:eastAsia="es-DO"/>
              </w:rPr>
            </w:pPr>
          </w:p>
        </w:tc>
        <w:tc>
          <w:tcPr>
            <w:tcW w:w="2030" w:type="dxa"/>
            <w:vMerge/>
            <w:tcBorders>
              <w:top w:val="nil"/>
              <w:left w:val="single" w:sz="4" w:space="0" w:color="auto"/>
              <w:bottom w:val="single" w:sz="4" w:space="0" w:color="auto"/>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b/>
                <w:bCs/>
                <w:color w:val="000000"/>
                <w:sz w:val="20"/>
                <w:szCs w:val="20"/>
                <w:lang w:eastAsia="es-DO"/>
              </w:rPr>
            </w:pPr>
          </w:p>
        </w:tc>
        <w:tc>
          <w:tcPr>
            <w:tcW w:w="1732" w:type="dxa"/>
            <w:tcBorders>
              <w:top w:val="nil"/>
              <w:left w:val="nil"/>
              <w:bottom w:val="single" w:sz="4" w:space="0" w:color="auto"/>
              <w:right w:val="single" w:sz="4" w:space="0" w:color="auto"/>
            </w:tcBorders>
            <w:shd w:val="clear" w:color="000000" w:fill="FFFFFF"/>
            <w:vAlign w:val="center"/>
            <w:hideMark/>
          </w:tcPr>
          <w:p w:rsidR="00731790" w:rsidRPr="00075F5B" w:rsidRDefault="00731790" w:rsidP="005434AC">
            <w:pPr>
              <w:spacing w:after="0" w:line="240" w:lineRule="auto"/>
              <w:jc w:val="center"/>
              <w:rPr>
                <w:rFonts w:ascii="Calibri" w:eastAsia="Times New Roman" w:hAnsi="Calibri" w:cs="Times New Roman"/>
                <w:color w:val="000000"/>
                <w:sz w:val="20"/>
                <w:szCs w:val="20"/>
                <w:lang w:eastAsia="es-DO"/>
              </w:rPr>
            </w:pPr>
            <w:r w:rsidRPr="00075F5B">
              <w:rPr>
                <w:rFonts w:ascii="Calibri" w:eastAsia="Times New Roman" w:hAnsi="Calibri" w:cs="Times New Roman"/>
                <w:color w:val="000000"/>
                <w:sz w:val="20"/>
                <w:szCs w:val="20"/>
                <w:lang w:eastAsia="es-DO"/>
              </w:rPr>
              <w:t>Legalización de documentos académicos de las IES Extranjeras</w:t>
            </w:r>
          </w:p>
        </w:tc>
        <w:tc>
          <w:tcPr>
            <w:tcW w:w="1086" w:type="dxa"/>
            <w:tcBorders>
              <w:top w:val="nil"/>
              <w:left w:val="nil"/>
              <w:bottom w:val="single" w:sz="4" w:space="0" w:color="auto"/>
              <w:right w:val="single" w:sz="8" w:space="0" w:color="auto"/>
            </w:tcBorders>
            <w:shd w:val="clear" w:color="000000" w:fill="D0CECE"/>
            <w:vAlign w:val="center"/>
            <w:hideMark/>
          </w:tcPr>
          <w:p w:rsidR="00731790" w:rsidRPr="00075F5B" w:rsidRDefault="00731790" w:rsidP="005434AC">
            <w:pPr>
              <w:spacing w:after="0" w:line="240" w:lineRule="auto"/>
              <w:jc w:val="center"/>
              <w:rPr>
                <w:rFonts w:ascii="Calibri" w:eastAsia="Times New Roman" w:hAnsi="Calibri" w:cs="Times New Roman"/>
                <w:color w:val="000000"/>
                <w:sz w:val="20"/>
                <w:szCs w:val="20"/>
                <w:lang w:eastAsia="es-DO"/>
              </w:rPr>
            </w:pPr>
            <w:r w:rsidRPr="00075F5B">
              <w:rPr>
                <w:rFonts w:ascii="Calibri" w:eastAsia="Times New Roman" w:hAnsi="Calibri" w:cs="Times New Roman"/>
                <w:color w:val="000000"/>
                <w:sz w:val="20"/>
                <w:szCs w:val="20"/>
                <w:lang w:eastAsia="es-DO"/>
              </w:rPr>
              <w:t>2,500</w:t>
            </w:r>
          </w:p>
        </w:tc>
      </w:tr>
      <w:tr w:rsidR="00731790" w:rsidRPr="00075F5B" w:rsidTr="00731790">
        <w:trPr>
          <w:trHeight w:val="577"/>
          <w:jc w:val="center"/>
        </w:trPr>
        <w:tc>
          <w:tcPr>
            <w:tcW w:w="1429" w:type="dxa"/>
            <w:vMerge/>
            <w:tcBorders>
              <w:top w:val="nil"/>
              <w:left w:val="single" w:sz="8" w:space="0" w:color="auto"/>
              <w:bottom w:val="single" w:sz="8" w:space="0" w:color="000000"/>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color w:val="000000"/>
                <w:sz w:val="20"/>
                <w:szCs w:val="20"/>
                <w:lang w:eastAsia="es-DO"/>
              </w:rPr>
            </w:pPr>
          </w:p>
        </w:tc>
        <w:tc>
          <w:tcPr>
            <w:tcW w:w="1366" w:type="dxa"/>
            <w:vMerge/>
            <w:tcBorders>
              <w:top w:val="nil"/>
              <w:left w:val="single" w:sz="4" w:space="0" w:color="auto"/>
              <w:bottom w:val="single" w:sz="8" w:space="0" w:color="000000"/>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b/>
                <w:bCs/>
                <w:color w:val="000000"/>
                <w:sz w:val="20"/>
                <w:szCs w:val="20"/>
                <w:lang w:eastAsia="es-DO"/>
              </w:rPr>
            </w:pPr>
          </w:p>
        </w:tc>
        <w:tc>
          <w:tcPr>
            <w:tcW w:w="1719" w:type="dxa"/>
            <w:vMerge/>
            <w:tcBorders>
              <w:top w:val="nil"/>
              <w:left w:val="single" w:sz="4" w:space="0" w:color="auto"/>
              <w:bottom w:val="single" w:sz="8" w:space="0" w:color="000000"/>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b/>
                <w:bCs/>
                <w:color w:val="000000"/>
                <w:sz w:val="20"/>
                <w:szCs w:val="20"/>
                <w:lang w:eastAsia="es-DO"/>
              </w:rPr>
            </w:pPr>
          </w:p>
        </w:tc>
        <w:tc>
          <w:tcPr>
            <w:tcW w:w="2030" w:type="dxa"/>
            <w:vMerge/>
            <w:tcBorders>
              <w:top w:val="nil"/>
              <w:left w:val="single" w:sz="4" w:space="0" w:color="auto"/>
              <w:bottom w:val="single" w:sz="4" w:space="0" w:color="auto"/>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b/>
                <w:bCs/>
                <w:color w:val="000000"/>
                <w:sz w:val="20"/>
                <w:szCs w:val="20"/>
                <w:lang w:eastAsia="es-DO"/>
              </w:rPr>
            </w:pPr>
          </w:p>
        </w:tc>
        <w:tc>
          <w:tcPr>
            <w:tcW w:w="1732" w:type="dxa"/>
            <w:tcBorders>
              <w:top w:val="nil"/>
              <w:left w:val="nil"/>
              <w:bottom w:val="single" w:sz="4" w:space="0" w:color="auto"/>
              <w:right w:val="single" w:sz="4" w:space="0" w:color="auto"/>
            </w:tcBorders>
            <w:shd w:val="clear" w:color="000000" w:fill="FFFFFF"/>
            <w:vAlign w:val="center"/>
            <w:hideMark/>
          </w:tcPr>
          <w:p w:rsidR="00731790" w:rsidRPr="00075F5B" w:rsidRDefault="00731790" w:rsidP="005434AC">
            <w:pPr>
              <w:spacing w:after="0" w:line="240" w:lineRule="auto"/>
              <w:jc w:val="center"/>
              <w:rPr>
                <w:rFonts w:ascii="Calibri" w:eastAsia="Times New Roman" w:hAnsi="Calibri" w:cs="Times New Roman"/>
                <w:color w:val="000000"/>
                <w:sz w:val="20"/>
                <w:szCs w:val="20"/>
                <w:lang w:eastAsia="es-DO"/>
              </w:rPr>
            </w:pPr>
            <w:r w:rsidRPr="00075F5B">
              <w:rPr>
                <w:rFonts w:ascii="Calibri" w:eastAsia="Times New Roman" w:hAnsi="Calibri" w:cs="Times New Roman"/>
                <w:color w:val="000000"/>
                <w:sz w:val="20"/>
                <w:szCs w:val="20"/>
                <w:lang w:eastAsia="es-DO"/>
              </w:rPr>
              <w:t>Auditoría al registro académico de las IES</w:t>
            </w:r>
          </w:p>
        </w:tc>
        <w:tc>
          <w:tcPr>
            <w:tcW w:w="1086" w:type="dxa"/>
            <w:tcBorders>
              <w:top w:val="nil"/>
              <w:left w:val="nil"/>
              <w:bottom w:val="single" w:sz="4" w:space="0" w:color="auto"/>
              <w:right w:val="single" w:sz="8" w:space="0" w:color="auto"/>
            </w:tcBorders>
            <w:shd w:val="clear" w:color="000000" w:fill="D0CECE"/>
            <w:vAlign w:val="center"/>
            <w:hideMark/>
          </w:tcPr>
          <w:p w:rsidR="00731790" w:rsidRPr="00075F5B" w:rsidRDefault="00731790" w:rsidP="005434AC">
            <w:pPr>
              <w:spacing w:after="0" w:line="240" w:lineRule="auto"/>
              <w:jc w:val="center"/>
              <w:rPr>
                <w:rFonts w:ascii="Calibri" w:eastAsia="Times New Roman" w:hAnsi="Calibri" w:cs="Times New Roman"/>
                <w:color w:val="000000"/>
                <w:sz w:val="20"/>
                <w:szCs w:val="20"/>
                <w:lang w:eastAsia="es-DO"/>
              </w:rPr>
            </w:pPr>
            <w:r w:rsidRPr="00075F5B">
              <w:rPr>
                <w:rFonts w:ascii="Calibri" w:eastAsia="Times New Roman" w:hAnsi="Calibri" w:cs="Times New Roman"/>
                <w:color w:val="000000"/>
                <w:sz w:val="20"/>
                <w:szCs w:val="20"/>
                <w:lang w:eastAsia="es-DO"/>
              </w:rPr>
              <w:t>20</w:t>
            </w:r>
          </w:p>
        </w:tc>
      </w:tr>
      <w:tr w:rsidR="00731790" w:rsidRPr="00075F5B" w:rsidTr="00731790">
        <w:trPr>
          <w:trHeight w:val="662"/>
          <w:jc w:val="center"/>
        </w:trPr>
        <w:tc>
          <w:tcPr>
            <w:tcW w:w="1429" w:type="dxa"/>
            <w:vMerge/>
            <w:tcBorders>
              <w:top w:val="nil"/>
              <w:left w:val="single" w:sz="8" w:space="0" w:color="auto"/>
              <w:bottom w:val="single" w:sz="8" w:space="0" w:color="000000"/>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color w:val="000000"/>
                <w:sz w:val="20"/>
                <w:szCs w:val="20"/>
                <w:lang w:eastAsia="es-DO"/>
              </w:rPr>
            </w:pPr>
          </w:p>
        </w:tc>
        <w:tc>
          <w:tcPr>
            <w:tcW w:w="1366" w:type="dxa"/>
            <w:vMerge/>
            <w:tcBorders>
              <w:top w:val="nil"/>
              <w:left w:val="single" w:sz="4" w:space="0" w:color="auto"/>
              <w:bottom w:val="single" w:sz="8" w:space="0" w:color="000000"/>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b/>
                <w:bCs/>
                <w:color w:val="000000"/>
                <w:sz w:val="20"/>
                <w:szCs w:val="20"/>
                <w:lang w:eastAsia="es-DO"/>
              </w:rPr>
            </w:pPr>
          </w:p>
        </w:tc>
        <w:tc>
          <w:tcPr>
            <w:tcW w:w="1719" w:type="dxa"/>
            <w:vMerge/>
            <w:tcBorders>
              <w:top w:val="nil"/>
              <w:left w:val="single" w:sz="4" w:space="0" w:color="auto"/>
              <w:bottom w:val="single" w:sz="8" w:space="0" w:color="000000"/>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b/>
                <w:bCs/>
                <w:color w:val="000000"/>
                <w:sz w:val="20"/>
                <w:szCs w:val="20"/>
                <w:lang w:eastAsia="es-DO"/>
              </w:rPr>
            </w:pPr>
          </w:p>
        </w:tc>
        <w:tc>
          <w:tcPr>
            <w:tcW w:w="2030" w:type="dxa"/>
            <w:vMerge w:val="restart"/>
            <w:tcBorders>
              <w:top w:val="nil"/>
              <w:left w:val="single" w:sz="4" w:space="0" w:color="auto"/>
              <w:bottom w:val="single" w:sz="4" w:space="0" w:color="auto"/>
              <w:right w:val="single" w:sz="4" w:space="0" w:color="auto"/>
            </w:tcBorders>
            <w:shd w:val="clear" w:color="000000" w:fill="D0CECE"/>
            <w:vAlign w:val="center"/>
            <w:hideMark/>
          </w:tcPr>
          <w:p w:rsidR="00731790" w:rsidRPr="00075F5B" w:rsidRDefault="00731790" w:rsidP="005434AC">
            <w:pPr>
              <w:spacing w:after="0" w:line="240" w:lineRule="auto"/>
              <w:jc w:val="center"/>
              <w:rPr>
                <w:rFonts w:ascii="Calibri" w:eastAsia="Times New Roman" w:hAnsi="Calibri" w:cs="Times New Roman"/>
                <w:b/>
                <w:bCs/>
                <w:color w:val="000000"/>
                <w:sz w:val="20"/>
                <w:szCs w:val="20"/>
                <w:lang w:eastAsia="es-DO"/>
              </w:rPr>
            </w:pPr>
            <w:r w:rsidRPr="00075F5B">
              <w:rPr>
                <w:rFonts w:ascii="Calibri" w:eastAsia="Times New Roman" w:hAnsi="Calibri" w:cs="Times New Roman"/>
                <w:b/>
                <w:bCs/>
                <w:color w:val="000000"/>
                <w:sz w:val="20"/>
                <w:szCs w:val="20"/>
                <w:lang w:eastAsia="es-DO"/>
              </w:rPr>
              <w:t xml:space="preserve">3.3.3.2 </w:t>
            </w:r>
            <w:r w:rsidRPr="00075F5B">
              <w:rPr>
                <w:rFonts w:ascii="Calibri" w:eastAsia="Times New Roman" w:hAnsi="Calibri" w:cs="Times New Roman"/>
                <w:color w:val="000000"/>
                <w:sz w:val="20"/>
                <w:szCs w:val="20"/>
                <w:lang w:eastAsia="es-DO"/>
              </w:rPr>
              <w:t xml:space="preserve">Establecer un sistema nacional de acreditación de profesores y carrera académica. </w:t>
            </w:r>
          </w:p>
        </w:tc>
        <w:tc>
          <w:tcPr>
            <w:tcW w:w="1732" w:type="dxa"/>
            <w:tcBorders>
              <w:top w:val="nil"/>
              <w:left w:val="nil"/>
              <w:bottom w:val="single" w:sz="4" w:space="0" w:color="auto"/>
              <w:right w:val="single" w:sz="4" w:space="0" w:color="auto"/>
            </w:tcBorders>
            <w:shd w:val="clear" w:color="auto" w:fill="auto"/>
            <w:vAlign w:val="center"/>
            <w:hideMark/>
          </w:tcPr>
          <w:p w:rsidR="00731790" w:rsidRPr="00075F5B" w:rsidRDefault="00731790" w:rsidP="005434AC">
            <w:pPr>
              <w:spacing w:after="0" w:line="240" w:lineRule="auto"/>
              <w:jc w:val="center"/>
              <w:rPr>
                <w:rFonts w:ascii="Calibri" w:eastAsia="Times New Roman" w:hAnsi="Calibri" w:cs="Times New Roman"/>
                <w:color w:val="000000"/>
                <w:sz w:val="20"/>
                <w:szCs w:val="20"/>
                <w:lang w:eastAsia="es-DO"/>
              </w:rPr>
            </w:pPr>
            <w:r w:rsidRPr="00075F5B">
              <w:rPr>
                <w:rFonts w:ascii="Calibri" w:eastAsia="Times New Roman" w:hAnsi="Calibri" w:cs="Times New Roman"/>
                <w:color w:val="000000"/>
                <w:sz w:val="20"/>
                <w:szCs w:val="20"/>
                <w:lang w:eastAsia="es-DO"/>
              </w:rPr>
              <w:t xml:space="preserve">Evaluación quinquenal de la educación superior </w:t>
            </w:r>
          </w:p>
        </w:tc>
        <w:tc>
          <w:tcPr>
            <w:tcW w:w="1086" w:type="dxa"/>
            <w:tcBorders>
              <w:top w:val="nil"/>
              <w:left w:val="nil"/>
              <w:bottom w:val="single" w:sz="4" w:space="0" w:color="auto"/>
              <w:right w:val="single" w:sz="8" w:space="0" w:color="auto"/>
            </w:tcBorders>
            <w:shd w:val="clear" w:color="000000" w:fill="D0CECE"/>
            <w:vAlign w:val="center"/>
            <w:hideMark/>
          </w:tcPr>
          <w:p w:rsidR="00731790" w:rsidRPr="00075F5B" w:rsidRDefault="00731790" w:rsidP="005434AC">
            <w:pPr>
              <w:spacing w:after="0" w:line="240" w:lineRule="auto"/>
              <w:jc w:val="center"/>
              <w:rPr>
                <w:rFonts w:ascii="Calibri" w:eastAsia="Times New Roman" w:hAnsi="Calibri" w:cs="Times New Roman"/>
                <w:color w:val="000000"/>
                <w:sz w:val="20"/>
                <w:szCs w:val="20"/>
                <w:lang w:eastAsia="es-DO"/>
              </w:rPr>
            </w:pPr>
            <w:r w:rsidRPr="00075F5B">
              <w:rPr>
                <w:rFonts w:ascii="Calibri" w:eastAsia="Times New Roman" w:hAnsi="Calibri" w:cs="Times New Roman"/>
                <w:color w:val="000000"/>
                <w:sz w:val="20"/>
                <w:szCs w:val="20"/>
                <w:lang w:eastAsia="es-DO"/>
              </w:rPr>
              <w:t>10</w:t>
            </w:r>
          </w:p>
        </w:tc>
      </w:tr>
      <w:tr w:rsidR="00731790" w:rsidRPr="00075F5B" w:rsidTr="00731790">
        <w:trPr>
          <w:trHeight w:val="775"/>
          <w:jc w:val="center"/>
        </w:trPr>
        <w:tc>
          <w:tcPr>
            <w:tcW w:w="1429" w:type="dxa"/>
            <w:vMerge/>
            <w:tcBorders>
              <w:top w:val="nil"/>
              <w:left w:val="single" w:sz="8" w:space="0" w:color="auto"/>
              <w:bottom w:val="single" w:sz="8" w:space="0" w:color="000000"/>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color w:val="000000"/>
                <w:sz w:val="20"/>
                <w:szCs w:val="20"/>
                <w:lang w:eastAsia="es-DO"/>
              </w:rPr>
            </w:pPr>
          </w:p>
        </w:tc>
        <w:tc>
          <w:tcPr>
            <w:tcW w:w="1366" w:type="dxa"/>
            <w:vMerge/>
            <w:tcBorders>
              <w:top w:val="nil"/>
              <w:left w:val="single" w:sz="4" w:space="0" w:color="auto"/>
              <w:bottom w:val="single" w:sz="8" w:space="0" w:color="000000"/>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b/>
                <w:bCs/>
                <w:color w:val="000000"/>
                <w:sz w:val="20"/>
                <w:szCs w:val="20"/>
                <w:lang w:eastAsia="es-DO"/>
              </w:rPr>
            </w:pPr>
          </w:p>
        </w:tc>
        <w:tc>
          <w:tcPr>
            <w:tcW w:w="1719" w:type="dxa"/>
            <w:vMerge/>
            <w:tcBorders>
              <w:top w:val="nil"/>
              <w:left w:val="single" w:sz="4" w:space="0" w:color="auto"/>
              <w:bottom w:val="single" w:sz="8" w:space="0" w:color="000000"/>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b/>
                <w:bCs/>
                <w:color w:val="000000"/>
                <w:sz w:val="20"/>
                <w:szCs w:val="20"/>
                <w:lang w:eastAsia="es-DO"/>
              </w:rPr>
            </w:pPr>
          </w:p>
        </w:tc>
        <w:tc>
          <w:tcPr>
            <w:tcW w:w="2030" w:type="dxa"/>
            <w:vMerge/>
            <w:tcBorders>
              <w:top w:val="nil"/>
              <w:left w:val="single" w:sz="4" w:space="0" w:color="auto"/>
              <w:bottom w:val="single" w:sz="4" w:space="0" w:color="auto"/>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b/>
                <w:bCs/>
                <w:color w:val="000000"/>
                <w:sz w:val="20"/>
                <w:szCs w:val="20"/>
                <w:lang w:eastAsia="es-DO"/>
              </w:rPr>
            </w:pPr>
          </w:p>
        </w:tc>
        <w:tc>
          <w:tcPr>
            <w:tcW w:w="1732" w:type="dxa"/>
            <w:tcBorders>
              <w:top w:val="nil"/>
              <w:left w:val="nil"/>
              <w:bottom w:val="single" w:sz="4" w:space="0" w:color="auto"/>
              <w:right w:val="single" w:sz="4" w:space="0" w:color="auto"/>
            </w:tcBorders>
            <w:shd w:val="clear" w:color="auto" w:fill="auto"/>
            <w:vAlign w:val="center"/>
            <w:hideMark/>
          </w:tcPr>
          <w:p w:rsidR="00731790" w:rsidRPr="00075F5B" w:rsidRDefault="00731790" w:rsidP="005434AC">
            <w:pPr>
              <w:spacing w:after="0" w:line="240" w:lineRule="auto"/>
              <w:jc w:val="center"/>
              <w:rPr>
                <w:rFonts w:ascii="Calibri" w:eastAsia="Times New Roman" w:hAnsi="Calibri" w:cs="Times New Roman"/>
                <w:color w:val="000000"/>
                <w:sz w:val="20"/>
                <w:szCs w:val="20"/>
                <w:lang w:eastAsia="es-DO"/>
              </w:rPr>
            </w:pPr>
            <w:r w:rsidRPr="00075F5B">
              <w:rPr>
                <w:rFonts w:ascii="Calibri" w:eastAsia="Times New Roman" w:hAnsi="Calibri" w:cs="Times New Roman"/>
                <w:color w:val="000000"/>
                <w:sz w:val="20"/>
                <w:szCs w:val="20"/>
                <w:lang w:eastAsia="es-DO"/>
              </w:rPr>
              <w:t xml:space="preserve">Programas Acreditados de las Instituciones de Educación Superior </w:t>
            </w:r>
          </w:p>
        </w:tc>
        <w:tc>
          <w:tcPr>
            <w:tcW w:w="1086" w:type="dxa"/>
            <w:tcBorders>
              <w:top w:val="nil"/>
              <w:left w:val="nil"/>
              <w:bottom w:val="single" w:sz="4" w:space="0" w:color="auto"/>
              <w:right w:val="single" w:sz="8" w:space="0" w:color="auto"/>
            </w:tcBorders>
            <w:shd w:val="clear" w:color="000000" w:fill="D0CECE"/>
            <w:vAlign w:val="center"/>
            <w:hideMark/>
          </w:tcPr>
          <w:p w:rsidR="00731790" w:rsidRPr="00075F5B" w:rsidRDefault="00731790" w:rsidP="005434AC">
            <w:pPr>
              <w:spacing w:after="0" w:line="240" w:lineRule="auto"/>
              <w:jc w:val="center"/>
              <w:rPr>
                <w:rFonts w:ascii="Calibri" w:eastAsia="Times New Roman" w:hAnsi="Calibri" w:cs="Times New Roman"/>
                <w:color w:val="000000"/>
                <w:sz w:val="20"/>
                <w:szCs w:val="20"/>
                <w:lang w:eastAsia="es-DO"/>
              </w:rPr>
            </w:pPr>
            <w:r w:rsidRPr="00075F5B">
              <w:rPr>
                <w:rFonts w:ascii="Calibri" w:eastAsia="Times New Roman" w:hAnsi="Calibri" w:cs="Times New Roman"/>
                <w:color w:val="000000"/>
                <w:sz w:val="20"/>
                <w:szCs w:val="20"/>
                <w:lang w:eastAsia="es-DO"/>
              </w:rPr>
              <w:t>13</w:t>
            </w:r>
          </w:p>
        </w:tc>
      </w:tr>
      <w:tr w:rsidR="00731790" w:rsidRPr="00075F5B" w:rsidTr="00731790">
        <w:trPr>
          <w:trHeight w:val="2675"/>
          <w:jc w:val="center"/>
        </w:trPr>
        <w:tc>
          <w:tcPr>
            <w:tcW w:w="1429" w:type="dxa"/>
            <w:vMerge/>
            <w:tcBorders>
              <w:top w:val="nil"/>
              <w:left w:val="single" w:sz="8" w:space="0" w:color="auto"/>
              <w:bottom w:val="single" w:sz="8" w:space="0" w:color="000000"/>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color w:val="000000"/>
                <w:sz w:val="20"/>
                <w:szCs w:val="20"/>
                <w:lang w:eastAsia="es-DO"/>
              </w:rPr>
            </w:pPr>
          </w:p>
        </w:tc>
        <w:tc>
          <w:tcPr>
            <w:tcW w:w="1366" w:type="dxa"/>
            <w:vMerge/>
            <w:tcBorders>
              <w:top w:val="nil"/>
              <w:left w:val="single" w:sz="4" w:space="0" w:color="auto"/>
              <w:bottom w:val="single" w:sz="8" w:space="0" w:color="000000"/>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b/>
                <w:bCs/>
                <w:color w:val="000000"/>
                <w:sz w:val="20"/>
                <w:szCs w:val="20"/>
                <w:lang w:eastAsia="es-DO"/>
              </w:rPr>
            </w:pPr>
          </w:p>
        </w:tc>
        <w:tc>
          <w:tcPr>
            <w:tcW w:w="1719" w:type="dxa"/>
            <w:vMerge/>
            <w:tcBorders>
              <w:top w:val="nil"/>
              <w:left w:val="single" w:sz="4" w:space="0" w:color="auto"/>
              <w:bottom w:val="single" w:sz="8" w:space="0" w:color="000000"/>
              <w:right w:val="single" w:sz="4" w:space="0" w:color="auto"/>
            </w:tcBorders>
            <w:vAlign w:val="center"/>
            <w:hideMark/>
          </w:tcPr>
          <w:p w:rsidR="00731790" w:rsidRPr="00075F5B" w:rsidRDefault="00731790" w:rsidP="005434AC">
            <w:pPr>
              <w:spacing w:after="0" w:line="240" w:lineRule="auto"/>
              <w:rPr>
                <w:rFonts w:ascii="Calibri" w:eastAsia="Times New Roman" w:hAnsi="Calibri" w:cs="Times New Roman"/>
                <w:b/>
                <w:bCs/>
                <w:color w:val="000000"/>
                <w:sz w:val="20"/>
                <w:szCs w:val="20"/>
                <w:lang w:eastAsia="es-DO"/>
              </w:rPr>
            </w:pPr>
          </w:p>
        </w:tc>
        <w:tc>
          <w:tcPr>
            <w:tcW w:w="2030" w:type="dxa"/>
            <w:tcBorders>
              <w:top w:val="nil"/>
              <w:left w:val="nil"/>
              <w:bottom w:val="single" w:sz="8" w:space="0" w:color="auto"/>
              <w:right w:val="single" w:sz="4" w:space="0" w:color="auto"/>
            </w:tcBorders>
            <w:shd w:val="clear" w:color="000000" w:fill="D0CECE"/>
            <w:vAlign w:val="center"/>
            <w:hideMark/>
          </w:tcPr>
          <w:p w:rsidR="00731790" w:rsidRPr="00075F5B" w:rsidRDefault="00731790" w:rsidP="005434AC">
            <w:pPr>
              <w:spacing w:after="0" w:line="240" w:lineRule="auto"/>
              <w:jc w:val="center"/>
              <w:rPr>
                <w:rFonts w:ascii="Calibri" w:eastAsia="Times New Roman" w:hAnsi="Calibri" w:cs="Times New Roman"/>
                <w:b/>
                <w:bCs/>
                <w:color w:val="000000"/>
                <w:sz w:val="20"/>
                <w:szCs w:val="20"/>
                <w:lang w:eastAsia="es-DO"/>
              </w:rPr>
            </w:pPr>
            <w:r w:rsidRPr="00075F5B">
              <w:rPr>
                <w:rFonts w:ascii="Calibri" w:eastAsia="Times New Roman" w:hAnsi="Calibri" w:cs="Times New Roman"/>
                <w:b/>
                <w:bCs/>
                <w:color w:val="000000"/>
                <w:sz w:val="20"/>
                <w:szCs w:val="20"/>
                <w:lang w:eastAsia="es-DO"/>
              </w:rPr>
              <w:t>3.3.3.8</w:t>
            </w:r>
            <w:r w:rsidRPr="00075F5B">
              <w:rPr>
                <w:rFonts w:ascii="Calibri" w:eastAsia="Times New Roman" w:hAnsi="Calibri" w:cs="Times New Roman"/>
                <w:color w:val="000000"/>
                <w:sz w:val="20"/>
                <w:szCs w:val="20"/>
                <w:lang w:eastAsia="es-DO"/>
              </w:rPr>
              <w:t xml:space="preserve"> Establecer un sistema nacional de acreditación de instituciones de educación superior, para asegurar un crecimiento ordenado y eficiente de la oferta de educación superior y garantizar su calidad. </w:t>
            </w:r>
          </w:p>
        </w:tc>
        <w:tc>
          <w:tcPr>
            <w:tcW w:w="1732" w:type="dxa"/>
            <w:tcBorders>
              <w:top w:val="nil"/>
              <w:left w:val="nil"/>
              <w:bottom w:val="single" w:sz="8" w:space="0" w:color="auto"/>
              <w:right w:val="single" w:sz="4" w:space="0" w:color="auto"/>
            </w:tcBorders>
            <w:shd w:val="clear" w:color="auto" w:fill="auto"/>
            <w:vAlign w:val="center"/>
            <w:hideMark/>
          </w:tcPr>
          <w:p w:rsidR="00731790" w:rsidRPr="00075F5B" w:rsidRDefault="00731790" w:rsidP="005434AC">
            <w:pPr>
              <w:spacing w:after="0" w:line="240" w:lineRule="auto"/>
              <w:jc w:val="center"/>
              <w:rPr>
                <w:rFonts w:ascii="Calibri" w:eastAsia="Times New Roman" w:hAnsi="Calibri" w:cs="Times New Roman"/>
                <w:color w:val="000000"/>
                <w:sz w:val="20"/>
                <w:szCs w:val="20"/>
                <w:lang w:eastAsia="es-DO"/>
              </w:rPr>
            </w:pPr>
            <w:r w:rsidRPr="00075F5B">
              <w:rPr>
                <w:rFonts w:ascii="Calibri" w:eastAsia="Times New Roman" w:hAnsi="Calibri" w:cs="Times New Roman"/>
                <w:color w:val="000000"/>
                <w:sz w:val="20"/>
                <w:szCs w:val="20"/>
                <w:lang w:eastAsia="es-DO"/>
              </w:rPr>
              <w:t>Instituciones de Educación Superior Acreditadas</w:t>
            </w:r>
          </w:p>
        </w:tc>
        <w:tc>
          <w:tcPr>
            <w:tcW w:w="1086" w:type="dxa"/>
            <w:tcBorders>
              <w:top w:val="nil"/>
              <w:left w:val="nil"/>
              <w:bottom w:val="single" w:sz="8" w:space="0" w:color="auto"/>
              <w:right w:val="single" w:sz="8" w:space="0" w:color="auto"/>
            </w:tcBorders>
            <w:shd w:val="clear" w:color="000000" w:fill="D0CECE"/>
            <w:vAlign w:val="center"/>
            <w:hideMark/>
          </w:tcPr>
          <w:p w:rsidR="00731790" w:rsidRPr="00075F5B" w:rsidRDefault="00731790" w:rsidP="005434AC">
            <w:pPr>
              <w:spacing w:after="0" w:line="240" w:lineRule="auto"/>
              <w:jc w:val="center"/>
              <w:rPr>
                <w:rFonts w:ascii="Calibri" w:eastAsia="Times New Roman" w:hAnsi="Calibri" w:cs="Times New Roman"/>
                <w:color w:val="000000"/>
                <w:sz w:val="20"/>
                <w:szCs w:val="20"/>
                <w:lang w:eastAsia="es-DO"/>
              </w:rPr>
            </w:pPr>
            <w:r w:rsidRPr="00075F5B">
              <w:rPr>
                <w:rFonts w:ascii="Calibri" w:eastAsia="Times New Roman" w:hAnsi="Calibri" w:cs="Times New Roman"/>
                <w:color w:val="000000"/>
                <w:sz w:val="20"/>
                <w:szCs w:val="20"/>
                <w:lang w:eastAsia="es-DO"/>
              </w:rPr>
              <w:t>0</w:t>
            </w:r>
          </w:p>
        </w:tc>
      </w:tr>
    </w:tbl>
    <w:p w:rsidR="00731790" w:rsidRDefault="00731790" w:rsidP="00731790">
      <w:pPr>
        <w:pStyle w:val="ListParagraph"/>
        <w:spacing w:line="480" w:lineRule="auto"/>
        <w:jc w:val="both"/>
        <w:rPr>
          <w:rFonts w:ascii="Times New Roman" w:hAnsi="Times New Roman" w:cs="Times New Roman"/>
          <w:sz w:val="24"/>
          <w:szCs w:val="24"/>
        </w:rPr>
      </w:pPr>
    </w:p>
    <w:p w:rsidR="002774AC" w:rsidRDefault="002774AC" w:rsidP="00731790">
      <w:pPr>
        <w:pStyle w:val="ListParagraph"/>
        <w:spacing w:line="480" w:lineRule="auto"/>
        <w:jc w:val="both"/>
        <w:rPr>
          <w:rFonts w:ascii="Times New Roman" w:hAnsi="Times New Roman" w:cs="Times New Roman"/>
          <w:sz w:val="24"/>
          <w:szCs w:val="24"/>
        </w:rPr>
      </w:pPr>
    </w:p>
    <w:tbl>
      <w:tblPr>
        <w:tblW w:w="9465" w:type="dxa"/>
        <w:jc w:val="center"/>
        <w:tblCellMar>
          <w:left w:w="70" w:type="dxa"/>
          <w:right w:w="70" w:type="dxa"/>
        </w:tblCellMar>
        <w:tblLook w:val="04A0" w:firstRow="1" w:lastRow="0" w:firstColumn="1" w:lastColumn="0" w:noHBand="0" w:noVBand="1"/>
      </w:tblPr>
      <w:tblGrid>
        <w:gridCol w:w="1429"/>
        <w:gridCol w:w="1341"/>
        <w:gridCol w:w="1688"/>
        <w:gridCol w:w="1994"/>
        <w:gridCol w:w="1866"/>
        <w:gridCol w:w="1147"/>
      </w:tblGrid>
      <w:tr w:rsidR="00731790" w:rsidRPr="002A604C" w:rsidTr="000F6EA0">
        <w:trPr>
          <w:trHeight w:val="289"/>
          <w:jc w:val="center"/>
        </w:trPr>
        <w:tc>
          <w:tcPr>
            <w:tcW w:w="1399" w:type="dxa"/>
            <w:vMerge w:val="restart"/>
            <w:tcBorders>
              <w:top w:val="single" w:sz="8" w:space="0" w:color="auto"/>
              <w:left w:val="single" w:sz="8" w:space="0" w:color="auto"/>
              <w:bottom w:val="single" w:sz="8" w:space="0" w:color="000000"/>
              <w:right w:val="single" w:sz="4" w:space="0" w:color="auto"/>
            </w:tcBorders>
            <w:shd w:val="clear" w:color="000000" w:fill="1F4E78"/>
            <w:vAlign w:val="center"/>
            <w:hideMark/>
          </w:tcPr>
          <w:p w:rsidR="00731790" w:rsidRPr="002A604C" w:rsidRDefault="00731790" w:rsidP="005434AC">
            <w:pPr>
              <w:spacing w:after="0" w:line="240" w:lineRule="auto"/>
              <w:jc w:val="center"/>
              <w:rPr>
                <w:rFonts w:ascii="Calibri" w:eastAsia="Times New Roman" w:hAnsi="Calibri" w:cs="Times New Roman"/>
                <w:b/>
                <w:bCs/>
                <w:color w:val="FFFFFF"/>
                <w:lang w:eastAsia="es-DO"/>
              </w:rPr>
            </w:pPr>
            <w:r w:rsidRPr="002A604C">
              <w:rPr>
                <w:rFonts w:ascii="Calibri" w:eastAsia="Times New Roman" w:hAnsi="Calibri" w:cs="Times New Roman"/>
                <w:b/>
                <w:bCs/>
                <w:color w:val="FFFFFF"/>
                <w:lang w:eastAsia="es-DO"/>
              </w:rPr>
              <w:lastRenderedPageBreak/>
              <w:t>RESULTADO ASOCIADO</w:t>
            </w:r>
          </w:p>
        </w:tc>
        <w:tc>
          <w:tcPr>
            <w:tcW w:w="5023" w:type="dxa"/>
            <w:gridSpan w:val="3"/>
            <w:tcBorders>
              <w:top w:val="single" w:sz="8" w:space="0" w:color="auto"/>
              <w:left w:val="nil"/>
              <w:bottom w:val="single" w:sz="4" w:space="0" w:color="auto"/>
              <w:right w:val="single" w:sz="4" w:space="0" w:color="auto"/>
            </w:tcBorders>
            <w:shd w:val="clear" w:color="000000" w:fill="1F4E78"/>
            <w:noWrap/>
            <w:vAlign w:val="center"/>
            <w:hideMark/>
          </w:tcPr>
          <w:p w:rsidR="00731790" w:rsidRPr="002A604C" w:rsidRDefault="00731790" w:rsidP="005434AC">
            <w:pPr>
              <w:spacing w:after="0" w:line="240" w:lineRule="auto"/>
              <w:jc w:val="center"/>
              <w:rPr>
                <w:rFonts w:ascii="Calibri" w:eastAsia="Times New Roman" w:hAnsi="Calibri" w:cs="Times New Roman"/>
                <w:b/>
                <w:bCs/>
                <w:color w:val="FFFFFF"/>
                <w:lang w:eastAsia="es-DO"/>
              </w:rPr>
            </w:pPr>
            <w:r w:rsidRPr="002A604C">
              <w:rPr>
                <w:rFonts w:ascii="Calibri" w:eastAsia="Times New Roman" w:hAnsi="Calibri" w:cs="Times New Roman"/>
                <w:b/>
                <w:bCs/>
                <w:color w:val="FFFFFF"/>
                <w:lang w:eastAsia="es-DO"/>
              </w:rPr>
              <w:t>ESTRATEGIA NACIONAL DE DESARROLLO</w:t>
            </w:r>
          </w:p>
        </w:tc>
        <w:tc>
          <w:tcPr>
            <w:tcW w:w="1881" w:type="dxa"/>
            <w:vMerge w:val="restart"/>
            <w:tcBorders>
              <w:top w:val="single" w:sz="8" w:space="0" w:color="auto"/>
              <w:left w:val="single" w:sz="4" w:space="0" w:color="auto"/>
              <w:bottom w:val="single" w:sz="8" w:space="0" w:color="000000"/>
              <w:right w:val="single" w:sz="4" w:space="0" w:color="auto"/>
            </w:tcBorders>
            <w:shd w:val="clear" w:color="000000" w:fill="1F4E78"/>
            <w:vAlign w:val="center"/>
            <w:hideMark/>
          </w:tcPr>
          <w:p w:rsidR="00731790" w:rsidRPr="002A604C" w:rsidRDefault="00731790" w:rsidP="005434AC">
            <w:pPr>
              <w:spacing w:after="0" w:line="240" w:lineRule="auto"/>
              <w:jc w:val="center"/>
              <w:rPr>
                <w:rFonts w:ascii="Calibri" w:eastAsia="Times New Roman" w:hAnsi="Calibri" w:cs="Times New Roman"/>
                <w:b/>
                <w:bCs/>
                <w:color w:val="FFFFFF"/>
                <w:lang w:eastAsia="es-DO"/>
              </w:rPr>
            </w:pPr>
            <w:r w:rsidRPr="002A604C">
              <w:rPr>
                <w:rFonts w:ascii="Calibri" w:eastAsia="Times New Roman" w:hAnsi="Calibri" w:cs="Times New Roman"/>
                <w:b/>
                <w:bCs/>
                <w:color w:val="FFFFFF"/>
                <w:lang w:eastAsia="es-DO"/>
              </w:rPr>
              <w:t>PRODUCTO</w:t>
            </w:r>
          </w:p>
        </w:tc>
        <w:tc>
          <w:tcPr>
            <w:tcW w:w="1162" w:type="dxa"/>
            <w:tcBorders>
              <w:top w:val="single" w:sz="8" w:space="0" w:color="auto"/>
              <w:left w:val="nil"/>
              <w:bottom w:val="single" w:sz="4" w:space="0" w:color="auto"/>
              <w:right w:val="single" w:sz="8" w:space="0" w:color="auto"/>
            </w:tcBorders>
            <w:shd w:val="clear" w:color="000000" w:fill="1F4E78"/>
            <w:vAlign w:val="center"/>
            <w:hideMark/>
          </w:tcPr>
          <w:p w:rsidR="00731790" w:rsidRPr="002A604C" w:rsidRDefault="00731790" w:rsidP="005434AC">
            <w:pPr>
              <w:spacing w:after="0" w:line="240" w:lineRule="auto"/>
              <w:jc w:val="center"/>
              <w:rPr>
                <w:rFonts w:ascii="Calibri" w:eastAsia="Times New Roman" w:hAnsi="Calibri" w:cs="Times New Roman"/>
                <w:b/>
                <w:bCs/>
                <w:color w:val="FFFFFF"/>
                <w:lang w:eastAsia="es-DO"/>
              </w:rPr>
            </w:pPr>
            <w:r w:rsidRPr="002A604C">
              <w:rPr>
                <w:rFonts w:ascii="Calibri" w:eastAsia="Times New Roman" w:hAnsi="Calibri" w:cs="Times New Roman"/>
                <w:b/>
                <w:bCs/>
                <w:color w:val="FFFFFF"/>
                <w:lang w:eastAsia="es-DO"/>
              </w:rPr>
              <w:t xml:space="preserve">META </w:t>
            </w:r>
          </w:p>
        </w:tc>
      </w:tr>
      <w:tr w:rsidR="00731790" w:rsidRPr="002A604C" w:rsidTr="000F6EA0">
        <w:trPr>
          <w:trHeight w:val="304"/>
          <w:jc w:val="center"/>
        </w:trPr>
        <w:tc>
          <w:tcPr>
            <w:tcW w:w="1399" w:type="dxa"/>
            <w:vMerge/>
            <w:tcBorders>
              <w:top w:val="single" w:sz="8" w:space="0" w:color="auto"/>
              <w:left w:val="single" w:sz="8"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FFFFFF"/>
                <w:lang w:eastAsia="es-DO"/>
              </w:rPr>
            </w:pPr>
          </w:p>
        </w:tc>
        <w:tc>
          <w:tcPr>
            <w:tcW w:w="1341" w:type="dxa"/>
            <w:tcBorders>
              <w:top w:val="nil"/>
              <w:left w:val="nil"/>
              <w:bottom w:val="single" w:sz="8" w:space="0" w:color="auto"/>
              <w:right w:val="single" w:sz="4" w:space="0" w:color="auto"/>
            </w:tcBorders>
            <w:shd w:val="clear" w:color="000000" w:fill="1F4E78"/>
            <w:vAlign w:val="center"/>
            <w:hideMark/>
          </w:tcPr>
          <w:p w:rsidR="00731790" w:rsidRPr="002A604C" w:rsidRDefault="00731790" w:rsidP="005434AC">
            <w:pPr>
              <w:spacing w:after="0" w:line="240" w:lineRule="auto"/>
              <w:jc w:val="center"/>
              <w:rPr>
                <w:rFonts w:ascii="Calibri" w:eastAsia="Times New Roman" w:hAnsi="Calibri" w:cs="Times New Roman"/>
                <w:b/>
                <w:bCs/>
                <w:color w:val="FFFFFF"/>
                <w:lang w:eastAsia="es-DO"/>
              </w:rPr>
            </w:pPr>
            <w:r w:rsidRPr="002A604C">
              <w:rPr>
                <w:rFonts w:ascii="Calibri" w:eastAsia="Times New Roman" w:hAnsi="Calibri" w:cs="Times New Roman"/>
                <w:b/>
                <w:bCs/>
                <w:color w:val="FFFFFF"/>
                <w:lang w:eastAsia="es-DO"/>
              </w:rPr>
              <w:t>EJE</w:t>
            </w:r>
          </w:p>
        </w:tc>
        <w:tc>
          <w:tcPr>
            <w:tcW w:w="1688" w:type="dxa"/>
            <w:tcBorders>
              <w:top w:val="nil"/>
              <w:left w:val="nil"/>
              <w:bottom w:val="single" w:sz="8" w:space="0" w:color="auto"/>
              <w:right w:val="single" w:sz="4" w:space="0" w:color="auto"/>
            </w:tcBorders>
            <w:shd w:val="clear" w:color="000000" w:fill="1F4E78"/>
            <w:vAlign w:val="center"/>
            <w:hideMark/>
          </w:tcPr>
          <w:p w:rsidR="00731790" w:rsidRPr="002A604C" w:rsidRDefault="00754770" w:rsidP="005434AC">
            <w:pPr>
              <w:spacing w:after="0" w:line="240" w:lineRule="auto"/>
              <w:jc w:val="center"/>
              <w:rPr>
                <w:rFonts w:ascii="Calibri" w:eastAsia="Times New Roman" w:hAnsi="Calibri" w:cs="Times New Roman"/>
                <w:b/>
                <w:bCs/>
                <w:color w:val="FFFFFF"/>
                <w:lang w:eastAsia="es-DO"/>
              </w:rPr>
            </w:pPr>
            <w:r>
              <w:rPr>
                <w:rFonts w:ascii="Calibri" w:eastAsia="Times New Roman" w:hAnsi="Calibri" w:cs="Times New Roman"/>
                <w:b/>
                <w:bCs/>
                <w:color w:val="FFFFFF"/>
                <w:lang w:eastAsia="es-DO"/>
              </w:rPr>
              <w:t>OBJETIVO ESPECÍ</w:t>
            </w:r>
            <w:r w:rsidR="00731790" w:rsidRPr="002A604C">
              <w:rPr>
                <w:rFonts w:ascii="Calibri" w:eastAsia="Times New Roman" w:hAnsi="Calibri" w:cs="Times New Roman"/>
                <w:b/>
                <w:bCs/>
                <w:color w:val="FFFFFF"/>
                <w:lang w:eastAsia="es-DO"/>
              </w:rPr>
              <w:t>FICO</w:t>
            </w:r>
          </w:p>
        </w:tc>
        <w:tc>
          <w:tcPr>
            <w:tcW w:w="1994" w:type="dxa"/>
            <w:tcBorders>
              <w:top w:val="nil"/>
              <w:left w:val="nil"/>
              <w:bottom w:val="single" w:sz="8" w:space="0" w:color="auto"/>
              <w:right w:val="single" w:sz="4" w:space="0" w:color="auto"/>
            </w:tcBorders>
            <w:shd w:val="clear" w:color="000000" w:fill="1F4E78"/>
            <w:vAlign w:val="center"/>
            <w:hideMark/>
          </w:tcPr>
          <w:p w:rsidR="00731790" w:rsidRPr="002A604C" w:rsidRDefault="00754770" w:rsidP="005434AC">
            <w:pPr>
              <w:spacing w:after="0" w:line="240" w:lineRule="auto"/>
              <w:jc w:val="center"/>
              <w:rPr>
                <w:rFonts w:ascii="Calibri" w:eastAsia="Times New Roman" w:hAnsi="Calibri" w:cs="Times New Roman"/>
                <w:b/>
                <w:bCs/>
                <w:color w:val="FFFFFF"/>
                <w:lang w:eastAsia="es-DO"/>
              </w:rPr>
            </w:pPr>
            <w:r>
              <w:rPr>
                <w:rFonts w:ascii="Calibri" w:eastAsia="Times New Roman" w:hAnsi="Calibri" w:cs="Times New Roman"/>
                <w:b/>
                <w:bCs/>
                <w:color w:val="FFFFFF"/>
                <w:lang w:eastAsia="es-DO"/>
              </w:rPr>
              <w:t xml:space="preserve"> LINEA DE ACCIÓ</w:t>
            </w:r>
            <w:r w:rsidR="00731790" w:rsidRPr="002A604C">
              <w:rPr>
                <w:rFonts w:ascii="Calibri" w:eastAsia="Times New Roman" w:hAnsi="Calibri" w:cs="Times New Roman"/>
                <w:b/>
                <w:bCs/>
                <w:color w:val="FFFFFF"/>
                <w:lang w:eastAsia="es-DO"/>
              </w:rPr>
              <w:t xml:space="preserve">N </w:t>
            </w:r>
          </w:p>
        </w:tc>
        <w:tc>
          <w:tcPr>
            <w:tcW w:w="1881" w:type="dxa"/>
            <w:vMerge/>
            <w:tcBorders>
              <w:top w:val="single" w:sz="8" w:space="0" w:color="auto"/>
              <w:left w:val="single" w:sz="4"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FFFFFF"/>
                <w:lang w:eastAsia="es-DO"/>
              </w:rPr>
            </w:pPr>
          </w:p>
        </w:tc>
        <w:tc>
          <w:tcPr>
            <w:tcW w:w="1162" w:type="dxa"/>
            <w:tcBorders>
              <w:top w:val="nil"/>
              <w:left w:val="nil"/>
              <w:bottom w:val="single" w:sz="8" w:space="0" w:color="auto"/>
              <w:right w:val="single" w:sz="8" w:space="0" w:color="auto"/>
            </w:tcBorders>
            <w:shd w:val="clear" w:color="000000" w:fill="1F4E78"/>
            <w:vAlign w:val="center"/>
            <w:hideMark/>
          </w:tcPr>
          <w:p w:rsidR="00731790" w:rsidRPr="002A604C" w:rsidRDefault="00731790" w:rsidP="005434AC">
            <w:pPr>
              <w:spacing w:after="0" w:line="240" w:lineRule="auto"/>
              <w:jc w:val="center"/>
              <w:rPr>
                <w:rFonts w:ascii="Calibri" w:eastAsia="Times New Roman" w:hAnsi="Calibri" w:cs="Times New Roman"/>
                <w:b/>
                <w:bCs/>
                <w:color w:val="FFFFFF"/>
                <w:lang w:eastAsia="es-DO"/>
              </w:rPr>
            </w:pPr>
            <w:r w:rsidRPr="002A604C">
              <w:rPr>
                <w:rFonts w:ascii="Calibri" w:eastAsia="Times New Roman" w:hAnsi="Calibri" w:cs="Times New Roman"/>
                <w:b/>
                <w:bCs/>
                <w:color w:val="FFFFFF"/>
                <w:lang w:eastAsia="es-DO"/>
              </w:rPr>
              <w:t>2017</w:t>
            </w:r>
          </w:p>
        </w:tc>
      </w:tr>
      <w:tr w:rsidR="00731790" w:rsidRPr="002A604C" w:rsidTr="000F6EA0">
        <w:trPr>
          <w:trHeight w:val="536"/>
          <w:jc w:val="center"/>
        </w:trPr>
        <w:tc>
          <w:tcPr>
            <w:tcW w:w="1399" w:type="dxa"/>
            <w:vMerge w:val="restart"/>
            <w:tcBorders>
              <w:top w:val="nil"/>
              <w:left w:val="single" w:sz="8" w:space="0" w:color="auto"/>
              <w:bottom w:val="single" w:sz="8" w:space="0" w:color="000000"/>
              <w:right w:val="single" w:sz="4" w:space="0" w:color="auto"/>
            </w:tcBorders>
            <w:shd w:val="clear" w:color="000000" w:fill="D0CECE"/>
            <w:vAlign w:val="center"/>
            <w:hideMark/>
          </w:tcPr>
          <w:p w:rsidR="00731790" w:rsidRDefault="00731790" w:rsidP="005434AC">
            <w:pPr>
              <w:spacing w:after="0" w:line="240" w:lineRule="auto"/>
              <w:jc w:val="center"/>
              <w:rPr>
                <w:rFonts w:ascii="Calibri" w:eastAsia="Times New Roman" w:hAnsi="Calibri" w:cs="Times New Roman"/>
                <w:color w:val="000000"/>
                <w:sz w:val="20"/>
                <w:szCs w:val="20"/>
                <w:lang w:eastAsia="es-DO"/>
              </w:rPr>
            </w:pPr>
            <w:r w:rsidRPr="002A604C">
              <w:rPr>
                <w:rFonts w:ascii="Calibri" w:eastAsia="Times New Roman" w:hAnsi="Calibri" w:cs="Times New Roman"/>
                <w:color w:val="000000"/>
                <w:sz w:val="20"/>
                <w:szCs w:val="20"/>
                <w:lang w:eastAsia="es-DO"/>
              </w:rPr>
              <w:t>a)  Formación científica profesional, humanística, artística y técnica del más alto nivel.</w:t>
            </w:r>
          </w:p>
          <w:p w:rsidR="00731790" w:rsidRDefault="00731790" w:rsidP="005434AC">
            <w:pPr>
              <w:spacing w:after="0" w:line="240" w:lineRule="auto"/>
              <w:jc w:val="center"/>
              <w:rPr>
                <w:rFonts w:ascii="Calibri" w:eastAsia="Times New Roman" w:hAnsi="Calibri" w:cs="Times New Roman"/>
                <w:color w:val="000000"/>
                <w:sz w:val="20"/>
                <w:szCs w:val="20"/>
                <w:lang w:eastAsia="es-DO"/>
              </w:rPr>
            </w:pPr>
            <w:r w:rsidRPr="002A604C">
              <w:rPr>
                <w:rFonts w:ascii="Calibri" w:eastAsia="Times New Roman" w:hAnsi="Calibri" w:cs="Times New Roman"/>
                <w:color w:val="000000"/>
                <w:sz w:val="20"/>
                <w:szCs w:val="20"/>
                <w:lang w:eastAsia="es-DO"/>
              </w:rPr>
              <w:t xml:space="preserve">                                               b) Fortalecimiento institucional de las IES. </w:t>
            </w:r>
          </w:p>
          <w:p w:rsidR="00731790" w:rsidRDefault="00731790" w:rsidP="005434AC">
            <w:pPr>
              <w:spacing w:after="0" w:line="240" w:lineRule="auto"/>
              <w:jc w:val="center"/>
              <w:rPr>
                <w:rFonts w:ascii="Calibri" w:eastAsia="Times New Roman" w:hAnsi="Calibri" w:cs="Times New Roman"/>
                <w:color w:val="000000"/>
                <w:sz w:val="20"/>
                <w:szCs w:val="20"/>
                <w:lang w:eastAsia="es-DO"/>
              </w:rPr>
            </w:pPr>
          </w:p>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sidRPr="002A604C">
              <w:rPr>
                <w:rFonts w:ascii="Calibri" w:eastAsia="Times New Roman" w:hAnsi="Calibri" w:cs="Times New Roman"/>
                <w:color w:val="000000"/>
                <w:sz w:val="20"/>
                <w:szCs w:val="20"/>
                <w:lang w:eastAsia="es-DO"/>
              </w:rPr>
              <w:t>c)</w:t>
            </w:r>
            <w:r>
              <w:rPr>
                <w:rFonts w:ascii="Calibri" w:eastAsia="Times New Roman" w:hAnsi="Calibri" w:cs="Times New Roman"/>
                <w:color w:val="000000"/>
                <w:sz w:val="20"/>
                <w:szCs w:val="20"/>
                <w:lang w:eastAsia="es-DO"/>
              </w:rPr>
              <w:t xml:space="preserve"> </w:t>
            </w:r>
            <w:r w:rsidRPr="002A604C">
              <w:rPr>
                <w:rFonts w:ascii="Calibri" w:eastAsia="Times New Roman" w:hAnsi="Calibri" w:cs="Times New Roman"/>
                <w:color w:val="000000"/>
                <w:sz w:val="20"/>
                <w:szCs w:val="20"/>
                <w:lang w:eastAsia="es-DO"/>
              </w:rPr>
              <w:t>Profesionales que aportan respuestas a las necesidades de los sectores productivos del país.</w:t>
            </w:r>
          </w:p>
        </w:tc>
        <w:tc>
          <w:tcPr>
            <w:tcW w:w="1341" w:type="dxa"/>
            <w:vMerge w:val="restart"/>
            <w:tcBorders>
              <w:top w:val="nil"/>
              <w:left w:val="single" w:sz="4" w:space="0" w:color="auto"/>
              <w:bottom w:val="single" w:sz="8" w:space="0" w:color="000000"/>
              <w:right w:val="single" w:sz="4" w:space="0" w:color="auto"/>
            </w:tcBorders>
            <w:shd w:val="clear" w:color="000000" w:fill="FFFFFF"/>
            <w:vAlign w:val="center"/>
            <w:hideMark/>
          </w:tcPr>
          <w:p w:rsidR="00731790" w:rsidRPr="002A604C" w:rsidRDefault="00731790" w:rsidP="005434AC">
            <w:pPr>
              <w:spacing w:after="0" w:line="240" w:lineRule="auto"/>
              <w:jc w:val="center"/>
              <w:rPr>
                <w:rFonts w:ascii="Calibri" w:eastAsia="Times New Roman" w:hAnsi="Calibri" w:cs="Times New Roman"/>
                <w:b/>
                <w:bCs/>
                <w:color w:val="000000"/>
                <w:sz w:val="20"/>
                <w:szCs w:val="20"/>
                <w:lang w:eastAsia="es-DO"/>
              </w:rPr>
            </w:pPr>
            <w:r w:rsidRPr="002A604C">
              <w:rPr>
                <w:rFonts w:ascii="Calibri" w:eastAsia="Times New Roman" w:hAnsi="Calibri" w:cs="Times New Roman"/>
                <w:b/>
                <w:bCs/>
                <w:color w:val="000000"/>
                <w:sz w:val="20"/>
                <w:szCs w:val="20"/>
                <w:lang w:eastAsia="es-DO"/>
              </w:rPr>
              <w:t>3. Desarrollo Productivo</w:t>
            </w:r>
          </w:p>
        </w:tc>
        <w:tc>
          <w:tcPr>
            <w:tcW w:w="168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31790" w:rsidRPr="002A604C" w:rsidRDefault="00731790" w:rsidP="005434AC">
            <w:pPr>
              <w:spacing w:after="0" w:line="240" w:lineRule="auto"/>
              <w:jc w:val="center"/>
              <w:rPr>
                <w:rFonts w:ascii="Calibri" w:eastAsia="Times New Roman" w:hAnsi="Calibri" w:cs="Times New Roman"/>
                <w:b/>
                <w:bCs/>
                <w:color w:val="000000"/>
                <w:sz w:val="20"/>
                <w:szCs w:val="20"/>
                <w:lang w:eastAsia="es-DO"/>
              </w:rPr>
            </w:pPr>
            <w:r w:rsidRPr="002A604C">
              <w:rPr>
                <w:rFonts w:ascii="Calibri" w:eastAsia="Times New Roman" w:hAnsi="Calibri" w:cs="Times New Roman"/>
                <w:b/>
                <w:bCs/>
                <w:color w:val="000000"/>
                <w:sz w:val="20"/>
                <w:szCs w:val="20"/>
                <w:lang w:eastAsia="es-DO"/>
              </w:rPr>
              <w:t>3.3.3 Consolidar un sistema de educación superior de calidad, que responda a las necesidades del desarrollo de la Nación</w:t>
            </w:r>
          </w:p>
        </w:tc>
        <w:tc>
          <w:tcPr>
            <w:tcW w:w="1994" w:type="dxa"/>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731790" w:rsidRPr="002A604C" w:rsidRDefault="00731790" w:rsidP="005434AC">
            <w:pPr>
              <w:spacing w:after="0" w:line="240" w:lineRule="auto"/>
              <w:jc w:val="center"/>
              <w:rPr>
                <w:rFonts w:ascii="Calibri" w:eastAsia="Times New Roman" w:hAnsi="Calibri" w:cs="Times New Roman"/>
                <w:b/>
                <w:bCs/>
                <w:color w:val="000000"/>
                <w:sz w:val="20"/>
                <w:szCs w:val="20"/>
                <w:lang w:eastAsia="es-DO"/>
              </w:rPr>
            </w:pPr>
            <w:r w:rsidRPr="002A604C">
              <w:rPr>
                <w:rFonts w:ascii="Calibri" w:eastAsia="Times New Roman" w:hAnsi="Calibri" w:cs="Times New Roman"/>
                <w:b/>
                <w:bCs/>
                <w:color w:val="000000"/>
                <w:sz w:val="20"/>
                <w:szCs w:val="20"/>
                <w:lang w:eastAsia="es-DO"/>
              </w:rPr>
              <w:t>3.3.3.9</w:t>
            </w:r>
            <w:r w:rsidRPr="002A604C">
              <w:rPr>
                <w:rFonts w:ascii="Calibri" w:eastAsia="Times New Roman" w:hAnsi="Calibri" w:cs="Times New Roman"/>
                <w:color w:val="000000"/>
                <w:sz w:val="20"/>
                <w:szCs w:val="20"/>
                <w:lang w:eastAsia="es-DO"/>
              </w:rPr>
              <w:t xml:space="preserve"> Fortalecer mecanismos que garanticen la igualdad de oportunidades entre los distintos grupos poblacionales en el acceso y permanencia en la educación superior, como crédito educativo y becas. </w:t>
            </w:r>
          </w:p>
        </w:tc>
        <w:tc>
          <w:tcPr>
            <w:tcW w:w="1881" w:type="dxa"/>
            <w:tcBorders>
              <w:top w:val="single" w:sz="4" w:space="0" w:color="auto"/>
              <w:left w:val="nil"/>
              <w:bottom w:val="single" w:sz="4" w:space="0" w:color="auto"/>
              <w:right w:val="single" w:sz="4" w:space="0" w:color="auto"/>
            </w:tcBorders>
            <w:shd w:val="clear" w:color="000000" w:fill="FFFFFF"/>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sidRPr="002A604C">
              <w:rPr>
                <w:rFonts w:ascii="Calibri" w:eastAsia="Times New Roman" w:hAnsi="Calibri" w:cs="Times New Roman"/>
                <w:color w:val="000000"/>
                <w:sz w:val="20"/>
                <w:szCs w:val="20"/>
                <w:lang w:eastAsia="es-DO"/>
              </w:rPr>
              <w:t>Becas Internacionales para estudios de nivel superior</w:t>
            </w:r>
          </w:p>
        </w:tc>
        <w:tc>
          <w:tcPr>
            <w:tcW w:w="1162" w:type="dxa"/>
            <w:tcBorders>
              <w:top w:val="single" w:sz="4" w:space="0" w:color="auto"/>
              <w:left w:val="nil"/>
              <w:bottom w:val="single" w:sz="4" w:space="0" w:color="auto"/>
              <w:right w:val="single" w:sz="8" w:space="0" w:color="auto"/>
            </w:tcBorders>
            <w:shd w:val="clear" w:color="000000" w:fill="D0CECE"/>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sidRPr="002A604C">
              <w:rPr>
                <w:rFonts w:ascii="Calibri" w:eastAsia="Times New Roman" w:hAnsi="Calibri" w:cs="Times New Roman"/>
                <w:color w:val="000000"/>
                <w:sz w:val="20"/>
                <w:szCs w:val="20"/>
                <w:lang w:eastAsia="es-DO"/>
              </w:rPr>
              <w:t>2,500</w:t>
            </w:r>
          </w:p>
        </w:tc>
      </w:tr>
      <w:tr w:rsidR="00731790" w:rsidRPr="002A604C" w:rsidTr="000F6EA0">
        <w:trPr>
          <w:trHeight w:val="672"/>
          <w:jc w:val="center"/>
        </w:trPr>
        <w:tc>
          <w:tcPr>
            <w:tcW w:w="1399" w:type="dxa"/>
            <w:vMerge/>
            <w:tcBorders>
              <w:top w:val="nil"/>
              <w:left w:val="single" w:sz="8"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color w:val="000000"/>
                <w:sz w:val="20"/>
                <w:szCs w:val="20"/>
                <w:lang w:eastAsia="es-DO"/>
              </w:rPr>
            </w:pPr>
          </w:p>
        </w:tc>
        <w:tc>
          <w:tcPr>
            <w:tcW w:w="1341" w:type="dxa"/>
            <w:vMerge/>
            <w:tcBorders>
              <w:top w:val="nil"/>
              <w:left w:val="single" w:sz="4"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688" w:type="dxa"/>
            <w:vMerge/>
            <w:tcBorders>
              <w:top w:val="nil"/>
              <w:left w:val="single" w:sz="4" w:space="0" w:color="auto"/>
              <w:bottom w:val="single" w:sz="4"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994" w:type="dxa"/>
            <w:vMerge/>
            <w:tcBorders>
              <w:top w:val="single" w:sz="4" w:space="0" w:color="auto"/>
              <w:left w:val="single" w:sz="4" w:space="0" w:color="auto"/>
              <w:bottom w:val="single" w:sz="4" w:space="0" w:color="auto"/>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881" w:type="dxa"/>
            <w:tcBorders>
              <w:top w:val="nil"/>
              <w:left w:val="nil"/>
              <w:bottom w:val="single" w:sz="4" w:space="0" w:color="auto"/>
              <w:right w:val="single" w:sz="4" w:space="0" w:color="auto"/>
            </w:tcBorders>
            <w:shd w:val="clear" w:color="000000" w:fill="FFFFFF"/>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sidRPr="002A604C">
              <w:rPr>
                <w:rFonts w:ascii="Calibri" w:eastAsia="Times New Roman" w:hAnsi="Calibri" w:cs="Times New Roman"/>
                <w:color w:val="000000"/>
                <w:sz w:val="20"/>
                <w:szCs w:val="20"/>
                <w:lang w:eastAsia="es-DO"/>
              </w:rPr>
              <w:t>Becas Nacionales  para estudios de nivel superior</w:t>
            </w:r>
          </w:p>
        </w:tc>
        <w:tc>
          <w:tcPr>
            <w:tcW w:w="1162" w:type="dxa"/>
            <w:tcBorders>
              <w:top w:val="nil"/>
              <w:left w:val="nil"/>
              <w:bottom w:val="single" w:sz="4" w:space="0" w:color="auto"/>
              <w:right w:val="single" w:sz="8" w:space="0" w:color="auto"/>
            </w:tcBorders>
            <w:shd w:val="clear" w:color="000000" w:fill="D0CECE"/>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sidRPr="002A604C">
              <w:rPr>
                <w:rFonts w:ascii="Calibri" w:eastAsia="Times New Roman" w:hAnsi="Calibri" w:cs="Times New Roman"/>
                <w:color w:val="000000"/>
                <w:sz w:val="20"/>
                <w:szCs w:val="20"/>
                <w:lang w:eastAsia="es-DO"/>
              </w:rPr>
              <w:t>5,000</w:t>
            </w:r>
          </w:p>
        </w:tc>
      </w:tr>
      <w:tr w:rsidR="00731790" w:rsidRPr="002A604C" w:rsidTr="000F6EA0">
        <w:trPr>
          <w:trHeight w:val="543"/>
          <w:jc w:val="center"/>
        </w:trPr>
        <w:tc>
          <w:tcPr>
            <w:tcW w:w="1399" w:type="dxa"/>
            <w:vMerge/>
            <w:tcBorders>
              <w:top w:val="nil"/>
              <w:left w:val="single" w:sz="8"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color w:val="000000"/>
                <w:sz w:val="20"/>
                <w:szCs w:val="20"/>
                <w:lang w:eastAsia="es-DO"/>
              </w:rPr>
            </w:pPr>
          </w:p>
        </w:tc>
        <w:tc>
          <w:tcPr>
            <w:tcW w:w="1341" w:type="dxa"/>
            <w:vMerge/>
            <w:tcBorders>
              <w:top w:val="nil"/>
              <w:left w:val="single" w:sz="4"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688" w:type="dxa"/>
            <w:vMerge/>
            <w:tcBorders>
              <w:top w:val="nil"/>
              <w:left w:val="single" w:sz="4" w:space="0" w:color="auto"/>
              <w:bottom w:val="single" w:sz="4"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994" w:type="dxa"/>
            <w:vMerge/>
            <w:tcBorders>
              <w:top w:val="single" w:sz="4" w:space="0" w:color="auto"/>
              <w:left w:val="single" w:sz="4" w:space="0" w:color="auto"/>
              <w:bottom w:val="single" w:sz="4" w:space="0" w:color="auto"/>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881" w:type="dxa"/>
            <w:tcBorders>
              <w:top w:val="nil"/>
              <w:left w:val="nil"/>
              <w:bottom w:val="single" w:sz="4" w:space="0" w:color="auto"/>
              <w:right w:val="single" w:sz="4" w:space="0" w:color="auto"/>
            </w:tcBorders>
            <w:shd w:val="clear" w:color="auto" w:fill="auto"/>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sidRPr="002A604C">
              <w:rPr>
                <w:rFonts w:ascii="Calibri" w:eastAsia="Times New Roman" w:hAnsi="Calibri" w:cs="Times New Roman"/>
                <w:color w:val="000000"/>
                <w:sz w:val="20"/>
                <w:szCs w:val="20"/>
                <w:lang w:eastAsia="es-DO"/>
              </w:rPr>
              <w:t>Becas Inglés por Inmersión</w:t>
            </w:r>
          </w:p>
        </w:tc>
        <w:tc>
          <w:tcPr>
            <w:tcW w:w="1162" w:type="dxa"/>
            <w:tcBorders>
              <w:top w:val="nil"/>
              <w:left w:val="nil"/>
              <w:bottom w:val="single" w:sz="4" w:space="0" w:color="auto"/>
              <w:right w:val="single" w:sz="8" w:space="0" w:color="auto"/>
            </w:tcBorders>
            <w:shd w:val="clear" w:color="000000" w:fill="D0CECE"/>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Pr>
                <w:rFonts w:ascii="Calibri" w:eastAsia="Times New Roman" w:hAnsi="Calibri" w:cs="Times New Roman"/>
                <w:color w:val="000000"/>
                <w:sz w:val="20"/>
                <w:szCs w:val="20"/>
                <w:lang w:eastAsia="es-DO"/>
              </w:rPr>
              <w:t>20,000</w:t>
            </w:r>
          </w:p>
        </w:tc>
      </w:tr>
      <w:tr w:rsidR="00731790" w:rsidRPr="002A604C" w:rsidTr="000F6EA0">
        <w:trPr>
          <w:trHeight w:val="552"/>
          <w:jc w:val="center"/>
        </w:trPr>
        <w:tc>
          <w:tcPr>
            <w:tcW w:w="1399" w:type="dxa"/>
            <w:vMerge/>
            <w:tcBorders>
              <w:top w:val="nil"/>
              <w:left w:val="single" w:sz="8"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color w:val="000000"/>
                <w:sz w:val="20"/>
                <w:szCs w:val="20"/>
                <w:lang w:eastAsia="es-DO"/>
              </w:rPr>
            </w:pPr>
          </w:p>
        </w:tc>
        <w:tc>
          <w:tcPr>
            <w:tcW w:w="1341" w:type="dxa"/>
            <w:vMerge/>
            <w:tcBorders>
              <w:top w:val="nil"/>
              <w:left w:val="single" w:sz="4"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688" w:type="dxa"/>
            <w:vMerge/>
            <w:tcBorders>
              <w:top w:val="nil"/>
              <w:left w:val="single" w:sz="4" w:space="0" w:color="auto"/>
              <w:bottom w:val="single" w:sz="4"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994" w:type="dxa"/>
            <w:vMerge/>
            <w:tcBorders>
              <w:top w:val="single" w:sz="4" w:space="0" w:color="auto"/>
              <w:left w:val="single" w:sz="4" w:space="0" w:color="auto"/>
              <w:bottom w:val="single" w:sz="4" w:space="0" w:color="auto"/>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881" w:type="dxa"/>
            <w:tcBorders>
              <w:top w:val="nil"/>
              <w:left w:val="nil"/>
              <w:bottom w:val="single" w:sz="4" w:space="0" w:color="auto"/>
              <w:right w:val="single" w:sz="4" w:space="0" w:color="auto"/>
            </w:tcBorders>
            <w:shd w:val="clear" w:color="auto" w:fill="auto"/>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sidRPr="002A604C">
              <w:rPr>
                <w:rFonts w:ascii="Calibri" w:eastAsia="Times New Roman" w:hAnsi="Calibri" w:cs="Times New Roman"/>
                <w:color w:val="000000"/>
                <w:sz w:val="20"/>
                <w:szCs w:val="20"/>
                <w:lang w:eastAsia="es-DO"/>
              </w:rPr>
              <w:t>Becas de Francés por Inmersión</w:t>
            </w:r>
          </w:p>
        </w:tc>
        <w:tc>
          <w:tcPr>
            <w:tcW w:w="1162" w:type="dxa"/>
            <w:tcBorders>
              <w:top w:val="nil"/>
              <w:left w:val="nil"/>
              <w:bottom w:val="single" w:sz="4" w:space="0" w:color="auto"/>
              <w:right w:val="single" w:sz="8" w:space="0" w:color="auto"/>
            </w:tcBorders>
            <w:shd w:val="clear" w:color="000000" w:fill="D0CECE"/>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Pr>
                <w:rFonts w:ascii="Calibri" w:eastAsia="Times New Roman" w:hAnsi="Calibri" w:cs="Times New Roman"/>
                <w:color w:val="000000"/>
                <w:sz w:val="20"/>
                <w:szCs w:val="20"/>
                <w:lang w:eastAsia="es-DO"/>
              </w:rPr>
              <w:t>22</w:t>
            </w:r>
          </w:p>
        </w:tc>
      </w:tr>
      <w:tr w:rsidR="00731790" w:rsidRPr="002A604C" w:rsidTr="000F6EA0">
        <w:trPr>
          <w:trHeight w:val="532"/>
          <w:jc w:val="center"/>
        </w:trPr>
        <w:tc>
          <w:tcPr>
            <w:tcW w:w="1399" w:type="dxa"/>
            <w:vMerge/>
            <w:tcBorders>
              <w:top w:val="nil"/>
              <w:left w:val="single" w:sz="8"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color w:val="000000"/>
                <w:sz w:val="20"/>
                <w:szCs w:val="20"/>
                <w:lang w:eastAsia="es-DO"/>
              </w:rPr>
            </w:pPr>
          </w:p>
        </w:tc>
        <w:tc>
          <w:tcPr>
            <w:tcW w:w="1341" w:type="dxa"/>
            <w:vMerge/>
            <w:tcBorders>
              <w:top w:val="nil"/>
              <w:left w:val="single" w:sz="4"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688" w:type="dxa"/>
            <w:vMerge/>
            <w:tcBorders>
              <w:top w:val="nil"/>
              <w:left w:val="single" w:sz="4" w:space="0" w:color="auto"/>
              <w:bottom w:val="single" w:sz="4"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994" w:type="dxa"/>
            <w:vMerge/>
            <w:tcBorders>
              <w:top w:val="single" w:sz="4" w:space="0" w:color="auto"/>
              <w:left w:val="single" w:sz="4" w:space="0" w:color="auto"/>
              <w:bottom w:val="single" w:sz="4" w:space="0" w:color="auto"/>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881" w:type="dxa"/>
            <w:tcBorders>
              <w:top w:val="nil"/>
              <w:left w:val="nil"/>
              <w:bottom w:val="single" w:sz="4" w:space="0" w:color="auto"/>
              <w:right w:val="single" w:sz="4" w:space="0" w:color="auto"/>
            </w:tcBorders>
            <w:shd w:val="clear" w:color="auto" w:fill="auto"/>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sidRPr="002A604C">
              <w:rPr>
                <w:rFonts w:ascii="Calibri" w:eastAsia="Times New Roman" w:hAnsi="Calibri" w:cs="Times New Roman"/>
                <w:color w:val="000000"/>
                <w:sz w:val="20"/>
                <w:szCs w:val="20"/>
                <w:lang w:eastAsia="es-DO"/>
              </w:rPr>
              <w:t>Becas de estudios de Alemán</w:t>
            </w:r>
          </w:p>
        </w:tc>
        <w:tc>
          <w:tcPr>
            <w:tcW w:w="1162" w:type="dxa"/>
            <w:tcBorders>
              <w:top w:val="nil"/>
              <w:left w:val="nil"/>
              <w:bottom w:val="single" w:sz="4" w:space="0" w:color="auto"/>
              <w:right w:val="single" w:sz="8" w:space="0" w:color="auto"/>
            </w:tcBorders>
            <w:shd w:val="clear" w:color="000000" w:fill="D0CECE"/>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Pr>
                <w:rFonts w:ascii="Calibri" w:eastAsia="Times New Roman" w:hAnsi="Calibri" w:cs="Times New Roman"/>
                <w:color w:val="000000"/>
                <w:sz w:val="20"/>
                <w:szCs w:val="20"/>
                <w:lang w:eastAsia="es-DO"/>
              </w:rPr>
              <w:t>-</w:t>
            </w:r>
          </w:p>
        </w:tc>
      </w:tr>
      <w:tr w:rsidR="00731790" w:rsidRPr="002A604C" w:rsidTr="000F6EA0">
        <w:trPr>
          <w:trHeight w:val="413"/>
          <w:jc w:val="center"/>
        </w:trPr>
        <w:tc>
          <w:tcPr>
            <w:tcW w:w="1399" w:type="dxa"/>
            <w:vMerge/>
            <w:tcBorders>
              <w:top w:val="nil"/>
              <w:left w:val="single" w:sz="8"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color w:val="000000"/>
                <w:sz w:val="20"/>
                <w:szCs w:val="20"/>
                <w:lang w:eastAsia="es-DO"/>
              </w:rPr>
            </w:pPr>
          </w:p>
        </w:tc>
        <w:tc>
          <w:tcPr>
            <w:tcW w:w="1341" w:type="dxa"/>
            <w:vMerge/>
            <w:tcBorders>
              <w:top w:val="nil"/>
              <w:left w:val="single" w:sz="4"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688" w:type="dxa"/>
            <w:vMerge/>
            <w:tcBorders>
              <w:top w:val="nil"/>
              <w:left w:val="single" w:sz="4" w:space="0" w:color="auto"/>
              <w:bottom w:val="single" w:sz="4"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994" w:type="dxa"/>
            <w:vMerge/>
            <w:tcBorders>
              <w:top w:val="single" w:sz="4" w:space="0" w:color="auto"/>
              <w:left w:val="single" w:sz="4" w:space="0" w:color="auto"/>
              <w:bottom w:val="single" w:sz="4" w:space="0" w:color="auto"/>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881" w:type="dxa"/>
            <w:tcBorders>
              <w:top w:val="nil"/>
              <w:left w:val="nil"/>
              <w:bottom w:val="single" w:sz="4" w:space="0" w:color="auto"/>
              <w:right w:val="single" w:sz="4" w:space="0" w:color="auto"/>
            </w:tcBorders>
            <w:shd w:val="clear" w:color="auto" w:fill="auto"/>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sidRPr="002A604C">
              <w:rPr>
                <w:rFonts w:ascii="Calibri" w:eastAsia="Times New Roman" w:hAnsi="Calibri" w:cs="Times New Roman"/>
                <w:color w:val="000000"/>
                <w:sz w:val="20"/>
                <w:szCs w:val="20"/>
                <w:lang w:eastAsia="es-DO"/>
              </w:rPr>
              <w:t xml:space="preserve">Becas de Portugués </w:t>
            </w:r>
          </w:p>
        </w:tc>
        <w:tc>
          <w:tcPr>
            <w:tcW w:w="1162" w:type="dxa"/>
            <w:tcBorders>
              <w:top w:val="nil"/>
              <w:left w:val="nil"/>
              <w:bottom w:val="single" w:sz="4" w:space="0" w:color="auto"/>
              <w:right w:val="single" w:sz="8" w:space="0" w:color="auto"/>
            </w:tcBorders>
            <w:shd w:val="clear" w:color="000000" w:fill="D0CECE"/>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Pr>
                <w:rFonts w:ascii="Calibri" w:eastAsia="Times New Roman" w:hAnsi="Calibri" w:cs="Times New Roman"/>
                <w:color w:val="000000"/>
                <w:sz w:val="20"/>
                <w:szCs w:val="20"/>
                <w:lang w:eastAsia="es-DO"/>
              </w:rPr>
              <w:t>36</w:t>
            </w:r>
          </w:p>
        </w:tc>
      </w:tr>
      <w:tr w:rsidR="00731790" w:rsidRPr="002A604C" w:rsidTr="000F6EA0">
        <w:trPr>
          <w:trHeight w:val="444"/>
          <w:jc w:val="center"/>
        </w:trPr>
        <w:tc>
          <w:tcPr>
            <w:tcW w:w="1399" w:type="dxa"/>
            <w:vMerge/>
            <w:tcBorders>
              <w:top w:val="nil"/>
              <w:left w:val="single" w:sz="8"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color w:val="000000"/>
                <w:sz w:val="20"/>
                <w:szCs w:val="20"/>
                <w:lang w:eastAsia="es-DO"/>
              </w:rPr>
            </w:pPr>
          </w:p>
        </w:tc>
        <w:tc>
          <w:tcPr>
            <w:tcW w:w="1341" w:type="dxa"/>
            <w:vMerge/>
            <w:tcBorders>
              <w:top w:val="nil"/>
              <w:left w:val="single" w:sz="4"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688" w:type="dxa"/>
            <w:vMerge/>
            <w:tcBorders>
              <w:top w:val="nil"/>
              <w:left w:val="single" w:sz="4" w:space="0" w:color="auto"/>
              <w:bottom w:val="single" w:sz="4"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994" w:type="dxa"/>
            <w:vMerge/>
            <w:tcBorders>
              <w:top w:val="single" w:sz="4" w:space="0" w:color="auto"/>
              <w:left w:val="single" w:sz="4" w:space="0" w:color="auto"/>
              <w:bottom w:val="single" w:sz="4" w:space="0" w:color="auto"/>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881" w:type="dxa"/>
            <w:tcBorders>
              <w:top w:val="nil"/>
              <w:left w:val="nil"/>
              <w:bottom w:val="single" w:sz="4" w:space="0" w:color="auto"/>
              <w:right w:val="single" w:sz="4" w:space="0" w:color="auto"/>
            </w:tcBorders>
            <w:shd w:val="clear" w:color="auto" w:fill="auto"/>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sidRPr="002A604C">
              <w:rPr>
                <w:rFonts w:ascii="Calibri" w:eastAsia="Times New Roman" w:hAnsi="Calibri" w:cs="Times New Roman"/>
                <w:color w:val="000000"/>
                <w:sz w:val="20"/>
                <w:szCs w:val="20"/>
                <w:lang w:eastAsia="es-DO"/>
              </w:rPr>
              <w:t xml:space="preserve">Becas de Desarrollo de Software </w:t>
            </w:r>
          </w:p>
        </w:tc>
        <w:tc>
          <w:tcPr>
            <w:tcW w:w="1162" w:type="dxa"/>
            <w:tcBorders>
              <w:top w:val="nil"/>
              <w:left w:val="nil"/>
              <w:bottom w:val="single" w:sz="4" w:space="0" w:color="auto"/>
              <w:right w:val="single" w:sz="8" w:space="0" w:color="auto"/>
            </w:tcBorders>
            <w:shd w:val="clear" w:color="000000" w:fill="D0CECE"/>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sidRPr="002A604C">
              <w:rPr>
                <w:rFonts w:ascii="Calibri" w:eastAsia="Times New Roman" w:hAnsi="Calibri" w:cs="Times New Roman"/>
                <w:color w:val="000000"/>
                <w:sz w:val="20"/>
                <w:szCs w:val="20"/>
                <w:lang w:eastAsia="es-DO"/>
              </w:rPr>
              <w:t>5,000</w:t>
            </w:r>
          </w:p>
        </w:tc>
      </w:tr>
      <w:tr w:rsidR="00731790" w:rsidRPr="002A604C" w:rsidTr="000F6EA0">
        <w:trPr>
          <w:trHeight w:val="1782"/>
          <w:jc w:val="center"/>
        </w:trPr>
        <w:tc>
          <w:tcPr>
            <w:tcW w:w="1399" w:type="dxa"/>
            <w:vMerge/>
            <w:tcBorders>
              <w:top w:val="nil"/>
              <w:left w:val="single" w:sz="8"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color w:val="000000"/>
                <w:sz w:val="20"/>
                <w:szCs w:val="20"/>
                <w:lang w:eastAsia="es-DO"/>
              </w:rPr>
            </w:pPr>
          </w:p>
        </w:tc>
        <w:tc>
          <w:tcPr>
            <w:tcW w:w="1341" w:type="dxa"/>
            <w:vMerge/>
            <w:tcBorders>
              <w:top w:val="nil"/>
              <w:left w:val="single" w:sz="4"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688" w:type="dxa"/>
            <w:tcBorders>
              <w:top w:val="nil"/>
              <w:left w:val="nil"/>
              <w:bottom w:val="single" w:sz="4" w:space="0" w:color="auto"/>
              <w:right w:val="single" w:sz="4" w:space="0" w:color="auto"/>
            </w:tcBorders>
            <w:shd w:val="clear" w:color="000000" w:fill="FFFFFF"/>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r w:rsidRPr="002A604C">
              <w:rPr>
                <w:rFonts w:ascii="Calibri" w:eastAsia="Times New Roman" w:hAnsi="Calibri" w:cs="Times New Roman"/>
                <w:b/>
                <w:bCs/>
                <w:color w:val="000000"/>
                <w:sz w:val="20"/>
                <w:szCs w:val="20"/>
                <w:lang w:eastAsia="es-DO"/>
              </w:rPr>
              <w:t> </w:t>
            </w:r>
          </w:p>
        </w:tc>
        <w:tc>
          <w:tcPr>
            <w:tcW w:w="1994" w:type="dxa"/>
            <w:tcBorders>
              <w:top w:val="nil"/>
              <w:left w:val="nil"/>
              <w:bottom w:val="single" w:sz="4" w:space="0" w:color="auto"/>
              <w:right w:val="single" w:sz="4" w:space="0" w:color="auto"/>
            </w:tcBorders>
            <w:shd w:val="clear" w:color="000000" w:fill="D0CECE"/>
            <w:vAlign w:val="center"/>
            <w:hideMark/>
          </w:tcPr>
          <w:p w:rsidR="00731790" w:rsidRPr="002A604C" w:rsidRDefault="00731790" w:rsidP="005434AC">
            <w:pPr>
              <w:spacing w:after="0" w:line="240" w:lineRule="auto"/>
              <w:jc w:val="center"/>
              <w:rPr>
                <w:rFonts w:ascii="Calibri" w:eastAsia="Times New Roman" w:hAnsi="Calibri" w:cs="Times New Roman"/>
                <w:b/>
                <w:bCs/>
                <w:color w:val="000000"/>
                <w:sz w:val="20"/>
                <w:szCs w:val="20"/>
                <w:lang w:eastAsia="es-DO"/>
              </w:rPr>
            </w:pPr>
            <w:r w:rsidRPr="002A604C">
              <w:rPr>
                <w:rFonts w:ascii="Calibri" w:eastAsia="Times New Roman" w:hAnsi="Calibri" w:cs="Times New Roman"/>
                <w:b/>
                <w:bCs/>
                <w:color w:val="000000"/>
                <w:sz w:val="20"/>
                <w:szCs w:val="20"/>
                <w:lang w:eastAsia="es-DO"/>
              </w:rPr>
              <w:t>3.3.3.10</w:t>
            </w:r>
            <w:r w:rsidRPr="002A604C">
              <w:rPr>
                <w:rFonts w:ascii="Calibri" w:eastAsia="Times New Roman" w:hAnsi="Calibri" w:cs="Times New Roman"/>
                <w:color w:val="000000"/>
                <w:sz w:val="20"/>
                <w:szCs w:val="20"/>
                <w:lang w:eastAsia="es-DO"/>
              </w:rPr>
              <w:t xml:space="preserve"> Fortalecer alianzas estratégicas con instituciones extranjeras de educación superior, como medio de elevar la calidad.</w:t>
            </w:r>
          </w:p>
        </w:tc>
        <w:tc>
          <w:tcPr>
            <w:tcW w:w="1881" w:type="dxa"/>
            <w:tcBorders>
              <w:top w:val="nil"/>
              <w:left w:val="nil"/>
              <w:bottom w:val="single" w:sz="4" w:space="0" w:color="auto"/>
              <w:right w:val="single" w:sz="4" w:space="0" w:color="auto"/>
            </w:tcBorders>
            <w:shd w:val="clear" w:color="auto" w:fill="auto"/>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sidRPr="002A604C">
              <w:rPr>
                <w:rFonts w:ascii="Calibri" w:eastAsia="Times New Roman" w:hAnsi="Calibri" w:cs="Times New Roman"/>
                <w:color w:val="000000"/>
                <w:sz w:val="20"/>
                <w:szCs w:val="20"/>
                <w:lang w:eastAsia="es-DO"/>
              </w:rPr>
              <w:t xml:space="preserve">Convenios con Instituciones de Educación Superior del Extranjero </w:t>
            </w:r>
          </w:p>
        </w:tc>
        <w:tc>
          <w:tcPr>
            <w:tcW w:w="1162" w:type="dxa"/>
            <w:tcBorders>
              <w:top w:val="nil"/>
              <w:left w:val="nil"/>
              <w:bottom w:val="single" w:sz="4" w:space="0" w:color="auto"/>
              <w:right w:val="single" w:sz="8" w:space="0" w:color="auto"/>
            </w:tcBorders>
            <w:shd w:val="clear" w:color="000000" w:fill="D0CECE"/>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sidRPr="002A604C">
              <w:rPr>
                <w:rFonts w:ascii="Calibri" w:eastAsia="Times New Roman" w:hAnsi="Calibri" w:cs="Times New Roman"/>
                <w:color w:val="000000"/>
                <w:sz w:val="20"/>
                <w:szCs w:val="20"/>
                <w:lang w:eastAsia="es-DO"/>
              </w:rPr>
              <w:t>90</w:t>
            </w:r>
          </w:p>
        </w:tc>
      </w:tr>
      <w:tr w:rsidR="00731790" w:rsidRPr="002A604C" w:rsidTr="000F6EA0">
        <w:trPr>
          <w:trHeight w:val="1077"/>
          <w:jc w:val="center"/>
        </w:trPr>
        <w:tc>
          <w:tcPr>
            <w:tcW w:w="1399" w:type="dxa"/>
            <w:vMerge/>
            <w:tcBorders>
              <w:top w:val="nil"/>
              <w:left w:val="single" w:sz="8"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color w:val="000000"/>
                <w:sz w:val="20"/>
                <w:szCs w:val="20"/>
                <w:lang w:eastAsia="es-DO"/>
              </w:rPr>
            </w:pPr>
          </w:p>
        </w:tc>
        <w:tc>
          <w:tcPr>
            <w:tcW w:w="1341" w:type="dxa"/>
            <w:vMerge/>
            <w:tcBorders>
              <w:top w:val="nil"/>
              <w:left w:val="single" w:sz="4"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688" w:type="dxa"/>
            <w:tcBorders>
              <w:top w:val="nil"/>
              <w:left w:val="nil"/>
              <w:bottom w:val="single" w:sz="4" w:space="0" w:color="auto"/>
              <w:right w:val="single" w:sz="4" w:space="0" w:color="auto"/>
            </w:tcBorders>
            <w:shd w:val="clear" w:color="000000" w:fill="FFFFFF"/>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r w:rsidRPr="002A604C">
              <w:rPr>
                <w:rFonts w:ascii="Calibri" w:eastAsia="Times New Roman" w:hAnsi="Calibri" w:cs="Times New Roman"/>
                <w:b/>
                <w:bCs/>
                <w:color w:val="000000"/>
                <w:sz w:val="20"/>
                <w:szCs w:val="20"/>
                <w:lang w:eastAsia="es-DO"/>
              </w:rPr>
              <w:t> </w:t>
            </w:r>
          </w:p>
        </w:tc>
        <w:tc>
          <w:tcPr>
            <w:tcW w:w="1994" w:type="dxa"/>
            <w:tcBorders>
              <w:top w:val="nil"/>
              <w:left w:val="nil"/>
              <w:bottom w:val="single" w:sz="4" w:space="0" w:color="auto"/>
              <w:right w:val="single" w:sz="4" w:space="0" w:color="auto"/>
            </w:tcBorders>
            <w:shd w:val="clear" w:color="000000" w:fill="D0CECE"/>
            <w:vAlign w:val="center"/>
            <w:hideMark/>
          </w:tcPr>
          <w:p w:rsidR="00731790" w:rsidRPr="002A604C" w:rsidRDefault="00731790" w:rsidP="005434AC">
            <w:pPr>
              <w:spacing w:after="0" w:line="240" w:lineRule="auto"/>
              <w:jc w:val="center"/>
              <w:rPr>
                <w:rFonts w:ascii="Calibri" w:eastAsia="Times New Roman" w:hAnsi="Calibri" w:cs="Times New Roman"/>
                <w:b/>
                <w:bCs/>
                <w:color w:val="000000"/>
                <w:sz w:val="20"/>
                <w:szCs w:val="20"/>
                <w:lang w:eastAsia="es-DO"/>
              </w:rPr>
            </w:pPr>
            <w:r w:rsidRPr="002A604C">
              <w:rPr>
                <w:rFonts w:ascii="Calibri" w:eastAsia="Times New Roman" w:hAnsi="Calibri" w:cs="Times New Roman"/>
                <w:b/>
                <w:bCs/>
                <w:color w:val="000000"/>
                <w:sz w:val="20"/>
                <w:szCs w:val="20"/>
                <w:lang w:eastAsia="es-DO"/>
              </w:rPr>
              <w:t xml:space="preserve"> 3.3.3.12</w:t>
            </w:r>
            <w:r w:rsidRPr="002A604C">
              <w:rPr>
                <w:rFonts w:ascii="Calibri" w:eastAsia="Times New Roman" w:hAnsi="Calibri" w:cs="Times New Roman"/>
                <w:color w:val="000000"/>
                <w:sz w:val="20"/>
                <w:szCs w:val="20"/>
                <w:lang w:eastAsia="es-DO"/>
              </w:rPr>
              <w:t xml:space="preserve"> Fomentar el espíritu emprendedor en los programas de educación superior. </w:t>
            </w:r>
          </w:p>
        </w:tc>
        <w:tc>
          <w:tcPr>
            <w:tcW w:w="1881" w:type="dxa"/>
            <w:tcBorders>
              <w:top w:val="nil"/>
              <w:left w:val="nil"/>
              <w:bottom w:val="single" w:sz="4" w:space="0" w:color="auto"/>
              <w:right w:val="single" w:sz="4" w:space="0" w:color="auto"/>
            </w:tcBorders>
            <w:shd w:val="clear" w:color="auto" w:fill="auto"/>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sidRPr="002A604C">
              <w:rPr>
                <w:rFonts w:ascii="Calibri" w:eastAsia="Times New Roman" w:hAnsi="Calibri" w:cs="Times New Roman"/>
                <w:color w:val="000000"/>
                <w:sz w:val="20"/>
                <w:szCs w:val="20"/>
                <w:lang w:eastAsia="es-DO"/>
              </w:rPr>
              <w:t>Fondo de apoyo a emprendedores universitarios</w:t>
            </w:r>
          </w:p>
        </w:tc>
        <w:tc>
          <w:tcPr>
            <w:tcW w:w="1162" w:type="dxa"/>
            <w:tcBorders>
              <w:top w:val="nil"/>
              <w:left w:val="nil"/>
              <w:bottom w:val="single" w:sz="4" w:space="0" w:color="auto"/>
              <w:right w:val="single" w:sz="8" w:space="0" w:color="auto"/>
            </w:tcBorders>
            <w:shd w:val="clear" w:color="000000" w:fill="D0CECE"/>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sidRPr="002A604C">
              <w:rPr>
                <w:rFonts w:ascii="Calibri" w:eastAsia="Times New Roman" w:hAnsi="Calibri" w:cs="Times New Roman"/>
                <w:color w:val="000000"/>
                <w:sz w:val="20"/>
                <w:szCs w:val="20"/>
                <w:lang w:eastAsia="es-DO"/>
              </w:rPr>
              <w:t>10</w:t>
            </w:r>
          </w:p>
        </w:tc>
      </w:tr>
      <w:tr w:rsidR="00731790" w:rsidRPr="002A604C" w:rsidTr="000F6EA0">
        <w:trPr>
          <w:trHeight w:val="2950"/>
          <w:jc w:val="center"/>
        </w:trPr>
        <w:tc>
          <w:tcPr>
            <w:tcW w:w="1399" w:type="dxa"/>
            <w:vMerge/>
            <w:tcBorders>
              <w:top w:val="nil"/>
              <w:left w:val="single" w:sz="8"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color w:val="000000"/>
                <w:sz w:val="20"/>
                <w:szCs w:val="20"/>
                <w:lang w:eastAsia="es-DO"/>
              </w:rPr>
            </w:pPr>
          </w:p>
        </w:tc>
        <w:tc>
          <w:tcPr>
            <w:tcW w:w="1341" w:type="dxa"/>
            <w:vMerge/>
            <w:tcBorders>
              <w:top w:val="nil"/>
              <w:left w:val="single" w:sz="4"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688" w:type="dxa"/>
            <w:tcBorders>
              <w:top w:val="nil"/>
              <w:left w:val="nil"/>
              <w:bottom w:val="single" w:sz="4" w:space="0" w:color="auto"/>
              <w:right w:val="single" w:sz="4" w:space="0" w:color="auto"/>
            </w:tcBorders>
            <w:shd w:val="clear" w:color="000000" w:fill="FFFFFF"/>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r w:rsidRPr="002A604C">
              <w:rPr>
                <w:rFonts w:ascii="Calibri" w:eastAsia="Times New Roman" w:hAnsi="Calibri" w:cs="Times New Roman"/>
                <w:b/>
                <w:bCs/>
                <w:color w:val="000000"/>
                <w:sz w:val="20"/>
                <w:szCs w:val="20"/>
                <w:lang w:eastAsia="es-DO"/>
              </w:rPr>
              <w:t> </w:t>
            </w:r>
          </w:p>
        </w:tc>
        <w:tc>
          <w:tcPr>
            <w:tcW w:w="1994" w:type="dxa"/>
            <w:tcBorders>
              <w:top w:val="nil"/>
              <w:left w:val="nil"/>
              <w:bottom w:val="single" w:sz="4" w:space="0" w:color="auto"/>
              <w:right w:val="single" w:sz="4" w:space="0" w:color="auto"/>
            </w:tcBorders>
            <w:shd w:val="clear" w:color="000000" w:fill="D0CECE"/>
            <w:vAlign w:val="center"/>
            <w:hideMark/>
          </w:tcPr>
          <w:p w:rsidR="00731790" w:rsidRPr="002A604C" w:rsidRDefault="00731790" w:rsidP="005434AC">
            <w:pPr>
              <w:spacing w:after="0" w:line="240" w:lineRule="auto"/>
              <w:jc w:val="center"/>
              <w:rPr>
                <w:rFonts w:ascii="Calibri" w:eastAsia="Times New Roman" w:hAnsi="Calibri" w:cs="Times New Roman"/>
                <w:b/>
                <w:bCs/>
                <w:color w:val="000000"/>
                <w:sz w:val="20"/>
                <w:szCs w:val="20"/>
                <w:lang w:eastAsia="es-DO"/>
              </w:rPr>
            </w:pPr>
            <w:r w:rsidRPr="002A604C">
              <w:rPr>
                <w:rFonts w:ascii="Calibri" w:eastAsia="Times New Roman" w:hAnsi="Calibri" w:cs="Times New Roman"/>
                <w:b/>
                <w:bCs/>
                <w:color w:val="000000"/>
                <w:sz w:val="20"/>
                <w:szCs w:val="20"/>
                <w:lang w:eastAsia="es-DO"/>
              </w:rPr>
              <w:t>3.3.3.13</w:t>
            </w:r>
            <w:r w:rsidRPr="002A604C">
              <w:rPr>
                <w:rFonts w:ascii="Calibri" w:eastAsia="Times New Roman" w:hAnsi="Calibri" w:cs="Times New Roman"/>
                <w:color w:val="000000"/>
                <w:sz w:val="20"/>
                <w:szCs w:val="20"/>
                <w:lang w:eastAsia="es-DO"/>
              </w:rPr>
              <w:t xml:space="preserve"> Establecer con carácter obligatorio una prueba de orientación y aptitud académica que cualifique si el estudiante posee los conocimientos y habilidades mínimas requeridas para iniciar los estudios de nivel terciario. </w:t>
            </w:r>
          </w:p>
        </w:tc>
        <w:tc>
          <w:tcPr>
            <w:tcW w:w="1881" w:type="dxa"/>
            <w:tcBorders>
              <w:top w:val="nil"/>
              <w:left w:val="nil"/>
              <w:bottom w:val="single" w:sz="4" w:space="0" w:color="auto"/>
              <w:right w:val="single" w:sz="4" w:space="0" w:color="auto"/>
            </w:tcBorders>
            <w:shd w:val="clear" w:color="auto" w:fill="auto"/>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sidRPr="002A604C">
              <w:rPr>
                <w:rFonts w:ascii="Calibri" w:eastAsia="Times New Roman" w:hAnsi="Calibri" w:cs="Times New Roman"/>
                <w:color w:val="000000"/>
                <w:sz w:val="20"/>
                <w:szCs w:val="20"/>
                <w:lang w:eastAsia="es-DO"/>
              </w:rPr>
              <w:t>Prueba de Orientación y Aptitudes Académica de ingreso a la Educación Superior (POMA)</w:t>
            </w:r>
          </w:p>
        </w:tc>
        <w:tc>
          <w:tcPr>
            <w:tcW w:w="1162" w:type="dxa"/>
            <w:tcBorders>
              <w:top w:val="nil"/>
              <w:left w:val="nil"/>
              <w:bottom w:val="single" w:sz="4" w:space="0" w:color="auto"/>
              <w:right w:val="single" w:sz="8" w:space="0" w:color="auto"/>
            </w:tcBorders>
            <w:shd w:val="clear" w:color="000000" w:fill="D0CECE"/>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sidRPr="002A604C">
              <w:rPr>
                <w:rFonts w:ascii="Calibri" w:eastAsia="Times New Roman" w:hAnsi="Calibri" w:cs="Times New Roman"/>
                <w:color w:val="000000"/>
                <w:sz w:val="20"/>
                <w:szCs w:val="20"/>
                <w:lang w:eastAsia="es-DO"/>
              </w:rPr>
              <w:t>45</w:t>
            </w:r>
          </w:p>
        </w:tc>
      </w:tr>
      <w:tr w:rsidR="00731790" w:rsidRPr="002A604C" w:rsidTr="000F6EA0">
        <w:trPr>
          <w:trHeight w:val="1276"/>
          <w:jc w:val="center"/>
        </w:trPr>
        <w:tc>
          <w:tcPr>
            <w:tcW w:w="1399" w:type="dxa"/>
            <w:vMerge/>
            <w:tcBorders>
              <w:top w:val="nil"/>
              <w:left w:val="single" w:sz="8"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color w:val="000000"/>
                <w:sz w:val="20"/>
                <w:szCs w:val="20"/>
                <w:lang w:eastAsia="es-DO"/>
              </w:rPr>
            </w:pPr>
          </w:p>
        </w:tc>
        <w:tc>
          <w:tcPr>
            <w:tcW w:w="1341" w:type="dxa"/>
            <w:vMerge/>
            <w:tcBorders>
              <w:top w:val="nil"/>
              <w:left w:val="single" w:sz="4" w:space="0" w:color="auto"/>
              <w:bottom w:val="single" w:sz="8" w:space="0" w:color="000000"/>
              <w:right w:val="single" w:sz="4" w:space="0" w:color="auto"/>
            </w:tcBorders>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p>
        </w:tc>
        <w:tc>
          <w:tcPr>
            <w:tcW w:w="1688" w:type="dxa"/>
            <w:tcBorders>
              <w:top w:val="nil"/>
              <w:left w:val="nil"/>
              <w:bottom w:val="single" w:sz="8" w:space="0" w:color="auto"/>
              <w:right w:val="single" w:sz="4" w:space="0" w:color="auto"/>
            </w:tcBorders>
            <w:shd w:val="clear" w:color="000000" w:fill="FFFFFF"/>
            <w:vAlign w:val="center"/>
            <w:hideMark/>
          </w:tcPr>
          <w:p w:rsidR="00731790" w:rsidRPr="002A604C" w:rsidRDefault="00731790" w:rsidP="005434AC">
            <w:pPr>
              <w:spacing w:after="0" w:line="240" w:lineRule="auto"/>
              <w:rPr>
                <w:rFonts w:ascii="Calibri" w:eastAsia="Times New Roman" w:hAnsi="Calibri" w:cs="Times New Roman"/>
                <w:b/>
                <w:bCs/>
                <w:color w:val="000000"/>
                <w:sz w:val="20"/>
                <w:szCs w:val="20"/>
                <w:lang w:eastAsia="es-DO"/>
              </w:rPr>
            </w:pPr>
            <w:r w:rsidRPr="002A604C">
              <w:rPr>
                <w:rFonts w:ascii="Calibri" w:eastAsia="Times New Roman" w:hAnsi="Calibri" w:cs="Times New Roman"/>
                <w:b/>
                <w:bCs/>
                <w:color w:val="000000"/>
                <w:sz w:val="20"/>
                <w:szCs w:val="20"/>
                <w:lang w:eastAsia="es-DO"/>
              </w:rPr>
              <w:t> </w:t>
            </w:r>
          </w:p>
        </w:tc>
        <w:tc>
          <w:tcPr>
            <w:tcW w:w="1994" w:type="dxa"/>
            <w:tcBorders>
              <w:top w:val="nil"/>
              <w:left w:val="nil"/>
              <w:bottom w:val="single" w:sz="8" w:space="0" w:color="auto"/>
              <w:right w:val="single" w:sz="4" w:space="0" w:color="auto"/>
            </w:tcBorders>
            <w:shd w:val="clear" w:color="000000" w:fill="D0CECE"/>
            <w:vAlign w:val="center"/>
            <w:hideMark/>
          </w:tcPr>
          <w:p w:rsidR="00731790" w:rsidRPr="002A604C" w:rsidRDefault="00731790" w:rsidP="005434AC">
            <w:pPr>
              <w:spacing w:after="0" w:line="240" w:lineRule="auto"/>
              <w:jc w:val="center"/>
              <w:rPr>
                <w:rFonts w:ascii="Calibri" w:eastAsia="Times New Roman" w:hAnsi="Calibri" w:cs="Times New Roman"/>
                <w:b/>
                <w:bCs/>
                <w:color w:val="000000"/>
                <w:sz w:val="20"/>
                <w:szCs w:val="20"/>
                <w:lang w:eastAsia="es-DO"/>
              </w:rPr>
            </w:pPr>
            <w:r w:rsidRPr="002A604C">
              <w:rPr>
                <w:rFonts w:ascii="Calibri" w:eastAsia="Times New Roman" w:hAnsi="Calibri" w:cs="Times New Roman"/>
                <w:b/>
                <w:bCs/>
                <w:color w:val="000000"/>
                <w:sz w:val="20"/>
                <w:szCs w:val="20"/>
                <w:lang w:eastAsia="es-DO"/>
              </w:rPr>
              <w:t>3.3.3.15</w:t>
            </w:r>
            <w:r w:rsidRPr="002A604C">
              <w:rPr>
                <w:rFonts w:ascii="Calibri" w:eastAsia="Times New Roman" w:hAnsi="Calibri" w:cs="Times New Roman"/>
                <w:color w:val="000000"/>
                <w:sz w:val="20"/>
                <w:szCs w:val="20"/>
                <w:lang w:eastAsia="es-DO"/>
              </w:rPr>
              <w:t xml:space="preserve"> Promover la certificación de las competencias profesionales de los egresados de educación superior.</w:t>
            </w:r>
          </w:p>
        </w:tc>
        <w:tc>
          <w:tcPr>
            <w:tcW w:w="1881" w:type="dxa"/>
            <w:tcBorders>
              <w:top w:val="nil"/>
              <w:left w:val="nil"/>
              <w:bottom w:val="single" w:sz="8" w:space="0" w:color="auto"/>
              <w:right w:val="single" w:sz="4" w:space="0" w:color="auto"/>
            </w:tcBorders>
            <w:shd w:val="clear" w:color="auto" w:fill="auto"/>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sidRPr="002A604C">
              <w:rPr>
                <w:rFonts w:ascii="Calibri" w:eastAsia="Times New Roman" w:hAnsi="Calibri" w:cs="Times New Roman"/>
                <w:color w:val="000000"/>
                <w:sz w:val="20"/>
                <w:szCs w:val="20"/>
                <w:lang w:eastAsia="es-DO"/>
              </w:rPr>
              <w:t>Expedientes de solicitud de Exequatur</w:t>
            </w:r>
          </w:p>
        </w:tc>
        <w:tc>
          <w:tcPr>
            <w:tcW w:w="1162" w:type="dxa"/>
            <w:tcBorders>
              <w:top w:val="nil"/>
              <w:left w:val="nil"/>
              <w:bottom w:val="single" w:sz="8" w:space="0" w:color="auto"/>
              <w:right w:val="single" w:sz="8" w:space="0" w:color="auto"/>
            </w:tcBorders>
            <w:shd w:val="clear" w:color="000000" w:fill="D0CECE"/>
            <w:vAlign w:val="center"/>
            <w:hideMark/>
          </w:tcPr>
          <w:p w:rsidR="00731790" w:rsidRPr="002A604C" w:rsidRDefault="00731790" w:rsidP="005434AC">
            <w:pPr>
              <w:spacing w:after="0" w:line="240" w:lineRule="auto"/>
              <w:jc w:val="center"/>
              <w:rPr>
                <w:rFonts w:ascii="Calibri" w:eastAsia="Times New Roman" w:hAnsi="Calibri" w:cs="Times New Roman"/>
                <w:color w:val="000000"/>
                <w:sz w:val="20"/>
                <w:szCs w:val="20"/>
                <w:lang w:eastAsia="es-DO"/>
              </w:rPr>
            </w:pPr>
            <w:r w:rsidRPr="002A604C">
              <w:rPr>
                <w:rFonts w:ascii="Calibri" w:eastAsia="Times New Roman" w:hAnsi="Calibri" w:cs="Times New Roman"/>
                <w:color w:val="000000"/>
                <w:sz w:val="20"/>
                <w:szCs w:val="20"/>
                <w:lang w:eastAsia="es-DO"/>
              </w:rPr>
              <w:t>14,000</w:t>
            </w:r>
          </w:p>
        </w:tc>
      </w:tr>
    </w:tbl>
    <w:p w:rsidR="00731790" w:rsidRPr="00AE1EB1" w:rsidRDefault="00731790" w:rsidP="00731790">
      <w:pPr>
        <w:pStyle w:val="ListParagraph"/>
        <w:spacing w:line="480" w:lineRule="auto"/>
        <w:jc w:val="both"/>
        <w:rPr>
          <w:rFonts w:ascii="Times New Roman" w:hAnsi="Times New Roman" w:cs="Times New Roman"/>
          <w:sz w:val="24"/>
          <w:szCs w:val="24"/>
        </w:rPr>
      </w:pPr>
    </w:p>
    <w:tbl>
      <w:tblPr>
        <w:tblW w:w="9414" w:type="dxa"/>
        <w:jc w:val="center"/>
        <w:tblCellMar>
          <w:left w:w="70" w:type="dxa"/>
          <w:right w:w="70" w:type="dxa"/>
        </w:tblCellMar>
        <w:tblLook w:val="04A0" w:firstRow="1" w:lastRow="0" w:firstColumn="1" w:lastColumn="0" w:noHBand="0" w:noVBand="1"/>
      </w:tblPr>
      <w:tblGrid>
        <w:gridCol w:w="1509"/>
        <w:gridCol w:w="1315"/>
        <w:gridCol w:w="1654"/>
        <w:gridCol w:w="1954"/>
        <w:gridCol w:w="1844"/>
        <w:gridCol w:w="1138"/>
      </w:tblGrid>
      <w:tr w:rsidR="00731790" w:rsidRPr="003449B7" w:rsidTr="005434AC">
        <w:trPr>
          <w:trHeight w:val="247"/>
          <w:jc w:val="center"/>
        </w:trPr>
        <w:tc>
          <w:tcPr>
            <w:tcW w:w="1509" w:type="dxa"/>
            <w:vMerge w:val="restart"/>
            <w:tcBorders>
              <w:top w:val="single" w:sz="8" w:space="0" w:color="auto"/>
              <w:left w:val="single" w:sz="8" w:space="0" w:color="auto"/>
              <w:bottom w:val="single" w:sz="8" w:space="0" w:color="000000"/>
              <w:right w:val="single" w:sz="4" w:space="0" w:color="auto"/>
            </w:tcBorders>
            <w:shd w:val="clear" w:color="000000" w:fill="1F4E78"/>
            <w:vAlign w:val="center"/>
            <w:hideMark/>
          </w:tcPr>
          <w:p w:rsidR="00731790" w:rsidRPr="003449B7" w:rsidRDefault="00731790" w:rsidP="005434AC">
            <w:pPr>
              <w:spacing w:after="0" w:line="240" w:lineRule="auto"/>
              <w:jc w:val="center"/>
              <w:rPr>
                <w:rFonts w:ascii="Calibri" w:eastAsia="Times New Roman" w:hAnsi="Calibri" w:cs="Times New Roman"/>
                <w:b/>
                <w:bCs/>
                <w:color w:val="FFFFFF"/>
                <w:lang w:eastAsia="es-DO"/>
              </w:rPr>
            </w:pPr>
            <w:r w:rsidRPr="003449B7">
              <w:rPr>
                <w:rFonts w:ascii="Calibri" w:eastAsia="Times New Roman" w:hAnsi="Calibri" w:cs="Times New Roman"/>
                <w:b/>
                <w:bCs/>
                <w:color w:val="FFFFFF"/>
                <w:lang w:eastAsia="es-DO"/>
              </w:rPr>
              <w:lastRenderedPageBreak/>
              <w:t>RESULTADO ASOCIADO</w:t>
            </w:r>
          </w:p>
        </w:tc>
        <w:tc>
          <w:tcPr>
            <w:tcW w:w="4923" w:type="dxa"/>
            <w:gridSpan w:val="3"/>
            <w:tcBorders>
              <w:top w:val="single" w:sz="8" w:space="0" w:color="auto"/>
              <w:left w:val="nil"/>
              <w:bottom w:val="single" w:sz="4" w:space="0" w:color="auto"/>
              <w:right w:val="single" w:sz="4" w:space="0" w:color="auto"/>
            </w:tcBorders>
            <w:shd w:val="clear" w:color="000000" w:fill="1F4E78"/>
            <w:noWrap/>
            <w:vAlign w:val="center"/>
            <w:hideMark/>
          </w:tcPr>
          <w:p w:rsidR="00731790" w:rsidRPr="003449B7" w:rsidRDefault="00731790" w:rsidP="005434AC">
            <w:pPr>
              <w:spacing w:after="0" w:line="240" w:lineRule="auto"/>
              <w:jc w:val="center"/>
              <w:rPr>
                <w:rFonts w:ascii="Calibri" w:eastAsia="Times New Roman" w:hAnsi="Calibri" w:cs="Times New Roman"/>
                <w:b/>
                <w:bCs/>
                <w:color w:val="FFFFFF"/>
                <w:lang w:eastAsia="es-DO"/>
              </w:rPr>
            </w:pPr>
            <w:r w:rsidRPr="003449B7">
              <w:rPr>
                <w:rFonts w:ascii="Calibri" w:eastAsia="Times New Roman" w:hAnsi="Calibri" w:cs="Times New Roman"/>
                <w:b/>
                <w:bCs/>
                <w:color w:val="FFFFFF"/>
                <w:lang w:eastAsia="es-DO"/>
              </w:rPr>
              <w:t>ESTRATEGIA NACIONAL DE DESARROLLO</w:t>
            </w:r>
          </w:p>
        </w:tc>
        <w:tc>
          <w:tcPr>
            <w:tcW w:w="1844" w:type="dxa"/>
            <w:vMerge w:val="restart"/>
            <w:tcBorders>
              <w:top w:val="single" w:sz="8" w:space="0" w:color="auto"/>
              <w:left w:val="single" w:sz="4" w:space="0" w:color="auto"/>
              <w:bottom w:val="single" w:sz="8" w:space="0" w:color="000000"/>
              <w:right w:val="single" w:sz="4" w:space="0" w:color="auto"/>
            </w:tcBorders>
            <w:shd w:val="clear" w:color="000000" w:fill="1F4E78"/>
            <w:vAlign w:val="center"/>
            <w:hideMark/>
          </w:tcPr>
          <w:p w:rsidR="00731790" w:rsidRPr="003449B7" w:rsidRDefault="00731790" w:rsidP="005434AC">
            <w:pPr>
              <w:spacing w:after="0" w:line="240" w:lineRule="auto"/>
              <w:jc w:val="center"/>
              <w:rPr>
                <w:rFonts w:ascii="Calibri" w:eastAsia="Times New Roman" w:hAnsi="Calibri" w:cs="Times New Roman"/>
                <w:b/>
                <w:bCs/>
                <w:color w:val="FFFFFF"/>
                <w:lang w:eastAsia="es-DO"/>
              </w:rPr>
            </w:pPr>
            <w:r w:rsidRPr="003449B7">
              <w:rPr>
                <w:rFonts w:ascii="Calibri" w:eastAsia="Times New Roman" w:hAnsi="Calibri" w:cs="Times New Roman"/>
                <w:b/>
                <w:bCs/>
                <w:color w:val="FFFFFF"/>
                <w:lang w:eastAsia="es-DO"/>
              </w:rPr>
              <w:t>PRODUCTO</w:t>
            </w:r>
          </w:p>
        </w:tc>
        <w:tc>
          <w:tcPr>
            <w:tcW w:w="1138" w:type="dxa"/>
            <w:tcBorders>
              <w:top w:val="single" w:sz="8" w:space="0" w:color="auto"/>
              <w:left w:val="nil"/>
              <w:bottom w:val="single" w:sz="4" w:space="0" w:color="auto"/>
              <w:right w:val="single" w:sz="8" w:space="0" w:color="auto"/>
            </w:tcBorders>
            <w:shd w:val="clear" w:color="000000" w:fill="1F4E78"/>
            <w:vAlign w:val="center"/>
            <w:hideMark/>
          </w:tcPr>
          <w:p w:rsidR="00731790" w:rsidRPr="003449B7" w:rsidRDefault="00731790" w:rsidP="005434AC">
            <w:pPr>
              <w:spacing w:after="0" w:line="240" w:lineRule="auto"/>
              <w:jc w:val="center"/>
              <w:rPr>
                <w:rFonts w:ascii="Calibri" w:eastAsia="Times New Roman" w:hAnsi="Calibri" w:cs="Times New Roman"/>
                <w:b/>
                <w:bCs/>
                <w:color w:val="FFFFFF"/>
                <w:lang w:eastAsia="es-DO"/>
              </w:rPr>
            </w:pPr>
            <w:r w:rsidRPr="003449B7">
              <w:rPr>
                <w:rFonts w:ascii="Calibri" w:eastAsia="Times New Roman" w:hAnsi="Calibri" w:cs="Times New Roman"/>
                <w:b/>
                <w:bCs/>
                <w:color w:val="FFFFFF"/>
                <w:lang w:eastAsia="es-DO"/>
              </w:rPr>
              <w:t xml:space="preserve">META </w:t>
            </w:r>
          </w:p>
        </w:tc>
      </w:tr>
      <w:tr w:rsidR="00731790" w:rsidRPr="003449B7" w:rsidTr="005434AC">
        <w:trPr>
          <w:trHeight w:val="259"/>
          <w:jc w:val="center"/>
        </w:trPr>
        <w:tc>
          <w:tcPr>
            <w:tcW w:w="1509" w:type="dxa"/>
            <w:vMerge/>
            <w:tcBorders>
              <w:top w:val="single" w:sz="8" w:space="0" w:color="auto"/>
              <w:left w:val="single" w:sz="8" w:space="0" w:color="auto"/>
              <w:bottom w:val="single" w:sz="8" w:space="0" w:color="000000"/>
              <w:right w:val="single" w:sz="4" w:space="0" w:color="auto"/>
            </w:tcBorders>
            <w:vAlign w:val="center"/>
            <w:hideMark/>
          </w:tcPr>
          <w:p w:rsidR="00731790" w:rsidRPr="003449B7" w:rsidRDefault="00731790" w:rsidP="005434AC">
            <w:pPr>
              <w:spacing w:after="0" w:line="240" w:lineRule="auto"/>
              <w:rPr>
                <w:rFonts w:ascii="Calibri" w:eastAsia="Times New Roman" w:hAnsi="Calibri" w:cs="Times New Roman"/>
                <w:b/>
                <w:bCs/>
                <w:color w:val="FFFFFF"/>
                <w:lang w:eastAsia="es-DO"/>
              </w:rPr>
            </w:pPr>
          </w:p>
        </w:tc>
        <w:tc>
          <w:tcPr>
            <w:tcW w:w="1315" w:type="dxa"/>
            <w:tcBorders>
              <w:top w:val="nil"/>
              <w:left w:val="nil"/>
              <w:bottom w:val="single" w:sz="8" w:space="0" w:color="auto"/>
              <w:right w:val="single" w:sz="4" w:space="0" w:color="auto"/>
            </w:tcBorders>
            <w:shd w:val="clear" w:color="000000" w:fill="1F4E78"/>
            <w:vAlign w:val="center"/>
            <w:hideMark/>
          </w:tcPr>
          <w:p w:rsidR="00731790" w:rsidRPr="003449B7" w:rsidRDefault="00731790" w:rsidP="005434AC">
            <w:pPr>
              <w:spacing w:after="0" w:line="240" w:lineRule="auto"/>
              <w:jc w:val="center"/>
              <w:rPr>
                <w:rFonts w:ascii="Calibri" w:eastAsia="Times New Roman" w:hAnsi="Calibri" w:cs="Times New Roman"/>
                <w:b/>
                <w:bCs/>
                <w:color w:val="FFFFFF"/>
                <w:lang w:eastAsia="es-DO"/>
              </w:rPr>
            </w:pPr>
            <w:r w:rsidRPr="003449B7">
              <w:rPr>
                <w:rFonts w:ascii="Calibri" w:eastAsia="Times New Roman" w:hAnsi="Calibri" w:cs="Times New Roman"/>
                <w:b/>
                <w:bCs/>
                <w:color w:val="FFFFFF"/>
                <w:lang w:eastAsia="es-DO"/>
              </w:rPr>
              <w:t>EJE</w:t>
            </w:r>
          </w:p>
        </w:tc>
        <w:tc>
          <w:tcPr>
            <w:tcW w:w="1654" w:type="dxa"/>
            <w:tcBorders>
              <w:top w:val="nil"/>
              <w:left w:val="nil"/>
              <w:bottom w:val="single" w:sz="8" w:space="0" w:color="auto"/>
              <w:right w:val="single" w:sz="4" w:space="0" w:color="auto"/>
            </w:tcBorders>
            <w:shd w:val="clear" w:color="000000" w:fill="1F4E78"/>
            <w:vAlign w:val="center"/>
            <w:hideMark/>
          </w:tcPr>
          <w:p w:rsidR="00731790" w:rsidRPr="003449B7" w:rsidRDefault="00CC3A97" w:rsidP="005434AC">
            <w:pPr>
              <w:spacing w:after="0" w:line="240" w:lineRule="auto"/>
              <w:jc w:val="center"/>
              <w:rPr>
                <w:rFonts w:ascii="Calibri" w:eastAsia="Times New Roman" w:hAnsi="Calibri" w:cs="Times New Roman"/>
                <w:b/>
                <w:bCs/>
                <w:color w:val="FFFFFF"/>
                <w:lang w:eastAsia="es-DO"/>
              </w:rPr>
            </w:pPr>
            <w:r>
              <w:rPr>
                <w:rFonts w:ascii="Calibri" w:eastAsia="Times New Roman" w:hAnsi="Calibri" w:cs="Times New Roman"/>
                <w:b/>
                <w:bCs/>
                <w:color w:val="FFFFFF"/>
                <w:lang w:eastAsia="es-DO"/>
              </w:rPr>
              <w:t>OBJETIVO ESPEC</w:t>
            </w:r>
            <w:r w:rsidR="00754770">
              <w:rPr>
                <w:rFonts w:ascii="Calibri" w:eastAsia="Times New Roman" w:hAnsi="Calibri" w:cs="Times New Roman"/>
                <w:b/>
                <w:bCs/>
                <w:color w:val="FFFFFF"/>
                <w:lang w:eastAsia="es-DO"/>
              </w:rPr>
              <w:t>Í</w:t>
            </w:r>
            <w:r w:rsidR="00731790" w:rsidRPr="003449B7">
              <w:rPr>
                <w:rFonts w:ascii="Calibri" w:eastAsia="Times New Roman" w:hAnsi="Calibri" w:cs="Times New Roman"/>
                <w:b/>
                <w:bCs/>
                <w:color w:val="FFFFFF"/>
                <w:lang w:eastAsia="es-DO"/>
              </w:rPr>
              <w:t>FICO</w:t>
            </w:r>
          </w:p>
        </w:tc>
        <w:tc>
          <w:tcPr>
            <w:tcW w:w="1954" w:type="dxa"/>
            <w:tcBorders>
              <w:top w:val="nil"/>
              <w:left w:val="nil"/>
              <w:bottom w:val="single" w:sz="8" w:space="0" w:color="auto"/>
              <w:right w:val="single" w:sz="4" w:space="0" w:color="auto"/>
            </w:tcBorders>
            <w:shd w:val="clear" w:color="000000" w:fill="1F4E78"/>
            <w:vAlign w:val="center"/>
            <w:hideMark/>
          </w:tcPr>
          <w:p w:rsidR="00731790" w:rsidRPr="003449B7" w:rsidRDefault="00CC3A97" w:rsidP="005434AC">
            <w:pPr>
              <w:spacing w:after="0" w:line="240" w:lineRule="auto"/>
              <w:jc w:val="center"/>
              <w:rPr>
                <w:rFonts w:ascii="Calibri" w:eastAsia="Times New Roman" w:hAnsi="Calibri" w:cs="Times New Roman"/>
                <w:b/>
                <w:bCs/>
                <w:color w:val="FFFFFF"/>
                <w:lang w:eastAsia="es-DO"/>
              </w:rPr>
            </w:pPr>
            <w:r>
              <w:rPr>
                <w:rFonts w:ascii="Calibri" w:eastAsia="Times New Roman" w:hAnsi="Calibri" w:cs="Times New Roman"/>
                <w:b/>
                <w:bCs/>
                <w:color w:val="FFFFFF"/>
                <w:lang w:eastAsia="es-DO"/>
              </w:rPr>
              <w:t xml:space="preserve"> LINEA DE ACCIÓ</w:t>
            </w:r>
            <w:r w:rsidR="00731790" w:rsidRPr="003449B7">
              <w:rPr>
                <w:rFonts w:ascii="Calibri" w:eastAsia="Times New Roman" w:hAnsi="Calibri" w:cs="Times New Roman"/>
                <w:b/>
                <w:bCs/>
                <w:color w:val="FFFFFF"/>
                <w:lang w:eastAsia="es-DO"/>
              </w:rPr>
              <w:t xml:space="preserve">N </w:t>
            </w:r>
          </w:p>
        </w:tc>
        <w:tc>
          <w:tcPr>
            <w:tcW w:w="1844" w:type="dxa"/>
            <w:vMerge/>
            <w:tcBorders>
              <w:top w:val="single" w:sz="8" w:space="0" w:color="auto"/>
              <w:left w:val="single" w:sz="4" w:space="0" w:color="auto"/>
              <w:bottom w:val="single" w:sz="8" w:space="0" w:color="000000"/>
              <w:right w:val="single" w:sz="4" w:space="0" w:color="auto"/>
            </w:tcBorders>
            <w:vAlign w:val="center"/>
            <w:hideMark/>
          </w:tcPr>
          <w:p w:rsidR="00731790" w:rsidRPr="003449B7" w:rsidRDefault="00731790" w:rsidP="005434AC">
            <w:pPr>
              <w:spacing w:after="0" w:line="240" w:lineRule="auto"/>
              <w:rPr>
                <w:rFonts w:ascii="Calibri" w:eastAsia="Times New Roman" w:hAnsi="Calibri" w:cs="Times New Roman"/>
                <w:b/>
                <w:bCs/>
                <w:color w:val="FFFFFF"/>
                <w:lang w:eastAsia="es-DO"/>
              </w:rPr>
            </w:pPr>
          </w:p>
        </w:tc>
        <w:tc>
          <w:tcPr>
            <w:tcW w:w="1138" w:type="dxa"/>
            <w:tcBorders>
              <w:top w:val="nil"/>
              <w:left w:val="nil"/>
              <w:bottom w:val="single" w:sz="8" w:space="0" w:color="auto"/>
              <w:right w:val="single" w:sz="8" w:space="0" w:color="auto"/>
            </w:tcBorders>
            <w:shd w:val="clear" w:color="000000" w:fill="1F4E78"/>
            <w:vAlign w:val="center"/>
            <w:hideMark/>
          </w:tcPr>
          <w:p w:rsidR="00731790" w:rsidRPr="003449B7" w:rsidRDefault="006902B8" w:rsidP="005434AC">
            <w:pPr>
              <w:spacing w:after="0" w:line="240" w:lineRule="auto"/>
              <w:jc w:val="center"/>
              <w:rPr>
                <w:rFonts w:ascii="Calibri" w:eastAsia="Times New Roman" w:hAnsi="Calibri" w:cs="Times New Roman"/>
                <w:b/>
                <w:bCs/>
                <w:color w:val="FFFFFF"/>
                <w:lang w:eastAsia="es-DO"/>
              </w:rPr>
            </w:pPr>
            <w:r>
              <w:rPr>
                <w:rFonts w:ascii="Calibri" w:eastAsia="Times New Roman" w:hAnsi="Calibri" w:cs="Times New Roman"/>
                <w:b/>
                <w:bCs/>
                <w:color w:val="FFFFFF"/>
                <w:lang w:eastAsia="es-DO"/>
              </w:rPr>
              <w:t>2018</w:t>
            </w:r>
          </w:p>
        </w:tc>
      </w:tr>
      <w:tr w:rsidR="00731790" w:rsidRPr="003449B7" w:rsidTr="005434AC">
        <w:trPr>
          <w:trHeight w:val="943"/>
          <w:jc w:val="center"/>
        </w:trPr>
        <w:tc>
          <w:tcPr>
            <w:tcW w:w="1509" w:type="dxa"/>
            <w:vMerge w:val="restart"/>
            <w:tcBorders>
              <w:top w:val="nil"/>
              <w:left w:val="single" w:sz="8" w:space="0" w:color="auto"/>
              <w:bottom w:val="single" w:sz="8" w:space="0" w:color="000000"/>
              <w:right w:val="single" w:sz="4" w:space="0" w:color="auto"/>
            </w:tcBorders>
            <w:shd w:val="clear" w:color="000000" w:fill="D0CECE"/>
            <w:vAlign w:val="center"/>
            <w:hideMark/>
          </w:tcPr>
          <w:p w:rsidR="00731790" w:rsidRDefault="00731790" w:rsidP="005434AC">
            <w:pPr>
              <w:spacing w:after="0" w:line="240" w:lineRule="auto"/>
              <w:jc w:val="center"/>
              <w:rPr>
                <w:rFonts w:ascii="Calibri" w:eastAsia="Times New Roman" w:hAnsi="Calibri" w:cs="Times New Roman"/>
                <w:color w:val="000000"/>
                <w:sz w:val="20"/>
                <w:szCs w:val="20"/>
                <w:lang w:eastAsia="es-DO"/>
              </w:rPr>
            </w:pPr>
            <w:r w:rsidRPr="003449B7">
              <w:rPr>
                <w:rFonts w:ascii="Calibri" w:eastAsia="Times New Roman" w:hAnsi="Calibri" w:cs="Times New Roman"/>
                <w:color w:val="000000"/>
                <w:sz w:val="20"/>
                <w:szCs w:val="20"/>
                <w:lang w:eastAsia="es-DO"/>
              </w:rPr>
              <w:t>a) Desarrollo científico y tecnológico</w:t>
            </w:r>
            <w:r>
              <w:rPr>
                <w:rFonts w:ascii="Calibri" w:eastAsia="Times New Roman" w:hAnsi="Calibri" w:cs="Times New Roman"/>
                <w:color w:val="000000"/>
                <w:sz w:val="20"/>
                <w:szCs w:val="20"/>
                <w:lang w:eastAsia="es-DO"/>
              </w:rPr>
              <w:t>.</w:t>
            </w:r>
          </w:p>
          <w:p w:rsidR="00731790" w:rsidRDefault="00731790" w:rsidP="005434AC">
            <w:pPr>
              <w:spacing w:after="0" w:line="240" w:lineRule="auto"/>
              <w:jc w:val="center"/>
              <w:rPr>
                <w:rFonts w:ascii="Calibri" w:eastAsia="Times New Roman" w:hAnsi="Calibri" w:cs="Times New Roman"/>
                <w:color w:val="000000"/>
                <w:sz w:val="20"/>
                <w:szCs w:val="20"/>
                <w:lang w:eastAsia="es-DO"/>
              </w:rPr>
            </w:pPr>
            <w:r w:rsidRPr="003449B7">
              <w:rPr>
                <w:rFonts w:ascii="Calibri" w:eastAsia="Times New Roman" w:hAnsi="Calibri" w:cs="Times New Roman"/>
                <w:color w:val="000000"/>
                <w:sz w:val="20"/>
                <w:szCs w:val="20"/>
                <w:lang w:eastAsia="es-DO"/>
              </w:rPr>
              <w:t xml:space="preserve">                                       b) Impulso y difusión de la investigación científica</w:t>
            </w:r>
            <w:r>
              <w:rPr>
                <w:rFonts w:ascii="Calibri" w:eastAsia="Times New Roman" w:hAnsi="Calibri" w:cs="Times New Roman"/>
                <w:color w:val="000000"/>
                <w:sz w:val="20"/>
                <w:szCs w:val="20"/>
                <w:lang w:eastAsia="es-DO"/>
              </w:rPr>
              <w:t>.</w:t>
            </w:r>
          </w:p>
          <w:p w:rsidR="00731790" w:rsidRDefault="00731790" w:rsidP="005434AC">
            <w:pPr>
              <w:spacing w:after="0" w:line="240" w:lineRule="auto"/>
              <w:jc w:val="center"/>
              <w:rPr>
                <w:rFonts w:ascii="Calibri" w:eastAsia="Times New Roman" w:hAnsi="Calibri" w:cs="Times New Roman"/>
                <w:color w:val="000000"/>
                <w:sz w:val="20"/>
                <w:szCs w:val="20"/>
                <w:lang w:eastAsia="es-DO"/>
              </w:rPr>
            </w:pPr>
          </w:p>
          <w:p w:rsidR="00731790" w:rsidRPr="003449B7" w:rsidRDefault="00731790" w:rsidP="005434AC">
            <w:pPr>
              <w:spacing w:after="0" w:line="240" w:lineRule="auto"/>
              <w:jc w:val="center"/>
              <w:rPr>
                <w:rFonts w:ascii="Calibri" w:eastAsia="Times New Roman" w:hAnsi="Calibri" w:cs="Times New Roman"/>
                <w:color w:val="000000"/>
                <w:sz w:val="20"/>
                <w:szCs w:val="20"/>
                <w:lang w:eastAsia="es-DO"/>
              </w:rPr>
            </w:pPr>
            <w:r w:rsidRPr="003449B7">
              <w:rPr>
                <w:rFonts w:ascii="Calibri" w:eastAsia="Times New Roman" w:hAnsi="Calibri" w:cs="Times New Roman"/>
                <w:color w:val="000000"/>
                <w:sz w:val="20"/>
                <w:szCs w:val="20"/>
                <w:lang w:eastAsia="es-DO"/>
              </w:rPr>
              <w:t xml:space="preserve"> c) Impulso de la productividad</w:t>
            </w:r>
            <w:r>
              <w:rPr>
                <w:rFonts w:ascii="Calibri" w:eastAsia="Times New Roman" w:hAnsi="Calibri" w:cs="Times New Roman"/>
                <w:color w:val="000000"/>
                <w:sz w:val="20"/>
                <w:szCs w:val="20"/>
                <w:lang w:eastAsia="es-DO"/>
              </w:rPr>
              <w:t>.</w:t>
            </w:r>
            <w:r w:rsidRPr="003449B7">
              <w:rPr>
                <w:rFonts w:ascii="Calibri" w:eastAsia="Times New Roman" w:hAnsi="Calibri" w:cs="Times New Roman"/>
                <w:color w:val="000000"/>
                <w:sz w:val="20"/>
                <w:szCs w:val="20"/>
                <w:lang w:eastAsia="es-DO"/>
              </w:rPr>
              <w:t xml:space="preserve"> </w:t>
            </w:r>
          </w:p>
        </w:tc>
        <w:tc>
          <w:tcPr>
            <w:tcW w:w="1315" w:type="dxa"/>
            <w:vMerge w:val="restart"/>
            <w:tcBorders>
              <w:top w:val="nil"/>
              <w:left w:val="single" w:sz="4" w:space="0" w:color="auto"/>
              <w:bottom w:val="single" w:sz="8" w:space="0" w:color="000000"/>
              <w:right w:val="single" w:sz="4" w:space="0" w:color="auto"/>
            </w:tcBorders>
            <w:shd w:val="clear" w:color="000000" w:fill="FFFFFF"/>
            <w:vAlign w:val="center"/>
            <w:hideMark/>
          </w:tcPr>
          <w:p w:rsidR="00731790" w:rsidRPr="003449B7" w:rsidRDefault="00731790" w:rsidP="005434AC">
            <w:pPr>
              <w:spacing w:after="0" w:line="240" w:lineRule="auto"/>
              <w:jc w:val="center"/>
              <w:rPr>
                <w:rFonts w:ascii="Calibri" w:eastAsia="Times New Roman" w:hAnsi="Calibri" w:cs="Times New Roman"/>
                <w:b/>
                <w:bCs/>
                <w:color w:val="000000"/>
                <w:sz w:val="20"/>
                <w:szCs w:val="20"/>
                <w:lang w:eastAsia="es-DO"/>
              </w:rPr>
            </w:pPr>
            <w:r w:rsidRPr="003449B7">
              <w:rPr>
                <w:rFonts w:ascii="Calibri" w:eastAsia="Times New Roman" w:hAnsi="Calibri" w:cs="Times New Roman"/>
                <w:b/>
                <w:bCs/>
                <w:color w:val="000000"/>
                <w:sz w:val="20"/>
                <w:szCs w:val="20"/>
                <w:lang w:eastAsia="es-DO"/>
              </w:rPr>
              <w:t>3. Desarrollo Productivo</w:t>
            </w:r>
          </w:p>
        </w:tc>
        <w:tc>
          <w:tcPr>
            <w:tcW w:w="1654" w:type="dxa"/>
            <w:vMerge w:val="restart"/>
            <w:tcBorders>
              <w:top w:val="nil"/>
              <w:left w:val="single" w:sz="4" w:space="0" w:color="auto"/>
              <w:bottom w:val="single" w:sz="8" w:space="0" w:color="000000"/>
              <w:right w:val="single" w:sz="4" w:space="0" w:color="auto"/>
            </w:tcBorders>
            <w:shd w:val="clear" w:color="000000" w:fill="FFFFFF"/>
            <w:vAlign w:val="center"/>
            <w:hideMark/>
          </w:tcPr>
          <w:p w:rsidR="00731790" w:rsidRPr="003449B7" w:rsidRDefault="00731790" w:rsidP="005434AC">
            <w:pPr>
              <w:spacing w:after="0" w:line="240" w:lineRule="auto"/>
              <w:jc w:val="center"/>
              <w:rPr>
                <w:rFonts w:ascii="Calibri" w:eastAsia="Times New Roman" w:hAnsi="Calibri" w:cs="Times New Roman"/>
                <w:b/>
                <w:bCs/>
                <w:color w:val="000000"/>
                <w:sz w:val="20"/>
                <w:szCs w:val="20"/>
                <w:lang w:eastAsia="es-DO"/>
              </w:rPr>
            </w:pPr>
            <w:r w:rsidRPr="003449B7">
              <w:rPr>
                <w:rFonts w:ascii="Calibri" w:eastAsia="Times New Roman" w:hAnsi="Calibri" w:cs="Times New Roman"/>
                <w:b/>
                <w:bCs/>
                <w:color w:val="000000"/>
                <w:sz w:val="20"/>
                <w:szCs w:val="20"/>
                <w:lang w:eastAsia="es-DO"/>
              </w:rPr>
              <w:t>3.3.4 Fortalecer el sistema nacional de ciencia, tecnología e innovación para dar respuestas a las demandas económicas, sociales y culturales de la nación y propiciar la inserción en la sociedad y economía del conocimiento</w:t>
            </w:r>
          </w:p>
        </w:tc>
        <w:tc>
          <w:tcPr>
            <w:tcW w:w="1954" w:type="dxa"/>
            <w:vMerge w:val="restart"/>
            <w:tcBorders>
              <w:top w:val="nil"/>
              <w:left w:val="single" w:sz="4" w:space="0" w:color="auto"/>
              <w:bottom w:val="single" w:sz="4" w:space="0" w:color="auto"/>
              <w:right w:val="single" w:sz="4" w:space="0" w:color="auto"/>
            </w:tcBorders>
            <w:shd w:val="clear" w:color="000000" w:fill="D0CECE"/>
            <w:vAlign w:val="center"/>
            <w:hideMark/>
          </w:tcPr>
          <w:p w:rsidR="00731790" w:rsidRPr="003449B7" w:rsidRDefault="00731790" w:rsidP="005434AC">
            <w:pPr>
              <w:spacing w:after="0" w:line="240" w:lineRule="auto"/>
              <w:jc w:val="center"/>
              <w:rPr>
                <w:rFonts w:ascii="Calibri" w:eastAsia="Times New Roman" w:hAnsi="Calibri" w:cs="Times New Roman"/>
                <w:b/>
                <w:bCs/>
                <w:color w:val="000000"/>
                <w:sz w:val="20"/>
                <w:szCs w:val="20"/>
                <w:lang w:eastAsia="es-DO"/>
              </w:rPr>
            </w:pPr>
            <w:r w:rsidRPr="003449B7">
              <w:rPr>
                <w:rFonts w:ascii="Calibri" w:eastAsia="Times New Roman" w:hAnsi="Calibri" w:cs="Times New Roman"/>
                <w:b/>
                <w:bCs/>
                <w:color w:val="000000"/>
                <w:sz w:val="20"/>
                <w:szCs w:val="20"/>
                <w:lang w:eastAsia="es-DO"/>
              </w:rPr>
              <w:t xml:space="preserve">3.3.4.2 </w:t>
            </w:r>
            <w:r w:rsidRPr="003449B7">
              <w:rPr>
                <w:rFonts w:ascii="Calibri" w:eastAsia="Times New Roman" w:hAnsi="Calibri" w:cs="Times New Roman"/>
                <w:color w:val="000000"/>
                <w:sz w:val="20"/>
                <w:szCs w:val="20"/>
                <w:lang w:eastAsia="es-DO"/>
              </w:rPr>
              <w:t>Priorizar e incentivar los programas de investigación, desarrollo e innovación (I+D+I) y adaptación tecnológica en áreas y sectores con potencial de impactar significativamente en el mejoramiento de la producción, el aprovechamiento sostenible de los recursos naturales y la calidad de vida de la población</w:t>
            </w:r>
          </w:p>
        </w:tc>
        <w:tc>
          <w:tcPr>
            <w:tcW w:w="1844" w:type="dxa"/>
            <w:tcBorders>
              <w:top w:val="nil"/>
              <w:left w:val="nil"/>
              <w:bottom w:val="single" w:sz="4" w:space="0" w:color="auto"/>
              <w:right w:val="single" w:sz="4" w:space="0" w:color="auto"/>
            </w:tcBorders>
            <w:shd w:val="clear" w:color="auto" w:fill="auto"/>
            <w:vAlign w:val="center"/>
            <w:hideMark/>
          </w:tcPr>
          <w:p w:rsidR="00731790" w:rsidRPr="003449B7" w:rsidRDefault="00731790" w:rsidP="005434AC">
            <w:pPr>
              <w:spacing w:after="0" w:line="240" w:lineRule="auto"/>
              <w:jc w:val="center"/>
              <w:rPr>
                <w:rFonts w:ascii="Calibri" w:eastAsia="Times New Roman" w:hAnsi="Calibri" w:cs="Times New Roman"/>
                <w:color w:val="000000"/>
                <w:sz w:val="20"/>
                <w:szCs w:val="20"/>
                <w:lang w:eastAsia="es-DO"/>
              </w:rPr>
            </w:pPr>
            <w:r w:rsidRPr="003449B7">
              <w:rPr>
                <w:rFonts w:ascii="Calibri" w:eastAsia="Times New Roman" w:hAnsi="Calibri" w:cs="Times New Roman"/>
                <w:color w:val="000000"/>
                <w:sz w:val="20"/>
                <w:szCs w:val="20"/>
                <w:lang w:eastAsia="es-DO"/>
              </w:rPr>
              <w:t>Propuestas del fondo nacional de innovación y desarrollo científico y tecnológico (FONDOCyT)</w:t>
            </w:r>
          </w:p>
        </w:tc>
        <w:tc>
          <w:tcPr>
            <w:tcW w:w="1138" w:type="dxa"/>
            <w:tcBorders>
              <w:top w:val="nil"/>
              <w:left w:val="nil"/>
              <w:bottom w:val="single" w:sz="4" w:space="0" w:color="auto"/>
              <w:right w:val="single" w:sz="8" w:space="0" w:color="auto"/>
            </w:tcBorders>
            <w:shd w:val="clear" w:color="000000" w:fill="D0CECE"/>
            <w:vAlign w:val="center"/>
            <w:hideMark/>
          </w:tcPr>
          <w:p w:rsidR="00731790" w:rsidRPr="003449B7" w:rsidRDefault="00731790" w:rsidP="005434AC">
            <w:pPr>
              <w:spacing w:after="0" w:line="240" w:lineRule="auto"/>
              <w:jc w:val="center"/>
              <w:rPr>
                <w:rFonts w:ascii="Calibri" w:eastAsia="Times New Roman" w:hAnsi="Calibri" w:cs="Times New Roman"/>
                <w:color w:val="000000"/>
                <w:sz w:val="20"/>
                <w:szCs w:val="20"/>
                <w:lang w:eastAsia="es-DO"/>
              </w:rPr>
            </w:pPr>
            <w:r w:rsidRPr="003449B7">
              <w:rPr>
                <w:rFonts w:ascii="Calibri" w:eastAsia="Times New Roman" w:hAnsi="Calibri" w:cs="Times New Roman"/>
                <w:color w:val="000000"/>
                <w:sz w:val="20"/>
                <w:szCs w:val="20"/>
                <w:lang w:eastAsia="es-DO"/>
              </w:rPr>
              <w:t>40</w:t>
            </w:r>
          </w:p>
        </w:tc>
      </w:tr>
      <w:tr w:rsidR="00731790" w:rsidRPr="003449B7" w:rsidTr="005434AC">
        <w:trPr>
          <w:trHeight w:val="1452"/>
          <w:jc w:val="center"/>
        </w:trPr>
        <w:tc>
          <w:tcPr>
            <w:tcW w:w="1509" w:type="dxa"/>
            <w:vMerge/>
            <w:tcBorders>
              <w:top w:val="nil"/>
              <w:left w:val="single" w:sz="8" w:space="0" w:color="auto"/>
              <w:bottom w:val="single" w:sz="8" w:space="0" w:color="000000"/>
              <w:right w:val="single" w:sz="4" w:space="0" w:color="auto"/>
            </w:tcBorders>
            <w:vAlign w:val="center"/>
            <w:hideMark/>
          </w:tcPr>
          <w:p w:rsidR="00731790" w:rsidRPr="003449B7" w:rsidRDefault="00731790" w:rsidP="005434AC">
            <w:pPr>
              <w:spacing w:after="0" w:line="240" w:lineRule="auto"/>
              <w:rPr>
                <w:rFonts w:ascii="Calibri" w:eastAsia="Times New Roman" w:hAnsi="Calibri" w:cs="Times New Roman"/>
                <w:color w:val="000000"/>
                <w:sz w:val="20"/>
                <w:szCs w:val="20"/>
                <w:lang w:eastAsia="es-DO"/>
              </w:rPr>
            </w:pPr>
          </w:p>
        </w:tc>
        <w:tc>
          <w:tcPr>
            <w:tcW w:w="1315" w:type="dxa"/>
            <w:vMerge/>
            <w:tcBorders>
              <w:top w:val="nil"/>
              <w:left w:val="single" w:sz="4" w:space="0" w:color="auto"/>
              <w:bottom w:val="single" w:sz="8" w:space="0" w:color="000000"/>
              <w:right w:val="single" w:sz="4" w:space="0" w:color="auto"/>
            </w:tcBorders>
            <w:vAlign w:val="center"/>
            <w:hideMark/>
          </w:tcPr>
          <w:p w:rsidR="00731790" w:rsidRPr="003449B7" w:rsidRDefault="00731790" w:rsidP="005434AC">
            <w:pPr>
              <w:spacing w:after="0" w:line="240" w:lineRule="auto"/>
              <w:rPr>
                <w:rFonts w:ascii="Calibri" w:eastAsia="Times New Roman" w:hAnsi="Calibri" w:cs="Times New Roman"/>
                <w:b/>
                <w:bCs/>
                <w:color w:val="000000"/>
                <w:sz w:val="20"/>
                <w:szCs w:val="20"/>
                <w:lang w:eastAsia="es-DO"/>
              </w:rPr>
            </w:pPr>
          </w:p>
        </w:tc>
        <w:tc>
          <w:tcPr>
            <w:tcW w:w="1654" w:type="dxa"/>
            <w:vMerge/>
            <w:tcBorders>
              <w:top w:val="nil"/>
              <w:left w:val="single" w:sz="4" w:space="0" w:color="auto"/>
              <w:bottom w:val="single" w:sz="8" w:space="0" w:color="000000"/>
              <w:right w:val="single" w:sz="4" w:space="0" w:color="auto"/>
            </w:tcBorders>
            <w:vAlign w:val="center"/>
            <w:hideMark/>
          </w:tcPr>
          <w:p w:rsidR="00731790" w:rsidRPr="003449B7" w:rsidRDefault="00731790" w:rsidP="005434AC">
            <w:pPr>
              <w:spacing w:after="0" w:line="240" w:lineRule="auto"/>
              <w:rPr>
                <w:rFonts w:ascii="Calibri" w:eastAsia="Times New Roman" w:hAnsi="Calibri" w:cs="Times New Roman"/>
                <w:b/>
                <w:bCs/>
                <w:color w:val="000000"/>
                <w:sz w:val="20"/>
                <w:szCs w:val="20"/>
                <w:lang w:eastAsia="es-DO"/>
              </w:rPr>
            </w:pPr>
          </w:p>
        </w:tc>
        <w:tc>
          <w:tcPr>
            <w:tcW w:w="1954" w:type="dxa"/>
            <w:vMerge/>
            <w:tcBorders>
              <w:top w:val="nil"/>
              <w:left w:val="single" w:sz="4" w:space="0" w:color="auto"/>
              <w:bottom w:val="single" w:sz="4" w:space="0" w:color="auto"/>
              <w:right w:val="single" w:sz="4" w:space="0" w:color="auto"/>
            </w:tcBorders>
            <w:vAlign w:val="center"/>
            <w:hideMark/>
          </w:tcPr>
          <w:p w:rsidR="00731790" w:rsidRPr="003449B7" w:rsidRDefault="00731790" w:rsidP="005434AC">
            <w:pPr>
              <w:spacing w:after="0" w:line="240" w:lineRule="auto"/>
              <w:rPr>
                <w:rFonts w:ascii="Calibri" w:eastAsia="Times New Roman" w:hAnsi="Calibri" w:cs="Times New Roman"/>
                <w:b/>
                <w:bCs/>
                <w:color w:val="000000"/>
                <w:sz w:val="20"/>
                <w:szCs w:val="20"/>
                <w:lang w:eastAsia="es-DO"/>
              </w:rPr>
            </w:pPr>
          </w:p>
        </w:tc>
        <w:tc>
          <w:tcPr>
            <w:tcW w:w="1844" w:type="dxa"/>
            <w:tcBorders>
              <w:top w:val="nil"/>
              <w:left w:val="nil"/>
              <w:bottom w:val="single" w:sz="4" w:space="0" w:color="auto"/>
              <w:right w:val="single" w:sz="4" w:space="0" w:color="auto"/>
            </w:tcBorders>
            <w:shd w:val="clear" w:color="auto" w:fill="auto"/>
            <w:vAlign w:val="center"/>
            <w:hideMark/>
          </w:tcPr>
          <w:p w:rsidR="00731790" w:rsidRPr="003449B7" w:rsidRDefault="00731790" w:rsidP="005434AC">
            <w:pPr>
              <w:spacing w:after="0" w:line="240" w:lineRule="auto"/>
              <w:jc w:val="center"/>
              <w:rPr>
                <w:rFonts w:ascii="Calibri" w:eastAsia="Times New Roman" w:hAnsi="Calibri" w:cs="Times New Roman"/>
                <w:color w:val="000000"/>
                <w:sz w:val="20"/>
                <w:szCs w:val="20"/>
                <w:lang w:eastAsia="es-DO"/>
              </w:rPr>
            </w:pPr>
            <w:r w:rsidRPr="003449B7">
              <w:rPr>
                <w:rFonts w:ascii="Calibri" w:eastAsia="Times New Roman" w:hAnsi="Calibri" w:cs="Times New Roman"/>
                <w:color w:val="000000"/>
                <w:sz w:val="20"/>
                <w:szCs w:val="20"/>
                <w:lang w:eastAsia="es-DO"/>
              </w:rPr>
              <w:t>Becas para realizar doctorados en el extranjero</w:t>
            </w:r>
          </w:p>
        </w:tc>
        <w:tc>
          <w:tcPr>
            <w:tcW w:w="1138" w:type="dxa"/>
            <w:tcBorders>
              <w:top w:val="nil"/>
              <w:left w:val="nil"/>
              <w:bottom w:val="single" w:sz="4" w:space="0" w:color="auto"/>
              <w:right w:val="single" w:sz="8" w:space="0" w:color="auto"/>
            </w:tcBorders>
            <w:shd w:val="clear" w:color="000000" w:fill="D0CECE"/>
            <w:vAlign w:val="center"/>
            <w:hideMark/>
          </w:tcPr>
          <w:p w:rsidR="00731790" w:rsidRPr="003449B7" w:rsidRDefault="00731790" w:rsidP="005434AC">
            <w:pPr>
              <w:spacing w:after="0" w:line="240" w:lineRule="auto"/>
              <w:jc w:val="center"/>
              <w:rPr>
                <w:rFonts w:ascii="Calibri" w:eastAsia="Times New Roman" w:hAnsi="Calibri" w:cs="Times New Roman"/>
                <w:color w:val="000000"/>
                <w:sz w:val="20"/>
                <w:szCs w:val="20"/>
                <w:lang w:eastAsia="es-DO"/>
              </w:rPr>
            </w:pPr>
            <w:r w:rsidRPr="003449B7">
              <w:rPr>
                <w:rFonts w:ascii="Calibri" w:eastAsia="Times New Roman" w:hAnsi="Calibri" w:cs="Times New Roman"/>
                <w:color w:val="000000"/>
                <w:sz w:val="20"/>
                <w:szCs w:val="20"/>
                <w:lang w:eastAsia="es-DO"/>
              </w:rPr>
              <w:t>75</w:t>
            </w:r>
          </w:p>
        </w:tc>
      </w:tr>
      <w:tr w:rsidR="00731790" w:rsidRPr="003449B7" w:rsidTr="005434AC">
        <w:trPr>
          <w:trHeight w:val="757"/>
          <w:jc w:val="center"/>
        </w:trPr>
        <w:tc>
          <w:tcPr>
            <w:tcW w:w="1509" w:type="dxa"/>
            <w:vMerge/>
            <w:tcBorders>
              <w:top w:val="nil"/>
              <w:left w:val="single" w:sz="8" w:space="0" w:color="auto"/>
              <w:bottom w:val="single" w:sz="8" w:space="0" w:color="000000"/>
              <w:right w:val="single" w:sz="4" w:space="0" w:color="auto"/>
            </w:tcBorders>
            <w:vAlign w:val="center"/>
            <w:hideMark/>
          </w:tcPr>
          <w:p w:rsidR="00731790" w:rsidRPr="003449B7" w:rsidRDefault="00731790" w:rsidP="005434AC">
            <w:pPr>
              <w:spacing w:after="0" w:line="240" w:lineRule="auto"/>
              <w:rPr>
                <w:rFonts w:ascii="Calibri" w:eastAsia="Times New Roman" w:hAnsi="Calibri" w:cs="Times New Roman"/>
                <w:color w:val="000000"/>
                <w:sz w:val="20"/>
                <w:szCs w:val="20"/>
                <w:lang w:eastAsia="es-DO"/>
              </w:rPr>
            </w:pPr>
          </w:p>
        </w:tc>
        <w:tc>
          <w:tcPr>
            <w:tcW w:w="1315" w:type="dxa"/>
            <w:vMerge/>
            <w:tcBorders>
              <w:top w:val="nil"/>
              <w:left w:val="single" w:sz="4" w:space="0" w:color="auto"/>
              <w:bottom w:val="single" w:sz="8" w:space="0" w:color="000000"/>
              <w:right w:val="single" w:sz="4" w:space="0" w:color="auto"/>
            </w:tcBorders>
            <w:vAlign w:val="center"/>
            <w:hideMark/>
          </w:tcPr>
          <w:p w:rsidR="00731790" w:rsidRPr="003449B7" w:rsidRDefault="00731790" w:rsidP="005434AC">
            <w:pPr>
              <w:spacing w:after="0" w:line="240" w:lineRule="auto"/>
              <w:rPr>
                <w:rFonts w:ascii="Calibri" w:eastAsia="Times New Roman" w:hAnsi="Calibri" w:cs="Times New Roman"/>
                <w:b/>
                <w:bCs/>
                <w:color w:val="000000"/>
                <w:sz w:val="20"/>
                <w:szCs w:val="20"/>
                <w:lang w:eastAsia="es-DO"/>
              </w:rPr>
            </w:pPr>
          </w:p>
        </w:tc>
        <w:tc>
          <w:tcPr>
            <w:tcW w:w="1654" w:type="dxa"/>
            <w:vMerge/>
            <w:tcBorders>
              <w:top w:val="nil"/>
              <w:left w:val="single" w:sz="4" w:space="0" w:color="auto"/>
              <w:bottom w:val="single" w:sz="8" w:space="0" w:color="000000"/>
              <w:right w:val="single" w:sz="4" w:space="0" w:color="auto"/>
            </w:tcBorders>
            <w:vAlign w:val="center"/>
            <w:hideMark/>
          </w:tcPr>
          <w:p w:rsidR="00731790" w:rsidRPr="003449B7" w:rsidRDefault="00731790" w:rsidP="005434AC">
            <w:pPr>
              <w:spacing w:after="0" w:line="240" w:lineRule="auto"/>
              <w:rPr>
                <w:rFonts w:ascii="Calibri" w:eastAsia="Times New Roman" w:hAnsi="Calibri" w:cs="Times New Roman"/>
                <w:b/>
                <w:bCs/>
                <w:color w:val="000000"/>
                <w:sz w:val="20"/>
                <w:szCs w:val="20"/>
                <w:lang w:eastAsia="es-DO"/>
              </w:rPr>
            </w:pPr>
          </w:p>
        </w:tc>
        <w:tc>
          <w:tcPr>
            <w:tcW w:w="1954" w:type="dxa"/>
            <w:tcBorders>
              <w:top w:val="nil"/>
              <w:left w:val="nil"/>
              <w:bottom w:val="single" w:sz="4" w:space="0" w:color="auto"/>
              <w:right w:val="single" w:sz="4" w:space="0" w:color="auto"/>
            </w:tcBorders>
            <w:shd w:val="clear" w:color="000000" w:fill="D0CECE"/>
            <w:vAlign w:val="center"/>
            <w:hideMark/>
          </w:tcPr>
          <w:p w:rsidR="00731790" w:rsidRPr="003449B7" w:rsidRDefault="00731790" w:rsidP="005434AC">
            <w:pPr>
              <w:spacing w:after="0" w:line="240" w:lineRule="auto"/>
              <w:jc w:val="center"/>
              <w:rPr>
                <w:rFonts w:ascii="Calibri" w:eastAsia="Times New Roman" w:hAnsi="Calibri" w:cs="Times New Roman"/>
                <w:b/>
                <w:bCs/>
                <w:color w:val="000000"/>
                <w:sz w:val="20"/>
                <w:szCs w:val="20"/>
                <w:lang w:eastAsia="es-DO"/>
              </w:rPr>
            </w:pPr>
            <w:r w:rsidRPr="003449B7">
              <w:rPr>
                <w:rFonts w:ascii="Calibri" w:eastAsia="Times New Roman" w:hAnsi="Calibri" w:cs="Times New Roman"/>
                <w:b/>
                <w:bCs/>
                <w:color w:val="000000"/>
                <w:sz w:val="20"/>
                <w:szCs w:val="20"/>
                <w:lang w:eastAsia="es-DO"/>
              </w:rPr>
              <w:t xml:space="preserve">3.3.4.5 </w:t>
            </w:r>
            <w:r w:rsidRPr="003449B7">
              <w:rPr>
                <w:rFonts w:ascii="Calibri" w:eastAsia="Times New Roman" w:hAnsi="Calibri" w:cs="Times New Roman"/>
                <w:color w:val="000000"/>
                <w:sz w:val="20"/>
                <w:szCs w:val="20"/>
                <w:lang w:eastAsia="es-DO"/>
              </w:rPr>
              <w:t xml:space="preserve">Fortalecer la divulgación científica a nivel interuniversitario y nacional. </w:t>
            </w:r>
          </w:p>
        </w:tc>
        <w:tc>
          <w:tcPr>
            <w:tcW w:w="1844" w:type="dxa"/>
            <w:tcBorders>
              <w:top w:val="nil"/>
              <w:left w:val="nil"/>
              <w:bottom w:val="single" w:sz="4" w:space="0" w:color="auto"/>
              <w:right w:val="single" w:sz="4" w:space="0" w:color="auto"/>
            </w:tcBorders>
            <w:shd w:val="clear" w:color="000000" w:fill="FFFFFF"/>
            <w:vAlign w:val="center"/>
            <w:hideMark/>
          </w:tcPr>
          <w:p w:rsidR="00731790" w:rsidRPr="003449B7" w:rsidRDefault="00731790" w:rsidP="005434AC">
            <w:pPr>
              <w:spacing w:after="0" w:line="240" w:lineRule="auto"/>
              <w:jc w:val="center"/>
              <w:rPr>
                <w:rFonts w:ascii="Calibri" w:eastAsia="Times New Roman" w:hAnsi="Calibri" w:cs="Times New Roman"/>
                <w:color w:val="000000"/>
                <w:sz w:val="20"/>
                <w:szCs w:val="20"/>
                <w:lang w:eastAsia="es-DO"/>
              </w:rPr>
            </w:pPr>
            <w:r w:rsidRPr="003449B7">
              <w:rPr>
                <w:rFonts w:ascii="Calibri" w:eastAsia="Times New Roman" w:hAnsi="Calibri" w:cs="Times New Roman"/>
                <w:color w:val="000000"/>
                <w:sz w:val="20"/>
                <w:szCs w:val="20"/>
                <w:lang w:eastAsia="es-DO"/>
              </w:rPr>
              <w:t>Congreso Estudiantil de Investigación Científica</w:t>
            </w:r>
          </w:p>
        </w:tc>
        <w:tc>
          <w:tcPr>
            <w:tcW w:w="1138" w:type="dxa"/>
            <w:tcBorders>
              <w:top w:val="nil"/>
              <w:left w:val="nil"/>
              <w:bottom w:val="single" w:sz="4" w:space="0" w:color="auto"/>
              <w:right w:val="single" w:sz="8" w:space="0" w:color="auto"/>
            </w:tcBorders>
            <w:shd w:val="clear" w:color="000000" w:fill="D0CECE"/>
            <w:vAlign w:val="center"/>
            <w:hideMark/>
          </w:tcPr>
          <w:p w:rsidR="00731790" w:rsidRPr="003449B7" w:rsidRDefault="00731790" w:rsidP="005434AC">
            <w:pPr>
              <w:spacing w:after="0" w:line="240" w:lineRule="auto"/>
              <w:jc w:val="center"/>
              <w:rPr>
                <w:rFonts w:ascii="Calibri" w:eastAsia="Times New Roman" w:hAnsi="Calibri" w:cs="Times New Roman"/>
                <w:color w:val="000000"/>
                <w:sz w:val="20"/>
                <w:szCs w:val="20"/>
                <w:lang w:eastAsia="es-DO"/>
              </w:rPr>
            </w:pPr>
            <w:r w:rsidRPr="003449B7">
              <w:rPr>
                <w:rFonts w:ascii="Calibri" w:eastAsia="Times New Roman" w:hAnsi="Calibri" w:cs="Times New Roman"/>
                <w:color w:val="000000"/>
                <w:sz w:val="20"/>
                <w:szCs w:val="20"/>
                <w:lang w:eastAsia="es-DO"/>
              </w:rPr>
              <w:t>1</w:t>
            </w:r>
          </w:p>
        </w:tc>
      </w:tr>
      <w:tr w:rsidR="00731790" w:rsidRPr="003449B7" w:rsidTr="005434AC">
        <w:trPr>
          <w:trHeight w:val="1192"/>
          <w:jc w:val="center"/>
        </w:trPr>
        <w:tc>
          <w:tcPr>
            <w:tcW w:w="1509" w:type="dxa"/>
            <w:vMerge/>
            <w:tcBorders>
              <w:top w:val="nil"/>
              <w:left w:val="single" w:sz="8" w:space="0" w:color="auto"/>
              <w:bottom w:val="single" w:sz="8" w:space="0" w:color="000000"/>
              <w:right w:val="single" w:sz="4" w:space="0" w:color="auto"/>
            </w:tcBorders>
            <w:vAlign w:val="center"/>
            <w:hideMark/>
          </w:tcPr>
          <w:p w:rsidR="00731790" w:rsidRPr="003449B7" w:rsidRDefault="00731790" w:rsidP="005434AC">
            <w:pPr>
              <w:spacing w:after="0" w:line="240" w:lineRule="auto"/>
              <w:rPr>
                <w:rFonts w:ascii="Calibri" w:eastAsia="Times New Roman" w:hAnsi="Calibri" w:cs="Times New Roman"/>
                <w:color w:val="000000"/>
                <w:sz w:val="20"/>
                <w:szCs w:val="20"/>
                <w:lang w:eastAsia="es-DO"/>
              </w:rPr>
            </w:pPr>
          </w:p>
        </w:tc>
        <w:tc>
          <w:tcPr>
            <w:tcW w:w="1315" w:type="dxa"/>
            <w:vMerge/>
            <w:tcBorders>
              <w:top w:val="nil"/>
              <w:left w:val="single" w:sz="4" w:space="0" w:color="auto"/>
              <w:bottom w:val="single" w:sz="8" w:space="0" w:color="000000"/>
              <w:right w:val="single" w:sz="4" w:space="0" w:color="auto"/>
            </w:tcBorders>
            <w:vAlign w:val="center"/>
            <w:hideMark/>
          </w:tcPr>
          <w:p w:rsidR="00731790" w:rsidRPr="003449B7" w:rsidRDefault="00731790" w:rsidP="005434AC">
            <w:pPr>
              <w:spacing w:after="0" w:line="240" w:lineRule="auto"/>
              <w:rPr>
                <w:rFonts w:ascii="Calibri" w:eastAsia="Times New Roman" w:hAnsi="Calibri" w:cs="Times New Roman"/>
                <w:b/>
                <w:bCs/>
                <w:color w:val="000000"/>
                <w:sz w:val="20"/>
                <w:szCs w:val="20"/>
                <w:lang w:eastAsia="es-DO"/>
              </w:rPr>
            </w:pPr>
          </w:p>
        </w:tc>
        <w:tc>
          <w:tcPr>
            <w:tcW w:w="1654" w:type="dxa"/>
            <w:vMerge/>
            <w:tcBorders>
              <w:top w:val="nil"/>
              <w:left w:val="single" w:sz="4" w:space="0" w:color="auto"/>
              <w:bottom w:val="single" w:sz="8" w:space="0" w:color="000000"/>
              <w:right w:val="single" w:sz="4" w:space="0" w:color="auto"/>
            </w:tcBorders>
            <w:vAlign w:val="center"/>
            <w:hideMark/>
          </w:tcPr>
          <w:p w:rsidR="00731790" w:rsidRPr="003449B7" w:rsidRDefault="00731790" w:rsidP="005434AC">
            <w:pPr>
              <w:spacing w:after="0" w:line="240" w:lineRule="auto"/>
              <w:rPr>
                <w:rFonts w:ascii="Calibri" w:eastAsia="Times New Roman" w:hAnsi="Calibri" w:cs="Times New Roman"/>
                <w:b/>
                <w:bCs/>
                <w:color w:val="000000"/>
                <w:sz w:val="20"/>
                <w:szCs w:val="20"/>
                <w:lang w:eastAsia="es-DO"/>
              </w:rPr>
            </w:pPr>
          </w:p>
        </w:tc>
        <w:tc>
          <w:tcPr>
            <w:tcW w:w="1954" w:type="dxa"/>
            <w:tcBorders>
              <w:top w:val="nil"/>
              <w:left w:val="nil"/>
              <w:bottom w:val="single" w:sz="8" w:space="0" w:color="auto"/>
              <w:right w:val="single" w:sz="4" w:space="0" w:color="auto"/>
            </w:tcBorders>
            <w:shd w:val="clear" w:color="000000" w:fill="D0CECE"/>
            <w:vAlign w:val="center"/>
            <w:hideMark/>
          </w:tcPr>
          <w:p w:rsidR="00731790" w:rsidRPr="003449B7" w:rsidRDefault="00731790" w:rsidP="005434AC">
            <w:pPr>
              <w:spacing w:after="0" w:line="240" w:lineRule="auto"/>
              <w:jc w:val="center"/>
              <w:rPr>
                <w:rFonts w:ascii="Calibri" w:eastAsia="Times New Roman" w:hAnsi="Calibri" w:cs="Times New Roman"/>
                <w:b/>
                <w:bCs/>
                <w:color w:val="000000"/>
                <w:sz w:val="20"/>
                <w:szCs w:val="20"/>
                <w:lang w:eastAsia="es-DO"/>
              </w:rPr>
            </w:pPr>
            <w:r w:rsidRPr="003449B7">
              <w:rPr>
                <w:rFonts w:ascii="Calibri" w:eastAsia="Times New Roman" w:hAnsi="Calibri" w:cs="Times New Roman"/>
                <w:b/>
                <w:bCs/>
                <w:color w:val="000000"/>
                <w:sz w:val="20"/>
                <w:szCs w:val="20"/>
                <w:lang w:eastAsia="es-DO"/>
              </w:rPr>
              <w:t xml:space="preserve">3.3.4.6 </w:t>
            </w:r>
            <w:r w:rsidRPr="003449B7">
              <w:rPr>
                <w:rFonts w:ascii="Calibri" w:eastAsia="Times New Roman" w:hAnsi="Calibri" w:cs="Times New Roman"/>
                <w:color w:val="000000"/>
                <w:sz w:val="20"/>
                <w:szCs w:val="20"/>
                <w:lang w:eastAsia="es-DO"/>
              </w:rPr>
              <w:t xml:space="preserve">Propiciar una adecuada diseminación de los resultados de las investigaciones nacionales, de su aplicabilidad y potencial comercial. </w:t>
            </w:r>
          </w:p>
        </w:tc>
        <w:tc>
          <w:tcPr>
            <w:tcW w:w="1844" w:type="dxa"/>
            <w:tcBorders>
              <w:top w:val="nil"/>
              <w:left w:val="nil"/>
              <w:bottom w:val="single" w:sz="8" w:space="0" w:color="auto"/>
              <w:right w:val="single" w:sz="4" w:space="0" w:color="auto"/>
            </w:tcBorders>
            <w:shd w:val="clear" w:color="auto" w:fill="auto"/>
            <w:vAlign w:val="center"/>
            <w:hideMark/>
          </w:tcPr>
          <w:p w:rsidR="00731790" w:rsidRPr="003449B7" w:rsidRDefault="00731790" w:rsidP="005434AC">
            <w:pPr>
              <w:spacing w:after="0" w:line="240" w:lineRule="auto"/>
              <w:jc w:val="center"/>
              <w:rPr>
                <w:rFonts w:ascii="Calibri" w:eastAsia="Times New Roman" w:hAnsi="Calibri" w:cs="Times New Roman"/>
                <w:color w:val="000000"/>
                <w:sz w:val="20"/>
                <w:szCs w:val="20"/>
                <w:lang w:eastAsia="es-DO"/>
              </w:rPr>
            </w:pPr>
            <w:r w:rsidRPr="003449B7">
              <w:rPr>
                <w:rFonts w:ascii="Calibri" w:eastAsia="Times New Roman" w:hAnsi="Calibri" w:cs="Times New Roman"/>
                <w:color w:val="000000"/>
                <w:sz w:val="20"/>
                <w:szCs w:val="20"/>
                <w:lang w:eastAsia="es-DO"/>
              </w:rPr>
              <w:t>Congreso Internacional de Investigación Científica</w:t>
            </w:r>
          </w:p>
        </w:tc>
        <w:tc>
          <w:tcPr>
            <w:tcW w:w="1138" w:type="dxa"/>
            <w:tcBorders>
              <w:top w:val="nil"/>
              <w:left w:val="nil"/>
              <w:bottom w:val="single" w:sz="8" w:space="0" w:color="auto"/>
              <w:right w:val="single" w:sz="8" w:space="0" w:color="auto"/>
            </w:tcBorders>
            <w:shd w:val="clear" w:color="000000" w:fill="D0CECE"/>
            <w:vAlign w:val="center"/>
            <w:hideMark/>
          </w:tcPr>
          <w:p w:rsidR="00731790" w:rsidRPr="003449B7" w:rsidRDefault="00731790" w:rsidP="005434AC">
            <w:pPr>
              <w:spacing w:after="0" w:line="240" w:lineRule="auto"/>
              <w:jc w:val="center"/>
              <w:rPr>
                <w:rFonts w:ascii="Calibri" w:eastAsia="Times New Roman" w:hAnsi="Calibri" w:cs="Times New Roman"/>
                <w:color w:val="000000"/>
                <w:sz w:val="20"/>
                <w:szCs w:val="20"/>
                <w:lang w:eastAsia="es-DO"/>
              </w:rPr>
            </w:pPr>
            <w:r w:rsidRPr="003449B7">
              <w:rPr>
                <w:rFonts w:ascii="Calibri" w:eastAsia="Times New Roman" w:hAnsi="Calibri" w:cs="Times New Roman"/>
                <w:color w:val="000000"/>
                <w:sz w:val="20"/>
                <w:szCs w:val="20"/>
                <w:lang w:eastAsia="es-DO"/>
              </w:rPr>
              <w:t>1</w:t>
            </w:r>
          </w:p>
        </w:tc>
      </w:tr>
    </w:tbl>
    <w:p w:rsidR="00B06CF3" w:rsidRPr="00B06CF3" w:rsidRDefault="006902B8" w:rsidP="002F75DD">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Tabla No. </w:t>
      </w:r>
      <w:r w:rsidR="00B06CF3" w:rsidRPr="00B06CF3">
        <w:rPr>
          <w:rFonts w:ascii="Times New Roman" w:eastAsia="Calibri" w:hAnsi="Times New Roman" w:cs="Times New Roman"/>
          <w:sz w:val="20"/>
          <w:szCs w:val="20"/>
        </w:rPr>
        <w:t xml:space="preserve"> </w:t>
      </w:r>
      <w:r w:rsidR="008127E2">
        <w:rPr>
          <w:rFonts w:ascii="Times New Roman" w:eastAsia="Calibri" w:hAnsi="Times New Roman" w:cs="Times New Roman"/>
          <w:sz w:val="20"/>
          <w:szCs w:val="20"/>
        </w:rPr>
        <w:t>34</w:t>
      </w:r>
    </w:p>
    <w:p w:rsidR="00CB7A64" w:rsidRPr="00B06CF3" w:rsidRDefault="00392AA7" w:rsidP="002F75DD">
      <w:pPr>
        <w:spacing w:after="40"/>
        <w:jc w:val="center"/>
        <w:rPr>
          <w:rFonts w:ascii="Times New Roman" w:eastAsia="Calibri" w:hAnsi="Times New Roman" w:cs="Times New Roman"/>
          <w:sz w:val="20"/>
          <w:szCs w:val="20"/>
        </w:rPr>
      </w:pPr>
      <w:r w:rsidRPr="00B06CF3">
        <w:rPr>
          <w:rFonts w:ascii="Times New Roman" w:eastAsia="Calibri" w:hAnsi="Times New Roman" w:cs="Times New Roman"/>
          <w:sz w:val="20"/>
          <w:szCs w:val="20"/>
        </w:rPr>
        <w:t>Fuente:</w:t>
      </w:r>
      <w:r w:rsidR="00B06CF3" w:rsidRPr="00B06CF3">
        <w:rPr>
          <w:rFonts w:ascii="Times New Roman" w:eastAsia="Calibri" w:hAnsi="Times New Roman" w:cs="Times New Roman"/>
          <w:sz w:val="20"/>
          <w:szCs w:val="20"/>
        </w:rPr>
        <w:t xml:space="preserve"> Dirección de Planificación y Desarrollo </w:t>
      </w:r>
      <w:r w:rsidR="00D573E4">
        <w:rPr>
          <w:rFonts w:ascii="Times New Roman" w:eastAsia="Calibri" w:hAnsi="Times New Roman" w:cs="Times New Roman"/>
          <w:sz w:val="20"/>
          <w:szCs w:val="20"/>
        </w:rPr>
        <w:t>MESCYT</w:t>
      </w:r>
    </w:p>
    <w:p w:rsidR="00B06CF3" w:rsidRPr="00B06CF3" w:rsidRDefault="00B06CF3" w:rsidP="00301893">
      <w:pPr>
        <w:spacing w:after="40"/>
        <w:rPr>
          <w:rFonts w:ascii="Times New Roman" w:eastAsia="Calibri" w:hAnsi="Times New Roman" w:cs="Times New Roman"/>
          <w:sz w:val="20"/>
          <w:szCs w:val="20"/>
          <w:highlight w:val="yellow"/>
        </w:rPr>
      </w:pPr>
    </w:p>
    <w:p w:rsidR="00C175CF" w:rsidRDefault="00267C76" w:rsidP="00301893">
      <w:pPr>
        <w:spacing w:after="40" w:line="360" w:lineRule="auto"/>
        <w:jc w:val="both"/>
        <w:rPr>
          <w:rFonts w:ascii="Times New Roman" w:hAnsi="Times New Roman" w:cs="Times New Roman"/>
          <w:sz w:val="24"/>
          <w:szCs w:val="24"/>
        </w:rPr>
      </w:pPr>
      <w:r w:rsidRPr="00167E2B">
        <w:rPr>
          <w:rFonts w:ascii="Times New Roman" w:hAnsi="Times New Roman" w:cs="Times New Roman"/>
          <w:sz w:val="24"/>
          <w:szCs w:val="24"/>
        </w:rPr>
        <w:t>Los principales proyectos que se llevar</w:t>
      </w:r>
      <w:r w:rsidR="00DA7B73">
        <w:rPr>
          <w:rFonts w:ascii="Times New Roman" w:hAnsi="Times New Roman" w:cs="Times New Roman"/>
          <w:sz w:val="24"/>
          <w:szCs w:val="24"/>
        </w:rPr>
        <w:t>á</w:t>
      </w:r>
      <w:r w:rsidRPr="00167E2B">
        <w:rPr>
          <w:rFonts w:ascii="Times New Roman" w:hAnsi="Times New Roman" w:cs="Times New Roman"/>
          <w:sz w:val="24"/>
          <w:szCs w:val="24"/>
        </w:rPr>
        <w:t xml:space="preserve">n a cabo </w:t>
      </w:r>
      <w:r>
        <w:rPr>
          <w:rFonts w:ascii="Times New Roman" w:hAnsi="Times New Roman" w:cs="Times New Roman"/>
          <w:sz w:val="24"/>
          <w:szCs w:val="24"/>
        </w:rPr>
        <w:t>durante el año 201</w:t>
      </w:r>
      <w:r w:rsidR="00731790">
        <w:rPr>
          <w:rFonts w:ascii="Times New Roman" w:hAnsi="Times New Roman" w:cs="Times New Roman"/>
          <w:sz w:val="24"/>
          <w:szCs w:val="24"/>
        </w:rPr>
        <w:t>8</w:t>
      </w:r>
      <w:r>
        <w:rPr>
          <w:rFonts w:ascii="Times New Roman" w:hAnsi="Times New Roman" w:cs="Times New Roman"/>
          <w:sz w:val="24"/>
          <w:szCs w:val="24"/>
        </w:rPr>
        <w:t xml:space="preserve"> </w:t>
      </w:r>
      <w:r w:rsidRPr="00167E2B">
        <w:rPr>
          <w:rFonts w:ascii="Times New Roman" w:hAnsi="Times New Roman" w:cs="Times New Roman"/>
          <w:sz w:val="24"/>
          <w:szCs w:val="24"/>
        </w:rPr>
        <w:t xml:space="preserve">son los proyectos de RD Digital, entre los cuales podemos destacar: </w:t>
      </w:r>
    </w:p>
    <w:p w:rsidR="00C175CF" w:rsidRPr="003F7B0C" w:rsidRDefault="00C175CF" w:rsidP="00267C76">
      <w:pPr>
        <w:spacing w:line="360" w:lineRule="auto"/>
        <w:jc w:val="both"/>
        <w:rPr>
          <w:rFonts w:ascii="Times New Roman" w:hAnsi="Times New Roman" w:cs="Times New Roman"/>
          <w:sz w:val="2"/>
          <w:szCs w:val="24"/>
        </w:rPr>
      </w:pPr>
    </w:p>
    <w:p w:rsidR="001D2205" w:rsidRDefault="00267C76" w:rsidP="00981CBB">
      <w:pPr>
        <w:pStyle w:val="ListParagraph"/>
        <w:numPr>
          <w:ilvl w:val="0"/>
          <w:numId w:val="79"/>
        </w:numPr>
        <w:spacing w:line="480" w:lineRule="auto"/>
        <w:ind w:left="0" w:hanging="284"/>
        <w:jc w:val="both"/>
        <w:rPr>
          <w:rFonts w:ascii="Times New Roman" w:hAnsi="Times New Roman"/>
          <w:sz w:val="24"/>
          <w:szCs w:val="24"/>
        </w:rPr>
      </w:pPr>
      <w:r w:rsidRPr="002774AC">
        <w:rPr>
          <w:rFonts w:ascii="Times New Roman" w:hAnsi="Times New Roman"/>
          <w:b/>
          <w:sz w:val="24"/>
          <w:szCs w:val="24"/>
        </w:rPr>
        <w:t xml:space="preserve">Una computadora, un estudiante de nivel superior: </w:t>
      </w:r>
      <w:r w:rsidRPr="002774AC">
        <w:rPr>
          <w:rFonts w:ascii="Times New Roman" w:hAnsi="Times New Roman"/>
          <w:sz w:val="24"/>
          <w:szCs w:val="24"/>
        </w:rPr>
        <w:t xml:space="preserve">procura desarrollar capacidades en el uso didáctico de las Tecnologías de la Información y la Comunicación (TIC) y está dirigido a 20,000 estudiantes y maestros de las carreras de educación. Se contempla entregar a cada alumno una computadora portátil (laptop o Tablet) e impartir talleres, con el objetivo de contribuir a formar </w:t>
      </w:r>
      <w:r w:rsidRPr="002774AC">
        <w:rPr>
          <w:rFonts w:ascii="Times New Roman" w:hAnsi="Times New Roman"/>
          <w:sz w:val="24"/>
          <w:szCs w:val="24"/>
        </w:rPr>
        <w:lastRenderedPageBreak/>
        <w:t>profesionales competitivos que al momento de ingresar como maestros al sistema educativo, puedan aplicar eficientemente las TIC en su práctica docente.</w:t>
      </w:r>
    </w:p>
    <w:p w:rsidR="001D2205" w:rsidRDefault="00267C76" w:rsidP="00981CBB">
      <w:pPr>
        <w:pStyle w:val="ListParagraph"/>
        <w:numPr>
          <w:ilvl w:val="0"/>
          <w:numId w:val="79"/>
        </w:numPr>
        <w:spacing w:line="480" w:lineRule="auto"/>
        <w:ind w:left="0" w:hanging="284"/>
        <w:jc w:val="both"/>
        <w:rPr>
          <w:rFonts w:ascii="Times New Roman" w:hAnsi="Times New Roman"/>
          <w:sz w:val="24"/>
          <w:szCs w:val="24"/>
        </w:rPr>
      </w:pPr>
      <w:r w:rsidRPr="001D2205">
        <w:rPr>
          <w:rFonts w:ascii="Times New Roman" w:hAnsi="Times New Roman"/>
          <w:b/>
          <w:sz w:val="24"/>
          <w:szCs w:val="24"/>
        </w:rPr>
        <w:t>Formación de capital humano en desarrollo de software:</w:t>
      </w:r>
      <w:r w:rsidRPr="001D2205">
        <w:rPr>
          <w:rFonts w:ascii="Times New Roman" w:hAnsi="Times New Roman"/>
          <w:sz w:val="24"/>
          <w:szCs w:val="24"/>
        </w:rPr>
        <w:t xml:space="preserve"> procura formar jóvenes en Desarrollo de Software como un medio de impulso del desarrollo de la industria del software, así como también responder a lo que están demandando los sectores productivos, la cual contribuiría de manera significativa en el desarrollo económico del país y en el aumento de las oportunidades de empleos para miles de jóvenes.</w:t>
      </w:r>
    </w:p>
    <w:p w:rsidR="001D2205" w:rsidRDefault="00267C76" w:rsidP="00981CBB">
      <w:pPr>
        <w:pStyle w:val="ListParagraph"/>
        <w:numPr>
          <w:ilvl w:val="0"/>
          <w:numId w:val="79"/>
        </w:numPr>
        <w:spacing w:line="480" w:lineRule="auto"/>
        <w:ind w:left="0" w:hanging="284"/>
        <w:jc w:val="both"/>
        <w:rPr>
          <w:rFonts w:ascii="Times New Roman" w:hAnsi="Times New Roman"/>
          <w:sz w:val="24"/>
          <w:szCs w:val="24"/>
        </w:rPr>
      </w:pPr>
      <w:r w:rsidRPr="001D2205">
        <w:rPr>
          <w:rFonts w:ascii="Times New Roman" w:hAnsi="Times New Roman"/>
          <w:b/>
          <w:sz w:val="24"/>
          <w:szCs w:val="24"/>
        </w:rPr>
        <w:t xml:space="preserve">Portal dominicano de información científica, tecnológica y humanística: </w:t>
      </w:r>
      <w:r w:rsidRPr="001D2205">
        <w:rPr>
          <w:rFonts w:ascii="Times New Roman" w:hAnsi="Times New Roman"/>
          <w:sz w:val="24"/>
          <w:szCs w:val="24"/>
        </w:rPr>
        <w:t>pro</w:t>
      </w:r>
      <w:r w:rsidR="00DA7B73" w:rsidRPr="001D2205">
        <w:rPr>
          <w:rFonts w:ascii="Times New Roman" w:hAnsi="Times New Roman"/>
          <w:sz w:val="24"/>
          <w:szCs w:val="24"/>
        </w:rPr>
        <w:t>cura el acceso de</w:t>
      </w:r>
      <w:r w:rsidRPr="001D2205">
        <w:rPr>
          <w:rFonts w:ascii="Times New Roman" w:hAnsi="Times New Roman"/>
          <w:sz w:val="24"/>
          <w:szCs w:val="24"/>
        </w:rPr>
        <w:t xml:space="preserve"> los miembros de la comunidad universitaria a una base de conocimiento científico-técnico de primer nivel como son las bases de datos referenciales, bases de datos de artículos científicos, colecciones especiales, entre otros recursos, al servicio de la docencia y la investigación.</w:t>
      </w:r>
    </w:p>
    <w:p w:rsidR="006902B8" w:rsidRPr="001D2205" w:rsidRDefault="00267C76" w:rsidP="00981CBB">
      <w:pPr>
        <w:pStyle w:val="ListParagraph"/>
        <w:numPr>
          <w:ilvl w:val="0"/>
          <w:numId w:val="79"/>
        </w:numPr>
        <w:spacing w:line="480" w:lineRule="auto"/>
        <w:ind w:left="0" w:hanging="284"/>
        <w:jc w:val="both"/>
        <w:rPr>
          <w:rFonts w:ascii="Times New Roman" w:hAnsi="Times New Roman"/>
          <w:sz w:val="24"/>
          <w:szCs w:val="24"/>
        </w:rPr>
      </w:pPr>
      <w:r w:rsidRPr="001D2205">
        <w:rPr>
          <w:rFonts w:ascii="Times New Roman" w:hAnsi="Times New Roman"/>
          <w:b/>
          <w:sz w:val="24"/>
          <w:szCs w:val="24"/>
        </w:rPr>
        <w:t xml:space="preserve">Automatización de legalizaciones y certificaciones de documentos académicos nacionales e internacionales y otros servicios: </w:t>
      </w:r>
      <w:r w:rsidRPr="001D2205">
        <w:rPr>
          <w:rFonts w:ascii="Times New Roman" w:hAnsi="Times New Roman"/>
          <w:sz w:val="24"/>
          <w:szCs w:val="24"/>
        </w:rPr>
        <w:t>procura automatizar los procesos asociados a los servicios que ofrece el Ministerio a las Instituciones de Educación Superior (IES). Post la implementación de este proyecto los usuarios podrán solicitar y recibir los servicios del Ministerio de manera virtual desde cualquier parte del Mundo. En adición, este proyecto facilitará el flujo de informaciones entre las Instituciones de Educación Superior (IES), solicitantes de servicios (población estudiantil de nivel superior, egresados de nivel superior) y el Ministerio.</w:t>
      </w:r>
    </w:p>
    <w:p w:rsidR="006902B8" w:rsidRPr="006902B8" w:rsidRDefault="006902B8" w:rsidP="001D2205">
      <w:pPr>
        <w:spacing w:line="480" w:lineRule="auto"/>
        <w:jc w:val="both"/>
        <w:rPr>
          <w:rFonts w:ascii="Times New Roman" w:hAnsi="Times New Roman"/>
          <w:sz w:val="4"/>
          <w:szCs w:val="24"/>
        </w:rPr>
      </w:pPr>
    </w:p>
    <w:p w:rsidR="001D2205" w:rsidRPr="001D2205" w:rsidRDefault="001D2205" w:rsidP="001D2205">
      <w:pPr>
        <w:spacing w:line="480" w:lineRule="auto"/>
        <w:jc w:val="both"/>
        <w:rPr>
          <w:rFonts w:ascii="Times New Roman" w:hAnsi="Times New Roman" w:cs="Times New Roman"/>
          <w:color w:val="000000"/>
          <w:sz w:val="24"/>
          <w:szCs w:val="24"/>
        </w:rPr>
      </w:pPr>
    </w:p>
    <w:p w:rsidR="006902B8" w:rsidRPr="001D2205" w:rsidRDefault="006902B8" w:rsidP="001D2205">
      <w:pPr>
        <w:spacing w:line="480" w:lineRule="auto"/>
        <w:jc w:val="both"/>
        <w:rPr>
          <w:rFonts w:ascii="Times New Roman" w:hAnsi="Times New Roman" w:cs="Times New Roman"/>
          <w:color w:val="000000"/>
          <w:sz w:val="24"/>
          <w:szCs w:val="24"/>
        </w:rPr>
      </w:pPr>
      <w:r w:rsidRPr="001D2205">
        <w:rPr>
          <w:rFonts w:ascii="Times New Roman" w:hAnsi="Times New Roman" w:cs="Times New Roman"/>
          <w:b/>
          <w:color w:val="000000" w:themeColor="text1"/>
          <w:sz w:val="28"/>
          <w:szCs w:val="28"/>
        </w:rPr>
        <w:lastRenderedPageBreak/>
        <w:t>En el área de la Salud</w:t>
      </w:r>
    </w:p>
    <w:p w:rsidR="006902B8" w:rsidRPr="001606D9" w:rsidRDefault="006902B8" w:rsidP="00981CBB">
      <w:pPr>
        <w:numPr>
          <w:ilvl w:val="0"/>
          <w:numId w:val="30"/>
        </w:numPr>
        <w:spacing w:after="0" w:line="480" w:lineRule="auto"/>
        <w:contextualSpacing/>
        <w:jc w:val="both"/>
        <w:rPr>
          <w:rFonts w:ascii="Times New Roman" w:hAnsi="Times New Roman" w:cs="Times New Roman"/>
          <w:color w:val="000000"/>
          <w:sz w:val="24"/>
          <w:szCs w:val="24"/>
        </w:rPr>
      </w:pPr>
      <w:r w:rsidRPr="001606D9">
        <w:rPr>
          <w:rFonts w:ascii="Times New Roman" w:hAnsi="Times New Roman" w:cs="Times New Roman"/>
          <w:color w:val="000000"/>
          <w:sz w:val="24"/>
          <w:szCs w:val="24"/>
        </w:rPr>
        <w:t>Realizar 14 (catorce) visitas de seguimiento a 11 Instituciones de Educación Superior que imparten la Carrera de Medicina.</w:t>
      </w:r>
    </w:p>
    <w:p w:rsidR="006902B8" w:rsidRPr="001606D9" w:rsidRDefault="006902B8" w:rsidP="00981CBB">
      <w:pPr>
        <w:numPr>
          <w:ilvl w:val="0"/>
          <w:numId w:val="30"/>
        </w:numPr>
        <w:spacing w:after="0" w:line="480" w:lineRule="auto"/>
        <w:contextualSpacing/>
        <w:jc w:val="both"/>
        <w:rPr>
          <w:rFonts w:ascii="Times New Roman" w:hAnsi="Times New Roman" w:cs="Times New Roman"/>
          <w:color w:val="000000"/>
          <w:sz w:val="24"/>
          <w:szCs w:val="24"/>
        </w:rPr>
      </w:pPr>
      <w:r w:rsidRPr="001606D9">
        <w:rPr>
          <w:rFonts w:ascii="Times New Roman" w:hAnsi="Times New Roman" w:cs="Times New Roman"/>
          <w:color w:val="000000"/>
          <w:sz w:val="24"/>
          <w:szCs w:val="24"/>
        </w:rPr>
        <w:t>Realizar 3 Visitas extraordinarias a las Escuelas de Medicina una visita en el interior y 2 visitas en Santo Domingo</w:t>
      </w:r>
    </w:p>
    <w:p w:rsidR="006902B8" w:rsidRPr="001606D9" w:rsidRDefault="006902B8" w:rsidP="00981CBB">
      <w:pPr>
        <w:numPr>
          <w:ilvl w:val="0"/>
          <w:numId w:val="30"/>
        </w:numPr>
        <w:spacing w:after="0" w:line="480" w:lineRule="auto"/>
        <w:contextualSpacing/>
        <w:jc w:val="both"/>
        <w:rPr>
          <w:rFonts w:ascii="Times New Roman" w:hAnsi="Times New Roman" w:cs="Times New Roman"/>
          <w:color w:val="000000"/>
          <w:sz w:val="24"/>
          <w:szCs w:val="24"/>
        </w:rPr>
      </w:pPr>
      <w:r w:rsidRPr="001606D9">
        <w:rPr>
          <w:rFonts w:ascii="Times New Roman" w:hAnsi="Times New Roman" w:cs="Times New Roman"/>
          <w:color w:val="000000"/>
          <w:sz w:val="24"/>
          <w:szCs w:val="24"/>
        </w:rPr>
        <w:t xml:space="preserve">Realizar 20 Visitas de Seguimiento a los Hospitales de Salud nacionales y 10 a hospitales internacionales utilizados para rotaciones clínicas del Internado de la Carrera de Medicina. </w:t>
      </w:r>
    </w:p>
    <w:p w:rsidR="006902B8" w:rsidRPr="001D2205" w:rsidRDefault="006902B8" w:rsidP="00981CBB">
      <w:pPr>
        <w:numPr>
          <w:ilvl w:val="0"/>
          <w:numId w:val="30"/>
        </w:numPr>
        <w:spacing w:after="0" w:line="480" w:lineRule="auto"/>
        <w:contextualSpacing/>
        <w:jc w:val="both"/>
        <w:rPr>
          <w:rFonts w:ascii="Times New Roman" w:hAnsi="Times New Roman" w:cs="Times New Roman"/>
          <w:color w:val="000000"/>
          <w:sz w:val="24"/>
          <w:szCs w:val="24"/>
        </w:rPr>
      </w:pPr>
      <w:r w:rsidRPr="001606D9">
        <w:rPr>
          <w:rFonts w:ascii="Times New Roman" w:hAnsi="Times New Roman" w:cs="Times New Roman"/>
          <w:color w:val="000000"/>
          <w:sz w:val="24"/>
          <w:szCs w:val="24"/>
        </w:rPr>
        <w:t>Realizar 20 visitas a Hospitales de Salud nacionales donde se desarrollan Programas de Postgrado (Nivel Maestría) Residencias Médicas.</w:t>
      </w:r>
    </w:p>
    <w:p w:rsidR="006902B8" w:rsidRPr="001606D9" w:rsidRDefault="006902B8" w:rsidP="00981CBB">
      <w:pPr>
        <w:numPr>
          <w:ilvl w:val="0"/>
          <w:numId w:val="30"/>
        </w:numPr>
        <w:spacing w:after="0" w:line="480" w:lineRule="auto"/>
        <w:contextualSpacing/>
        <w:jc w:val="both"/>
        <w:rPr>
          <w:rFonts w:ascii="Times New Roman" w:hAnsi="Times New Roman" w:cs="Times New Roman"/>
          <w:color w:val="000000"/>
          <w:sz w:val="24"/>
          <w:szCs w:val="24"/>
        </w:rPr>
      </w:pPr>
      <w:r w:rsidRPr="001606D9">
        <w:rPr>
          <w:rFonts w:ascii="Times New Roman" w:hAnsi="Times New Roman" w:cs="Times New Roman"/>
          <w:color w:val="000000"/>
          <w:sz w:val="24"/>
          <w:szCs w:val="24"/>
        </w:rPr>
        <w:t>Realizar 11 visitas de monitoreo y supervisión al proceso de implementación del Módulo Educativo para la acción preventiva de las ITS, el VIH y el SIDA en Instituciones de Educación Superior y la Guía de Facilitadores en sedes y recintos de las Insti</w:t>
      </w:r>
      <w:r w:rsidR="001D2205">
        <w:rPr>
          <w:rFonts w:ascii="Times New Roman" w:hAnsi="Times New Roman" w:cs="Times New Roman"/>
          <w:color w:val="000000"/>
          <w:sz w:val="24"/>
          <w:szCs w:val="24"/>
        </w:rPr>
        <w:t>tuciones de Educación Superior.</w:t>
      </w:r>
    </w:p>
    <w:p w:rsidR="006902B8" w:rsidRPr="001606D9" w:rsidRDefault="006902B8" w:rsidP="00981CBB">
      <w:pPr>
        <w:numPr>
          <w:ilvl w:val="0"/>
          <w:numId w:val="30"/>
        </w:numPr>
        <w:spacing w:after="0" w:line="480" w:lineRule="auto"/>
        <w:contextualSpacing/>
        <w:jc w:val="both"/>
        <w:rPr>
          <w:rFonts w:ascii="Times New Roman" w:hAnsi="Times New Roman" w:cs="Times New Roman"/>
          <w:color w:val="000000"/>
          <w:sz w:val="24"/>
          <w:szCs w:val="24"/>
        </w:rPr>
      </w:pPr>
      <w:r w:rsidRPr="001606D9">
        <w:rPr>
          <w:rFonts w:ascii="Times New Roman" w:hAnsi="Times New Roman" w:cs="Times New Roman"/>
          <w:color w:val="000000"/>
          <w:sz w:val="24"/>
          <w:szCs w:val="24"/>
        </w:rPr>
        <w:t>Realizar dos (2) Talleres de capacitación dirigido a Docentes de Orientación de las Instituciones de Educación Superior para capacitarlos como multiplicadores del Módulo y la Guía.</w:t>
      </w:r>
    </w:p>
    <w:p w:rsidR="006902B8" w:rsidRPr="001606D9" w:rsidRDefault="006902B8" w:rsidP="00981CBB">
      <w:pPr>
        <w:numPr>
          <w:ilvl w:val="0"/>
          <w:numId w:val="30"/>
        </w:numPr>
        <w:spacing w:after="0" w:line="480" w:lineRule="auto"/>
        <w:contextualSpacing/>
        <w:jc w:val="both"/>
        <w:rPr>
          <w:rFonts w:ascii="Times New Roman" w:hAnsi="Times New Roman" w:cs="Times New Roman"/>
          <w:color w:val="000000"/>
          <w:sz w:val="24"/>
          <w:szCs w:val="24"/>
        </w:rPr>
      </w:pPr>
      <w:r w:rsidRPr="001606D9">
        <w:rPr>
          <w:rFonts w:ascii="Times New Roman" w:hAnsi="Times New Roman" w:cs="Times New Roman"/>
          <w:color w:val="000000"/>
          <w:sz w:val="24"/>
          <w:szCs w:val="24"/>
        </w:rPr>
        <w:t>Conformación Equipo Técnico para la elaboración de las Normas de Odontología.</w:t>
      </w:r>
    </w:p>
    <w:p w:rsidR="006902B8" w:rsidRPr="001606D9" w:rsidRDefault="006902B8" w:rsidP="00981CBB">
      <w:pPr>
        <w:numPr>
          <w:ilvl w:val="0"/>
          <w:numId w:val="30"/>
        </w:numPr>
        <w:spacing w:after="0" w:line="480" w:lineRule="auto"/>
        <w:contextualSpacing/>
        <w:jc w:val="both"/>
        <w:rPr>
          <w:rFonts w:ascii="Times New Roman" w:hAnsi="Times New Roman" w:cs="Times New Roman"/>
          <w:color w:val="000000"/>
          <w:sz w:val="24"/>
          <w:szCs w:val="24"/>
        </w:rPr>
      </w:pPr>
      <w:r w:rsidRPr="001606D9">
        <w:rPr>
          <w:rFonts w:ascii="Times New Roman" w:hAnsi="Times New Roman" w:cs="Times New Roman"/>
          <w:color w:val="000000"/>
          <w:sz w:val="24"/>
          <w:szCs w:val="24"/>
        </w:rPr>
        <w:t>Elaboración de las Normas Técnicas de Odontología.</w:t>
      </w:r>
    </w:p>
    <w:p w:rsidR="006902B8" w:rsidRPr="001606D9" w:rsidRDefault="006902B8" w:rsidP="00981CBB">
      <w:pPr>
        <w:numPr>
          <w:ilvl w:val="0"/>
          <w:numId w:val="30"/>
        </w:numPr>
        <w:spacing w:after="0" w:line="480" w:lineRule="auto"/>
        <w:contextualSpacing/>
        <w:jc w:val="both"/>
        <w:rPr>
          <w:rFonts w:ascii="Times New Roman" w:hAnsi="Times New Roman" w:cs="Times New Roman"/>
          <w:color w:val="000000"/>
          <w:sz w:val="24"/>
          <w:szCs w:val="24"/>
        </w:rPr>
      </w:pPr>
      <w:r w:rsidRPr="001606D9">
        <w:rPr>
          <w:rFonts w:ascii="Times New Roman" w:hAnsi="Times New Roman" w:cs="Times New Roman"/>
          <w:color w:val="000000"/>
          <w:sz w:val="24"/>
          <w:szCs w:val="24"/>
        </w:rPr>
        <w:t>Realización de Diagnóstico de Situación de las Escuelas de Odontología y los Planes de Estudios.</w:t>
      </w:r>
    </w:p>
    <w:p w:rsidR="00F7401F" w:rsidRPr="008127E2" w:rsidRDefault="006902B8" w:rsidP="00981CBB">
      <w:pPr>
        <w:numPr>
          <w:ilvl w:val="0"/>
          <w:numId w:val="30"/>
        </w:numPr>
        <w:spacing w:after="0" w:line="480" w:lineRule="auto"/>
        <w:contextualSpacing/>
        <w:jc w:val="both"/>
        <w:rPr>
          <w:rFonts w:ascii="Times New Roman" w:hAnsi="Times New Roman" w:cs="Times New Roman"/>
          <w:color w:val="000000"/>
          <w:sz w:val="24"/>
          <w:szCs w:val="24"/>
        </w:rPr>
      </w:pPr>
      <w:r w:rsidRPr="001606D9">
        <w:rPr>
          <w:rFonts w:ascii="Times New Roman" w:hAnsi="Times New Roman" w:cs="Times New Roman"/>
          <w:color w:val="000000"/>
          <w:sz w:val="24"/>
          <w:szCs w:val="24"/>
        </w:rPr>
        <w:t>Elaboración de las Normas de Bioanálisis.</w:t>
      </w:r>
    </w:p>
    <w:p w:rsidR="00506D2D" w:rsidRPr="00F7401F" w:rsidRDefault="002C6BF1" w:rsidP="00981CBB">
      <w:pPr>
        <w:pStyle w:val="titulomemoria"/>
        <w:numPr>
          <w:ilvl w:val="0"/>
          <w:numId w:val="64"/>
        </w:numPr>
        <w:rPr>
          <w:iCs/>
        </w:rPr>
      </w:pPr>
      <w:bookmarkStart w:id="187" w:name="_Toc499829711"/>
      <w:bookmarkStart w:id="188" w:name="_Toc501448281"/>
      <w:r>
        <w:rPr>
          <w:rStyle w:val="IntenseEmphasis"/>
          <w:i w:val="0"/>
          <w:color w:val="1F3864" w:themeColor="accent5" w:themeShade="80"/>
        </w:rPr>
        <w:lastRenderedPageBreak/>
        <w:t>ANEXOS</w:t>
      </w:r>
      <w:bookmarkEnd w:id="187"/>
      <w:bookmarkEnd w:id="188"/>
    </w:p>
    <w:p w:rsidR="00AC2C1A" w:rsidRPr="00AC2C1A" w:rsidRDefault="00F7401F" w:rsidP="00981CBB">
      <w:pPr>
        <w:pStyle w:val="ListParagraph"/>
        <w:numPr>
          <w:ilvl w:val="0"/>
          <w:numId w:val="93"/>
        </w:numPr>
        <w:rPr>
          <w:rFonts w:ascii="Times New Roman" w:hAnsi="Times New Roman" w:cs="Times New Roman"/>
          <w:b/>
          <w:sz w:val="24"/>
          <w:szCs w:val="28"/>
        </w:rPr>
      </w:pPr>
      <w:r w:rsidRPr="00F7401F">
        <w:rPr>
          <w:rFonts w:ascii="Times New Roman" w:hAnsi="Times New Roman" w:cs="Times New Roman"/>
          <w:b/>
          <w:sz w:val="24"/>
          <w:szCs w:val="28"/>
        </w:rPr>
        <w:t>Informe Gráfico Relaciones Públicas.</w:t>
      </w:r>
      <w:r w:rsidR="00AC2C1A" w:rsidRPr="001B09AD">
        <w:rPr>
          <w:noProof/>
          <w:lang w:eastAsia="es-DO"/>
        </w:rPr>
        <w:drawing>
          <wp:anchor distT="0" distB="0" distL="114300" distR="114300" simplePos="0" relativeHeight="251750400" behindDoc="0" locked="0" layoutInCell="1" allowOverlap="1" wp14:anchorId="6CD4F448" wp14:editId="40AC5FE6">
            <wp:simplePos x="0" y="0"/>
            <wp:positionH relativeFrom="column">
              <wp:posOffset>2711450</wp:posOffset>
            </wp:positionH>
            <wp:positionV relativeFrom="paragraph">
              <wp:posOffset>842570</wp:posOffset>
            </wp:positionV>
            <wp:extent cx="2960370" cy="1973580"/>
            <wp:effectExtent l="0" t="0" r="0" b="7620"/>
            <wp:wrapNone/>
            <wp:docPr id="6" name="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 Imagen"/>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60370" cy="1973580"/>
                    </a:xfrm>
                    <a:prstGeom prst="rect">
                      <a:avLst/>
                    </a:prstGeom>
                  </pic:spPr>
                </pic:pic>
              </a:graphicData>
            </a:graphic>
            <wp14:sizeRelH relativeFrom="margin">
              <wp14:pctWidth>0</wp14:pctWidth>
            </wp14:sizeRelH>
          </wp:anchor>
        </w:drawing>
      </w:r>
      <w:r w:rsidR="00AC2C1A" w:rsidRPr="001B09AD">
        <w:rPr>
          <w:noProof/>
          <w:lang w:eastAsia="es-DO"/>
        </w:rPr>
        <w:drawing>
          <wp:anchor distT="0" distB="0" distL="114300" distR="114300" simplePos="0" relativeHeight="251752448" behindDoc="0" locked="0" layoutInCell="1" allowOverlap="1" wp14:anchorId="2FE7CA34" wp14:editId="6A4509F3">
            <wp:simplePos x="0" y="0"/>
            <wp:positionH relativeFrom="column">
              <wp:posOffset>2708275</wp:posOffset>
            </wp:positionH>
            <wp:positionV relativeFrom="paragraph">
              <wp:posOffset>3265469</wp:posOffset>
            </wp:positionV>
            <wp:extent cx="2960370" cy="1973580"/>
            <wp:effectExtent l="0" t="0" r="0" b="7620"/>
            <wp:wrapNone/>
            <wp:docPr id="8"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 Imagen"/>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60370" cy="1973580"/>
                    </a:xfrm>
                    <a:prstGeom prst="rect">
                      <a:avLst/>
                    </a:prstGeom>
                  </pic:spPr>
                </pic:pic>
              </a:graphicData>
            </a:graphic>
            <wp14:sizeRelH relativeFrom="margin">
              <wp14:pctWidth>0</wp14:pctWidth>
            </wp14:sizeRelH>
          </wp:anchor>
        </w:drawing>
      </w:r>
      <w:r w:rsidR="00AC2C1A" w:rsidRPr="001B09AD">
        <w:rPr>
          <w:noProof/>
          <w:lang w:eastAsia="es-DO"/>
        </w:rPr>
        <mc:AlternateContent>
          <mc:Choice Requires="wps">
            <w:drawing>
              <wp:anchor distT="0" distB="0" distL="114300" distR="114300" simplePos="0" relativeHeight="251755520" behindDoc="0" locked="0" layoutInCell="1" allowOverlap="1" wp14:anchorId="759BA00B" wp14:editId="6E57ADFE">
                <wp:simplePos x="0" y="0"/>
                <wp:positionH relativeFrom="column">
                  <wp:posOffset>-394335</wp:posOffset>
                </wp:positionH>
                <wp:positionV relativeFrom="paragraph">
                  <wp:posOffset>7707518</wp:posOffset>
                </wp:positionV>
                <wp:extent cx="6064624" cy="309282"/>
                <wp:effectExtent l="0" t="0" r="0" b="0"/>
                <wp:wrapNone/>
                <wp:docPr id="7424"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4624" cy="309282"/>
                        </a:xfrm>
                        <a:prstGeom prst="rect">
                          <a:avLst/>
                        </a:prstGeom>
                      </wps:spPr>
                      <wps:txbx>
                        <w:txbxContent>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r>
                              <w:rPr>
                                <w:rFonts w:asciiTheme="majorHAnsi" w:hAnsi="Cambria" w:cstheme="minorBidi"/>
                                <w:color w:val="000000" w:themeColor="text1"/>
                                <w:kern w:val="24"/>
                              </w:rPr>
                              <w:t>Instituto de Innovaci</w:t>
                            </w:r>
                            <w:r>
                              <w:rPr>
                                <w:rFonts w:asciiTheme="majorHAnsi" w:hAnsi="Cambria" w:cstheme="minorBidi"/>
                                <w:color w:val="000000" w:themeColor="text1"/>
                                <w:kern w:val="24"/>
                              </w:rPr>
                              <w:t>ó</w:t>
                            </w:r>
                            <w:r>
                              <w:rPr>
                                <w:rFonts w:asciiTheme="majorHAnsi" w:hAnsi="Cambria" w:cstheme="minorBidi"/>
                                <w:color w:val="000000" w:themeColor="text1"/>
                                <w:kern w:val="24"/>
                              </w:rPr>
                              <w:t>n en Biotecnolog</w:t>
                            </w:r>
                            <w:r>
                              <w:rPr>
                                <w:rFonts w:asciiTheme="majorHAnsi" w:hAnsi="Cambria" w:cstheme="minorBidi"/>
                                <w:color w:val="000000" w:themeColor="text1"/>
                                <w:kern w:val="24"/>
                              </w:rPr>
                              <w:t>í</w:t>
                            </w:r>
                            <w:r>
                              <w:rPr>
                                <w:rFonts w:asciiTheme="majorHAnsi" w:hAnsi="Cambria" w:cstheme="minorBidi"/>
                                <w:color w:val="000000" w:themeColor="text1"/>
                                <w:kern w:val="24"/>
                              </w:rPr>
                              <w:t>a e Industria /Febrero 2017</w:t>
                            </w: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759BA00B" id="2 Subtítulo" o:spid="_x0000_s1031" type="#_x0000_t202" style="position:absolute;left:0;text-align:left;margin-left:-31.05pt;margin-top:606.9pt;width:477.55pt;height:24.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" filled="f" stroked="f">
                <v:path arrowok="t"/>
                <v:textbox>
                  <w:txbxContent>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r>
                        <w:rPr>
                          <w:rFonts w:asciiTheme="majorHAnsi" w:hAnsi="Cambria" w:cstheme="minorBidi"/>
                          <w:color w:val="000000" w:themeColor="text1"/>
                          <w:kern w:val="24"/>
                        </w:rPr>
                        <w:t>Instituto de Innovaci</w:t>
                      </w:r>
                      <w:r>
                        <w:rPr>
                          <w:rFonts w:asciiTheme="majorHAnsi" w:hAnsi="Cambria" w:cstheme="minorBidi"/>
                          <w:color w:val="000000" w:themeColor="text1"/>
                          <w:kern w:val="24"/>
                        </w:rPr>
                        <w:t>ó</w:t>
                      </w:r>
                      <w:r>
                        <w:rPr>
                          <w:rFonts w:asciiTheme="majorHAnsi" w:hAnsi="Cambria" w:cstheme="minorBidi"/>
                          <w:color w:val="000000" w:themeColor="text1"/>
                          <w:kern w:val="24"/>
                        </w:rPr>
                        <w:t>n en Biotecnolog</w:t>
                      </w:r>
                      <w:r>
                        <w:rPr>
                          <w:rFonts w:asciiTheme="majorHAnsi" w:hAnsi="Cambria" w:cstheme="minorBidi"/>
                          <w:color w:val="000000" w:themeColor="text1"/>
                          <w:kern w:val="24"/>
                        </w:rPr>
                        <w:t>í</w:t>
                      </w:r>
                      <w:r>
                        <w:rPr>
                          <w:rFonts w:asciiTheme="majorHAnsi" w:hAnsi="Cambria" w:cstheme="minorBidi"/>
                          <w:color w:val="000000" w:themeColor="text1"/>
                          <w:kern w:val="24"/>
                        </w:rPr>
                        <w:t>a e Industria /Febrero 2017</w:t>
                      </w: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pPr>
                    </w:p>
                  </w:txbxContent>
                </v:textbox>
              </v:shape>
            </w:pict>
          </mc:Fallback>
        </mc:AlternateContent>
      </w:r>
      <w:r w:rsidR="00AC2C1A" w:rsidRPr="001B09AD">
        <w:rPr>
          <w:noProof/>
          <w:lang w:eastAsia="es-DO"/>
        </w:rPr>
        <w:drawing>
          <wp:anchor distT="0" distB="0" distL="114300" distR="114300" simplePos="0" relativeHeight="251754496" behindDoc="0" locked="0" layoutInCell="1" allowOverlap="1" wp14:anchorId="34BAEDF9" wp14:editId="02483750">
            <wp:simplePos x="0" y="0"/>
            <wp:positionH relativeFrom="column">
              <wp:posOffset>2716530</wp:posOffset>
            </wp:positionH>
            <wp:positionV relativeFrom="paragraph">
              <wp:posOffset>5724525</wp:posOffset>
            </wp:positionV>
            <wp:extent cx="2964815" cy="1976755"/>
            <wp:effectExtent l="0" t="0" r="6985" b="4445"/>
            <wp:wrapNone/>
            <wp:docPr id="12"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64815" cy="1976755"/>
                    </a:xfrm>
                    <a:prstGeom prst="rect">
                      <a:avLst/>
                    </a:prstGeom>
                  </pic:spPr>
                </pic:pic>
              </a:graphicData>
            </a:graphic>
            <wp14:sizeRelH relativeFrom="margin">
              <wp14:pctWidth>0</wp14:pctWidth>
            </wp14:sizeRelH>
          </wp:anchor>
        </w:drawing>
      </w:r>
      <w:r w:rsidR="00AC2C1A" w:rsidRPr="001B09AD">
        <w:rPr>
          <w:noProof/>
          <w:lang w:eastAsia="es-DO"/>
        </w:rPr>
        <w:drawing>
          <wp:anchor distT="0" distB="0" distL="114300" distR="114300" simplePos="0" relativeHeight="251756544" behindDoc="0" locked="0" layoutInCell="1" allowOverlap="1" wp14:anchorId="277EA0FA" wp14:editId="3FF2510B">
            <wp:simplePos x="0" y="0"/>
            <wp:positionH relativeFrom="column">
              <wp:posOffset>-384810</wp:posOffset>
            </wp:positionH>
            <wp:positionV relativeFrom="paragraph">
              <wp:posOffset>5724525</wp:posOffset>
            </wp:positionV>
            <wp:extent cx="2964815" cy="1976120"/>
            <wp:effectExtent l="0" t="0" r="6985" b="5080"/>
            <wp:wrapNone/>
            <wp:docPr id="7459"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64815" cy="1976120"/>
                    </a:xfrm>
                    <a:prstGeom prst="rect">
                      <a:avLst/>
                    </a:prstGeom>
                  </pic:spPr>
                </pic:pic>
              </a:graphicData>
            </a:graphic>
            <wp14:sizeRelH relativeFrom="margin">
              <wp14:pctWidth>0</wp14:pctWidth>
            </wp14:sizeRelH>
          </wp:anchor>
        </w:drawing>
      </w:r>
      <w:r w:rsidR="00AC2C1A" w:rsidRPr="001B09AD">
        <w:rPr>
          <w:noProof/>
          <w:lang w:eastAsia="es-DO"/>
        </w:rPr>
        <mc:AlternateContent>
          <mc:Choice Requires="wps">
            <w:drawing>
              <wp:anchor distT="0" distB="0" distL="114300" distR="114300" simplePos="0" relativeHeight="251753472" behindDoc="0" locked="0" layoutInCell="1" allowOverlap="1" wp14:anchorId="4E1BE2A5" wp14:editId="1ED2B101">
                <wp:simplePos x="0" y="0"/>
                <wp:positionH relativeFrom="column">
                  <wp:posOffset>996315</wp:posOffset>
                </wp:positionH>
                <wp:positionV relativeFrom="paragraph">
                  <wp:posOffset>5238750</wp:posOffset>
                </wp:positionV>
                <wp:extent cx="3514725" cy="333375"/>
                <wp:effectExtent l="0" t="0" r="0" b="0"/>
                <wp:wrapNone/>
                <wp:docPr id="7425"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4725" cy="333375"/>
                        </a:xfrm>
                        <a:prstGeom prst="rect">
                          <a:avLst/>
                        </a:prstGeom>
                      </wps:spPr>
                      <wps:txbx>
                        <w:txbxContent>
                          <w:p w:rsidR="00861A82" w:rsidRDefault="00861A82" w:rsidP="00AC2C1A">
                            <w:pPr>
                              <w:pStyle w:val="NormalWeb"/>
                              <w:spacing w:before="0" w:beforeAutospacing="0" w:after="0" w:afterAutospacing="0"/>
                            </w:pPr>
                            <w:r w:rsidRPr="001B09AD">
                              <w:rPr>
                                <w:rFonts w:asciiTheme="majorHAnsi" w:hAnsi="Cambria" w:cstheme="minorBidi"/>
                                <w:color w:val="000000" w:themeColor="text1"/>
                                <w:kern w:val="24"/>
                              </w:rPr>
                              <w:t>Reuni</w:t>
                            </w:r>
                            <w:r w:rsidRPr="001B09AD">
                              <w:rPr>
                                <w:rFonts w:asciiTheme="majorHAnsi" w:hAnsi="Cambria" w:cstheme="minorBidi"/>
                                <w:color w:val="000000" w:themeColor="text1"/>
                                <w:kern w:val="24"/>
                              </w:rPr>
                              <w:t>ó</w:t>
                            </w:r>
                            <w:r w:rsidRPr="001B09AD">
                              <w:rPr>
                                <w:rFonts w:asciiTheme="majorHAnsi" w:hAnsi="Cambria" w:cstheme="minorBidi"/>
                                <w:color w:val="000000" w:themeColor="text1"/>
                                <w:kern w:val="24"/>
                              </w:rPr>
                              <w:t>n Consejo</w:t>
                            </w:r>
                            <w:r>
                              <w:rPr>
                                <w:rFonts w:asciiTheme="majorHAnsi" w:hAnsi="Cambria" w:cstheme="minorBidi"/>
                                <w:color w:val="000000" w:themeColor="text1"/>
                                <w:kern w:val="24"/>
                              </w:rPr>
                              <w:t xml:space="preserve"> Educaci</w:t>
                            </w:r>
                            <w:r>
                              <w:rPr>
                                <w:rFonts w:asciiTheme="majorHAnsi" w:hAnsi="Cambria" w:cstheme="minorBidi"/>
                                <w:color w:val="000000" w:themeColor="text1"/>
                                <w:kern w:val="24"/>
                              </w:rPr>
                              <w:t>ó</w:t>
                            </w:r>
                            <w:r w:rsidRPr="001B09AD">
                              <w:rPr>
                                <w:rFonts w:asciiTheme="majorHAnsi" w:hAnsi="Cambria" w:cstheme="minorBidi"/>
                                <w:color w:val="000000" w:themeColor="text1"/>
                                <w:kern w:val="24"/>
                              </w:rPr>
                              <w:t>n Superior</w:t>
                            </w:r>
                            <w:r>
                              <w:rPr>
                                <w:rFonts w:asciiTheme="majorHAnsi" w:hAnsi="Cambria" w:cstheme="minorBidi"/>
                                <w:color w:val="000000" w:themeColor="text1"/>
                                <w:kern w:val="24"/>
                              </w:rPr>
                              <w:t xml:space="preserve"> / E</w:t>
                            </w:r>
                            <w:r w:rsidRPr="001B09AD">
                              <w:rPr>
                                <w:rFonts w:asciiTheme="majorHAnsi" w:hAnsi="Cambria" w:cstheme="minorBidi"/>
                                <w:color w:val="000000" w:themeColor="text1"/>
                                <w:kern w:val="24"/>
                              </w:rPr>
                              <w:t xml:space="preserve">nero 2017 </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4E1BE2A5" id="_x0000_s1032" type="#_x0000_t202" style="position:absolute;left:0;text-align:left;margin-left:78.45pt;margin-top:412.5pt;width:276.75pt;height:26.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" filled="f" stroked="f">
                <v:path arrowok="t"/>
                <v:textbox>
                  <w:txbxContent>
                    <w:p w:rsidR="00861A82" w:rsidRDefault="00861A82" w:rsidP="00AC2C1A">
                      <w:pPr>
                        <w:pStyle w:val="NormalWeb"/>
                        <w:spacing w:before="0" w:beforeAutospacing="0" w:after="0" w:afterAutospacing="0"/>
                      </w:pPr>
                      <w:r w:rsidRPr="001B09AD">
                        <w:rPr>
                          <w:rFonts w:asciiTheme="majorHAnsi" w:hAnsi="Cambria" w:cstheme="minorBidi"/>
                          <w:color w:val="000000" w:themeColor="text1"/>
                          <w:kern w:val="24"/>
                        </w:rPr>
                        <w:t>Reuni</w:t>
                      </w:r>
                      <w:r w:rsidRPr="001B09AD">
                        <w:rPr>
                          <w:rFonts w:asciiTheme="majorHAnsi" w:hAnsi="Cambria" w:cstheme="minorBidi"/>
                          <w:color w:val="000000" w:themeColor="text1"/>
                          <w:kern w:val="24"/>
                        </w:rPr>
                        <w:t>ó</w:t>
                      </w:r>
                      <w:r w:rsidRPr="001B09AD">
                        <w:rPr>
                          <w:rFonts w:asciiTheme="majorHAnsi" w:hAnsi="Cambria" w:cstheme="minorBidi"/>
                          <w:color w:val="000000" w:themeColor="text1"/>
                          <w:kern w:val="24"/>
                        </w:rPr>
                        <w:t>n Consejo</w:t>
                      </w:r>
                      <w:r>
                        <w:rPr>
                          <w:rFonts w:asciiTheme="majorHAnsi" w:hAnsi="Cambria" w:cstheme="minorBidi"/>
                          <w:color w:val="000000" w:themeColor="text1"/>
                          <w:kern w:val="24"/>
                        </w:rPr>
                        <w:t xml:space="preserve"> Educaci</w:t>
                      </w:r>
                      <w:r>
                        <w:rPr>
                          <w:rFonts w:asciiTheme="majorHAnsi" w:hAnsi="Cambria" w:cstheme="minorBidi"/>
                          <w:color w:val="000000" w:themeColor="text1"/>
                          <w:kern w:val="24"/>
                        </w:rPr>
                        <w:t>ó</w:t>
                      </w:r>
                      <w:r w:rsidRPr="001B09AD">
                        <w:rPr>
                          <w:rFonts w:asciiTheme="majorHAnsi" w:hAnsi="Cambria" w:cstheme="minorBidi"/>
                          <w:color w:val="000000" w:themeColor="text1"/>
                          <w:kern w:val="24"/>
                        </w:rPr>
                        <w:t>n Superior</w:t>
                      </w:r>
                      <w:r>
                        <w:rPr>
                          <w:rFonts w:asciiTheme="majorHAnsi" w:hAnsi="Cambria" w:cstheme="minorBidi"/>
                          <w:color w:val="000000" w:themeColor="text1"/>
                          <w:kern w:val="24"/>
                        </w:rPr>
                        <w:t xml:space="preserve"> / E</w:t>
                      </w:r>
                      <w:r w:rsidRPr="001B09AD">
                        <w:rPr>
                          <w:rFonts w:asciiTheme="majorHAnsi" w:hAnsi="Cambria" w:cstheme="minorBidi"/>
                          <w:color w:val="000000" w:themeColor="text1"/>
                          <w:kern w:val="24"/>
                        </w:rPr>
                        <w:t xml:space="preserve">nero 2017 </w:t>
                      </w:r>
                    </w:p>
                  </w:txbxContent>
                </v:textbox>
              </v:shape>
            </w:pict>
          </mc:Fallback>
        </mc:AlternateContent>
      </w:r>
      <w:r w:rsidR="00AC2C1A" w:rsidRPr="001B09AD">
        <w:rPr>
          <w:noProof/>
          <w:lang w:eastAsia="es-DO"/>
        </w:rPr>
        <w:drawing>
          <wp:anchor distT="0" distB="0" distL="114300" distR="114300" simplePos="0" relativeHeight="251751424" behindDoc="0" locked="0" layoutInCell="1" allowOverlap="1" wp14:anchorId="13DD3DC5" wp14:editId="29977035">
            <wp:simplePos x="0" y="0"/>
            <wp:positionH relativeFrom="column">
              <wp:posOffset>-384810</wp:posOffset>
            </wp:positionH>
            <wp:positionV relativeFrom="paragraph">
              <wp:posOffset>3265805</wp:posOffset>
            </wp:positionV>
            <wp:extent cx="2960370" cy="1973580"/>
            <wp:effectExtent l="0" t="0" r="0" b="7620"/>
            <wp:wrapNone/>
            <wp:docPr id="7460" name="6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 Imagen"/>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60370" cy="1973580"/>
                    </a:xfrm>
                    <a:prstGeom prst="rect">
                      <a:avLst/>
                    </a:prstGeom>
                  </pic:spPr>
                </pic:pic>
              </a:graphicData>
            </a:graphic>
            <wp14:sizeRelH relativeFrom="margin">
              <wp14:pctWidth>0</wp14:pctWidth>
            </wp14:sizeRelH>
          </wp:anchor>
        </w:drawing>
      </w:r>
      <w:r w:rsidR="00AC2C1A" w:rsidRPr="001B09AD">
        <w:rPr>
          <w:noProof/>
          <w:lang w:eastAsia="es-DO"/>
        </w:rPr>
        <mc:AlternateContent>
          <mc:Choice Requires="wps">
            <w:drawing>
              <wp:anchor distT="0" distB="0" distL="114300" distR="114300" simplePos="0" relativeHeight="251748352" behindDoc="0" locked="0" layoutInCell="1" allowOverlap="1" wp14:anchorId="31B8593A" wp14:editId="0843D3D9">
                <wp:simplePos x="0" y="0"/>
                <wp:positionH relativeFrom="column">
                  <wp:posOffset>1501140</wp:posOffset>
                </wp:positionH>
                <wp:positionV relativeFrom="paragraph">
                  <wp:posOffset>2800350</wp:posOffset>
                </wp:positionV>
                <wp:extent cx="2209800" cy="381000"/>
                <wp:effectExtent l="0" t="0" r="0" b="0"/>
                <wp:wrapNone/>
                <wp:docPr id="7426" name="2 Subtítulo"/>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209800" cy="381000"/>
                        </a:xfrm>
                        <a:prstGeom prst="rect">
                          <a:avLst/>
                        </a:prstGeom>
                      </wps:spPr>
                      <wps:txbx>
                        <w:txbxContent>
                          <w:p w:rsidR="00861A82" w:rsidRPr="001B09AD" w:rsidRDefault="00861A82" w:rsidP="00AC2C1A">
                            <w:pPr>
                              <w:pStyle w:val="NormalWeb"/>
                              <w:spacing w:before="58" w:beforeAutospacing="0" w:after="0" w:afterAutospacing="0"/>
                              <w:jc w:val="center"/>
                            </w:pPr>
                            <w:r w:rsidRPr="002F75DD">
                              <w:rPr>
                                <w:rFonts w:asciiTheme="majorHAnsi" w:hAnsi="Cambria" w:cstheme="minorBidi"/>
                                <w:kern w:val="24"/>
                                <w:lang w:val="en-US"/>
                              </w:rPr>
                              <w:t>Reuni</w:t>
                            </w:r>
                            <w:r w:rsidRPr="002F75DD">
                              <w:rPr>
                                <w:rFonts w:asciiTheme="majorHAnsi" w:hAnsi="Cambria" w:cstheme="minorBidi"/>
                                <w:kern w:val="24"/>
                                <w:lang w:val="en-US"/>
                              </w:rPr>
                              <w:t>ó</w:t>
                            </w:r>
                            <w:r w:rsidRPr="002F75DD">
                              <w:rPr>
                                <w:rFonts w:asciiTheme="majorHAnsi" w:hAnsi="Cambria" w:cstheme="minorBidi"/>
                                <w:kern w:val="24"/>
                                <w:lang w:val="en-US"/>
                              </w:rPr>
                              <w:t xml:space="preserve">n </w:t>
                            </w:r>
                            <w:r w:rsidRPr="001B09AD">
                              <w:rPr>
                                <w:rFonts w:asciiTheme="majorHAnsi" w:hAnsi="Cambria" w:cstheme="minorBidi"/>
                                <w:kern w:val="24"/>
                                <w:lang w:val="en-US"/>
                              </w:rPr>
                              <w:t>ADRU,</w:t>
                            </w:r>
                            <w:r>
                              <w:rPr>
                                <w:rFonts w:asciiTheme="majorHAnsi" w:hAnsi="Cambria" w:cstheme="minorBidi"/>
                                <w:kern w:val="24"/>
                                <w:lang w:val="en-US"/>
                              </w:rPr>
                              <w:t xml:space="preserve"> /E</w:t>
                            </w:r>
                            <w:r w:rsidRPr="001B09AD">
                              <w:rPr>
                                <w:rFonts w:asciiTheme="majorHAnsi" w:hAnsi="Cambria" w:cstheme="minorBidi"/>
                                <w:kern w:val="24"/>
                                <w:lang w:val="en-US"/>
                              </w:rPr>
                              <w:t>nero 2017</w:t>
                            </w:r>
                          </w:p>
                          <w:p w:rsidR="00861A82" w:rsidRDefault="00861A82" w:rsidP="00AC2C1A">
                            <w:pPr>
                              <w:pStyle w:val="NormalWeb"/>
                              <w:spacing w:before="58" w:beforeAutospacing="0" w:after="0" w:afterAutospacing="0"/>
                              <w:jc w:val="center"/>
                            </w:pPr>
                            <w:r>
                              <w:rPr>
                                <w:rFonts w:asciiTheme="majorHAnsi" w:hAnsi="Cambria" w:cstheme="minorBidi"/>
                                <w:color w:val="404040" w:themeColor="text1" w:themeTint="BF"/>
                                <w:kern w:val="24"/>
                                <w:lang w:val="en-US"/>
                              </w:rPr>
                              <w:t>enero 2016</w:t>
                            </w:r>
                          </w:p>
                        </w:txbxContent>
                      </wps:txbx>
                      <wps:bodyPr vert="horz" lIns="91440" tIns="45720" rIns="91440" bIns="45720" rtlCol="0">
                        <a:noAutofit/>
                      </wps:bodyPr>
                    </wps:wsp>
                  </a:graphicData>
                </a:graphic>
              </wp:anchor>
            </w:drawing>
          </mc:Choice>
          <mc:Fallback>
            <w:pict>
              <v:rect w14:anchorId="31B8593A" id="_x0000_s1033" style="position:absolute;left:0;text-align:left;margin-left:118.2pt;margin-top:220.5pt;width:174pt;height:30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" filled="f" stroked="f">
                <v:path arrowok="t"/>
                <o:lock v:ext="edit" grouping="t"/>
                <v:textbox>
                  <w:txbxContent>
                    <w:p w:rsidR="00861A82" w:rsidRPr="001B09AD" w:rsidRDefault="00861A82" w:rsidP="00AC2C1A">
                      <w:pPr>
                        <w:pStyle w:val="NormalWeb"/>
                        <w:spacing w:before="58" w:beforeAutospacing="0" w:after="0" w:afterAutospacing="0"/>
                        <w:jc w:val="center"/>
                      </w:pPr>
                      <w:proofErr w:type="spellStart"/>
                      <w:r w:rsidRPr="002F75DD">
                        <w:rPr>
                          <w:rFonts w:asciiTheme="majorHAnsi" w:hAnsi="Cambria" w:cstheme="minorBidi"/>
                          <w:kern w:val="24"/>
                          <w:lang w:val="en-US"/>
                        </w:rPr>
                        <w:t>Reuni</w:t>
                      </w:r>
                      <w:r w:rsidRPr="002F75DD">
                        <w:rPr>
                          <w:rFonts w:asciiTheme="majorHAnsi" w:hAnsi="Cambria" w:cstheme="minorBidi"/>
                          <w:kern w:val="24"/>
                          <w:lang w:val="en-US"/>
                        </w:rPr>
                        <w:t>ó</w:t>
                      </w:r>
                      <w:r w:rsidRPr="002F75DD">
                        <w:rPr>
                          <w:rFonts w:asciiTheme="majorHAnsi" w:hAnsi="Cambria" w:cstheme="minorBidi"/>
                          <w:kern w:val="24"/>
                          <w:lang w:val="en-US"/>
                        </w:rPr>
                        <w:t>n</w:t>
                      </w:r>
                      <w:proofErr w:type="spellEnd"/>
                      <w:r w:rsidRPr="002F75DD">
                        <w:rPr>
                          <w:rFonts w:asciiTheme="majorHAnsi" w:hAnsi="Cambria" w:cstheme="minorBidi"/>
                          <w:kern w:val="24"/>
                          <w:lang w:val="en-US"/>
                        </w:rPr>
                        <w:t xml:space="preserve"> </w:t>
                      </w:r>
                      <w:r w:rsidRPr="001B09AD">
                        <w:rPr>
                          <w:rFonts w:asciiTheme="majorHAnsi" w:hAnsi="Cambria" w:cstheme="minorBidi"/>
                          <w:kern w:val="24"/>
                          <w:lang w:val="en-US"/>
                        </w:rPr>
                        <w:t>ADRU,</w:t>
                      </w:r>
                      <w:r>
                        <w:rPr>
                          <w:rFonts w:asciiTheme="majorHAnsi" w:hAnsi="Cambria" w:cstheme="minorBidi"/>
                          <w:kern w:val="24"/>
                          <w:lang w:val="en-US"/>
                        </w:rPr>
                        <w:t xml:space="preserve"> /</w:t>
                      </w:r>
                      <w:proofErr w:type="spellStart"/>
                      <w:r>
                        <w:rPr>
                          <w:rFonts w:asciiTheme="majorHAnsi" w:hAnsi="Cambria" w:cstheme="minorBidi"/>
                          <w:kern w:val="24"/>
                          <w:lang w:val="en-US"/>
                        </w:rPr>
                        <w:t>E</w:t>
                      </w:r>
                      <w:r w:rsidRPr="001B09AD">
                        <w:rPr>
                          <w:rFonts w:asciiTheme="majorHAnsi" w:hAnsi="Cambria" w:cstheme="minorBidi"/>
                          <w:kern w:val="24"/>
                          <w:lang w:val="en-US"/>
                        </w:rPr>
                        <w:t>nero</w:t>
                      </w:r>
                      <w:proofErr w:type="spellEnd"/>
                      <w:r w:rsidRPr="001B09AD">
                        <w:rPr>
                          <w:rFonts w:asciiTheme="majorHAnsi" w:hAnsi="Cambria" w:cstheme="minorBidi"/>
                          <w:kern w:val="24"/>
                          <w:lang w:val="en-US"/>
                        </w:rPr>
                        <w:t xml:space="preserve"> 2017</w:t>
                      </w:r>
                    </w:p>
                    <w:p w:rsidR="00861A82" w:rsidRDefault="00861A82" w:rsidP="00AC2C1A">
                      <w:pPr>
                        <w:pStyle w:val="NormalWeb"/>
                        <w:spacing w:before="58" w:beforeAutospacing="0" w:after="0" w:afterAutospacing="0"/>
                        <w:jc w:val="center"/>
                      </w:pPr>
                      <w:proofErr w:type="spellStart"/>
                      <w:proofErr w:type="gramStart"/>
                      <w:r>
                        <w:rPr>
                          <w:rFonts w:asciiTheme="majorHAnsi" w:hAnsi="Cambria" w:cstheme="minorBidi"/>
                          <w:color w:val="404040" w:themeColor="text1" w:themeTint="BF"/>
                          <w:kern w:val="24"/>
                          <w:lang w:val="en-US"/>
                        </w:rPr>
                        <w:t>enero</w:t>
                      </w:r>
                      <w:proofErr w:type="spellEnd"/>
                      <w:proofErr w:type="gramEnd"/>
                      <w:r>
                        <w:rPr>
                          <w:rFonts w:asciiTheme="majorHAnsi" w:hAnsi="Cambria" w:cstheme="minorBidi"/>
                          <w:color w:val="404040" w:themeColor="text1" w:themeTint="BF"/>
                          <w:kern w:val="24"/>
                          <w:lang w:val="en-US"/>
                        </w:rPr>
                        <w:t xml:space="preserve"> 2016</w:t>
                      </w:r>
                    </w:p>
                  </w:txbxContent>
                </v:textbox>
              </v:rect>
            </w:pict>
          </mc:Fallback>
        </mc:AlternateContent>
      </w:r>
      <w:r w:rsidR="00AC2C1A" w:rsidRPr="001B09AD">
        <w:rPr>
          <w:noProof/>
          <w:lang w:eastAsia="es-DO"/>
        </w:rPr>
        <w:drawing>
          <wp:anchor distT="0" distB="0" distL="114300" distR="114300" simplePos="0" relativeHeight="251749376" behindDoc="0" locked="0" layoutInCell="1" allowOverlap="1" wp14:anchorId="2D22F424" wp14:editId="30FCC76B">
            <wp:simplePos x="0" y="0"/>
            <wp:positionH relativeFrom="column">
              <wp:posOffset>-384810</wp:posOffset>
            </wp:positionH>
            <wp:positionV relativeFrom="paragraph">
              <wp:posOffset>842645</wp:posOffset>
            </wp:positionV>
            <wp:extent cx="2960370" cy="1973580"/>
            <wp:effectExtent l="0" t="0" r="0" b="7620"/>
            <wp:wrapNone/>
            <wp:docPr id="5" name="4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 Imagen"/>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60370" cy="1973580"/>
                    </a:xfrm>
                    <a:prstGeom prst="rect">
                      <a:avLst/>
                    </a:prstGeom>
                  </pic:spPr>
                </pic:pic>
              </a:graphicData>
            </a:graphic>
            <wp14:sizeRelH relativeFrom="margin">
              <wp14:pctWidth>0</wp14:pctWidth>
            </wp14:sizeRelH>
          </wp:anchor>
        </w:drawing>
      </w:r>
      <w:r w:rsidR="00AC2C1A">
        <w:rPr>
          <w:b/>
          <w:i/>
          <w:noProof/>
          <w:color w:val="FFFFFF" w:themeColor="background1"/>
          <w:sz w:val="36"/>
          <w:szCs w:val="36"/>
          <w:lang w:eastAsia="es-DO"/>
        </w:rPr>
        <mc:AlternateContent>
          <mc:Choice Requires="wps">
            <w:drawing>
              <wp:anchor distT="0" distB="0" distL="114300" distR="114300" simplePos="0" relativeHeight="251747328" behindDoc="1" locked="0" layoutInCell="1" allowOverlap="1" wp14:anchorId="6C7B3281" wp14:editId="4D4D6883">
                <wp:simplePos x="0" y="0"/>
                <wp:positionH relativeFrom="column">
                  <wp:posOffset>-340360</wp:posOffset>
                </wp:positionH>
                <wp:positionV relativeFrom="paragraph">
                  <wp:posOffset>323962</wp:posOffset>
                </wp:positionV>
                <wp:extent cx="6064250" cy="295275"/>
                <wp:effectExtent l="0" t="0" r="0" b="9525"/>
                <wp:wrapNone/>
                <wp:docPr id="7427" name="4 Rectángulo redondeado"/>
                <wp:cNvGraphicFramePr/>
                <a:graphic xmlns:a="http://schemas.openxmlformats.org/drawingml/2006/main">
                  <a:graphicData uri="http://schemas.microsoft.com/office/word/2010/wordprocessingShape">
                    <wps:wsp>
                      <wps:cNvSpPr/>
                      <wps:spPr>
                        <a:xfrm>
                          <a:off x="0" y="0"/>
                          <a:ext cx="6064250" cy="295275"/>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DF84C8D" id="4 Rectángulo redondeado" o:spid="_x0000_s1026" style="position:absolute;margin-left:-26.8pt;margin-top:25.5pt;width:477.5pt;height:23.25pt;z-index:-251569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" fillcolor="#5b9bd5 [3204]" stroked="f" strokeweight="1pt">
                <v:stroke joinstyle="miter"/>
              </v:roundrect>
            </w:pict>
          </mc:Fallback>
        </mc:AlternateContent>
      </w:r>
      <w:r w:rsidR="00AC2C1A" w:rsidRPr="001B09AD">
        <w:rPr>
          <w:noProof/>
          <w:lang w:eastAsia="es-DO"/>
        </w:rPr>
        <mc:AlternateContent>
          <mc:Choice Requires="wps">
            <w:drawing>
              <wp:anchor distT="0" distB="0" distL="114300" distR="114300" simplePos="0" relativeHeight="251757568" behindDoc="0" locked="0" layoutInCell="1" allowOverlap="1" wp14:anchorId="2DAF47ED" wp14:editId="38671CE0">
                <wp:simplePos x="0" y="0"/>
                <wp:positionH relativeFrom="column">
                  <wp:posOffset>-342900</wp:posOffset>
                </wp:positionH>
                <wp:positionV relativeFrom="paragraph">
                  <wp:posOffset>293370</wp:posOffset>
                </wp:positionV>
                <wp:extent cx="6076950" cy="409575"/>
                <wp:effectExtent l="0" t="0" r="0" b="0"/>
                <wp:wrapNone/>
                <wp:docPr id="10"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409575"/>
                        </a:xfrm>
                        <a:prstGeom prst="rect">
                          <a:avLst/>
                        </a:prstGeom>
                      </wps:spPr>
                      <wps:txbx>
                        <w:txbxContent>
                          <w:p w:rsidR="00861A82" w:rsidRPr="000048CF" w:rsidRDefault="00861A82" w:rsidP="00AC2C1A">
                            <w:pPr>
                              <w:pStyle w:val="NormalWeb"/>
                              <w:spacing w:before="0" w:beforeAutospacing="0" w:after="0" w:afterAutospacing="0"/>
                              <w:jc w:val="center"/>
                              <w:rPr>
                                <w:rFonts w:asciiTheme="majorHAnsi" w:hAnsi="Cambria" w:cstheme="minorBidi"/>
                                <w:i/>
                                <w:color w:val="FFFFFF" w:themeColor="background1"/>
                                <w:kern w:val="24"/>
                                <w:sz w:val="32"/>
                                <w:szCs w:val="32"/>
                              </w:rPr>
                            </w:pPr>
                            <w:r w:rsidRPr="000048CF">
                              <w:rPr>
                                <w:rFonts w:asciiTheme="majorHAnsi" w:hAnsi="Cambria" w:cstheme="minorBidi"/>
                                <w:i/>
                                <w:color w:val="FFFFFF" w:themeColor="background1"/>
                                <w:kern w:val="24"/>
                                <w:sz w:val="32"/>
                                <w:szCs w:val="32"/>
                              </w:rPr>
                              <w:t xml:space="preserve">Memorias </w:t>
                            </w:r>
                            <w:r>
                              <w:rPr>
                                <w:rFonts w:asciiTheme="majorHAnsi" w:hAnsi="Cambria" w:cstheme="minorBidi"/>
                                <w:i/>
                                <w:color w:val="FFFFFF" w:themeColor="background1"/>
                                <w:kern w:val="24"/>
                                <w:sz w:val="32"/>
                                <w:szCs w:val="32"/>
                              </w:rPr>
                              <w:t>MESCYT</w:t>
                            </w:r>
                            <w:r w:rsidRPr="000048CF">
                              <w:rPr>
                                <w:rFonts w:asciiTheme="majorHAnsi" w:hAnsi="Cambria" w:cstheme="minorBidi"/>
                                <w:i/>
                                <w:color w:val="FFFFFF" w:themeColor="background1"/>
                                <w:kern w:val="24"/>
                                <w:sz w:val="32"/>
                                <w:szCs w:val="32"/>
                              </w:rPr>
                              <w:t xml:space="preserve"> / Enero-Diciembre 2017</w:t>
                            </w: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2DAF47ED" id="_x0000_s1034" type="#_x0000_t202" style="position:absolute;left:0;text-align:left;margin-left:-27pt;margin-top:23.1pt;width:478.5pt;height:32.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" filled="f" stroked="f">
                <v:path arrowok="t"/>
                <v:textbox>
                  <w:txbxContent>
                    <w:p w:rsidR="00861A82" w:rsidRPr="000048CF" w:rsidRDefault="00861A82" w:rsidP="00AC2C1A">
                      <w:pPr>
                        <w:pStyle w:val="NormalWeb"/>
                        <w:spacing w:before="0" w:beforeAutospacing="0" w:after="0" w:afterAutospacing="0"/>
                        <w:jc w:val="center"/>
                        <w:rPr>
                          <w:rFonts w:asciiTheme="majorHAnsi" w:hAnsi="Cambria" w:cstheme="minorBidi"/>
                          <w:i/>
                          <w:color w:val="FFFFFF" w:themeColor="background1"/>
                          <w:kern w:val="24"/>
                          <w:sz w:val="32"/>
                          <w:szCs w:val="32"/>
                        </w:rPr>
                      </w:pPr>
                      <w:r w:rsidRPr="000048CF">
                        <w:rPr>
                          <w:rFonts w:asciiTheme="majorHAnsi" w:hAnsi="Cambria" w:cstheme="minorBidi"/>
                          <w:i/>
                          <w:color w:val="FFFFFF" w:themeColor="background1"/>
                          <w:kern w:val="24"/>
                          <w:sz w:val="32"/>
                          <w:szCs w:val="32"/>
                        </w:rPr>
                        <w:t xml:space="preserve">Memorias </w:t>
                      </w:r>
                      <w:r>
                        <w:rPr>
                          <w:rFonts w:asciiTheme="majorHAnsi" w:hAnsi="Cambria" w:cstheme="minorBidi"/>
                          <w:i/>
                          <w:color w:val="FFFFFF" w:themeColor="background1"/>
                          <w:kern w:val="24"/>
                          <w:sz w:val="32"/>
                          <w:szCs w:val="32"/>
                        </w:rPr>
                        <w:t>MESCYT</w:t>
                      </w:r>
                      <w:r w:rsidRPr="000048CF">
                        <w:rPr>
                          <w:rFonts w:asciiTheme="majorHAnsi" w:hAnsi="Cambria" w:cstheme="minorBidi"/>
                          <w:i/>
                          <w:color w:val="FFFFFF" w:themeColor="background1"/>
                          <w:kern w:val="24"/>
                          <w:sz w:val="32"/>
                          <w:szCs w:val="32"/>
                        </w:rPr>
                        <w:t xml:space="preserve"> / Enero-Diciembre 2017</w:t>
                      </w: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pPr>
                    </w:p>
                  </w:txbxContent>
                </v:textbox>
              </v:shape>
            </w:pict>
          </mc:Fallback>
        </mc:AlternateContent>
      </w:r>
    </w:p>
    <w:p w:rsidR="00AC2C1A" w:rsidRDefault="00AC2C1A" w:rsidP="00AC2C1A">
      <w:pPr>
        <w:rPr>
          <w:b/>
          <w:i/>
          <w:sz w:val="28"/>
          <w:szCs w:val="28"/>
        </w:rPr>
      </w:pPr>
    </w:p>
    <w:p w:rsidR="00AC2C1A" w:rsidRDefault="00AC2C1A" w:rsidP="00AC2C1A">
      <w:pPr>
        <w:rPr>
          <w:b/>
          <w:i/>
          <w:sz w:val="28"/>
          <w:szCs w:val="28"/>
        </w:rPr>
      </w:pPr>
      <w:r>
        <w:rPr>
          <w:b/>
          <w:i/>
          <w:sz w:val="28"/>
          <w:szCs w:val="28"/>
        </w:rPr>
        <w:br w:type="page"/>
      </w:r>
    </w:p>
    <w:p w:rsidR="00AC2C1A" w:rsidRDefault="00AC2C1A" w:rsidP="00AC2C1A">
      <w:pPr>
        <w:rPr>
          <w:b/>
          <w:i/>
          <w:sz w:val="28"/>
          <w:szCs w:val="28"/>
        </w:rPr>
        <w:sectPr w:rsidR="00AC2C1A" w:rsidSect="00AE1A96">
          <w:headerReference w:type="even" r:id="rId35"/>
          <w:headerReference w:type="default" r:id="rId36"/>
          <w:footerReference w:type="even" r:id="rId37"/>
          <w:headerReference w:type="first" r:id="rId38"/>
          <w:footerReference w:type="first" r:id="rId39"/>
          <w:pgSz w:w="12240" w:h="15840"/>
          <w:pgMar w:top="1418" w:right="2155" w:bottom="1418" w:left="2155" w:header="709" w:footer="709" w:gutter="0"/>
          <w:cols w:space="708"/>
          <w:docGrid w:linePitch="360"/>
        </w:sectPr>
      </w:pPr>
    </w:p>
    <w:p w:rsidR="00AC2C1A" w:rsidRDefault="00AC2C1A" w:rsidP="00AC2C1A">
      <w:pPr>
        <w:pStyle w:val="NormalWeb"/>
        <w:spacing w:before="0" w:beforeAutospacing="0" w:after="0" w:afterAutospacing="0"/>
        <w:rPr>
          <w:rFonts w:asciiTheme="majorHAnsi" w:hAnsi="Cambria" w:cstheme="minorBidi"/>
          <w:color w:val="000000" w:themeColor="text1"/>
          <w:kern w:val="24"/>
        </w:rPr>
      </w:pPr>
    </w:p>
    <w:p w:rsidR="00AC2C1A" w:rsidRDefault="00AC2C1A" w:rsidP="00AC2C1A">
      <w:pPr>
        <w:pStyle w:val="NormalWeb"/>
        <w:spacing w:before="0" w:beforeAutospacing="0" w:after="0" w:afterAutospacing="0"/>
        <w:rPr>
          <w:rFonts w:asciiTheme="majorHAnsi" w:hAnsi="Cambria" w:cstheme="minorBidi"/>
          <w:color w:val="000000" w:themeColor="text1"/>
          <w:kern w:val="24"/>
        </w:rPr>
      </w:pPr>
    </w:p>
    <w:p w:rsidR="00AC2C1A" w:rsidRDefault="00AC2C1A" w:rsidP="00AC2C1A">
      <w:pPr>
        <w:pStyle w:val="NormalWeb"/>
        <w:spacing w:before="0" w:beforeAutospacing="0" w:after="0" w:afterAutospacing="0"/>
        <w:rPr>
          <w:rFonts w:asciiTheme="majorHAnsi" w:hAnsi="Cambria" w:cstheme="minorBidi"/>
          <w:color w:val="000000" w:themeColor="text1"/>
          <w:kern w:val="24"/>
        </w:rPr>
      </w:pPr>
    </w:p>
    <w:p w:rsidR="00AC2C1A" w:rsidRDefault="00AC2C1A" w:rsidP="00AC2C1A">
      <w:pPr>
        <w:pStyle w:val="NoSpacing"/>
        <w:rPr>
          <w:b/>
          <w:i/>
          <w:sz w:val="28"/>
          <w:szCs w:val="28"/>
        </w:rPr>
      </w:pPr>
      <w:r w:rsidRPr="001B09AD">
        <w:rPr>
          <w:noProof/>
          <w:lang w:eastAsia="es-DO"/>
        </w:rPr>
        <mc:AlternateContent>
          <mc:Choice Requires="wps">
            <w:drawing>
              <wp:anchor distT="0" distB="0" distL="114300" distR="114300" simplePos="0" relativeHeight="251766784" behindDoc="0" locked="0" layoutInCell="1" allowOverlap="1" wp14:anchorId="66CB85AE" wp14:editId="28D448EB">
                <wp:simplePos x="0" y="0"/>
                <wp:positionH relativeFrom="column">
                  <wp:posOffset>-394335</wp:posOffset>
                </wp:positionH>
                <wp:positionV relativeFrom="paragraph">
                  <wp:posOffset>7707518</wp:posOffset>
                </wp:positionV>
                <wp:extent cx="6064624" cy="309282"/>
                <wp:effectExtent l="0" t="0" r="0" b="0"/>
                <wp:wrapNone/>
                <wp:docPr id="7428"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4624" cy="309282"/>
                        </a:xfrm>
                        <a:prstGeom prst="rect">
                          <a:avLst/>
                        </a:prstGeom>
                      </wps:spPr>
                      <wps:txbx>
                        <w:txbxContent>
                          <w:p w:rsidR="00861A82" w:rsidRDefault="00861A82" w:rsidP="00AC2C1A">
                            <w:pPr>
                              <w:pStyle w:val="NormalWeb"/>
                              <w:spacing w:before="0" w:beforeAutospacing="0" w:after="0" w:afterAutospacing="0"/>
                              <w:jc w:val="center"/>
                            </w:pPr>
                            <w:r>
                              <w:rPr>
                                <w:rFonts w:asciiTheme="majorHAnsi" w:hAnsi="Cambria" w:cstheme="minorBidi"/>
                                <w:color w:val="000000" w:themeColor="text1"/>
                                <w:kern w:val="24"/>
                              </w:rPr>
                              <w:t>S</w:t>
                            </w:r>
                            <w:r w:rsidRPr="00F91500">
                              <w:rPr>
                                <w:rFonts w:asciiTheme="majorHAnsi" w:hAnsi="Cambria" w:cstheme="minorBidi"/>
                                <w:color w:val="000000" w:themeColor="text1"/>
                                <w:kern w:val="24"/>
                              </w:rPr>
                              <w:t xml:space="preserve">eminario </w:t>
                            </w:r>
                            <w:r>
                              <w:rPr>
                                <w:rFonts w:asciiTheme="majorHAnsi" w:hAnsi="Cambria" w:cstheme="minorBidi"/>
                                <w:color w:val="000000" w:themeColor="text1"/>
                                <w:kern w:val="24"/>
                              </w:rPr>
                              <w:t>Taller Vinculaci</w:t>
                            </w:r>
                            <w:r>
                              <w:rPr>
                                <w:rFonts w:asciiTheme="majorHAnsi" w:hAnsi="Cambria" w:cstheme="minorBidi"/>
                                <w:color w:val="000000" w:themeColor="text1"/>
                                <w:kern w:val="24"/>
                              </w:rPr>
                              <w:t>ó</w:t>
                            </w:r>
                            <w:r>
                              <w:rPr>
                                <w:rFonts w:asciiTheme="majorHAnsi" w:hAnsi="Cambria" w:cstheme="minorBidi"/>
                                <w:color w:val="000000" w:themeColor="text1"/>
                                <w:kern w:val="24"/>
                              </w:rPr>
                              <w:t xml:space="preserve">n Universidad-MESCYT-COIKA </w:t>
                            </w:r>
                            <w:r w:rsidRPr="00F91500">
                              <w:rPr>
                                <w:rFonts w:asciiTheme="majorHAnsi" w:hAnsi="Cambria" w:cstheme="minorBidi"/>
                                <w:color w:val="000000" w:themeColor="text1"/>
                                <w:kern w:val="24"/>
                              </w:rPr>
                              <w:t>20-4-2017</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66CB85AE" id="_x0000_s1035" type="#_x0000_t202" style="position:absolute;margin-left:-31.05pt;margin-top:606.9pt;width:477.55pt;height:24.3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" filled="f" stroked="f">
                <v:path arrowok="t"/>
                <v:textbox>
                  <w:txbxContent>
                    <w:p w:rsidR="00861A82" w:rsidRDefault="00861A82" w:rsidP="00AC2C1A">
                      <w:pPr>
                        <w:pStyle w:val="NormalWeb"/>
                        <w:spacing w:before="0" w:beforeAutospacing="0" w:after="0" w:afterAutospacing="0"/>
                        <w:jc w:val="center"/>
                      </w:pPr>
                      <w:r>
                        <w:rPr>
                          <w:rFonts w:asciiTheme="majorHAnsi" w:hAnsi="Cambria" w:cstheme="minorBidi"/>
                          <w:color w:val="000000" w:themeColor="text1"/>
                          <w:kern w:val="24"/>
                        </w:rPr>
                        <w:t>S</w:t>
                      </w:r>
                      <w:r w:rsidRPr="00F91500">
                        <w:rPr>
                          <w:rFonts w:asciiTheme="majorHAnsi" w:hAnsi="Cambria" w:cstheme="minorBidi"/>
                          <w:color w:val="000000" w:themeColor="text1"/>
                          <w:kern w:val="24"/>
                        </w:rPr>
                        <w:t xml:space="preserve">eminario </w:t>
                      </w:r>
                      <w:r>
                        <w:rPr>
                          <w:rFonts w:asciiTheme="majorHAnsi" w:hAnsi="Cambria" w:cstheme="minorBidi"/>
                          <w:color w:val="000000" w:themeColor="text1"/>
                          <w:kern w:val="24"/>
                        </w:rPr>
                        <w:t>Taller Vinculaci</w:t>
                      </w:r>
                      <w:r>
                        <w:rPr>
                          <w:rFonts w:asciiTheme="majorHAnsi" w:hAnsi="Cambria" w:cstheme="minorBidi"/>
                          <w:color w:val="000000" w:themeColor="text1"/>
                          <w:kern w:val="24"/>
                        </w:rPr>
                        <w:t>ó</w:t>
                      </w:r>
                      <w:r>
                        <w:rPr>
                          <w:rFonts w:asciiTheme="majorHAnsi" w:hAnsi="Cambria" w:cstheme="minorBidi"/>
                          <w:color w:val="000000" w:themeColor="text1"/>
                          <w:kern w:val="24"/>
                        </w:rPr>
                        <w:t xml:space="preserve">n Universidad-MESCYT-COIKA </w:t>
                      </w:r>
                      <w:r w:rsidRPr="00F91500">
                        <w:rPr>
                          <w:rFonts w:asciiTheme="majorHAnsi" w:hAnsi="Cambria" w:cstheme="minorBidi"/>
                          <w:color w:val="000000" w:themeColor="text1"/>
                          <w:kern w:val="24"/>
                        </w:rPr>
                        <w:t>20-4-2017</w:t>
                      </w:r>
                    </w:p>
                  </w:txbxContent>
                </v:textbox>
              </v:shape>
            </w:pict>
          </mc:Fallback>
        </mc:AlternateContent>
      </w:r>
      <w:r w:rsidRPr="001B09AD">
        <w:rPr>
          <w:noProof/>
          <w:lang w:eastAsia="es-DO"/>
        </w:rPr>
        <mc:AlternateContent>
          <mc:Choice Requires="wps">
            <w:drawing>
              <wp:anchor distT="0" distB="0" distL="114300" distR="114300" simplePos="0" relativeHeight="251764736" behindDoc="0" locked="0" layoutInCell="1" allowOverlap="1" wp14:anchorId="72FE17A4" wp14:editId="18DDD83B">
                <wp:simplePos x="0" y="0"/>
                <wp:positionH relativeFrom="column">
                  <wp:posOffset>996315</wp:posOffset>
                </wp:positionH>
                <wp:positionV relativeFrom="paragraph">
                  <wp:posOffset>5238750</wp:posOffset>
                </wp:positionV>
                <wp:extent cx="3514725" cy="333375"/>
                <wp:effectExtent l="0" t="0" r="0" b="0"/>
                <wp:wrapNone/>
                <wp:docPr id="7429"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4725" cy="333375"/>
                        </a:xfrm>
                        <a:prstGeom prst="rect">
                          <a:avLst/>
                        </a:prstGeom>
                      </wps:spPr>
                      <wps:txbx>
                        <w:txbxContent>
                          <w:p w:rsidR="00861A82" w:rsidRDefault="00861A82" w:rsidP="00AC2C1A">
                            <w:pPr>
                              <w:pStyle w:val="NormalWeb"/>
                              <w:spacing w:before="0" w:beforeAutospacing="0" w:after="0" w:afterAutospacing="0"/>
                            </w:pPr>
                            <w:r w:rsidRPr="00F91500">
                              <w:rPr>
                                <w:rFonts w:asciiTheme="majorHAnsi" w:hAnsi="Cambria" w:cstheme="minorBidi"/>
                                <w:color w:val="000000" w:themeColor="text1"/>
                                <w:kern w:val="24"/>
                              </w:rPr>
                              <w:t>Primer Congreso Estudiantil ADRU 30-3-2017</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72FE17A4" id="_x0000_s1036" type="#_x0000_t202" style="position:absolute;margin-left:78.45pt;margin-top:412.5pt;width:276.75pt;height:26.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" filled="f" stroked="f">
                <v:path arrowok="t"/>
                <v:textbox>
                  <w:txbxContent>
                    <w:p w:rsidR="00861A82" w:rsidRDefault="00861A82" w:rsidP="00AC2C1A">
                      <w:pPr>
                        <w:pStyle w:val="NormalWeb"/>
                        <w:spacing w:before="0" w:beforeAutospacing="0" w:after="0" w:afterAutospacing="0"/>
                      </w:pPr>
                      <w:r w:rsidRPr="00F91500">
                        <w:rPr>
                          <w:rFonts w:asciiTheme="majorHAnsi" w:hAnsi="Cambria" w:cstheme="minorBidi"/>
                          <w:color w:val="000000" w:themeColor="text1"/>
                          <w:kern w:val="24"/>
                        </w:rPr>
                        <w:t>Primer Congreso Estudiantil ADRU 30-3-2017</w:t>
                      </w:r>
                    </w:p>
                  </w:txbxContent>
                </v:textbox>
              </v:shape>
            </w:pict>
          </mc:Fallback>
        </mc:AlternateContent>
      </w:r>
      <w:r>
        <w:rPr>
          <w:b/>
          <w:i/>
          <w:noProof/>
          <w:color w:val="FFFFFF" w:themeColor="background1"/>
          <w:sz w:val="36"/>
          <w:szCs w:val="36"/>
          <w:lang w:eastAsia="es-DO"/>
        </w:rPr>
        <mc:AlternateContent>
          <mc:Choice Requires="wps">
            <w:drawing>
              <wp:anchor distT="0" distB="0" distL="114300" distR="114300" simplePos="0" relativeHeight="251758592" behindDoc="1" locked="0" layoutInCell="1" allowOverlap="1" wp14:anchorId="11BD0768" wp14:editId="1BD1EE8F">
                <wp:simplePos x="0" y="0"/>
                <wp:positionH relativeFrom="column">
                  <wp:posOffset>-340360</wp:posOffset>
                </wp:positionH>
                <wp:positionV relativeFrom="paragraph">
                  <wp:posOffset>323962</wp:posOffset>
                </wp:positionV>
                <wp:extent cx="6064250" cy="295275"/>
                <wp:effectExtent l="0" t="0" r="0" b="9525"/>
                <wp:wrapNone/>
                <wp:docPr id="7430" name="29 Rectángulo redondeado"/>
                <wp:cNvGraphicFramePr/>
                <a:graphic xmlns:a="http://schemas.openxmlformats.org/drawingml/2006/main">
                  <a:graphicData uri="http://schemas.microsoft.com/office/word/2010/wordprocessingShape">
                    <wps:wsp>
                      <wps:cNvSpPr/>
                      <wps:spPr>
                        <a:xfrm>
                          <a:off x="0" y="0"/>
                          <a:ext cx="6064250" cy="295275"/>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D907324" id="29 Rectángulo redondeado" o:spid="_x0000_s1026" style="position:absolute;margin-left:-26.8pt;margin-top:25.5pt;width:477.5pt;height:23.25pt;z-index:-251557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" fillcolor="#5b9bd5 [3204]" stroked="f" strokeweight="1pt">
                <v:stroke joinstyle="miter"/>
              </v:roundrect>
            </w:pict>
          </mc:Fallback>
        </mc:AlternateContent>
      </w:r>
      <w:r w:rsidRPr="001B09AD">
        <w:rPr>
          <w:noProof/>
          <w:lang w:eastAsia="es-DO"/>
        </w:rPr>
        <mc:AlternateContent>
          <mc:Choice Requires="wps">
            <w:drawing>
              <wp:anchor distT="0" distB="0" distL="114300" distR="114300" simplePos="0" relativeHeight="251768832" behindDoc="0" locked="0" layoutInCell="1" allowOverlap="1" wp14:anchorId="5FB9AC41" wp14:editId="71121E50">
                <wp:simplePos x="0" y="0"/>
                <wp:positionH relativeFrom="column">
                  <wp:posOffset>-342900</wp:posOffset>
                </wp:positionH>
                <wp:positionV relativeFrom="paragraph">
                  <wp:posOffset>293370</wp:posOffset>
                </wp:positionV>
                <wp:extent cx="6076950" cy="409575"/>
                <wp:effectExtent l="0" t="0" r="0" b="0"/>
                <wp:wrapNone/>
                <wp:docPr id="7431"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409575"/>
                        </a:xfrm>
                        <a:prstGeom prst="rect">
                          <a:avLst/>
                        </a:prstGeom>
                      </wps:spPr>
                      <wps:txbx>
                        <w:txbxContent>
                          <w:p w:rsidR="00861A82" w:rsidRPr="000048CF" w:rsidRDefault="00861A82" w:rsidP="00AC2C1A">
                            <w:pPr>
                              <w:pStyle w:val="NormalWeb"/>
                              <w:spacing w:before="0" w:beforeAutospacing="0" w:after="0" w:afterAutospacing="0"/>
                              <w:jc w:val="center"/>
                              <w:rPr>
                                <w:rFonts w:asciiTheme="majorHAnsi" w:hAnsi="Cambria" w:cstheme="minorBidi"/>
                                <w:i/>
                                <w:color w:val="FFFFFF" w:themeColor="background1"/>
                                <w:kern w:val="24"/>
                                <w:sz w:val="32"/>
                                <w:szCs w:val="32"/>
                              </w:rPr>
                            </w:pPr>
                            <w:r w:rsidRPr="000048CF">
                              <w:rPr>
                                <w:rFonts w:asciiTheme="majorHAnsi" w:hAnsi="Cambria" w:cstheme="minorBidi"/>
                                <w:i/>
                                <w:color w:val="FFFFFF" w:themeColor="background1"/>
                                <w:kern w:val="24"/>
                                <w:sz w:val="32"/>
                                <w:szCs w:val="32"/>
                              </w:rPr>
                              <w:t xml:space="preserve">Memorias </w:t>
                            </w:r>
                            <w:r>
                              <w:rPr>
                                <w:rFonts w:asciiTheme="majorHAnsi" w:hAnsi="Cambria" w:cstheme="minorBidi"/>
                                <w:i/>
                                <w:color w:val="FFFFFF" w:themeColor="background1"/>
                                <w:kern w:val="24"/>
                                <w:sz w:val="32"/>
                                <w:szCs w:val="32"/>
                              </w:rPr>
                              <w:t>MESCYT</w:t>
                            </w:r>
                            <w:r w:rsidRPr="000048CF">
                              <w:rPr>
                                <w:rFonts w:asciiTheme="majorHAnsi" w:hAnsi="Cambria" w:cstheme="minorBidi"/>
                                <w:i/>
                                <w:color w:val="FFFFFF" w:themeColor="background1"/>
                                <w:kern w:val="24"/>
                                <w:sz w:val="32"/>
                                <w:szCs w:val="32"/>
                              </w:rPr>
                              <w:t xml:space="preserve"> / Enero-Diciembre 2017</w:t>
                            </w: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5FB9AC41" id="_x0000_s1037" type="#_x0000_t202" style="position:absolute;margin-left:-27pt;margin-top:23.1pt;width:478.5pt;height:32.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" filled="f" stroked="f">
                <v:path arrowok="t"/>
                <v:textbox>
                  <w:txbxContent>
                    <w:p w:rsidR="00861A82" w:rsidRPr="000048CF" w:rsidRDefault="00861A82" w:rsidP="00AC2C1A">
                      <w:pPr>
                        <w:pStyle w:val="NormalWeb"/>
                        <w:spacing w:before="0" w:beforeAutospacing="0" w:after="0" w:afterAutospacing="0"/>
                        <w:jc w:val="center"/>
                        <w:rPr>
                          <w:rFonts w:asciiTheme="majorHAnsi" w:hAnsi="Cambria" w:cstheme="minorBidi"/>
                          <w:i/>
                          <w:color w:val="FFFFFF" w:themeColor="background1"/>
                          <w:kern w:val="24"/>
                          <w:sz w:val="32"/>
                          <w:szCs w:val="32"/>
                        </w:rPr>
                      </w:pPr>
                      <w:r w:rsidRPr="000048CF">
                        <w:rPr>
                          <w:rFonts w:asciiTheme="majorHAnsi" w:hAnsi="Cambria" w:cstheme="minorBidi"/>
                          <w:i/>
                          <w:color w:val="FFFFFF" w:themeColor="background1"/>
                          <w:kern w:val="24"/>
                          <w:sz w:val="32"/>
                          <w:szCs w:val="32"/>
                        </w:rPr>
                        <w:t xml:space="preserve">Memorias </w:t>
                      </w:r>
                      <w:r>
                        <w:rPr>
                          <w:rFonts w:asciiTheme="majorHAnsi" w:hAnsi="Cambria" w:cstheme="minorBidi"/>
                          <w:i/>
                          <w:color w:val="FFFFFF" w:themeColor="background1"/>
                          <w:kern w:val="24"/>
                          <w:sz w:val="32"/>
                          <w:szCs w:val="32"/>
                        </w:rPr>
                        <w:t>MESCYT</w:t>
                      </w:r>
                      <w:r w:rsidRPr="000048CF">
                        <w:rPr>
                          <w:rFonts w:asciiTheme="majorHAnsi" w:hAnsi="Cambria" w:cstheme="minorBidi"/>
                          <w:i/>
                          <w:color w:val="FFFFFF" w:themeColor="background1"/>
                          <w:kern w:val="24"/>
                          <w:sz w:val="32"/>
                          <w:szCs w:val="32"/>
                        </w:rPr>
                        <w:t xml:space="preserve"> / Enero-Diciembre 2017</w:t>
                      </w: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pPr>
                    </w:p>
                  </w:txbxContent>
                </v:textbox>
              </v:shape>
            </w:pict>
          </mc:Fallback>
        </mc:AlternateContent>
      </w:r>
    </w:p>
    <w:p w:rsidR="00AC2C1A" w:rsidRDefault="00AC2C1A" w:rsidP="00AC2C1A">
      <w:pPr>
        <w:rPr>
          <w:b/>
          <w:i/>
          <w:sz w:val="28"/>
          <w:szCs w:val="28"/>
        </w:rPr>
      </w:pPr>
    </w:p>
    <w:p w:rsidR="00AC2C1A" w:rsidRDefault="00AC2C1A" w:rsidP="00AC2C1A">
      <w:pPr>
        <w:rPr>
          <w:b/>
          <w:i/>
          <w:sz w:val="28"/>
          <w:szCs w:val="28"/>
        </w:rPr>
      </w:pPr>
      <w:r w:rsidRPr="001B09AD">
        <w:rPr>
          <w:noProof/>
          <w:lang w:eastAsia="es-DO"/>
        </w:rPr>
        <w:drawing>
          <wp:anchor distT="0" distB="0" distL="114300" distR="114300" simplePos="0" relativeHeight="251765760" behindDoc="0" locked="0" layoutInCell="1" allowOverlap="1" wp14:anchorId="5F21E80F" wp14:editId="32D0712D">
            <wp:simplePos x="0" y="0"/>
            <wp:positionH relativeFrom="column">
              <wp:posOffset>2711450</wp:posOffset>
            </wp:positionH>
            <wp:positionV relativeFrom="paragraph">
              <wp:posOffset>5126355</wp:posOffset>
            </wp:positionV>
            <wp:extent cx="2964815" cy="1976120"/>
            <wp:effectExtent l="0" t="0" r="6985" b="5080"/>
            <wp:wrapNone/>
            <wp:docPr id="7461"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64815" cy="1976120"/>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767808" behindDoc="0" locked="0" layoutInCell="1" allowOverlap="1" wp14:anchorId="01928A24" wp14:editId="6DCA42CB">
            <wp:simplePos x="0" y="0"/>
            <wp:positionH relativeFrom="column">
              <wp:posOffset>-381000</wp:posOffset>
            </wp:positionH>
            <wp:positionV relativeFrom="paragraph">
              <wp:posOffset>5126355</wp:posOffset>
            </wp:positionV>
            <wp:extent cx="2964180" cy="1976120"/>
            <wp:effectExtent l="0" t="0" r="7620" b="5080"/>
            <wp:wrapNone/>
            <wp:docPr id="7462"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64180" cy="1976120"/>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763712" behindDoc="0" locked="0" layoutInCell="1" allowOverlap="1" wp14:anchorId="03715D0A" wp14:editId="2F0AE7E1">
            <wp:simplePos x="0" y="0"/>
            <wp:positionH relativeFrom="column">
              <wp:posOffset>2711450</wp:posOffset>
            </wp:positionH>
            <wp:positionV relativeFrom="paragraph">
              <wp:posOffset>2665730</wp:posOffset>
            </wp:positionV>
            <wp:extent cx="2960370" cy="1973580"/>
            <wp:effectExtent l="0" t="0" r="0" b="7620"/>
            <wp:wrapNone/>
            <wp:docPr id="746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 Imagen"/>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960370" cy="1973580"/>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762688" behindDoc="0" locked="0" layoutInCell="1" allowOverlap="1" wp14:anchorId="506E72C3" wp14:editId="38357C61">
            <wp:simplePos x="0" y="0"/>
            <wp:positionH relativeFrom="column">
              <wp:posOffset>-381000</wp:posOffset>
            </wp:positionH>
            <wp:positionV relativeFrom="paragraph">
              <wp:posOffset>2665730</wp:posOffset>
            </wp:positionV>
            <wp:extent cx="2960370" cy="1973580"/>
            <wp:effectExtent l="0" t="0" r="0" b="7620"/>
            <wp:wrapNone/>
            <wp:docPr id="7464" name="6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 Imagen"/>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60370" cy="1973580"/>
                    </a:xfrm>
                    <a:prstGeom prst="rect">
                      <a:avLst/>
                    </a:prstGeom>
                  </pic:spPr>
                </pic:pic>
              </a:graphicData>
            </a:graphic>
            <wp14:sizeRelH relativeFrom="margin">
              <wp14:pctWidth>0</wp14:pctWidth>
            </wp14:sizeRelH>
          </wp:anchor>
        </w:drawing>
      </w:r>
      <w:r w:rsidRPr="001B09AD">
        <w:rPr>
          <w:noProof/>
          <w:lang w:eastAsia="es-DO"/>
        </w:rPr>
        <mc:AlternateContent>
          <mc:Choice Requires="wps">
            <w:drawing>
              <wp:anchor distT="0" distB="0" distL="114300" distR="114300" simplePos="0" relativeHeight="251759616" behindDoc="0" locked="0" layoutInCell="1" allowOverlap="1" wp14:anchorId="76F17166" wp14:editId="27983FEE">
                <wp:simplePos x="0" y="0"/>
                <wp:positionH relativeFrom="column">
                  <wp:posOffset>-340546</wp:posOffset>
                </wp:positionH>
                <wp:positionV relativeFrom="paragraph">
                  <wp:posOffset>2208567</wp:posOffset>
                </wp:positionV>
                <wp:extent cx="5809092" cy="457200"/>
                <wp:effectExtent l="0" t="0" r="0" b="0"/>
                <wp:wrapNone/>
                <wp:docPr id="7432" name="2 Subtítulo"/>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809092" cy="457200"/>
                        </a:xfrm>
                        <a:prstGeom prst="rect">
                          <a:avLst/>
                        </a:prstGeom>
                      </wps:spPr>
                      <wps:txbx>
                        <w:txbxContent>
                          <w:p w:rsidR="00861A82" w:rsidRDefault="00861A82" w:rsidP="00AC2C1A">
                            <w:pPr>
                              <w:pStyle w:val="NormalWeb"/>
                              <w:spacing w:before="58" w:beforeAutospacing="0" w:after="0" w:afterAutospacing="0"/>
                              <w:jc w:val="center"/>
                            </w:pPr>
                            <w:r w:rsidRPr="00F91500">
                              <w:rPr>
                                <w:rFonts w:asciiTheme="majorHAnsi" w:hAnsi="Cambria" w:cstheme="minorBidi"/>
                                <w:kern w:val="24"/>
                              </w:rPr>
                              <w:t>Visita Parque Cibern</w:t>
                            </w:r>
                            <w:r w:rsidRPr="00F91500">
                              <w:rPr>
                                <w:rFonts w:asciiTheme="majorHAnsi" w:hAnsi="Cambria" w:cstheme="minorBidi"/>
                                <w:kern w:val="24"/>
                              </w:rPr>
                              <w:t>é</w:t>
                            </w:r>
                            <w:r w:rsidRPr="00F91500">
                              <w:rPr>
                                <w:rFonts w:asciiTheme="majorHAnsi" w:hAnsi="Cambria" w:cstheme="minorBidi"/>
                                <w:kern w:val="24"/>
                              </w:rPr>
                              <w:t xml:space="preserve">tico Santo Domingo 8-2-2017 </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76F17166" id="_x0000_s1038" style="position:absolute;margin-left:-26.8pt;margin-top:173.9pt;width:457.4pt;height:36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" filled="f" stroked="f">
                <v:path arrowok="t"/>
                <o:lock v:ext="edit" grouping="t"/>
                <v:textbox>
                  <w:txbxContent>
                    <w:p w:rsidR="00861A82" w:rsidRDefault="00861A82" w:rsidP="00AC2C1A">
                      <w:pPr>
                        <w:pStyle w:val="NormalWeb"/>
                        <w:spacing w:before="58" w:beforeAutospacing="0" w:after="0" w:afterAutospacing="0"/>
                        <w:jc w:val="center"/>
                      </w:pPr>
                      <w:r w:rsidRPr="00F91500">
                        <w:rPr>
                          <w:rFonts w:asciiTheme="majorHAnsi" w:hAnsi="Cambria" w:cstheme="minorBidi"/>
                          <w:kern w:val="24"/>
                        </w:rPr>
                        <w:t>Visita Parque Cibern</w:t>
                      </w:r>
                      <w:r w:rsidRPr="00F91500">
                        <w:rPr>
                          <w:rFonts w:asciiTheme="majorHAnsi" w:hAnsi="Cambria" w:cstheme="minorBidi"/>
                          <w:kern w:val="24"/>
                        </w:rPr>
                        <w:t>é</w:t>
                      </w:r>
                      <w:r w:rsidRPr="00F91500">
                        <w:rPr>
                          <w:rFonts w:asciiTheme="majorHAnsi" w:hAnsi="Cambria" w:cstheme="minorBidi"/>
                          <w:kern w:val="24"/>
                        </w:rPr>
                        <w:t xml:space="preserve">tico Santo Domingo 8-2-2017 </w:t>
                      </w:r>
                    </w:p>
                  </w:txbxContent>
                </v:textbox>
              </v:rect>
            </w:pict>
          </mc:Fallback>
        </mc:AlternateContent>
      </w:r>
      <w:r w:rsidRPr="001B09AD">
        <w:rPr>
          <w:noProof/>
          <w:lang w:eastAsia="es-DO"/>
        </w:rPr>
        <w:drawing>
          <wp:anchor distT="0" distB="0" distL="114300" distR="114300" simplePos="0" relativeHeight="251761664" behindDoc="0" locked="0" layoutInCell="1" allowOverlap="1" wp14:anchorId="16D95A44" wp14:editId="2B689D26">
            <wp:simplePos x="0" y="0"/>
            <wp:positionH relativeFrom="column">
              <wp:posOffset>2711450</wp:posOffset>
            </wp:positionH>
            <wp:positionV relativeFrom="paragraph">
              <wp:posOffset>245110</wp:posOffset>
            </wp:positionV>
            <wp:extent cx="2960370" cy="1973580"/>
            <wp:effectExtent l="0" t="0" r="0" b="7620"/>
            <wp:wrapNone/>
            <wp:docPr id="7465" name="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 Imagen"/>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960370" cy="1973580"/>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760640" behindDoc="0" locked="0" layoutInCell="1" allowOverlap="1" wp14:anchorId="6761885A" wp14:editId="23B8E4D3">
            <wp:simplePos x="0" y="0"/>
            <wp:positionH relativeFrom="column">
              <wp:posOffset>-381000</wp:posOffset>
            </wp:positionH>
            <wp:positionV relativeFrom="paragraph">
              <wp:posOffset>245110</wp:posOffset>
            </wp:positionV>
            <wp:extent cx="2960370" cy="1973580"/>
            <wp:effectExtent l="0" t="0" r="0" b="7620"/>
            <wp:wrapNone/>
            <wp:docPr id="7466" name="4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 Imagen"/>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60370" cy="1973580"/>
                    </a:xfrm>
                    <a:prstGeom prst="rect">
                      <a:avLst/>
                    </a:prstGeom>
                  </pic:spPr>
                </pic:pic>
              </a:graphicData>
            </a:graphic>
            <wp14:sizeRelH relativeFrom="margin">
              <wp14:pctWidth>0</wp14:pctWidth>
            </wp14:sizeRelH>
          </wp:anchor>
        </w:drawing>
      </w:r>
      <w:r>
        <w:rPr>
          <w:b/>
          <w:i/>
          <w:sz w:val="28"/>
          <w:szCs w:val="28"/>
        </w:rPr>
        <w:br w:type="page"/>
      </w:r>
    </w:p>
    <w:p w:rsidR="00AC2C1A" w:rsidRDefault="00AC2C1A" w:rsidP="00AC2C1A">
      <w:pPr>
        <w:rPr>
          <w:b/>
          <w:i/>
          <w:sz w:val="28"/>
          <w:szCs w:val="28"/>
        </w:rPr>
        <w:sectPr w:rsidR="00AC2C1A" w:rsidSect="00AE1A96">
          <w:type w:val="continuous"/>
          <w:pgSz w:w="12240" w:h="15840"/>
          <w:pgMar w:top="270" w:right="1701" w:bottom="1417" w:left="1701" w:header="708" w:footer="708" w:gutter="0"/>
          <w:cols w:space="708"/>
          <w:docGrid w:linePitch="360"/>
        </w:sectPr>
      </w:pPr>
    </w:p>
    <w:p w:rsidR="00AC2C1A" w:rsidRDefault="00AC2C1A" w:rsidP="00AC2C1A">
      <w:pPr>
        <w:pStyle w:val="NormalWeb"/>
        <w:spacing w:before="0" w:beforeAutospacing="0" w:after="0" w:afterAutospacing="0"/>
        <w:rPr>
          <w:rFonts w:asciiTheme="majorHAnsi" w:hAnsi="Cambria" w:cstheme="minorBidi"/>
          <w:color w:val="000000" w:themeColor="text1"/>
          <w:kern w:val="24"/>
        </w:rPr>
      </w:pPr>
    </w:p>
    <w:p w:rsidR="00AC2C1A" w:rsidRDefault="00AC2C1A" w:rsidP="00AC2C1A">
      <w:pPr>
        <w:pStyle w:val="NoSpacing"/>
        <w:rPr>
          <w:b/>
          <w:i/>
          <w:sz w:val="28"/>
          <w:szCs w:val="28"/>
        </w:rPr>
      </w:pPr>
      <w:r>
        <w:rPr>
          <w:b/>
          <w:i/>
          <w:noProof/>
          <w:color w:val="FFFFFF" w:themeColor="background1"/>
          <w:sz w:val="36"/>
          <w:szCs w:val="36"/>
          <w:lang w:eastAsia="es-DO"/>
        </w:rPr>
        <mc:AlternateContent>
          <mc:Choice Requires="wps">
            <w:drawing>
              <wp:anchor distT="0" distB="0" distL="114300" distR="114300" simplePos="0" relativeHeight="251769856" behindDoc="1" locked="0" layoutInCell="1" allowOverlap="1" wp14:anchorId="072F3D5C" wp14:editId="3A51A992">
                <wp:simplePos x="0" y="0"/>
                <wp:positionH relativeFrom="column">
                  <wp:posOffset>-340360</wp:posOffset>
                </wp:positionH>
                <wp:positionV relativeFrom="paragraph">
                  <wp:posOffset>323962</wp:posOffset>
                </wp:positionV>
                <wp:extent cx="6064250" cy="295275"/>
                <wp:effectExtent l="0" t="0" r="0" b="9525"/>
                <wp:wrapNone/>
                <wp:docPr id="7433" name="42 Rectángulo redondeado"/>
                <wp:cNvGraphicFramePr/>
                <a:graphic xmlns:a="http://schemas.openxmlformats.org/drawingml/2006/main">
                  <a:graphicData uri="http://schemas.microsoft.com/office/word/2010/wordprocessingShape">
                    <wps:wsp>
                      <wps:cNvSpPr/>
                      <wps:spPr>
                        <a:xfrm>
                          <a:off x="0" y="0"/>
                          <a:ext cx="6064250" cy="295275"/>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EA107FD" id="42 Rectángulo redondeado" o:spid="_x0000_s1026" style="position:absolute;margin-left:-26.8pt;margin-top:25.5pt;width:477.5pt;height:23.25pt;z-index:-251546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" fillcolor="#5b9bd5 [3204]" stroked="f" strokeweight="1pt">
                <v:stroke joinstyle="miter"/>
              </v:roundrect>
            </w:pict>
          </mc:Fallback>
        </mc:AlternateContent>
      </w:r>
      <w:r w:rsidRPr="001B09AD">
        <w:rPr>
          <w:noProof/>
          <w:lang w:eastAsia="es-DO"/>
        </w:rPr>
        <mc:AlternateContent>
          <mc:Choice Requires="wps">
            <w:drawing>
              <wp:anchor distT="0" distB="0" distL="114300" distR="114300" simplePos="0" relativeHeight="251780096" behindDoc="0" locked="0" layoutInCell="1" allowOverlap="1" wp14:anchorId="69E313E3" wp14:editId="477EE11A">
                <wp:simplePos x="0" y="0"/>
                <wp:positionH relativeFrom="column">
                  <wp:posOffset>-342900</wp:posOffset>
                </wp:positionH>
                <wp:positionV relativeFrom="paragraph">
                  <wp:posOffset>293370</wp:posOffset>
                </wp:positionV>
                <wp:extent cx="6076950" cy="409575"/>
                <wp:effectExtent l="0" t="0" r="0" b="0"/>
                <wp:wrapNone/>
                <wp:docPr id="7434"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409575"/>
                        </a:xfrm>
                        <a:prstGeom prst="rect">
                          <a:avLst/>
                        </a:prstGeom>
                      </wps:spPr>
                      <wps:txbx>
                        <w:txbxContent>
                          <w:p w:rsidR="00861A82" w:rsidRPr="000048CF" w:rsidRDefault="00861A82" w:rsidP="00AC2C1A">
                            <w:pPr>
                              <w:pStyle w:val="NormalWeb"/>
                              <w:spacing w:before="0" w:beforeAutospacing="0" w:after="0" w:afterAutospacing="0"/>
                              <w:jc w:val="center"/>
                              <w:rPr>
                                <w:rFonts w:asciiTheme="majorHAnsi" w:hAnsi="Cambria" w:cstheme="minorBidi"/>
                                <w:i/>
                                <w:color w:val="FFFFFF" w:themeColor="background1"/>
                                <w:kern w:val="24"/>
                                <w:sz w:val="32"/>
                                <w:szCs w:val="32"/>
                              </w:rPr>
                            </w:pPr>
                            <w:r w:rsidRPr="000048CF">
                              <w:rPr>
                                <w:rFonts w:asciiTheme="majorHAnsi" w:hAnsi="Cambria" w:cstheme="minorBidi"/>
                                <w:i/>
                                <w:color w:val="FFFFFF" w:themeColor="background1"/>
                                <w:kern w:val="24"/>
                                <w:sz w:val="32"/>
                                <w:szCs w:val="32"/>
                              </w:rPr>
                              <w:t xml:space="preserve">Memorias </w:t>
                            </w:r>
                            <w:r>
                              <w:rPr>
                                <w:rFonts w:asciiTheme="majorHAnsi" w:hAnsi="Cambria" w:cstheme="minorBidi"/>
                                <w:i/>
                                <w:color w:val="FFFFFF" w:themeColor="background1"/>
                                <w:kern w:val="24"/>
                                <w:sz w:val="32"/>
                                <w:szCs w:val="32"/>
                              </w:rPr>
                              <w:t>MESCYT</w:t>
                            </w:r>
                            <w:r w:rsidRPr="000048CF">
                              <w:rPr>
                                <w:rFonts w:asciiTheme="majorHAnsi" w:hAnsi="Cambria" w:cstheme="minorBidi"/>
                                <w:i/>
                                <w:color w:val="FFFFFF" w:themeColor="background1"/>
                                <w:kern w:val="24"/>
                                <w:sz w:val="32"/>
                                <w:szCs w:val="32"/>
                              </w:rPr>
                              <w:t xml:space="preserve"> / Enero-Diciembre 2017</w:t>
                            </w: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69E313E3" id="_x0000_s1039" type="#_x0000_t202" style="position:absolute;margin-left:-27pt;margin-top:23.1pt;width:478.5pt;height:32.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" filled="f" stroked="f">
                <v:path arrowok="t"/>
                <v:textbox>
                  <w:txbxContent>
                    <w:p w:rsidR="00861A82" w:rsidRPr="000048CF" w:rsidRDefault="00861A82" w:rsidP="00AC2C1A">
                      <w:pPr>
                        <w:pStyle w:val="NormalWeb"/>
                        <w:spacing w:before="0" w:beforeAutospacing="0" w:after="0" w:afterAutospacing="0"/>
                        <w:jc w:val="center"/>
                        <w:rPr>
                          <w:rFonts w:asciiTheme="majorHAnsi" w:hAnsi="Cambria" w:cstheme="minorBidi"/>
                          <w:i/>
                          <w:color w:val="FFFFFF" w:themeColor="background1"/>
                          <w:kern w:val="24"/>
                          <w:sz w:val="32"/>
                          <w:szCs w:val="32"/>
                        </w:rPr>
                      </w:pPr>
                      <w:r w:rsidRPr="000048CF">
                        <w:rPr>
                          <w:rFonts w:asciiTheme="majorHAnsi" w:hAnsi="Cambria" w:cstheme="minorBidi"/>
                          <w:i/>
                          <w:color w:val="FFFFFF" w:themeColor="background1"/>
                          <w:kern w:val="24"/>
                          <w:sz w:val="32"/>
                          <w:szCs w:val="32"/>
                        </w:rPr>
                        <w:t xml:space="preserve">Memorias </w:t>
                      </w:r>
                      <w:r>
                        <w:rPr>
                          <w:rFonts w:asciiTheme="majorHAnsi" w:hAnsi="Cambria" w:cstheme="minorBidi"/>
                          <w:i/>
                          <w:color w:val="FFFFFF" w:themeColor="background1"/>
                          <w:kern w:val="24"/>
                          <w:sz w:val="32"/>
                          <w:szCs w:val="32"/>
                        </w:rPr>
                        <w:t>MESCYT</w:t>
                      </w:r>
                      <w:r w:rsidRPr="000048CF">
                        <w:rPr>
                          <w:rFonts w:asciiTheme="majorHAnsi" w:hAnsi="Cambria" w:cstheme="minorBidi"/>
                          <w:i/>
                          <w:color w:val="FFFFFF" w:themeColor="background1"/>
                          <w:kern w:val="24"/>
                          <w:sz w:val="32"/>
                          <w:szCs w:val="32"/>
                        </w:rPr>
                        <w:t xml:space="preserve"> / Enero-Diciembre 2017</w:t>
                      </w: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pPr>
                    </w:p>
                  </w:txbxContent>
                </v:textbox>
              </v:shape>
            </w:pict>
          </mc:Fallback>
        </mc:AlternateContent>
      </w:r>
    </w:p>
    <w:p w:rsidR="00AC2C1A" w:rsidRDefault="00AC2C1A" w:rsidP="00AC2C1A">
      <w:pPr>
        <w:rPr>
          <w:b/>
          <w:i/>
          <w:sz w:val="28"/>
          <w:szCs w:val="28"/>
        </w:rPr>
      </w:pPr>
    </w:p>
    <w:p w:rsidR="00AC2C1A" w:rsidRPr="00E02E61" w:rsidRDefault="00AC2C1A" w:rsidP="00AC2C1A">
      <w:pPr>
        <w:rPr>
          <w:noProof/>
          <w:lang w:eastAsia="es-DO"/>
        </w:rPr>
      </w:pPr>
      <w:r w:rsidRPr="001B09AD">
        <w:rPr>
          <w:noProof/>
          <w:lang w:eastAsia="es-DO"/>
        </w:rPr>
        <w:drawing>
          <wp:anchor distT="0" distB="0" distL="114300" distR="114300" simplePos="0" relativeHeight="251804672" behindDoc="0" locked="0" layoutInCell="1" allowOverlap="1" wp14:anchorId="698E8307" wp14:editId="1B45828E">
            <wp:simplePos x="0" y="0"/>
            <wp:positionH relativeFrom="column">
              <wp:posOffset>2713355</wp:posOffset>
            </wp:positionH>
            <wp:positionV relativeFrom="paragraph">
              <wp:posOffset>5220970</wp:posOffset>
            </wp:positionV>
            <wp:extent cx="2960370" cy="1973580"/>
            <wp:effectExtent l="0" t="0" r="0" b="7620"/>
            <wp:wrapNone/>
            <wp:docPr id="7467"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 Imagen"/>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960370" cy="1973580"/>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803648" behindDoc="0" locked="0" layoutInCell="1" allowOverlap="1" wp14:anchorId="54AE4159" wp14:editId="3C0DE347">
            <wp:simplePos x="0" y="0"/>
            <wp:positionH relativeFrom="column">
              <wp:posOffset>-380365</wp:posOffset>
            </wp:positionH>
            <wp:positionV relativeFrom="paragraph">
              <wp:posOffset>5220970</wp:posOffset>
            </wp:positionV>
            <wp:extent cx="2960370" cy="1973580"/>
            <wp:effectExtent l="0" t="0" r="0" b="7620"/>
            <wp:wrapNone/>
            <wp:docPr id="7468" name="6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 Imagen"/>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960370" cy="1973580"/>
                    </a:xfrm>
                    <a:prstGeom prst="rect">
                      <a:avLst/>
                    </a:prstGeom>
                  </pic:spPr>
                </pic:pic>
              </a:graphicData>
            </a:graphic>
            <wp14:sizeRelH relativeFrom="margin">
              <wp14:pctWidth>0</wp14:pctWidth>
            </wp14:sizeRelH>
          </wp:anchor>
        </w:drawing>
      </w:r>
      <w:r w:rsidRPr="001B09AD">
        <w:rPr>
          <w:noProof/>
          <w:lang w:eastAsia="es-DO"/>
        </w:rPr>
        <mc:AlternateContent>
          <mc:Choice Requires="wps">
            <w:drawing>
              <wp:anchor distT="0" distB="0" distL="114300" distR="114300" simplePos="0" relativeHeight="251805696" behindDoc="0" locked="0" layoutInCell="1" allowOverlap="1" wp14:anchorId="7BD4DC80" wp14:editId="301C262B">
                <wp:simplePos x="0" y="0"/>
                <wp:positionH relativeFrom="column">
                  <wp:posOffset>-165100</wp:posOffset>
                </wp:positionH>
                <wp:positionV relativeFrom="paragraph">
                  <wp:posOffset>7195185</wp:posOffset>
                </wp:positionV>
                <wp:extent cx="5633720" cy="333375"/>
                <wp:effectExtent l="0" t="0" r="0" b="0"/>
                <wp:wrapNone/>
                <wp:docPr id="7435"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3720" cy="333375"/>
                        </a:xfrm>
                        <a:prstGeom prst="rect">
                          <a:avLst/>
                        </a:prstGeom>
                      </wps:spPr>
                      <wps:txbx>
                        <w:txbxContent>
                          <w:p w:rsidR="00861A82" w:rsidRDefault="00861A82" w:rsidP="00AC2C1A">
                            <w:pPr>
                              <w:pStyle w:val="NormalWeb"/>
                              <w:spacing w:before="0" w:beforeAutospacing="0" w:after="0" w:afterAutospacing="0"/>
                              <w:jc w:val="center"/>
                            </w:pPr>
                            <w:r w:rsidRPr="001B7091">
                              <w:rPr>
                                <w:rFonts w:asciiTheme="majorHAnsi" w:hAnsi="Cambria" w:cstheme="minorBidi"/>
                                <w:color w:val="000000" w:themeColor="text1"/>
                                <w:kern w:val="24"/>
                              </w:rPr>
                              <w:t>Embajad</w:t>
                            </w:r>
                            <w:r>
                              <w:rPr>
                                <w:rFonts w:asciiTheme="majorHAnsi" w:hAnsi="Cambria" w:cstheme="minorBidi"/>
                                <w:color w:val="000000" w:themeColor="text1"/>
                                <w:kern w:val="24"/>
                              </w:rPr>
                              <w:t>or de Israel y Premio nobel de Q</w:t>
                            </w:r>
                            <w:r w:rsidRPr="001B7091">
                              <w:rPr>
                                <w:rFonts w:asciiTheme="majorHAnsi" w:hAnsi="Cambria" w:cstheme="minorBidi"/>
                                <w:color w:val="000000" w:themeColor="text1"/>
                                <w:kern w:val="24"/>
                              </w:rPr>
                              <w:t>u</w:t>
                            </w:r>
                            <w:r w:rsidRPr="001B7091">
                              <w:rPr>
                                <w:rFonts w:asciiTheme="majorHAnsi" w:hAnsi="Cambria" w:cstheme="minorBidi"/>
                                <w:color w:val="000000" w:themeColor="text1"/>
                                <w:kern w:val="24"/>
                              </w:rPr>
                              <w:t>í</w:t>
                            </w:r>
                            <w:r w:rsidRPr="001B7091">
                              <w:rPr>
                                <w:rFonts w:asciiTheme="majorHAnsi" w:hAnsi="Cambria" w:cstheme="minorBidi"/>
                                <w:color w:val="000000" w:themeColor="text1"/>
                                <w:kern w:val="24"/>
                              </w:rPr>
                              <w:t>mica, Junio 2017</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7BD4DC80" id="_x0000_s1040" type="#_x0000_t202" style="position:absolute;margin-left:-13pt;margin-top:566.55pt;width:443.6pt;height:26.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" filled="f" stroked="f">
                <v:path arrowok="t"/>
                <v:textbox>
                  <w:txbxContent>
                    <w:p w:rsidR="00861A82" w:rsidRDefault="00861A82" w:rsidP="00AC2C1A">
                      <w:pPr>
                        <w:pStyle w:val="NormalWeb"/>
                        <w:spacing w:before="0" w:beforeAutospacing="0" w:after="0" w:afterAutospacing="0"/>
                        <w:jc w:val="center"/>
                      </w:pPr>
                      <w:r w:rsidRPr="001B7091">
                        <w:rPr>
                          <w:rFonts w:asciiTheme="majorHAnsi" w:hAnsi="Cambria" w:cstheme="minorBidi"/>
                          <w:color w:val="000000" w:themeColor="text1"/>
                          <w:kern w:val="24"/>
                        </w:rPr>
                        <w:t>Embajad</w:t>
                      </w:r>
                      <w:r>
                        <w:rPr>
                          <w:rFonts w:asciiTheme="majorHAnsi" w:hAnsi="Cambria" w:cstheme="minorBidi"/>
                          <w:color w:val="000000" w:themeColor="text1"/>
                          <w:kern w:val="24"/>
                        </w:rPr>
                        <w:t>or de Israel y Premio nobel de Q</w:t>
                      </w:r>
                      <w:r w:rsidRPr="001B7091">
                        <w:rPr>
                          <w:rFonts w:asciiTheme="majorHAnsi" w:hAnsi="Cambria" w:cstheme="minorBidi"/>
                          <w:color w:val="000000" w:themeColor="text1"/>
                          <w:kern w:val="24"/>
                        </w:rPr>
                        <w:t>u</w:t>
                      </w:r>
                      <w:r w:rsidRPr="001B7091">
                        <w:rPr>
                          <w:rFonts w:asciiTheme="majorHAnsi" w:hAnsi="Cambria" w:cstheme="minorBidi"/>
                          <w:color w:val="000000" w:themeColor="text1"/>
                          <w:kern w:val="24"/>
                        </w:rPr>
                        <w:t>í</w:t>
                      </w:r>
                      <w:r w:rsidRPr="001B7091">
                        <w:rPr>
                          <w:rFonts w:asciiTheme="majorHAnsi" w:hAnsi="Cambria" w:cstheme="minorBidi"/>
                          <w:color w:val="000000" w:themeColor="text1"/>
                          <w:kern w:val="24"/>
                        </w:rPr>
                        <w:t>mica, Junio 2017</w:t>
                      </w:r>
                    </w:p>
                  </w:txbxContent>
                </v:textbox>
              </v:shape>
            </w:pict>
          </mc:Fallback>
        </mc:AlternateContent>
      </w:r>
      <w:r w:rsidRPr="001B09AD">
        <w:rPr>
          <w:noProof/>
          <w:lang w:eastAsia="es-DO"/>
        </w:rPr>
        <mc:AlternateContent>
          <mc:Choice Requires="wps">
            <w:drawing>
              <wp:anchor distT="0" distB="0" distL="114300" distR="114300" simplePos="0" relativeHeight="251770880" behindDoc="0" locked="0" layoutInCell="1" allowOverlap="1" wp14:anchorId="42F10947" wp14:editId="33FDB179">
                <wp:simplePos x="0" y="0"/>
                <wp:positionH relativeFrom="column">
                  <wp:posOffset>-340995</wp:posOffset>
                </wp:positionH>
                <wp:positionV relativeFrom="paragraph">
                  <wp:posOffset>2205355</wp:posOffset>
                </wp:positionV>
                <wp:extent cx="5758180" cy="311150"/>
                <wp:effectExtent l="0" t="0" r="0" b="0"/>
                <wp:wrapNone/>
                <wp:docPr id="7436" name="2 Subtítulo"/>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758180" cy="311150"/>
                        </a:xfrm>
                        <a:prstGeom prst="rect">
                          <a:avLst/>
                        </a:prstGeom>
                      </wps:spPr>
                      <wps:txbx>
                        <w:txbxContent>
                          <w:p w:rsidR="00861A82" w:rsidRDefault="00861A82" w:rsidP="00AC2C1A">
                            <w:pPr>
                              <w:pStyle w:val="NormalWeb"/>
                              <w:spacing w:before="58" w:beforeAutospacing="0" w:after="0" w:afterAutospacing="0"/>
                              <w:jc w:val="center"/>
                            </w:pPr>
                            <w:r>
                              <w:rPr>
                                <w:rFonts w:asciiTheme="majorHAnsi" w:hAnsi="Cambria" w:cstheme="minorBidi"/>
                                <w:kern w:val="24"/>
                              </w:rPr>
                              <w:t>Apertura Congreso Estudiantil C</w:t>
                            </w:r>
                            <w:r w:rsidRPr="00F91500">
                              <w:rPr>
                                <w:rFonts w:asciiTheme="majorHAnsi" w:hAnsi="Cambria" w:cstheme="minorBidi"/>
                                <w:kern w:val="24"/>
                              </w:rPr>
                              <w:t xml:space="preserve">iencia y </w:t>
                            </w:r>
                            <w:r>
                              <w:rPr>
                                <w:rFonts w:asciiTheme="majorHAnsi" w:hAnsi="Cambria" w:cstheme="minorBidi"/>
                                <w:kern w:val="24"/>
                              </w:rPr>
                              <w:t xml:space="preserve"> Tecnolog</w:t>
                            </w:r>
                            <w:r>
                              <w:rPr>
                                <w:rFonts w:asciiTheme="majorHAnsi" w:hAnsi="Cambria" w:cstheme="minorBidi"/>
                                <w:kern w:val="24"/>
                              </w:rPr>
                              <w:t>í</w:t>
                            </w:r>
                            <w:r w:rsidRPr="00F91500">
                              <w:rPr>
                                <w:rFonts w:asciiTheme="majorHAnsi" w:hAnsi="Cambria" w:cstheme="minorBidi"/>
                                <w:kern w:val="24"/>
                              </w:rPr>
                              <w:t>a 4-5-2017</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42F10947" id="_x0000_s1041" style="position:absolute;margin-left:-26.85pt;margin-top:173.65pt;width:453.4pt;height:2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" filled="f" stroked="f">
                <v:path arrowok="t"/>
                <o:lock v:ext="edit" grouping="t"/>
                <v:textbox>
                  <w:txbxContent>
                    <w:p w:rsidR="00861A82" w:rsidRDefault="00861A82" w:rsidP="00AC2C1A">
                      <w:pPr>
                        <w:pStyle w:val="NormalWeb"/>
                        <w:spacing w:before="58" w:beforeAutospacing="0" w:after="0" w:afterAutospacing="0"/>
                        <w:jc w:val="center"/>
                      </w:pPr>
                      <w:r>
                        <w:rPr>
                          <w:rFonts w:asciiTheme="majorHAnsi" w:hAnsi="Cambria" w:cstheme="minorBidi"/>
                          <w:kern w:val="24"/>
                        </w:rPr>
                        <w:t>Apertura Congreso Estudiantil C</w:t>
                      </w:r>
                      <w:r w:rsidRPr="00F91500">
                        <w:rPr>
                          <w:rFonts w:asciiTheme="majorHAnsi" w:hAnsi="Cambria" w:cstheme="minorBidi"/>
                          <w:kern w:val="24"/>
                        </w:rPr>
                        <w:t xml:space="preserve">iencia y </w:t>
                      </w:r>
                      <w:r>
                        <w:rPr>
                          <w:rFonts w:asciiTheme="majorHAnsi" w:hAnsi="Cambria" w:cstheme="minorBidi"/>
                          <w:kern w:val="24"/>
                        </w:rPr>
                        <w:t xml:space="preserve"> Tecnolog</w:t>
                      </w:r>
                      <w:r>
                        <w:rPr>
                          <w:rFonts w:asciiTheme="majorHAnsi" w:hAnsi="Cambria" w:cstheme="minorBidi"/>
                          <w:kern w:val="24"/>
                        </w:rPr>
                        <w:t>í</w:t>
                      </w:r>
                      <w:r w:rsidRPr="00F91500">
                        <w:rPr>
                          <w:rFonts w:asciiTheme="majorHAnsi" w:hAnsi="Cambria" w:cstheme="minorBidi"/>
                          <w:kern w:val="24"/>
                        </w:rPr>
                        <w:t>a 4-5-2017</w:t>
                      </w:r>
                    </w:p>
                  </w:txbxContent>
                </v:textbox>
              </v:rect>
            </w:pict>
          </mc:Fallback>
        </mc:AlternateContent>
      </w:r>
      <w:r w:rsidRPr="001B09AD">
        <w:rPr>
          <w:noProof/>
          <w:lang w:eastAsia="es-DO"/>
        </w:rPr>
        <mc:AlternateContent>
          <mc:Choice Requires="wps">
            <w:drawing>
              <wp:anchor distT="0" distB="0" distL="114300" distR="114300" simplePos="0" relativeHeight="251776000" behindDoc="0" locked="0" layoutInCell="1" allowOverlap="1" wp14:anchorId="268E5024" wp14:editId="3CA53F1C">
                <wp:simplePos x="0" y="0"/>
                <wp:positionH relativeFrom="column">
                  <wp:posOffset>-165734</wp:posOffset>
                </wp:positionH>
                <wp:positionV relativeFrom="paragraph">
                  <wp:posOffset>4638862</wp:posOffset>
                </wp:positionV>
                <wp:extent cx="5633832" cy="333375"/>
                <wp:effectExtent l="0" t="0" r="0" b="0"/>
                <wp:wrapNone/>
                <wp:docPr id="7437"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3832" cy="333375"/>
                        </a:xfrm>
                        <a:prstGeom prst="rect">
                          <a:avLst/>
                        </a:prstGeom>
                      </wps:spPr>
                      <wps:txbx>
                        <w:txbxContent>
                          <w:p w:rsidR="00861A82" w:rsidRDefault="00861A82" w:rsidP="00AC2C1A">
                            <w:pPr>
                              <w:pStyle w:val="NormalWeb"/>
                              <w:spacing w:before="0" w:beforeAutospacing="0" w:after="0" w:afterAutospacing="0"/>
                              <w:jc w:val="center"/>
                            </w:pPr>
                            <w:r w:rsidRPr="008E5B44">
                              <w:rPr>
                                <w:rFonts w:asciiTheme="majorHAnsi" w:hAnsi="Cambria" w:cstheme="minorBidi"/>
                                <w:color w:val="000000" w:themeColor="text1"/>
                                <w:kern w:val="24"/>
                              </w:rPr>
                              <w:t>Congreso Internacional de Investigaci</w:t>
                            </w:r>
                            <w:r w:rsidRPr="008E5B44">
                              <w:rPr>
                                <w:rFonts w:asciiTheme="majorHAnsi" w:hAnsi="Cambria" w:cstheme="minorBidi"/>
                                <w:color w:val="000000" w:themeColor="text1"/>
                                <w:kern w:val="24"/>
                              </w:rPr>
                              <w:t>ó</w:t>
                            </w:r>
                            <w:r w:rsidRPr="008E5B44">
                              <w:rPr>
                                <w:rFonts w:asciiTheme="majorHAnsi" w:hAnsi="Cambria" w:cstheme="minorBidi"/>
                                <w:color w:val="000000" w:themeColor="text1"/>
                                <w:kern w:val="24"/>
                              </w:rPr>
                              <w:t>n Cient</w:t>
                            </w:r>
                            <w:r w:rsidRPr="008E5B44">
                              <w:rPr>
                                <w:rFonts w:asciiTheme="majorHAnsi" w:hAnsi="Cambria" w:cstheme="minorBidi"/>
                                <w:color w:val="000000" w:themeColor="text1"/>
                                <w:kern w:val="24"/>
                              </w:rPr>
                              <w:t>í</w:t>
                            </w:r>
                            <w:r w:rsidRPr="008E5B44">
                              <w:rPr>
                                <w:rFonts w:asciiTheme="majorHAnsi" w:hAnsi="Cambria" w:cstheme="minorBidi"/>
                                <w:color w:val="000000" w:themeColor="text1"/>
                                <w:kern w:val="24"/>
                              </w:rPr>
                              <w:t>fico 8-6-2017</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268E5024" id="_x0000_s1042" type="#_x0000_t202" style="position:absolute;margin-left:-13.05pt;margin-top:365.25pt;width:443.6pt;height:26.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" filled="f" stroked="f">
                <v:path arrowok="t"/>
                <v:textbox>
                  <w:txbxContent>
                    <w:p w:rsidR="00861A82" w:rsidRDefault="00861A82" w:rsidP="00AC2C1A">
                      <w:pPr>
                        <w:pStyle w:val="NormalWeb"/>
                        <w:spacing w:before="0" w:beforeAutospacing="0" w:after="0" w:afterAutospacing="0"/>
                        <w:jc w:val="center"/>
                      </w:pPr>
                      <w:r w:rsidRPr="008E5B44">
                        <w:rPr>
                          <w:rFonts w:asciiTheme="majorHAnsi" w:hAnsi="Cambria" w:cstheme="minorBidi"/>
                          <w:color w:val="000000" w:themeColor="text1"/>
                          <w:kern w:val="24"/>
                        </w:rPr>
                        <w:t>Congreso Internacional de Investigaci</w:t>
                      </w:r>
                      <w:r w:rsidRPr="008E5B44">
                        <w:rPr>
                          <w:rFonts w:asciiTheme="majorHAnsi" w:hAnsi="Cambria" w:cstheme="minorBidi"/>
                          <w:color w:val="000000" w:themeColor="text1"/>
                          <w:kern w:val="24"/>
                        </w:rPr>
                        <w:t>ó</w:t>
                      </w:r>
                      <w:r w:rsidRPr="008E5B44">
                        <w:rPr>
                          <w:rFonts w:asciiTheme="majorHAnsi" w:hAnsi="Cambria" w:cstheme="minorBidi"/>
                          <w:color w:val="000000" w:themeColor="text1"/>
                          <w:kern w:val="24"/>
                        </w:rPr>
                        <w:t>n Cient</w:t>
                      </w:r>
                      <w:r w:rsidRPr="008E5B44">
                        <w:rPr>
                          <w:rFonts w:asciiTheme="majorHAnsi" w:hAnsi="Cambria" w:cstheme="minorBidi"/>
                          <w:color w:val="000000" w:themeColor="text1"/>
                          <w:kern w:val="24"/>
                        </w:rPr>
                        <w:t>í</w:t>
                      </w:r>
                      <w:r w:rsidRPr="008E5B44">
                        <w:rPr>
                          <w:rFonts w:asciiTheme="majorHAnsi" w:hAnsi="Cambria" w:cstheme="minorBidi"/>
                          <w:color w:val="000000" w:themeColor="text1"/>
                          <w:kern w:val="24"/>
                        </w:rPr>
                        <w:t>fico 8-6-2017</w:t>
                      </w:r>
                    </w:p>
                  </w:txbxContent>
                </v:textbox>
              </v:shape>
            </w:pict>
          </mc:Fallback>
        </mc:AlternateContent>
      </w:r>
      <w:r w:rsidRPr="001B09AD">
        <w:rPr>
          <w:noProof/>
          <w:lang w:eastAsia="es-DO"/>
        </w:rPr>
        <w:drawing>
          <wp:anchor distT="0" distB="0" distL="114300" distR="114300" simplePos="0" relativeHeight="251774976" behindDoc="0" locked="0" layoutInCell="1" allowOverlap="1" wp14:anchorId="2A72DA55" wp14:editId="132EBB75">
            <wp:simplePos x="0" y="0"/>
            <wp:positionH relativeFrom="column">
              <wp:posOffset>2711450</wp:posOffset>
            </wp:positionH>
            <wp:positionV relativeFrom="paragraph">
              <wp:posOffset>2661920</wp:posOffset>
            </wp:positionV>
            <wp:extent cx="2960370" cy="1973580"/>
            <wp:effectExtent l="0" t="0" r="0" b="7620"/>
            <wp:wrapNone/>
            <wp:docPr id="7469"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 Imagen"/>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960370" cy="1973580"/>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773952" behindDoc="0" locked="0" layoutInCell="1" allowOverlap="1" wp14:anchorId="02DA4369" wp14:editId="0A58C6B3">
            <wp:simplePos x="0" y="0"/>
            <wp:positionH relativeFrom="column">
              <wp:posOffset>-381000</wp:posOffset>
            </wp:positionH>
            <wp:positionV relativeFrom="paragraph">
              <wp:posOffset>2661920</wp:posOffset>
            </wp:positionV>
            <wp:extent cx="2960370" cy="1973580"/>
            <wp:effectExtent l="0" t="0" r="0" b="7620"/>
            <wp:wrapNone/>
            <wp:docPr id="7470" name="6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 Imagen"/>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960370" cy="1973580"/>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772928" behindDoc="0" locked="0" layoutInCell="1" allowOverlap="1" wp14:anchorId="0ACB734F" wp14:editId="3A136399">
            <wp:simplePos x="0" y="0"/>
            <wp:positionH relativeFrom="column">
              <wp:posOffset>2711450</wp:posOffset>
            </wp:positionH>
            <wp:positionV relativeFrom="paragraph">
              <wp:posOffset>241300</wp:posOffset>
            </wp:positionV>
            <wp:extent cx="2960370" cy="1973580"/>
            <wp:effectExtent l="0" t="0" r="0" b="7620"/>
            <wp:wrapNone/>
            <wp:docPr id="7471" name="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 Imagen"/>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960370" cy="1973580"/>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771904" behindDoc="0" locked="0" layoutInCell="1" allowOverlap="1" wp14:anchorId="14E0C139" wp14:editId="0D617616">
            <wp:simplePos x="0" y="0"/>
            <wp:positionH relativeFrom="column">
              <wp:posOffset>-381000</wp:posOffset>
            </wp:positionH>
            <wp:positionV relativeFrom="paragraph">
              <wp:posOffset>241300</wp:posOffset>
            </wp:positionV>
            <wp:extent cx="2960370" cy="1973580"/>
            <wp:effectExtent l="0" t="0" r="0" b="7620"/>
            <wp:wrapNone/>
            <wp:docPr id="7472" name="4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 Imagen"/>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960370" cy="1973580"/>
                    </a:xfrm>
                    <a:prstGeom prst="rect">
                      <a:avLst/>
                    </a:prstGeom>
                  </pic:spPr>
                </pic:pic>
              </a:graphicData>
            </a:graphic>
            <wp14:sizeRelH relativeFrom="margin">
              <wp14:pctWidth>0</wp14:pctWidth>
            </wp14:sizeRelH>
          </wp:anchor>
        </w:drawing>
      </w:r>
      <w:r>
        <w:rPr>
          <w:b/>
          <w:i/>
          <w:sz w:val="28"/>
          <w:szCs w:val="28"/>
        </w:rPr>
        <w:br w:type="page"/>
      </w:r>
    </w:p>
    <w:p w:rsidR="00AC2C1A" w:rsidRDefault="00AC2C1A" w:rsidP="00AC2C1A">
      <w:pPr>
        <w:rPr>
          <w:b/>
          <w:i/>
          <w:sz w:val="28"/>
          <w:szCs w:val="28"/>
        </w:rPr>
        <w:sectPr w:rsidR="00AC2C1A" w:rsidSect="00AE1A96">
          <w:type w:val="continuous"/>
          <w:pgSz w:w="12240" w:h="15840"/>
          <w:pgMar w:top="270" w:right="1701" w:bottom="1417" w:left="1701" w:header="708" w:footer="708" w:gutter="0"/>
          <w:cols w:space="708"/>
          <w:docGrid w:linePitch="360"/>
        </w:sectPr>
      </w:pPr>
    </w:p>
    <w:p w:rsidR="00AC2C1A" w:rsidRDefault="00AC2C1A" w:rsidP="00AC2C1A">
      <w:pPr>
        <w:pStyle w:val="NormalWeb"/>
        <w:spacing w:before="0" w:beforeAutospacing="0" w:after="0" w:afterAutospacing="0"/>
        <w:rPr>
          <w:rFonts w:asciiTheme="majorHAnsi" w:hAnsi="Cambria" w:cstheme="minorBidi"/>
          <w:color w:val="000000" w:themeColor="text1"/>
          <w:kern w:val="24"/>
        </w:rPr>
      </w:pPr>
    </w:p>
    <w:p w:rsidR="00AC2C1A" w:rsidRDefault="00AC2C1A" w:rsidP="00AC2C1A">
      <w:pPr>
        <w:pStyle w:val="NormalWeb"/>
        <w:spacing w:before="0" w:beforeAutospacing="0" w:after="0" w:afterAutospacing="0"/>
        <w:rPr>
          <w:rFonts w:asciiTheme="majorHAnsi" w:hAnsi="Cambria" w:cstheme="minorBidi"/>
          <w:color w:val="000000" w:themeColor="text1"/>
          <w:kern w:val="24"/>
        </w:rPr>
      </w:pPr>
    </w:p>
    <w:p w:rsidR="00AC2C1A" w:rsidRDefault="00AC2C1A" w:rsidP="00AC2C1A">
      <w:pPr>
        <w:pStyle w:val="NormalWeb"/>
        <w:spacing w:before="0" w:beforeAutospacing="0" w:after="0" w:afterAutospacing="0"/>
        <w:rPr>
          <w:rFonts w:asciiTheme="majorHAnsi" w:hAnsi="Cambria" w:cstheme="minorBidi"/>
          <w:color w:val="000000" w:themeColor="text1"/>
          <w:kern w:val="24"/>
        </w:rPr>
      </w:pPr>
      <w:r w:rsidRPr="001B09AD">
        <w:rPr>
          <w:noProof/>
        </w:rPr>
        <w:drawing>
          <wp:anchor distT="0" distB="0" distL="114300" distR="114300" simplePos="0" relativeHeight="251806720" behindDoc="0" locked="0" layoutInCell="1" allowOverlap="1" wp14:anchorId="6EFBDD51" wp14:editId="4F665686">
            <wp:simplePos x="0" y="0"/>
            <wp:positionH relativeFrom="column">
              <wp:posOffset>2703830</wp:posOffset>
            </wp:positionH>
            <wp:positionV relativeFrom="paragraph">
              <wp:posOffset>82550</wp:posOffset>
            </wp:positionV>
            <wp:extent cx="2964180" cy="1976120"/>
            <wp:effectExtent l="0" t="0" r="7620" b="5080"/>
            <wp:wrapNone/>
            <wp:docPr id="7473"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964180" cy="1976120"/>
                    </a:xfrm>
                    <a:prstGeom prst="rect">
                      <a:avLst/>
                    </a:prstGeom>
                  </pic:spPr>
                </pic:pic>
              </a:graphicData>
            </a:graphic>
            <wp14:sizeRelH relativeFrom="margin">
              <wp14:pctWidth>0</wp14:pctWidth>
            </wp14:sizeRelH>
          </wp:anchor>
        </w:drawing>
      </w:r>
      <w:r w:rsidRPr="001B09AD">
        <w:rPr>
          <w:noProof/>
        </w:rPr>
        <w:drawing>
          <wp:anchor distT="0" distB="0" distL="114300" distR="114300" simplePos="0" relativeHeight="251808768" behindDoc="0" locked="0" layoutInCell="1" allowOverlap="1" wp14:anchorId="24123450" wp14:editId="696DAE89">
            <wp:simplePos x="0" y="0"/>
            <wp:positionH relativeFrom="column">
              <wp:posOffset>-389890</wp:posOffset>
            </wp:positionH>
            <wp:positionV relativeFrom="paragraph">
              <wp:posOffset>92710</wp:posOffset>
            </wp:positionV>
            <wp:extent cx="2964180" cy="1976120"/>
            <wp:effectExtent l="0" t="0" r="7620" b="5080"/>
            <wp:wrapNone/>
            <wp:docPr id="7474"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964180" cy="1976120"/>
                    </a:xfrm>
                    <a:prstGeom prst="rect">
                      <a:avLst/>
                    </a:prstGeom>
                  </pic:spPr>
                </pic:pic>
              </a:graphicData>
            </a:graphic>
            <wp14:sizeRelH relativeFrom="margin">
              <wp14:pctWidth>0</wp14:pctWidth>
            </wp14:sizeRelH>
          </wp:anchor>
        </w:drawing>
      </w:r>
      <w:r w:rsidRPr="001B09AD">
        <w:rPr>
          <w:noProof/>
        </w:rPr>
        <mc:AlternateContent>
          <mc:Choice Requires="wps">
            <w:drawing>
              <wp:anchor distT="0" distB="0" distL="114300" distR="114300" simplePos="0" relativeHeight="251807744" behindDoc="0" locked="0" layoutInCell="1" allowOverlap="1" wp14:anchorId="2FCDB6EE" wp14:editId="01EF974A">
                <wp:simplePos x="0" y="0"/>
                <wp:positionH relativeFrom="column">
                  <wp:posOffset>-398780</wp:posOffset>
                </wp:positionH>
                <wp:positionV relativeFrom="paragraph">
                  <wp:posOffset>2077085</wp:posOffset>
                </wp:positionV>
                <wp:extent cx="6064250" cy="309245"/>
                <wp:effectExtent l="0" t="0" r="0" b="0"/>
                <wp:wrapNone/>
                <wp:docPr id="7438"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4250" cy="309245"/>
                        </a:xfrm>
                        <a:prstGeom prst="rect">
                          <a:avLst/>
                        </a:prstGeom>
                      </wps:spPr>
                      <wps:txbx>
                        <w:txbxContent>
                          <w:p w:rsidR="00861A82" w:rsidRDefault="00861A82" w:rsidP="00AC2C1A">
                            <w:pPr>
                              <w:pStyle w:val="NormalWeb"/>
                              <w:spacing w:before="0" w:beforeAutospacing="0" w:after="0" w:afterAutospacing="0"/>
                              <w:jc w:val="center"/>
                            </w:pPr>
                            <w:r w:rsidRPr="001B7091">
                              <w:rPr>
                                <w:rFonts w:asciiTheme="majorHAnsi" w:hAnsi="Cambria" w:cstheme="minorBidi"/>
                                <w:color w:val="000000" w:themeColor="text1"/>
                                <w:kern w:val="24"/>
                              </w:rPr>
                              <w:t>Encuentro Ministra con Empleados 19-6-2017</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2FCDB6EE" id="_x0000_s1043" type="#_x0000_t202" style="position:absolute;margin-left:-31.4pt;margin-top:163.55pt;width:477.5pt;height:24.3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" filled="f" stroked="f">
                <v:path arrowok="t"/>
                <v:textbox>
                  <w:txbxContent>
                    <w:p w:rsidR="00861A82" w:rsidRDefault="00861A82" w:rsidP="00AC2C1A">
                      <w:pPr>
                        <w:pStyle w:val="NormalWeb"/>
                        <w:spacing w:before="0" w:beforeAutospacing="0" w:after="0" w:afterAutospacing="0"/>
                        <w:jc w:val="center"/>
                      </w:pPr>
                      <w:r w:rsidRPr="001B7091">
                        <w:rPr>
                          <w:rFonts w:asciiTheme="majorHAnsi" w:hAnsi="Cambria" w:cstheme="minorBidi"/>
                          <w:color w:val="000000" w:themeColor="text1"/>
                          <w:kern w:val="24"/>
                        </w:rPr>
                        <w:t>Encuentro Ministra con Empleados 19-6-2017</w:t>
                      </w:r>
                    </w:p>
                  </w:txbxContent>
                </v:textbox>
              </v:shape>
            </w:pict>
          </mc:Fallback>
        </mc:AlternateContent>
      </w:r>
    </w:p>
    <w:p w:rsidR="00AC2C1A" w:rsidRDefault="00AC2C1A" w:rsidP="00AC2C1A">
      <w:pPr>
        <w:pStyle w:val="NormalWeb"/>
        <w:spacing w:before="0" w:beforeAutospacing="0" w:after="0" w:afterAutospacing="0"/>
        <w:rPr>
          <w:rFonts w:asciiTheme="majorHAnsi" w:hAnsi="Cambria" w:cstheme="minorBidi"/>
          <w:color w:val="000000" w:themeColor="text1"/>
          <w:kern w:val="24"/>
        </w:rPr>
      </w:pPr>
    </w:p>
    <w:p w:rsidR="00AC2C1A" w:rsidRDefault="00AC2C1A" w:rsidP="00AC2C1A">
      <w:pPr>
        <w:pStyle w:val="NormalWeb"/>
        <w:spacing w:before="0" w:beforeAutospacing="0" w:after="0" w:afterAutospacing="0"/>
        <w:rPr>
          <w:rFonts w:asciiTheme="majorHAnsi" w:hAnsi="Cambria" w:cstheme="minorBidi"/>
          <w:color w:val="000000" w:themeColor="text1"/>
          <w:kern w:val="24"/>
        </w:rPr>
      </w:pPr>
    </w:p>
    <w:p w:rsidR="00AC2C1A" w:rsidRDefault="00AC2C1A" w:rsidP="00AC2C1A">
      <w:pPr>
        <w:pStyle w:val="NormalWeb"/>
        <w:spacing w:before="0" w:beforeAutospacing="0" w:after="0" w:afterAutospacing="0"/>
        <w:rPr>
          <w:rFonts w:asciiTheme="majorHAnsi" w:hAnsi="Cambria" w:cstheme="minorBidi"/>
          <w:color w:val="000000" w:themeColor="text1"/>
          <w:kern w:val="24"/>
        </w:rPr>
      </w:pPr>
    </w:p>
    <w:p w:rsidR="00AC2C1A" w:rsidRDefault="00AC2C1A" w:rsidP="00AC2C1A">
      <w:pPr>
        <w:pStyle w:val="NormalWeb"/>
        <w:spacing w:before="0" w:beforeAutospacing="0" w:after="0" w:afterAutospacing="0"/>
        <w:rPr>
          <w:rFonts w:asciiTheme="majorHAnsi" w:hAnsi="Cambria" w:cstheme="minorBidi"/>
          <w:color w:val="000000" w:themeColor="text1"/>
          <w:kern w:val="24"/>
        </w:rPr>
      </w:pPr>
    </w:p>
    <w:p w:rsidR="00AC2C1A" w:rsidRDefault="00AC2C1A" w:rsidP="00AC2C1A">
      <w:pPr>
        <w:pStyle w:val="NormalWeb"/>
        <w:spacing w:before="0" w:beforeAutospacing="0" w:after="0" w:afterAutospacing="0"/>
        <w:rPr>
          <w:rFonts w:asciiTheme="majorHAnsi" w:hAnsi="Cambria" w:cstheme="minorBidi"/>
          <w:color w:val="000000" w:themeColor="text1"/>
          <w:kern w:val="24"/>
        </w:rPr>
      </w:pPr>
    </w:p>
    <w:p w:rsidR="00AC2C1A" w:rsidRDefault="00AC2C1A" w:rsidP="00AC2C1A">
      <w:pPr>
        <w:pStyle w:val="NormalWeb"/>
        <w:spacing w:before="0" w:beforeAutospacing="0" w:after="0" w:afterAutospacing="0"/>
        <w:rPr>
          <w:rFonts w:asciiTheme="majorHAnsi" w:hAnsi="Cambria" w:cstheme="minorBidi"/>
          <w:color w:val="000000" w:themeColor="text1"/>
          <w:kern w:val="24"/>
        </w:rPr>
      </w:pPr>
    </w:p>
    <w:p w:rsidR="00AC2C1A" w:rsidRDefault="00AC2C1A" w:rsidP="00AC2C1A">
      <w:pPr>
        <w:pStyle w:val="NormalWeb"/>
        <w:spacing w:before="0" w:beforeAutospacing="0" w:after="0" w:afterAutospacing="0"/>
        <w:rPr>
          <w:rFonts w:asciiTheme="majorHAnsi" w:hAnsi="Cambria" w:cstheme="minorBidi"/>
          <w:color w:val="000000" w:themeColor="text1"/>
          <w:kern w:val="24"/>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r w:rsidRPr="001B09AD">
        <w:rPr>
          <w:noProof/>
          <w:lang w:eastAsia="es-DO"/>
        </w:rPr>
        <w:drawing>
          <wp:anchor distT="0" distB="0" distL="114300" distR="114300" simplePos="0" relativeHeight="251777024" behindDoc="0" locked="0" layoutInCell="1" allowOverlap="1" wp14:anchorId="5F8BA8A7" wp14:editId="0BD20669">
            <wp:simplePos x="0" y="0"/>
            <wp:positionH relativeFrom="column">
              <wp:posOffset>2703830</wp:posOffset>
            </wp:positionH>
            <wp:positionV relativeFrom="paragraph">
              <wp:posOffset>142875</wp:posOffset>
            </wp:positionV>
            <wp:extent cx="2964180" cy="1976120"/>
            <wp:effectExtent l="0" t="0" r="7620" b="5080"/>
            <wp:wrapNone/>
            <wp:docPr id="7475"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964180" cy="1976120"/>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779072" behindDoc="0" locked="0" layoutInCell="1" allowOverlap="1" wp14:anchorId="134C984E" wp14:editId="7C7B979D">
            <wp:simplePos x="0" y="0"/>
            <wp:positionH relativeFrom="column">
              <wp:posOffset>-389890</wp:posOffset>
            </wp:positionH>
            <wp:positionV relativeFrom="paragraph">
              <wp:posOffset>142875</wp:posOffset>
            </wp:positionV>
            <wp:extent cx="2964180" cy="1976120"/>
            <wp:effectExtent l="0" t="0" r="7620" b="5080"/>
            <wp:wrapNone/>
            <wp:docPr id="7476"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964180" cy="1976120"/>
                    </a:xfrm>
                    <a:prstGeom prst="rect">
                      <a:avLst/>
                    </a:prstGeom>
                  </pic:spPr>
                </pic:pic>
              </a:graphicData>
            </a:graphic>
            <wp14:sizeRelH relativeFrom="margin">
              <wp14:pctWidth>0</wp14:pctWidth>
            </wp14:sizeRelH>
          </wp:anchor>
        </w:drawing>
      </w:r>
      <w:r w:rsidRPr="001B09AD">
        <w:rPr>
          <w:noProof/>
          <w:lang w:eastAsia="es-DO"/>
        </w:rPr>
        <mc:AlternateContent>
          <mc:Choice Requires="wps">
            <w:drawing>
              <wp:anchor distT="0" distB="0" distL="114300" distR="114300" simplePos="0" relativeHeight="251778048" behindDoc="0" locked="0" layoutInCell="1" allowOverlap="1" wp14:anchorId="2C74537A" wp14:editId="05B34977">
                <wp:simplePos x="0" y="0"/>
                <wp:positionH relativeFrom="column">
                  <wp:posOffset>-398780</wp:posOffset>
                </wp:positionH>
                <wp:positionV relativeFrom="paragraph">
                  <wp:posOffset>2131060</wp:posOffset>
                </wp:positionV>
                <wp:extent cx="6064250" cy="309245"/>
                <wp:effectExtent l="0" t="0" r="0" b="0"/>
                <wp:wrapNone/>
                <wp:docPr id="7439"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4250" cy="309245"/>
                        </a:xfrm>
                        <a:prstGeom prst="rect">
                          <a:avLst/>
                        </a:prstGeom>
                      </wps:spPr>
                      <wps:txbx>
                        <w:txbxContent>
                          <w:p w:rsidR="00861A82" w:rsidRDefault="00861A82" w:rsidP="00AC2C1A">
                            <w:pPr>
                              <w:pStyle w:val="NormalWeb"/>
                              <w:spacing w:before="0" w:beforeAutospacing="0" w:after="0" w:afterAutospacing="0"/>
                              <w:jc w:val="center"/>
                            </w:pPr>
                            <w:r w:rsidRPr="001B7091">
                              <w:rPr>
                                <w:rFonts w:asciiTheme="majorHAnsi" w:hAnsi="Cambria" w:cstheme="minorBidi"/>
                                <w:color w:val="000000" w:themeColor="text1"/>
                                <w:kern w:val="24"/>
                              </w:rPr>
                              <w:t>Inauguraci</w:t>
                            </w:r>
                            <w:r w:rsidRPr="001B7091">
                              <w:rPr>
                                <w:rFonts w:asciiTheme="majorHAnsi" w:hAnsi="Cambria" w:cstheme="minorBidi"/>
                                <w:color w:val="000000" w:themeColor="text1"/>
                                <w:kern w:val="24"/>
                              </w:rPr>
                              <w:t>ó</w:t>
                            </w:r>
                            <w:r w:rsidRPr="001B7091">
                              <w:rPr>
                                <w:rFonts w:asciiTheme="majorHAnsi" w:hAnsi="Cambria" w:cstheme="minorBidi"/>
                                <w:color w:val="000000" w:themeColor="text1"/>
                                <w:kern w:val="24"/>
                              </w:rPr>
                              <w:t>n Laboratorio PCMM-Hospital,</w:t>
                            </w:r>
                            <w:r>
                              <w:rPr>
                                <w:rFonts w:asciiTheme="majorHAnsi" w:hAnsi="Cambria" w:cstheme="minorBidi"/>
                                <w:color w:val="000000" w:themeColor="text1"/>
                                <w:kern w:val="24"/>
                              </w:rPr>
                              <w:t xml:space="preserve"> </w:t>
                            </w:r>
                            <w:r w:rsidRPr="001B7091">
                              <w:rPr>
                                <w:rFonts w:asciiTheme="majorHAnsi" w:hAnsi="Cambria" w:cstheme="minorBidi"/>
                                <w:color w:val="000000" w:themeColor="text1"/>
                                <w:kern w:val="24"/>
                              </w:rPr>
                              <w:t>Santiago 13-6-2017</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2C74537A" id="_x0000_s1044" type="#_x0000_t202" style="position:absolute;margin-left:-31.4pt;margin-top:167.8pt;width:477.5pt;height:24.3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" filled="f" stroked="f">
                <v:path arrowok="t"/>
                <v:textbox>
                  <w:txbxContent>
                    <w:p w:rsidR="00861A82" w:rsidRDefault="00861A82" w:rsidP="00AC2C1A">
                      <w:pPr>
                        <w:pStyle w:val="NormalWeb"/>
                        <w:spacing w:before="0" w:beforeAutospacing="0" w:after="0" w:afterAutospacing="0"/>
                        <w:jc w:val="center"/>
                      </w:pPr>
                      <w:r w:rsidRPr="001B7091">
                        <w:rPr>
                          <w:rFonts w:asciiTheme="majorHAnsi" w:hAnsi="Cambria" w:cstheme="minorBidi"/>
                          <w:color w:val="000000" w:themeColor="text1"/>
                          <w:kern w:val="24"/>
                        </w:rPr>
                        <w:t>Inauguraci</w:t>
                      </w:r>
                      <w:r w:rsidRPr="001B7091">
                        <w:rPr>
                          <w:rFonts w:asciiTheme="majorHAnsi" w:hAnsi="Cambria" w:cstheme="minorBidi"/>
                          <w:color w:val="000000" w:themeColor="text1"/>
                          <w:kern w:val="24"/>
                        </w:rPr>
                        <w:t>ó</w:t>
                      </w:r>
                      <w:r w:rsidRPr="001B7091">
                        <w:rPr>
                          <w:rFonts w:asciiTheme="majorHAnsi" w:hAnsi="Cambria" w:cstheme="minorBidi"/>
                          <w:color w:val="000000" w:themeColor="text1"/>
                          <w:kern w:val="24"/>
                        </w:rPr>
                        <w:t>n Laboratorio PCMM-Hospital,</w:t>
                      </w:r>
                      <w:r>
                        <w:rPr>
                          <w:rFonts w:asciiTheme="majorHAnsi" w:hAnsi="Cambria" w:cstheme="minorBidi"/>
                          <w:color w:val="000000" w:themeColor="text1"/>
                          <w:kern w:val="24"/>
                        </w:rPr>
                        <w:t xml:space="preserve"> </w:t>
                      </w:r>
                      <w:r w:rsidRPr="001B7091">
                        <w:rPr>
                          <w:rFonts w:asciiTheme="majorHAnsi" w:hAnsi="Cambria" w:cstheme="minorBidi"/>
                          <w:color w:val="000000" w:themeColor="text1"/>
                          <w:kern w:val="24"/>
                        </w:rPr>
                        <w:t>Santiago 13-6-2017</w:t>
                      </w:r>
                    </w:p>
                  </w:txbxContent>
                </v:textbox>
              </v:shape>
            </w:pict>
          </mc:Fallback>
        </mc:AlternateContent>
      </w: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r w:rsidRPr="001B09AD">
        <w:rPr>
          <w:noProof/>
          <w:lang w:eastAsia="es-DO"/>
        </w:rPr>
        <w:drawing>
          <wp:anchor distT="0" distB="0" distL="114300" distR="114300" simplePos="0" relativeHeight="251812864" behindDoc="0" locked="0" layoutInCell="1" allowOverlap="1" wp14:anchorId="4A15FB0C" wp14:editId="484CEAA1">
            <wp:simplePos x="0" y="0"/>
            <wp:positionH relativeFrom="column">
              <wp:posOffset>2696210</wp:posOffset>
            </wp:positionH>
            <wp:positionV relativeFrom="paragraph">
              <wp:posOffset>75565</wp:posOffset>
            </wp:positionV>
            <wp:extent cx="2964180" cy="1962785"/>
            <wp:effectExtent l="0" t="0" r="7620" b="0"/>
            <wp:wrapNone/>
            <wp:docPr id="7477"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964180" cy="1962785"/>
                    </a:xfrm>
                    <a:prstGeom prst="rect">
                      <a:avLst/>
                    </a:prstGeom>
                  </pic:spPr>
                </pic:pic>
              </a:graphicData>
            </a:graphic>
            <wp14:sizeRelH relativeFrom="margin">
              <wp14:pctWidth>0</wp14:pctWidth>
            </wp14:sizeRelH>
            <wp14:sizeRelV relativeFrom="margin">
              <wp14:pctHeight>0</wp14:pctHeight>
            </wp14:sizeRelV>
          </wp:anchor>
        </w:drawing>
      </w:r>
      <w:r w:rsidRPr="001B09AD">
        <w:rPr>
          <w:noProof/>
          <w:lang w:eastAsia="es-DO"/>
        </w:rPr>
        <w:drawing>
          <wp:anchor distT="0" distB="0" distL="114300" distR="114300" simplePos="0" relativeHeight="251814912" behindDoc="0" locked="0" layoutInCell="1" allowOverlap="1" wp14:anchorId="49D1F236" wp14:editId="1645E5A6">
            <wp:simplePos x="0" y="0"/>
            <wp:positionH relativeFrom="column">
              <wp:posOffset>-384396</wp:posOffset>
            </wp:positionH>
            <wp:positionV relativeFrom="paragraph">
              <wp:posOffset>75659</wp:posOffset>
            </wp:positionV>
            <wp:extent cx="2964180" cy="1963288"/>
            <wp:effectExtent l="0" t="0" r="7620" b="0"/>
            <wp:wrapNone/>
            <wp:docPr id="7478"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964180" cy="1963288"/>
                    </a:xfrm>
                    <a:prstGeom prst="rect">
                      <a:avLst/>
                    </a:prstGeom>
                  </pic:spPr>
                </pic:pic>
              </a:graphicData>
            </a:graphic>
            <wp14:sizeRelH relativeFrom="margin">
              <wp14:pctWidth>0</wp14:pctWidth>
            </wp14:sizeRelH>
            <wp14:sizeRelV relativeFrom="margin">
              <wp14:pctHeight>0</wp14:pctHeight>
            </wp14:sizeRelV>
          </wp:anchor>
        </w:drawing>
      </w:r>
      <w:r w:rsidRPr="001B09AD">
        <w:rPr>
          <w:noProof/>
          <w:lang w:eastAsia="es-DO"/>
        </w:rPr>
        <mc:AlternateContent>
          <mc:Choice Requires="wps">
            <w:drawing>
              <wp:anchor distT="0" distB="0" distL="114300" distR="114300" simplePos="0" relativeHeight="251813888" behindDoc="0" locked="0" layoutInCell="1" allowOverlap="1" wp14:anchorId="1287D797" wp14:editId="00667DDF">
                <wp:simplePos x="0" y="0"/>
                <wp:positionH relativeFrom="column">
                  <wp:posOffset>-398780</wp:posOffset>
                </wp:positionH>
                <wp:positionV relativeFrom="paragraph">
                  <wp:posOffset>2058670</wp:posOffset>
                </wp:positionV>
                <wp:extent cx="6064250" cy="309245"/>
                <wp:effectExtent l="0" t="0" r="0" b="0"/>
                <wp:wrapNone/>
                <wp:docPr id="7440"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4250" cy="309245"/>
                        </a:xfrm>
                        <a:prstGeom prst="rect">
                          <a:avLst/>
                        </a:prstGeom>
                      </wps:spPr>
                      <wps:txbx>
                        <w:txbxContent>
                          <w:p w:rsidR="00861A82" w:rsidRDefault="00861A82" w:rsidP="00AC2C1A">
                            <w:pPr>
                              <w:pStyle w:val="NormalWeb"/>
                              <w:spacing w:before="0" w:beforeAutospacing="0" w:after="0" w:afterAutospacing="0"/>
                              <w:jc w:val="center"/>
                            </w:pPr>
                            <w:r w:rsidRPr="001B7091">
                              <w:rPr>
                                <w:rFonts w:asciiTheme="majorHAnsi" w:hAnsi="Cambria" w:cstheme="minorBidi"/>
                                <w:color w:val="000000" w:themeColor="text1"/>
                                <w:kern w:val="24"/>
                              </w:rPr>
                              <w:t>Inauguraci</w:t>
                            </w:r>
                            <w:r w:rsidRPr="001B7091">
                              <w:rPr>
                                <w:rFonts w:asciiTheme="majorHAnsi" w:hAnsi="Cambria" w:cstheme="minorBidi"/>
                                <w:color w:val="000000" w:themeColor="text1"/>
                                <w:kern w:val="24"/>
                              </w:rPr>
                              <w:t>ó</w:t>
                            </w:r>
                            <w:r w:rsidRPr="001B7091">
                              <w:rPr>
                                <w:rFonts w:asciiTheme="majorHAnsi" w:hAnsi="Cambria" w:cstheme="minorBidi"/>
                                <w:color w:val="000000" w:themeColor="text1"/>
                                <w:kern w:val="24"/>
                              </w:rPr>
                              <w:t>n Laboratorio PCMM-Hospital,</w:t>
                            </w:r>
                            <w:r>
                              <w:rPr>
                                <w:rFonts w:asciiTheme="majorHAnsi" w:hAnsi="Cambria" w:cstheme="minorBidi"/>
                                <w:color w:val="000000" w:themeColor="text1"/>
                                <w:kern w:val="24"/>
                              </w:rPr>
                              <w:t xml:space="preserve"> </w:t>
                            </w:r>
                            <w:r w:rsidRPr="001B7091">
                              <w:rPr>
                                <w:rFonts w:asciiTheme="majorHAnsi" w:hAnsi="Cambria" w:cstheme="minorBidi"/>
                                <w:color w:val="000000" w:themeColor="text1"/>
                                <w:kern w:val="24"/>
                              </w:rPr>
                              <w:t>Santiago 13-6-2017</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1287D797" id="_x0000_s1045" type="#_x0000_t202" style="position:absolute;margin-left:-31.4pt;margin-top:162.1pt;width:477.5pt;height:24.3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" filled="f" stroked="f">
                <v:path arrowok="t"/>
                <v:textbox>
                  <w:txbxContent>
                    <w:p w:rsidR="00861A82" w:rsidRDefault="00861A82" w:rsidP="00AC2C1A">
                      <w:pPr>
                        <w:pStyle w:val="NormalWeb"/>
                        <w:spacing w:before="0" w:beforeAutospacing="0" w:after="0" w:afterAutospacing="0"/>
                        <w:jc w:val="center"/>
                      </w:pPr>
                      <w:r w:rsidRPr="001B7091">
                        <w:rPr>
                          <w:rFonts w:asciiTheme="majorHAnsi" w:hAnsi="Cambria" w:cstheme="minorBidi"/>
                          <w:color w:val="000000" w:themeColor="text1"/>
                          <w:kern w:val="24"/>
                        </w:rPr>
                        <w:t>Inauguraci</w:t>
                      </w:r>
                      <w:r w:rsidRPr="001B7091">
                        <w:rPr>
                          <w:rFonts w:asciiTheme="majorHAnsi" w:hAnsi="Cambria" w:cstheme="minorBidi"/>
                          <w:color w:val="000000" w:themeColor="text1"/>
                          <w:kern w:val="24"/>
                        </w:rPr>
                        <w:t>ó</w:t>
                      </w:r>
                      <w:r w:rsidRPr="001B7091">
                        <w:rPr>
                          <w:rFonts w:asciiTheme="majorHAnsi" w:hAnsi="Cambria" w:cstheme="minorBidi"/>
                          <w:color w:val="000000" w:themeColor="text1"/>
                          <w:kern w:val="24"/>
                        </w:rPr>
                        <w:t>n Laboratorio PCMM-Hospital,</w:t>
                      </w:r>
                      <w:r>
                        <w:rPr>
                          <w:rFonts w:asciiTheme="majorHAnsi" w:hAnsi="Cambria" w:cstheme="minorBidi"/>
                          <w:color w:val="000000" w:themeColor="text1"/>
                          <w:kern w:val="24"/>
                        </w:rPr>
                        <w:t xml:space="preserve"> </w:t>
                      </w:r>
                      <w:r w:rsidRPr="001B7091">
                        <w:rPr>
                          <w:rFonts w:asciiTheme="majorHAnsi" w:hAnsi="Cambria" w:cstheme="minorBidi"/>
                          <w:color w:val="000000" w:themeColor="text1"/>
                          <w:kern w:val="24"/>
                        </w:rPr>
                        <w:t>Santiago 13-6-2017</w:t>
                      </w:r>
                    </w:p>
                  </w:txbxContent>
                </v:textbox>
              </v:shape>
            </w:pict>
          </mc:Fallback>
        </mc:AlternateContent>
      </w: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r>
        <w:rPr>
          <w:b/>
          <w:i/>
          <w:noProof/>
          <w:color w:val="FFFFFF" w:themeColor="background1"/>
          <w:sz w:val="36"/>
          <w:szCs w:val="36"/>
          <w:lang w:eastAsia="es-DO"/>
        </w:rPr>
        <mc:AlternateContent>
          <mc:Choice Requires="wps">
            <w:drawing>
              <wp:anchor distT="0" distB="0" distL="114300" distR="114300" simplePos="0" relativeHeight="251820032" behindDoc="1" locked="0" layoutInCell="1" allowOverlap="1" wp14:anchorId="76F78875" wp14:editId="113AF668">
                <wp:simplePos x="0" y="0"/>
                <wp:positionH relativeFrom="column">
                  <wp:posOffset>-110021</wp:posOffset>
                </wp:positionH>
                <wp:positionV relativeFrom="paragraph">
                  <wp:posOffset>106680</wp:posOffset>
                </wp:positionV>
                <wp:extent cx="6064250" cy="295275"/>
                <wp:effectExtent l="0" t="0" r="0" b="9525"/>
                <wp:wrapNone/>
                <wp:docPr id="7441" name="87 Rectángulo redondeado"/>
                <wp:cNvGraphicFramePr/>
                <a:graphic xmlns:a="http://schemas.openxmlformats.org/drawingml/2006/main">
                  <a:graphicData uri="http://schemas.microsoft.com/office/word/2010/wordprocessingShape">
                    <wps:wsp>
                      <wps:cNvSpPr/>
                      <wps:spPr>
                        <a:xfrm>
                          <a:off x="0" y="0"/>
                          <a:ext cx="6064250" cy="295275"/>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043053C" id="87 Rectángulo redondeado" o:spid="_x0000_s1026" style="position:absolute;margin-left:-8.65pt;margin-top:8.4pt;width:477.5pt;height:23.25pt;z-index:-251496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" fillcolor="#5b9bd5 [3204]" stroked="f" strokeweight="1pt">
                <v:stroke joinstyle="miter"/>
              </v:roundrect>
            </w:pict>
          </mc:Fallback>
        </mc:AlternateContent>
      </w:r>
      <w:r w:rsidRPr="001B09AD">
        <w:rPr>
          <w:noProof/>
          <w:lang w:eastAsia="es-DO"/>
        </w:rPr>
        <mc:AlternateContent>
          <mc:Choice Requires="wps">
            <w:drawing>
              <wp:anchor distT="0" distB="0" distL="114300" distR="114300" simplePos="0" relativeHeight="251819008" behindDoc="0" locked="0" layoutInCell="1" allowOverlap="1" wp14:anchorId="1E0BA60F" wp14:editId="3FEE62B8">
                <wp:simplePos x="0" y="0"/>
                <wp:positionH relativeFrom="column">
                  <wp:posOffset>-318494</wp:posOffset>
                </wp:positionH>
                <wp:positionV relativeFrom="paragraph">
                  <wp:posOffset>76200</wp:posOffset>
                </wp:positionV>
                <wp:extent cx="6076950" cy="409575"/>
                <wp:effectExtent l="0" t="0" r="0" b="0"/>
                <wp:wrapNone/>
                <wp:docPr id="7442"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409575"/>
                        </a:xfrm>
                        <a:prstGeom prst="rect">
                          <a:avLst/>
                        </a:prstGeom>
                      </wps:spPr>
                      <wps:txbx>
                        <w:txbxContent>
                          <w:p w:rsidR="00861A82" w:rsidRPr="00CF10C5" w:rsidRDefault="00861A82" w:rsidP="00AC2C1A">
                            <w:pPr>
                              <w:pStyle w:val="NormalWeb"/>
                              <w:spacing w:before="0" w:beforeAutospacing="0" w:after="0" w:afterAutospacing="0"/>
                              <w:jc w:val="center"/>
                              <w:rPr>
                                <w:rFonts w:asciiTheme="majorHAnsi" w:hAnsi="Cambria" w:cstheme="minorBidi"/>
                                <w:color w:val="FFFFFF" w:themeColor="background1"/>
                                <w:kern w:val="24"/>
                                <w:sz w:val="32"/>
                                <w:szCs w:val="32"/>
                              </w:rPr>
                            </w:pPr>
                            <w:r w:rsidRPr="00CF10C5">
                              <w:rPr>
                                <w:rFonts w:asciiTheme="majorHAnsi" w:hAnsi="Cambria" w:cstheme="minorBidi"/>
                                <w:color w:val="FFFFFF" w:themeColor="background1"/>
                                <w:kern w:val="24"/>
                                <w:sz w:val="32"/>
                                <w:szCs w:val="32"/>
                              </w:rPr>
                              <w:t xml:space="preserve">Memorias </w:t>
                            </w:r>
                            <w:r>
                              <w:rPr>
                                <w:rFonts w:asciiTheme="majorHAnsi" w:hAnsi="Cambria" w:cstheme="minorBidi"/>
                                <w:color w:val="FFFFFF" w:themeColor="background1"/>
                                <w:kern w:val="24"/>
                                <w:sz w:val="32"/>
                                <w:szCs w:val="32"/>
                              </w:rPr>
                              <w:t>MESCYT</w:t>
                            </w:r>
                            <w:r w:rsidRPr="00CF10C5">
                              <w:rPr>
                                <w:rFonts w:asciiTheme="majorHAnsi" w:hAnsi="Cambria" w:cstheme="minorBidi"/>
                                <w:color w:val="FFFFFF" w:themeColor="background1"/>
                                <w:kern w:val="24"/>
                                <w:sz w:val="32"/>
                                <w:szCs w:val="32"/>
                              </w:rPr>
                              <w:t xml:space="preserve"> / Enero-Diciembre 2017</w:t>
                            </w: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1E0BA60F" id="_x0000_s1046" type="#_x0000_t202" style="position:absolute;margin-left:-25.1pt;margin-top:6pt;width:478.5pt;height:32.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" filled="f" stroked="f">
                <v:path arrowok="t"/>
                <v:textbox>
                  <w:txbxContent>
                    <w:p w:rsidR="00861A82" w:rsidRPr="00CF10C5" w:rsidRDefault="00861A82" w:rsidP="00AC2C1A">
                      <w:pPr>
                        <w:pStyle w:val="NormalWeb"/>
                        <w:spacing w:before="0" w:beforeAutospacing="0" w:after="0" w:afterAutospacing="0"/>
                        <w:jc w:val="center"/>
                        <w:rPr>
                          <w:rFonts w:asciiTheme="majorHAnsi" w:hAnsi="Cambria" w:cstheme="minorBidi"/>
                          <w:color w:val="FFFFFF" w:themeColor="background1"/>
                          <w:kern w:val="24"/>
                          <w:sz w:val="32"/>
                          <w:szCs w:val="32"/>
                        </w:rPr>
                      </w:pPr>
                      <w:r w:rsidRPr="00CF10C5">
                        <w:rPr>
                          <w:rFonts w:asciiTheme="majorHAnsi" w:hAnsi="Cambria" w:cstheme="minorBidi"/>
                          <w:color w:val="FFFFFF" w:themeColor="background1"/>
                          <w:kern w:val="24"/>
                          <w:sz w:val="32"/>
                          <w:szCs w:val="32"/>
                        </w:rPr>
                        <w:t xml:space="preserve">Memorias </w:t>
                      </w:r>
                      <w:r>
                        <w:rPr>
                          <w:rFonts w:asciiTheme="majorHAnsi" w:hAnsi="Cambria" w:cstheme="minorBidi"/>
                          <w:color w:val="FFFFFF" w:themeColor="background1"/>
                          <w:kern w:val="24"/>
                          <w:sz w:val="32"/>
                          <w:szCs w:val="32"/>
                        </w:rPr>
                        <w:t>MESCYT</w:t>
                      </w:r>
                      <w:r w:rsidRPr="00CF10C5">
                        <w:rPr>
                          <w:rFonts w:asciiTheme="majorHAnsi" w:hAnsi="Cambria" w:cstheme="minorBidi"/>
                          <w:color w:val="FFFFFF" w:themeColor="background1"/>
                          <w:kern w:val="24"/>
                          <w:sz w:val="32"/>
                          <w:szCs w:val="32"/>
                        </w:rPr>
                        <w:t xml:space="preserve"> / Enero-Diciembre 2017</w:t>
                      </w: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pPr>
                    </w:p>
                  </w:txbxContent>
                </v:textbox>
              </v:shape>
            </w:pict>
          </mc:Fallback>
        </mc:AlternateContent>
      </w: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r w:rsidRPr="001B09AD">
        <w:rPr>
          <w:noProof/>
          <w:lang w:eastAsia="es-DO"/>
        </w:rPr>
        <w:drawing>
          <wp:anchor distT="0" distB="0" distL="114300" distR="114300" simplePos="0" relativeHeight="251811840" behindDoc="0" locked="0" layoutInCell="1" allowOverlap="1" wp14:anchorId="374DFB72" wp14:editId="45B40CA5">
            <wp:simplePos x="0" y="0"/>
            <wp:positionH relativeFrom="column">
              <wp:posOffset>-266700</wp:posOffset>
            </wp:positionH>
            <wp:positionV relativeFrom="paragraph">
              <wp:posOffset>2821940</wp:posOffset>
            </wp:positionV>
            <wp:extent cx="2964180" cy="1976120"/>
            <wp:effectExtent l="0" t="0" r="7620" b="5080"/>
            <wp:wrapNone/>
            <wp:docPr id="7479"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964180" cy="1976120"/>
                    </a:xfrm>
                    <a:prstGeom prst="rect">
                      <a:avLst/>
                    </a:prstGeom>
                  </pic:spPr>
                </pic:pic>
              </a:graphicData>
            </a:graphic>
            <wp14:sizeRelH relativeFrom="margin">
              <wp14:pctWidth>0</wp14:pctWidth>
            </wp14:sizeRelH>
          </wp:anchor>
        </w:drawing>
      </w:r>
      <w:r w:rsidRPr="001B09AD">
        <w:rPr>
          <w:noProof/>
          <w:lang w:eastAsia="es-DO"/>
        </w:rPr>
        <mc:AlternateContent>
          <mc:Choice Requires="wps">
            <w:drawing>
              <wp:anchor distT="0" distB="0" distL="114300" distR="114300" simplePos="0" relativeHeight="251810816" behindDoc="0" locked="0" layoutInCell="1" allowOverlap="1" wp14:anchorId="2755F3AE" wp14:editId="2772169B">
                <wp:simplePos x="0" y="0"/>
                <wp:positionH relativeFrom="column">
                  <wp:posOffset>-280035</wp:posOffset>
                </wp:positionH>
                <wp:positionV relativeFrom="paragraph">
                  <wp:posOffset>4810760</wp:posOffset>
                </wp:positionV>
                <wp:extent cx="6064250" cy="309245"/>
                <wp:effectExtent l="0" t="0" r="0" b="0"/>
                <wp:wrapNone/>
                <wp:docPr id="7443"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4250" cy="309245"/>
                        </a:xfrm>
                        <a:prstGeom prst="rect">
                          <a:avLst/>
                        </a:prstGeom>
                      </wps:spPr>
                      <wps:txbx>
                        <w:txbxContent>
                          <w:p w:rsidR="00861A82" w:rsidRDefault="00861A82" w:rsidP="00AC2C1A">
                            <w:pPr>
                              <w:pStyle w:val="NormalWeb"/>
                              <w:spacing w:before="0" w:beforeAutospacing="0" w:after="0" w:afterAutospacing="0"/>
                              <w:jc w:val="center"/>
                            </w:pPr>
                            <w:r>
                              <w:rPr>
                                <w:rFonts w:asciiTheme="majorHAnsi" w:hAnsi="Cambria" w:cstheme="minorBidi"/>
                                <w:color w:val="000000" w:themeColor="text1"/>
                                <w:kern w:val="24"/>
                              </w:rPr>
                              <w:t>Consejo Innovaci</w:t>
                            </w:r>
                            <w:r>
                              <w:rPr>
                                <w:rFonts w:asciiTheme="majorHAnsi" w:hAnsi="Cambria" w:cstheme="minorBidi"/>
                                <w:color w:val="000000" w:themeColor="text1"/>
                                <w:kern w:val="24"/>
                              </w:rPr>
                              <w:t>ó</w:t>
                            </w:r>
                            <w:r>
                              <w:rPr>
                                <w:rFonts w:asciiTheme="majorHAnsi" w:hAnsi="Cambria" w:cstheme="minorBidi"/>
                                <w:color w:val="000000" w:themeColor="text1"/>
                                <w:kern w:val="24"/>
                              </w:rPr>
                              <w:t>n  y Desarrollo Tecnol</w:t>
                            </w:r>
                            <w:r>
                              <w:rPr>
                                <w:rFonts w:asciiTheme="majorHAnsi" w:hAnsi="Cambria" w:cstheme="minorBidi"/>
                                <w:color w:val="000000" w:themeColor="text1"/>
                                <w:kern w:val="24"/>
                              </w:rPr>
                              <w:t>ó</w:t>
                            </w:r>
                            <w:r w:rsidRPr="008E5B44">
                              <w:rPr>
                                <w:rFonts w:asciiTheme="majorHAnsi" w:hAnsi="Cambria" w:cstheme="minorBidi"/>
                                <w:color w:val="000000" w:themeColor="text1"/>
                                <w:kern w:val="24"/>
                              </w:rPr>
                              <w:t>gico 25-7-2017</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2755F3AE" id="_x0000_s1047" type="#_x0000_t202" style="position:absolute;margin-left:-22.05pt;margin-top:378.8pt;width:477.5pt;height:24.3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" filled="f" stroked="f">
                <v:path arrowok="t"/>
                <v:textbox>
                  <w:txbxContent>
                    <w:p w:rsidR="00861A82" w:rsidRDefault="00861A82" w:rsidP="00AC2C1A">
                      <w:pPr>
                        <w:pStyle w:val="NormalWeb"/>
                        <w:spacing w:before="0" w:beforeAutospacing="0" w:after="0" w:afterAutospacing="0"/>
                        <w:jc w:val="center"/>
                      </w:pPr>
                      <w:r>
                        <w:rPr>
                          <w:rFonts w:asciiTheme="majorHAnsi" w:hAnsi="Cambria" w:cstheme="minorBidi"/>
                          <w:color w:val="000000" w:themeColor="text1"/>
                          <w:kern w:val="24"/>
                        </w:rPr>
                        <w:t>Consejo Innovaci</w:t>
                      </w:r>
                      <w:r>
                        <w:rPr>
                          <w:rFonts w:asciiTheme="majorHAnsi" w:hAnsi="Cambria" w:cstheme="minorBidi"/>
                          <w:color w:val="000000" w:themeColor="text1"/>
                          <w:kern w:val="24"/>
                        </w:rPr>
                        <w:t>ó</w:t>
                      </w:r>
                      <w:r>
                        <w:rPr>
                          <w:rFonts w:asciiTheme="majorHAnsi" w:hAnsi="Cambria" w:cstheme="minorBidi"/>
                          <w:color w:val="000000" w:themeColor="text1"/>
                          <w:kern w:val="24"/>
                        </w:rPr>
                        <w:t>n  y Desarrollo Tecnol</w:t>
                      </w:r>
                      <w:r>
                        <w:rPr>
                          <w:rFonts w:asciiTheme="majorHAnsi" w:hAnsi="Cambria" w:cstheme="minorBidi"/>
                          <w:color w:val="000000" w:themeColor="text1"/>
                          <w:kern w:val="24"/>
                        </w:rPr>
                        <w:t>ó</w:t>
                      </w:r>
                      <w:r w:rsidRPr="008E5B44">
                        <w:rPr>
                          <w:rFonts w:asciiTheme="majorHAnsi" w:hAnsi="Cambria" w:cstheme="minorBidi"/>
                          <w:color w:val="000000" w:themeColor="text1"/>
                          <w:kern w:val="24"/>
                        </w:rPr>
                        <w:t>gico 25-7-2017</w:t>
                      </w:r>
                    </w:p>
                  </w:txbxContent>
                </v:textbox>
              </v:shape>
            </w:pict>
          </mc:Fallback>
        </mc:AlternateContent>
      </w:r>
      <w:r w:rsidRPr="001B09AD">
        <w:rPr>
          <w:noProof/>
          <w:lang w:eastAsia="es-DO"/>
        </w:rPr>
        <w:drawing>
          <wp:anchor distT="0" distB="0" distL="114300" distR="114300" simplePos="0" relativeHeight="251809792" behindDoc="0" locked="0" layoutInCell="1" allowOverlap="1" wp14:anchorId="5ED9FB38" wp14:editId="6B87750C">
            <wp:simplePos x="0" y="0"/>
            <wp:positionH relativeFrom="column">
              <wp:posOffset>2825750</wp:posOffset>
            </wp:positionH>
            <wp:positionV relativeFrom="paragraph">
              <wp:posOffset>2821305</wp:posOffset>
            </wp:positionV>
            <wp:extent cx="2964180" cy="1976120"/>
            <wp:effectExtent l="0" t="0" r="7620" b="5080"/>
            <wp:wrapNone/>
            <wp:docPr id="7480"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964180" cy="1976120"/>
                    </a:xfrm>
                    <a:prstGeom prst="rect">
                      <a:avLst/>
                    </a:prstGeom>
                  </pic:spPr>
                </pic:pic>
              </a:graphicData>
            </a:graphic>
            <wp14:sizeRelH relativeFrom="margin">
              <wp14:pctWidth>0</wp14:pctWidth>
            </wp14:sizeRelH>
          </wp:anchor>
        </w:drawing>
      </w:r>
      <w:r w:rsidRPr="001B09AD">
        <w:rPr>
          <w:noProof/>
          <w:lang w:eastAsia="es-DO"/>
        </w:rPr>
        <mc:AlternateContent>
          <mc:Choice Requires="wps">
            <w:drawing>
              <wp:anchor distT="0" distB="0" distL="114300" distR="114300" simplePos="0" relativeHeight="251816960" behindDoc="0" locked="0" layoutInCell="1" allowOverlap="1" wp14:anchorId="46A2482B" wp14:editId="5AB7685F">
                <wp:simplePos x="0" y="0"/>
                <wp:positionH relativeFrom="column">
                  <wp:posOffset>-398780</wp:posOffset>
                </wp:positionH>
                <wp:positionV relativeFrom="paragraph">
                  <wp:posOffset>2180590</wp:posOffset>
                </wp:positionV>
                <wp:extent cx="6064250" cy="309245"/>
                <wp:effectExtent l="0" t="0" r="0" b="0"/>
                <wp:wrapNone/>
                <wp:docPr id="7444"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4250" cy="309245"/>
                        </a:xfrm>
                        <a:prstGeom prst="rect">
                          <a:avLst/>
                        </a:prstGeom>
                      </wps:spPr>
                      <wps:txbx>
                        <w:txbxContent>
                          <w:p w:rsidR="00861A82" w:rsidRDefault="00861A82" w:rsidP="00AC2C1A">
                            <w:pPr>
                              <w:pStyle w:val="NormalWeb"/>
                              <w:spacing w:before="0" w:beforeAutospacing="0" w:after="0" w:afterAutospacing="0"/>
                              <w:jc w:val="center"/>
                            </w:pPr>
                            <w:r w:rsidRPr="001B7091">
                              <w:rPr>
                                <w:rFonts w:asciiTheme="majorHAnsi" w:hAnsi="Cambria" w:cstheme="minorBidi"/>
                                <w:color w:val="000000" w:themeColor="text1"/>
                                <w:kern w:val="24"/>
                              </w:rPr>
                              <w:t>Inauguraci</w:t>
                            </w:r>
                            <w:r w:rsidRPr="001B7091">
                              <w:rPr>
                                <w:rFonts w:asciiTheme="majorHAnsi" w:hAnsi="Cambria" w:cstheme="minorBidi"/>
                                <w:color w:val="000000" w:themeColor="text1"/>
                                <w:kern w:val="24"/>
                              </w:rPr>
                              <w:t>ó</w:t>
                            </w:r>
                            <w:r w:rsidRPr="001B7091">
                              <w:rPr>
                                <w:rFonts w:asciiTheme="majorHAnsi" w:hAnsi="Cambria" w:cstheme="minorBidi"/>
                                <w:color w:val="000000" w:themeColor="text1"/>
                                <w:kern w:val="24"/>
                              </w:rPr>
                              <w:t>n Laboratorio PCMM-Hospital,</w:t>
                            </w:r>
                            <w:r>
                              <w:rPr>
                                <w:rFonts w:asciiTheme="majorHAnsi" w:hAnsi="Cambria" w:cstheme="minorBidi"/>
                                <w:color w:val="000000" w:themeColor="text1"/>
                                <w:kern w:val="24"/>
                              </w:rPr>
                              <w:t xml:space="preserve"> </w:t>
                            </w:r>
                            <w:r w:rsidRPr="001B7091">
                              <w:rPr>
                                <w:rFonts w:asciiTheme="majorHAnsi" w:hAnsi="Cambria" w:cstheme="minorBidi"/>
                                <w:color w:val="000000" w:themeColor="text1"/>
                                <w:kern w:val="24"/>
                              </w:rPr>
                              <w:t>Santiago 13-6-2017</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46A2482B" id="_x0000_s1048" type="#_x0000_t202" style="position:absolute;margin-left:-31.4pt;margin-top:171.7pt;width:477.5pt;height:24.3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" filled="f" stroked="f">
                <v:path arrowok="t"/>
                <v:textbox>
                  <w:txbxContent>
                    <w:p w:rsidR="00861A82" w:rsidRDefault="00861A82" w:rsidP="00AC2C1A">
                      <w:pPr>
                        <w:pStyle w:val="NormalWeb"/>
                        <w:spacing w:before="0" w:beforeAutospacing="0" w:after="0" w:afterAutospacing="0"/>
                        <w:jc w:val="center"/>
                      </w:pPr>
                      <w:r w:rsidRPr="001B7091">
                        <w:rPr>
                          <w:rFonts w:asciiTheme="majorHAnsi" w:hAnsi="Cambria" w:cstheme="minorBidi"/>
                          <w:color w:val="000000" w:themeColor="text1"/>
                          <w:kern w:val="24"/>
                        </w:rPr>
                        <w:t>Inauguraci</w:t>
                      </w:r>
                      <w:r w:rsidRPr="001B7091">
                        <w:rPr>
                          <w:rFonts w:asciiTheme="majorHAnsi" w:hAnsi="Cambria" w:cstheme="minorBidi"/>
                          <w:color w:val="000000" w:themeColor="text1"/>
                          <w:kern w:val="24"/>
                        </w:rPr>
                        <w:t>ó</w:t>
                      </w:r>
                      <w:r w:rsidRPr="001B7091">
                        <w:rPr>
                          <w:rFonts w:asciiTheme="majorHAnsi" w:hAnsi="Cambria" w:cstheme="minorBidi"/>
                          <w:color w:val="000000" w:themeColor="text1"/>
                          <w:kern w:val="24"/>
                        </w:rPr>
                        <w:t>n Laboratorio PCMM-Hospital,</w:t>
                      </w:r>
                      <w:r>
                        <w:rPr>
                          <w:rFonts w:asciiTheme="majorHAnsi" w:hAnsi="Cambria" w:cstheme="minorBidi"/>
                          <w:color w:val="000000" w:themeColor="text1"/>
                          <w:kern w:val="24"/>
                        </w:rPr>
                        <w:t xml:space="preserve"> </w:t>
                      </w:r>
                      <w:r w:rsidRPr="001B7091">
                        <w:rPr>
                          <w:rFonts w:asciiTheme="majorHAnsi" w:hAnsi="Cambria" w:cstheme="minorBidi"/>
                          <w:color w:val="000000" w:themeColor="text1"/>
                          <w:kern w:val="24"/>
                        </w:rPr>
                        <w:t>Santiago 13-6-2017</w:t>
                      </w:r>
                    </w:p>
                  </w:txbxContent>
                </v:textbox>
              </v:shape>
            </w:pict>
          </mc:Fallback>
        </mc:AlternateContent>
      </w:r>
      <w:r w:rsidRPr="001B09AD">
        <w:rPr>
          <w:noProof/>
          <w:lang w:eastAsia="es-DO"/>
        </w:rPr>
        <w:drawing>
          <wp:anchor distT="0" distB="0" distL="114300" distR="114300" simplePos="0" relativeHeight="251817984" behindDoc="0" locked="0" layoutInCell="1" allowOverlap="1" wp14:anchorId="492BDAAE" wp14:editId="32711AB5">
            <wp:simplePos x="0" y="0"/>
            <wp:positionH relativeFrom="column">
              <wp:posOffset>-158115</wp:posOffset>
            </wp:positionH>
            <wp:positionV relativeFrom="paragraph">
              <wp:posOffset>203200</wp:posOffset>
            </wp:positionV>
            <wp:extent cx="2512695" cy="1962785"/>
            <wp:effectExtent l="0" t="0" r="1905" b="0"/>
            <wp:wrapNone/>
            <wp:docPr id="7481"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512695" cy="1962785"/>
                    </a:xfrm>
                    <a:prstGeom prst="rect">
                      <a:avLst/>
                    </a:prstGeom>
                  </pic:spPr>
                </pic:pic>
              </a:graphicData>
            </a:graphic>
            <wp14:sizeRelH relativeFrom="margin">
              <wp14:pctWidth>0</wp14:pctWidth>
            </wp14:sizeRelH>
            <wp14:sizeRelV relativeFrom="margin">
              <wp14:pctHeight>0</wp14:pctHeight>
            </wp14:sizeRelV>
          </wp:anchor>
        </w:drawing>
      </w:r>
      <w:r w:rsidRPr="001B09AD">
        <w:rPr>
          <w:noProof/>
          <w:lang w:eastAsia="es-DO"/>
        </w:rPr>
        <w:drawing>
          <wp:anchor distT="0" distB="0" distL="114300" distR="114300" simplePos="0" relativeHeight="251815936" behindDoc="0" locked="0" layoutInCell="1" allowOverlap="1" wp14:anchorId="381A4EE5" wp14:editId="6451896C">
            <wp:simplePos x="0" y="0"/>
            <wp:positionH relativeFrom="column">
              <wp:posOffset>2696845</wp:posOffset>
            </wp:positionH>
            <wp:positionV relativeFrom="paragraph">
              <wp:posOffset>203780</wp:posOffset>
            </wp:positionV>
            <wp:extent cx="2962910" cy="1962785"/>
            <wp:effectExtent l="0" t="0" r="8890" b="0"/>
            <wp:wrapNone/>
            <wp:docPr id="7482"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962910" cy="1962785"/>
                    </a:xfrm>
                    <a:prstGeom prst="rect">
                      <a:avLst/>
                    </a:prstGeom>
                  </pic:spPr>
                </pic:pic>
              </a:graphicData>
            </a:graphic>
            <wp14:sizeRelH relativeFrom="margin">
              <wp14:pctWidth>0</wp14:pctWidth>
            </wp14:sizeRelH>
            <wp14:sizeRelV relativeFrom="margin">
              <wp14:pctHeight>0</wp14:pctHeight>
            </wp14:sizeRelV>
          </wp:anchor>
        </w:drawing>
      </w: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ind w:left="708"/>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D20188" w:rsidRDefault="00D20188" w:rsidP="00AC2C1A">
      <w:pPr>
        <w:pStyle w:val="NoSpacing"/>
        <w:rPr>
          <w:b/>
          <w:i/>
          <w:sz w:val="28"/>
          <w:szCs w:val="28"/>
        </w:rPr>
      </w:pPr>
    </w:p>
    <w:p w:rsidR="00D20188" w:rsidRDefault="00D20188" w:rsidP="00AC2C1A">
      <w:pPr>
        <w:pStyle w:val="NoSpacing"/>
        <w:rPr>
          <w:b/>
          <w:i/>
          <w:sz w:val="28"/>
          <w:szCs w:val="28"/>
        </w:rPr>
      </w:pPr>
    </w:p>
    <w:p w:rsidR="00D20188" w:rsidRDefault="00D20188" w:rsidP="00AC2C1A">
      <w:pPr>
        <w:pStyle w:val="NoSpacing"/>
        <w:rPr>
          <w:b/>
          <w:i/>
          <w:sz w:val="28"/>
          <w:szCs w:val="28"/>
        </w:rPr>
      </w:pPr>
    </w:p>
    <w:p w:rsidR="00D20188" w:rsidRDefault="00D20188" w:rsidP="00AC2C1A">
      <w:pPr>
        <w:pStyle w:val="NoSpacing"/>
        <w:rPr>
          <w:b/>
          <w:i/>
          <w:sz w:val="28"/>
          <w:szCs w:val="28"/>
        </w:rPr>
      </w:pPr>
    </w:p>
    <w:p w:rsidR="00D20188" w:rsidRDefault="00D20188" w:rsidP="00AC2C1A">
      <w:pPr>
        <w:pStyle w:val="NoSpacing"/>
        <w:rPr>
          <w:b/>
          <w:i/>
          <w:sz w:val="28"/>
          <w:szCs w:val="28"/>
        </w:rPr>
      </w:pPr>
    </w:p>
    <w:p w:rsidR="00D20188" w:rsidRDefault="00D20188" w:rsidP="00AC2C1A">
      <w:pPr>
        <w:pStyle w:val="NoSpacing"/>
        <w:rPr>
          <w:b/>
          <w:i/>
          <w:sz w:val="28"/>
          <w:szCs w:val="28"/>
        </w:rPr>
      </w:pPr>
    </w:p>
    <w:p w:rsidR="00D20188" w:rsidRDefault="00D20188" w:rsidP="00AC2C1A">
      <w:pPr>
        <w:pStyle w:val="NoSpacing"/>
        <w:rPr>
          <w:b/>
          <w:i/>
          <w:sz w:val="28"/>
          <w:szCs w:val="28"/>
        </w:rPr>
      </w:pPr>
    </w:p>
    <w:p w:rsidR="00D20188" w:rsidRDefault="00D20188" w:rsidP="00AC2C1A">
      <w:pPr>
        <w:pStyle w:val="NoSpacing"/>
        <w:rPr>
          <w:b/>
          <w:i/>
          <w:sz w:val="28"/>
          <w:szCs w:val="28"/>
        </w:rPr>
      </w:pPr>
    </w:p>
    <w:p w:rsidR="00D20188" w:rsidRDefault="00D20188" w:rsidP="00AC2C1A">
      <w:pPr>
        <w:pStyle w:val="NoSpacing"/>
        <w:rPr>
          <w:b/>
          <w:i/>
          <w:sz w:val="28"/>
          <w:szCs w:val="28"/>
        </w:rPr>
      </w:pPr>
    </w:p>
    <w:p w:rsidR="00D20188" w:rsidRDefault="00D20188" w:rsidP="00AC2C1A">
      <w:pPr>
        <w:pStyle w:val="NoSpacing"/>
        <w:rPr>
          <w:b/>
          <w:i/>
          <w:sz w:val="28"/>
          <w:szCs w:val="28"/>
        </w:rPr>
      </w:pPr>
    </w:p>
    <w:p w:rsidR="00D20188" w:rsidRDefault="00D20188" w:rsidP="00AC2C1A">
      <w:pPr>
        <w:pStyle w:val="NoSpacing"/>
        <w:rPr>
          <w:b/>
          <w:i/>
          <w:sz w:val="28"/>
          <w:szCs w:val="28"/>
        </w:rPr>
      </w:pPr>
    </w:p>
    <w:p w:rsidR="00D20188" w:rsidRDefault="00D20188" w:rsidP="00AC2C1A">
      <w:pPr>
        <w:pStyle w:val="NoSpacing"/>
        <w:rPr>
          <w:b/>
          <w:i/>
          <w:sz w:val="28"/>
          <w:szCs w:val="28"/>
        </w:rPr>
      </w:pPr>
    </w:p>
    <w:p w:rsidR="00D20188" w:rsidRDefault="00D20188"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p>
    <w:p w:rsidR="00AC2C1A" w:rsidRDefault="00AC2C1A" w:rsidP="00AC2C1A">
      <w:pPr>
        <w:pStyle w:val="NoSpacing"/>
        <w:rPr>
          <w:b/>
          <w:i/>
          <w:sz w:val="28"/>
          <w:szCs w:val="28"/>
        </w:rPr>
      </w:pPr>
      <w:r w:rsidRPr="001B09AD">
        <w:rPr>
          <w:noProof/>
          <w:lang w:eastAsia="es-DO"/>
        </w:rPr>
        <w:lastRenderedPageBreak/>
        <mc:AlternateContent>
          <mc:Choice Requires="wps">
            <w:drawing>
              <wp:anchor distT="0" distB="0" distL="114300" distR="114300" simplePos="0" relativeHeight="251789312" behindDoc="0" locked="0" layoutInCell="1" allowOverlap="1" wp14:anchorId="2711D318" wp14:editId="71DC17E8">
                <wp:simplePos x="0" y="0"/>
                <wp:positionH relativeFrom="column">
                  <wp:posOffset>-394335</wp:posOffset>
                </wp:positionH>
                <wp:positionV relativeFrom="paragraph">
                  <wp:posOffset>7707518</wp:posOffset>
                </wp:positionV>
                <wp:extent cx="6064624" cy="309282"/>
                <wp:effectExtent l="0" t="0" r="0" b="0"/>
                <wp:wrapNone/>
                <wp:docPr id="7445"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4624" cy="309282"/>
                        </a:xfrm>
                        <a:prstGeom prst="rect">
                          <a:avLst/>
                        </a:prstGeom>
                      </wps:spPr>
                      <wps:txbx>
                        <w:txbxContent>
                          <w:p w:rsidR="00861A82" w:rsidRDefault="00861A82" w:rsidP="00AC2C1A">
                            <w:pPr>
                              <w:pStyle w:val="NormalWeb"/>
                              <w:spacing w:before="0" w:beforeAutospacing="0" w:after="0" w:afterAutospacing="0"/>
                              <w:jc w:val="center"/>
                            </w:pPr>
                            <w:r w:rsidRPr="00375AA8">
                              <w:rPr>
                                <w:rFonts w:asciiTheme="majorHAnsi" w:hAnsi="Cambria" w:cstheme="minorBidi"/>
                                <w:color w:val="000000" w:themeColor="text1"/>
                                <w:kern w:val="24"/>
                              </w:rPr>
                              <w:t>Taller Elaboraci</w:t>
                            </w:r>
                            <w:r w:rsidRPr="00375AA8">
                              <w:rPr>
                                <w:rFonts w:asciiTheme="majorHAnsi" w:hAnsi="Cambria" w:cstheme="minorBidi"/>
                                <w:color w:val="000000" w:themeColor="text1"/>
                                <w:kern w:val="24"/>
                              </w:rPr>
                              <w:t>ó</w:t>
                            </w:r>
                            <w:r w:rsidRPr="00375AA8">
                              <w:rPr>
                                <w:rFonts w:asciiTheme="majorHAnsi" w:hAnsi="Cambria" w:cstheme="minorBidi"/>
                                <w:color w:val="000000" w:themeColor="text1"/>
                                <w:kern w:val="24"/>
                              </w:rPr>
                              <w:t>n de Propuestas de Innovaci</w:t>
                            </w:r>
                            <w:r w:rsidRPr="00375AA8">
                              <w:rPr>
                                <w:rFonts w:asciiTheme="majorHAnsi" w:hAnsi="Cambria" w:cstheme="minorBidi"/>
                                <w:color w:val="000000" w:themeColor="text1"/>
                                <w:kern w:val="24"/>
                              </w:rPr>
                              <w:t>ó</w:t>
                            </w:r>
                            <w:r w:rsidRPr="00375AA8">
                              <w:rPr>
                                <w:rFonts w:asciiTheme="majorHAnsi" w:hAnsi="Cambria" w:cstheme="minorBidi"/>
                                <w:color w:val="000000" w:themeColor="text1"/>
                                <w:kern w:val="24"/>
                              </w:rPr>
                              <w:t>n de Base Tecnol</w:t>
                            </w:r>
                            <w:r w:rsidRPr="00375AA8">
                              <w:rPr>
                                <w:rFonts w:asciiTheme="majorHAnsi" w:hAnsi="Cambria" w:cstheme="minorBidi"/>
                                <w:color w:val="000000" w:themeColor="text1"/>
                                <w:kern w:val="24"/>
                              </w:rPr>
                              <w:t>ó</w:t>
                            </w:r>
                            <w:r w:rsidRPr="00375AA8">
                              <w:rPr>
                                <w:rFonts w:asciiTheme="majorHAnsi" w:hAnsi="Cambria" w:cstheme="minorBidi"/>
                                <w:color w:val="000000" w:themeColor="text1"/>
                                <w:kern w:val="24"/>
                              </w:rPr>
                              <w:t>gica 19-9-2017</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2711D318" id="_x0000_s1049" type="#_x0000_t202" style="position:absolute;margin-left:-31.05pt;margin-top:606.9pt;width:477.55pt;height:24.3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" filled="f" stroked="f">
                <v:path arrowok="t"/>
                <v:textbox>
                  <w:txbxContent>
                    <w:p w:rsidR="00861A82" w:rsidRDefault="00861A82" w:rsidP="00AC2C1A">
                      <w:pPr>
                        <w:pStyle w:val="NormalWeb"/>
                        <w:spacing w:before="0" w:beforeAutospacing="0" w:after="0" w:afterAutospacing="0"/>
                        <w:jc w:val="center"/>
                      </w:pPr>
                      <w:r w:rsidRPr="00375AA8">
                        <w:rPr>
                          <w:rFonts w:asciiTheme="majorHAnsi" w:hAnsi="Cambria" w:cstheme="minorBidi"/>
                          <w:color w:val="000000" w:themeColor="text1"/>
                          <w:kern w:val="24"/>
                        </w:rPr>
                        <w:t>Taller Elaboraci</w:t>
                      </w:r>
                      <w:r w:rsidRPr="00375AA8">
                        <w:rPr>
                          <w:rFonts w:asciiTheme="majorHAnsi" w:hAnsi="Cambria" w:cstheme="minorBidi"/>
                          <w:color w:val="000000" w:themeColor="text1"/>
                          <w:kern w:val="24"/>
                        </w:rPr>
                        <w:t>ó</w:t>
                      </w:r>
                      <w:r w:rsidRPr="00375AA8">
                        <w:rPr>
                          <w:rFonts w:asciiTheme="majorHAnsi" w:hAnsi="Cambria" w:cstheme="minorBidi"/>
                          <w:color w:val="000000" w:themeColor="text1"/>
                          <w:kern w:val="24"/>
                        </w:rPr>
                        <w:t>n de Propuestas de Innovaci</w:t>
                      </w:r>
                      <w:r w:rsidRPr="00375AA8">
                        <w:rPr>
                          <w:rFonts w:asciiTheme="majorHAnsi" w:hAnsi="Cambria" w:cstheme="minorBidi"/>
                          <w:color w:val="000000" w:themeColor="text1"/>
                          <w:kern w:val="24"/>
                        </w:rPr>
                        <w:t>ó</w:t>
                      </w:r>
                      <w:r w:rsidRPr="00375AA8">
                        <w:rPr>
                          <w:rFonts w:asciiTheme="majorHAnsi" w:hAnsi="Cambria" w:cstheme="minorBidi"/>
                          <w:color w:val="000000" w:themeColor="text1"/>
                          <w:kern w:val="24"/>
                        </w:rPr>
                        <w:t>n de Base Tecnol</w:t>
                      </w:r>
                      <w:r w:rsidRPr="00375AA8">
                        <w:rPr>
                          <w:rFonts w:asciiTheme="majorHAnsi" w:hAnsi="Cambria" w:cstheme="minorBidi"/>
                          <w:color w:val="000000" w:themeColor="text1"/>
                          <w:kern w:val="24"/>
                        </w:rPr>
                        <w:t>ó</w:t>
                      </w:r>
                      <w:r w:rsidRPr="00375AA8">
                        <w:rPr>
                          <w:rFonts w:asciiTheme="majorHAnsi" w:hAnsi="Cambria" w:cstheme="minorBidi"/>
                          <w:color w:val="000000" w:themeColor="text1"/>
                          <w:kern w:val="24"/>
                        </w:rPr>
                        <w:t>gica 19-9-2017</w:t>
                      </w:r>
                    </w:p>
                  </w:txbxContent>
                </v:textbox>
              </v:shape>
            </w:pict>
          </mc:Fallback>
        </mc:AlternateContent>
      </w:r>
      <w:r>
        <w:rPr>
          <w:b/>
          <w:i/>
          <w:noProof/>
          <w:color w:val="FFFFFF" w:themeColor="background1"/>
          <w:sz w:val="36"/>
          <w:szCs w:val="36"/>
          <w:lang w:eastAsia="es-DO"/>
        </w:rPr>
        <mc:AlternateContent>
          <mc:Choice Requires="wps">
            <w:drawing>
              <wp:anchor distT="0" distB="0" distL="114300" distR="114300" simplePos="0" relativeHeight="251781120" behindDoc="1" locked="0" layoutInCell="1" allowOverlap="1" wp14:anchorId="238E1778" wp14:editId="1D27178F">
                <wp:simplePos x="0" y="0"/>
                <wp:positionH relativeFrom="column">
                  <wp:posOffset>-340360</wp:posOffset>
                </wp:positionH>
                <wp:positionV relativeFrom="paragraph">
                  <wp:posOffset>323962</wp:posOffset>
                </wp:positionV>
                <wp:extent cx="6064250" cy="295275"/>
                <wp:effectExtent l="0" t="0" r="0" b="9525"/>
                <wp:wrapNone/>
                <wp:docPr id="7446" name="52 Rectángulo redondeado"/>
                <wp:cNvGraphicFramePr/>
                <a:graphic xmlns:a="http://schemas.openxmlformats.org/drawingml/2006/main">
                  <a:graphicData uri="http://schemas.microsoft.com/office/word/2010/wordprocessingShape">
                    <wps:wsp>
                      <wps:cNvSpPr/>
                      <wps:spPr>
                        <a:xfrm>
                          <a:off x="0" y="0"/>
                          <a:ext cx="6064250" cy="295275"/>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B1EB54D" id="52 Rectángulo redondeado" o:spid="_x0000_s1026" style="position:absolute;margin-left:-26.8pt;margin-top:25.5pt;width:477.5pt;height:23.25pt;z-index:-251535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" fillcolor="#5b9bd5 [3204]" stroked="f" strokeweight="1pt">
                <v:stroke joinstyle="miter"/>
              </v:roundrect>
            </w:pict>
          </mc:Fallback>
        </mc:AlternateContent>
      </w:r>
    </w:p>
    <w:p w:rsidR="00AC2C1A" w:rsidRDefault="00AC2C1A" w:rsidP="00AC2C1A">
      <w:pPr>
        <w:rPr>
          <w:b/>
          <w:i/>
          <w:sz w:val="28"/>
          <w:szCs w:val="28"/>
        </w:rPr>
      </w:pPr>
      <w:r w:rsidRPr="001B09AD">
        <w:rPr>
          <w:noProof/>
          <w:lang w:eastAsia="es-DO"/>
        </w:rPr>
        <mc:AlternateContent>
          <mc:Choice Requires="wps">
            <w:drawing>
              <wp:anchor distT="0" distB="0" distL="114300" distR="114300" simplePos="0" relativeHeight="251791360" behindDoc="0" locked="0" layoutInCell="1" allowOverlap="1" wp14:anchorId="7FBF8EEE" wp14:editId="72DB3353">
                <wp:simplePos x="0" y="0"/>
                <wp:positionH relativeFrom="column">
                  <wp:posOffset>-382905</wp:posOffset>
                </wp:positionH>
                <wp:positionV relativeFrom="paragraph">
                  <wp:posOffset>60960</wp:posOffset>
                </wp:positionV>
                <wp:extent cx="6076950" cy="409575"/>
                <wp:effectExtent l="0" t="0" r="0" b="0"/>
                <wp:wrapNone/>
                <wp:docPr id="7447"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409575"/>
                        </a:xfrm>
                        <a:prstGeom prst="rect">
                          <a:avLst/>
                        </a:prstGeom>
                      </wps:spPr>
                      <wps:txbx>
                        <w:txbxContent>
                          <w:p w:rsidR="00861A82" w:rsidRPr="00CF10C5" w:rsidRDefault="00861A82" w:rsidP="00AC2C1A">
                            <w:pPr>
                              <w:pStyle w:val="NormalWeb"/>
                              <w:spacing w:before="0" w:beforeAutospacing="0" w:after="0" w:afterAutospacing="0"/>
                              <w:jc w:val="center"/>
                              <w:rPr>
                                <w:rFonts w:asciiTheme="majorHAnsi" w:hAnsi="Cambria" w:cstheme="minorBidi"/>
                                <w:color w:val="FFFFFF" w:themeColor="background1"/>
                                <w:kern w:val="24"/>
                                <w:sz w:val="32"/>
                                <w:szCs w:val="32"/>
                              </w:rPr>
                            </w:pPr>
                            <w:r w:rsidRPr="00CF10C5">
                              <w:rPr>
                                <w:rFonts w:asciiTheme="majorHAnsi" w:hAnsi="Cambria" w:cstheme="minorBidi"/>
                                <w:color w:val="FFFFFF" w:themeColor="background1"/>
                                <w:kern w:val="24"/>
                                <w:sz w:val="32"/>
                                <w:szCs w:val="32"/>
                              </w:rPr>
                              <w:t xml:space="preserve">Memorias </w:t>
                            </w:r>
                            <w:r>
                              <w:rPr>
                                <w:rFonts w:asciiTheme="majorHAnsi" w:hAnsi="Cambria" w:cstheme="minorBidi"/>
                                <w:color w:val="FFFFFF" w:themeColor="background1"/>
                                <w:kern w:val="24"/>
                                <w:sz w:val="32"/>
                                <w:szCs w:val="32"/>
                              </w:rPr>
                              <w:t>MESCYT</w:t>
                            </w:r>
                            <w:r w:rsidRPr="00CF10C5">
                              <w:rPr>
                                <w:rFonts w:asciiTheme="majorHAnsi" w:hAnsi="Cambria" w:cstheme="minorBidi"/>
                                <w:color w:val="FFFFFF" w:themeColor="background1"/>
                                <w:kern w:val="24"/>
                                <w:sz w:val="32"/>
                                <w:szCs w:val="32"/>
                              </w:rPr>
                              <w:t xml:space="preserve"> / Enero-Diciembre 2017</w:t>
                            </w: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7FBF8EEE" id="_x0000_s1050" type="#_x0000_t202" style="position:absolute;margin-left:-30.15pt;margin-top:4.8pt;width:478.5pt;height:32.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" filled="f" stroked="f">
                <v:path arrowok="t"/>
                <v:textbox>
                  <w:txbxContent>
                    <w:p w:rsidR="00861A82" w:rsidRPr="00CF10C5" w:rsidRDefault="00861A82" w:rsidP="00AC2C1A">
                      <w:pPr>
                        <w:pStyle w:val="NormalWeb"/>
                        <w:spacing w:before="0" w:beforeAutospacing="0" w:after="0" w:afterAutospacing="0"/>
                        <w:jc w:val="center"/>
                        <w:rPr>
                          <w:rFonts w:asciiTheme="majorHAnsi" w:hAnsi="Cambria" w:cstheme="minorBidi"/>
                          <w:color w:val="FFFFFF" w:themeColor="background1"/>
                          <w:kern w:val="24"/>
                          <w:sz w:val="32"/>
                          <w:szCs w:val="32"/>
                        </w:rPr>
                      </w:pPr>
                      <w:r w:rsidRPr="00CF10C5">
                        <w:rPr>
                          <w:rFonts w:asciiTheme="majorHAnsi" w:hAnsi="Cambria" w:cstheme="minorBidi"/>
                          <w:color w:val="FFFFFF" w:themeColor="background1"/>
                          <w:kern w:val="24"/>
                          <w:sz w:val="32"/>
                          <w:szCs w:val="32"/>
                        </w:rPr>
                        <w:t xml:space="preserve">Memorias </w:t>
                      </w:r>
                      <w:r>
                        <w:rPr>
                          <w:rFonts w:asciiTheme="majorHAnsi" w:hAnsi="Cambria" w:cstheme="minorBidi"/>
                          <w:color w:val="FFFFFF" w:themeColor="background1"/>
                          <w:kern w:val="24"/>
                          <w:sz w:val="32"/>
                          <w:szCs w:val="32"/>
                        </w:rPr>
                        <w:t>MESCYT</w:t>
                      </w:r>
                      <w:r w:rsidRPr="00CF10C5">
                        <w:rPr>
                          <w:rFonts w:asciiTheme="majorHAnsi" w:hAnsi="Cambria" w:cstheme="minorBidi"/>
                          <w:color w:val="FFFFFF" w:themeColor="background1"/>
                          <w:kern w:val="24"/>
                          <w:sz w:val="32"/>
                          <w:szCs w:val="32"/>
                        </w:rPr>
                        <w:t xml:space="preserve"> / Enero-Diciembre 2017</w:t>
                      </w: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pPr>
                    </w:p>
                  </w:txbxContent>
                </v:textbox>
              </v:shape>
            </w:pict>
          </mc:Fallback>
        </mc:AlternateContent>
      </w:r>
    </w:p>
    <w:p w:rsidR="00AC2C1A" w:rsidRDefault="00AC2C1A" w:rsidP="00AC2C1A">
      <w:pPr>
        <w:rPr>
          <w:b/>
          <w:i/>
          <w:sz w:val="28"/>
          <w:szCs w:val="28"/>
        </w:rPr>
        <w:sectPr w:rsidR="00AC2C1A" w:rsidSect="00AE1A96">
          <w:type w:val="continuous"/>
          <w:pgSz w:w="12240" w:h="15840"/>
          <w:pgMar w:top="270" w:right="1701" w:bottom="1417" w:left="1701" w:header="708" w:footer="708" w:gutter="0"/>
          <w:cols w:space="708"/>
          <w:docGrid w:linePitch="360"/>
        </w:sectPr>
      </w:pPr>
      <w:r w:rsidRPr="001B09AD">
        <w:rPr>
          <w:noProof/>
          <w:lang w:eastAsia="es-DO"/>
        </w:rPr>
        <w:drawing>
          <wp:anchor distT="0" distB="0" distL="114300" distR="114300" simplePos="0" relativeHeight="251788288" behindDoc="0" locked="0" layoutInCell="1" allowOverlap="1" wp14:anchorId="5E4CE286" wp14:editId="469B13C2">
            <wp:simplePos x="0" y="0"/>
            <wp:positionH relativeFrom="column">
              <wp:posOffset>2708910</wp:posOffset>
            </wp:positionH>
            <wp:positionV relativeFrom="paragraph">
              <wp:posOffset>5116830</wp:posOffset>
            </wp:positionV>
            <wp:extent cx="2961005" cy="1976120"/>
            <wp:effectExtent l="0" t="0" r="0" b="5080"/>
            <wp:wrapNone/>
            <wp:docPr id="7483"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961005" cy="1976120"/>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790336" behindDoc="0" locked="0" layoutInCell="1" allowOverlap="1" wp14:anchorId="4651D497" wp14:editId="4C5579E6">
            <wp:simplePos x="0" y="0"/>
            <wp:positionH relativeFrom="column">
              <wp:posOffset>-374015</wp:posOffset>
            </wp:positionH>
            <wp:positionV relativeFrom="paragraph">
              <wp:posOffset>5116830</wp:posOffset>
            </wp:positionV>
            <wp:extent cx="2961005" cy="1976120"/>
            <wp:effectExtent l="0" t="0" r="0" b="5080"/>
            <wp:wrapNone/>
            <wp:docPr id="7484"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961005" cy="1976120"/>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786240" behindDoc="0" locked="0" layoutInCell="1" allowOverlap="1" wp14:anchorId="06324C9E" wp14:editId="52B1F7A1">
            <wp:simplePos x="0" y="0"/>
            <wp:positionH relativeFrom="column">
              <wp:posOffset>2715895</wp:posOffset>
            </wp:positionH>
            <wp:positionV relativeFrom="paragraph">
              <wp:posOffset>2658110</wp:posOffset>
            </wp:positionV>
            <wp:extent cx="2957195" cy="1973580"/>
            <wp:effectExtent l="0" t="0" r="0" b="7620"/>
            <wp:wrapNone/>
            <wp:docPr id="7485"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 Imagen"/>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957195" cy="1973580"/>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785216" behindDoc="0" locked="0" layoutInCell="1" allowOverlap="1" wp14:anchorId="1075B81A" wp14:editId="0F248468">
            <wp:simplePos x="0" y="0"/>
            <wp:positionH relativeFrom="column">
              <wp:posOffset>-370205</wp:posOffset>
            </wp:positionH>
            <wp:positionV relativeFrom="paragraph">
              <wp:posOffset>2658110</wp:posOffset>
            </wp:positionV>
            <wp:extent cx="2957195" cy="1973580"/>
            <wp:effectExtent l="0" t="0" r="0" b="7620"/>
            <wp:wrapNone/>
            <wp:docPr id="7486" name="6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 Imagen"/>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957195" cy="1973580"/>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784192" behindDoc="0" locked="0" layoutInCell="1" allowOverlap="1" wp14:anchorId="06F83DC9" wp14:editId="7C66FDBD">
            <wp:simplePos x="0" y="0"/>
            <wp:positionH relativeFrom="column">
              <wp:posOffset>2715895</wp:posOffset>
            </wp:positionH>
            <wp:positionV relativeFrom="paragraph">
              <wp:posOffset>234950</wp:posOffset>
            </wp:positionV>
            <wp:extent cx="2957195" cy="1973580"/>
            <wp:effectExtent l="0" t="0" r="0" b="7620"/>
            <wp:wrapNone/>
            <wp:docPr id="7487" name="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 Imagen"/>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957195" cy="1973580"/>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783168" behindDoc="0" locked="0" layoutInCell="1" allowOverlap="1" wp14:anchorId="162144EF" wp14:editId="155E2F50">
            <wp:simplePos x="0" y="0"/>
            <wp:positionH relativeFrom="column">
              <wp:posOffset>-370205</wp:posOffset>
            </wp:positionH>
            <wp:positionV relativeFrom="paragraph">
              <wp:posOffset>234950</wp:posOffset>
            </wp:positionV>
            <wp:extent cx="2957195" cy="1973580"/>
            <wp:effectExtent l="0" t="0" r="0" b="7620"/>
            <wp:wrapNone/>
            <wp:docPr id="61" name="4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 Imagen"/>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957195" cy="1973580"/>
                    </a:xfrm>
                    <a:prstGeom prst="rect">
                      <a:avLst/>
                    </a:prstGeom>
                  </pic:spPr>
                </pic:pic>
              </a:graphicData>
            </a:graphic>
            <wp14:sizeRelH relativeFrom="margin">
              <wp14:pctWidth>0</wp14:pctWidth>
            </wp14:sizeRelH>
          </wp:anchor>
        </w:drawing>
      </w:r>
      <w:r w:rsidRPr="001B09AD">
        <w:rPr>
          <w:noProof/>
          <w:lang w:eastAsia="es-DO"/>
        </w:rPr>
        <mc:AlternateContent>
          <mc:Choice Requires="wps">
            <w:drawing>
              <wp:anchor distT="0" distB="0" distL="114300" distR="114300" simplePos="0" relativeHeight="251787264" behindDoc="0" locked="0" layoutInCell="1" allowOverlap="1" wp14:anchorId="5949C32A" wp14:editId="7DD0F773">
                <wp:simplePos x="0" y="0"/>
                <wp:positionH relativeFrom="column">
                  <wp:posOffset>-165734</wp:posOffset>
                </wp:positionH>
                <wp:positionV relativeFrom="paragraph">
                  <wp:posOffset>4638862</wp:posOffset>
                </wp:positionV>
                <wp:extent cx="5633832" cy="333375"/>
                <wp:effectExtent l="0" t="0" r="0" b="0"/>
                <wp:wrapNone/>
                <wp:docPr id="7448"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3832" cy="333375"/>
                        </a:xfrm>
                        <a:prstGeom prst="rect">
                          <a:avLst/>
                        </a:prstGeom>
                      </wps:spPr>
                      <wps:txbx>
                        <w:txbxContent>
                          <w:p w:rsidR="00861A82" w:rsidRDefault="00861A82" w:rsidP="00AC2C1A">
                            <w:pPr>
                              <w:pStyle w:val="NormalWeb"/>
                              <w:spacing w:before="0" w:beforeAutospacing="0" w:after="0" w:afterAutospacing="0"/>
                              <w:jc w:val="center"/>
                            </w:pPr>
                            <w:r>
                              <w:rPr>
                                <w:rFonts w:asciiTheme="majorHAnsi" w:hAnsi="Cambria" w:cstheme="minorBidi"/>
                                <w:color w:val="000000" w:themeColor="text1"/>
                                <w:kern w:val="24"/>
                              </w:rPr>
                              <w:t>Juramentaci</w:t>
                            </w:r>
                            <w:r>
                              <w:rPr>
                                <w:rFonts w:asciiTheme="majorHAnsi" w:hAnsi="Cambria" w:cstheme="minorBidi"/>
                                <w:color w:val="000000" w:themeColor="text1"/>
                                <w:kern w:val="24"/>
                              </w:rPr>
                              <w:t>ó</w:t>
                            </w:r>
                            <w:r>
                              <w:rPr>
                                <w:rFonts w:asciiTheme="majorHAnsi" w:hAnsi="Cambria" w:cstheme="minorBidi"/>
                                <w:color w:val="000000" w:themeColor="text1"/>
                                <w:kern w:val="24"/>
                              </w:rPr>
                              <w:t>n de la Comisi</w:t>
                            </w:r>
                            <w:r>
                              <w:rPr>
                                <w:rFonts w:asciiTheme="majorHAnsi" w:hAnsi="Cambria" w:cstheme="minorBidi"/>
                                <w:color w:val="000000" w:themeColor="text1"/>
                                <w:kern w:val="24"/>
                              </w:rPr>
                              <w:t>ó</w:t>
                            </w:r>
                            <w:r>
                              <w:rPr>
                                <w:rFonts w:asciiTheme="majorHAnsi" w:hAnsi="Cambria" w:cstheme="minorBidi"/>
                                <w:color w:val="000000" w:themeColor="text1"/>
                                <w:kern w:val="24"/>
                              </w:rPr>
                              <w:t xml:space="preserve">n de </w:t>
                            </w:r>
                            <w:r>
                              <w:rPr>
                                <w:rFonts w:asciiTheme="majorHAnsi" w:hAnsi="Cambria" w:cstheme="minorBidi"/>
                                <w:color w:val="000000" w:themeColor="text1"/>
                                <w:kern w:val="24"/>
                              </w:rPr>
                              <w:t>É</w:t>
                            </w:r>
                            <w:r w:rsidRPr="00375AA8">
                              <w:rPr>
                                <w:rFonts w:asciiTheme="majorHAnsi" w:hAnsi="Cambria" w:cstheme="minorBidi"/>
                                <w:color w:val="000000" w:themeColor="text1"/>
                                <w:kern w:val="24"/>
                              </w:rPr>
                              <w:t>tica  30-8-2017-2</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5949C32A" id="_x0000_s1051" type="#_x0000_t202" style="position:absolute;margin-left:-13.05pt;margin-top:365.25pt;width:443.6pt;height:26.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" filled="f" stroked="f">
                <v:path arrowok="t"/>
                <v:textbox>
                  <w:txbxContent>
                    <w:p w:rsidR="00861A82" w:rsidRDefault="00861A82" w:rsidP="00AC2C1A">
                      <w:pPr>
                        <w:pStyle w:val="NormalWeb"/>
                        <w:spacing w:before="0" w:beforeAutospacing="0" w:after="0" w:afterAutospacing="0"/>
                        <w:jc w:val="center"/>
                      </w:pPr>
                      <w:r>
                        <w:rPr>
                          <w:rFonts w:asciiTheme="majorHAnsi" w:hAnsi="Cambria" w:cstheme="minorBidi"/>
                          <w:color w:val="000000" w:themeColor="text1"/>
                          <w:kern w:val="24"/>
                        </w:rPr>
                        <w:t>Juramentaci</w:t>
                      </w:r>
                      <w:r>
                        <w:rPr>
                          <w:rFonts w:asciiTheme="majorHAnsi" w:hAnsi="Cambria" w:cstheme="minorBidi"/>
                          <w:color w:val="000000" w:themeColor="text1"/>
                          <w:kern w:val="24"/>
                        </w:rPr>
                        <w:t>ó</w:t>
                      </w:r>
                      <w:r>
                        <w:rPr>
                          <w:rFonts w:asciiTheme="majorHAnsi" w:hAnsi="Cambria" w:cstheme="minorBidi"/>
                          <w:color w:val="000000" w:themeColor="text1"/>
                          <w:kern w:val="24"/>
                        </w:rPr>
                        <w:t>n de la Comisi</w:t>
                      </w:r>
                      <w:r>
                        <w:rPr>
                          <w:rFonts w:asciiTheme="majorHAnsi" w:hAnsi="Cambria" w:cstheme="minorBidi"/>
                          <w:color w:val="000000" w:themeColor="text1"/>
                          <w:kern w:val="24"/>
                        </w:rPr>
                        <w:t>ó</w:t>
                      </w:r>
                      <w:r>
                        <w:rPr>
                          <w:rFonts w:asciiTheme="majorHAnsi" w:hAnsi="Cambria" w:cstheme="minorBidi"/>
                          <w:color w:val="000000" w:themeColor="text1"/>
                          <w:kern w:val="24"/>
                        </w:rPr>
                        <w:t xml:space="preserve">n de </w:t>
                      </w:r>
                      <w:r>
                        <w:rPr>
                          <w:rFonts w:asciiTheme="majorHAnsi" w:hAnsi="Cambria" w:cstheme="minorBidi"/>
                          <w:color w:val="000000" w:themeColor="text1"/>
                          <w:kern w:val="24"/>
                        </w:rPr>
                        <w:t>É</w:t>
                      </w:r>
                      <w:r w:rsidRPr="00375AA8">
                        <w:rPr>
                          <w:rFonts w:asciiTheme="majorHAnsi" w:hAnsi="Cambria" w:cstheme="minorBidi"/>
                          <w:color w:val="000000" w:themeColor="text1"/>
                          <w:kern w:val="24"/>
                        </w:rPr>
                        <w:t>tica  30-8-2017-2</w:t>
                      </w:r>
                    </w:p>
                  </w:txbxContent>
                </v:textbox>
              </v:shape>
            </w:pict>
          </mc:Fallback>
        </mc:AlternateContent>
      </w:r>
      <w:r w:rsidRPr="001B09AD">
        <w:rPr>
          <w:noProof/>
          <w:lang w:eastAsia="es-DO"/>
        </w:rPr>
        <mc:AlternateContent>
          <mc:Choice Requires="wps">
            <w:drawing>
              <wp:anchor distT="0" distB="0" distL="114300" distR="114300" simplePos="0" relativeHeight="251782144" behindDoc="0" locked="0" layoutInCell="1" allowOverlap="1" wp14:anchorId="54B1E4C5" wp14:editId="47A24C48">
                <wp:simplePos x="0" y="0"/>
                <wp:positionH relativeFrom="column">
                  <wp:posOffset>-340546</wp:posOffset>
                </wp:positionH>
                <wp:positionV relativeFrom="paragraph">
                  <wp:posOffset>2208567</wp:posOffset>
                </wp:positionV>
                <wp:extent cx="5809092" cy="457200"/>
                <wp:effectExtent l="0" t="0" r="0" b="0"/>
                <wp:wrapNone/>
                <wp:docPr id="7449" name="2 Subtítulo"/>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809092" cy="457200"/>
                        </a:xfrm>
                        <a:prstGeom prst="rect">
                          <a:avLst/>
                        </a:prstGeom>
                      </wps:spPr>
                      <wps:txbx>
                        <w:txbxContent>
                          <w:p w:rsidR="00861A82" w:rsidRDefault="00861A82" w:rsidP="00AC2C1A">
                            <w:pPr>
                              <w:pStyle w:val="NormalWeb"/>
                              <w:spacing w:before="58" w:beforeAutospacing="0" w:after="0" w:afterAutospacing="0"/>
                              <w:jc w:val="center"/>
                            </w:pPr>
                            <w:r>
                              <w:rPr>
                                <w:rFonts w:asciiTheme="majorHAnsi" w:hAnsi="Cambria" w:cstheme="minorBidi"/>
                                <w:kern w:val="24"/>
                              </w:rPr>
                              <w:t>Lanzamiento de la 9na. Competencia FONDOCyT  -</w:t>
                            </w:r>
                            <w:r w:rsidRPr="00375AA8">
                              <w:rPr>
                                <w:rFonts w:asciiTheme="majorHAnsi" w:hAnsi="Cambria" w:cstheme="minorBidi"/>
                                <w:kern w:val="24"/>
                              </w:rPr>
                              <w:t>24-8-2017</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54B1E4C5" id="_x0000_s1052" style="position:absolute;margin-left:-26.8pt;margin-top:173.9pt;width:457.4pt;height:36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" filled="f" stroked="f">
                <v:path arrowok="t"/>
                <o:lock v:ext="edit" grouping="t"/>
                <v:textbox>
                  <w:txbxContent>
                    <w:p w:rsidR="00861A82" w:rsidRDefault="00861A82" w:rsidP="00AC2C1A">
                      <w:pPr>
                        <w:pStyle w:val="NormalWeb"/>
                        <w:spacing w:before="58" w:beforeAutospacing="0" w:after="0" w:afterAutospacing="0"/>
                        <w:jc w:val="center"/>
                      </w:pPr>
                      <w:r>
                        <w:rPr>
                          <w:rFonts w:asciiTheme="majorHAnsi" w:hAnsi="Cambria" w:cstheme="minorBidi"/>
                          <w:kern w:val="24"/>
                        </w:rPr>
                        <w:t xml:space="preserve">Lanzamiento de la 9na. Competencia </w:t>
                      </w:r>
                      <w:proofErr w:type="spellStart"/>
                      <w:r>
                        <w:rPr>
                          <w:rFonts w:asciiTheme="majorHAnsi" w:hAnsi="Cambria" w:cstheme="minorBidi"/>
                          <w:kern w:val="24"/>
                        </w:rPr>
                        <w:t>FONDOCyT</w:t>
                      </w:r>
                      <w:proofErr w:type="spellEnd"/>
                      <w:r>
                        <w:rPr>
                          <w:rFonts w:asciiTheme="majorHAnsi" w:hAnsi="Cambria" w:cstheme="minorBidi"/>
                          <w:kern w:val="24"/>
                        </w:rPr>
                        <w:t xml:space="preserve">  -</w:t>
                      </w:r>
                      <w:r w:rsidRPr="00375AA8">
                        <w:rPr>
                          <w:rFonts w:asciiTheme="majorHAnsi" w:hAnsi="Cambria" w:cstheme="minorBidi"/>
                          <w:kern w:val="24"/>
                        </w:rPr>
                        <w:t>24-8-2017</w:t>
                      </w:r>
                    </w:p>
                  </w:txbxContent>
                </v:textbox>
              </v:rect>
            </w:pict>
          </mc:Fallback>
        </mc:AlternateContent>
      </w:r>
      <w:r>
        <w:rPr>
          <w:b/>
          <w:i/>
          <w:sz w:val="28"/>
          <w:szCs w:val="28"/>
        </w:rPr>
        <w:br w:type="page"/>
      </w:r>
    </w:p>
    <w:p w:rsidR="00AC2C1A" w:rsidRDefault="00A80325" w:rsidP="00AC2C1A">
      <w:pPr>
        <w:pStyle w:val="NormalWeb"/>
        <w:spacing w:before="0" w:beforeAutospacing="0" w:after="0" w:afterAutospacing="0"/>
        <w:rPr>
          <w:rFonts w:asciiTheme="majorHAnsi" w:hAnsi="Cambria" w:cstheme="minorBidi"/>
          <w:color w:val="000000" w:themeColor="text1"/>
          <w:kern w:val="24"/>
        </w:rPr>
      </w:pPr>
      <w:r w:rsidRPr="001B09AD">
        <w:rPr>
          <w:noProof/>
        </w:rPr>
        <w:lastRenderedPageBreak/>
        <mc:AlternateContent>
          <mc:Choice Requires="wps">
            <w:drawing>
              <wp:anchor distT="0" distB="0" distL="114300" distR="114300" simplePos="0" relativeHeight="251802624" behindDoc="0" locked="0" layoutInCell="1" allowOverlap="1" wp14:anchorId="0994B14E" wp14:editId="2862A08E">
                <wp:simplePos x="0" y="0"/>
                <wp:positionH relativeFrom="column">
                  <wp:posOffset>-264795</wp:posOffset>
                </wp:positionH>
                <wp:positionV relativeFrom="paragraph">
                  <wp:posOffset>21590</wp:posOffset>
                </wp:positionV>
                <wp:extent cx="6076950" cy="409575"/>
                <wp:effectExtent l="0" t="0" r="0" b="0"/>
                <wp:wrapNone/>
                <wp:docPr id="64"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409575"/>
                        </a:xfrm>
                        <a:prstGeom prst="rect">
                          <a:avLst/>
                        </a:prstGeom>
                      </wps:spPr>
                      <wps:txbx>
                        <w:txbxContent>
                          <w:p w:rsidR="00861A82" w:rsidRPr="00A80325" w:rsidRDefault="00861A82" w:rsidP="00AC2C1A">
                            <w:pPr>
                              <w:pStyle w:val="NormalWeb"/>
                              <w:spacing w:before="0" w:beforeAutospacing="0" w:after="0" w:afterAutospacing="0"/>
                              <w:jc w:val="center"/>
                              <w:rPr>
                                <w:rFonts w:asciiTheme="majorHAnsi" w:hAnsi="Cambria" w:cstheme="minorBidi"/>
                                <w:i/>
                                <w:color w:val="000000" w:themeColor="text1"/>
                                <w:kern w:val="24"/>
                                <w:sz w:val="32"/>
                                <w:szCs w:val="32"/>
                              </w:rPr>
                            </w:pPr>
                            <w:r w:rsidRPr="00A80325">
                              <w:rPr>
                                <w:rFonts w:asciiTheme="majorHAnsi" w:hAnsi="Cambria" w:cstheme="minorBidi"/>
                                <w:i/>
                                <w:color w:val="000000" w:themeColor="text1"/>
                                <w:kern w:val="24"/>
                                <w:sz w:val="32"/>
                                <w:szCs w:val="32"/>
                              </w:rPr>
                              <w:t xml:space="preserve">Memorias </w:t>
                            </w:r>
                            <w:r>
                              <w:rPr>
                                <w:rFonts w:asciiTheme="majorHAnsi" w:hAnsi="Cambria" w:cstheme="minorBidi"/>
                                <w:i/>
                                <w:color w:val="000000" w:themeColor="text1"/>
                                <w:kern w:val="24"/>
                                <w:sz w:val="32"/>
                                <w:szCs w:val="32"/>
                              </w:rPr>
                              <w:t>MESCYT</w:t>
                            </w:r>
                            <w:r w:rsidRPr="00A80325">
                              <w:rPr>
                                <w:rFonts w:asciiTheme="majorHAnsi" w:hAnsi="Cambria" w:cstheme="minorBidi"/>
                                <w:i/>
                                <w:color w:val="000000" w:themeColor="text1"/>
                                <w:kern w:val="24"/>
                                <w:sz w:val="32"/>
                                <w:szCs w:val="32"/>
                              </w:rPr>
                              <w:t xml:space="preserve"> / Enero-Diciembre 2017</w:t>
                            </w: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0994B14E" id="_x0000_s1053" type="#_x0000_t202" style="position:absolute;margin-left:-20.85pt;margin-top:1.7pt;width:478.5pt;height:32.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" filled="f" stroked="f">
                <v:path arrowok="t"/>
                <v:textbox>
                  <w:txbxContent>
                    <w:p w:rsidR="00861A82" w:rsidRPr="00A80325" w:rsidRDefault="00861A82" w:rsidP="00AC2C1A">
                      <w:pPr>
                        <w:pStyle w:val="NormalWeb"/>
                        <w:spacing w:before="0" w:beforeAutospacing="0" w:after="0" w:afterAutospacing="0"/>
                        <w:jc w:val="center"/>
                        <w:rPr>
                          <w:rFonts w:asciiTheme="majorHAnsi" w:hAnsi="Cambria" w:cstheme="minorBidi"/>
                          <w:i/>
                          <w:color w:val="000000" w:themeColor="text1"/>
                          <w:kern w:val="24"/>
                          <w:sz w:val="32"/>
                          <w:szCs w:val="32"/>
                        </w:rPr>
                      </w:pPr>
                      <w:r w:rsidRPr="00A80325">
                        <w:rPr>
                          <w:rFonts w:asciiTheme="majorHAnsi" w:hAnsi="Cambria" w:cstheme="minorBidi"/>
                          <w:i/>
                          <w:color w:val="000000" w:themeColor="text1"/>
                          <w:kern w:val="24"/>
                          <w:sz w:val="32"/>
                          <w:szCs w:val="32"/>
                        </w:rPr>
                        <w:t xml:space="preserve">Memorias </w:t>
                      </w:r>
                      <w:r>
                        <w:rPr>
                          <w:rFonts w:asciiTheme="majorHAnsi" w:hAnsi="Cambria" w:cstheme="minorBidi"/>
                          <w:i/>
                          <w:color w:val="000000" w:themeColor="text1"/>
                          <w:kern w:val="24"/>
                          <w:sz w:val="32"/>
                          <w:szCs w:val="32"/>
                        </w:rPr>
                        <w:t>MESCYT</w:t>
                      </w:r>
                      <w:r w:rsidRPr="00A80325">
                        <w:rPr>
                          <w:rFonts w:asciiTheme="majorHAnsi" w:hAnsi="Cambria" w:cstheme="minorBidi"/>
                          <w:i/>
                          <w:color w:val="000000" w:themeColor="text1"/>
                          <w:kern w:val="24"/>
                          <w:sz w:val="32"/>
                          <w:szCs w:val="32"/>
                        </w:rPr>
                        <w:t xml:space="preserve"> / Enero-Diciembre 2017</w:t>
                      </w: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pPr>
                    </w:p>
                  </w:txbxContent>
                </v:textbox>
              </v:shape>
            </w:pict>
          </mc:Fallback>
        </mc:AlternateContent>
      </w:r>
    </w:p>
    <w:p w:rsidR="00AC2C1A" w:rsidRDefault="00AC2C1A" w:rsidP="00AC2C1A">
      <w:pPr>
        <w:pStyle w:val="NoSpacing"/>
        <w:rPr>
          <w:b/>
          <w:i/>
          <w:sz w:val="28"/>
          <w:szCs w:val="28"/>
        </w:rPr>
      </w:pPr>
      <w:r w:rsidRPr="001B09AD">
        <w:rPr>
          <w:noProof/>
          <w:lang w:eastAsia="es-DO"/>
        </w:rPr>
        <mc:AlternateContent>
          <mc:Choice Requires="wps">
            <w:drawing>
              <wp:anchor distT="0" distB="0" distL="114300" distR="114300" simplePos="0" relativeHeight="251800576" behindDoc="0" locked="0" layoutInCell="1" allowOverlap="1" wp14:anchorId="38554385" wp14:editId="3A0C053B">
                <wp:simplePos x="0" y="0"/>
                <wp:positionH relativeFrom="column">
                  <wp:posOffset>-394335</wp:posOffset>
                </wp:positionH>
                <wp:positionV relativeFrom="paragraph">
                  <wp:posOffset>7707518</wp:posOffset>
                </wp:positionV>
                <wp:extent cx="6064624" cy="309282"/>
                <wp:effectExtent l="0" t="0" r="0" b="0"/>
                <wp:wrapNone/>
                <wp:docPr id="62"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4624" cy="309282"/>
                        </a:xfrm>
                        <a:prstGeom prst="rect">
                          <a:avLst/>
                        </a:prstGeom>
                      </wps:spPr>
                      <wps:txbx>
                        <w:txbxContent>
                          <w:p w:rsidR="00861A82" w:rsidRDefault="00861A82" w:rsidP="00AC2C1A">
                            <w:pPr>
                              <w:pStyle w:val="NormalWeb"/>
                              <w:spacing w:before="0" w:beforeAutospacing="0" w:after="0" w:afterAutospacing="0"/>
                              <w:jc w:val="center"/>
                            </w:pPr>
                            <w:r>
                              <w:rPr>
                                <w:rFonts w:asciiTheme="majorHAnsi" w:hAnsi="Cambria" w:cstheme="minorBidi"/>
                                <w:color w:val="000000" w:themeColor="text1"/>
                                <w:kern w:val="24"/>
                              </w:rPr>
                              <w:t>Foro por la Educaci</w:t>
                            </w:r>
                            <w:r>
                              <w:rPr>
                                <w:rFonts w:asciiTheme="majorHAnsi" w:hAnsi="Cambria" w:cstheme="minorBidi"/>
                                <w:color w:val="000000" w:themeColor="text1"/>
                                <w:kern w:val="24"/>
                              </w:rPr>
                              <w:t>ó</w:t>
                            </w:r>
                            <w:r>
                              <w:rPr>
                                <w:rFonts w:asciiTheme="majorHAnsi" w:hAnsi="Cambria" w:cstheme="minorBidi"/>
                                <w:color w:val="000000" w:themeColor="text1"/>
                                <w:kern w:val="24"/>
                              </w:rPr>
                              <w:t>n C</w:t>
                            </w:r>
                            <w:r w:rsidRPr="00DE2CB6">
                              <w:rPr>
                                <w:rFonts w:asciiTheme="majorHAnsi" w:hAnsi="Cambria" w:cstheme="minorBidi"/>
                                <w:color w:val="000000" w:themeColor="text1"/>
                                <w:kern w:val="24"/>
                              </w:rPr>
                              <w:t>lausura 22-11-2017</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38554385" id="_x0000_s1054" type="#_x0000_t202" style="position:absolute;margin-left:-31.05pt;margin-top:606.9pt;width:477.55pt;height:24.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" filled="f" stroked="f">
                <v:path arrowok="t"/>
                <v:textbox>
                  <w:txbxContent>
                    <w:p w:rsidR="00861A82" w:rsidRDefault="00861A82" w:rsidP="00AC2C1A">
                      <w:pPr>
                        <w:pStyle w:val="NormalWeb"/>
                        <w:spacing w:before="0" w:beforeAutospacing="0" w:after="0" w:afterAutospacing="0"/>
                        <w:jc w:val="center"/>
                      </w:pPr>
                      <w:r>
                        <w:rPr>
                          <w:rFonts w:asciiTheme="majorHAnsi" w:hAnsi="Cambria" w:cstheme="minorBidi"/>
                          <w:color w:val="000000" w:themeColor="text1"/>
                          <w:kern w:val="24"/>
                        </w:rPr>
                        <w:t>Foro por la Educaci</w:t>
                      </w:r>
                      <w:r>
                        <w:rPr>
                          <w:rFonts w:asciiTheme="majorHAnsi" w:hAnsi="Cambria" w:cstheme="minorBidi"/>
                          <w:color w:val="000000" w:themeColor="text1"/>
                          <w:kern w:val="24"/>
                        </w:rPr>
                        <w:t>ó</w:t>
                      </w:r>
                      <w:r>
                        <w:rPr>
                          <w:rFonts w:asciiTheme="majorHAnsi" w:hAnsi="Cambria" w:cstheme="minorBidi"/>
                          <w:color w:val="000000" w:themeColor="text1"/>
                          <w:kern w:val="24"/>
                        </w:rPr>
                        <w:t>n C</w:t>
                      </w:r>
                      <w:r w:rsidRPr="00DE2CB6">
                        <w:rPr>
                          <w:rFonts w:asciiTheme="majorHAnsi" w:hAnsi="Cambria" w:cstheme="minorBidi"/>
                          <w:color w:val="000000" w:themeColor="text1"/>
                          <w:kern w:val="24"/>
                        </w:rPr>
                        <w:t>lausura 22-11-2017</w:t>
                      </w:r>
                    </w:p>
                  </w:txbxContent>
                </v:textbox>
              </v:shape>
            </w:pict>
          </mc:Fallback>
        </mc:AlternateContent>
      </w:r>
      <w:r>
        <w:rPr>
          <w:b/>
          <w:i/>
          <w:noProof/>
          <w:color w:val="FFFFFF" w:themeColor="background1"/>
          <w:sz w:val="36"/>
          <w:szCs w:val="36"/>
          <w:lang w:eastAsia="es-DO"/>
        </w:rPr>
        <mc:AlternateContent>
          <mc:Choice Requires="wps">
            <w:drawing>
              <wp:anchor distT="0" distB="0" distL="114300" distR="114300" simplePos="0" relativeHeight="251792384" behindDoc="1" locked="0" layoutInCell="1" allowOverlap="1" wp14:anchorId="7A317FF2" wp14:editId="58066D1C">
                <wp:simplePos x="0" y="0"/>
                <wp:positionH relativeFrom="column">
                  <wp:posOffset>-340360</wp:posOffset>
                </wp:positionH>
                <wp:positionV relativeFrom="paragraph">
                  <wp:posOffset>323962</wp:posOffset>
                </wp:positionV>
                <wp:extent cx="6064250" cy="295275"/>
                <wp:effectExtent l="0" t="0" r="0" b="9525"/>
                <wp:wrapNone/>
                <wp:docPr id="7450" name="63 Rectángulo redondeado"/>
                <wp:cNvGraphicFramePr/>
                <a:graphic xmlns:a="http://schemas.openxmlformats.org/drawingml/2006/main">
                  <a:graphicData uri="http://schemas.microsoft.com/office/word/2010/wordprocessingShape">
                    <wps:wsp>
                      <wps:cNvSpPr/>
                      <wps:spPr>
                        <a:xfrm>
                          <a:off x="0" y="0"/>
                          <a:ext cx="6064250" cy="295275"/>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91AE250" id="63 Rectángulo redondeado" o:spid="_x0000_s1026" style="position:absolute;margin-left:-26.8pt;margin-top:25.5pt;width:477.5pt;height:23.25pt;z-index:-251524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" fillcolor="#5b9bd5 [3204]" stroked="f" strokeweight="1pt">
                <v:stroke joinstyle="miter"/>
              </v:roundrect>
            </w:pict>
          </mc:Fallback>
        </mc:AlternateContent>
      </w:r>
    </w:p>
    <w:p w:rsidR="00AC2C1A" w:rsidRDefault="00AC2C1A" w:rsidP="00AC2C1A">
      <w:pPr>
        <w:rPr>
          <w:b/>
          <w:i/>
          <w:sz w:val="28"/>
          <w:szCs w:val="28"/>
        </w:rPr>
        <w:sectPr w:rsidR="00AC2C1A" w:rsidSect="00AE1A96">
          <w:type w:val="continuous"/>
          <w:pgSz w:w="12240" w:h="15840"/>
          <w:pgMar w:top="270" w:right="1701" w:bottom="1417" w:left="1701" w:header="708" w:footer="708" w:gutter="0"/>
          <w:cols w:space="708"/>
          <w:docGrid w:linePitch="360"/>
        </w:sectPr>
      </w:pPr>
      <w:r w:rsidRPr="001B09AD">
        <w:rPr>
          <w:noProof/>
          <w:lang w:eastAsia="es-DO"/>
        </w:rPr>
        <w:drawing>
          <wp:anchor distT="0" distB="0" distL="114300" distR="114300" simplePos="0" relativeHeight="251799552" behindDoc="0" locked="0" layoutInCell="1" allowOverlap="1" wp14:anchorId="6AB6294C" wp14:editId="695B2DE9">
            <wp:simplePos x="0" y="0"/>
            <wp:positionH relativeFrom="column">
              <wp:posOffset>2707640</wp:posOffset>
            </wp:positionH>
            <wp:positionV relativeFrom="paragraph">
              <wp:posOffset>5116830</wp:posOffset>
            </wp:positionV>
            <wp:extent cx="2961005" cy="1975485"/>
            <wp:effectExtent l="0" t="0" r="0" b="5715"/>
            <wp:wrapNone/>
            <wp:docPr id="7488"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961005" cy="1975485"/>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801600" behindDoc="0" locked="0" layoutInCell="1" allowOverlap="1" wp14:anchorId="69FD33A9" wp14:editId="31B3C971">
            <wp:simplePos x="0" y="0"/>
            <wp:positionH relativeFrom="column">
              <wp:posOffset>-383540</wp:posOffset>
            </wp:positionH>
            <wp:positionV relativeFrom="paragraph">
              <wp:posOffset>5116830</wp:posOffset>
            </wp:positionV>
            <wp:extent cx="2961005" cy="1975485"/>
            <wp:effectExtent l="0" t="0" r="0" b="5715"/>
            <wp:wrapNone/>
            <wp:docPr id="7489"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961005" cy="1975485"/>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797504" behindDoc="0" locked="0" layoutInCell="1" allowOverlap="1" wp14:anchorId="5943AEDE" wp14:editId="14986B0B">
            <wp:simplePos x="0" y="0"/>
            <wp:positionH relativeFrom="column">
              <wp:posOffset>2707640</wp:posOffset>
            </wp:positionH>
            <wp:positionV relativeFrom="paragraph">
              <wp:posOffset>2656840</wp:posOffset>
            </wp:positionV>
            <wp:extent cx="2957195" cy="1972945"/>
            <wp:effectExtent l="0" t="0" r="0" b="8255"/>
            <wp:wrapNone/>
            <wp:docPr id="7490"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 Imagen"/>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957195" cy="1972945"/>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796480" behindDoc="0" locked="0" layoutInCell="1" allowOverlap="1" wp14:anchorId="364F4A28" wp14:editId="1ADCAD1C">
            <wp:simplePos x="0" y="0"/>
            <wp:positionH relativeFrom="column">
              <wp:posOffset>-361950</wp:posOffset>
            </wp:positionH>
            <wp:positionV relativeFrom="paragraph">
              <wp:posOffset>2656840</wp:posOffset>
            </wp:positionV>
            <wp:extent cx="2957195" cy="1972945"/>
            <wp:effectExtent l="0" t="0" r="0" b="8255"/>
            <wp:wrapNone/>
            <wp:docPr id="7491" name="6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 Imagen"/>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957195" cy="1972945"/>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795456" behindDoc="0" locked="0" layoutInCell="1" allowOverlap="1" wp14:anchorId="1EE9D714" wp14:editId="0BECCDD2">
            <wp:simplePos x="0" y="0"/>
            <wp:positionH relativeFrom="column">
              <wp:posOffset>2707640</wp:posOffset>
            </wp:positionH>
            <wp:positionV relativeFrom="paragraph">
              <wp:posOffset>240030</wp:posOffset>
            </wp:positionV>
            <wp:extent cx="2957195" cy="1972945"/>
            <wp:effectExtent l="0" t="0" r="0" b="8255"/>
            <wp:wrapNone/>
            <wp:docPr id="7492" name="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 Imagen"/>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957195" cy="1972945"/>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794432" behindDoc="0" locked="0" layoutInCell="1" allowOverlap="1" wp14:anchorId="16A0A392" wp14:editId="2BAFC6F2">
            <wp:simplePos x="0" y="0"/>
            <wp:positionH relativeFrom="column">
              <wp:posOffset>-361950</wp:posOffset>
            </wp:positionH>
            <wp:positionV relativeFrom="paragraph">
              <wp:posOffset>240030</wp:posOffset>
            </wp:positionV>
            <wp:extent cx="2957195" cy="1972945"/>
            <wp:effectExtent l="0" t="0" r="0" b="8255"/>
            <wp:wrapNone/>
            <wp:docPr id="7493" name="4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 Imagen"/>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957195" cy="1972945"/>
                    </a:xfrm>
                    <a:prstGeom prst="rect">
                      <a:avLst/>
                    </a:prstGeom>
                  </pic:spPr>
                </pic:pic>
              </a:graphicData>
            </a:graphic>
            <wp14:sizeRelH relativeFrom="margin">
              <wp14:pctWidth>0</wp14:pctWidth>
            </wp14:sizeRelH>
          </wp:anchor>
        </w:drawing>
      </w:r>
      <w:r w:rsidRPr="001B09AD">
        <w:rPr>
          <w:noProof/>
          <w:lang w:eastAsia="es-DO"/>
        </w:rPr>
        <mc:AlternateContent>
          <mc:Choice Requires="wps">
            <w:drawing>
              <wp:anchor distT="0" distB="0" distL="114300" distR="114300" simplePos="0" relativeHeight="251798528" behindDoc="0" locked="0" layoutInCell="1" allowOverlap="1" wp14:anchorId="11700084" wp14:editId="10D09030">
                <wp:simplePos x="0" y="0"/>
                <wp:positionH relativeFrom="column">
                  <wp:posOffset>-165734</wp:posOffset>
                </wp:positionH>
                <wp:positionV relativeFrom="paragraph">
                  <wp:posOffset>4638862</wp:posOffset>
                </wp:positionV>
                <wp:extent cx="5633832" cy="333375"/>
                <wp:effectExtent l="0" t="0" r="0" b="0"/>
                <wp:wrapNone/>
                <wp:docPr id="65"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3832" cy="333375"/>
                        </a:xfrm>
                        <a:prstGeom prst="rect">
                          <a:avLst/>
                        </a:prstGeom>
                      </wps:spPr>
                      <wps:txbx>
                        <w:txbxContent>
                          <w:p w:rsidR="00861A82" w:rsidRDefault="00861A82" w:rsidP="00AC2C1A">
                            <w:pPr>
                              <w:pStyle w:val="NormalWeb"/>
                              <w:spacing w:before="0" w:beforeAutospacing="0" w:after="0" w:afterAutospacing="0"/>
                              <w:jc w:val="center"/>
                            </w:pPr>
                            <w:r w:rsidRPr="00DE2CB6">
                              <w:rPr>
                                <w:rFonts w:asciiTheme="majorHAnsi" w:hAnsi="Cambria" w:cstheme="minorBidi"/>
                                <w:color w:val="000000" w:themeColor="text1"/>
                                <w:kern w:val="24"/>
                              </w:rPr>
                              <w:t>Asamblea Constitutiva REDULAC-RD 16-10-2017</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11700084" id="_x0000_s1055" type="#_x0000_t202" style="position:absolute;margin-left:-13.05pt;margin-top:365.25pt;width:443.6pt;height:26.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" filled="f" stroked="f">
                <v:path arrowok="t"/>
                <v:textbox>
                  <w:txbxContent>
                    <w:p w:rsidR="00861A82" w:rsidRDefault="00861A82" w:rsidP="00AC2C1A">
                      <w:pPr>
                        <w:pStyle w:val="NormalWeb"/>
                        <w:spacing w:before="0" w:beforeAutospacing="0" w:after="0" w:afterAutospacing="0"/>
                        <w:jc w:val="center"/>
                      </w:pPr>
                      <w:r w:rsidRPr="00DE2CB6">
                        <w:rPr>
                          <w:rFonts w:asciiTheme="majorHAnsi" w:hAnsi="Cambria" w:cstheme="minorBidi"/>
                          <w:color w:val="000000" w:themeColor="text1"/>
                          <w:kern w:val="24"/>
                        </w:rPr>
                        <w:t>Asamblea Constitutiva REDULAC-RD 16-10-2017</w:t>
                      </w:r>
                    </w:p>
                  </w:txbxContent>
                </v:textbox>
              </v:shape>
            </w:pict>
          </mc:Fallback>
        </mc:AlternateContent>
      </w:r>
      <w:r w:rsidRPr="001B09AD">
        <w:rPr>
          <w:noProof/>
          <w:lang w:eastAsia="es-DO"/>
        </w:rPr>
        <mc:AlternateContent>
          <mc:Choice Requires="wps">
            <w:drawing>
              <wp:anchor distT="0" distB="0" distL="114300" distR="114300" simplePos="0" relativeHeight="251793408" behindDoc="0" locked="0" layoutInCell="1" allowOverlap="1" wp14:anchorId="2C3838D0" wp14:editId="03E83FF5">
                <wp:simplePos x="0" y="0"/>
                <wp:positionH relativeFrom="column">
                  <wp:posOffset>-340546</wp:posOffset>
                </wp:positionH>
                <wp:positionV relativeFrom="paragraph">
                  <wp:posOffset>2208567</wp:posOffset>
                </wp:positionV>
                <wp:extent cx="5809092" cy="457200"/>
                <wp:effectExtent l="0" t="0" r="0" b="0"/>
                <wp:wrapNone/>
                <wp:docPr id="7451" name="2 Subtítulo"/>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809092" cy="457200"/>
                        </a:xfrm>
                        <a:prstGeom prst="rect">
                          <a:avLst/>
                        </a:prstGeom>
                      </wps:spPr>
                      <wps:txbx>
                        <w:txbxContent>
                          <w:p w:rsidR="00861A82" w:rsidRDefault="00861A82" w:rsidP="00AC2C1A">
                            <w:pPr>
                              <w:pStyle w:val="NormalWeb"/>
                              <w:spacing w:before="58" w:beforeAutospacing="0" w:after="0" w:afterAutospacing="0"/>
                              <w:jc w:val="center"/>
                            </w:pPr>
                            <w:r>
                              <w:rPr>
                                <w:rFonts w:asciiTheme="majorHAnsi" w:hAnsi="Cambria" w:cstheme="minorBidi"/>
                                <w:kern w:val="24"/>
                              </w:rPr>
                              <w:t>Entrega Tarjeta Estudiantes</w:t>
                            </w:r>
                            <w:r w:rsidRPr="00DE2CB6">
                              <w:rPr>
                                <w:rFonts w:asciiTheme="majorHAnsi" w:hAnsi="Cambria" w:cstheme="minorBidi"/>
                                <w:kern w:val="24"/>
                              </w:rPr>
                              <w:t xml:space="preserve"> UASD 3-10-2017</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2C3838D0" id="_x0000_s1056" style="position:absolute;margin-left:-26.8pt;margin-top:173.9pt;width:457.4pt;height:36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" filled="f" stroked="f">
                <v:path arrowok="t"/>
                <o:lock v:ext="edit" grouping="t"/>
                <v:textbox>
                  <w:txbxContent>
                    <w:p w:rsidR="00861A82" w:rsidRDefault="00861A82" w:rsidP="00AC2C1A">
                      <w:pPr>
                        <w:pStyle w:val="NormalWeb"/>
                        <w:spacing w:before="58" w:beforeAutospacing="0" w:after="0" w:afterAutospacing="0"/>
                        <w:jc w:val="center"/>
                      </w:pPr>
                      <w:r>
                        <w:rPr>
                          <w:rFonts w:asciiTheme="majorHAnsi" w:hAnsi="Cambria" w:cstheme="minorBidi"/>
                          <w:kern w:val="24"/>
                        </w:rPr>
                        <w:t>Entrega Tarjeta Estudiantes</w:t>
                      </w:r>
                      <w:r w:rsidRPr="00DE2CB6">
                        <w:rPr>
                          <w:rFonts w:asciiTheme="majorHAnsi" w:hAnsi="Cambria" w:cstheme="minorBidi"/>
                          <w:kern w:val="24"/>
                        </w:rPr>
                        <w:t xml:space="preserve"> UASD 3-10-2017</w:t>
                      </w:r>
                    </w:p>
                  </w:txbxContent>
                </v:textbox>
              </v:rect>
            </w:pict>
          </mc:Fallback>
        </mc:AlternateContent>
      </w:r>
    </w:p>
    <w:p w:rsidR="00AC2C1A" w:rsidRPr="00CF10C5" w:rsidRDefault="00AC2C1A" w:rsidP="00AC2C1A">
      <w:pPr>
        <w:rPr>
          <w:rFonts w:asciiTheme="majorHAnsi" w:eastAsiaTheme="minorEastAsia" w:hAnsi="Cambria"/>
          <w:color w:val="000000" w:themeColor="text1"/>
          <w:kern w:val="24"/>
          <w:sz w:val="24"/>
          <w:szCs w:val="24"/>
          <w:lang w:eastAsia="es-DO"/>
        </w:rPr>
      </w:pPr>
      <w:r w:rsidRPr="001B09AD">
        <w:rPr>
          <w:noProof/>
          <w:lang w:eastAsia="es-DO"/>
        </w:rPr>
        <w:lastRenderedPageBreak/>
        <w:drawing>
          <wp:anchor distT="0" distB="0" distL="114300" distR="114300" simplePos="0" relativeHeight="251827200" behindDoc="0" locked="0" layoutInCell="1" allowOverlap="1" wp14:anchorId="7FEA5CE9" wp14:editId="5CFB5EB6">
            <wp:simplePos x="0" y="0"/>
            <wp:positionH relativeFrom="column">
              <wp:posOffset>2860040</wp:posOffset>
            </wp:positionH>
            <wp:positionV relativeFrom="paragraph">
              <wp:posOffset>5897245</wp:posOffset>
            </wp:positionV>
            <wp:extent cx="2961005" cy="1973580"/>
            <wp:effectExtent l="0" t="0" r="0" b="7620"/>
            <wp:wrapNone/>
            <wp:docPr id="7494"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961005" cy="1973580"/>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829248" behindDoc="0" locked="0" layoutInCell="1" allowOverlap="1" wp14:anchorId="326D66ED" wp14:editId="2A1260C6">
            <wp:simplePos x="0" y="0"/>
            <wp:positionH relativeFrom="column">
              <wp:posOffset>-232410</wp:posOffset>
            </wp:positionH>
            <wp:positionV relativeFrom="paragraph">
              <wp:posOffset>5897245</wp:posOffset>
            </wp:positionV>
            <wp:extent cx="2961005" cy="1973580"/>
            <wp:effectExtent l="0" t="0" r="0" b="7620"/>
            <wp:wrapNone/>
            <wp:docPr id="7495"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961005" cy="1973580"/>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825152" behindDoc="0" locked="0" layoutInCell="1" allowOverlap="1" wp14:anchorId="1E175B22" wp14:editId="010FDA9B">
            <wp:simplePos x="0" y="0"/>
            <wp:positionH relativeFrom="column">
              <wp:posOffset>2860040</wp:posOffset>
            </wp:positionH>
            <wp:positionV relativeFrom="paragraph">
              <wp:posOffset>3435985</wp:posOffset>
            </wp:positionV>
            <wp:extent cx="2956560" cy="1972945"/>
            <wp:effectExtent l="0" t="0" r="0" b="8255"/>
            <wp:wrapNone/>
            <wp:docPr id="7496"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 Imagen"/>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956560" cy="1972945"/>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824128" behindDoc="0" locked="0" layoutInCell="1" allowOverlap="1" wp14:anchorId="58422913" wp14:editId="7D2EA3A7">
            <wp:simplePos x="0" y="0"/>
            <wp:positionH relativeFrom="column">
              <wp:posOffset>-215900</wp:posOffset>
            </wp:positionH>
            <wp:positionV relativeFrom="paragraph">
              <wp:posOffset>3435985</wp:posOffset>
            </wp:positionV>
            <wp:extent cx="2956560" cy="1972945"/>
            <wp:effectExtent l="0" t="0" r="0" b="8255"/>
            <wp:wrapNone/>
            <wp:docPr id="7497" name="6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 Imagen"/>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956560" cy="1972945"/>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823104" behindDoc="0" locked="0" layoutInCell="1" allowOverlap="1" wp14:anchorId="01493C9A" wp14:editId="71A68807">
            <wp:simplePos x="0" y="0"/>
            <wp:positionH relativeFrom="column">
              <wp:posOffset>2860040</wp:posOffset>
            </wp:positionH>
            <wp:positionV relativeFrom="paragraph">
              <wp:posOffset>1008380</wp:posOffset>
            </wp:positionV>
            <wp:extent cx="2956560" cy="1972945"/>
            <wp:effectExtent l="0" t="0" r="0" b="8255"/>
            <wp:wrapNone/>
            <wp:docPr id="7498" name="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 Imagen"/>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956560" cy="1972945"/>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822080" behindDoc="0" locked="0" layoutInCell="1" allowOverlap="1" wp14:anchorId="1CBD7B91" wp14:editId="2C3A34D5">
            <wp:simplePos x="0" y="0"/>
            <wp:positionH relativeFrom="column">
              <wp:posOffset>-215900</wp:posOffset>
            </wp:positionH>
            <wp:positionV relativeFrom="paragraph">
              <wp:posOffset>1008380</wp:posOffset>
            </wp:positionV>
            <wp:extent cx="2956560" cy="1972945"/>
            <wp:effectExtent l="0" t="0" r="0" b="8255"/>
            <wp:wrapNone/>
            <wp:docPr id="7499" name="4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 Imagen"/>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956560" cy="1972945"/>
                    </a:xfrm>
                    <a:prstGeom prst="rect">
                      <a:avLst/>
                    </a:prstGeom>
                  </pic:spPr>
                </pic:pic>
              </a:graphicData>
            </a:graphic>
            <wp14:sizeRelH relativeFrom="margin">
              <wp14:pctWidth>0</wp14:pctWidth>
            </wp14:sizeRelH>
          </wp:anchor>
        </w:drawing>
      </w:r>
      <w:r>
        <w:rPr>
          <w:b/>
          <w:i/>
          <w:noProof/>
          <w:color w:val="FFFFFF" w:themeColor="background1"/>
          <w:sz w:val="36"/>
          <w:szCs w:val="36"/>
          <w:lang w:eastAsia="es-DO"/>
        </w:rPr>
        <mc:AlternateContent>
          <mc:Choice Requires="wps">
            <w:drawing>
              <wp:anchor distT="0" distB="0" distL="114300" distR="114300" simplePos="0" relativeHeight="251831296" behindDoc="1" locked="0" layoutInCell="1" allowOverlap="1" wp14:anchorId="500989F9" wp14:editId="18FEF0F2">
                <wp:simplePos x="0" y="0"/>
                <wp:positionH relativeFrom="column">
                  <wp:posOffset>-254750</wp:posOffset>
                </wp:positionH>
                <wp:positionV relativeFrom="paragraph">
                  <wp:posOffset>494665</wp:posOffset>
                </wp:positionV>
                <wp:extent cx="6064250" cy="295275"/>
                <wp:effectExtent l="0" t="0" r="0" b="9525"/>
                <wp:wrapNone/>
                <wp:docPr id="100" name="100 Rectángulo redondeado"/>
                <wp:cNvGraphicFramePr/>
                <a:graphic xmlns:a="http://schemas.openxmlformats.org/drawingml/2006/main">
                  <a:graphicData uri="http://schemas.microsoft.com/office/word/2010/wordprocessingShape">
                    <wps:wsp>
                      <wps:cNvSpPr/>
                      <wps:spPr>
                        <a:xfrm>
                          <a:off x="0" y="0"/>
                          <a:ext cx="6064250" cy="295275"/>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6FA8256" id="100 Rectángulo redondeado" o:spid="_x0000_s1026" style="position:absolute;margin-left:-20.05pt;margin-top:38.95pt;width:477.5pt;height:23.25pt;z-index:-251485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" fillcolor="#5b9bd5 [3204]" stroked="f" strokeweight="1pt">
                <v:stroke joinstyle="miter"/>
              </v:roundrect>
            </w:pict>
          </mc:Fallback>
        </mc:AlternateContent>
      </w:r>
      <w:r w:rsidRPr="001B09AD">
        <w:rPr>
          <w:noProof/>
          <w:lang w:eastAsia="es-DO"/>
        </w:rPr>
        <mc:AlternateContent>
          <mc:Choice Requires="wps">
            <w:drawing>
              <wp:anchor distT="0" distB="0" distL="114300" distR="114300" simplePos="0" relativeHeight="251830272" behindDoc="0" locked="0" layoutInCell="1" allowOverlap="1" wp14:anchorId="076E4571" wp14:editId="2C6AA524">
                <wp:simplePos x="0" y="0"/>
                <wp:positionH relativeFrom="column">
                  <wp:posOffset>-209896</wp:posOffset>
                </wp:positionH>
                <wp:positionV relativeFrom="paragraph">
                  <wp:posOffset>499110</wp:posOffset>
                </wp:positionV>
                <wp:extent cx="6076950" cy="409575"/>
                <wp:effectExtent l="0" t="0" r="0" b="0"/>
                <wp:wrapNone/>
                <wp:docPr id="99"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409575"/>
                        </a:xfrm>
                        <a:prstGeom prst="rect">
                          <a:avLst/>
                        </a:prstGeom>
                      </wps:spPr>
                      <wps:txbx>
                        <w:txbxContent>
                          <w:p w:rsidR="00861A82" w:rsidRPr="000048CF" w:rsidRDefault="00861A82" w:rsidP="00AC2C1A">
                            <w:pPr>
                              <w:pStyle w:val="NormalWeb"/>
                              <w:spacing w:before="0" w:beforeAutospacing="0" w:after="0" w:afterAutospacing="0"/>
                              <w:jc w:val="center"/>
                              <w:rPr>
                                <w:rFonts w:asciiTheme="majorHAnsi" w:hAnsi="Cambria" w:cstheme="minorBidi"/>
                                <w:i/>
                                <w:color w:val="FFFFFF" w:themeColor="background1"/>
                                <w:kern w:val="24"/>
                                <w:sz w:val="32"/>
                                <w:szCs w:val="32"/>
                              </w:rPr>
                            </w:pPr>
                            <w:r w:rsidRPr="000048CF">
                              <w:rPr>
                                <w:rFonts w:asciiTheme="majorHAnsi" w:hAnsi="Cambria" w:cstheme="minorBidi"/>
                                <w:i/>
                                <w:color w:val="FFFFFF" w:themeColor="background1"/>
                                <w:kern w:val="24"/>
                                <w:sz w:val="32"/>
                                <w:szCs w:val="32"/>
                              </w:rPr>
                              <w:t xml:space="preserve">Memorias </w:t>
                            </w:r>
                            <w:r>
                              <w:rPr>
                                <w:rFonts w:asciiTheme="majorHAnsi" w:hAnsi="Cambria" w:cstheme="minorBidi"/>
                                <w:i/>
                                <w:color w:val="FFFFFF" w:themeColor="background1"/>
                                <w:kern w:val="24"/>
                                <w:sz w:val="32"/>
                                <w:szCs w:val="32"/>
                              </w:rPr>
                              <w:t>MESCYT</w:t>
                            </w:r>
                            <w:r w:rsidRPr="000048CF">
                              <w:rPr>
                                <w:rFonts w:asciiTheme="majorHAnsi" w:hAnsi="Cambria" w:cstheme="minorBidi"/>
                                <w:i/>
                                <w:color w:val="FFFFFF" w:themeColor="background1"/>
                                <w:kern w:val="24"/>
                                <w:sz w:val="32"/>
                                <w:szCs w:val="32"/>
                              </w:rPr>
                              <w:t xml:space="preserve"> / Enero-Diciembre 2017</w:t>
                            </w: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076E4571" id="_x0000_s1057" type="#_x0000_t202" style="position:absolute;margin-left:-16.55pt;margin-top:39.3pt;width:478.5pt;height:32.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" filled="f" stroked="f">
                <v:path arrowok="t"/>
                <v:textbox>
                  <w:txbxContent>
                    <w:p w:rsidR="00861A82" w:rsidRPr="000048CF" w:rsidRDefault="00861A82" w:rsidP="00AC2C1A">
                      <w:pPr>
                        <w:pStyle w:val="NormalWeb"/>
                        <w:spacing w:before="0" w:beforeAutospacing="0" w:after="0" w:afterAutospacing="0"/>
                        <w:jc w:val="center"/>
                        <w:rPr>
                          <w:rFonts w:asciiTheme="majorHAnsi" w:hAnsi="Cambria" w:cstheme="minorBidi"/>
                          <w:i/>
                          <w:color w:val="FFFFFF" w:themeColor="background1"/>
                          <w:kern w:val="24"/>
                          <w:sz w:val="32"/>
                          <w:szCs w:val="32"/>
                        </w:rPr>
                      </w:pPr>
                      <w:r w:rsidRPr="000048CF">
                        <w:rPr>
                          <w:rFonts w:asciiTheme="majorHAnsi" w:hAnsi="Cambria" w:cstheme="minorBidi"/>
                          <w:i/>
                          <w:color w:val="FFFFFF" w:themeColor="background1"/>
                          <w:kern w:val="24"/>
                          <w:sz w:val="32"/>
                          <w:szCs w:val="32"/>
                        </w:rPr>
                        <w:t xml:space="preserve">Memorias </w:t>
                      </w:r>
                      <w:r>
                        <w:rPr>
                          <w:rFonts w:asciiTheme="majorHAnsi" w:hAnsi="Cambria" w:cstheme="minorBidi"/>
                          <w:i/>
                          <w:color w:val="FFFFFF" w:themeColor="background1"/>
                          <w:kern w:val="24"/>
                          <w:sz w:val="32"/>
                          <w:szCs w:val="32"/>
                        </w:rPr>
                        <w:t>MESCYT</w:t>
                      </w:r>
                      <w:r w:rsidRPr="000048CF">
                        <w:rPr>
                          <w:rFonts w:asciiTheme="majorHAnsi" w:hAnsi="Cambria" w:cstheme="minorBidi"/>
                          <w:i/>
                          <w:color w:val="FFFFFF" w:themeColor="background1"/>
                          <w:kern w:val="24"/>
                          <w:sz w:val="32"/>
                          <w:szCs w:val="32"/>
                        </w:rPr>
                        <w:t xml:space="preserve"> / Enero-Diciembre 2017</w:t>
                      </w: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pPr>
                    </w:p>
                  </w:txbxContent>
                </v:textbox>
              </v:shape>
            </w:pict>
          </mc:Fallback>
        </mc:AlternateContent>
      </w:r>
      <w:r w:rsidRPr="001B09AD">
        <w:rPr>
          <w:noProof/>
          <w:lang w:eastAsia="es-DO"/>
        </w:rPr>
        <mc:AlternateContent>
          <mc:Choice Requires="wps">
            <w:drawing>
              <wp:anchor distT="0" distB="0" distL="114300" distR="114300" simplePos="0" relativeHeight="251821056" behindDoc="0" locked="0" layoutInCell="1" allowOverlap="1" wp14:anchorId="124E2C8C" wp14:editId="5C0FC1DC">
                <wp:simplePos x="0" y="0"/>
                <wp:positionH relativeFrom="column">
                  <wp:posOffset>-193329</wp:posOffset>
                </wp:positionH>
                <wp:positionV relativeFrom="paragraph">
                  <wp:posOffset>2980690</wp:posOffset>
                </wp:positionV>
                <wp:extent cx="5809092" cy="457200"/>
                <wp:effectExtent l="0" t="0" r="0" b="0"/>
                <wp:wrapNone/>
                <wp:docPr id="7452" name="2 Subtítulo"/>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809092" cy="457200"/>
                        </a:xfrm>
                        <a:prstGeom prst="rect">
                          <a:avLst/>
                        </a:prstGeom>
                      </wps:spPr>
                      <wps:txbx>
                        <w:txbxContent>
                          <w:p w:rsidR="00861A82" w:rsidRDefault="00861A82" w:rsidP="00AC2C1A">
                            <w:pPr>
                              <w:pStyle w:val="NormalWeb"/>
                              <w:spacing w:before="58" w:beforeAutospacing="0" w:after="0" w:afterAutospacing="0"/>
                              <w:jc w:val="center"/>
                            </w:pPr>
                            <w:r w:rsidRPr="00CF10C5">
                              <w:rPr>
                                <w:rFonts w:asciiTheme="majorHAnsi" w:hAnsi="Cambria" w:cstheme="minorBidi"/>
                                <w:kern w:val="24"/>
                              </w:rPr>
                              <w:t>Apertura Cursos  Motivacionales UASD 10-11-2017</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124E2C8C" id="_x0000_s1058" style="position:absolute;margin-left:-15.2pt;margin-top:234.7pt;width:457.4pt;height:36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" filled="f" stroked="f">
                <v:path arrowok="t"/>
                <o:lock v:ext="edit" grouping="t"/>
                <v:textbox>
                  <w:txbxContent>
                    <w:p w:rsidR="00861A82" w:rsidRDefault="00861A82" w:rsidP="00AC2C1A">
                      <w:pPr>
                        <w:pStyle w:val="NormalWeb"/>
                        <w:spacing w:before="58" w:beforeAutospacing="0" w:after="0" w:afterAutospacing="0"/>
                        <w:jc w:val="center"/>
                      </w:pPr>
                      <w:r w:rsidRPr="00CF10C5">
                        <w:rPr>
                          <w:rFonts w:asciiTheme="majorHAnsi" w:hAnsi="Cambria" w:cstheme="minorBidi"/>
                          <w:kern w:val="24"/>
                        </w:rPr>
                        <w:t>Apertura Cursos  Motivacionales UASD 10-11-2017</w:t>
                      </w:r>
                    </w:p>
                  </w:txbxContent>
                </v:textbox>
              </v:rect>
            </w:pict>
          </mc:Fallback>
        </mc:AlternateContent>
      </w:r>
      <w:r w:rsidRPr="001B09AD">
        <w:rPr>
          <w:noProof/>
          <w:lang w:eastAsia="es-DO"/>
        </w:rPr>
        <mc:AlternateContent>
          <mc:Choice Requires="wps">
            <w:drawing>
              <wp:anchor distT="0" distB="0" distL="114300" distR="114300" simplePos="0" relativeHeight="251826176" behindDoc="0" locked="0" layoutInCell="1" allowOverlap="1" wp14:anchorId="638D0E4E" wp14:editId="356AAA11">
                <wp:simplePos x="0" y="0"/>
                <wp:positionH relativeFrom="column">
                  <wp:posOffset>-18069</wp:posOffset>
                </wp:positionH>
                <wp:positionV relativeFrom="paragraph">
                  <wp:posOffset>5410835</wp:posOffset>
                </wp:positionV>
                <wp:extent cx="5633832" cy="333375"/>
                <wp:effectExtent l="0" t="0" r="0" b="0"/>
                <wp:wrapNone/>
                <wp:docPr id="7453"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3832" cy="333375"/>
                        </a:xfrm>
                        <a:prstGeom prst="rect">
                          <a:avLst/>
                        </a:prstGeom>
                      </wps:spPr>
                      <wps:txbx>
                        <w:txbxContent>
                          <w:p w:rsidR="00861A82" w:rsidRDefault="00861A82" w:rsidP="00AC2C1A">
                            <w:pPr>
                              <w:pStyle w:val="NormalWeb"/>
                              <w:spacing w:before="0" w:beforeAutospacing="0" w:after="0" w:afterAutospacing="0"/>
                              <w:jc w:val="center"/>
                            </w:pPr>
                            <w:r w:rsidRPr="0029060C">
                              <w:rPr>
                                <w:rFonts w:asciiTheme="majorHAnsi" w:hAnsi="Cambria" w:cstheme="minorBidi"/>
                                <w:color w:val="000000" w:themeColor="text1"/>
                                <w:kern w:val="24"/>
                              </w:rPr>
                              <w:t>Competencia Univ. Planes de Negocios 15-11-2017</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638D0E4E" id="_x0000_s1059" type="#_x0000_t202" style="position:absolute;margin-left:-1.4pt;margin-top:426.05pt;width:443.6pt;height:26.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" filled="f" stroked="f">
                <v:path arrowok="t"/>
                <v:textbox>
                  <w:txbxContent>
                    <w:p w:rsidR="00861A82" w:rsidRDefault="00861A82" w:rsidP="00AC2C1A">
                      <w:pPr>
                        <w:pStyle w:val="NormalWeb"/>
                        <w:spacing w:before="0" w:beforeAutospacing="0" w:after="0" w:afterAutospacing="0"/>
                        <w:jc w:val="center"/>
                      </w:pPr>
                      <w:r w:rsidRPr="0029060C">
                        <w:rPr>
                          <w:rFonts w:asciiTheme="majorHAnsi" w:hAnsi="Cambria" w:cstheme="minorBidi"/>
                          <w:color w:val="000000" w:themeColor="text1"/>
                          <w:kern w:val="24"/>
                        </w:rPr>
                        <w:t>Competencia Univ. Planes de Negocios 15-11-2017</w:t>
                      </w:r>
                    </w:p>
                  </w:txbxContent>
                </v:textbox>
              </v:shape>
            </w:pict>
          </mc:Fallback>
        </mc:AlternateContent>
      </w:r>
      <w:r w:rsidRPr="001B09AD">
        <w:rPr>
          <w:noProof/>
          <w:lang w:eastAsia="es-DO"/>
        </w:rPr>
        <mc:AlternateContent>
          <mc:Choice Requires="wps">
            <w:drawing>
              <wp:anchor distT="0" distB="0" distL="114300" distR="114300" simplePos="0" relativeHeight="251828224" behindDoc="0" locked="0" layoutInCell="1" allowOverlap="1" wp14:anchorId="580B1EF3" wp14:editId="3DAF22C6">
                <wp:simplePos x="0" y="0"/>
                <wp:positionH relativeFrom="column">
                  <wp:posOffset>-247304</wp:posOffset>
                </wp:positionH>
                <wp:positionV relativeFrom="paragraph">
                  <wp:posOffset>7885430</wp:posOffset>
                </wp:positionV>
                <wp:extent cx="6064624" cy="309282"/>
                <wp:effectExtent l="0" t="0" r="0" b="0"/>
                <wp:wrapNone/>
                <wp:docPr id="7454"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4624" cy="309282"/>
                        </a:xfrm>
                        <a:prstGeom prst="rect">
                          <a:avLst/>
                        </a:prstGeom>
                      </wps:spPr>
                      <wps:txbx>
                        <w:txbxContent>
                          <w:p w:rsidR="00861A82" w:rsidRDefault="00861A82" w:rsidP="00AC2C1A">
                            <w:pPr>
                              <w:pStyle w:val="NormalWeb"/>
                              <w:spacing w:before="0" w:beforeAutospacing="0" w:after="0" w:afterAutospacing="0"/>
                              <w:jc w:val="center"/>
                            </w:pPr>
                            <w:r w:rsidRPr="0029060C">
                              <w:rPr>
                                <w:rFonts w:asciiTheme="majorHAnsi" w:hAnsi="Cambria" w:cstheme="minorBidi"/>
                                <w:color w:val="000000" w:themeColor="text1"/>
                                <w:kern w:val="24"/>
                              </w:rPr>
                              <w:t>Conferencia Premio Nobel a  Aar</w:t>
                            </w:r>
                            <w:r w:rsidRPr="0029060C">
                              <w:rPr>
                                <w:rFonts w:asciiTheme="majorHAnsi" w:hAnsi="Cambria" w:cstheme="minorBidi"/>
                                <w:color w:val="000000" w:themeColor="text1"/>
                                <w:kern w:val="24"/>
                              </w:rPr>
                              <w:t>ó</w:t>
                            </w:r>
                            <w:r w:rsidRPr="0029060C">
                              <w:rPr>
                                <w:rFonts w:asciiTheme="majorHAnsi" w:hAnsi="Cambria" w:cstheme="minorBidi"/>
                                <w:color w:val="000000" w:themeColor="text1"/>
                                <w:kern w:val="24"/>
                              </w:rPr>
                              <w:t>n Ciechanover junio 2017 -2</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580B1EF3" id="_x0000_s1060" type="#_x0000_t202" style="position:absolute;margin-left:-19.45pt;margin-top:620.9pt;width:477.55pt;height:24.3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" filled="f" stroked="f">
                <v:path arrowok="t"/>
                <v:textbox>
                  <w:txbxContent>
                    <w:p w:rsidR="00861A82" w:rsidRDefault="00861A82" w:rsidP="00AC2C1A">
                      <w:pPr>
                        <w:pStyle w:val="NormalWeb"/>
                        <w:spacing w:before="0" w:beforeAutospacing="0" w:after="0" w:afterAutospacing="0"/>
                        <w:jc w:val="center"/>
                      </w:pPr>
                      <w:r w:rsidRPr="0029060C">
                        <w:rPr>
                          <w:rFonts w:asciiTheme="majorHAnsi" w:hAnsi="Cambria" w:cstheme="minorBidi"/>
                          <w:color w:val="000000" w:themeColor="text1"/>
                          <w:kern w:val="24"/>
                        </w:rPr>
                        <w:t>Conferencia Premio Nobel a  Aar</w:t>
                      </w:r>
                      <w:r w:rsidRPr="0029060C">
                        <w:rPr>
                          <w:rFonts w:asciiTheme="majorHAnsi" w:hAnsi="Cambria" w:cstheme="minorBidi"/>
                          <w:color w:val="000000" w:themeColor="text1"/>
                          <w:kern w:val="24"/>
                        </w:rPr>
                        <w:t>ó</w:t>
                      </w:r>
                      <w:r w:rsidRPr="0029060C">
                        <w:rPr>
                          <w:rFonts w:asciiTheme="majorHAnsi" w:hAnsi="Cambria" w:cstheme="minorBidi"/>
                          <w:color w:val="000000" w:themeColor="text1"/>
                          <w:kern w:val="24"/>
                        </w:rPr>
                        <w:t xml:space="preserve">n </w:t>
                      </w:r>
                      <w:proofErr w:type="spellStart"/>
                      <w:r w:rsidRPr="0029060C">
                        <w:rPr>
                          <w:rFonts w:asciiTheme="majorHAnsi" w:hAnsi="Cambria" w:cstheme="minorBidi"/>
                          <w:color w:val="000000" w:themeColor="text1"/>
                          <w:kern w:val="24"/>
                        </w:rPr>
                        <w:t>Ciechanover</w:t>
                      </w:r>
                      <w:proofErr w:type="spellEnd"/>
                      <w:r w:rsidRPr="0029060C">
                        <w:rPr>
                          <w:rFonts w:asciiTheme="majorHAnsi" w:hAnsi="Cambria" w:cstheme="minorBidi"/>
                          <w:color w:val="000000" w:themeColor="text1"/>
                          <w:kern w:val="24"/>
                        </w:rPr>
                        <w:t xml:space="preserve"> junio 2017 -2</w:t>
                      </w:r>
                    </w:p>
                  </w:txbxContent>
                </v:textbox>
              </v:shape>
            </w:pict>
          </mc:Fallback>
        </mc:AlternateContent>
      </w:r>
    </w:p>
    <w:p w:rsidR="00AC2C1A" w:rsidRDefault="00AC2C1A" w:rsidP="00AC2C1A">
      <w:pPr>
        <w:rPr>
          <w:rFonts w:asciiTheme="majorHAnsi" w:hAnsi="Cambria"/>
          <w:color w:val="000000" w:themeColor="text1"/>
          <w:kern w:val="24"/>
        </w:rPr>
      </w:pPr>
      <w:r>
        <w:rPr>
          <w:rFonts w:asciiTheme="majorHAnsi" w:hAnsi="Cambria"/>
          <w:color w:val="000000" w:themeColor="text1"/>
          <w:kern w:val="24"/>
        </w:rPr>
        <w:br w:type="page"/>
      </w:r>
    </w:p>
    <w:p w:rsidR="00AC2C1A" w:rsidRPr="00CF10C5" w:rsidRDefault="00AC2C1A" w:rsidP="00AC2C1A">
      <w:pPr>
        <w:rPr>
          <w:rFonts w:asciiTheme="majorHAnsi" w:eastAsiaTheme="minorEastAsia" w:hAnsi="Cambria"/>
          <w:color w:val="000000" w:themeColor="text1"/>
          <w:kern w:val="24"/>
          <w:sz w:val="24"/>
          <w:szCs w:val="24"/>
          <w:lang w:eastAsia="es-DO"/>
        </w:rPr>
      </w:pPr>
      <w:r>
        <w:rPr>
          <w:b/>
          <w:i/>
          <w:noProof/>
          <w:color w:val="FFFFFF" w:themeColor="background1"/>
          <w:sz w:val="36"/>
          <w:szCs w:val="36"/>
          <w:lang w:eastAsia="es-DO"/>
        </w:rPr>
        <w:lastRenderedPageBreak/>
        <mc:AlternateContent>
          <mc:Choice Requires="wps">
            <w:drawing>
              <wp:anchor distT="0" distB="0" distL="114300" distR="114300" simplePos="0" relativeHeight="251842560" behindDoc="1" locked="0" layoutInCell="1" allowOverlap="1" wp14:anchorId="02D5DF40" wp14:editId="61E23B24">
                <wp:simplePos x="0" y="0"/>
                <wp:positionH relativeFrom="column">
                  <wp:posOffset>-254750</wp:posOffset>
                </wp:positionH>
                <wp:positionV relativeFrom="paragraph">
                  <wp:posOffset>494665</wp:posOffset>
                </wp:positionV>
                <wp:extent cx="6064250" cy="295275"/>
                <wp:effectExtent l="0" t="0" r="0" b="9525"/>
                <wp:wrapNone/>
                <wp:docPr id="11" name="11 Rectángulo redondeado"/>
                <wp:cNvGraphicFramePr/>
                <a:graphic xmlns:a="http://schemas.openxmlformats.org/drawingml/2006/main">
                  <a:graphicData uri="http://schemas.microsoft.com/office/word/2010/wordprocessingShape">
                    <wps:wsp>
                      <wps:cNvSpPr/>
                      <wps:spPr>
                        <a:xfrm>
                          <a:off x="0" y="0"/>
                          <a:ext cx="6064250" cy="295275"/>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0182C7D" id="11 Rectángulo redondeado" o:spid="_x0000_s1026" style="position:absolute;margin-left:-20.05pt;margin-top:38.95pt;width:477.5pt;height:23.25pt;z-index:-251473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" fillcolor="#5b9bd5 [3204]" stroked="f" strokeweight="1pt">
                <v:stroke joinstyle="miter"/>
              </v:roundrect>
            </w:pict>
          </mc:Fallback>
        </mc:AlternateContent>
      </w:r>
      <w:r w:rsidRPr="001B09AD">
        <w:rPr>
          <w:noProof/>
          <w:lang w:eastAsia="es-DO"/>
        </w:rPr>
        <mc:AlternateContent>
          <mc:Choice Requires="wps">
            <w:drawing>
              <wp:anchor distT="0" distB="0" distL="114300" distR="114300" simplePos="0" relativeHeight="251841536" behindDoc="0" locked="0" layoutInCell="1" allowOverlap="1" wp14:anchorId="3F03CA51" wp14:editId="0F756809">
                <wp:simplePos x="0" y="0"/>
                <wp:positionH relativeFrom="column">
                  <wp:posOffset>-209896</wp:posOffset>
                </wp:positionH>
                <wp:positionV relativeFrom="paragraph">
                  <wp:posOffset>499110</wp:posOffset>
                </wp:positionV>
                <wp:extent cx="6076950" cy="409575"/>
                <wp:effectExtent l="0" t="0" r="0" b="0"/>
                <wp:wrapNone/>
                <wp:docPr id="13"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409575"/>
                        </a:xfrm>
                        <a:prstGeom prst="rect">
                          <a:avLst/>
                        </a:prstGeom>
                      </wps:spPr>
                      <wps:txbx>
                        <w:txbxContent>
                          <w:p w:rsidR="00861A82" w:rsidRPr="000048CF" w:rsidRDefault="00861A82" w:rsidP="00AC2C1A">
                            <w:pPr>
                              <w:pStyle w:val="NormalWeb"/>
                              <w:spacing w:before="0" w:beforeAutospacing="0" w:after="0" w:afterAutospacing="0"/>
                              <w:jc w:val="center"/>
                              <w:rPr>
                                <w:rFonts w:asciiTheme="majorHAnsi" w:hAnsi="Cambria" w:cstheme="minorBidi"/>
                                <w:i/>
                                <w:color w:val="FFFFFF" w:themeColor="background1"/>
                                <w:kern w:val="24"/>
                                <w:sz w:val="32"/>
                                <w:szCs w:val="32"/>
                              </w:rPr>
                            </w:pPr>
                            <w:r w:rsidRPr="000048CF">
                              <w:rPr>
                                <w:rFonts w:asciiTheme="majorHAnsi" w:hAnsi="Cambria" w:cstheme="minorBidi"/>
                                <w:i/>
                                <w:color w:val="FFFFFF" w:themeColor="background1"/>
                                <w:kern w:val="24"/>
                                <w:sz w:val="32"/>
                                <w:szCs w:val="32"/>
                              </w:rPr>
                              <w:t xml:space="preserve">Memorias </w:t>
                            </w:r>
                            <w:r>
                              <w:rPr>
                                <w:rFonts w:asciiTheme="majorHAnsi" w:hAnsi="Cambria" w:cstheme="minorBidi"/>
                                <w:i/>
                                <w:color w:val="FFFFFF" w:themeColor="background1"/>
                                <w:kern w:val="24"/>
                                <w:sz w:val="32"/>
                                <w:szCs w:val="32"/>
                              </w:rPr>
                              <w:t>MESCYT</w:t>
                            </w:r>
                            <w:r w:rsidRPr="000048CF">
                              <w:rPr>
                                <w:rFonts w:asciiTheme="majorHAnsi" w:hAnsi="Cambria" w:cstheme="minorBidi"/>
                                <w:i/>
                                <w:color w:val="FFFFFF" w:themeColor="background1"/>
                                <w:kern w:val="24"/>
                                <w:sz w:val="32"/>
                                <w:szCs w:val="32"/>
                              </w:rPr>
                              <w:t xml:space="preserve"> / Enero-Diciembre 2017</w:t>
                            </w: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3F03CA51" id="_x0000_s1061" type="#_x0000_t202" style="position:absolute;margin-left:-16.55pt;margin-top:39.3pt;width:478.5pt;height:32.2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" filled="f" stroked="f">
                <v:path arrowok="t"/>
                <v:textbox>
                  <w:txbxContent>
                    <w:p w:rsidR="00861A82" w:rsidRPr="000048CF" w:rsidRDefault="00861A82" w:rsidP="00AC2C1A">
                      <w:pPr>
                        <w:pStyle w:val="NormalWeb"/>
                        <w:spacing w:before="0" w:beforeAutospacing="0" w:after="0" w:afterAutospacing="0"/>
                        <w:jc w:val="center"/>
                        <w:rPr>
                          <w:rFonts w:asciiTheme="majorHAnsi" w:hAnsi="Cambria" w:cstheme="minorBidi"/>
                          <w:i/>
                          <w:color w:val="FFFFFF" w:themeColor="background1"/>
                          <w:kern w:val="24"/>
                          <w:sz w:val="32"/>
                          <w:szCs w:val="32"/>
                        </w:rPr>
                      </w:pPr>
                      <w:r w:rsidRPr="000048CF">
                        <w:rPr>
                          <w:rFonts w:asciiTheme="majorHAnsi" w:hAnsi="Cambria" w:cstheme="minorBidi"/>
                          <w:i/>
                          <w:color w:val="FFFFFF" w:themeColor="background1"/>
                          <w:kern w:val="24"/>
                          <w:sz w:val="32"/>
                          <w:szCs w:val="32"/>
                        </w:rPr>
                        <w:t xml:space="preserve">Memorias </w:t>
                      </w:r>
                      <w:r>
                        <w:rPr>
                          <w:rFonts w:asciiTheme="majorHAnsi" w:hAnsi="Cambria" w:cstheme="minorBidi"/>
                          <w:i/>
                          <w:color w:val="FFFFFF" w:themeColor="background1"/>
                          <w:kern w:val="24"/>
                          <w:sz w:val="32"/>
                          <w:szCs w:val="32"/>
                        </w:rPr>
                        <w:t>MESCYT</w:t>
                      </w:r>
                      <w:r w:rsidRPr="000048CF">
                        <w:rPr>
                          <w:rFonts w:asciiTheme="majorHAnsi" w:hAnsi="Cambria" w:cstheme="minorBidi"/>
                          <w:i/>
                          <w:color w:val="FFFFFF" w:themeColor="background1"/>
                          <w:kern w:val="24"/>
                          <w:sz w:val="32"/>
                          <w:szCs w:val="32"/>
                        </w:rPr>
                        <w:t xml:space="preserve"> / Enero-Diciembre 2017</w:t>
                      </w: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rPr>
                          <w:rFonts w:asciiTheme="majorHAnsi" w:hAnsi="Cambria" w:cstheme="minorBidi"/>
                          <w:color w:val="000000" w:themeColor="text1"/>
                          <w:kern w:val="24"/>
                        </w:rPr>
                      </w:pPr>
                    </w:p>
                    <w:p w:rsidR="00861A82" w:rsidRDefault="00861A82" w:rsidP="00AC2C1A">
                      <w:pPr>
                        <w:pStyle w:val="NormalWeb"/>
                        <w:spacing w:before="0" w:beforeAutospacing="0" w:after="0" w:afterAutospacing="0"/>
                        <w:jc w:val="center"/>
                      </w:pPr>
                    </w:p>
                  </w:txbxContent>
                </v:textbox>
              </v:shape>
            </w:pict>
          </mc:Fallback>
        </mc:AlternateContent>
      </w:r>
      <w:r w:rsidRPr="001B09AD">
        <w:rPr>
          <w:noProof/>
          <w:lang w:eastAsia="es-DO"/>
        </w:rPr>
        <mc:AlternateContent>
          <mc:Choice Requires="wps">
            <w:drawing>
              <wp:anchor distT="0" distB="0" distL="114300" distR="114300" simplePos="0" relativeHeight="251837440" behindDoc="0" locked="0" layoutInCell="1" allowOverlap="1" wp14:anchorId="2624D63F" wp14:editId="6E3BF278">
                <wp:simplePos x="0" y="0"/>
                <wp:positionH relativeFrom="column">
                  <wp:posOffset>-18069</wp:posOffset>
                </wp:positionH>
                <wp:positionV relativeFrom="paragraph">
                  <wp:posOffset>5410835</wp:posOffset>
                </wp:positionV>
                <wp:extent cx="5633832" cy="333375"/>
                <wp:effectExtent l="0" t="0" r="0" b="0"/>
                <wp:wrapNone/>
                <wp:docPr id="7455"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3832" cy="333375"/>
                        </a:xfrm>
                        <a:prstGeom prst="rect">
                          <a:avLst/>
                        </a:prstGeom>
                      </wps:spPr>
                      <wps:txbx>
                        <w:txbxContent>
                          <w:p w:rsidR="00861A82" w:rsidRDefault="00861A82" w:rsidP="00AC2C1A">
                            <w:pPr>
                              <w:pStyle w:val="NormalWeb"/>
                              <w:spacing w:before="0" w:beforeAutospacing="0" w:after="0" w:afterAutospacing="0"/>
                              <w:jc w:val="center"/>
                            </w:pPr>
                            <w:r w:rsidRPr="00FD56FA">
                              <w:rPr>
                                <w:rFonts w:asciiTheme="majorHAnsi" w:hAnsi="Cambria" w:cstheme="minorBidi"/>
                                <w:color w:val="000000" w:themeColor="text1"/>
                                <w:kern w:val="24"/>
                              </w:rPr>
                              <w:t>Graduaci</w:t>
                            </w:r>
                            <w:r w:rsidRPr="00FD56FA">
                              <w:rPr>
                                <w:rFonts w:asciiTheme="majorHAnsi" w:hAnsi="Cambria" w:cstheme="minorBidi"/>
                                <w:color w:val="000000" w:themeColor="text1"/>
                                <w:kern w:val="24"/>
                              </w:rPr>
                              <w:t>ó</w:t>
                            </w:r>
                            <w:r w:rsidRPr="00FD56FA">
                              <w:rPr>
                                <w:rFonts w:asciiTheme="majorHAnsi" w:hAnsi="Cambria" w:cstheme="minorBidi"/>
                                <w:color w:val="000000" w:themeColor="text1"/>
                                <w:kern w:val="24"/>
                              </w:rPr>
                              <w:t>n Ingl</w:t>
                            </w:r>
                            <w:r w:rsidRPr="00FD56FA">
                              <w:rPr>
                                <w:rFonts w:asciiTheme="majorHAnsi" w:hAnsi="Cambria" w:cstheme="minorBidi"/>
                                <w:color w:val="000000" w:themeColor="text1"/>
                                <w:kern w:val="24"/>
                              </w:rPr>
                              <w:t>é</w:t>
                            </w:r>
                            <w:r w:rsidRPr="00FD56FA">
                              <w:rPr>
                                <w:rFonts w:asciiTheme="majorHAnsi" w:hAnsi="Cambria" w:cstheme="minorBidi"/>
                                <w:color w:val="000000" w:themeColor="text1"/>
                                <w:kern w:val="24"/>
                              </w:rPr>
                              <w:t>s Inmersi</w:t>
                            </w:r>
                            <w:r w:rsidRPr="00FD56FA">
                              <w:rPr>
                                <w:rFonts w:asciiTheme="majorHAnsi" w:hAnsi="Cambria" w:cstheme="minorBidi"/>
                                <w:color w:val="000000" w:themeColor="text1"/>
                                <w:kern w:val="24"/>
                              </w:rPr>
                              <w:t>ó</w:t>
                            </w:r>
                            <w:r w:rsidRPr="00FD56FA">
                              <w:rPr>
                                <w:rFonts w:asciiTheme="majorHAnsi" w:hAnsi="Cambria" w:cstheme="minorBidi"/>
                                <w:color w:val="000000" w:themeColor="text1"/>
                                <w:kern w:val="24"/>
                              </w:rPr>
                              <w:t>n 21-11-2017-2</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2624D63F" id="_x0000_s1062" type="#_x0000_t202" style="position:absolute;margin-left:-1.4pt;margin-top:426.05pt;width:443.6pt;height:26.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" filled="f" stroked="f">
                <v:path arrowok="t"/>
                <v:textbox>
                  <w:txbxContent>
                    <w:p w:rsidR="00861A82" w:rsidRDefault="00861A82" w:rsidP="00AC2C1A">
                      <w:pPr>
                        <w:pStyle w:val="NormalWeb"/>
                        <w:spacing w:before="0" w:beforeAutospacing="0" w:after="0" w:afterAutospacing="0"/>
                        <w:jc w:val="center"/>
                      </w:pPr>
                      <w:r w:rsidRPr="00FD56FA">
                        <w:rPr>
                          <w:rFonts w:asciiTheme="majorHAnsi" w:hAnsi="Cambria" w:cstheme="minorBidi"/>
                          <w:color w:val="000000" w:themeColor="text1"/>
                          <w:kern w:val="24"/>
                        </w:rPr>
                        <w:t>Graduaci</w:t>
                      </w:r>
                      <w:r w:rsidRPr="00FD56FA">
                        <w:rPr>
                          <w:rFonts w:asciiTheme="majorHAnsi" w:hAnsi="Cambria" w:cstheme="minorBidi"/>
                          <w:color w:val="000000" w:themeColor="text1"/>
                          <w:kern w:val="24"/>
                        </w:rPr>
                        <w:t>ó</w:t>
                      </w:r>
                      <w:r w:rsidRPr="00FD56FA">
                        <w:rPr>
                          <w:rFonts w:asciiTheme="majorHAnsi" w:hAnsi="Cambria" w:cstheme="minorBidi"/>
                          <w:color w:val="000000" w:themeColor="text1"/>
                          <w:kern w:val="24"/>
                        </w:rPr>
                        <w:t>n Ingl</w:t>
                      </w:r>
                      <w:r w:rsidRPr="00FD56FA">
                        <w:rPr>
                          <w:rFonts w:asciiTheme="majorHAnsi" w:hAnsi="Cambria" w:cstheme="minorBidi"/>
                          <w:color w:val="000000" w:themeColor="text1"/>
                          <w:kern w:val="24"/>
                        </w:rPr>
                        <w:t>é</w:t>
                      </w:r>
                      <w:r w:rsidRPr="00FD56FA">
                        <w:rPr>
                          <w:rFonts w:asciiTheme="majorHAnsi" w:hAnsi="Cambria" w:cstheme="minorBidi"/>
                          <w:color w:val="000000" w:themeColor="text1"/>
                          <w:kern w:val="24"/>
                        </w:rPr>
                        <w:t>s Inmersi</w:t>
                      </w:r>
                      <w:r w:rsidRPr="00FD56FA">
                        <w:rPr>
                          <w:rFonts w:asciiTheme="majorHAnsi" w:hAnsi="Cambria" w:cstheme="minorBidi"/>
                          <w:color w:val="000000" w:themeColor="text1"/>
                          <w:kern w:val="24"/>
                        </w:rPr>
                        <w:t>ó</w:t>
                      </w:r>
                      <w:r w:rsidRPr="00FD56FA">
                        <w:rPr>
                          <w:rFonts w:asciiTheme="majorHAnsi" w:hAnsi="Cambria" w:cstheme="minorBidi"/>
                          <w:color w:val="000000" w:themeColor="text1"/>
                          <w:kern w:val="24"/>
                        </w:rPr>
                        <w:t>n 21-11-2017-2</w:t>
                      </w:r>
                    </w:p>
                  </w:txbxContent>
                </v:textbox>
              </v:shape>
            </w:pict>
          </mc:Fallback>
        </mc:AlternateContent>
      </w:r>
    </w:p>
    <w:p w:rsidR="00AC2C1A" w:rsidRDefault="00AC2C1A" w:rsidP="00AC2C1A">
      <w:pPr>
        <w:rPr>
          <w:rFonts w:asciiTheme="majorHAnsi" w:eastAsiaTheme="minorEastAsia" w:hAnsi="Cambria"/>
          <w:color w:val="000000" w:themeColor="text1"/>
          <w:kern w:val="24"/>
          <w:sz w:val="24"/>
          <w:szCs w:val="24"/>
          <w:lang w:eastAsia="es-DO"/>
        </w:rPr>
      </w:pPr>
      <w:r w:rsidRPr="001B09AD">
        <w:rPr>
          <w:noProof/>
          <w:lang w:eastAsia="es-DO"/>
        </w:rPr>
        <w:drawing>
          <wp:anchor distT="0" distB="0" distL="114300" distR="114300" simplePos="0" relativeHeight="251838464" behindDoc="0" locked="0" layoutInCell="1" allowOverlap="1" wp14:anchorId="2BB0AB05" wp14:editId="339D9F8E">
            <wp:simplePos x="0" y="0"/>
            <wp:positionH relativeFrom="column">
              <wp:posOffset>2863850</wp:posOffset>
            </wp:positionH>
            <wp:positionV relativeFrom="paragraph">
              <wp:posOffset>5566410</wp:posOffset>
            </wp:positionV>
            <wp:extent cx="2957195" cy="1973580"/>
            <wp:effectExtent l="0" t="0" r="0" b="7620"/>
            <wp:wrapNone/>
            <wp:docPr id="18"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957195" cy="1973580"/>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840512" behindDoc="0" locked="0" layoutInCell="1" allowOverlap="1" wp14:anchorId="40FEE207" wp14:editId="0D31FF69">
            <wp:simplePos x="0" y="0"/>
            <wp:positionH relativeFrom="column">
              <wp:posOffset>-235585</wp:posOffset>
            </wp:positionH>
            <wp:positionV relativeFrom="paragraph">
              <wp:posOffset>5566410</wp:posOffset>
            </wp:positionV>
            <wp:extent cx="2957195" cy="1973580"/>
            <wp:effectExtent l="0" t="0" r="0" b="7620"/>
            <wp:wrapNone/>
            <wp:docPr id="7500" name="1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Imagen"/>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957195" cy="1973580"/>
                    </a:xfrm>
                    <a:prstGeom prst="rect">
                      <a:avLst/>
                    </a:prstGeom>
                  </pic:spPr>
                </pic:pic>
              </a:graphicData>
            </a:graphic>
            <wp14:sizeRelH relativeFrom="margin">
              <wp14:pctWidth>0</wp14:pctWidth>
            </wp14:sizeRelH>
          </wp:anchor>
        </w:drawing>
      </w:r>
      <w:r w:rsidRPr="001B09AD">
        <w:rPr>
          <w:noProof/>
          <w:lang w:eastAsia="es-DO"/>
        </w:rPr>
        <mc:AlternateContent>
          <mc:Choice Requires="wps">
            <w:drawing>
              <wp:anchor distT="0" distB="0" distL="114300" distR="114300" simplePos="0" relativeHeight="251843584" behindDoc="0" locked="0" layoutInCell="1" allowOverlap="1" wp14:anchorId="522022F4" wp14:editId="35E9D33E">
                <wp:simplePos x="0" y="0"/>
                <wp:positionH relativeFrom="column">
                  <wp:posOffset>3085721</wp:posOffset>
                </wp:positionH>
                <wp:positionV relativeFrom="paragraph">
                  <wp:posOffset>2658028</wp:posOffset>
                </wp:positionV>
                <wp:extent cx="2612390" cy="457200"/>
                <wp:effectExtent l="0" t="0" r="0" b="0"/>
                <wp:wrapNone/>
                <wp:docPr id="7457" name="2 Subtítulo"/>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612390" cy="457200"/>
                        </a:xfrm>
                        <a:prstGeom prst="rect">
                          <a:avLst/>
                        </a:prstGeom>
                      </wps:spPr>
                      <wps:txbx>
                        <w:txbxContent>
                          <w:p w:rsidR="00861A82" w:rsidRDefault="00861A82" w:rsidP="00AC2C1A">
                            <w:pPr>
                              <w:pStyle w:val="NormalWeb"/>
                              <w:spacing w:before="58" w:beforeAutospacing="0" w:after="0" w:afterAutospacing="0"/>
                              <w:jc w:val="center"/>
                            </w:pPr>
                            <w:r w:rsidRPr="00FD56FA">
                              <w:rPr>
                                <w:rFonts w:asciiTheme="majorHAnsi" w:hAnsi="Cambria" w:cstheme="minorBidi"/>
                                <w:kern w:val="24"/>
                              </w:rPr>
                              <w:t>Entrega Tarjeta ITSC 22-11-2017</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522022F4" id="_x0000_s1063" style="position:absolute;margin-left:242.95pt;margin-top:209.3pt;width:205.7pt;height:36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" filled="f" stroked="f">
                <v:path arrowok="t"/>
                <o:lock v:ext="edit" grouping="t"/>
                <v:textbox>
                  <w:txbxContent>
                    <w:p w:rsidR="00861A82" w:rsidRDefault="00861A82" w:rsidP="00AC2C1A">
                      <w:pPr>
                        <w:pStyle w:val="NormalWeb"/>
                        <w:spacing w:before="58" w:beforeAutospacing="0" w:after="0" w:afterAutospacing="0"/>
                        <w:jc w:val="center"/>
                      </w:pPr>
                      <w:r w:rsidRPr="00FD56FA">
                        <w:rPr>
                          <w:rFonts w:asciiTheme="majorHAnsi" w:hAnsi="Cambria" w:cstheme="minorBidi"/>
                          <w:kern w:val="24"/>
                        </w:rPr>
                        <w:t>Entrega Tarjeta ITSC 22-11-2017</w:t>
                      </w:r>
                    </w:p>
                  </w:txbxContent>
                </v:textbox>
              </v:rect>
            </w:pict>
          </mc:Fallback>
        </mc:AlternateContent>
      </w:r>
      <w:r w:rsidRPr="001B09AD">
        <w:rPr>
          <w:noProof/>
          <w:lang w:eastAsia="es-DO"/>
        </w:rPr>
        <mc:AlternateContent>
          <mc:Choice Requires="wps">
            <w:drawing>
              <wp:anchor distT="0" distB="0" distL="114300" distR="114300" simplePos="0" relativeHeight="251832320" behindDoc="0" locked="0" layoutInCell="1" allowOverlap="1" wp14:anchorId="6659BAE0" wp14:editId="1B631CE9">
                <wp:simplePos x="0" y="0"/>
                <wp:positionH relativeFrom="column">
                  <wp:posOffset>-189865</wp:posOffset>
                </wp:positionH>
                <wp:positionV relativeFrom="paragraph">
                  <wp:posOffset>2645410</wp:posOffset>
                </wp:positionV>
                <wp:extent cx="2612390" cy="457200"/>
                <wp:effectExtent l="0" t="0" r="0" b="0"/>
                <wp:wrapNone/>
                <wp:docPr id="7458" name="2 Subtítulo"/>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612390" cy="457200"/>
                        </a:xfrm>
                        <a:prstGeom prst="rect">
                          <a:avLst/>
                        </a:prstGeom>
                      </wps:spPr>
                      <wps:txbx>
                        <w:txbxContent>
                          <w:p w:rsidR="00861A82" w:rsidRDefault="00861A82" w:rsidP="00AC2C1A">
                            <w:pPr>
                              <w:pStyle w:val="NormalWeb"/>
                              <w:spacing w:before="58" w:beforeAutospacing="0" w:after="0" w:afterAutospacing="0"/>
                              <w:jc w:val="center"/>
                            </w:pPr>
                            <w:r w:rsidRPr="00FD56FA">
                              <w:rPr>
                                <w:rFonts w:asciiTheme="majorHAnsi" w:hAnsi="Cambria" w:cstheme="minorBidi"/>
                                <w:kern w:val="24"/>
                              </w:rPr>
                              <w:t>Premio Nobel Quimica a Aar</w:t>
                            </w:r>
                            <w:r w:rsidRPr="00FD56FA">
                              <w:rPr>
                                <w:rFonts w:asciiTheme="majorHAnsi" w:hAnsi="Cambria" w:cstheme="minorBidi"/>
                                <w:kern w:val="24"/>
                              </w:rPr>
                              <w:t>ó</w:t>
                            </w:r>
                            <w:r w:rsidRPr="00FD56FA">
                              <w:rPr>
                                <w:rFonts w:asciiTheme="majorHAnsi" w:hAnsi="Cambria" w:cstheme="minorBidi"/>
                                <w:kern w:val="24"/>
                              </w:rPr>
                              <w:t>n Ciechanover Junio 2017</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6659BAE0" id="_x0000_s1064" style="position:absolute;margin-left:-14.95pt;margin-top:208.3pt;width:205.7pt;height:36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" filled="f" stroked="f">
                <v:path arrowok="t"/>
                <o:lock v:ext="edit" grouping="t"/>
                <v:textbox>
                  <w:txbxContent>
                    <w:p w:rsidR="00861A82" w:rsidRDefault="00861A82" w:rsidP="00AC2C1A">
                      <w:pPr>
                        <w:pStyle w:val="NormalWeb"/>
                        <w:spacing w:before="58" w:beforeAutospacing="0" w:after="0" w:afterAutospacing="0"/>
                        <w:jc w:val="center"/>
                      </w:pPr>
                      <w:r w:rsidRPr="00FD56FA">
                        <w:rPr>
                          <w:rFonts w:asciiTheme="majorHAnsi" w:hAnsi="Cambria" w:cstheme="minorBidi"/>
                          <w:kern w:val="24"/>
                        </w:rPr>
                        <w:t xml:space="preserve">Premio Nobel </w:t>
                      </w:r>
                      <w:proofErr w:type="spellStart"/>
                      <w:r w:rsidRPr="00FD56FA">
                        <w:rPr>
                          <w:rFonts w:asciiTheme="majorHAnsi" w:hAnsi="Cambria" w:cstheme="minorBidi"/>
                          <w:kern w:val="24"/>
                        </w:rPr>
                        <w:t>Quimica</w:t>
                      </w:r>
                      <w:proofErr w:type="spellEnd"/>
                      <w:r w:rsidRPr="00FD56FA">
                        <w:rPr>
                          <w:rFonts w:asciiTheme="majorHAnsi" w:hAnsi="Cambria" w:cstheme="minorBidi"/>
                          <w:kern w:val="24"/>
                        </w:rPr>
                        <w:t xml:space="preserve"> a Aar</w:t>
                      </w:r>
                      <w:r w:rsidRPr="00FD56FA">
                        <w:rPr>
                          <w:rFonts w:asciiTheme="majorHAnsi" w:hAnsi="Cambria" w:cstheme="minorBidi"/>
                          <w:kern w:val="24"/>
                        </w:rPr>
                        <w:t>ó</w:t>
                      </w:r>
                      <w:r w:rsidRPr="00FD56FA">
                        <w:rPr>
                          <w:rFonts w:asciiTheme="majorHAnsi" w:hAnsi="Cambria" w:cstheme="minorBidi"/>
                          <w:kern w:val="24"/>
                        </w:rPr>
                        <w:t xml:space="preserve">n </w:t>
                      </w:r>
                      <w:proofErr w:type="spellStart"/>
                      <w:r w:rsidRPr="00FD56FA">
                        <w:rPr>
                          <w:rFonts w:asciiTheme="majorHAnsi" w:hAnsi="Cambria" w:cstheme="minorBidi"/>
                          <w:kern w:val="24"/>
                        </w:rPr>
                        <w:t>Ciechanover</w:t>
                      </w:r>
                      <w:proofErr w:type="spellEnd"/>
                      <w:r w:rsidRPr="00FD56FA">
                        <w:rPr>
                          <w:rFonts w:asciiTheme="majorHAnsi" w:hAnsi="Cambria" w:cstheme="minorBidi"/>
                          <w:kern w:val="24"/>
                        </w:rPr>
                        <w:t xml:space="preserve"> Junio 2017</w:t>
                      </w:r>
                    </w:p>
                  </w:txbxContent>
                </v:textbox>
              </v:rect>
            </w:pict>
          </mc:Fallback>
        </mc:AlternateContent>
      </w:r>
      <w:r w:rsidRPr="001B09AD">
        <w:rPr>
          <w:noProof/>
          <w:lang w:eastAsia="es-DO"/>
        </w:rPr>
        <w:drawing>
          <wp:anchor distT="0" distB="0" distL="114300" distR="114300" simplePos="0" relativeHeight="251836416" behindDoc="0" locked="0" layoutInCell="1" allowOverlap="1" wp14:anchorId="4458E1F3" wp14:editId="20E0EFCF">
            <wp:simplePos x="0" y="0"/>
            <wp:positionH relativeFrom="column">
              <wp:posOffset>2869565</wp:posOffset>
            </wp:positionH>
            <wp:positionV relativeFrom="paragraph">
              <wp:posOffset>3103880</wp:posOffset>
            </wp:positionV>
            <wp:extent cx="2956560" cy="1972310"/>
            <wp:effectExtent l="0" t="0" r="0" b="8890"/>
            <wp:wrapNone/>
            <wp:docPr id="20"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 Imagen"/>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956560" cy="1972310"/>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835392" behindDoc="0" locked="0" layoutInCell="1" allowOverlap="1" wp14:anchorId="705CAB71" wp14:editId="2E2A06B0">
            <wp:simplePos x="0" y="0"/>
            <wp:positionH relativeFrom="column">
              <wp:posOffset>-202565</wp:posOffset>
            </wp:positionH>
            <wp:positionV relativeFrom="paragraph">
              <wp:posOffset>3103880</wp:posOffset>
            </wp:positionV>
            <wp:extent cx="2956560" cy="1972310"/>
            <wp:effectExtent l="0" t="0" r="0" b="8890"/>
            <wp:wrapNone/>
            <wp:docPr id="7501" name="6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 Imagen"/>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956560" cy="1972310"/>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834368" behindDoc="0" locked="0" layoutInCell="1" allowOverlap="1" wp14:anchorId="1D4F5280" wp14:editId="071CB3B2">
            <wp:simplePos x="0" y="0"/>
            <wp:positionH relativeFrom="column">
              <wp:posOffset>2869565</wp:posOffset>
            </wp:positionH>
            <wp:positionV relativeFrom="paragraph">
              <wp:posOffset>689610</wp:posOffset>
            </wp:positionV>
            <wp:extent cx="2956560" cy="1972310"/>
            <wp:effectExtent l="0" t="0" r="0" b="8890"/>
            <wp:wrapNone/>
            <wp:docPr id="7502" name="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 Imagen"/>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956560" cy="1972310"/>
                    </a:xfrm>
                    <a:prstGeom prst="rect">
                      <a:avLst/>
                    </a:prstGeom>
                  </pic:spPr>
                </pic:pic>
              </a:graphicData>
            </a:graphic>
            <wp14:sizeRelH relativeFrom="margin">
              <wp14:pctWidth>0</wp14:pctWidth>
            </wp14:sizeRelH>
          </wp:anchor>
        </w:drawing>
      </w:r>
      <w:r w:rsidRPr="001B09AD">
        <w:rPr>
          <w:noProof/>
          <w:lang w:eastAsia="es-DO"/>
        </w:rPr>
        <w:drawing>
          <wp:anchor distT="0" distB="0" distL="114300" distR="114300" simplePos="0" relativeHeight="251833344" behindDoc="0" locked="0" layoutInCell="1" allowOverlap="1" wp14:anchorId="73267A2B" wp14:editId="2629C0E7">
            <wp:simplePos x="0" y="0"/>
            <wp:positionH relativeFrom="column">
              <wp:posOffset>598170</wp:posOffset>
            </wp:positionH>
            <wp:positionV relativeFrom="paragraph">
              <wp:posOffset>669925</wp:posOffset>
            </wp:positionV>
            <wp:extent cx="1315085" cy="1972945"/>
            <wp:effectExtent l="0" t="0" r="0" b="8255"/>
            <wp:wrapNone/>
            <wp:docPr id="7503" name="4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 Imagen"/>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315085" cy="1972945"/>
                    </a:xfrm>
                    <a:prstGeom prst="rect">
                      <a:avLst/>
                    </a:prstGeom>
                  </pic:spPr>
                </pic:pic>
              </a:graphicData>
            </a:graphic>
            <wp14:sizeRelH relativeFrom="margin">
              <wp14:pctWidth>0</wp14:pctWidth>
            </wp14:sizeRelH>
          </wp:anchor>
        </w:drawing>
      </w:r>
    </w:p>
    <w:p w:rsidR="00506D2D" w:rsidRPr="00F7401F" w:rsidRDefault="00506D2D" w:rsidP="00CD7877">
      <w:pPr>
        <w:rPr>
          <w:sz w:val="14"/>
        </w:rPr>
      </w:pPr>
    </w:p>
    <w:p w:rsidR="00506D2D" w:rsidRDefault="00506D2D" w:rsidP="00CD7877"/>
    <w:p w:rsidR="00506D2D" w:rsidRDefault="00506D2D" w:rsidP="00CD7877"/>
    <w:p w:rsidR="00506D2D" w:rsidRDefault="00506D2D" w:rsidP="00CD7877"/>
    <w:p w:rsidR="00506D2D" w:rsidRDefault="00506D2D" w:rsidP="00CD7877"/>
    <w:p w:rsidR="00506D2D" w:rsidRDefault="00506D2D" w:rsidP="00CD7877"/>
    <w:p w:rsidR="006075E3" w:rsidRDefault="006075E3" w:rsidP="002B3882"/>
    <w:p w:rsidR="006075E3" w:rsidRDefault="006075E3" w:rsidP="002B3882"/>
    <w:p w:rsidR="006075E3" w:rsidRDefault="006075E3" w:rsidP="002B3882"/>
    <w:p w:rsidR="006075E3" w:rsidRDefault="006075E3" w:rsidP="002B3882"/>
    <w:p w:rsidR="006075E3" w:rsidRDefault="006075E3" w:rsidP="002B3882"/>
    <w:p w:rsidR="006075E3" w:rsidRDefault="006075E3" w:rsidP="002B3882"/>
    <w:p w:rsidR="006075E3" w:rsidRDefault="006075E3" w:rsidP="002B3882"/>
    <w:p w:rsidR="006075E3" w:rsidRDefault="006075E3" w:rsidP="002B3882"/>
    <w:p w:rsidR="006075E3" w:rsidRDefault="006075E3" w:rsidP="002B3882"/>
    <w:p w:rsidR="006075E3" w:rsidRDefault="006075E3" w:rsidP="002B3882"/>
    <w:p w:rsidR="006075E3" w:rsidRDefault="006075E3" w:rsidP="002B3882"/>
    <w:p w:rsidR="006075E3" w:rsidRDefault="006075E3" w:rsidP="002B3882"/>
    <w:p w:rsidR="006075E3" w:rsidRDefault="006075E3" w:rsidP="002B3882"/>
    <w:p w:rsidR="006075E3" w:rsidRDefault="006075E3" w:rsidP="002B3882"/>
    <w:p w:rsidR="006075E3" w:rsidRDefault="006075E3" w:rsidP="002B3882"/>
    <w:p w:rsidR="006075E3" w:rsidRDefault="006075E3" w:rsidP="002B3882"/>
    <w:p w:rsidR="006075E3" w:rsidRDefault="006075E3" w:rsidP="002B3882"/>
    <w:p w:rsidR="006075E3" w:rsidRDefault="006075E3" w:rsidP="002B3882"/>
    <w:p w:rsidR="006075E3" w:rsidRDefault="006075E3" w:rsidP="002B3882"/>
    <w:p w:rsidR="006075E3" w:rsidRDefault="00E930DF" w:rsidP="002B3882">
      <w:r w:rsidRPr="001B09AD">
        <w:rPr>
          <w:noProof/>
          <w:lang w:eastAsia="es-DO"/>
        </w:rPr>
        <mc:AlternateContent>
          <mc:Choice Requires="wps">
            <w:drawing>
              <wp:anchor distT="0" distB="0" distL="114300" distR="114300" simplePos="0" relativeHeight="251847680" behindDoc="0" locked="0" layoutInCell="1" allowOverlap="1" wp14:anchorId="6928E4EE" wp14:editId="60E36A22">
                <wp:simplePos x="0" y="0"/>
                <wp:positionH relativeFrom="column">
                  <wp:posOffset>-260350</wp:posOffset>
                </wp:positionH>
                <wp:positionV relativeFrom="paragraph">
                  <wp:posOffset>254000</wp:posOffset>
                </wp:positionV>
                <wp:extent cx="6064624" cy="309282"/>
                <wp:effectExtent l="0" t="0" r="0" b="0"/>
                <wp:wrapNone/>
                <wp:docPr id="7456" name="2 Sub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4624" cy="309282"/>
                        </a:xfrm>
                        <a:prstGeom prst="rect">
                          <a:avLst/>
                        </a:prstGeom>
                      </wps:spPr>
                      <wps:txbx>
                        <w:txbxContent>
                          <w:p w:rsidR="00E930DF" w:rsidRDefault="00E930DF" w:rsidP="00E930DF">
                            <w:pPr>
                              <w:pStyle w:val="NormalWeb"/>
                              <w:spacing w:before="0" w:beforeAutospacing="0" w:after="0" w:afterAutospacing="0"/>
                              <w:jc w:val="center"/>
                            </w:pPr>
                            <w:r>
                              <w:rPr>
                                <w:rFonts w:asciiTheme="majorHAnsi" w:hAnsi="Cambria" w:cstheme="minorBidi"/>
                                <w:color w:val="000000" w:themeColor="text1"/>
                                <w:kern w:val="24"/>
                              </w:rPr>
                              <w:t>Inauguraci</w:t>
                            </w:r>
                            <w:r>
                              <w:rPr>
                                <w:rFonts w:asciiTheme="majorHAnsi" w:hAnsi="Cambria" w:cstheme="minorBidi"/>
                                <w:color w:val="000000" w:themeColor="text1"/>
                                <w:kern w:val="24"/>
                              </w:rPr>
                              <w:t>ó</w:t>
                            </w:r>
                            <w:r>
                              <w:rPr>
                                <w:rFonts w:asciiTheme="majorHAnsi" w:hAnsi="Cambria" w:cstheme="minorBidi"/>
                                <w:color w:val="000000" w:themeColor="text1"/>
                                <w:kern w:val="24"/>
                              </w:rPr>
                              <w:t>n Museo de las Ma</w:t>
                            </w:r>
                            <w:r w:rsidRPr="00FD56FA">
                              <w:rPr>
                                <w:rFonts w:asciiTheme="majorHAnsi" w:hAnsi="Cambria" w:cstheme="minorBidi"/>
                                <w:color w:val="000000" w:themeColor="text1"/>
                                <w:kern w:val="24"/>
                              </w:rPr>
                              <w:t>tem</w:t>
                            </w:r>
                            <w:r w:rsidRPr="00FD56FA">
                              <w:rPr>
                                <w:rFonts w:asciiTheme="majorHAnsi" w:hAnsi="Cambria" w:cstheme="minorBidi"/>
                                <w:color w:val="000000" w:themeColor="text1"/>
                                <w:kern w:val="24"/>
                              </w:rPr>
                              <w:t>á</w:t>
                            </w:r>
                            <w:r w:rsidRPr="00FD56FA">
                              <w:rPr>
                                <w:rFonts w:asciiTheme="majorHAnsi" w:hAnsi="Cambria" w:cstheme="minorBidi"/>
                                <w:color w:val="000000" w:themeColor="text1"/>
                                <w:kern w:val="24"/>
                              </w:rPr>
                              <w:t>ticas 29-11-2017 -2</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6928E4EE" id="_x0000_s1065" type="#_x0000_t202" style="position:absolute;margin-left:-20.5pt;margin-top:20pt;width:477.55pt;height:24.3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" filled="f" stroked="f">
                <v:path arrowok="t"/>
                <v:textbox>
                  <w:txbxContent>
                    <w:p w:rsidR="00E930DF" w:rsidRDefault="00E930DF" w:rsidP="00E930DF">
                      <w:pPr>
                        <w:pStyle w:val="NormalWeb"/>
                        <w:spacing w:before="0" w:beforeAutospacing="0" w:after="0" w:afterAutospacing="0"/>
                        <w:jc w:val="center"/>
                      </w:pPr>
                      <w:r>
                        <w:rPr>
                          <w:rFonts w:asciiTheme="majorHAnsi" w:hAnsi="Cambria" w:cstheme="minorBidi"/>
                          <w:color w:val="000000" w:themeColor="text1"/>
                          <w:kern w:val="24"/>
                        </w:rPr>
                        <w:t>Inauguraci</w:t>
                      </w:r>
                      <w:r>
                        <w:rPr>
                          <w:rFonts w:asciiTheme="majorHAnsi" w:hAnsi="Cambria" w:cstheme="minorBidi"/>
                          <w:color w:val="000000" w:themeColor="text1"/>
                          <w:kern w:val="24"/>
                        </w:rPr>
                        <w:t>ó</w:t>
                      </w:r>
                      <w:r>
                        <w:rPr>
                          <w:rFonts w:asciiTheme="majorHAnsi" w:hAnsi="Cambria" w:cstheme="minorBidi"/>
                          <w:color w:val="000000" w:themeColor="text1"/>
                          <w:kern w:val="24"/>
                        </w:rPr>
                        <w:t>n Museo de las Ma</w:t>
                      </w:r>
                      <w:r w:rsidRPr="00FD56FA">
                        <w:rPr>
                          <w:rFonts w:asciiTheme="majorHAnsi" w:hAnsi="Cambria" w:cstheme="minorBidi"/>
                          <w:color w:val="000000" w:themeColor="text1"/>
                          <w:kern w:val="24"/>
                        </w:rPr>
                        <w:t>tem</w:t>
                      </w:r>
                      <w:r w:rsidRPr="00FD56FA">
                        <w:rPr>
                          <w:rFonts w:asciiTheme="majorHAnsi" w:hAnsi="Cambria" w:cstheme="minorBidi"/>
                          <w:color w:val="000000" w:themeColor="text1"/>
                          <w:kern w:val="24"/>
                        </w:rPr>
                        <w:t>á</w:t>
                      </w:r>
                      <w:r w:rsidRPr="00FD56FA">
                        <w:rPr>
                          <w:rFonts w:asciiTheme="majorHAnsi" w:hAnsi="Cambria" w:cstheme="minorBidi"/>
                          <w:color w:val="000000" w:themeColor="text1"/>
                          <w:kern w:val="24"/>
                        </w:rPr>
                        <w:t>ticas 29-11-2017 -2</w:t>
                      </w:r>
                    </w:p>
                  </w:txbxContent>
                </v:textbox>
              </v:shape>
            </w:pict>
          </mc:Fallback>
        </mc:AlternateContent>
      </w:r>
    </w:p>
    <w:p w:rsidR="00E930DF" w:rsidRPr="00E930DF" w:rsidRDefault="00E930DF" w:rsidP="00E930DF">
      <w:pPr>
        <w:ind w:right="-302"/>
        <w:rPr>
          <w:rFonts w:ascii="Times New Roman" w:hAnsi="Times New Roman" w:cs="Times New Roman"/>
          <w:b/>
          <w:sz w:val="24"/>
          <w:szCs w:val="24"/>
        </w:rPr>
      </w:pPr>
    </w:p>
    <w:p w:rsidR="002B3882" w:rsidRPr="006075E3" w:rsidRDefault="006075E3" w:rsidP="00CC3A97">
      <w:pPr>
        <w:pStyle w:val="ListParagraph"/>
        <w:numPr>
          <w:ilvl w:val="0"/>
          <w:numId w:val="93"/>
        </w:numPr>
        <w:ind w:right="-302"/>
        <w:rPr>
          <w:rFonts w:ascii="Times New Roman" w:hAnsi="Times New Roman" w:cs="Times New Roman"/>
          <w:b/>
          <w:sz w:val="24"/>
          <w:szCs w:val="24"/>
        </w:rPr>
      </w:pPr>
      <w:r w:rsidRPr="006075E3">
        <w:rPr>
          <w:rFonts w:ascii="Times New Roman" w:hAnsi="Times New Roman" w:cs="Times New Roman"/>
          <w:b/>
          <w:sz w:val="24"/>
          <w:szCs w:val="24"/>
        </w:rPr>
        <w:lastRenderedPageBreak/>
        <w:t>T</w:t>
      </w:r>
      <w:r w:rsidR="00ED4A7D" w:rsidRPr="006075E3">
        <w:rPr>
          <w:rFonts w:ascii="Times New Roman" w:hAnsi="Times New Roman" w:cs="Times New Roman"/>
          <w:b/>
          <w:sz w:val="24"/>
          <w:szCs w:val="24"/>
        </w:rPr>
        <w:t>abla No.</w:t>
      </w:r>
      <w:r w:rsidR="000403C8">
        <w:rPr>
          <w:rFonts w:ascii="Times New Roman" w:hAnsi="Times New Roman" w:cs="Times New Roman"/>
          <w:b/>
          <w:sz w:val="24"/>
          <w:szCs w:val="24"/>
        </w:rPr>
        <w:t xml:space="preserve"> 27</w:t>
      </w:r>
      <w:r w:rsidR="00F7401F" w:rsidRPr="006075E3">
        <w:rPr>
          <w:rFonts w:ascii="Times New Roman" w:hAnsi="Times New Roman" w:cs="Times New Roman"/>
          <w:b/>
          <w:sz w:val="24"/>
          <w:szCs w:val="24"/>
        </w:rPr>
        <w:t xml:space="preserve"> </w:t>
      </w:r>
      <w:r w:rsidR="00ED4A7D" w:rsidRPr="006075E3">
        <w:rPr>
          <w:rFonts w:ascii="Times New Roman" w:hAnsi="Times New Roman" w:cs="Times New Roman"/>
          <w:b/>
          <w:sz w:val="24"/>
          <w:szCs w:val="24"/>
        </w:rPr>
        <w:t xml:space="preserve"> </w:t>
      </w:r>
      <w:r w:rsidR="009F37A2" w:rsidRPr="006075E3">
        <w:rPr>
          <w:rFonts w:ascii="Times New Roman" w:hAnsi="Times New Roman" w:cs="Times New Roman"/>
          <w:b/>
          <w:sz w:val="24"/>
          <w:szCs w:val="24"/>
        </w:rPr>
        <w:t>Ejecutorias Pro</w:t>
      </w:r>
      <w:r w:rsidR="00CC3A97">
        <w:rPr>
          <w:rFonts w:ascii="Times New Roman" w:hAnsi="Times New Roman" w:cs="Times New Roman"/>
          <w:b/>
          <w:sz w:val="24"/>
          <w:szCs w:val="24"/>
        </w:rPr>
        <w:t xml:space="preserve">pias y Externas de Presupuesto, </w:t>
      </w:r>
      <w:r w:rsidR="00D573E4">
        <w:rPr>
          <w:rFonts w:ascii="Times New Roman" w:hAnsi="Times New Roman" w:cs="Times New Roman"/>
          <w:b/>
          <w:sz w:val="24"/>
          <w:szCs w:val="24"/>
        </w:rPr>
        <w:t>MESCYT</w:t>
      </w:r>
    </w:p>
    <w:tbl>
      <w:tblPr>
        <w:tblW w:w="10206" w:type="dxa"/>
        <w:jc w:val="center"/>
        <w:tblLayout w:type="fixed"/>
        <w:tblCellMar>
          <w:left w:w="70" w:type="dxa"/>
          <w:right w:w="70" w:type="dxa"/>
        </w:tblCellMar>
        <w:tblLook w:val="04A0" w:firstRow="1" w:lastRow="0" w:firstColumn="1" w:lastColumn="0" w:noHBand="0" w:noVBand="1"/>
      </w:tblPr>
      <w:tblGrid>
        <w:gridCol w:w="993"/>
        <w:gridCol w:w="3260"/>
        <w:gridCol w:w="1559"/>
        <w:gridCol w:w="1559"/>
        <w:gridCol w:w="709"/>
        <w:gridCol w:w="1418"/>
        <w:gridCol w:w="708"/>
      </w:tblGrid>
      <w:tr w:rsidR="00ED4A7D" w:rsidRPr="005D10D8" w:rsidTr="005434AC">
        <w:trPr>
          <w:cantSplit/>
          <w:trHeight w:val="405"/>
          <w:jc w:val="center"/>
        </w:trPr>
        <w:tc>
          <w:tcPr>
            <w:tcW w:w="993"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ED4A7D" w:rsidRPr="005D10D8" w:rsidRDefault="00ED4A7D" w:rsidP="005434AC">
            <w:pPr>
              <w:spacing w:after="0" w:line="240" w:lineRule="auto"/>
              <w:jc w:val="center"/>
              <w:rPr>
                <w:rFonts w:ascii="Arial Narrow" w:eastAsia="Times New Roman" w:hAnsi="Arial Narrow" w:cs="Arial"/>
                <w:b/>
                <w:bCs/>
                <w:lang w:eastAsia="es-DO"/>
              </w:rPr>
            </w:pPr>
            <w:r>
              <w:rPr>
                <w:rFonts w:ascii="Arial Narrow" w:eastAsia="Times New Roman" w:hAnsi="Arial Narrow" w:cs="Arial"/>
                <w:b/>
                <w:bCs/>
                <w:lang w:eastAsia="es-DO"/>
              </w:rPr>
              <w:t>o</w:t>
            </w:r>
            <w:r w:rsidRPr="005D10D8">
              <w:rPr>
                <w:rFonts w:ascii="Arial Narrow" w:eastAsia="Times New Roman" w:hAnsi="Arial Narrow" w:cs="Arial"/>
                <w:b/>
                <w:bCs/>
                <w:lang w:eastAsia="es-DO"/>
              </w:rPr>
              <w:t>bjetal</w:t>
            </w:r>
          </w:p>
        </w:tc>
        <w:tc>
          <w:tcPr>
            <w:tcW w:w="326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Nombres</w:t>
            </w:r>
          </w:p>
        </w:tc>
        <w:tc>
          <w:tcPr>
            <w:tcW w:w="1559" w:type="dxa"/>
            <w:tcBorders>
              <w:top w:val="single" w:sz="4" w:space="0" w:color="auto"/>
              <w:left w:val="nil"/>
              <w:bottom w:val="single" w:sz="4" w:space="0" w:color="auto"/>
              <w:right w:val="single" w:sz="4" w:space="0" w:color="auto"/>
            </w:tcBorders>
            <w:shd w:val="clear" w:color="000000" w:fill="E2EFDA"/>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Presup. Vigente</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Ejecución</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 xml:space="preserve">Disponible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w:t>
            </w:r>
          </w:p>
        </w:tc>
      </w:tr>
      <w:tr w:rsidR="00ED4A7D" w:rsidRPr="005D10D8" w:rsidTr="005434AC">
        <w:trPr>
          <w:cantSplit/>
          <w:trHeight w:val="360"/>
          <w:jc w:val="center"/>
        </w:trPr>
        <w:tc>
          <w:tcPr>
            <w:tcW w:w="993" w:type="dxa"/>
            <w:vMerge/>
            <w:tcBorders>
              <w:top w:val="single" w:sz="4" w:space="0" w:color="auto"/>
              <w:left w:val="single" w:sz="4" w:space="0" w:color="auto"/>
              <w:bottom w:val="single" w:sz="4" w:space="0" w:color="auto"/>
              <w:right w:val="single" w:sz="4" w:space="0" w:color="auto"/>
            </w:tcBorders>
            <w:vAlign w:val="center"/>
            <w:hideMark/>
          </w:tcPr>
          <w:p w:rsidR="00ED4A7D" w:rsidRPr="005D10D8" w:rsidRDefault="00ED4A7D" w:rsidP="005434AC">
            <w:pPr>
              <w:spacing w:after="0" w:line="240" w:lineRule="auto"/>
              <w:rPr>
                <w:rFonts w:ascii="Arial Narrow" w:eastAsia="Times New Roman" w:hAnsi="Arial Narrow" w:cs="Arial"/>
                <w:b/>
                <w:bCs/>
                <w:lang w:eastAsia="es-DO"/>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p>
        </w:tc>
        <w:tc>
          <w:tcPr>
            <w:tcW w:w="1559" w:type="dxa"/>
            <w:tcBorders>
              <w:top w:val="nil"/>
              <w:left w:val="nil"/>
              <w:bottom w:val="single" w:sz="4" w:space="0" w:color="auto"/>
              <w:right w:val="single" w:sz="4" w:space="0" w:color="auto"/>
            </w:tcBorders>
            <w:shd w:val="clear" w:color="000000" w:fill="E2EFDA"/>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2017</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D4A7D" w:rsidRPr="005D10D8" w:rsidRDefault="00ED4A7D" w:rsidP="005434AC">
            <w:pPr>
              <w:spacing w:after="0" w:line="240" w:lineRule="auto"/>
              <w:rPr>
                <w:rFonts w:ascii="Arial Narrow" w:eastAsia="Times New Roman" w:hAnsi="Arial Narrow" w:cs="Arial"/>
                <w:b/>
                <w:bCs/>
                <w:lang w:eastAsia="es-DO"/>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D4A7D" w:rsidRPr="005D10D8" w:rsidRDefault="00ED4A7D" w:rsidP="005434AC">
            <w:pPr>
              <w:spacing w:after="0" w:line="240" w:lineRule="auto"/>
              <w:rPr>
                <w:rFonts w:ascii="Arial Narrow" w:eastAsia="Times New Roman" w:hAnsi="Arial Narrow" w:cs="Arial"/>
                <w:b/>
                <w:bCs/>
                <w:lang w:eastAsia="es-DO"/>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ED4A7D" w:rsidRPr="005D10D8" w:rsidRDefault="00ED4A7D" w:rsidP="005434AC">
            <w:pPr>
              <w:spacing w:after="0" w:line="240" w:lineRule="auto"/>
              <w:rPr>
                <w:rFonts w:ascii="Arial Narrow" w:eastAsia="Times New Roman" w:hAnsi="Arial Narrow" w:cs="Arial"/>
                <w:b/>
                <w:bCs/>
                <w:lang w:eastAsia="es-DO"/>
              </w:rPr>
            </w:pPr>
          </w:p>
        </w:tc>
      </w:tr>
      <w:tr w:rsidR="00ED4A7D"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Servicios Personales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515,069,091</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514,106,355</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99.8</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962,736</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0.2</w:t>
            </w:r>
          </w:p>
        </w:tc>
      </w:tr>
      <w:tr w:rsidR="00ED4A7D" w:rsidRPr="005D10D8" w:rsidTr="005434AC">
        <w:trPr>
          <w:cantSplit/>
          <w:trHeight w:val="297"/>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2.1.1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 xml:space="preserve">Remuneraciones </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425,720,448</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425,756,502</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-36,054</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ED4A7D" w:rsidRPr="005D10D8" w:rsidTr="005434AC">
        <w:trPr>
          <w:cantSplit/>
          <w:trHeight w:val="297"/>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2.1.1.1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Remuneraciones al Personal Fijo</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248,450,251</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248,486,860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-36,609</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ED4A7D" w:rsidRPr="005D10D8" w:rsidTr="005434AC">
        <w:trPr>
          <w:cantSplit/>
          <w:trHeight w:val="297"/>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2.1.1.1.01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Sueldos Fijos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248,450,251</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248,486,860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-36,609</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5434AC">
        <w:trPr>
          <w:cantSplit/>
          <w:trHeight w:val="297"/>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2.1.1.2</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Remuneraciones al Personal Transitorio</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140,215,370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140,214,816</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554</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ED4A7D" w:rsidRPr="005D10D8" w:rsidTr="005434AC">
        <w:trPr>
          <w:cantSplit/>
          <w:trHeight w:val="297"/>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2.1.1.2.01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Sueldos Personal Contratado y/o Igualado</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140,215,370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140,214,816</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554</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5434AC">
        <w:trPr>
          <w:cantSplit/>
          <w:trHeight w:val="297"/>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2.1.1.4</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Sueldo Anual No.13</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36,603,050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36,603,050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ED4A7D" w:rsidRPr="005D10D8" w:rsidTr="005434AC">
        <w:trPr>
          <w:cantSplit/>
          <w:trHeight w:val="297"/>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2.1.1.4.01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Sueldo Anual No.13</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36,603,050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36,603,050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5434AC">
        <w:trPr>
          <w:cantSplit/>
          <w:trHeight w:val="297"/>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2.1.1.5</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Prestaciones Económicas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451,777</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451,777</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ED4A7D" w:rsidRPr="005D10D8" w:rsidTr="005434AC">
        <w:trPr>
          <w:cantSplit/>
          <w:trHeight w:val="297"/>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2.1.1.5.04</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Proporción de vacaciones no disfrutadas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451,777</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451,777</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5434AC">
        <w:trPr>
          <w:cantSplit/>
          <w:trHeight w:val="297"/>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2.1.2</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Sobresueldos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24,794,400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24,766,920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99.9</w:t>
            </w:r>
          </w:p>
        </w:tc>
        <w:tc>
          <w:tcPr>
            <w:tcW w:w="141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27,480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0.1</w:t>
            </w:r>
          </w:p>
        </w:tc>
      </w:tr>
      <w:tr w:rsidR="00ED4A7D" w:rsidRPr="005D10D8" w:rsidTr="005434AC">
        <w:trPr>
          <w:cantSplit/>
          <w:trHeight w:val="297"/>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2.1.2.2</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Compensación</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24,794,400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24,766,920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99.9</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27,480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0.1</w:t>
            </w:r>
          </w:p>
        </w:tc>
      </w:tr>
      <w:tr w:rsidR="00ED4A7D" w:rsidRPr="005D10D8" w:rsidTr="005434AC">
        <w:trPr>
          <w:cantSplit/>
          <w:trHeight w:val="297"/>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2.1.2.2.05</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Compensación por Servicio de Seguridad</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15,333,360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15,305,880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99.8</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27,480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0.2</w:t>
            </w:r>
          </w:p>
        </w:tc>
      </w:tr>
      <w:tr w:rsidR="00ED4A7D" w:rsidRPr="005D10D8" w:rsidTr="005434AC">
        <w:trPr>
          <w:cantSplit/>
          <w:trHeight w:val="297"/>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2.1.2.2.06</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Compensación por Resultados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0.0</w:t>
            </w:r>
          </w:p>
        </w:tc>
      </w:tr>
      <w:tr w:rsidR="00ED4A7D" w:rsidRPr="005D10D8" w:rsidTr="005434AC">
        <w:trPr>
          <w:cantSplit/>
          <w:trHeight w:val="297"/>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2.1.2.2.09</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Bono por Desempeño</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9,461,040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9,461,040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0.0</w:t>
            </w:r>
          </w:p>
        </w:tc>
      </w:tr>
      <w:tr w:rsidR="00ED4A7D" w:rsidRPr="005D10D8" w:rsidTr="005434AC">
        <w:trPr>
          <w:cantSplit/>
          <w:trHeight w:val="297"/>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2.1.5</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Contribuc. Seguridad Social y R. Laboral</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64,554,243</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63,582,933</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98.5</w:t>
            </w:r>
          </w:p>
        </w:tc>
        <w:tc>
          <w:tcPr>
            <w:tcW w:w="141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971,310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1.5</w:t>
            </w:r>
          </w:p>
        </w:tc>
      </w:tr>
      <w:tr w:rsidR="00ED4A7D" w:rsidRPr="005D10D8" w:rsidTr="005434AC">
        <w:trPr>
          <w:cantSplit/>
          <w:trHeight w:val="297"/>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2.1.5.1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Contribuc. al Seguro de Salud</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29,570,815</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29,110,792</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98.4</w:t>
            </w:r>
          </w:p>
        </w:tc>
        <w:tc>
          <w:tcPr>
            <w:tcW w:w="141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460,023</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1.6</w:t>
            </w:r>
          </w:p>
        </w:tc>
      </w:tr>
      <w:tr w:rsidR="00ED4A7D" w:rsidRPr="005D10D8" w:rsidTr="005434AC">
        <w:trPr>
          <w:cantSplit/>
          <w:trHeight w:val="297"/>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2.1.5.1.01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Contribuc. al Seguro de Salud</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29,570,815</w:t>
            </w:r>
          </w:p>
        </w:tc>
        <w:tc>
          <w:tcPr>
            <w:tcW w:w="1559" w:type="dxa"/>
            <w:tcBorders>
              <w:top w:val="nil"/>
              <w:left w:val="nil"/>
              <w:bottom w:val="nil"/>
              <w:right w:val="nil"/>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29,110,792</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98.4</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460,023</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1.6</w:t>
            </w:r>
          </w:p>
        </w:tc>
      </w:tr>
      <w:tr w:rsidR="00ED4A7D" w:rsidRPr="005D10D8" w:rsidTr="005434AC">
        <w:trPr>
          <w:cantSplit/>
          <w:trHeight w:val="297"/>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2.1.5.2</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Contribuc. Seguro de Pensiones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30,980,007</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30,671,660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99.0</w:t>
            </w:r>
          </w:p>
        </w:tc>
        <w:tc>
          <w:tcPr>
            <w:tcW w:w="141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308,348</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w:t>
            </w:r>
          </w:p>
        </w:tc>
      </w:tr>
      <w:tr w:rsidR="00ED4A7D" w:rsidRPr="005D10D8" w:rsidTr="005434AC">
        <w:trPr>
          <w:cantSplit/>
          <w:trHeight w:val="297"/>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2.1.5.2.01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Contribuc. Seguro de Pensiones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30,980,007</w:t>
            </w:r>
          </w:p>
        </w:tc>
        <w:tc>
          <w:tcPr>
            <w:tcW w:w="1559" w:type="dxa"/>
            <w:tcBorders>
              <w:top w:val="nil"/>
              <w:left w:val="nil"/>
              <w:bottom w:val="nil"/>
              <w:right w:val="nil"/>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30,671,660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308,348</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w:t>
            </w:r>
          </w:p>
        </w:tc>
      </w:tr>
      <w:tr w:rsidR="00ED4A7D" w:rsidRPr="005D10D8" w:rsidTr="005434AC">
        <w:trPr>
          <w:cantSplit/>
          <w:trHeight w:val="297"/>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2.1.5.3</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Contribuc. Seguro de R. Laboral</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4,003,421</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3,800,481</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94.9</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202,940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5.1</w:t>
            </w:r>
          </w:p>
        </w:tc>
      </w:tr>
      <w:tr w:rsidR="00ED4A7D" w:rsidRPr="005D10D8" w:rsidTr="005434AC">
        <w:trPr>
          <w:cantSplit/>
          <w:trHeight w:val="297"/>
          <w:jc w:val="center"/>
        </w:trPr>
        <w:tc>
          <w:tcPr>
            <w:tcW w:w="993" w:type="dxa"/>
            <w:tcBorders>
              <w:top w:val="nil"/>
              <w:left w:val="single" w:sz="4" w:space="0" w:color="auto"/>
              <w:bottom w:val="nil"/>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2.1.5.3.01</w:t>
            </w:r>
          </w:p>
        </w:tc>
        <w:tc>
          <w:tcPr>
            <w:tcW w:w="3260" w:type="dxa"/>
            <w:tcBorders>
              <w:top w:val="nil"/>
              <w:left w:val="nil"/>
              <w:bottom w:val="nil"/>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Contribuc. Seguro de R. Laboral</w:t>
            </w:r>
          </w:p>
        </w:tc>
        <w:tc>
          <w:tcPr>
            <w:tcW w:w="1559" w:type="dxa"/>
            <w:tcBorders>
              <w:top w:val="nil"/>
              <w:left w:val="nil"/>
              <w:bottom w:val="nil"/>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4,003,421</w:t>
            </w:r>
          </w:p>
        </w:tc>
        <w:tc>
          <w:tcPr>
            <w:tcW w:w="1559" w:type="dxa"/>
            <w:tcBorders>
              <w:top w:val="nil"/>
              <w:left w:val="nil"/>
              <w:bottom w:val="nil"/>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3,800,481</w:t>
            </w:r>
          </w:p>
        </w:tc>
        <w:tc>
          <w:tcPr>
            <w:tcW w:w="709" w:type="dxa"/>
            <w:tcBorders>
              <w:top w:val="nil"/>
              <w:left w:val="nil"/>
              <w:bottom w:val="nil"/>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94.9</w:t>
            </w:r>
          </w:p>
        </w:tc>
        <w:tc>
          <w:tcPr>
            <w:tcW w:w="1418" w:type="dxa"/>
            <w:tcBorders>
              <w:top w:val="nil"/>
              <w:left w:val="nil"/>
              <w:bottom w:val="nil"/>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202,940</w:t>
            </w:r>
          </w:p>
        </w:tc>
        <w:tc>
          <w:tcPr>
            <w:tcW w:w="708" w:type="dxa"/>
            <w:tcBorders>
              <w:top w:val="nil"/>
              <w:left w:val="nil"/>
              <w:bottom w:val="nil"/>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5.1</w:t>
            </w:r>
          </w:p>
        </w:tc>
      </w:tr>
      <w:tr w:rsidR="00ED4A7D" w:rsidRPr="005D10D8" w:rsidTr="005434AC">
        <w:trPr>
          <w:cantSplit/>
          <w:trHeight w:val="166"/>
          <w:jc w:val="center"/>
        </w:trPr>
        <w:tc>
          <w:tcPr>
            <w:tcW w:w="993" w:type="dxa"/>
            <w:tcBorders>
              <w:top w:val="single" w:sz="4" w:space="0" w:color="auto"/>
              <w:left w:val="nil"/>
              <w:bottom w:val="single" w:sz="4" w:space="0" w:color="auto"/>
              <w:right w:val="nil"/>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 </w:t>
            </w:r>
          </w:p>
        </w:tc>
        <w:tc>
          <w:tcPr>
            <w:tcW w:w="3260" w:type="dxa"/>
            <w:tcBorders>
              <w:top w:val="single" w:sz="4" w:space="0" w:color="auto"/>
              <w:left w:val="nil"/>
              <w:bottom w:val="single" w:sz="4" w:space="0" w:color="auto"/>
              <w:right w:val="nil"/>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559" w:type="dxa"/>
            <w:tcBorders>
              <w:top w:val="single" w:sz="4" w:space="0" w:color="auto"/>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559" w:type="dxa"/>
            <w:tcBorders>
              <w:top w:val="single" w:sz="4" w:space="0" w:color="auto"/>
              <w:left w:val="nil"/>
              <w:bottom w:val="single" w:sz="4" w:space="0" w:color="auto"/>
              <w:right w:val="nil"/>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709" w:type="dxa"/>
            <w:tcBorders>
              <w:top w:val="single" w:sz="4" w:space="0" w:color="auto"/>
              <w:left w:val="nil"/>
              <w:bottom w:val="single" w:sz="4" w:space="0" w:color="auto"/>
              <w:right w:val="nil"/>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418" w:type="dxa"/>
            <w:tcBorders>
              <w:top w:val="single" w:sz="4" w:space="0" w:color="auto"/>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708" w:type="dxa"/>
            <w:tcBorders>
              <w:top w:val="single" w:sz="4" w:space="0" w:color="auto"/>
              <w:left w:val="nil"/>
              <w:bottom w:val="single" w:sz="4" w:space="0" w:color="auto"/>
              <w:right w:val="nil"/>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 </w:t>
            </w:r>
          </w:p>
        </w:tc>
      </w:tr>
      <w:tr w:rsidR="00ED4A7D"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Servicios no Personales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101,603,855</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101,478,824</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99.9</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125,032</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0.1</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Servicios Básicos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54,083,987</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54,249,829</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100.3</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-165,842</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-0.3</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2.2.1.3</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Teléfonos Locales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14,823,964</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14,815,389</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99.9</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8,575</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0.1</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2.2.1.3.01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Teléfonos Locales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14,823,964</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14,815,389</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99.9</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8,575</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0.1</w:t>
            </w:r>
          </w:p>
        </w:tc>
      </w:tr>
      <w:tr w:rsidR="00ED4A7D" w:rsidRPr="005D10D8" w:rsidTr="005434AC">
        <w:trPr>
          <w:cantSplit/>
          <w:trHeight w:val="282"/>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2.2.1.5</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Servicios de Internet y Televisión por Cable</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5,729,355</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5,970,383</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104.2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-241,028</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-4.2</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2.2.1.5.01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Servicios de Internet y Televisión por Cable</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5,729,355</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5,970,383</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104.2</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-241,028</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-4.2</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2.2.1.6</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 xml:space="preserve">Electricidad </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33,484,537</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33,422,785</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99.8</w:t>
            </w:r>
          </w:p>
        </w:tc>
        <w:tc>
          <w:tcPr>
            <w:tcW w:w="141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61,752</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0.2</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2.2.1.6.01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Energía Eléctrica</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52,321</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37,712</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72.1</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14,609</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27.9</w:t>
            </w:r>
          </w:p>
        </w:tc>
      </w:tr>
      <w:tr w:rsidR="00ED4A7D" w:rsidRPr="005D10D8" w:rsidTr="00ED4A7D">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2.2.1.6.02</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Electricidad no Cortable</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33,432,216</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33,385,073</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99.9</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47,143</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0.1</w:t>
            </w:r>
          </w:p>
        </w:tc>
      </w:tr>
      <w:tr w:rsidR="00ED4A7D" w:rsidRPr="005D10D8" w:rsidTr="00ED4A7D">
        <w:trPr>
          <w:cantSplit/>
          <w:trHeight w:val="282"/>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2.2.1.7</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Agua</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11,220</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7,440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66.3</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3,780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33.7</w:t>
            </w:r>
          </w:p>
        </w:tc>
      </w:tr>
      <w:tr w:rsidR="00ED4A7D" w:rsidRPr="005D10D8" w:rsidTr="00ED4A7D">
        <w:trPr>
          <w:cantSplit/>
          <w:trHeight w:val="282"/>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lastRenderedPageBreak/>
              <w:t>2.2.1.7.01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Agua</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11,220</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7,440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66.3</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3,780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33.7</w:t>
            </w:r>
          </w:p>
        </w:tc>
      </w:tr>
      <w:tr w:rsidR="00ED4A7D" w:rsidRPr="005D10D8" w:rsidTr="00ED4A7D">
        <w:trPr>
          <w:cantSplit/>
          <w:trHeight w:val="282"/>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2.2.1.8</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Recolección de Residuos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34,911</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33,833</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96.9</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1,078</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3.1</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2.2.1.8.01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Recolección de Residuos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34,911</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33,833</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96.9</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1,078</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3.1</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2.2.2</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Publicidad, Impresión y Encuadernac.</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6,799,109</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6,778,711</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99.7</w:t>
            </w:r>
          </w:p>
        </w:tc>
        <w:tc>
          <w:tcPr>
            <w:tcW w:w="141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20,399</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0.3</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2.2.2.1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Publicidad y Propaganda</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2,499,748</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2,481,772</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99.3</w:t>
            </w:r>
          </w:p>
        </w:tc>
        <w:tc>
          <w:tcPr>
            <w:tcW w:w="141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17,976</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0.7</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2.2.2.1.01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Publicidad y Propaganda</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2,499,748</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2,481,772</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99.3</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17,976</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0.7</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2.2.2.2</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Impresión y Encuadernación</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4,299,361</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4,296,938</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99.9</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2,423</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0.1</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2.2.2.2.01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Impresión y Encuadernación</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4,299,361</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4,296,938</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99.9</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2,423</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0.1</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2.2.3</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Viáticos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811,288</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774,432</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36,856</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2.2.3.1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Viáticos Dentro del País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811,288</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774,432</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36,856</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2.2.3.1.01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Viáticos Dentro del País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196,207</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190,000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6,207</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2.2.3.2.01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Viáticos fuera del País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615,081</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584,432</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30,649</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2.2.4</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Transporte y Almacenaje</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2,559,244</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2,537,635</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99.2</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21,609</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0.8</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2.2.4.1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Pasajes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2,559,244</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2,537,635</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99.2</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21,609</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0.8</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2.2.4.1.01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Pasajes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2,559,244</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2,537,635</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99.2</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21,609</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0.8</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2.2.4.4</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Peaje</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2.2.4.4.01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Peaje</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2.2.5</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 xml:space="preserve">Alquileres y Rentas  </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9,107,893</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9,073,753</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99.6</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34,140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0.4</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2.2.5.1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Alquileres y Rentas de Edificios y Locales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1,972,317</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1,972,317</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2.2.5.1.01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Alquileres y Rentas Edificios y Locales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1,972,317</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1,972,317</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2.2.5.3</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Alquileres de Maquinarias y Equipos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3,476,520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3,468,214</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99.8</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8,306</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0.2</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2.2.5.3.04</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Alquiler Equipos de Oficinas y Muebles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3,476,520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3,468,214</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99.8</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8,306</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0.2</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2.2.5.4</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Alquileres Equipos de Transp. y Tracción</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2,045,000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2,045,000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2.2.5.4.01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Alquileres Equipos de Transporte, Tracción y E.</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2,045,000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2,045,000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2.2.5.8</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Otros Alquileres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1,614,056</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1,588,222</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25,834</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2.2.5.8.01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Otros Alquileres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1,614,056</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1,588,222</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25,834</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2.2.6</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Seguros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2,578,139</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2,476,785</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96.1</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101,354</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3.9</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2.2.6.1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Seguro de Bienes Inmuebles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2,077,026</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2,000,000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96.3</w:t>
            </w:r>
          </w:p>
        </w:tc>
        <w:tc>
          <w:tcPr>
            <w:tcW w:w="141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77,026</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3.7</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2.2.6.1.01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Seguro de Bienes Inmuebles e Infraestructura</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2,077,026</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2,000,000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96.3</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77,026</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3.7</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2.2.6.2</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Seguros de Bienes Muebles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501,113</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476,785</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95.1</w:t>
            </w:r>
          </w:p>
        </w:tc>
        <w:tc>
          <w:tcPr>
            <w:tcW w:w="141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24,328</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4.9</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2.2.6.2.01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Seguros de Bienes Muebles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501,113</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476,785</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95.1</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24,328</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4.9</w:t>
            </w:r>
          </w:p>
        </w:tc>
      </w:tr>
      <w:tr w:rsidR="00ED4A7D" w:rsidRPr="005D10D8" w:rsidTr="005434AC">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2.2.7</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Servicios Conservac. y Reparac. Menores</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8,608,258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8,590,387</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299.5</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17,871</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0.5</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2.2.7.1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Contratacion de Obras Menores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5,468,808</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5,464,672</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99.9</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4,136</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0.1</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2.2.7.1.01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Obras Menores en Edificaciones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190,088</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185,952</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97.8</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4,136</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2.2</w:t>
            </w:r>
          </w:p>
        </w:tc>
      </w:tr>
      <w:tr w:rsidR="00ED4A7D" w:rsidRPr="005D10D8" w:rsidTr="00ED4A7D">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2.2.7.1.04</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Mantenimiento y Repar. Obras Civiles en Inst.</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3,300,000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3,300,000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ED4A7D">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2.2.7.1.07</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Servicios Pintura y Derivados  de Higiene.</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1,978,720</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1,978,720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ED4A7D">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lastRenderedPageBreak/>
              <w:t>2.2.7.2</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Reparaciones de Maquinarias y Equipos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2,955,050</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2,941,315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99.5</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13,735</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0.5</w:t>
            </w:r>
          </w:p>
        </w:tc>
      </w:tr>
      <w:tr w:rsidR="00ED4A7D" w:rsidRPr="005D10D8" w:rsidTr="005434AC">
        <w:trPr>
          <w:cantSplit/>
          <w:trHeight w:val="27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2.2.7.2.01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Manten. y Reparac. Muebles y Equipos Oficina</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562,043</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555,333</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98.8</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6,710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1.2</w:t>
            </w:r>
          </w:p>
        </w:tc>
      </w:tr>
      <w:tr w:rsidR="00ED4A7D"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2.2.7.2.02</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Manten. y Reparac. Equipo para Computación</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30,400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30,397</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2.2.7.2.06</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Manten. y Reparac. Equipos Transp. y Tracción</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2,362,607</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2,355,585</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99.7</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7,022</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0.3</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2.2.7.3</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Instalaciones Temporales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184,400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184,400</w:t>
            </w:r>
          </w:p>
        </w:tc>
        <w:tc>
          <w:tcPr>
            <w:tcW w:w="70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2.2.7.3.01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Instalaciones Temporales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184,400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184,400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2.2.8</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Otros Servicios no Personales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17,055,937</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16,997,292</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99.7</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58,645</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0.3</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2.2.8.2</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Comisiones y Gastos Bancarios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4,135</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2,087</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50.5</w:t>
            </w:r>
          </w:p>
        </w:tc>
        <w:tc>
          <w:tcPr>
            <w:tcW w:w="141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2,048</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49.5</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2.2.8.2.01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Comisiones y Gastos Bancarios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4,135</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2,087</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50.5</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2,048</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49.5</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2.2.8.5</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Fumigación, Lavandería, Limpieza e Higiene</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404,357</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398,984</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98.7</w:t>
            </w:r>
          </w:p>
        </w:tc>
        <w:tc>
          <w:tcPr>
            <w:tcW w:w="141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5,373</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1.3</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2.2.8.5.01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xml:space="preserve">Fumigación </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19,824</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18,984</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95.8</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840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4.2</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2.2.8.5.02</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Lavandería</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151,992</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150,000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98.7</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1,992</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1.3</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2.2.8.5.03</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Limpieza e Higiene</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232,541</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230,000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98.9</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2,541</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1.1</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2.2.8.6</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Organización de Eventos y Festividades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5,254,838</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5,240,405</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99.7</w:t>
            </w:r>
          </w:p>
        </w:tc>
        <w:tc>
          <w:tcPr>
            <w:tcW w:w="141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14,433</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0.3</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2.2.8.6.01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Eventos Generales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5,254,838</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5,240,405</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99.7</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14,433</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0.3</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2.2.8.7</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Servicios Técnicos y Profesionales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11,381,836</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11,347,973</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99.7</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33,863</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0.3</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2.2.8.7.01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Estudios, Investigac. y Análisis de Factibilidad</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4,320,000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4,300,000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99.5</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20,000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0.5</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2.2.8.7.02</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Servicios Jurídicos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1,078,998</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1,078,998</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2.2.8.7.04</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xml:space="preserve">Servicio de Capacitación </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270,006</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263,975</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97.8</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6,031</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2.2</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2.2.8.7.05</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Servicios Inform. y Sistemas Computarizados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25,000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23,993</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96.0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1,007</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4.0</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2.2.8.7.06</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Otros Servicios Técnicos y Profesionales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5,687,832</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5,681,008</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99.9</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6,825</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0.1</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2.2.8.8</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Impuestos, Derechos y Tasas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10,771</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7,842</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72.8</w:t>
            </w:r>
          </w:p>
        </w:tc>
        <w:tc>
          <w:tcPr>
            <w:tcW w:w="141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2,929</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27.2</w:t>
            </w:r>
          </w:p>
        </w:tc>
      </w:tr>
      <w:tr w:rsidR="00ED4A7D" w:rsidRPr="005D10D8" w:rsidTr="005434AC">
        <w:trPr>
          <w:cantSplit/>
          <w:trHeight w:val="285"/>
          <w:jc w:val="center"/>
        </w:trPr>
        <w:tc>
          <w:tcPr>
            <w:tcW w:w="993" w:type="dxa"/>
            <w:tcBorders>
              <w:top w:val="nil"/>
              <w:left w:val="single" w:sz="4" w:space="0" w:color="auto"/>
              <w:bottom w:val="nil"/>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2.2.8.8.01</w:t>
            </w:r>
          </w:p>
        </w:tc>
        <w:tc>
          <w:tcPr>
            <w:tcW w:w="3260" w:type="dxa"/>
            <w:tcBorders>
              <w:top w:val="nil"/>
              <w:left w:val="nil"/>
              <w:bottom w:val="nil"/>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xml:space="preserve">Impuestos </w:t>
            </w:r>
          </w:p>
        </w:tc>
        <w:tc>
          <w:tcPr>
            <w:tcW w:w="1559" w:type="dxa"/>
            <w:tcBorders>
              <w:top w:val="nil"/>
              <w:left w:val="nil"/>
              <w:bottom w:val="nil"/>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10,771</w:t>
            </w:r>
          </w:p>
        </w:tc>
        <w:tc>
          <w:tcPr>
            <w:tcW w:w="1559" w:type="dxa"/>
            <w:tcBorders>
              <w:top w:val="nil"/>
              <w:left w:val="nil"/>
              <w:bottom w:val="nil"/>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7,842</w:t>
            </w:r>
          </w:p>
        </w:tc>
        <w:tc>
          <w:tcPr>
            <w:tcW w:w="709" w:type="dxa"/>
            <w:tcBorders>
              <w:top w:val="nil"/>
              <w:left w:val="nil"/>
              <w:bottom w:val="nil"/>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72.8</w:t>
            </w:r>
          </w:p>
        </w:tc>
        <w:tc>
          <w:tcPr>
            <w:tcW w:w="1418" w:type="dxa"/>
            <w:tcBorders>
              <w:top w:val="nil"/>
              <w:left w:val="nil"/>
              <w:bottom w:val="nil"/>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2,929</w:t>
            </w:r>
          </w:p>
        </w:tc>
        <w:tc>
          <w:tcPr>
            <w:tcW w:w="708" w:type="dxa"/>
            <w:tcBorders>
              <w:top w:val="nil"/>
              <w:left w:val="nil"/>
              <w:bottom w:val="nil"/>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27.2</w:t>
            </w:r>
          </w:p>
        </w:tc>
      </w:tr>
      <w:tr w:rsidR="00ED4A7D" w:rsidRPr="005D10D8" w:rsidTr="005434AC">
        <w:trPr>
          <w:cantSplit/>
          <w:trHeight w:val="75"/>
          <w:jc w:val="center"/>
        </w:trPr>
        <w:tc>
          <w:tcPr>
            <w:tcW w:w="993" w:type="dxa"/>
            <w:tcBorders>
              <w:top w:val="single" w:sz="4" w:space="0" w:color="auto"/>
              <w:left w:val="nil"/>
              <w:bottom w:val="single" w:sz="4" w:space="0" w:color="auto"/>
              <w:right w:val="nil"/>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 </w:t>
            </w:r>
          </w:p>
        </w:tc>
        <w:tc>
          <w:tcPr>
            <w:tcW w:w="3260" w:type="dxa"/>
            <w:tcBorders>
              <w:top w:val="single" w:sz="4" w:space="0" w:color="auto"/>
              <w:left w:val="nil"/>
              <w:bottom w:val="single" w:sz="4" w:space="0" w:color="auto"/>
              <w:right w:val="nil"/>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559" w:type="dxa"/>
            <w:tcBorders>
              <w:top w:val="single" w:sz="4" w:space="0" w:color="auto"/>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559" w:type="dxa"/>
            <w:tcBorders>
              <w:top w:val="single" w:sz="4" w:space="0" w:color="auto"/>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709" w:type="dxa"/>
            <w:tcBorders>
              <w:top w:val="single" w:sz="4" w:space="0" w:color="auto"/>
              <w:left w:val="nil"/>
              <w:bottom w:val="single" w:sz="4" w:space="0" w:color="auto"/>
              <w:right w:val="nil"/>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418" w:type="dxa"/>
            <w:tcBorders>
              <w:top w:val="single" w:sz="4" w:space="0" w:color="auto"/>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708" w:type="dxa"/>
            <w:tcBorders>
              <w:top w:val="single" w:sz="4" w:space="0" w:color="auto"/>
              <w:left w:val="nil"/>
              <w:bottom w:val="single" w:sz="4" w:space="0" w:color="auto"/>
              <w:right w:val="nil"/>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 </w:t>
            </w:r>
          </w:p>
        </w:tc>
      </w:tr>
      <w:tr w:rsidR="00ED4A7D"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Materiales y Suministros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66,860,657</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66,672,013</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99.7</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151,244</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0.2</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Alimentos y Productos Agroforestales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6,548,965</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6,480,092</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98.9</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31,473</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0.5</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2.3.1.1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Alimentos y Bebidas para Personas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6,333,185</w:t>
            </w:r>
          </w:p>
        </w:tc>
        <w:tc>
          <w:tcPr>
            <w:tcW w:w="1559" w:type="dxa"/>
            <w:tcBorders>
              <w:top w:val="nil"/>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6,264,312</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98.9</w:t>
            </w:r>
          </w:p>
        </w:tc>
        <w:tc>
          <w:tcPr>
            <w:tcW w:w="1418" w:type="dxa"/>
            <w:tcBorders>
              <w:top w:val="nil"/>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68,873</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1.1</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2.3.1.1.01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Alimentos y Bebidas para Personas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6,333,185</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6,264,312</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98.9</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68,873</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1.1</w:t>
            </w:r>
          </w:p>
        </w:tc>
      </w:tr>
      <w:tr w:rsidR="00ED4A7D" w:rsidRPr="005D10D8" w:rsidTr="005434AC">
        <w:trPr>
          <w:cantSplit/>
          <w:trHeight w:val="285"/>
          <w:jc w:val="center"/>
        </w:trPr>
        <w:tc>
          <w:tcPr>
            <w:tcW w:w="993" w:type="dxa"/>
            <w:tcBorders>
              <w:top w:val="single" w:sz="4" w:space="0" w:color="000000" w:themeColor="text1"/>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2.3.1.3</w:t>
            </w:r>
          </w:p>
        </w:tc>
        <w:tc>
          <w:tcPr>
            <w:tcW w:w="3260"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Productos Agroforestales y Pecuarios</w:t>
            </w:r>
          </w:p>
        </w:tc>
        <w:tc>
          <w:tcPr>
            <w:tcW w:w="1559" w:type="dxa"/>
            <w:tcBorders>
              <w:top w:val="single" w:sz="4" w:space="0" w:color="000000" w:themeColor="text1"/>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178,380</w:t>
            </w:r>
          </w:p>
        </w:tc>
        <w:tc>
          <w:tcPr>
            <w:tcW w:w="1559" w:type="dxa"/>
            <w:tcBorders>
              <w:top w:val="single" w:sz="4" w:space="0" w:color="000000" w:themeColor="text1"/>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178,380</w:t>
            </w:r>
          </w:p>
        </w:tc>
        <w:tc>
          <w:tcPr>
            <w:tcW w:w="709"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single" w:sz="4" w:space="0" w:color="000000" w:themeColor="text1"/>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2.3.1.3.03</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Productos Forestales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178,380</w:t>
            </w:r>
          </w:p>
        </w:tc>
        <w:tc>
          <w:tcPr>
            <w:tcW w:w="1559" w:type="dxa"/>
            <w:tcBorders>
              <w:top w:val="nil"/>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178,380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2.3.1.4</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Pr>
                <w:rFonts w:ascii="Arial Narrow" w:eastAsia="Times New Roman" w:hAnsi="Arial Narrow" w:cs="Arial"/>
                <w:b/>
                <w:bCs/>
                <w:lang w:eastAsia="es-DO"/>
              </w:rPr>
              <w:t>Madera, Corc</w:t>
            </w:r>
            <w:r w:rsidRPr="005D10D8">
              <w:rPr>
                <w:rFonts w:ascii="Arial Narrow" w:eastAsia="Times New Roman" w:hAnsi="Arial Narrow" w:cs="Arial"/>
                <w:b/>
                <w:bCs/>
                <w:lang w:eastAsia="es-DO"/>
              </w:rPr>
              <w:t>ho y sus Manufacturas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37,400</w:t>
            </w:r>
          </w:p>
        </w:tc>
        <w:tc>
          <w:tcPr>
            <w:tcW w:w="1559" w:type="dxa"/>
            <w:tcBorders>
              <w:top w:val="nil"/>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37,400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-37,400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2.3.1.4.01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Madera, Corcho y sus Manufacturas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37,400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37,400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-37,400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ED4A7D">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2.3.2</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Textiles y Vestuarios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1,080,748</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1,080,448</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301</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ED4A7D" w:rsidRPr="005D10D8" w:rsidTr="00ED4A7D">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2.3.2.1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Hilados y Telas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17,848</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17,848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ED4A7D" w:rsidRPr="005D10D8" w:rsidTr="00ED4A7D">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2.3.2.1.01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Hilados y Telas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17,848</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17,848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ED4A7D">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lastRenderedPageBreak/>
              <w:t>2.3.2.2</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Acabados Textiles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262,900</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262,796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104</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ED4A7D" w:rsidRPr="005D10D8" w:rsidTr="00ED4A7D">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2.3.2.2.01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Acabados Textiles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262,900</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262,796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100.0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104</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0.0</w:t>
            </w:r>
          </w:p>
        </w:tc>
      </w:tr>
      <w:tr w:rsidR="00ED4A7D" w:rsidRPr="005D10D8" w:rsidTr="00ED4A7D">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2.3.2.3</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Prendas de Vestir</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800,000</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799,804</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196</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2.3.2.3.01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Prendas de Vestir</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800,000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799,804</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196</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2.3.3</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Productos Papel, Cartón e Impresos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22,314,096</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22,266,978</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99.8</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47,118</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0.2</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2.3.3.1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Papel de Escritorio</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834,288</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803,288</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96.3</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31,000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3.7</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2.3.3.1.01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Papel de Escritorio</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834,288</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803,288</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96.3</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31,000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3.7</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2.3.3.2</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Productos de Papel y Cartón</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817,179</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810,635</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99.2</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6,543</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0.8</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2.3.3.2.01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Productos de Papel y Cartón</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817,179</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810,635</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99.2</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6,543</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0.8</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2.3.3.3</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Productos de Artes Gráficas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343,514</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342,764</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99.8</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750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0.2</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2.3.3.3.01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Productos de Artes Gráficas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343,514</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342,764</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99.8</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750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0.2</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2.3.3.4</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Libros, Revistas y Periódicos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15,000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14,250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95.0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750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5.0</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2.3.3.4.01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Libros, Revistas y Periódicos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15,000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14,250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95.0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750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5.0</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2.3.3.5</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Textos de Enseñanza</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20,304,115</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20,296,040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8,075</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2.3.3.5.01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Textos de Enseñanza</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20,304,115</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20,296,040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8,075</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2.3.4</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Productos Farmacéuticos</w:t>
            </w:r>
          </w:p>
        </w:tc>
        <w:tc>
          <w:tcPr>
            <w:tcW w:w="155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22,350</w:t>
            </w:r>
          </w:p>
        </w:tc>
        <w:tc>
          <w:tcPr>
            <w:tcW w:w="155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22,000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98.4</w:t>
            </w:r>
          </w:p>
        </w:tc>
        <w:tc>
          <w:tcPr>
            <w:tcW w:w="141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350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1.6</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2.3.4.1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Productos Medicinales para uso Humano</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22,350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22,000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98.4</w:t>
            </w:r>
          </w:p>
        </w:tc>
        <w:tc>
          <w:tcPr>
            <w:tcW w:w="141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350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1.6</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2.3.4.1.01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Productos Medicinales para uso Humano</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22,350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22,000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98.4</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350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1.6</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2.3.5</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Productos de Cuero Caucho y Plástico</w:t>
            </w:r>
          </w:p>
        </w:tc>
        <w:tc>
          <w:tcPr>
            <w:tcW w:w="155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680,425</w:t>
            </w:r>
          </w:p>
        </w:tc>
        <w:tc>
          <w:tcPr>
            <w:tcW w:w="155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677,881</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99.6</w:t>
            </w:r>
          </w:p>
        </w:tc>
        <w:tc>
          <w:tcPr>
            <w:tcW w:w="141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2,545</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0.4</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2.3.5.3</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Llantas y Neumáticos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463,747</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463,648</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100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2.3.5.3.01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Llantas y Neumáticos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463,747</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463,648</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100</w:t>
            </w:r>
          </w:p>
        </w:tc>
        <w:tc>
          <w:tcPr>
            <w:tcW w:w="708"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2.3.5.5</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Artículos de Plástico</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216,678</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214,233</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98.9</w:t>
            </w:r>
          </w:p>
        </w:tc>
        <w:tc>
          <w:tcPr>
            <w:tcW w:w="1418" w:type="dxa"/>
            <w:tcBorders>
              <w:top w:val="nil"/>
              <w:left w:val="nil"/>
              <w:bottom w:val="single" w:sz="4" w:space="0" w:color="auto"/>
              <w:right w:val="nil"/>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2,445</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1.1</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2.3.5.5.01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Artículos de Plástico</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216,678</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214,233</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98.9</w:t>
            </w:r>
          </w:p>
        </w:tc>
        <w:tc>
          <w:tcPr>
            <w:tcW w:w="1418" w:type="dxa"/>
            <w:tcBorders>
              <w:top w:val="nil"/>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2,445</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1.1</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2.3.6</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Productos Minerales, Metálicos y no Met.</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11,364</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11,363</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2.3.6.3</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Productos Metálicos y sus Derivados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11,364</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11,363</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nil"/>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ED4A7D"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2.3.6.3.04</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Herramientas Menores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11,364</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11,363</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2.3.7</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Combustibles, Lubric. y Productos Quim.</w:t>
            </w:r>
          </w:p>
        </w:tc>
        <w:tc>
          <w:tcPr>
            <w:tcW w:w="155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7,523,993</w:t>
            </w:r>
          </w:p>
        </w:tc>
        <w:tc>
          <w:tcPr>
            <w:tcW w:w="155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7,506,900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99.8</w:t>
            </w:r>
          </w:p>
        </w:tc>
        <w:tc>
          <w:tcPr>
            <w:tcW w:w="1418" w:type="dxa"/>
            <w:tcBorders>
              <w:top w:val="nil"/>
              <w:left w:val="nil"/>
              <w:bottom w:val="single" w:sz="4" w:space="0" w:color="auto"/>
              <w:right w:val="nil"/>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17,093</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0.2</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2.3.7.1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Combustibles y Lubricantes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7,516,329</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7,506,900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99.9</w:t>
            </w:r>
          </w:p>
        </w:tc>
        <w:tc>
          <w:tcPr>
            <w:tcW w:w="1418" w:type="dxa"/>
            <w:tcBorders>
              <w:top w:val="nil"/>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9,429</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0.1</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2.3.7.1.01</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Gasolina</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7,375,000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7,375,000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2.3.7.1.02</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Gasoil</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105,829</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104,500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98.7</w:t>
            </w:r>
          </w:p>
        </w:tc>
        <w:tc>
          <w:tcPr>
            <w:tcW w:w="1418" w:type="dxa"/>
            <w:tcBorders>
              <w:top w:val="nil"/>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1,329</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1.3</w:t>
            </w:r>
          </w:p>
        </w:tc>
      </w:tr>
      <w:tr w:rsidR="00ED4A7D" w:rsidRPr="005D10D8" w:rsidTr="005434AC">
        <w:trPr>
          <w:cantSplit/>
          <w:trHeight w:val="282"/>
          <w:jc w:val="center"/>
        </w:trPr>
        <w:tc>
          <w:tcPr>
            <w:tcW w:w="993" w:type="dxa"/>
            <w:tcBorders>
              <w:top w:val="single" w:sz="4" w:space="0" w:color="000000" w:themeColor="text1"/>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2.3.7.1.05</w:t>
            </w:r>
          </w:p>
        </w:tc>
        <w:tc>
          <w:tcPr>
            <w:tcW w:w="3260"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Aceites y Grasas</w:t>
            </w:r>
          </w:p>
        </w:tc>
        <w:tc>
          <w:tcPr>
            <w:tcW w:w="1559" w:type="dxa"/>
            <w:tcBorders>
              <w:top w:val="single" w:sz="4" w:space="0" w:color="000000" w:themeColor="text1"/>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8,100</w:t>
            </w:r>
          </w:p>
        </w:tc>
        <w:tc>
          <w:tcPr>
            <w:tcW w:w="1559" w:type="dxa"/>
            <w:tcBorders>
              <w:top w:val="single" w:sz="4" w:space="0" w:color="000000" w:themeColor="text1"/>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single" w:sz="4" w:space="0" w:color="000000" w:themeColor="text1"/>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8,100</w:t>
            </w:r>
          </w:p>
        </w:tc>
        <w:tc>
          <w:tcPr>
            <w:tcW w:w="708" w:type="dxa"/>
            <w:tcBorders>
              <w:top w:val="single" w:sz="4" w:space="0" w:color="000000" w:themeColor="text1"/>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2.3.7.1.06</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Lubricantes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27,400</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27,400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2.3.7.2</w:t>
            </w:r>
          </w:p>
        </w:tc>
        <w:tc>
          <w:tcPr>
            <w:tcW w:w="3260"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Productos Químicos y Conexos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7,664</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7,664</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ED4A7D" w:rsidRPr="005D10D8" w:rsidTr="005434AC">
        <w:trPr>
          <w:cantSplit/>
          <w:trHeight w:val="282"/>
          <w:jc w:val="center"/>
        </w:trPr>
        <w:tc>
          <w:tcPr>
            <w:tcW w:w="993" w:type="dxa"/>
            <w:tcBorders>
              <w:top w:val="nil"/>
              <w:left w:val="single" w:sz="4" w:space="0" w:color="auto"/>
              <w:bottom w:val="nil"/>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2.3.7.2.03</w:t>
            </w:r>
          </w:p>
        </w:tc>
        <w:tc>
          <w:tcPr>
            <w:tcW w:w="3260" w:type="dxa"/>
            <w:tcBorders>
              <w:top w:val="nil"/>
              <w:left w:val="nil"/>
              <w:bottom w:val="nil"/>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Productos Químicos de Laborat. y uso personal</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1559" w:type="dxa"/>
            <w:tcBorders>
              <w:top w:val="nil"/>
              <w:left w:val="nil"/>
              <w:bottom w:val="nil"/>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ED4A7D" w:rsidRPr="005D10D8" w:rsidTr="00ED4A7D">
        <w:trPr>
          <w:cantSplit/>
          <w:trHeight w:val="282"/>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2.3.7.2.05</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Insecticidas, Fumigantes y Otros</w:t>
            </w:r>
          </w:p>
        </w:tc>
        <w:tc>
          <w:tcPr>
            <w:tcW w:w="1559" w:type="dxa"/>
            <w:tcBorders>
              <w:top w:val="nil"/>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7,664</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7,664</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r>
      <w:tr w:rsidR="00ED4A7D" w:rsidRPr="005D10D8" w:rsidTr="00ED4A7D">
        <w:trPr>
          <w:cantSplit/>
          <w:trHeight w:val="282"/>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2.3.9</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Productos y Útiles Varios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28,678,716</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28,626,352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99.8</w:t>
            </w:r>
          </w:p>
        </w:tc>
        <w:tc>
          <w:tcPr>
            <w:tcW w:w="1418" w:type="dxa"/>
            <w:tcBorders>
              <w:top w:val="single" w:sz="4" w:space="0" w:color="auto"/>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52,364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0.2</w:t>
            </w:r>
          </w:p>
        </w:tc>
      </w:tr>
      <w:tr w:rsidR="00ED4A7D" w:rsidRPr="005D10D8" w:rsidTr="00ED4A7D">
        <w:trPr>
          <w:cantSplit/>
          <w:trHeight w:val="282"/>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2.3.9.1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Material para Limpieza</w:t>
            </w:r>
          </w:p>
        </w:tc>
        <w:tc>
          <w:tcPr>
            <w:tcW w:w="1559" w:type="dxa"/>
            <w:tcBorders>
              <w:top w:val="single" w:sz="4" w:space="0" w:color="auto"/>
              <w:left w:val="nil"/>
              <w:bottom w:val="single" w:sz="4" w:space="0" w:color="auto"/>
              <w:right w:val="nil"/>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470,687</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468,944</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99.6</w:t>
            </w:r>
          </w:p>
        </w:tc>
        <w:tc>
          <w:tcPr>
            <w:tcW w:w="1418" w:type="dxa"/>
            <w:tcBorders>
              <w:top w:val="single" w:sz="4" w:space="0" w:color="auto"/>
              <w:left w:val="nil"/>
              <w:bottom w:val="single" w:sz="4" w:space="0" w:color="auto"/>
              <w:right w:val="nil"/>
            </w:tcBorders>
            <w:shd w:val="clear" w:color="auto" w:fill="auto"/>
            <w:noWrap/>
            <w:vAlign w:val="bottom"/>
            <w:hideMark/>
          </w:tcPr>
          <w:p w:rsidR="00ED4A7D" w:rsidRPr="005D10D8" w:rsidRDefault="00ED4A7D" w:rsidP="005434AC">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1,743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4A7D" w:rsidRPr="005D10D8" w:rsidRDefault="00ED4A7D" w:rsidP="005434AC">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0.4</w:t>
            </w:r>
          </w:p>
        </w:tc>
      </w:tr>
      <w:tr w:rsidR="00793035" w:rsidRPr="005D10D8" w:rsidTr="00ED4A7D">
        <w:trPr>
          <w:cantSplit/>
          <w:trHeight w:val="282"/>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sz w:val="20"/>
                <w:szCs w:val="20"/>
                <w:lang w:eastAsia="es-DO"/>
              </w:rPr>
            </w:pPr>
            <w:bookmarkStart w:id="189" w:name="_GoBack" w:colFirst="0" w:colLast="6"/>
            <w:r w:rsidRPr="005D10D8">
              <w:rPr>
                <w:rFonts w:ascii="Arial Narrow" w:eastAsia="Times New Roman" w:hAnsi="Arial Narrow" w:cs="Arial"/>
                <w:sz w:val="20"/>
                <w:szCs w:val="20"/>
                <w:lang w:eastAsia="es-DO"/>
              </w:rPr>
              <w:lastRenderedPageBreak/>
              <w:t>2.3.9.1.01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Material para Limpieza</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470,687</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468,944</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99.6</w:t>
            </w:r>
          </w:p>
        </w:tc>
        <w:tc>
          <w:tcPr>
            <w:tcW w:w="1418" w:type="dxa"/>
            <w:tcBorders>
              <w:top w:val="single" w:sz="4" w:space="0" w:color="auto"/>
              <w:left w:val="nil"/>
              <w:bottom w:val="single" w:sz="4" w:space="0" w:color="auto"/>
              <w:right w:val="nil"/>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1,743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0.4</w:t>
            </w:r>
          </w:p>
        </w:tc>
      </w:tr>
      <w:tr w:rsidR="00793035" w:rsidRPr="005D10D8" w:rsidTr="00ED4A7D">
        <w:trPr>
          <w:cantSplit/>
          <w:trHeight w:val="282"/>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2.3.9.2</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Útiles Escrit., Ofcina, Informat. y Enseñanza</w:t>
            </w:r>
          </w:p>
        </w:tc>
        <w:tc>
          <w:tcPr>
            <w:tcW w:w="1559" w:type="dxa"/>
            <w:tcBorders>
              <w:top w:val="single" w:sz="4" w:space="0" w:color="auto"/>
              <w:left w:val="nil"/>
              <w:bottom w:val="single" w:sz="4" w:space="0" w:color="auto"/>
              <w:right w:val="nil"/>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9,522,858</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9,522,858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single" w:sz="4" w:space="0" w:color="auto"/>
              <w:left w:val="nil"/>
              <w:bottom w:val="single" w:sz="4" w:space="0" w:color="auto"/>
              <w:right w:val="nil"/>
            </w:tcBorders>
            <w:shd w:val="clear" w:color="auto" w:fill="auto"/>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793035"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2.3.9.2.01</w:t>
            </w:r>
          </w:p>
        </w:tc>
        <w:tc>
          <w:tcPr>
            <w:tcW w:w="3260"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Útiles Escritorio, Oficina, Informat. y Enseñanza</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9,522,858</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9,522,858</w:t>
            </w:r>
          </w:p>
        </w:tc>
        <w:tc>
          <w:tcPr>
            <w:tcW w:w="709"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nil"/>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793035" w:rsidRPr="005D10D8" w:rsidTr="005434AC">
        <w:trPr>
          <w:cantSplit/>
          <w:trHeight w:val="28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2.3.9.3</w:t>
            </w:r>
          </w:p>
        </w:tc>
        <w:tc>
          <w:tcPr>
            <w:tcW w:w="3260"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Útiles Menores Médico-Quirúrgicos</w:t>
            </w:r>
          </w:p>
        </w:tc>
        <w:tc>
          <w:tcPr>
            <w:tcW w:w="1559" w:type="dxa"/>
            <w:tcBorders>
              <w:top w:val="nil"/>
              <w:left w:val="nil"/>
              <w:bottom w:val="single" w:sz="4" w:space="0" w:color="auto"/>
              <w:right w:val="nil"/>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7,800</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7,800</w:t>
            </w:r>
          </w:p>
        </w:tc>
        <w:tc>
          <w:tcPr>
            <w:tcW w:w="709"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nil"/>
            </w:tcBorders>
            <w:shd w:val="clear" w:color="auto" w:fill="auto"/>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793035"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2.3.9.3.01</w:t>
            </w:r>
          </w:p>
        </w:tc>
        <w:tc>
          <w:tcPr>
            <w:tcW w:w="3260"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Útiles Menores Médico Quirúrgicos</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7,800</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7,800</w:t>
            </w:r>
          </w:p>
        </w:tc>
        <w:tc>
          <w:tcPr>
            <w:tcW w:w="709"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nil"/>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793035" w:rsidRPr="005D10D8" w:rsidTr="005434AC">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2.3.9.5</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Útiles de Cocina y Comedor</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37,269</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37,268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793035"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2.3.9.5.01</w:t>
            </w:r>
          </w:p>
        </w:tc>
        <w:tc>
          <w:tcPr>
            <w:tcW w:w="3260"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Útiles de Cocina y Comedor</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37,269</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37,268</w:t>
            </w:r>
          </w:p>
        </w:tc>
        <w:tc>
          <w:tcPr>
            <w:tcW w:w="709"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137.2</w:t>
            </w:r>
          </w:p>
        </w:tc>
        <w:tc>
          <w:tcPr>
            <w:tcW w:w="1418"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w:t>
            </w:r>
          </w:p>
        </w:tc>
        <w:tc>
          <w:tcPr>
            <w:tcW w:w="708"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793035" w:rsidRPr="005D10D8" w:rsidTr="005434AC">
        <w:trPr>
          <w:cantSplit/>
          <w:trHeight w:val="300"/>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2.3.9.6</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Productos Eléctricos y Afines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2,360,406</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2,352,882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99.7</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7,524</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0.3</w:t>
            </w:r>
          </w:p>
        </w:tc>
      </w:tr>
      <w:tr w:rsidR="00793035"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2.3.9.6.01</w:t>
            </w:r>
          </w:p>
        </w:tc>
        <w:tc>
          <w:tcPr>
            <w:tcW w:w="3260"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Productos Eléctricos y Afines</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2,360,406</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2,352,882</w:t>
            </w:r>
          </w:p>
        </w:tc>
        <w:tc>
          <w:tcPr>
            <w:tcW w:w="709"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99.7</w:t>
            </w:r>
          </w:p>
        </w:tc>
        <w:tc>
          <w:tcPr>
            <w:tcW w:w="1418"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7,524</w:t>
            </w:r>
          </w:p>
        </w:tc>
        <w:tc>
          <w:tcPr>
            <w:tcW w:w="708"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0.3</w:t>
            </w:r>
          </w:p>
        </w:tc>
      </w:tr>
      <w:tr w:rsidR="00793035"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2.3.9.8</w:t>
            </w:r>
          </w:p>
        </w:tc>
        <w:tc>
          <w:tcPr>
            <w:tcW w:w="3260"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Otros Repuestos y Accesorios Menores</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7,785</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7,785</w:t>
            </w:r>
          </w:p>
        </w:tc>
        <w:tc>
          <w:tcPr>
            <w:tcW w:w="708"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r>
      <w:tr w:rsidR="00793035"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2.3.9.8.01</w:t>
            </w:r>
          </w:p>
        </w:tc>
        <w:tc>
          <w:tcPr>
            <w:tcW w:w="3260"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Otros Repuestos y Accesorios Menores</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7,785</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7,785</w:t>
            </w:r>
          </w:p>
        </w:tc>
        <w:tc>
          <w:tcPr>
            <w:tcW w:w="708"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r>
      <w:tr w:rsidR="00793035"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2.3.9.9</w:t>
            </w:r>
          </w:p>
        </w:tc>
        <w:tc>
          <w:tcPr>
            <w:tcW w:w="3260"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 xml:space="preserve">Productos y Útiles  Varios no Identificados </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16,271,911</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16,236,600</w:t>
            </w:r>
          </w:p>
        </w:tc>
        <w:tc>
          <w:tcPr>
            <w:tcW w:w="709"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99.8</w:t>
            </w:r>
          </w:p>
        </w:tc>
        <w:tc>
          <w:tcPr>
            <w:tcW w:w="1418"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35,311</w:t>
            </w:r>
          </w:p>
        </w:tc>
        <w:tc>
          <w:tcPr>
            <w:tcW w:w="708"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0.2</w:t>
            </w:r>
          </w:p>
        </w:tc>
      </w:tr>
      <w:tr w:rsidR="00793035"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2.3.9.9.01</w:t>
            </w:r>
          </w:p>
        </w:tc>
        <w:tc>
          <w:tcPr>
            <w:tcW w:w="3260"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Productos y Útiles Varios no Identificados Antes</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71,911</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36,600</w:t>
            </w:r>
          </w:p>
        </w:tc>
        <w:tc>
          <w:tcPr>
            <w:tcW w:w="709"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50.9</w:t>
            </w:r>
          </w:p>
        </w:tc>
        <w:tc>
          <w:tcPr>
            <w:tcW w:w="1418"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35,311</w:t>
            </w:r>
          </w:p>
        </w:tc>
        <w:tc>
          <w:tcPr>
            <w:tcW w:w="708"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49.1</w:t>
            </w:r>
          </w:p>
        </w:tc>
      </w:tr>
      <w:tr w:rsidR="00793035" w:rsidRPr="005D10D8" w:rsidTr="005434AC">
        <w:trPr>
          <w:cantSplit/>
          <w:trHeight w:val="285"/>
          <w:jc w:val="center"/>
        </w:trPr>
        <w:tc>
          <w:tcPr>
            <w:tcW w:w="993" w:type="dxa"/>
            <w:tcBorders>
              <w:top w:val="nil"/>
              <w:left w:val="single" w:sz="4" w:space="0" w:color="auto"/>
              <w:bottom w:val="nil"/>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2.3.9.9.02</w:t>
            </w:r>
          </w:p>
        </w:tc>
        <w:tc>
          <w:tcPr>
            <w:tcW w:w="3260" w:type="dxa"/>
            <w:tcBorders>
              <w:top w:val="nil"/>
              <w:left w:val="nil"/>
              <w:bottom w:val="nil"/>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Bonos para Útiles Diversos</w:t>
            </w:r>
          </w:p>
        </w:tc>
        <w:tc>
          <w:tcPr>
            <w:tcW w:w="1559" w:type="dxa"/>
            <w:tcBorders>
              <w:top w:val="nil"/>
              <w:left w:val="nil"/>
              <w:bottom w:val="nil"/>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16,200,000</w:t>
            </w:r>
          </w:p>
        </w:tc>
        <w:tc>
          <w:tcPr>
            <w:tcW w:w="1559" w:type="dxa"/>
            <w:tcBorders>
              <w:top w:val="nil"/>
              <w:left w:val="nil"/>
              <w:bottom w:val="nil"/>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16,200,000</w:t>
            </w:r>
          </w:p>
        </w:tc>
        <w:tc>
          <w:tcPr>
            <w:tcW w:w="709" w:type="dxa"/>
            <w:tcBorders>
              <w:top w:val="nil"/>
              <w:left w:val="nil"/>
              <w:bottom w:val="nil"/>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nil"/>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nil"/>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793035" w:rsidRPr="005D10D8" w:rsidTr="005651FD">
        <w:trPr>
          <w:cantSplit/>
          <w:trHeight w:val="75"/>
          <w:jc w:val="center"/>
        </w:trPr>
        <w:tc>
          <w:tcPr>
            <w:tcW w:w="993" w:type="dxa"/>
            <w:tcBorders>
              <w:top w:val="single" w:sz="4" w:space="0" w:color="auto"/>
              <w:left w:val="nil"/>
              <w:bottom w:val="single" w:sz="4" w:space="0" w:color="auto"/>
              <w:right w:val="nil"/>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 </w:t>
            </w:r>
          </w:p>
        </w:tc>
        <w:tc>
          <w:tcPr>
            <w:tcW w:w="3260" w:type="dxa"/>
            <w:tcBorders>
              <w:top w:val="single" w:sz="4" w:space="0" w:color="auto"/>
              <w:left w:val="nil"/>
              <w:bottom w:val="single" w:sz="4" w:space="0" w:color="auto"/>
              <w:right w:val="nil"/>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559" w:type="dxa"/>
            <w:tcBorders>
              <w:top w:val="single" w:sz="4" w:space="0" w:color="auto"/>
              <w:left w:val="nil"/>
              <w:bottom w:val="single" w:sz="4" w:space="0" w:color="auto"/>
              <w:right w:val="nil"/>
            </w:tcBorders>
            <w:shd w:val="clear" w:color="000000" w:fill="FFFFFF"/>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559" w:type="dxa"/>
            <w:tcBorders>
              <w:top w:val="single" w:sz="4" w:space="0" w:color="auto"/>
              <w:left w:val="nil"/>
              <w:bottom w:val="single" w:sz="4" w:space="0" w:color="auto"/>
              <w:right w:val="nil"/>
            </w:tcBorders>
            <w:shd w:val="clear" w:color="000000" w:fill="FFFFFF"/>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709" w:type="dxa"/>
            <w:tcBorders>
              <w:top w:val="single" w:sz="4" w:space="0" w:color="auto"/>
              <w:left w:val="nil"/>
              <w:bottom w:val="single" w:sz="4" w:space="0" w:color="auto"/>
              <w:right w:val="nil"/>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418" w:type="dxa"/>
            <w:tcBorders>
              <w:top w:val="single" w:sz="4" w:space="0" w:color="auto"/>
              <w:left w:val="nil"/>
              <w:bottom w:val="single" w:sz="4" w:space="0" w:color="auto"/>
              <w:right w:val="nil"/>
            </w:tcBorders>
            <w:shd w:val="clear" w:color="000000" w:fill="FFFFFF"/>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708" w:type="dxa"/>
            <w:tcBorders>
              <w:top w:val="single" w:sz="4" w:space="0" w:color="auto"/>
              <w:left w:val="nil"/>
              <w:bottom w:val="single" w:sz="4" w:space="0" w:color="auto"/>
              <w:right w:val="nil"/>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 </w:t>
            </w:r>
          </w:p>
        </w:tc>
      </w:tr>
      <w:tr w:rsidR="00793035" w:rsidRPr="005D10D8" w:rsidTr="005651FD">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2.4</w:t>
            </w:r>
          </w:p>
        </w:tc>
        <w:tc>
          <w:tcPr>
            <w:tcW w:w="3260"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Transferencias Corrientes</w:t>
            </w:r>
          </w:p>
        </w:tc>
        <w:tc>
          <w:tcPr>
            <w:tcW w:w="1559" w:type="dxa"/>
            <w:tcBorders>
              <w:top w:val="single" w:sz="4" w:space="0" w:color="auto"/>
              <w:left w:val="nil"/>
              <w:bottom w:val="single" w:sz="4" w:space="0" w:color="auto"/>
              <w:right w:val="nil"/>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3,069,022,624</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3,068,959,929</w:t>
            </w:r>
          </w:p>
        </w:tc>
        <w:tc>
          <w:tcPr>
            <w:tcW w:w="709"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62,695</w:t>
            </w:r>
          </w:p>
        </w:tc>
        <w:tc>
          <w:tcPr>
            <w:tcW w:w="708"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793035" w:rsidRPr="005D10D8" w:rsidTr="005651FD">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2.4.1</w:t>
            </w:r>
          </w:p>
        </w:tc>
        <w:tc>
          <w:tcPr>
            <w:tcW w:w="3260"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Transferencias Corrientes Sector Privado</w:t>
            </w:r>
          </w:p>
        </w:tc>
        <w:tc>
          <w:tcPr>
            <w:tcW w:w="1559" w:type="dxa"/>
            <w:tcBorders>
              <w:top w:val="single" w:sz="4" w:space="0" w:color="auto"/>
              <w:left w:val="nil"/>
              <w:bottom w:val="single" w:sz="4" w:space="0" w:color="auto"/>
              <w:right w:val="nil"/>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3,069,022,624</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3,068,959,929</w:t>
            </w:r>
          </w:p>
        </w:tc>
        <w:tc>
          <w:tcPr>
            <w:tcW w:w="709"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62,695</w:t>
            </w:r>
          </w:p>
        </w:tc>
        <w:tc>
          <w:tcPr>
            <w:tcW w:w="708"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793035" w:rsidRPr="005D10D8" w:rsidTr="005651FD">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2.4.1.2</w:t>
            </w:r>
          </w:p>
        </w:tc>
        <w:tc>
          <w:tcPr>
            <w:tcW w:w="3260"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Ayudas y Donaciones a Personas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1,591,286</w:t>
            </w:r>
          </w:p>
        </w:tc>
        <w:tc>
          <w:tcPr>
            <w:tcW w:w="1559" w:type="dxa"/>
            <w:tcBorders>
              <w:top w:val="nil"/>
              <w:left w:val="single" w:sz="4" w:space="0" w:color="auto"/>
              <w:bottom w:val="single" w:sz="4" w:space="0" w:color="auto"/>
              <w:right w:val="nil"/>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1,587,500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99.8</w:t>
            </w:r>
          </w:p>
        </w:tc>
        <w:tc>
          <w:tcPr>
            <w:tcW w:w="1418"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3,786</w:t>
            </w:r>
          </w:p>
        </w:tc>
        <w:tc>
          <w:tcPr>
            <w:tcW w:w="708"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0.2</w:t>
            </w:r>
          </w:p>
        </w:tc>
      </w:tr>
      <w:tr w:rsidR="00793035" w:rsidRPr="005D10D8" w:rsidTr="005651FD">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2.4.1.2.02</w:t>
            </w:r>
          </w:p>
        </w:tc>
        <w:tc>
          <w:tcPr>
            <w:tcW w:w="3260"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Ayudas y Donac. Ocasionales Hogares y Pers.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1,591,286</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1,587,500</w:t>
            </w:r>
          </w:p>
        </w:tc>
        <w:tc>
          <w:tcPr>
            <w:tcW w:w="709"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99.8</w:t>
            </w:r>
          </w:p>
        </w:tc>
        <w:tc>
          <w:tcPr>
            <w:tcW w:w="1418"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3,786</w:t>
            </w:r>
          </w:p>
        </w:tc>
        <w:tc>
          <w:tcPr>
            <w:tcW w:w="708"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0.2</w:t>
            </w:r>
          </w:p>
        </w:tc>
      </w:tr>
      <w:tr w:rsidR="00793035" w:rsidRPr="005D10D8" w:rsidTr="005651FD">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2.4.1.4</w:t>
            </w:r>
          </w:p>
        </w:tc>
        <w:tc>
          <w:tcPr>
            <w:tcW w:w="3260"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Becas y Viajes de Estudios</w:t>
            </w:r>
          </w:p>
        </w:tc>
        <w:tc>
          <w:tcPr>
            <w:tcW w:w="1559" w:type="dxa"/>
            <w:tcBorders>
              <w:top w:val="single" w:sz="4" w:space="0" w:color="auto"/>
              <w:left w:val="nil"/>
              <w:bottom w:val="single" w:sz="4" w:space="0" w:color="auto"/>
              <w:right w:val="nil"/>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2,850,827,085</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2,850,768,237</w:t>
            </w:r>
          </w:p>
        </w:tc>
        <w:tc>
          <w:tcPr>
            <w:tcW w:w="709"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58,848</w:t>
            </w:r>
          </w:p>
        </w:tc>
        <w:tc>
          <w:tcPr>
            <w:tcW w:w="708"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793035" w:rsidRPr="005D10D8" w:rsidTr="005651FD">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tcPr>
          <w:p w:rsidR="00793035" w:rsidRPr="005D10D8" w:rsidRDefault="00793035" w:rsidP="00793035">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2.4.1.4.01</w:t>
            </w:r>
          </w:p>
        </w:tc>
        <w:tc>
          <w:tcPr>
            <w:tcW w:w="3260" w:type="dxa"/>
            <w:tcBorders>
              <w:top w:val="nil"/>
              <w:left w:val="nil"/>
              <w:bottom w:val="single" w:sz="4" w:space="0" w:color="auto"/>
              <w:right w:val="single" w:sz="4" w:space="0" w:color="auto"/>
            </w:tcBorders>
            <w:shd w:val="clear" w:color="auto" w:fill="auto"/>
            <w:noWrap/>
            <w:vAlign w:val="bottom"/>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Becas Nacionales</w:t>
            </w:r>
          </w:p>
        </w:tc>
        <w:tc>
          <w:tcPr>
            <w:tcW w:w="1559" w:type="dxa"/>
            <w:tcBorders>
              <w:top w:val="single" w:sz="4" w:space="0" w:color="auto"/>
              <w:left w:val="nil"/>
              <w:bottom w:val="single" w:sz="4" w:space="0" w:color="auto"/>
              <w:right w:val="nil"/>
            </w:tcBorders>
            <w:shd w:val="clear" w:color="000000" w:fill="FFFFFF"/>
            <w:noWrap/>
            <w:vAlign w:val="bottom"/>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716,277,079</w:t>
            </w:r>
          </w:p>
        </w:tc>
        <w:tc>
          <w:tcPr>
            <w:tcW w:w="1559" w:type="dxa"/>
            <w:tcBorders>
              <w:top w:val="nil"/>
              <w:left w:val="single" w:sz="4" w:space="0" w:color="auto"/>
              <w:bottom w:val="single" w:sz="4" w:space="0" w:color="auto"/>
              <w:right w:val="single" w:sz="4" w:space="0" w:color="auto"/>
            </w:tcBorders>
            <w:shd w:val="clear" w:color="000000" w:fill="FFFFFF"/>
            <w:noWrap/>
            <w:vAlign w:val="bottom"/>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716,250,548</w:t>
            </w:r>
          </w:p>
        </w:tc>
        <w:tc>
          <w:tcPr>
            <w:tcW w:w="709" w:type="dxa"/>
            <w:tcBorders>
              <w:top w:val="nil"/>
              <w:left w:val="nil"/>
              <w:bottom w:val="single" w:sz="4" w:space="0" w:color="auto"/>
              <w:right w:val="single" w:sz="4" w:space="0" w:color="auto"/>
            </w:tcBorders>
            <w:shd w:val="clear" w:color="auto" w:fill="auto"/>
            <w:noWrap/>
            <w:vAlign w:val="bottom"/>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26,531</w:t>
            </w:r>
          </w:p>
        </w:tc>
        <w:tc>
          <w:tcPr>
            <w:tcW w:w="708" w:type="dxa"/>
            <w:tcBorders>
              <w:top w:val="nil"/>
              <w:left w:val="nil"/>
              <w:bottom w:val="single" w:sz="4" w:space="0" w:color="auto"/>
              <w:right w:val="single" w:sz="4" w:space="0" w:color="auto"/>
            </w:tcBorders>
            <w:shd w:val="clear" w:color="auto" w:fill="auto"/>
            <w:noWrap/>
            <w:vAlign w:val="bottom"/>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793035" w:rsidRPr="005D10D8" w:rsidTr="005651FD">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2.4.1.4.02</w:t>
            </w:r>
          </w:p>
        </w:tc>
        <w:tc>
          <w:tcPr>
            <w:tcW w:w="3260"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Becas Internacionales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2,134,550,006</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2,134,517,689</w:t>
            </w:r>
          </w:p>
        </w:tc>
        <w:tc>
          <w:tcPr>
            <w:tcW w:w="709"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32,317</w:t>
            </w:r>
          </w:p>
        </w:tc>
        <w:tc>
          <w:tcPr>
            <w:tcW w:w="708"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793035" w:rsidRPr="005D10D8" w:rsidTr="005651FD">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2.4.1.6</w:t>
            </w:r>
          </w:p>
        </w:tc>
        <w:tc>
          <w:tcPr>
            <w:tcW w:w="3260"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Transf. Ctes. A Asoc. Sin fines de lucro</w:t>
            </w:r>
          </w:p>
        </w:tc>
        <w:tc>
          <w:tcPr>
            <w:tcW w:w="1559" w:type="dxa"/>
            <w:tcBorders>
              <w:top w:val="single" w:sz="4" w:space="0" w:color="auto"/>
              <w:left w:val="nil"/>
              <w:bottom w:val="single" w:sz="4" w:space="0" w:color="auto"/>
              <w:right w:val="nil"/>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216,604,253</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216,604,192</w:t>
            </w:r>
          </w:p>
        </w:tc>
        <w:tc>
          <w:tcPr>
            <w:tcW w:w="709"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61</w:t>
            </w:r>
          </w:p>
        </w:tc>
        <w:tc>
          <w:tcPr>
            <w:tcW w:w="708"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793035" w:rsidRPr="005D10D8" w:rsidTr="005651FD">
        <w:trPr>
          <w:cantSplit/>
          <w:trHeight w:val="300"/>
          <w:jc w:val="center"/>
        </w:trPr>
        <w:tc>
          <w:tcPr>
            <w:tcW w:w="993" w:type="dxa"/>
            <w:tcBorders>
              <w:top w:val="nil"/>
              <w:left w:val="single" w:sz="4" w:space="0" w:color="auto"/>
              <w:bottom w:val="nil"/>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2.4.1.6.04</w:t>
            </w:r>
          </w:p>
        </w:tc>
        <w:tc>
          <w:tcPr>
            <w:tcW w:w="3260" w:type="dxa"/>
            <w:tcBorders>
              <w:top w:val="nil"/>
              <w:left w:val="nil"/>
              <w:bottom w:val="nil"/>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Transf. Investig., Fom. Y Desarr. Ciencia y Tec.</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216,604,253</w:t>
            </w:r>
          </w:p>
        </w:tc>
        <w:tc>
          <w:tcPr>
            <w:tcW w:w="1559" w:type="dxa"/>
            <w:tcBorders>
              <w:top w:val="nil"/>
              <w:left w:val="nil"/>
              <w:bottom w:val="nil"/>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216,604,192</w:t>
            </w:r>
          </w:p>
        </w:tc>
        <w:tc>
          <w:tcPr>
            <w:tcW w:w="709" w:type="dxa"/>
            <w:tcBorders>
              <w:top w:val="nil"/>
              <w:left w:val="nil"/>
              <w:bottom w:val="nil"/>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nil"/>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61</w:t>
            </w:r>
          </w:p>
        </w:tc>
        <w:tc>
          <w:tcPr>
            <w:tcW w:w="708" w:type="dxa"/>
            <w:tcBorders>
              <w:top w:val="nil"/>
              <w:left w:val="nil"/>
              <w:bottom w:val="nil"/>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793035" w:rsidRPr="005D10D8" w:rsidTr="005651FD">
        <w:trPr>
          <w:cantSplit/>
          <w:trHeight w:val="75"/>
          <w:jc w:val="center"/>
        </w:trPr>
        <w:tc>
          <w:tcPr>
            <w:tcW w:w="993" w:type="dxa"/>
            <w:tcBorders>
              <w:top w:val="single" w:sz="4" w:space="0" w:color="auto"/>
              <w:left w:val="nil"/>
              <w:bottom w:val="single" w:sz="4" w:space="0" w:color="auto"/>
              <w:right w:val="nil"/>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 </w:t>
            </w:r>
          </w:p>
        </w:tc>
        <w:tc>
          <w:tcPr>
            <w:tcW w:w="3260" w:type="dxa"/>
            <w:tcBorders>
              <w:top w:val="single" w:sz="4" w:space="0" w:color="auto"/>
              <w:left w:val="nil"/>
              <w:bottom w:val="single" w:sz="4" w:space="0" w:color="auto"/>
              <w:right w:val="nil"/>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559" w:type="dxa"/>
            <w:tcBorders>
              <w:top w:val="single" w:sz="4" w:space="0" w:color="auto"/>
              <w:left w:val="nil"/>
              <w:bottom w:val="single" w:sz="4" w:space="0" w:color="auto"/>
              <w:right w:val="nil"/>
            </w:tcBorders>
            <w:shd w:val="clear" w:color="000000" w:fill="FFFFFF"/>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559" w:type="dxa"/>
            <w:tcBorders>
              <w:top w:val="single" w:sz="4" w:space="0" w:color="auto"/>
              <w:left w:val="nil"/>
              <w:bottom w:val="single" w:sz="4" w:space="0" w:color="auto"/>
              <w:right w:val="nil"/>
            </w:tcBorders>
            <w:shd w:val="clear" w:color="000000" w:fill="FFFFFF"/>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709" w:type="dxa"/>
            <w:tcBorders>
              <w:top w:val="single" w:sz="4" w:space="0" w:color="auto"/>
              <w:left w:val="nil"/>
              <w:bottom w:val="single" w:sz="4" w:space="0" w:color="auto"/>
              <w:right w:val="nil"/>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418" w:type="dxa"/>
            <w:tcBorders>
              <w:top w:val="single" w:sz="4" w:space="0" w:color="auto"/>
              <w:left w:val="nil"/>
              <w:bottom w:val="single" w:sz="4" w:space="0" w:color="auto"/>
              <w:right w:val="nil"/>
            </w:tcBorders>
            <w:shd w:val="clear" w:color="000000" w:fill="FFFFFF"/>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708" w:type="dxa"/>
            <w:tcBorders>
              <w:top w:val="single" w:sz="4" w:space="0" w:color="auto"/>
              <w:left w:val="nil"/>
              <w:bottom w:val="single" w:sz="4" w:space="0" w:color="auto"/>
              <w:right w:val="nil"/>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 </w:t>
            </w:r>
          </w:p>
        </w:tc>
      </w:tr>
      <w:tr w:rsidR="00793035"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w:t>
            </w:r>
          </w:p>
        </w:tc>
        <w:tc>
          <w:tcPr>
            <w:tcW w:w="3260"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Bienes Muebles, Inmuebles/Intang.</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46,917,726</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46,890,391</w:t>
            </w:r>
          </w:p>
        </w:tc>
        <w:tc>
          <w:tcPr>
            <w:tcW w:w="709"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99.9</w:t>
            </w:r>
          </w:p>
        </w:tc>
        <w:tc>
          <w:tcPr>
            <w:tcW w:w="1418"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27,335</w:t>
            </w:r>
          </w:p>
        </w:tc>
        <w:tc>
          <w:tcPr>
            <w:tcW w:w="708"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0.1</w:t>
            </w:r>
          </w:p>
        </w:tc>
      </w:tr>
      <w:tr w:rsidR="00793035"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2.6.1</w:t>
            </w:r>
          </w:p>
        </w:tc>
        <w:tc>
          <w:tcPr>
            <w:tcW w:w="3260"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Mobiliarios y Equipos</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28,283,488</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28,275,591</w:t>
            </w:r>
          </w:p>
        </w:tc>
        <w:tc>
          <w:tcPr>
            <w:tcW w:w="709"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7,897</w:t>
            </w:r>
          </w:p>
        </w:tc>
        <w:tc>
          <w:tcPr>
            <w:tcW w:w="708"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793035" w:rsidRPr="005D10D8" w:rsidTr="005434AC">
        <w:trPr>
          <w:cantSplit/>
          <w:trHeight w:val="300"/>
          <w:jc w:val="center"/>
        </w:trPr>
        <w:tc>
          <w:tcPr>
            <w:tcW w:w="993" w:type="dxa"/>
            <w:tcBorders>
              <w:top w:val="single" w:sz="4" w:space="0" w:color="000000" w:themeColor="text1"/>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2.6.1.1</w:t>
            </w:r>
          </w:p>
        </w:tc>
        <w:tc>
          <w:tcPr>
            <w:tcW w:w="3260"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Muebles de Oficina y Estantería</w:t>
            </w:r>
          </w:p>
        </w:tc>
        <w:tc>
          <w:tcPr>
            <w:tcW w:w="1559" w:type="dxa"/>
            <w:tcBorders>
              <w:top w:val="single" w:sz="4" w:space="0" w:color="000000" w:themeColor="text1"/>
              <w:left w:val="nil"/>
              <w:bottom w:val="single" w:sz="4" w:space="0" w:color="auto"/>
              <w:right w:val="nil"/>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732,416</w:t>
            </w:r>
          </w:p>
        </w:tc>
        <w:tc>
          <w:tcPr>
            <w:tcW w:w="1559" w:type="dxa"/>
            <w:tcBorders>
              <w:top w:val="single" w:sz="4" w:space="0" w:color="000000" w:themeColor="text1"/>
              <w:left w:val="single" w:sz="4" w:space="0" w:color="auto"/>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732,416</w:t>
            </w:r>
          </w:p>
        </w:tc>
        <w:tc>
          <w:tcPr>
            <w:tcW w:w="709"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single" w:sz="4" w:space="0" w:color="000000" w:themeColor="text1"/>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793035" w:rsidRPr="005D10D8" w:rsidTr="005434AC">
        <w:trPr>
          <w:cantSplit/>
          <w:trHeight w:val="31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2.6.1.1.01</w:t>
            </w:r>
          </w:p>
        </w:tc>
        <w:tc>
          <w:tcPr>
            <w:tcW w:w="3260"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Muebles de Oficina y Estantería</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732,416</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732,416</w:t>
            </w:r>
          </w:p>
        </w:tc>
        <w:tc>
          <w:tcPr>
            <w:tcW w:w="709"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nil"/>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793035" w:rsidRPr="005D10D8" w:rsidTr="005434AC">
        <w:trPr>
          <w:cantSplit/>
          <w:trHeight w:val="300"/>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2.6.1.3</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Equipos Computacional</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26,657,067</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26,649,170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single" w:sz="4" w:space="0" w:color="auto"/>
              <w:left w:val="nil"/>
              <w:bottom w:val="single" w:sz="4" w:space="0" w:color="auto"/>
              <w:right w:val="nil"/>
            </w:tcBorders>
            <w:shd w:val="clear" w:color="auto" w:fill="auto"/>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7,897</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793035"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2.6.1.3.01</w:t>
            </w:r>
          </w:p>
        </w:tc>
        <w:tc>
          <w:tcPr>
            <w:tcW w:w="3260"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Equipos Computacionales</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26,657,067</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26,649,170</w:t>
            </w:r>
          </w:p>
        </w:tc>
        <w:tc>
          <w:tcPr>
            <w:tcW w:w="709"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nil"/>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7,897</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793035" w:rsidRPr="005D10D8" w:rsidTr="00ED4A7D">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2.6.1.4</w:t>
            </w:r>
          </w:p>
        </w:tc>
        <w:tc>
          <w:tcPr>
            <w:tcW w:w="3260"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Electrodomésticos</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827,755</w:t>
            </w:r>
          </w:p>
        </w:tc>
        <w:tc>
          <w:tcPr>
            <w:tcW w:w="1559" w:type="dxa"/>
            <w:tcBorders>
              <w:top w:val="nil"/>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827,755</w:t>
            </w:r>
          </w:p>
        </w:tc>
        <w:tc>
          <w:tcPr>
            <w:tcW w:w="709" w:type="dxa"/>
            <w:tcBorders>
              <w:top w:val="nil"/>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nil"/>
            </w:tcBorders>
            <w:shd w:val="clear" w:color="auto" w:fill="auto"/>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793035" w:rsidRPr="005D10D8" w:rsidTr="00ED4A7D">
        <w:trPr>
          <w:cantSplit/>
          <w:trHeight w:val="300"/>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2.6.1.4.01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Electrodomésticos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827,755</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827,755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single" w:sz="4" w:space="0" w:color="auto"/>
              <w:left w:val="nil"/>
              <w:bottom w:val="single" w:sz="4" w:space="0" w:color="auto"/>
              <w:right w:val="nil"/>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793035" w:rsidRPr="005D10D8" w:rsidTr="00ED4A7D">
        <w:trPr>
          <w:cantSplit/>
          <w:trHeight w:val="300"/>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2.6.1.9</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Otros Mobiliarios y Equipos no Identif.</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66,250</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66,250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793035" w:rsidRPr="005D10D8" w:rsidRDefault="00793035" w:rsidP="00793035">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793035" w:rsidRPr="005D10D8" w:rsidRDefault="00793035" w:rsidP="00793035">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bookmarkEnd w:id="189"/>
      <w:tr w:rsidR="00FD677A" w:rsidRPr="005D10D8" w:rsidTr="00ED4A7D">
        <w:trPr>
          <w:cantSplit/>
          <w:trHeight w:val="300"/>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lastRenderedPageBreak/>
              <w:t>2.6.1.9.01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Otros Mobiliarios y Equipos no Identificados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66,250</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66,250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2.6.2</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Mobiliario y Equipo Educac. y Recreativo</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1,995,252</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1,990,602</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99.8</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4,650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0.2</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2.6.2.1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Equipos y Aparatos Audiovisuales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1,382,832</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1,378,182</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99.7</w:t>
            </w:r>
          </w:p>
        </w:tc>
        <w:tc>
          <w:tcPr>
            <w:tcW w:w="141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4,650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0.3</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2.6.2.1.01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Equipos y Aparatos Audiovisuales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1,382,832</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1,378,182</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99.7</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4,650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0.3</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2.6.2.3</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Cámaras Fotográficas y de Video</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612,420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612,420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2.6.2.3.01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Cámaras Fotográficas y de Video</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612,420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612,420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2.6.3</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Equipo e Instrument. Científico y Laborat.</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c>
          <w:tcPr>
            <w:tcW w:w="141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2.6.3.1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Equipo Médico y de Laboratorio</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2.6.3.1.01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Equipo Médico y de Laboratorio</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2.6.4</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Veh. y Equipos de Transp., Tracc./Elevac.</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7,316,334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7,302,300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99.8</w:t>
            </w:r>
          </w:p>
        </w:tc>
        <w:tc>
          <w:tcPr>
            <w:tcW w:w="141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14,034</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0.2</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2.6.4.1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Automóviles y Camiones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7,316,334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7,302,300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99.8</w:t>
            </w:r>
          </w:p>
        </w:tc>
        <w:tc>
          <w:tcPr>
            <w:tcW w:w="141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14,034</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0.2</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2.6.4.1.01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Automóviles y Camiones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7,316,334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7,302,300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99.8</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14,034</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0.2</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2.6.5</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Maquinaria, Otros Equipos y Herramientas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80,240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80,240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2.6.5.4</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Sistemas Aire Acondic., Cal. y Refrig. Ind.</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80,240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80,240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2.6.5.4.01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Sistemas Aire Acondic., Cal. y Refrig. Indust.</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80,240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80,240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2.6.6</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Bienes Intangibles</w:t>
            </w:r>
          </w:p>
        </w:tc>
        <w:tc>
          <w:tcPr>
            <w:tcW w:w="155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2,000,000</w:t>
            </w:r>
          </w:p>
        </w:tc>
        <w:tc>
          <w:tcPr>
            <w:tcW w:w="155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2,000,000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2.6.6.2</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Equipos de Seguridad</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2,000,000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2,000,000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2.6.6.2.01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Equipos de Seguridad</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2,000,000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2,000,000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2.6.8</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Bienes Intangibles</w:t>
            </w:r>
          </w:p>
        </w:tc>
        <w:tc>
          <w:tcPr>
            <w:tcW w:w="155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7,242,412</w:t>
            </w:r>
          </w:p>
        </w:tc>
        <w:tc>
          <w:tcPr>
            <w:tcW w:w="155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7,241,658</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754</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2.6.8.3</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Programas de Informáticas y Base de Datos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2,782,384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2,782,383</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2.6.8.3.01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xml:space="preserve">Programas de Informáticas </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2,782,384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2,782,383</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2.6.8.6</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Marcas y Patentes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794,954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794,953</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2.6.8.6.01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Marcas y Patentes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794,954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794,953</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2.6.8.8</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Licencias Informat. e Intelect., Indust./Com.</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3,665,074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3,664,321</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753</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2.6.8.8.01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xml:space="preserve">Informáticas </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3,665,074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3,664,321</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753</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ED4A7D" w:rsidTr="005434AC">
        <w:trPr>
          <w:cantSplit/>
          <w:trHeight w:val="75"/>
          <w:jc w:val="center"/>
        </w:trPr>
        <w:tc>
          <w:tcPr>
            <w:tcW w:w="993" w:type="dxa"/>
            <w:tcBorders>
              <w:top w:val="nil"/>
              <w:left w:val="nil"/>
              <w:bottom w:val="nil"/>
              <w:right w:val="nil"/>
            </w:tcBorders>
            <w:shd w:val="clear" w:color="auto" w:fill="auto"/>
            <w:noWrap/>
            <w:vAlign w:val="bottom"/>
            <w:hideMark/>
          </w:tcPr>
          <w:p w:rsidR="00FD677A" w:rsidRPr="00ED4A7D" w:rsidRDefault="00FD677A" w:rsidP="00FD677A">
            <w:pPr>
              <w:spacing w:after="0" w:line="240" w:lineRule="auto"/>
              <w:rPr>
                <w:rFonts w:ascii="Arial Narrow" w:eastAsia="Times New Roman" w:hAnsi="Arial Narrow" w:cs="Arial"/>
                <w:sz w:val="6"/>
                <w:lang w:eastAsia="es-DO"/>
              </w:rPr>
            </w:pPr>
          </w:p>
        </w:tc>
        <w:tc>
          <w:tcPr>
            <w:tcW w:w="3260"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center"/>
              <w:rPr>
                <w:rFonts w:ascii="Times New Roman" w:eastAsia="Times New Roman" w:hAnsi="Times New Roman" w:cs="Times New Roman"/>
                <w:sz w:val="20"/>
                <w:szCs w:val="20"/>
                <w:lang w:eastAsia="es-DO"/>
              </w:rPr>
            </w:pPr>
          </w:p>
        </w:tc>
        <w:tc>
          <w:tcPr>
            <w:tcW w:w="1559"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559"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709"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p>
        </w:tc>
        <w:tc>
          <w:tcPr>
            <w:tcW w:w="1418"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center"/>
              <w:rPr>
                <w:rFonts w:ascii="Times New Roman" w:eastAsia="Times New Roman" w:hAnsi="Times New Roman" w:cs="Times New Roman"/>
                <w:sz w:val="20"/>
                <w:szCs w:val="20"/>
                <w:lang w:eastAsia="es-DO"/>
              </w:rPr>
            </w:pPr>
          </w:p>
        </w:tc>
        <w:tc>
          <w:tcPr>
            <w:tcW w:w="708"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Times New Roman" w:eastAsia="Times New Roman" w:hAnsi="Times New Roman" w:cs="Times New Roman"/>
                <w:sz w:val="20"/>
                <w:szCs w:val="20"/>
                <w:lang w:eastAsia="es-DO"/>
              </w:rPr>
            </w:pPr>
          </w:p>
        </w:tc>
      </w:tr>
      <w:tr w:rsidR="00FD677A" w:rsidRPr="005D10D8" w:rsidTr="005434AC">
        <w:trPr>
          <w:cantSplit/>
          <w:trHeight w:val="300"/>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2.7</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Obras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300"/>
          <w:jc w:val="center"/>
        </w:trPr>
        <w:tc>
          <w:tcPr>
            <w:tcW w:w="993" w:type="dxa"/>
            <w:tcBorders>
              <w:top w:val="single" w:sz="4" w:space="0" w:color="000000" w:themeColor="text1"/>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2.7.1</w:t>
            </w:r>
          </w:p>
        </w:tc>
        <w:tc>
          <w:tcPr>
            <w:tcW w:w="3260"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Obras en Edificaciones</w:t>
            </w:r>
          </w:p>
        </w:tc>
        <w:tc>
          <w:tcPr>
            <w:tcW w:w="1559" w:type="dxa"/>
            <w:tcBorders>
              <w:top w:val="single" w:sz="4" w:space="0" w:color="000000" w:themeColor="text1"/>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6"/>
                <w:szCs w:val="26"/>
                <w:lang w:eastAsia="es-DO"/>
              </w:rPr>
            </w:pPr>
            <w:r w:rsidRPr="005D10D8">
              <w:rPr>
                <w:rFonts w:ascii="Arial Narrow" w:eastAsia="Times New Roman" w:hAnsi="Arial Narrow" w:cs="Arial"/>
                <w:b/>
                <w:bCs/>
                <w:sz w:val="26"/>
                <w:szCs w:val="26"/>
                <w:lang w:eastAsia="es-DO"/>
              </w:rPr>
              <w:t>0</w:t>
            </w:r>
          </w:p>
        </w:tc>
        <w:tc>
          <w:tcPr>
            <w:tcW w:w="1559" w:type="dxa"/>
            <w:tcBorders>
              <w:top w:val="single" w:sz="4" w:space="0" w:color="000000" w:themeColor="text1"/>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709"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c>
          <w:tcPr>
            <w:tcW w:w="1418" w:type="dxa"/>
            <w:tcBorders>
              <w:top w:val="single" w:sz="4" w:space="0" w:color="000000" w:themeColor="text1"/>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708"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2.7.1.3</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Obras para Edificación de Otras Estruct.</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2.7.1.3.01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Obras para Edificación de Otras Estructuras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105"/>
          <w:jc w:val="center"/>
        </w:trPr>
        <w:tc>
          <w:tcPr>
            <w:tcW w:w="993"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p>
        </w:tc>
        <w:tc>
          <w:tcPr>
            <w:tcW w:w="3260"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center"/>
              <w:rPr>
                <w:rFonts w:ascii="Times New Roman" w:eastAsia="Times New Roman" w:hAnsi="Times New Roman" w:cs="Times New Roman"/>
                <w:sz w:val="20"/>
                <w:szCs w:val="20"/>
                <w:lang w:eastAsia="es-DO"/>
              </w:rPr>
            </w:pPr>
          </w:p>
        </w:tc>
        <w:tc>
          <w:tcPr>
            <w:tcW w:w="1559"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Times New Roman" w:eastAsia="Times New Roman" w:hAnsi="Times New Roman" w:cs="Times New Roman"/>
                <w:sz w:val="20"/>
                <w:szCs w:val="20"/>
                <w:lang w:eastAsia="es-DO"/>
              </w:rPr>
            </w:pPr>
          </w:p>
        </w:tc>
        <w:tc>
          <w:tcPr>
            <w:tcW w:w="1559"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 </w:t>
            </w:r>
          </w:p>
        </w:tc>
        <w:tc>
          <w:tcPr>
            <w:tcW w:w="709"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sz w:val="24"/>
                <w:szCs w:val="24"/>
                <w:lang w:eastAsia="es-DO"/>
              </w:rPr>
            </w:pPr>
          </w:p>
        </w:tc>
        <w:tc>
          <w:tcPr>
            <w:tcW w:w="1418"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center"/>
              <w:rPr>
                <w:rFonts w:ascii="Times New Roman" w:eastAsia="Times New Roman" w:hAnsi="Times New Roman" w:cs="Times New Roman"/>
                <w:sz w:val="20"/>
                <w:szCs w:val="20"/>
                <w:lang w:eastAsia="es-DO"/>
              </w:rPr>
            </w:pPr>
          </w:p>
        </w:tc>
        <w:tc>
          <w:tcPr>
            <w:tcW w:w="708"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Times New Roman" w:eastAsia="Times New Roman" w:hAnsi="Times New Roman" w:cs="Times New Roman"/>
                <w:sz w:val="20"/>
                <w:szCs w:val="20"/>
                <w:lang w:eastAsia="es-DO"/>
              </w:rPr>
            </w:pPr>
          </w:p>
        </w:tc>
      </w:tr>
      <w:tr w:rsidR="00FD677A" w:rsidRPr="005D10D8" w:rsidTr="005434AC">
        <w:trPr>
          <w:cantSplit/>
          <w:trHeight w:val="345"/>
          <w:jc w:val="center"/>
        </w:trPr>
        <w:tc>
          <w:tcPr>
            <w:tcW w:w="4253"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Subtotal Destinado Ejecutorias Propias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3,799,473,953</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3,798,107,512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1,329,041</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150"/>
          <w:jc w:val="center"/>
        </w:trPr>
        <w:tc>
          <w:tcPr>
            <w:tcW w:w="993"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 </w:t>
            </w:r>
          </w:p>
        </w:tc>
        <w:tc>
          <w:tcPr>
            <w:tcW w:w="3260"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 </w:t>
            </w:r>
          </w:p>
        </w:tc>
        <w:tc>
          <w:tcPr>
            <w:tcW w:w="1559"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sz w:val="26"/>
                <w:szCs w:val="26"/>
                <w:lang w:eastAsia="es-DO"/>
              </w:rPr>
            </w:pPr>
            <w:r w:rsidRPr="005D10D8">
              <w:rPr>
                <w:rFonts w:ascii="Arial Narrow" w:eastAsia="Times New Roman" w:hAnsi="Arial Narrow" w:cs="Arial"/>
                <w:sz w:val="26"/>
                <w:szCs w:val="26"/>
                <w:lang w:eastAsia="es-DO"/>
              </w:rPr>
              <w:t> </w:t>
            </w:r>
          </w:p>
        </w:tc>
        <w:tc>
          <w:tcPr>
            <w:tcW w:w="1559"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b/>
                <w:bCs/>
                <w:sz w:val="26"/>
                <w:szCs w:val="26"/>
                <w:lang w:eastAsia="es-DO"/>
              </w:rPr>
            </w:pPr>
            <w:r w:rsidRPr="005D10D8">
              <w:rPr>
                <w:rFonts w:ascii="Arial Narrow" w:eastAsia="Times New Roman" w:hAnsi="Arial Narrow" w:cs="Arial"/>
                <w:b/>
                <w:bCs/>
                <w:sz w:val="26"/>
                <w:szCs w:val="26"/>
                <w:lang w:eastAsia="es-DO"/>
              </w:rPr>
              <w:t> </w:t>
            </w:r>
          </w:p>
        </w:tc>
        <w:tc>
          <w:tcPr>
            <w:tcW w:w="709"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6"/>
                <w:szCs w:val="26"/>
                <w:lang w:eastAsia="es-DO"/>
              </w:rPr>
            </w:pPr>
          </w:p>
        </w:tc>
        <w:tc>
          <w:tcPr>
            <w:tcW w:w="1418"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b/>
                <w:bCs/>
                <w:sz w:val="26"/>
                <w:szCs w:val="26"/>
                <w:lang w:eastAsia="es-DO"/>
              </w:rPr>
            </w:pPr>
            <w:r w:rsidRPr="005D10D8">
              <w:rPr>
                <w:rFonts w:ascii="Arial Narrow" w:eastAsia="Times New Roman" w:hAnsi="Arial Narrow" w:cs="Arial"/>
                <w:b/>
                <w:bCs/>
                <w:sz w:val="26"/>
                <w:szCs w:val="26"/>
                <w:lang w:eastAsia="es-DO"/>
              </w:rPr>
              <w:t> </w:t>
            </w:r>
          </w:p>
        </w:tc>
        <w:tc>
          <w:tcPr>
            <w:tcW w:w="708"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6"/>
                <w:szCs w:val="26"/>
                <w:lang w:eastAsia="es-DO"/>
              </w:rPr>
            </w:pPr>
          </w:p>
        </w:tc>
      </w:tr>
      <w:tr w:rsidR="00FD677A" w:rsidRPr="005D10D8" w:rsidTr="005434AC">
        <w:trPr>
          <w:cantSplit/>
          <w:trHeight w:val="375"/>
          <w:jc w:val="center"/>
        </w:trPr>
        <w:tc>
          <w:tcPr>
            <w:tcW w:w="993"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lastRenderedPageBreak/>
              <w:t> </w:t>
            </w:r>
          </w:p>
        </w:tc>
        <w:tc>
          <w:tcPr>
            <w:tcW w:w="3260"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Fondos Actividades Propias</w:t>
            </w:r>
          </w:p>
        </w:tc>
        <w:tc>
          <w:tcPr>
            <w:tcW w:w="1559"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sz w:val="26"/>
                <w:szCs w:val="26"/>
                <w:lang w:eastAsia="es-DO"/>
              </w:rPr>
            </w:pPr>
            <w:r w:rsidRPr="005D10D8">
              <w:rPr>
                <w:rFonts w:ascii="Arial Narrow" w:eastAsia="Times New Roman" w:hAnsi="Arial Narrow" w:cs="Arial"/>
                <w:sz w:val="26"/>
                <w:szCs w:val="26"/>
                <w:lang w:eastAsia="es-DO"/>
              </w:rPr>
              <w:t> </w:t>
            </w:r>
          </w:p>
        </w:tc>
        <w:tc>
          <w:tcPr>
            <w:tcW w:w="1559"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b/>
                <w:bCs/>
                <w:sz w:val="26"/>
                <w:szCs w:val="26"/>
                <w:lang w:eastAsia="es-DO"/>
              </w:rPr>
            </w:pPr>
            <w:r w:rsidRPr="005D10D8">
              <w:rPr>
                <w:rFonts w:ascii="Arial Narrow" w:eastAsia="Times New Roman" w:hAnsi="Arial Narrow" w:cs="Arial"/>
                <w:b/>
                <w:bCs/>
                <w:sz w:val="26"/>
                <w:szCs w:val="26"/>
                <w:lang w:eastAsia="es-DO"/>
              </w:rPr>
              <w:t> </w:t>
            </w:r>
          </w:p>
        </w:tc>
        <w:tc>
          <w:tcPr>
            <w:tcW w:w="709"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6"/>
                <w:szCs w:val="26"/>
                <w:lang w:eastAsia="es-DO"/>
              </w:rPr>
            </w:pPr>
          </w:p>
        </w:tc>
        <w:tc>
          <w:tcPr>
            <w:tcW w:w="1418"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b/>
                <w:bCs/>
                <w:sz w:val="26"/>
                <w:szCs w:val="26"/>
                <w:lang w:eastAsia="es-DO"/>
              </w:rPr>
            </w:pPr>
            <w:r w:rsidRPr="005D10D8">
              <w:rPr>
                <w:rFonts w:ascii="Arial Narrow" w:eastAsia="Times New Roman" w:hAnsi="Arial Narrow" w:cs="Arial"/>
                <w:b/>
                <w:bCs/>
                <w:sz w:val="26"/>
                <w:szCs w:val="26"/>
                <w:lang w:eastAsia="es-DO"/>
              </w:rPr>
              <w:t> </w:t>
            </w:r>
          </w:p>
        </w:tc>
        <w:tc>
          <w:tcPr>
            <w:tcW w:w="708"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6"/>
                <w:szCs w:val="26"/>
                <w:lang w:eastAsia="es-DO"/>
              </w:rPr>
            </w:pPr>
          </w:p>
        </w:tc>
      </w:tr>
      <w:tr w:rsidR="00FD677A" w:rsidRPr="005D10D8" w:rsidTr="005434AC">
        <w:trPr>
          <w:cantSplit/>
          <w:trHeight w:val="300"/>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Servicios Personales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815,321</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803,009</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98.5</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12,312</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1.5</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2.1.1</w:t>
            </w:r>
          </w:p>
        </w:tc>
        <w:tc>
          <w:tcPr>
            <w:tcW w:w="3260" w:type="dxa"/>
            <w:tcBorders>
              <w:top w:val="nil"/>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Remuneraciones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815,321</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803,009</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98.5</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12,312</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1.5</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2.1.1.5</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Prestaciones Económicas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815,321</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803,009</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98.5</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12,312</w:t>
            </w:r>
          </w:p>
        </w:tc>
        <w:tc>
          <w:tcPr>
            <w:tcW w:w="70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14.3</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2.1.1.5.03</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Prestación Laboral por Desvinculación</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70,000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60,000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85.7</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10,000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14.3</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2.1.1.5.04</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Proporción de Vacaciones no Disfrutadas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745,321</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743,009</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99.7</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2,312</w:t>
            </w:r>
          </w:p>
        </w:tc>
        <w:tc>
          <w:tcPr>
            <w:tcW w:w="70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75"/>
          <w:jc w:val="center"/>
        </w:trPr>
        <w:tc>
          <w:tcPr>
            <w:tcW w:w="993"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 </w:t>
            </w:r>
          </w:p>
        </w:tc>
        <w:tc>
          <w:tcPr>
            <w:tcW w:w="3260"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559" w:type="dxa"/>
            <w:tcBorders>
              <w:top w:val="single" w:sz="4" w:space="0" w:color="auto"/>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559" w:type="dxa"/>
            <w:tcBorders>
              <w:top w:val="single" w:sz="4" w:space="0" w:color="auto"/>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709"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 </w:t>
            </w:r>
          </w:p>
        </w:tc>
        <w:tc>
          <w:tcPr>
            <w:tcW w:w="1418" w:type="dxa"/>
            <w:tcBorders>
              <w:top w:val="single" w:sz="4" w:space="0" w:color="auto"/>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708"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 </w:t>
            </w:r>
          </w:p>
        </w:tc>
      </w:tr>
      <w:tr w:rsidR="00FD677A"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Servicios no Personales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15,962,952</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14,939,289</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93.6</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1,023,663</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6.4</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2.2.1</w:t>
            </w:r>
          </w:p>
        </w:tc>
        <w:tc>
          <w:tcPr>
            <w:tcW w:w="3260" w:type="dxa"/>
            <w:tcBorders>
              <w:top w:val="nil"/>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Servicios Básicos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56</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56</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2.2.1.2</w:t>
            </w:r>
          </w:p>
        </w:tc>
        <w:tc>
          <w:tcPr>
            <w:tcW w:w="3260" w:type="dxa"/>
            <w:tcBorders>
              <w:top w:val="nil"/>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Servicios Telefónico de Larga Distancia</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56</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56</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2.2.1.2.01</w:t>
            </w:r>
          </w:p>
        </w:tc>
        <w:tc>
          <w:tcPr>
            <w:tcW w:w="3260" w:type="dxa"/>
            <w:tcBorders>
              <w:top w:val="nil"/>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Servicios Telefónico de Larga Distancia</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56</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56</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2.2.2</w:t>
            </w:r>
          </w:p>
        </w:tc>
        <w:tc>
          <w:tcPr>
            <w:tcW w:w="3260" w:type="dxa"/>
            <w:tcBorders>
              <w:top w:val="nil"/>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Publicidad Impresión y Encuadernación</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7,286,978</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7,205,170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98.9</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81,808</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2.2</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2.2.2.1</w:t>
            </w:r>
          </w:p>
        </w:tc>
        <w:tc>
          <w:tcPr>
            <w:tcW w:w="3260" w:type="dxa"/>
            <w:tcBorders>
              <w:top w:val="nil"/>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Publicidad y Propaganda</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4,939,317</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4,883,084</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98.9</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56,233</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1.1</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2.2.2.1.01</w:t>
            </w:r>
          </w:p>
        </w:tc>
        <w:tc>
          <w:tcPr>
            <w:tcW w:w="3260" w:type="dxa"/>
            <w:tcBorders>
              <w:top w:val="nil"/>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Publicidad y Propaganda</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4,939,317</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4,883,084</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98.9</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56,233</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1.1</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2.2.2.2</w:t>
            </w:r>
          </w:p>
        </w:tc>
        <w:tc>
          <w:tcPr>
            <w:tcW w:w="3260" w:type="dxa"/>
            <w:tcBorders>
              <w:top w:val="nil"/>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Impresión y Encuadernación</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2,347,661</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2,322,086</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98.9</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25,575</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1.1</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2.2.2.2.01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Impresión y Encuadernación</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2,347,661</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2,322,086</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98.9</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25,575</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1.1</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2.2.3</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Viáticos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49,389</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49,389</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2.2.3.1</w:t>
            </w:r>
          </w:p>
        </w:tc>
        <w:tc>
          <w:tcPr>
            <w:tcW w:w="3260" w:type="dxa"/>
            <w:tcBorders>
              <w:top w:val="nil"/>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Viáticos dentro del País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49,389</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49,389</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2.2.3.1.01</w:t>
            </w:r>
          </w:p>
        </w:tc>
        <w:tc>
          <w:tcPr>
            <w:tcW w:w="3260" w:type="dxa"/>
            <w:tcBorders>
              <w:top w:val="nil"/>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Viáticos dentro del País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29,046</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29,046</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2.2.3.2.01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Viáticos fuera del País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20,343</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20,343</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2.2.4</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Transporte y Almacenaje</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1,753,727</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1,750,341</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99.8</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3,386</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0.2</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2.2.4.1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Pasajes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1,753,727</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1,750,341</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99.8</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3,386</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0.2</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2.2.4.1.01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Pasajes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1,753,727</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1,750,341</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99.8</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3,386</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0.2</w:t>
            </w:r>
          </w:p>
        </w:tc>
      </w:tr>
      <w:tr w:rsidR="00FD677A" w:rsidRPr="005D10D8" w:rsidTr="005434AC">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2.2.5</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Alquileres y Rentas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611,004</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512,100</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168.3</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98,904</w:t>
            </w:r>
          </w:p>
        </w:tc>
        <w:tc>
          <w:tcPr>
            <w:tcW w:w="70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131.7</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2.2.5.1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Alquileres y Rentas de Edificios y Locales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503,244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427,140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84.9</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76,104</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15.1</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2.2.5.1.01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Alquiler y Rentas de Edificios y Locales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503,244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427,140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84.9</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76,104</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15.1</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2.2.5.3</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Alquileres de Maquinarias y Equipos</w:t>
            </w:r>
          </w:p>
        </w:tc>
        <w:tc>
          <w:tcPr>
            <w:tcW w:w="1559" w:type="dxa"/>
            <w:tcBorders>
              <w:top w:val="nil"/>
              <w:left w:val="single" w:sz="4" w:space="0" w:color="auto"/>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1559" w:type="dxa"/>
            <w:tcBorders>
              <w:top w:val="nil"/>
              <w:left w:val="single" w:sz="4" w:space="0" w:color="auto"/>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2.2.5.3.03</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Alquiler de Equipo de Comunicación</w:t>
            </w:r>
          </w:p>
        </w:tc>
        <w:tc>
          <w:tcPr>
            <w:tcW w:w="1559" w:type="dxa"/>
            <w:tcBorders>
              <w:top w:val="nil"/>
              <w:left w:val="single" w:sz="4" w:space="0" w:color="auto"/>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2.2.5.3.04</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Alquiler de Equipos de Oficina y Muebles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285"/>
          <w:jc w:val="center"/>
        </w:trPr>
        <w:tc>
          <w:tcPr>
            <w:tcW w:w="993" w:type="dxa"/>
            <w:tcBorders>
              <w:top w:val="single" w:sz="4" w:space="0" w:color="000000" w:themeColor="text1"/>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2.2.5.4</w:t>
            </w:r>
          </w:p>
        </w:tc>
        <w:tc>
          <w:tcPr>
            <w:tcW w:w="3260"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Alquiler Equipos Transp., Tracción/Elevac.</w:t>
            </w:r>
          </w:p>
        </w:tc>
        <w:tc>
          <w:tcPr>
            <w:tcW w:w="1559" w:type="dxa"/>
            <w:tcBorders>
              <w:top w:val="single" w:sz="4" w:space="0" w:color="000000" w:themeColor="text1"/>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5,900</w:t>
            </w:r>
          </w:p>
        </w:tc>
        <w:tc>
          <w:tcPr>
            <w:tcW w:w="1559" w:type="dxa"/>
            <w:tcBorders>
              <w:top w:val="single" w:sz="4" w:space="0" w:color="000000" w:themeColor="text1"/>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9"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single" w:sz="4" w:space="0" w:color="000000" w:themeColor="text1"/>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5,900</w:t>
            </w:r>
          </w:p>
        </w:tc>
        <w:tc>
          <w:tcPr>
            <w:tcW w:w="708" w:type="dxa"/>
            <w:tcBorders>
              <w:top w:val="single" w:sz="4" w:space="0" w:color="000000" w:themeColor="text1"/>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2.2.5.4.01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Alquiler Equipos de Transp., Tracción y Elevac.</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5,900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5,900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2.2.5.8</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Otros Alquileres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101,860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84,960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83.4</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16,900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16.6</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2.2.5.8.01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Otros Alquileres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101,860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84,960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83.4</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16,900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16.6</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2.2.6</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Seguros</w:t>
            </w:r>
          </w:p>
        </w:tc>
        <w:tc>
          <w:tcPr>
            <w:tcW w:w="1559" w:type="dxa"/>
            <w:tcBorders>
              <w:top w:val="nil"/>
              <w:left w:val="single" w:sz="4" w:space="0" w:color="auto"/>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886,024</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886,023</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ED4A7D">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2.2.6.2</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Seguro de Bienes Muebles</w:t>
            </w:r>
          </w:p>
        </w:tc>
        <w:tc>
          <w:tcPr>
            <w:tcW w:w="1559" w:type="dxa"/>
            <w:tcBorders>
              <w:top w:val="nil"/>
              <w:left w:val="single" w:sz="4" w:space="0" w:color="auto"/>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886,024</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886,023</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ED4A7D">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lastRenderedPageBreak/>
              <w:t>2.2.6.2.01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Seguro de Bienes Muebles</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886,024</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886,023</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100.0</w:t>
            </w:r>
          </w:p>
        </w:tc>
        <w:tc>
          <w:tcPr>
            <w:tcW w:w="1418" w:type="dxa"/>
            <w:tcBorders>
              <w:top w:val="single" w:sz="4" w:space="0" w:color="auto"/>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0.0</w:t>
            </w:r>
          </w:p>
        </w:tc>
      </w:tr>
      <w:tr w:rsidR="00FD677A" w:rsidRPr="005D10D8" w:rsidTr="00ED4A7D">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2.2.7</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Servicios de Conservación, Rep. Menores</w:t>
            </w:r>
          </w:p>
        </w:tc>
        <w:tc>
          <w:tcPr>
            <w:tcW w:w="1559" w:type="dxa"/>
            <w:tcBorders>
              <w:top w:val="single" w:sz="4" w:space="0" w:color="auto"/>
              <w:left w:val="single" w:sz="4" w:space="0" w:color="auto"/>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2,247,639</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2,063,149</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91.8</w:t>
            </w:r>
          </w:p>
        </w:tc>
        <w:tc>
          <w:tcPr>
            <w:tcW w:w="1418" w:type="dxa"/>
            <w:tcBorders>
              <w:top w:val="single" w:sz="4" w:space="0" w:color="auto"/>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184,490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8.2</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2.2.7.1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Contratación de Obras Memores</w:t>
            </w:r>
          </w:p>
        </w:tc>
        <w:tc>
          <w:tcPr>
            <w:tcW w:w="1559" w:type="dxa"/>
            <w:tcBorders>
              <w:top w:val="nil"/>
              <w:left w:val="single" w:sz="4" w:space="0" w:color="auto"/>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337,150</w:t>
            </w:r>
          </w:p>
        </w:tc>
        <w:tc>
          <w:tcPr>
            <w:tcW w:w="1559" w:type="dxa"/>
            <w:tcBorders>
              <w:top w:val="nil"/>
              <w:left w:val="single" w:sz="4" w:space="0" w:color="auto"/>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277,101</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82.2</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60,049</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17.8</w:t>
            </w:r>
          </w:p>
        </w:tc>
      </w:tr>
      <w:tr w:rsidR="00FD677A" w:rsidRPr="005D10D8" w:rsidTr="005434AC">
        <w:trPr>
          <w:cantSplit/>
          <w:trHeight w:val="27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2.2.7.1.01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Obras Menores en Edificaciones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56,636</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56,636</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2.2.7.1.04</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Mantenim. y Reparac. Obras Civiles y Otras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30,000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26,587</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88.6</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3,413</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11.4</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2.2.7.1.06</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Instalaciones Eléctricas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250,514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250,514</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2.2.7.2</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Reparaciones de Maquinarias y Equipos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1,910,489</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1,786,048</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93.5</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124,441</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6.5</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2.2.7.2.01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Mantenim. y Reparac. Muebles y Eq. de Ofic.</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735,247</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732,085</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99.6</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3,162</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0.4</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2.2.7.2.02</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Mantenim. y Repar. Equipos para Computación</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30,058</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30,058</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2.2.7.2.06</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Mantenim. y Repar. Equipos Transp., Tracción.</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1,145,184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1,053,963</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92.0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91,221</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8.0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2.2.8</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Otros Servicios no Personales</w:t>
            </w:r>
          </w:p>
        </w:tc>
        <w:tc>
          <w:tcPr>
            <w:tcW w:w="1559" w:type="dxa"/>
            <w:tcBorders>
              <w:top w:val="nil"/>
              <w:left w:val="single" w:sz="4" w:space="0" w:color="auto"/>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3,128,135</w:t>
            </w:r>
          </w:p>
        </w:tc>
        <w:tc>
          <w:tcPr>
            <w:tcW w:w="1559" w:type="dxa"/>
            <w:tcBorders>
              <w:top w:val="nil"/>
              <w:left w:val="single" w:sz="4" w:space="0" w:color="auto"/>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2,522,507</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80.6</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605,629</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19.4</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2.2.8.5</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Fumigación, Lavandería, Limp. e Higiene</w:t>
            </w:r>
          </w:p>
        </w:tc>
        <w:tc>
          <w:tcPr>
            <w:tcW w:w="1559" w:type="dxa"/>
            <w:tcBorders>
              <w:top w:val="nil"/>
              <w:left w:val="single" w:sz="4" w:space="0" w:color="auto"/>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348,976</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328,636</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94.2</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20,340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5.8</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2.2.8.5.01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Fumigación</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150,000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129,660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86.4</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20,340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13.6</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2.2.8.5.03</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Limpieza e Higiene</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198,976</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198,976</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2.2.8.6</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Organización de Eventos y Festividades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1,836,242</w:t>
            </w:r>
          </w:p>
        </w:tc>
        <w:tc>
          <w:tcPr>
            <w:tcW w:w="1559"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1,836,242</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2.2.8.6.01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Eventos Generales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1,836,242</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1,836,242</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2.2.8.7</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Servicios Técnicos Profesional</w:t>
            </w:r>
          </w:p>
        </w:tc>
        <w:tc>
          <w:tcPr>
            <w:tcW w:w="1559" w:type="dxa"/>
            <w:tcBorders>
              <w:top w:val="nil"/>
              <w:left w:val="single" w:sz="4" w:space="0" w:color="auto"/>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942,917</w:t>
            </w:r>
          </w:p>
        </w:tc>
        <w:tc>
          <w:tcPr>
            <w:tcW w:w="1559" w:type="dxa"/>
            <w:tcBorders>
              <w:top w:val="nil"/>
              <w:left w:val="single" w:sz="4" w:space="0" w:color="auto"/>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357,629</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37.9</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585,288</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62.1</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2.2.8.7.02</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Servicios Jurídicos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420,768</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109,896</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26.1</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310,872</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2.2.8.7.04</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Servicios de Capacitación</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183,714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60,000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32.7</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123,714</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67.3</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2.2.8.7.05</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Servicios Informática y Sistemas Computariz.</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50,734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50,733</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2.2.8.7.06</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Otros Servicios Técnicos Profesionales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287,701</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137,000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47.6</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150,701</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52.4</w:t>
            </w:r>
          </w:p>
        </w:tc>
      </w:tr>
      <w:tr w:rsidR="00FD677A" w:rsidRPr="005D10D8" w:rsidTr="005434AC">
        <w:trPr>
          <w:cantSplit/>
          <w:trHeight w:val="75"/>
          <w:jc w:val="center"/>
        </w:trPr>
        <w:tc>
          <w:tcPr>
            <w:tcW w:w="993"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 </w:t>
            </w:r>
          </w:p>
        </w:tc>
        <w:tc>
          <w:tcPr>
            <w:tcW w:w="3260"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 </w:t>
            </w:r>
          </w:p>
        </w:tc>
        <w:tc>
          <w:tcPr>
            <w:tcW w:w="1559"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 </w:t>
            </w:r>
          </w:p>
        </w:tc>
        <w:tc>
          <w:tcPr>
            <w:tcW w:w="1559"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 </w:t>
            </w:r>
          </w:p>
        </w:tc>
        <w:tc>
          <w:tcPr>
            <w:tcW w:w="709"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 </w:t>
            </w:r>
          </w:p>
        </w:tc>
        <w:tc>
          <w:tcPr>
            <w:tcW w:w="1418"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 </w:t>
            </w:r>
          </w:p>
        </w:tc>
        <w:tc>
          <w:tcPr>
            <w:tcW w:w="708"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 </w:t>
            </w:r>
          </w:p>
        </w:tc>
      </w:tr>
      <w:tr w:rsidR="00FD677A" w:rsidRPr="005D10D8" w:rsidTr="005434AC">
        <w:trPr>
          <w:cantSplit/>
          <w:trHeight w:val="31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Materiales y Suministros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19,997,235</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18,383,252</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91.9</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1,613,983</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8.1</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Alimentos y Productos Agroforestales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4,807,985</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4,485,563</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93.3</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322,422</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6.7</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2.3.1.1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Alimentos y Bebidas para Personas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4,800,020</w:t>
            </w:r>
          </w:p>
        </w:tc>
        <w:tc>
          <w:tcPr>
            <w:tcW w:w="1559"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4,477,598</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93.3</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322,422</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6.7</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2.3.1.1.01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Alimentos y Bebidas para Personas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4,800,020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4,477,598</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93.3</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322,422</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6.7</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2.3.1.4</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Madera, Corcho y sus Manufacturas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7,965</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7,965</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2.3.1.4.01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Madera, Corcho y sus Manufacturas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7,965</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7,965</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285"/>
          <w:jc w:val="center"/>
        </w:trPr>
        <w:tc>
          <w:tcPr>
            <w:tcW w:w="993" w:type="dxa"/>
            <w:tcBorders>
              <w:top w:val="single" w:sz="4" w:space="0" w:color="000000" w:themeColor="text1"/>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2.3.2</w:t>
            </w:r>
          </w:p>
        </w:tc>
        <w:tc>
          <w:tcPr>
            <w:tcW w:w="3260"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Textiles y Vestuarios</w:t>
            </w:r>
          </w:p>
        </w:tc>
        <w:tc>
          <w:tcPr>
            <w:tcW w:w="1559" w:type="dxa"/>
            <w:tcBorders>
              <w:top w:val="single" w:sz="4" w:space="0" w:color="000000" w:themeColor="text1"/>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1,204</w:t>
            </w:r>
          </w:p>
        </w:tc>
        <w:tc>
          <w:tcPr>
            <w:tcW w:w="1559" w:type="dxa"/>
            <w:tcBorders>
              <w:top w:val="single" w:sz="4" w:space="0" w:color="000000" w:themeColor="text1"/>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1,204</w:t>
            </w:r>
          </w:p>
        </w:tc>
        <w:tc>
          <w:tcPr>
            <w:tcW w:w="709" w:type="dxa"/>
            <w:tcBorders>
              <w:top w:val="single" w:sz="4" w:space="0" w:color="000000" w:themeColor="text1"/>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single" w:sz="4" w:space="0" w:color="000000" w:themeColor="text1"/>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708" w:type="dxa"/>
            <w:tcBorders>
              <w:top w:val="single" w:sz="4" w:space="0" w:color="000000" w:themeColor="text1"/>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2.3.2.1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Hilados y telas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1,204</w:t>
            </w:r>
          </w:p>
        </w:tc>
        <w:tc>
          <w:tcPr>
            <w:tcW w:w="1559"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1,204</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2.3.2.1.01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Hilados y telas</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1,204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1,204</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2.3.3</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Productos Papel, Cartón e Impresos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7,642,660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6,466,641</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84.6</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1,176,019</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15.4</w:t>
            </w:r>
          </w:p>
        </w:tc>
      </w:tr>
      <w:tr w:rsidR="00FD677A" w:rsidRPr="005D10D8" w:rsidTr="005434AC">
        <w:trPr>
          <w:cantSplit/>
          <w:trHeight w:val="285"/>
          <w:jc w:val="center"/>
        </w:trPr>
        <w:tc>
          <w:tcPr>
            <w:tcW w:w="993" w:type="dxa"/>
            <w:tcBorders>
              <w:top w:val="nil"/>
              <w:left w:val="single" w:sz="4" w:space="0" w:color="auto"/>
              <w:bottom w:val="nil"/>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2.3.3.1</w:t>
            </w:r>
          </w:p>
        </w:tc>
        <w:tc>
          <w:tcPr>
            <w:tcW w:w="3260" w:type="dxa"/>
            <w:tcBorders>
              <w:top w:val="nil"/>
              <w:left w:val="nil"/>
              <w:bottom w:val="nil"/>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Papel de Escritorio</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417,113</w:t>
            </w:r>
          </w:p>
        </w:tc>
        <w:tc>
          <w:tcPr>
            <w:tcW w:w="1559" w:type="dxa"/>
            <w:tcBorders>
              <w:top w:val="nil"/>
              <w:left w:val="nil"/>
              <w:bottom w:val="nil"/>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222,194</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53.3</w:t>
            </w:r>
          </w:p>
        </w:tc>
        <w:tc>
          <w:tcPr>
            <w:tcW w:w="1418"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194,919</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46.7</w:t>
            </w:r>
          </w:p>
        </w:tc>
      </w:tr>
      <w:tr w:rsidR="00FD677A" w:rsidRPr="005D10D8" w:rsidTr="00ED4A7D">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2.3.3.1.01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Papel de Escritorio</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417,113</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222,194</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53.3</w:t>
            </w:r>
          </w:p>
        </w:tc>
        <w:tc>
          <w:tcPr>
            <w:tcW w:w="1418" w:type="dxa"/>
            <w:tcBorders>
              <w:top w:val="single" w:sz="4" w:space="0" w:color="auto"/>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194,919</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46.7</w:t>
            </w:r>
          </w:p>
        </w:tc>
      </w:tr>
      <w:tr w:rsidR="00FD677A" w:rsidRPr="005D10D8" w:rsidTr="00ED4A7D">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lastRenderedPageBreak/>
              <w:t>2.3.3.2</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Productos de Papel y Cartón</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987,314</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722,167</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73.1</w:t>
            </w:r>
          </w:p>
        </w:tc>
        <w:tc>
          <w:tcPr>
            <w:tcW w:w="1418"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265,147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26.9</w:t>
            </w:r>
          </w:p>
        </w:tc>
      </w:tr>
      <w:tr w:rsidR="00FD677A" w:rsidRPr="005D10D8" w:rsidTr="00ED4A7D">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2.3.3.2.01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Productos de Papel y Cartón</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987,314</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722,167</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73.1</w:t>
            </w:r>
          </w:p>
        </w:tc>
        <w:tc>
          <w:tcPr>
            <w:tcW w:w="1418" w:type="dxa"/>
            <w:tcBorders>
              <w:top w:val="single" w:sz="4" w:space="0" w:color="auto"/>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265,147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26.9</w:t>
            </w:r>
          </w:p>
        </w:tc>
      </w:tr>
      <w:tr w:rsidR="00FD677A" w:rsidRPr="005D10D8" w:rsidTr="00ED4A7D">
        <w:trPr>
          <w:cantSplit/>
          <w:trHeight w:val="30"/>
          <w:jc w:val="center"/>
        </w:trPr>
        <w:tc>
          <w:tcPr>
            <w:tcW w:w="993"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p>
        </w:tc>
        <w:tc>
          <w:tcPr>
            <w:tcW w:w="3260"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jc w:val="center"/>
              <w:rPr>
                <w:rFonts w:ascii="Times New Roman" w:eastAsia="Times New Roman" w:hAnsi="Times New Roman" w:cs="Times New Roman"/>
                <w:sz w:val="20"/>
                <w:szCs w:val="20"/>
                <w:lang w:eastAsia="es-DO"/>
              </w:rPr>
            </w:pPr>
          </w:p>
        </w:tc>
        <w:tc>
          <w:tcPr>
            <w:tcW w:w="1559" w:type="dxa"/>
            <w:tcBorders>
              <w:top w:val="single" w:sz="4" w:space="0" w:color="auto"/>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559" w:type="dxa"/>
            <w:tcBorders>
              <w:top w:val="single" w:sz="4" w:space="0" w:color="auto"/>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709"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p>
        </w:tc>
        <w:tc>
          <w:tcPr>
            <w:tcW w:w="1418" w:type="dxa"/>
            <w:tcBorders>
              <w:top w:val="single" w:sz="4" w:space="0" w:color="auto"/>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708"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p>
        </w:tc>
      </w:tr>
      <w:tr w:rsidR="00FD677A" w:rsidRPr="005D10D8" w:rsidTr="00ED4A7D">
        <w:trPr>
          <w:cantSplit/>
          <w:trHeight w:val="25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2.3.3.5</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Textos de Enseñanza</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6,238,233</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5,522,280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88.5</w:t>
            </w:r>
          </w:p>
        </w:tc>
        <w:tc>
          <w:tcPr>
            <w:tcW w:w="1418"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715,953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11.5</w:t>
            </w:r>
          </w:p>
        </w:tc>
      </w:tr>
      <w:tr w:rsidR="00FD677A" w:rsidRPr="005D10D8" w:rsidTr="00ED4A7D">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2.3.3.5.01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Textos de Enseñanza</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6,238,233</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5,522,280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88.5</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715,953</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11.5</w:t>
            </w:r>
          </w:p>
        </w:tc>
      </w:tr>
      <w:tr w:rsidR="00FD677A" w:rsidRPr="005D10D8" w:rsidTr="005434AC">
        <w:trPr>
          <w:cantSplit/>
          <w:trHeight w:val="60"/>
          <w:jc w:val="center"/>
        </w:trPr>
        <w:tc>
          <w:tcPr>
            <w:tcW w:w="993"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p>
        </w:tc>
        <w:tc>
          <w:tcPr>
            <w:tcW w:w="3260"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center"/>
              <w:rPr>
                <w:rFonts w:ascii="Times New Roman" w:eastAsia="Times New Roman" w:hAnsi="Times New Roman" w:cs="Times New Roman"/>
                <w:sz w:val="20"/>
                <w:szCs w:val="20"/>
                <w:lang w:eastAsia="es-DO"/>
              </w:rPr>
            </w:pPr>
          </w:p>
        </w:tc>
        <w:tc>
          <w:tcPr>
            <w:tcW w:w="1559"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559"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709"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p>
        </w:tc>
        <w:tc>
          <w:tcPr>
            <w:tcW w:w="1418"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708"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p>
        </w:tc>
      </w:tr>
      <w:tr w:rsidR="00FD677A" w:rsidRPr="005D10D8" w:rsidTr="005434AC">
        <w:trPr>
          <w:cantSplit/>
          <w:trHeight w:val="270"/>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2.3.4</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Productos Farmacéuticos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30,000</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28,377</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1,623</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2.3.4.1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Productos Medicinales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30,000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28,377</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1,623</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2.3.4.1.01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Productos Medicinales para uso Humano</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30,000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28,377</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94.6</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1,623</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5.4</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2.3.5</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Productos de Cuero, Caucho y Plástico</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242,561</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242,561</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2.3.5.5</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Artículos de Plástico</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242,561</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242,561</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2.3.5.3.01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Llantas y Neumáticos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238,077</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238,077</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100.0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2.3.5.5.01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Artículos de Plástico</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4,484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4,484</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100.0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2.3.6</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Productos Minerales, Metal. y no Metal.</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213,089</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206,089</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96.7</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7,000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3.3</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2.3.6.2</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Productos de Vidrio, Loza y Porcelana</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91,688</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91,688</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2.3.6.2.01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Productos de vidrio</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72,688</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72,688</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2.3.6.2.03</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Productos de Porcelana</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19,000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19,000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2.3.6.3</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Productos Metálicos y sus Derivados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112,492</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105,492</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7,000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2.3.6.3.04</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Herramientas Menores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7,000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2.3.6.3.06</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Accesorios de Metal</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105,492</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105,492</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2.3.6.9</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Otros Productos Minerales no Metálicos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8,909</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8,909</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2.3.6.9.01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Otros Productos  no Metálicos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8,909</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8,909</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270"/>
          <w:jc w:val="center"/>
        </w:trPr>
        <w:tc>
          <w:tcPr>
            <w:tcW w:w="993" w:type="dxa"/>
            <w:tcBorders>
              <w:top w:val="nil"/>
              <w:left w:val="single" w:sz="4" w:space="0" w:color="auto"/>
              <w:bottom w:val="nil"/>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2.3.7</w:t>
            </w:r>
          </w:p>
        </w:tc>
        <w:tc>
          <w:tcPr>
            <w:tcW w:w="3260" w:type="dxa"/>
            <w:tcBorders>
              <w:top w:val="nil"/>
              <w:left w:val="nil"/>
              <w:bottom w:val="nil"/>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Combustibles, Lubric. y Productos Quim.</w:t>
            </w:r>
          </w:p>
        </w:tc>
        <w:tc>
          <w:tcPr>
            <w:tcW w:w="1559"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338,779</w:t>
            </w:r>
          </w:p>
        </w:tc>
        <w:tc>
          <w:tcPr>
            <w:tcW w:w="1559" w:type="dxa"/>
            <w:tcBorders>
              <w:top w:val="nil"/>
              <w:left w:val="single" w:sz="4" w:space="0" w:color="auto"/>
              <w:bottom w:val="nil"/>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332,778</w:t>
            </w:r>
          </w:p>
        </w:tc>
        <w:tc>
          <w:tcPr>
            <w:tcW w:w="709" w:type="dxa"/>
            <w:tcBorders>
              <w:top w:val="nil"/>
              <w:left w:val="nil"/>
              <w:bottom w:val="nil"/>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98.2</w:t>
            </w:r>
          </w:p>
        </w:tc>
        <w:tc>
          <w:tcPr>
            <w:tcW w:w="1418"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6,001</w:t>
            </w:r>
          </w:p>
        </w:tc>
        <w:tc>
          <w:tcPr>
            <w:tcW w:w="708" w:type="dxa"/>
            <w:tcBorders>
              <w:top w:val="nil"/>
              <w:left w:val="single" w:sz="4" w:space="0" w:color="auto"/>
              <w:bottom w:val="nil"/>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1.8</w:t>
            </w:r>
          </w:p>
        </w:tc>
      </w:tr>
      <w:tr w:rsidR="00FD677A" w:rsidRPr="005D10D8" w:rsidTr="005434AC">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2.3.7.1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Combustibles y Lubricantes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332,778</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332,778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2.3.7.1.02</w:t>
            </w:r>
          </w:p>
        </w:tc>
        <w:tc>
          <w:tcPr>
            <w:tcW w:w="3260"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Gasoil</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301,980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301,980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2.3.7.1.05</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Aceites y Grasas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30,798</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30,798</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2.3.7.2</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Productos Químicos y Conexos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6,001</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6,001</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2.3.7.2.03</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Productos Químicos Laboratorio y uso Personal</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5,668</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5,668</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2.3.7.2.05</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Insecticidas, Fumigantes y Otros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333</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333</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30"/>
          <w:jc w:val="center"/>
        </w:trPr>
        <w:tc>
          <w:tcPr>
            <w:tcW w:w="993"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p>
        </w:tc>
        <w:tc>
          <w:tcPr>
            <w:tcW w:w="3260"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Times New Roman" w:eastAsia="Times New Roman" w:hAnsi="Times New Roman" w:cs="Times New Roman"/>
                <w:sz w:val="20"/>
                <w:szCs w:val="20"/>
                <w:lang w:eastAsia="es-DO"/>
              </w:rPr>
            </w:pPr>
          </w:p>
        </w:tc>
        <w:tc>
          <w:tcPr>
            <w:tcW w:w="1559"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Times New Roman" w:eastAsia="Times New Roman" w:hAnsi="Times New Roman" w:cs="Times New Roman"/>
                <w:sz w:val="20"/>
                <w:szCs w:val="20"/>
                <w:lang w:eastAsia="es-DO"/>
              </w:rPr>
            </w:pPr>
          </w:p>
        </w:tc>
        <w:tc>
          <w:tcPr>
            <w:tcW w:w="1559"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 </w:t>
            </w:r>
          </w:p>
        </w:tc>
        <w:tc>
          <w:tcPr>
            <w:tcW w:w="709"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sz w:val="20"/>
                <w:szCs w:val="20"/>
                <w:lang w:eastAsia="es-DO"/>
              </w:rPr>
            </w:pPr>
          </w:p>
        </w:tc>
        <w:tc>
          <w:tcPr>
            <w:tcW w:w="1418"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Times New Roman" w:eastAsia="Times New Roman" w:hAnsi="Times New Roman" w:cs="Times New Roman"/>
                <w:sz w:val="20"/>
                <w:szCs w:val="20"/>
                <w:lang w:eastAsia="es-DO"/>
              </w:rPr>
            </w:pPr>
          </w:p>
        </w:tc>
        <w:tc>
          <w:tcPr>
            <w:tcW w:w="708"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Times New Roman" w:eastAsia="Times New Roman" w:hAnsi="Times New Roman" w:cs="Times New Roman"/>
                <w:sz w:val="20"/>
                <w:szCs w:val="20"/>
                <w:lang w:eastAsia="es-DO"/>
              </w:rPr>
            </w:pPr>
          </w:p>
        </w:tc>
      </w:tr>
      <w:tr w:rsidR="00FD677A" w:rsidRPr="005D10D8" w:rsidTr="005434AC">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2.3.9</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Productos y Útiles Varios</w:t>
            </w:r>
          </w:p>
        </w:tc>
        <w:tc>
          <w:tcPr>
            <w:tcW w:w="1559" w:type="dxa"/>
            <w:tcBorders>
              <w:top w:val="single" w:sz="4" w:space="0" w:color="auto"/>
              <w:left w:val="single" w:sz="4" w:space="0" w:color="auto"/>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6,720,957</w:t>
            </w:r>
          </w:p>
        </w:tc>
        <w:tc>
          <w:tcPr>
            <w:tcW w:w="1559" w:type="dxa"/>
            <w:tcBorders>
              <w:top w:val="single" w:sz="4" w:space="0" w:color="auto"/>
              <w:left w:val="single" w:sz="4" w:space="0" w:color="auto"/>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6,620,040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98.5</w:t>
            </w:r>
          </w:p>
        </w:tc>
        <w:tc>
          <w:tcPr>
            <w:tcW w:w="1418" w:type="dxa"/>
            <w:tcBorders>
              <w:top w:val="single" w:sz="4" w:space="0" w:color="auto"/>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100,917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1.5</w:t>
            </w:r>
          </w:p>
        </w:tc>
      </w:tr>
      <w:tr w:rsidR="00FD677A" w:rsidRPr="005D10D8" w:rsidTr="005434AC">
        <w:trPr>
          <w:cantSplit/>
          <w:trHeight w:val="285"/>
          <w:jc w:val="center"/>
        </w:trPr>
        <w:tc>
          <w:tcPr>
            <w:tcW w:w="993" w:type="dxa"/>
            <w:tcBorders>
              <w:top w:val="single" w:sz="4" w:space="0" w:color="000000" w:themeColor="text1"/>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2.3.9.1</w:t>
            </w:r>
          </w:p>
        </w:tc>
        <w:tc>
          <w:tcPr>
            <w:tcW w:w="3260"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Material para Limpieza</w:t>
            </w:r>
          </w:p>
        </w:tc>
        <w:tc>
          <w:tcPr>
            <w:tcW w:w="1559" w:type="dxa"/>
            <w:tcBorders>
              <w:top w:val="single" w:sz="4" w:space="0" w:color="000000" w:themeColor="text1"/>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88,514</w:t>
            </w:r>
          </w:p>
        </w:tc>
        <w:tc>
          <w:tcPr>
            <w:tcW w:w="1559" w:type="dxa"/>
            <w:tcBorders>
              <w:top w:val="single" w:sz="4" w:space="0" w:color="000000" w:themeColor="text1"/>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80,606</w:t>
            </w:r>
          </w:p>
        </w:tc>
        <w:tc>
          <w:tcPr>
            <w:tcW w:w="709"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91.1</w:t>
            </w:r>
          </w:p>
        </w:tc>
        <w:tc>
          <w:tcPr>
            <w:tcW w:w="1418"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7,908</w:t>
            </w:r>
          </w:p>
        </w:tc>
        <w:tc>
          <w:tcPr>
            <w:tcW w:w="708"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8.9</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2.3.9.1.01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Material para Limpieza</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88,514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80,606</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91.1</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7,908</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8.9</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2.3.9.2</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Útiles Escrit., Oficina, Inform. y Enseñanza</w:t>
            </w:r>
          </w:p>
        </w:tc>
        <w:tc>
          <w:tcPr>
            <w:tcW w:w="1559"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2,929,193</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2,912,475</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99.4</w:t>
            </w:r>
          </w:p>
        </w:tc>
        <w:tc>
          <w:tcPr>
            <w:tcW w:w="141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16,719</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0.6</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2.3.9.2.01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Útiles Escritorio, Oficina, Informat. y Enseñanza</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2,929,193</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2,912,475</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99.4</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16,719</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0.6</w:t>
            </w:r>
          </w:p>
        </w:tc>
      </w:tr>
      <w:tr w:rsidR="00FD677A" w:rsidRPr="005D10D8" w:rsidTr="00ED4A7D">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2.3.9.5</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Útiles de Cocina y Comedor</w:t>
            </w:r>
          </w:p>
        </w:tc>
        <w:tc>
          <w:tcPr>
            <w:tcW w:w="1559"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6,560</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6,560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r>
      <w:tr w:rsidR="00FD677A" w:rsidRPr="005D10D8" w:rsidTr="00ED4A7D">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lastRenderedPageBreak/>
              <w:t>2.3.9.5.01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Útiles de Cocina y Comedor</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6,560</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6,560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r>
      <w:tr w:rsidR="00FD677A" w:rsidRPr="005D10D8" w:rsidTr="00ED4A7D">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2.3.9.6</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Productos Eléctricos y Afines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578,150</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558,419</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96.6</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19,731</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3.4</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2.3.9.6.01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Productos Eléctricos y Afines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578,150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558,419</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96.6</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19,731</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3.4</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2.3.9.8</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Otros Repuestos y Accesorios Menores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3,540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3,540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2.3.9.8.01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Otros Repuestos y Accesorios Menores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3,540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3,540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2.3.9.9</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Productos y Útiles Varios n.i.p.</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3,115,000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3,065,000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98.4</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50,000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1.6</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2.3.9.9.01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Productos y Útiles Varios n.i.p.</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285"/>
          <w:jc w:val="center"/>
        </w:trPr>
        <w:tc>
          <w:tcPr>
            <w:tcW w:w="993" w:type="dxa"/>
            <w:tcBorders>
              <w:top w:val="nil"/>
              <w:left w:val="single" w:sz="4" w:space="0" w:color="auto"/>
              <w:bottom w:val="nil"/>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2.3.9.9.02</w:t>
            </w:r>
          </w:p>
        </w:tc>
        <w:tc>
          <w:tcPr>
            <w:tcW w:w="3260" w:type="dxa"/>
            <w:tcBorders>
              <w:top w:val="nil"/>
              <w:left w:val="nil"/>
              <w:bottom w:val="nil"/>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Bonos para Útiles Diversos</w:t>
            </w:r>
          </w:p>
        </w:tc>
        <w:tc>
          <w:tcPr>
            <w:tcW w:w="1559" w:type="dxa"/>
            <w:tcBorders>
              <w:top w:val="nil"/>
              <w:left w:val="nil"/>
              <w:bottom w:val="nil"/>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3,115,000</w:t>
            </w:r>
          </w:p>
        </w:tc>
        <w:tc>
          <w:tcPr>
            <w:tcW w:w="1559" w:type="dxa"/>
            <w:tcBorders>
              <w:top w:val="nil"/>
              <w:left w:val="nil"/>
              <w:bottom w:val="nil"/>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3,065,000</w:t>
            </w:r>
          </w:p>
        </w:tc>
        <w:tc>
          <w:tcPr>
            <w:tcW w:w="709" w:type="dxa"/>
            <w:tcBorders>
              <w:top w:val="nil"/>
              <w:left w:val="nil"/>
              <w:bottom w:val="nil"/>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98.4</w:t>
            </w:r>
          </w:p>
        </w:tc>
        <w:tc>
          <w:tcPr>
            <w:tcW w:w="1418" w:type="dxa"/>
            <w:tcBorders>
              <w:top w:val="nil"/>
              <w:left w:val="nil"/>
              <w:bottom w:val="nil"/>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50,000</w:t>
            </w:r>
          </w:p>
        </w:tc>
        <w:tc>
          <w:tcPr>
            <w:tcW w:w="708" w:type="dxa"/>
            <w:tcBorders>
              <w:top w:val="nil"/>
              <w:left w:val="nil"/>
              <w:bottom w:val="nil"/>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1.6</w:t>
            </w:r>
          </w:p>
        </w:tc>
      </w:tr>
      <w:tr w:rsidR="00FD677A" w:rsidRPr="005D10D8" w:rsidTr="005434AC">
        <w:trPr>
          <w:cantSplit/>
          <w:trHeight w:val="75"/>
          <w:jc w:val="center"/>
        </w:trPr>
        <w:tc>
          <w:tcPr>
            <w:tcW w:w="993"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 </w:t>
            </w:r>
          </w:p>
        </w:tc>
        <w:tc>
          <w:tcPr>
            <w:tcW w:w="3260"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559" w:type="dxa"/>
            <w:tcBorders>
              <w:top w:val="single" w:sz="4" w:space="0" w:color="auto"/>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559" w:type="dxa"/>
            <w:tcBorders>
              <w:top w:val="single" w:sz="4" w:space="0" w:color="auto"/>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709"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418" w:type="dxa"/>
            <w:tcBorders>
              <w:top w:val="single" w:sz="4" w:space="0" w:color="auto"/>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708"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 </w:t>
            </w:r>
          </w:p>
        </w:tc>
      </w:tr>
      <w:tr w:rsidR="00FD677A" w:rsidRPr="005D10D8" w:rsidTr="005434AC">
        <w:trPr>
          <w:cantSplit/>
          <w:trHeight w:val="31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2.4</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Transferencias Corrientes</w:t>
            </w:r>
          </w:p>
        </w:tc>
        <w:tc>
          <w:tcPr>
            <w:tcW w:w="1559"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600,530</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600,529</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27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2.4.1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Transferencias Corrientes Sector Privado</w:t>
            </w:r>
          </w:p>
        </w:tc>
        <w:tc>
          <w:tcPr>
            <w:tcW w:w="1559"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600,530</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600,529</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2.4.1.2</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Ayudas y Donaciones a Personas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600,530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600,529</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2.4.1.2.02</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Ayudas y Donac. Ocasionales Hogares y Pers.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600,530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600,529</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4"/>
                <w:szCs w:val="24"/>
                <w:lang w:eastAsia="es-DO"/>
              </w:rPr>
            </w:pPr>
            <w:r w:rsidRPr="005D10D8">
              <w:rPr>
                <w:rFonts w:ascii="Arial Narrow" w:eastAsia="Times New Roman" w:hAnsi="Arial Narrow" w:cs="Arial"/>
                <w:sz w:val="24"/>
                <w:szCs w:val="24"/>
                <w:lang w:eastAsia="es-DO"/>
              </w:rPr>
              <w:t>0.0</w:t>
            </w:r>
          </w:p>
        </w:tc>
      </w:tr>
      <w:tr w:rsidR="00FD677A" w:rsidRPr="005D10D8" w:rsidTr="005434AC">
        <w:trPr>
          <w:cantSplit/>
          <w:trHeight w:val="75"/>
          <w:jc w:val="center"/>
        </w:trPr>
        <w:tc>
          <w:tcPr>
            <w:tcW w:w="993"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4"/>
                <w:szCs w:val="24"/>
                <w:lang w:eastAsia="es-DO"/>
              </w:rPr>
            </w:pPr>
          </w:p>
        </w:tc>
        <w:tc>
          <w:tcPr>
            <w:tcW w:w="3260"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center"/>
              <w:rPr>
                <w:rFonts w:ascii="Times New Roman" w:eastAsia="Times New Roman" w:hAnsi="Times New Roman" w:cs="Times New Roman"/>
                <w:sz w:val="20"/>
                <w:szCs w:val="20"/>
                <w:lang w:eastAsia="es-DO"/>
              </w:rPr>
            </w:pPr>
          </w:p>
        </w:tc>
        <w:tc>
          <w:tcPr>
            <w:tcW w:w="1559"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559"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709"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p>
        </w:tc>
        <w:tc>
          <w:tcPr>
            <w:tcW w:w="1418"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708"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p>
        </w:tc>
      </w:tr>
      <w:tr w:rsidR="00FD677A" w:rsidRPr="005D10D8" w:rsidTr="005434AC">
        <w:trPr>
          <w:cantSplit/>
          <w:trHeight w:val="300"/>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Bienes Muebles, Inmuebles/Intangibles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10,253,205</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9,305,665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90.8</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947,540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31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Mobiliarios y Equipos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2,470,247</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1,896,880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76.8</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573,367</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23.2</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2.6.1.1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Muebles de Oficina y Estantería</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1,381,025</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1,070,847</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77.5</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310,178</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22.5</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2.6.1.1.01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Muebles de Oficina y Estantería</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1,381,025</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1,070,847</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77.5</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310,178</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22.5</w:t>
            </w:r>
          </w:p>
        </w:tc>
      </w:tr>
      <w:tr w:rsidR="00FD677A" w:rsidRPr="005D10D8" w:rsidTr="005434AC">
        <w:trPr>
          <w:cantSplit/>
          <w:trHeight w:val="285"/>
          <w:jc w:val="center"/>
        </w:trPr>
        <w:tc>
          <w:tcPr>
            <w:tcW w:w="993" w:type="dxa"/>
            <w:tcBorders>
              <w:top w:val="single" w:sz="4" w:space="0" w:color="auto"/>
              <w:left w:val="single" w:sz="4" w:space="0" w:color="auto"/>
              <w:bottom w:val="nil"/>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2.6.1.3</w:t>
            </w:r>
          </w:p>
        </w:tc>
        <w:tc>
          <w:tcPr>
            <w:tcW w:w="3260" w:type="dxa"/>
            <w:tcBorders>
              <w:top w:val="single" w:sz="4" w:space="0" w:color="auto"/>
              <w:left w:val="nil"/>
              <w:bottom w:val="nil"/>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Equipo de Cómputos</w:t>
            </w:r>
          </w:p>
        </w:tc>
        <w:tc>
          <w:tcPr>
            <w:tcW w:w="1559" w:type="dxa"/>
            <w:tcBorders>
              <w:top w:val="single" w:sz="4" w:space="0" w:color="auto"/>
              <w:left w:val="nil"/>
              <w:bottom w:val="nil"/>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879,342</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648,453</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73.7</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230,889</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26.3</w:t>
            </w:r>
          </w:p>
        </w:tc>
      </w:tr>
      <w:tr w:rsidR="00FD677A" w:rsidRPr="005D10D8" w:rsidTr="005434AC">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2.6.1.3.01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Equipo Computacional</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879,342</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648,453</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73.7</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230,889</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26.3</w:t>
            </w:r>
          </w:p>
        </w:tc>
      </w:tr>
      <w:tr w:rsidR="00FD677A" w:rsidRPr="005D10D8" w:rsidTr="005434AC">
        <w:trPr>
          <w:cantSplit/>
          <w:trHeight w:val="285"/>
          <w:jc w:val="center"/>
        </w:trPr>
        <w:tc>
          <w:tcPr>
            <w:tcW w:w="993" w:type="dxa"/>
            <w:tcBorders>
              <w:top w:val="nil"/>
              <w:left w:val="single" w:sz="4" w:space="0" w:color="auto"/>
              <w:bottom w:val="nil"/>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2.6.1.4</w:t>
            </w:r>
          </w:p>
        </w:tc>
        <w:tc>
          <w:tcPr>
            <w:tcW w:w="3260" w:type="dxa"/>
            <w:tcBorders>
              <w:top w:val="nil"/>
              <w:left w:val="nil"/>
              <w:bottom w:val="nil"/>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Electrodomésticos</w:t>
            </w:r>
          </w:p>
        </w:tc>
        <w:tc>
          <w:tcPr>
            <w:tcW w:w="1559"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192,800</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162,380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84.2</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30,420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15.8</w:t>
            </w:r>
          </w:p>
        </w:tc>
      </w:tr>
      <w:tr w:rsidR="00FD677A" w:rsidRPr="005D10D8" w:rsidTr="005434AC">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2.6.1.4.01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Electrodomésticos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192,800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162,380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84.2</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30,420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15.8</w:t>
            </w:r>
          </w:p>
        </w:tc>
      </w:tr>
      <w:tr w:rsidR="00FD677A" w:rsidRPr="005D10D8" w:rsidTr="005434AC">
        <w:trPr>
          <w:cantSplit/>
          <w:trHeight w:val="270"/>
          <w:jc w:val="center"/>
        </w:trPr>
        <w:tc>
          <w:tcPr>
            <w:tcW w:w="993" w:type="dxa"/>
            <w:tcBorders>
              <w:top w:val="nil"/>
              <w:left w:val="single" w:sz="4" w:space="0" w:color="auto"/>
              <w:bottom w:val="nil"/>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2.6.1.9</w:t>
            </w:r>
          </w:p>
        </w:tc>
        <w:tc>
          <w:tcPr>
            <w:tcW w:w="3260" w:type="dxa"/>
            <w:tcBorders>
              <w:top w:val="nil"/>
              <w:left w:val="nil"/>
              <w:bottom w:val="nil"/>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Otros Mobiliarios y Equipos no Identific.</w:t>
            </w:r>
          </w:p>
        </w:tc>
        <w:tc>
          <w:tcPr>
            <w:tcW w:w="1559"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17,080</w:t>
            </w:r>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15,200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89.0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1,880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11.0</w:t>
            </w:r>
          </w:p>
        </w:tc>
      </w:tr>
      <w:tr w:rsidR="00FD677A" w:rsidRPr="005D10D8" w:rsidTr="005434AC">
        <w:trPr>
          <w:cantSplit/>
          <w:trHeight w:val="270"/>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2.6.1.9.01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xml:space="preserve">Otros Mobiliarios y Equipos no Identificados </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17,080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15,200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89.0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1,880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11.0</w:t>
            </w:r>
          </w:p>
        </w:tc>
      </w:tr>
      <w:tr w:rsidR="00FD677A" w:rsidRPr="005D10D8" w:rsidTr="005434AC">
        <w:trPr>
          <w:cantSplit/>
          <w:trHeight w:val="30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2.6.2</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Mobiliarios y Equipo Educacional y R.</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28,455</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28,454</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 xml:space="preserve">2.6.2.1 </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Equipos y Aparatos Audiovisuales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28,455</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28,454</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27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2.6.2.1.01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Equipos y Aparatos Audiovisuales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28,455</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28,454</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31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2.6.3</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Equipo e Instrumental, Científico y Lab.</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 xml:space="preserve">2.6.3.1 </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Equipo Médico y de Laboratorio</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285"/>
          <w:jc w:val="center"/>
        </w:trPr>
        <w:tc>
          <w:tcPr>
            <w:tcW w:w="993" w:type="dxa"/>
            <w:tcBorders>
              <w:top w:val="single" w:sz="4" w:space="0" w:color="000000" w:themeColor="text1"/>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2.6.3.1.01</w:t>
            </w:r>
          </w:p>
        </w:tc>
        <w:tc>
          <w:tcPr>
            <w:tcW w:w="3260"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Equipo Médico y de Laboratorio</w:t>
            </w:r>
          </w:p>
        </w:tc>
        <w:tc>
          <w:tcPr>
            <w:tcW w:w="1559" w:type="dxa"/>
            <w:tcBorders>
              <w:top w:val="single" w:sz="4" w:space="0" w:color="000000" w:themeColor="text1"/>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1559" w:type="dxa"/>
            <w:tcBorders>
              <w:top w:val="single" w:sz="4" w:space="0" w:color="000000" w:themeColor="text1"/>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single" w:sz="4" w:space="0" w:color="000000" w:themeColor="text1"/>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2.6.4</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Maquinaria, Otros Equipos/Herramientas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5,000,000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5,000,000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31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2.6.4.1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Automóviles y Camiones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5,000,000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5,000,000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ED4A7D">
        <w:trPr>
          <w:cantSplit/>
          <w:trHeight w:val="31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2.6.4.1.01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Automóviles y Camiones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5,000,000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5,000,000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ED4A7D">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lastRenderedPageBreak/>
              <w:t>2.6.5</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Maquinarias, Otros Equipos/Herramientas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1,484,552</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1,480,247</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99.7</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4,305</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0.3</w:t>
            </w:r>
          </w:p>
        </w:tc>
      </w:tr>
      <w:tr w:rsidR="00FD677A" w:rsidRPr="005D10D8" w:rsidTr="00ED4A7D">
        <w:trPr>
          <w:cantSplit/>
          <w:trHeight w:val="28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2.6.5.4</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Sistemas de Aire Acondicionado</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808,681</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804,974</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99.5</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3,707</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0.5</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2.6.5.4.01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Sistemas de Aire Acondicionado.</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808,681</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804,974</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99.5</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3,707</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0.5</w:t>
            </w:r>
          </w:p>
        </w:tc>
      </w:tr>
      <w:tr w:rsidR="00FD677A" w:rsidRPr="005D10D8" w:rsidTr="005434AC">
        <w:trPr>
          <w:cantSplit/>
          <w:trHeight w:val="31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2.6.5.5</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Equipo de Comunic. Telecomunic. y Señal.</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57,400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57,400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31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2.6.5.5.01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Equipo de Comunic. Telecomunic. y Señal.</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57,400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57,400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2.6.5.6</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Equipo Generación Eléctrica y Aparatos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542,471</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542,470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2.6.5.6.01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Equipo de Generación Eléctrica y Aparatos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542,471</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542,470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2.6.5.8</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Otros Equipos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76,000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75,402</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99.2</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598</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0.8</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2.6.5.8.01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Otros Equipos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76,000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75,402</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99.2</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598</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0.8</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2.6.6</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Equipos de Defensa y Seguridad</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369,077</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369,077</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2.6.6.2</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Equipos de Seguridad</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369,077</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369,077</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2.6.6.2.01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Equipos de Seguridad</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369,077</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369,077</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2.6.8</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Bienes Intangibles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856,374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856,364</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2.6.8.8</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Programas de Informática y Base de Datos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856,374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856,364</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2.6.8.6.01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Marcas y Patentes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844,374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844,364</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31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2.6.8.8.01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Informáticas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12,000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12,000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2.6.9</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Edificios, Estruct., Tierras y Obj. de Valor</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44,500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43,720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98.2</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780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1.8</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2.6.9.5</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Objetos de Valor</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35,000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34,220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97.8</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780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2.2</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2.6.9.5.01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Metales y Piedras Preciosas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35,000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34,220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97.8</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780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2.2</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2.6.9.9</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Otras Estructuras y Objetos de Valor</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9,500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9,500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285"/>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2.6.9.9.01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Otras Estructuras y Objetos de Valor</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9,500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9,500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285"/>
          <w:jc w:val="center"/>
        </w:trPr>
        <w:tc>
          <w:tcPr>
            <w:tcW w:w="4253"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Subtotal Destinado Ejecutorias Propias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47,629,243</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44,031,744</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92.4</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3,597,499</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7.6</w:t>
            </w:r>
          </w:p>
        </w:tc>
      </w:tr>
      <w:tr w:rsidR="00FD677A" w:rsidRPr="005D10D8" w:rsidTr="005434AC">
        <w:trPr>
          <w:cantSplit/>
          <w:trHeight w:val="105"/>
          <w:jc w:val="center"/>
        </w:trPr>
        <w:tc>
          <w:tcPr>
            <w:tcW w:w="993"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 </w:t>
            </w:r>
          </w:p>
        </w:tc>
        <w:tc>
          <w:tcPr>
            <w:tcW w:w="3260"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 </w:t>
            </w:r>
          </w:p>
        </w:tc>
        <w:tc>
          <w:tcPr>
            <w:tcW w:w="1559"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 </w:t>
            </w:r>
          </w:p>
        </w:tc>
        <w:tc>
          <w:tcPr>
            <w:tcW w:w="1559"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 </w:t>
            </w:r>
          </w:p>
        </w:tc>
        <w:tc>
          <w:tcPr>
            <w:tcW w:w="709"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p>
        </w:tc>
        <w:tc>
          <w:tcPr>
            <w:tcW w:w="1418"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center"/>
              <w:rPr>
                <w:rFonts w:ascii="Times New Roman" w:eastAsia="Times New Roman" w:hAnsi="Times New Roman" w:cs="Times New Roman"/>
                <w:sz w:val="20"/>
                <w:szCs w:val="20"/>
                <w:lang w:eastAsia="es-DO"/>
              </w:rPr>
            </w:pPr>
          </w:p>
        </w:tc>
        <w:tc>
          <w:tcPr>
            <w:tcW w:w="708"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Times New Roman" w:eastAsia="Times New Roman" w:hAnsi="Times New Roman" w:cs="Times New Roman"/>
                <w:sz w:val="20"/>
                <w:szCs w:val="20"/>
                <w:lang w:eastAsia="es-DO"/>
              </w:rPr>
            </w:pPr>
          </w:p>
        </w:tc>
      </w:tr>
      <w:tr w:rsidR="00FD677A" w:rsidRPr="005D10D8" w:rsidTr="005434AC">
        <w:trPr>
          <w:cantSplit/>
          <w:trHeight w:val="285"/>
          <w:jc w:val="center"/>
        </w:trPr>
        <w:tc>
          <w:tcPr>
            <w:tcW w:w="4253"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Total Destinado Ejecutorias Propias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3,847,103,196</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3,842,139,256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99.9</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4,926,540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0.1</w:t>
            </w:r>
          </w:p>
        </w:tc>
      </w:tr>
      <w:tr w:rsidR="00FD677A" w:rsidRPr="005D10D8" w:rsidTr="00ED4A7D">
        <w:trPr>
          <w:cantSplit/>
          <w:trHeight w:val="15"/>
          <w:jc w:val="center"/>
        </w:trPr>
        <w:tc>
          <w:tcPr>
            <w:tcW w:w="993"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 </w:t>
            </w:r>
          </w:p>
        </w:tc>
        <w:tc>
          <w:tcPr>
            <w:tcW w:w="3260" w:type="dxa"/>
            <w:tcBorders>
              <w:top w:val="nil"/>
              <w:left w:val="nil"/>
              <w:bottom w:val="nil"/>
              <w:right w:val="nil"/>
            </w:tcBorders>
            <w:shd w:val="clear" w:color="000000" w:fill="FFFFFF"/>
            <w:noWrap/>
            <w:vAlign w:val="bottom"/>
          </w:tcPr>
          <w:p w:rsidR="00FD677A" w:rsidRPr="005D10D8" w:rsidRDefault="00FD677A" w:rsidP="00FD677A">
            <w:pPr>
              <w:spacing w:after="0" w:line="240" w:lineRule="auto"/>
              <w:rPr>
                <w:rFonts w:ascii="Arial Narrow" w:eastAsia="Times New Roman" w:hAnsi="Arial Narrow" w:cs="Arial"/>
                <w:b/>
                <w:bCs/>
                <w:sz w:val="24"/>
                <w:szCs w:val="24"/>
                <w:lang w:eastAsia="es-DO"/>
              </w:rPr>
            </w:pPr>
          </w:p>
        </w:tc>
        <w:tc>
          <w:tcPr>
            <w:tcW w:w="1559"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 </w:t>
            </w:r>
          </w:p>
        </w:tc>
        <w:tc>
          <w:tcPr>
            <w:tcW w:w="1559"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 </w:t>
            </w:r>
          </w:p>
        </w:tc>
        <w:tc>
          <w:tcPr>
            <w:tcW w:w="709"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p>
        </w:tc>
        <w:tc>
          <w:tcPr>
            <w:tcW w:w="1418"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center"/>
              <w:rPr>
                <w:rFonts w:ascii="Times New Roman" w:eastAsia="Times New Roman" w:hAnsi="Times New Roman" w:cs="Times New Roman"/>
                <w:sz w:val="20"/>
                <w:szCs w:val="20"/>
                <w:lang w:eastAsia="es-DO"/>
              </w:rPr>
            </w:pPr>
          </w:p>
        </w:tc>
        <w:tc>
          <w:tcPr>
            <w:tcW w:w="708"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center"/>
              <w:rPr>
                <w:rFonts w:ascii="Times New Roman" w:eastAsia="Times New Roman" w:hAnsi="Times New Roman" w:cs="Times New Roman"/>
                <w:sz w:val="20"/>
                <w:szCs w:val="20"/>
                <w:lang w:eastAsia="es-DO"/>
              </w:rPr>
            </w:pPr>
          </w:p>
        </w:tc>
      </w:tr>
      <w:tr w:rsidR="00FD677A" w:rsidRPr="005D10D8" w:rsidTr="005434AC">
        <w:trPr>
          <w:cantSplit/>
          <w:trHeight w:val="330"/>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2.4</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Transferencias Corrientes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9,243,818,526</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9,718,482,882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105.1</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-474,664,356</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-5.1</w:t>
            </w:r>
          </w:p>
        </w:tc>
      </w:tr>
      <w:tr w:rsidR="00FD677A"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2.4.1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Transferencias Ctes. al Sector Privado</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129,915,458</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110,084,137</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84.7</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19,831,321</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15.3</w:t>
            </w:r>
          </w:p>
        </w:tc>
      </w:tr>
      <w:tr w:rsidR="00FD677A"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2.4.1.6</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Transfcias. Ctes. Asoc. s/Fines Lucro y PP.</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129,915,458</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110,084,137</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84.7</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19,831,321</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15.3</w:t>
            </w:r>
          </w:p>
        </w:tc>
      </w:tr>
      <w:tr w:rsidR="00FD677A" w:rsidRPr="005D10D8" w:rsidTr="005434AC">
        <w:trPr>
          <w:cantSplit/>
          <w:trHeight w:val="330"/>
          <w:jc w:val="center"/>
        </w:trPr>
        <w:tc>
          <w:tcPr>
            <w:tcW w:w="993" w:type="dxa"/>
            <w:tcBorders>
              <w:top w:val="single" w:sz="4" w:space="0" w:color="000000" w:themeColor="text1"/>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2.4.1.6.01</w:t>
            </w:r>
          </w:p>
        </w:tc>
        <w:tc>
          <w:tcPr>
            <w:tcW w:w="3260"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Transfcias. Ctes. Asoc. s/Fines Lucro  ONGs.</w:t>
            </w:r>
          </w:p>
        </w:tc>
        <w:tc>
          <w:tcPr>
            <w:tcW w:w="1559" w:type="dxa"/>
            <w:tcBorders>
              <w:top w:val="single" w:sz="4" w:space="0" w:color="000000" w:themeColor="text1"/>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129,915,458</w:t>
            </w:r>
          </w:p>
        </w:tc>
        <w:tc>
          <w:tcPr>
            <w:tcW w:w="1559" w:type="dxa"/>
            <w:tcBorders>
              <w:top w:val="single" w:sz="4" w:space="0" w:color="000000" w:themeColor="text1"/>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w:t>
            </w:r>
            <w:r>
              <w:rPr>
                <w:rFonts w:ascii="Arial Narrow" w:eastAsia="Times New Roman" w:hAnsi="Arial Narrow" w:cs="Arial"/>
                <w:lang w:eastAsia="es-DO"/>
              </w:rPr>
              <w:t>29</w:t>
            </w:r>
            <w:r w:rsidRPr="005D10D8">
              <w:rPr>
                <w:rFonts w:ascii="Arial Narrow" w:eastAsia="Times New Roman" w:hAnsi="Arial Narrow" w:cs="Arial"/>
                <w:lang w:eastAsia="es-DO"/>
              </w:rPr>
              <w:t>,</w:t>
            </w:r>
            <w:r>
              <w:rPr>
                <w:rFonts w:ascii="Arial Narrow" w:eastAsia="Times New Roman" w:hAnsi="Arial Narrow" w:cs="Arial"/>
                <w:lang w:eastAsia="es-DO"/>
              </w:rPr>
              <w:t>915</w:t>
            </w:r>
            <w:r w:rsidRPr="005D10D8">
              <w:rPr>
                <w:rFonts w:ascii="Arial Narrow" w:eastAsia="Times New Roman" w:hAnsi="Arial Narrow" w:cs="Arial"/>
                <w:lang w:eastAsia="es-DO"/>
              </w:rPr>
              <w:t>,</w:t>
            </w:r>
            <w:r>
              <w:rPr>
                <w:rFonts w:ascii="Arial Narrow" w:eastAsia="Times New Roman" w:hAnsi="Arial Narrow" w:cs="Arial"/>
                <w:lang w:eastAsia="es-DO"/>
              </w:rPr>
              <w:t>458</w:t>
            </w:r>
          </w:p>
        </w:tc>
        <w:tc>
          <w:tcPr>
            <w:tcW w:w="709"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Pr>
                <w:rFonts w:ascii="Arial Narrow" w:eastAsia="Times New Roman" w:hAnsi="Arial Narrow" w:cs="Arial"/>
                <w:lang w:eastAsia="es-DO"/>
              </w:rPr>
              <w:t>100.0</w:t>
            </w:r>
          </w:p>
        </w:tc>
        <w:tc>
          <w:tcPr>
            <w:tcW w:w="1418" w:type="dxa"/>
            <w:tcBorders>
              <w:top w:val="single" w:sz="4" w:space="0" w:color="000000" w:themeColor="text1"/>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Pr>
                <w:rFonts w:ascii="Arial Narrow" w:eastAsia="Times New Roman" w:hAnsi="Arial Narrow" w:cs="Arial"/>
                <w:lang w:eastAsia="es-DO"/>
              </w:rPr>
              <w:t>0</w:t>
            </w:r>
          </w:p>
        </w:tc>
        <w:tc>
          <w:tcPr>
            <w:tcW w:w="708" w:type="dxa"/>
            <w:tcBorders>
              <w:top w:val="single" w:sz="4" w:space="0" w:color="000000" w:themeColor="text1"/>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Pr>
                <w:rFonts w:ascii="Arial Narrow" w:eastAsia="Times New Roman" w:hAnsi="Arial Narrow" w:cs="Arial"/>
                <w:lang w:eastAsia="es-DO"/>
              </w:rPr>
              <w:t>0</w:t>
            </w:r>
          </w:p>
        </w:tc>
      </w:tr>
      <w:tr w:rsidR="00FD677A"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2.4.2</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Transferencias Ctes. Gobierno Gral.</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7,793,790,500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8,288,286,177</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106.3</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-494,495,677</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-6.3</w:t>
            </w:r>
          </w:p>
        </w:tc>
      </w:tr>
      <w:tr w:rsidR="00FD677A"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2.4.2.2</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Transfcias. Ctes. Instituc. Desc. Y Aut.</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7,793,790,500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8,288,286,177</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106.3</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-494,495,677</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-6.3</w:t>
            </w:r>
          </w:p>
        </w:tc>
      </w:tr>
      <w:tr w:rsidR="00FD677A" w:rsidRPr="005D10D8" w:rsidTr="00ED4A7D">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2.4.2.2.01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Universidad Autónoma de Santo Domingo</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6,898,569,420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6,898,569,420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ED4A7D">
        <w:trPr>
          <w:cantSplit/>
          <w:trHeight w:val="330"/>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lastRenderedPageBreak/>
              <w:t>2.4.2.2.02</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Universidad Autónoma de Santo Domingo</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500,000,000</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500,000,000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ED4A7D">
        <w:trPr>
          <w:cantSplit/>
          <w:trHeight w:val="330"/>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2.4.2.2.03</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Electricidad no Cortable-UASD</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270,277,975</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764,773,652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283.0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-494,495,677</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-183.0</w:t>
            </w:r>
          </w:p>
        </w:tc>
      </w:tr>
      <w:tr w:rsidR="00FD677A"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4.2.1.1.03</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Disminución Cuentas por Pagar C. Plazo-UASD</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611,321</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611,321</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2.4.2.2.01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Instit. de Investig., Biotecnología e Indust. (IIBI)</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124,331,784</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124,331,784</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2.4.9</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Transferencias Ctes. Otras Instituc. Públicas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1,320,112,568</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1,320,112,568</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2.4.9.1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Transferencias Ctes. Otras Instituc. Públicas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841,626,345</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841,626,345</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2.4.9.1.01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Oscus San Valero</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4,000,000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4,000,000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2.4.9.1.01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Patronato UASD Hato Mayor</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17,121,610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17,121,610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2.4.9.1.01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Centros Regionales de la UASD</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261,000,000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261,000,000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2.4.9.1.01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Universidad Tecn. Cibao Oriental (UTECO)</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89,459,435</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89,459,435</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2.4.9.1.01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Instituto Técnico Superior Comunitario (ITSC)</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470,045,300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470,045,300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2.4.9.2</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Sueldos Transfcias. Otras Instituc. Públicas</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478,486,223</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478,486,223</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330"/>
          <w:jc w:val="center"/>
        </w:trPr>
        <w:tc>
          <w:tcPr>
            <w:tcW w:w="993" w:type="dxa"/>
            <w:tcBorders>
              <w:top w:val="nil"/>
              <w:left w:val="single" w:sz="4" w:space="0" w:color="auto"/>
              <w:bottom w:val="nil"/>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2.4.9.2.01</w:t>
            </w:r>
          </w:p>
        </w:tc>
        <w:tc>
          <w:tcPr>
            <w:tcW w:w="3260" w:type="dxa"/>
            <w:tcBorders>
              <w:top w:val="nil"/>
              <w:left w:val="nil"/>
              <w:bottom w:val="nil"/>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Instituto Tecnológico de las Américas (ITLA)</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350,111,103</w:t>
            </w:r>
          </w:p>
        </w:tc>
        <w:tc>
          <w:tcPr>
            <w:tcW w:w="1559" w:type="dxa"/>
            <w:tcBorders>
              <w:top w:val="nil"/>
              <w:left w:val="nil"/>
              <w:bottom w:val="nil"/>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350,111,103</w:t>
            </w:r>
          </w:p>
        </w:tc>
        <w:tc>
          <w:tcPr>
            <w:tcW w:w="709" w:type="dxa"/>
            <w:tcBorders>
              <w:top w:val="nil"/>
              <w:left w:val="nil"/>
              <w:bottom w:val="nil"/>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330"/>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2.4.9.4.01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Electricidad no cortable-ITLA</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17,816,463</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17,816,463</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330"/>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2.4.9.2.01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Instituto Politécnico Loyola</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99,808,687</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99,808,687</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330"/>
          <w:jc w:val="center"/>
        </w:trPr>
        <w:tc>
          <w:tcPr>
            <w:tcW w:w="993" w:type="dxa"/>
            <w:tcBorders>
              <w:top w:val="nil"/>
              <w:left w:val="single" w:sz="4" w:space="0" w:color="auto"/>
              <w:bottom w:val="nil"/>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2.4.9.4.01</w:t>
            </w:r>
          </w:p>
        </w:tc>
        <w:tc>
          <w:tcPr>
            <w:tcW w:w="3260" w:type="dxa"/>
            <w:tcBorders>
              <w:top w:val="nil"/>
              <w:left w:val="nil"/>
              <w:bottom w:val="nil"/>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Electricidad no cortable-Loyola</w:t>
            </w:r>
          </w:p>
        </w:tc>
        <w:tc>
          <w:tcPr>
            <w:tcW w:w="1559" w:type="dxa"/>
            <w:tcBorders>
              <w:top w:val="nil"/>
              <w:left w:val="nil"/>
              <w:bottom w:val="nil"/>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10,749,970</w:t>
            </w:r>
          </w:p>
        </w:tc>
        <w:tc>
          <w:tcPr>
            <w:tcW w:w="1559" w:type="dxa"/>
            <w:tcBorders>
              <w:top w:val="nil"/>
              <w:left w:val="nil"/>
              <w:bottom w:val="nil"/>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10,749,970</w:t>
            </w:r>
          </w:p>
        </w:tc>
        <w:tc>
          <w:tcPr>
            <w:tcW w:w="709" w:type="dxa"/>
            <w:tcBorders>
              <w:top w:val="nil"/>
              <w:left w:val="nil"/>
              <w:bottom w:val="nil"/>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nil"/>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nil"/>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90"/>
          <w:jc w:val="center"/>
        </w:trPr>
        <w:tc>
          <w:tcPr>
            <w:tcW w:w="993"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 </w:t>
            </w:r>
          </w:p>
        </w:tc>
        <w:tc>
          <w:tcPr>
            <w:tcW w:w="3260"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559" w:type="dxa"/>
            <w:tcBorders>
              <w:top w:val="single" w:sz="4" w:space="0" w:color="auto"/>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559" w:type="dxa"/>
            <w:tcBorders>
              <w:top w:val="single" w:sz="4" w:space="0" w:color="auto"/>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709"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 </w:t>
            </w:r>
          </w:p>
        </w:tc>
        <w:tc>
          <w:tcPr>
            <w:tcW w:w="1418" w:type="dxa"/>
            <w:tcBorders>
              <w:top w:val="single" w:sz="4" w:space="0" w:color="auto"/>
              <w:left w:val="nil"/>
              <w:bottom w:val="single" w:sz="4" w:space="0" w:color="auto"/>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 </w:t>
            </w:r>
          </w:p>
        </w:tc>
        <w:tc>
          <w:tcPr>
            <w:tcW w:w="708" w:type="dxa"/>
            <w:tcBorders>
              <w:top w:val="single" w:sz="4" w:space="0" w:color="auto"/>
              <w:left w:val="nil"/>
              <w:bottom w:val="single" w:sz="4" w:space="0" w:color="auto"/>
              <w:right w:val="nil"/>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 </w:t>
            </w:r>
          </w:p>
        </w:tc>
      </w:tr>
      <w:tr w:rsidR="00FD677A"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2.5</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Transferencias de Capital</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100,000,000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100,000,000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2.5.1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Transfcias. de Capital Sector Privado</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100,000,000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100,000,000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0.0</w:t>
            </w:r>
          </w:p>
        </w:tc>
      </w:tr>
      <w:tr w:rsidR="00FD677A"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2.5.1.2</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lang w:eastAsia="es-DO"/>
              </w:rPr>
            </w:pPr>
            <w:r w:rsidRPr="005D10D8">
              <w:rPr>
                <w:rFonts w:ascii="Arial Narrow" w:eastAsia="Times New Roman" w:hAnsi="Arial Narrow" w:cs="Arial"/>
                <w:b/>
                <w:bCs/>
                <w:lang w:eastAsia="es-DO"/>
              </w:rPr>
              <w:t>Transfcias. Capital Asoc. Priv. s/Fines Lucro</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100,000,000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100,000,000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lang w:eastAsia="es-DO"/>
              </w:rPr>
            </w:pPr>
            <w:r w:rsidRPr="005D10D8">
              <w:rPr>
                <w:rFonts w:ascii="Arial Narrow" w:eastAsia="Times New Roman" w:hAnsi="Arial Narrow" w:cs="Arial"/>
                <w:b/>
                <w:bCs/>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0.0</w:t>
            </w:r>
          </w:p>
        </w:tc>
      </w:tr>
      <w:tr w:rsidR="00FD677A" w:rsidRPr="005D10D8" w:rsidTr="005434AC">
        <w:trPr>
          <w:cantSplit/>
          <w:trHeight w:val="330"/>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sz w:val="20"/>
                <w:szCs w:val="20"/>
                <w:lang w:eastAsia="es-DO"/>
              </w:rPr>
            </w:pPr>
            <w:r w:rsidRPr="005D10D8">
              <w:rPr>
                <w:rFonts w:ascii="Arial Narrow" w:eastAsia="Times New Roman" w:hAnsi="Arial Narrow" w:cs="Arial"/>
                <w:sz w:val="20"/>
                <w:szCs w:val="20"/>
                <w:lang w:eastAsia="es-DO"/>
              </w:rPr>
              <w:t>2.5.1.2.01</w:t>
            </w:r>
          </w:p>
        </w:tc>
        <w:tc>
          <w:tcPr>
            <w:tcW w:w="3260"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lang w:eastAsia="es-DO"/>
              </w:rPr>
            </w:pPr>
            <w:r w:rsidRPr="005D10D8">
              <w:rPr>
                <w:rFonts w:ascii="Arial Narrow" w:eastAsia="Times New Roman" w:hAnsi="Arial Narrow" w:cs="Arial"/>
                <w:lang w:eastAsia="es-DO"/>
              </w:rPr>
              <w:t>Instituto Tecnol. de Santo Domingo (INTEC)</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100,000,000</w:t>
            </w:r>
          </w:p>
        </w:tc>
        <w:tc>
          <w:tcPr>
            <w:tcW w:w="1559"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100,000,000</w:t>
            </w:r>
          </w:p>
        </w:tc>
        <w:tc>
          <w:tcPr>
            <w:tcW w:w="709"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100.0</w:t>
            </w:r>
          </w:p>
        </w:tc>
        <w:tc>
          <w:tcPr>
            <w:tcW w:w="1418" w:type="dxa"/>
            <w:tcBorders>
              <w:top w:val="nil"/>
              <w:left w:val="nil"/>
              <w:bottom w:val="single" w:sz="4"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lang w:eastAsia="es-DO"/>
              </w:rPr>
            </w:pPr>
            <w:r w:rsidRPr="005D10D8">
              <w:rPr>
                <w:rFonts w:ascii="Arial Narrow" w:eastAsia="Times New Roman" w:hAnsi="Arial Narrow" w:cs="Arial"/>
                <w:lang w:eastAsia="es-DO"/>
              </w:rPr>
              <w:t>0</w:t>
            </w:r>
          </w:p>
        </w:tc>
        <w:tc>
          <w:tcPr>
            <w:tcW w:w="708" w:type="dxa"/>
            <w:tcBorders>
              <w:top w:val="nil"/>
              <w:left w:val="nil"/>
              <w:bottom w:val="single" w:sz="4"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r w:rsidRPr="005D10D8">
              <w:rPr>
                <w:rFonts w:ascii="Arial Narrow" w:eastAsia="Times New Roman" w:hAnsi="Arial Narrow" w:cs="Arial"/>
                <w:lang w:eastAsia="es-DO"/>
              </w:rPr>
              <w:t>0.0</w:t>
            </w:r>
          </w:p>
        </w:tc>
      </w:tr>
      <w:tr w:rsidR="00FD677A" w:rsidRPr="005D10D8" w:rsidTr="005434AC">
        <w:trPr>
          <w:cantSplit/>
          <w:trHeight w:val="105"/>
          <w:jc w:val="center"/>
        </w:trPr>
        <w:tc>
          <w:tcPr>
            <w:tcW w:w="993"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lang w:eastAsia="es-DO"/>
              </w:rPr>
            </w:pPr>
          </w:p>
        </w:tc>
        <w:tc>
          <w:tcPr>
            <w:tcW w:w="3260"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center"/>
              <w:rPr>
                <w:rFonts w:ascii="Times New Roman" w:eastAsia="Times New Roman" w:hAnsi="Times New Roman" w:cs="Times New Roman"/>
                <w:sz w:val="20"/>
                <w:szCs w:val="20"/>
                <w:lang w:eastAsia="es-DO"/>
              </w:rPr>
            </w:pPr>
          </w:p>
        </w:tc>
        <w:tc>
          <w:tcPr>
            <w:tcW w:w="1559"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rPr>
                <w:rFonts w:ascii="Arial Narrow" w:eastAsia="Times New Roman" w:hAnsi="Arial Narrow" w:cs="Arial"/>
                <w:b/>
                <w:bCs/>
                <w:sz w:val="20"/>
                <w:szCs w:val="20"/>
                <w:lang w:eastAsia="es-DO"/>
              </w:rPr>
            </w:pPr>
            <w:r w:rsidRPr="005D10D8">
              <w:rPr>
                <w:rFonts w:ascii="Arial Narrow" w:eastAsia="Times New Roman" w:hAnsi="Arial Narrow" w:cs="Arial"/>
                <w:b/>
                <w:bCs/>
                <w:sz w:val="20"/>
                <w:szCs w:val="20"/>
                <w:lang w:eastAsia="es-DO"/>
              </w:rPr>
              <w:t> </w:t>
            </w:r>
          </w:p>
        </w:tc>
        <w:tc>
          <w:tcPr>
            <w:tcW w:w="1559"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Arial Narrow" w:eastAsia="Times New Roman" w:hAnsi="Arial Narrow" w:cs="Arial"/>
                <w:b/>
                <w:bCs/>
                <w:sz w:val="20"/>
                <w:szCs w:val="20"/>
                <w:lang w:eastAsia="es-DO"/>
              </w:rPr>
            </w:pPr>
          </w:p>
        </w:tc>
        <w:tc>
          <w:tcPr>
            <w:tcW w:w="709"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Times New Roman" w:eastAsia="Times New Roman" w:hAnsi="Times New Roman" w:cs="Times New Roman"/>
                <w:sz w:val="20"/>
                <w:szCs w:val="20"/>
                <w:lang w:eastAsia="es-DO"/>
              </w:rPr>
            </w:pPr>
          </w:p>
        </w:tc>
        <w:tc>
          <w:tcPr>
            <w:tcW w:w="1418"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center"/>
              <w:rPr>
                <w:rFonts w:ascii="Times New Roman" w:eastAsia="Times New Roman" w:hAnsi="Times New Roman" w:cs="Times New Roman"/>
                <w:sz w:val="20"/>
                <w:szCs w:val="20"/>
                <w:lang w:eastAsia="es-DO"/>
              </w:rPr>
            </w:pPr>
          </w:p>
        </w:tc>
        <w:tc>
          <w:tcPr>
            <w:tcW w:w="708"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Times New Roman" w:eastAsia="Times New Roman" w:hAnsi="Times New Roman" w:cs="Times New Roman"/>
                <w:sz w:val="20"/>
                <w:szCs w:val="20"/>
                <w:lang w:eastAsia="es-DO"/>
              </w:rPr>
            </w:pPr>
          </w:p>
        </w:tc>
      </w:tr>
      <w:tr w:rsidR="00FD677A" w:rsidRPr="005D10D8" w:rsidTr="005434AC">
        <w:trPr>
          <w:cantSplit/>
          <w:trHeight w:val="330"/>
          <w:jc w:val="center"/>
        </w:trPr>
        <w:tc>
          <w:tcPr>
            <w:tcW w:w="4253" w:type="dxa"/>
            <w:gridSpan w:val="2"/>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FD677A" w:rsidRPr="005D10D8" w:rsidRDefault="00FD677A" w:rsidP="00FD677A">
            <w:pPr>
              <w:spacing w:after="0" w:line="240" w:lineRule="auto"/>
              <w:jc w:val="center"/>
              <w:rPr>
                <w:rFonts w:ascii="Arial Narrow" w:eastAsia="Times New Roman" w:hAnsi="Arial Narrow" w:cs="Arial"/>
                <w:b/>
                <w:bCs/>
                <w:lang w:eastAsia="es-DO"/>
              </w:rPr>
            </w:pPr>
            <w:r w:rsidRPr="005D10D8">
              <w:rPr>
                <w:rFonts w:ascii="Arial Narrow" w:eastAsia="Times New Roman" w:hAnsi="Arial Narrow" w:cs="Arial"/>
                <w:b/>
                <w:bCs/>
                <w:lang w:eastAsia="es-DO"/>
              </w:rPr>
              <w:t>Ejecutorias Externas</w:t>
            </w:r>
          </w:p>
        </w:tc>
        <w:tc>
          <w:tcPr>
            <w:tcW w:w="1559" w:type="dxa"/>
            <w:tcBorders>
              <w:top w:val="single" w:sz="4" w:space="0" w:color="auto"/>
              <w:left w:val="nil"/>
              <w:bottom w:val="single" w:sz="4" w:space="0" w:color="auto"/>
              <w:right w:val="single" w:sz="4" w:space="0" w:color="auto"/>
            </w:tcBorders>
            <w:shd w:val="clear" w:color="000000" w:fill="E2EFDA"/>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9,343,818,526</w:t>
            </w:r>
          </w:p>
        </w:tc>
        <w:tc>
          <w:tcPr>
            <w:tcW w:w="1559" w:type="dxa"/>
            <w:tcBorders>
              <w:top w:val="single" w:sz="4" w:space="0" w:color="auto"/>
              <w:left w:val="nil"/>
              <w:bottom w:val="single" w:sz="4" w:space="0" w:color="auto"/>
              <w:right w:val="single" w:sz="4" w:space="0" w:color="auto"/>
            </w:tcBorders>
            <w:shd w:val="clear" w:color="000000" w:fill="E2EFDA"/>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9,8</w:t>
            </w:r>
            <w:r>
              <w:rPr>
                <w:rFonts w:ascii="Arial Narrow" w:eastAsia="Times New Roman" w:hAnsi="Arial Narrow" w:cs="Arial"/>
                <w:b/>
                <w:bCs/>
                <w:sz w:val="24"/>
                <w:szCs w:val="24"/>
                <w:lang w:eastAsia="es-DO"/>
              </w:rPr>
              <w:t>3</w:t>
            </w:r>
            <w:r w:rsidRPr="005D10D8">
              <w:rPr>
                <w:rFonts w:ascii="Arial Narrow" w:eastAsia="Times New Roman" w:hAnsi="Arial Narrow" w:cs="Arial"/>
                <w:b/>
                <w:bCs/>
                <w:sz w:val="24"/>
                <w:szCs w:val="24"/>
                <w:lang w:eastAsia="es-DO"/>
              </w:rPr>
              <w:t>8,</w:t>
            </w:r>
            <w:r>
              <w:rPr>
                <w:rFonts w:ascii="Arial Narrow" w:eastAsia="Times New Roman" w:hAnsi="Arial Narrow" w:cs="Arial"/>
                <w:b/>
                <w:bCs/>
                <w:sz w:val="24"/>
                <w:szCs w:val="24"/>
                <w:lang w:eastAsia="es-DO"/>
              </w:rPr>
              <w:t>314</w:t>
            </w:r>
            <w:r w:rsidRPr="005D10D8">
              <w:rPr>
                <w:rFonts w:ascii="Arial Narrow" w:eastAsia="Times New Roman" w:hAnsi="Arial Narrow" w:cs="Arial"/>
                <w:b/>
                <w:bCs/>
                <w:sz w:val="24"/>
                <w:szCs w:val="24"/>
                <w:lang w:eastAsia="es-DO"/>
              </w:rPr>
              <w:t>,</w:t>
            </w:r>
            <w:r>
              <w:rPr>
                <w:rFonts w:ascii="Arial Narrow" w:eastAsia="Times New Roman" w:hAnsi="Arial Narrow" w:cs="Arial"/>
                <w:b/>
                <w:bCs/>
                <w:sz w:val="24"/>
                <w:szCs w:val="24"/>
                <w:lang w:eastAsia="es-DO"/>
              </w:rPr>
              <w:t>203</w:t>
            </w:r>
          </w:p>
        </w:tc>
        <w:tc>
          <w:tcPr>
            <w:tcW w:w="709" w:type="dxa"/>
            <w:tcBorders>
              <w:top w:val="single" w:sz="4" w:space="0" w:color="auto"/>
              <w:left w:val="nil"/>
              <w:bottom w:val="single" w:sz="4" w:space="0" w:color="auto"/>
              <w:right w:val="single" w:sz="4" w:space="0" w:color="auto"/>
            </w:tcBorders>
            <w:shd w:val="clear" w:color="000000" w:fill="E2EFDA"/>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105.</w:t>
            </w:r>
            <w:r>
              <w:rPr>
                <w:rFonts w:ascii="Arial Narrow" w:eastAsia="Times New Roman" w:hAnsi="Arial Narrow" w:cs="Arial"/>
                <w:b/>
                <w:bCs/>
                <w:sz w:val="24"/>
                <w:szCs w:val="24"/>
                <w:lang w:eastAsia="es-DO"/>
              </w:rPr>
              <w:t>3</w:t>
            </w:r>
          </w:p>
        </w:tc>
        <w:tc>
          <w:tcPr>
            <w:tcW w:w="1418" w:type="dxa"/>
            <w:tcBorders>
              <w:top w:val="single" w:sz="4" w:space="0" w:color="auto"/>
              <w:left w:val="nil"/>
              <w:bottom w:val="single" w:sz="4" w:space="0" w:color="auto"/>
              <w:right w:val="single" w:sz="4" w:space="0" w:color="auto"/>
            </w:tcBorders>
            <w:shd w:val="clear" w:color="000000" w:fill="E2EFDA"/>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-4</w:t>
            </w:r>
            <w:r>
              <w:rPr>
                <w:rFonts w:ascii="Arial Narrow" w:eastAsia="Times New Roman" w:hAnsi="Arial Narrow" w:cs="Arial"/>
                <w:b/>
                <w:bCs/>
                <w:sz w:val="24"/>
                <w:szCs w:val="24"/>
                <w:lang w:eastAsia="es-DO"/>
              </w:rPr>
              <w:t>9</w:t>
            </w:r>
            <w:r w:rsidRPr="005D10D8">
              <w:rPr>
                <w:rFonts w:ascii="Arial Narrow" w:eastAsia="Times New Roman" w:hAnsi="Arial Narrow" w:cs="Arial"/>
                <w:b/>
                <w:bCs/>
                <w:sz w:val="24"/>
                <w:szCs w:val="24"/>
                <w:lang w:eastAsia="es-DO"/>
              </w:rPr>
              <w:t>4,</w:t>
            </w:r>
            <w:r>
              <w:rPr>
                <w:rFonts w:ascii="Arial Narrow" w:eastAsia="Times New Roman" w:hAnsi="Arial Narrow" w:cs="Arial"/>
                <w:b/>
                <w:bCs/>
                <w:sz w:val="24"/>
                <w:szCs w:val="24"/>
                <w:lang w:eastAsia="es-DO"/>
              </w:rPr>
              <w:t>495.677</w:t>
            </w:r>
          </w:p>
        </w:tc>
        <w:tc>
          <w:tcPr>
            <w:tcW w:w="708" w:type="dxa"/>
            <w:tcBorders>
              <w:top w:val="single" w:sz="4" w:space="0" w:color="auto"/>
              <w:left w:val="nil"/>
              <w:bottom w:val="single" w:sz="4" w:space="0" w:color="auto"/>
              <w:right w:val="single" w:sz="4" w:space="0" w:color="auto"/>
            </w:tcBorders>
            <w:shd w:val="clear" w:color="000000" w:fill="E2EFDA"/>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-5.</w:t>
            </w:r>
            <w:r>
              <w:rPr>
                <w:rFonts w:ascii="Arial Narrow" w:eastAsia="Times New Roman" w:hAnsi="Arial Narrow" w:cs="Arial"/>
                <w:b/>
                <w:bCs/>
                <w:sz w:val="24"/>
                <w:szCs w:val="24"/>
                <w:lang w:eastAsia="es-DO"/>
              </w:rPr>
              <w:t>3</w:t>
            </w:r>
          </w:p>
        </w:tc>
      </w:tr>
      <w:tr w:rsidR="00FD677A" w:rsidRPr="005D10D8" w:rsidTr="005434AC">
        <w:trPr>
          <w:cantSplit/>
          <w:trHeight w:val="105"/>
          <w:jc w:val="center"/>
        </w:trPr>
        <w:tc>
          <w:tcPr>
            <w:tcW w:w="993"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p>
        </w:tc>
        <w:tc>
          <w:tcPr>
            <w:tcW w:w="3260"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center"/>
              <w:rPr>
                <w:rFonts w:ascii="Times New Roman" w:eastAsia="Times New Roman" w:hAnsi="Times New Roman" w:cs="Times New Roman"/>
                <w:sz w:val="20"/>
                <w:szCs w:val="20"/>
                <w:lang w:eastAsia="es-DO"/>
              </w:rPr>
            </w:pPr>
          </w:p>
        </w:tc>
        <w:tc>
          <w:tcPr>
            <w:tcW w:w="1559"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Times New Roman" w:eastAsia="Times New Roman" w:hAnsi="Times New Roman" w:cs="Times New Roman"/>
                <w:sz w:val="20"/>
                <w:szCs w:val="20"/>
                <w:lang w:eastAsia="es-DO"/>
              </w:rPr>
            </w:pPr>
          </w:p>
        </w:tc>
        <w:tc>
          <w:tcPr>
            <w:tcW w:w="1559" w:type="dxa"/>
            <w:tcBorders>
              <w:top w:val="nil"/>
              <w:left w:val="nil"/>
              <w:bottom w:val="nil"/>
              <w:right w:val="nil"/>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sz w:val="25"/>
                <w:szCs w:val="25"/>
                <w:lang w:eastAsia="es-DO"/>
              </w:rPr>
            </w:pPr>
            <w:r w:rsidRPr="005D10D8">
              <w:rPr>
                <w:rFonts w:ascii="Arial Narrow" w:eastAsia="Times New Roman" w:hAnsi="Arial Narrow" w:cs="Arial"/>
                <w:sz w:val="25"/>
                <w:szCs w:val="25"/>
                <w:lang w:eastAsia="es-DO"/>
              </w:rPr>
              <w:t> </w:t>
            </w:r>
          </w:p>
        </w:tc>
        <w:tc>
          <w:tcPr>
            <w:tcW w:w="709"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right"/>
              <w:rPr>
                <w:rFonts w:ascii="Arial Narrow" w:eastAsia="Times New Roman" w:hAnsi="Arial Narrow" w:cs="Arial"/>
                <w:sz w:val="25"/>
                <w:szCs w:val="25"/>
                <w:lang w:eastAsia="es-DO"/>
              </w:rPr>
            </w:pPr>
          </w:p>
        </w:tc>
        <w:tc>
          <w:tcPr>
            <w:tcW w:w="1418"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center"/>
              <w:rPr>
                <w:rFonts w:ascii="Times New Roman" w:eastAsia="Times New Roman" w:hAnsi="Times New Roman" w:cs="Times New Roman"/>
                <w:sz w:val="20"/>
                <w:szCs w:val="20"/>
                <w:lang w:eastAsia="es-DO"/>
              </w:rPr>
            </w:pPr>
          </w:p>
        </w:tc>
        <w:tc>
          <w:tcPr>
            <w:tcW w:w="708"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rPr>
                <w:rFonts w:ascii="Times New Roman" w:eastAsia="Times New Roman" w:hAnsi="Times New Roman" w:cs="Times New Roman"/>
                <w:sz w:val="20"/>
                <w:szCs w:val="20"/>
                <w:lang w:eastAsia="es-DO"/>
              </w:rPr>
            </w:pPr>
          </w:p>
        </w:tc>
      </w:tr>
      <w:tr w:rsidR="00FD677A" w:rsidRPr="005D10D8" w:rsidTr="005434AC">
        <w:trPr>
          <w:cantSplit/>
          <w:trHeight w:val="360"/>
          <w:jc w:val="center"/>
        </w:trPr>
        <w:tc>
          <w:tcPr>
            <w:tcW w:w="993"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center"/>
              <w:rPr>
                <w:rFonts w:ascii="Times New Roman" w:eastAsia="Times New Roman" w:hAnsi="Times New Roman" w:cs="Times New Roman"/>
                <w:sz w:val="20"/>
                <w:szCs w:val="20"/>
                <w:lang w:eastAsia="es-DO"/>
              </w:rPr>
            </w:pPr>
          </w:p>
        </w:tc>
        <w:tc>
          <w:tcPr>
            <w:tcW w:w="3260" w:type="dxa"/>
            <w:tcBorders>
              <w:top w:val="nil"/>
              <w:left w:val="nil"/>
              <w:bottom w:val="nil"/>
              <w:right w:val="nil"/>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8"/>
                <w:szCs w:val="28"/>
                <w:lang w:eastAsia="es-DO"/>
              </w:rPr>
            </w:pPr>
            <w:r w:rsidRPr="005D10D8">
              <w:rPr>
                <w:rFonts w:ascii="Arial Narrow" w:eastAsia="Times New Roman" w:hAnsi="Arial Narrow" w:cs="Arial"/>
                <w:b/>
                <w:bCs/>
                <w:sz w:val="28"/>
                <w:szCs w:val="28"/>
                <w:lang w:eastAsia="es-DO"/>
              </w:rPr>
              <w:t>Totales Generales</w:t>
            </w:r>
          </w:p>
        </w:tc>
        <w:tc>
          <w:tcPr>
            <w:tcW w:w="1559" w:type="dxa"/>
            <w:tcBorders>
              <w:top w:val="single" w:sz="4" w:space="0" w:color="auto"/>
              <w:left w:val="nil"/>
              <w:bottom w:val="double" w:sz="6"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13,190,921,722</w:t>
            </w:r>
          </w:p>
        </w:tc>
        <w:tc>
          <w:tcPr>
            <w:tcW w:w="1559" w:type="dxa"/>
            <w:tcBorders>
              <w:top w:val="single" w:sz="4" w:space="0" w:color="auto"/>
              <w:left w:val="nil"/>
              <w:bottom w:val="double" w:sz="6"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13,</w:t>
            </w:r>
            <w:r>
              <w:rPr>
                <w:rFonts w:ascii="Arial Narrow" w:eastAsia="Times New Roman" w:hAnsi="Arial Narrow" w:cs="Arial"/>
                <w:b/>
                <w:bCs/>
                <w:sz w:val="24"/>
                <w:szCs w:val="24"/>
                <w:lang w:eastAsia="es-DO"/>
              </w:rPr>
              <w:t>68</w:t>
            </w:r>
            <w:r w:rsidRPr="005D10D8">
              <w:rPr>
                <w:rFonts w:ascii="Arial Narrow" w:eastAsia="Times New Roman" w:hAnsi="Arial Narrow" w:cs="Arial"/>
                <w:b/>
                <w:bCs/>
                <w:sz w:val="24"/>
                <w:szCs w:val="24"/>
                <w:lang w:eastAsia="es-DO"/>
              </w:rPr>
              <w:t>0,</w:t>
            </w:r>
            <w:r>
              <w:rPr>
                <w:rFonts w:ascii="Arial Narrow" w:eastAsia="Times New Roman" w:hAnsi="Arial Narrow" w:cs="Arial"/>
                <w:b/>
                <w:bCs/>
                <w:sz w:val="24"/>
                <w:szCs w:val="24"/>
                <w:lang w:eastAsia="es-DO"/>
              </w:rPr>
              <w:t>453,459</w:t>
            </w:r>
          </w:p>
        </w:tc>
        <w:tc>
          <w:tcPr>
            <w:tcW w:w="709" w:type="dxa"/>
            <w:tcBorders>
              <w:top w:val="single" w:sz="4" w:space="0" w:color="auto"/>
              <w:left w:val="nil"/>
              <w:bottom w:val="double" w:sz="6"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103.</w:t>
            </w:r>
            <w:r>
              <w:rPr>
                <w:rFonts w:ascii="Arial Narrow" w:eastAsia="Times New Roman" w:hAnsi="Arial Narrow" w:cs="Arial"/>
                <w:b/>
                <w:bCs/>
                <w:sz w:val="24"/>
                <w:szCs w:val="24"/>
                <w:lang w:eastAsia="es-DO"/>
              </w:rPr>
              <w:t>7</w:t>
            </w:r>
          </w:p>
        </w:tc>
        <w:tc>
          <w:tcPr>
            <w:tcW w:w="1418" w:type="dxa"/>
            <w:tcBorders>
              <w:top w:val="single" w:sz="4" w:space="0" w:color="auto"/>
              <w:left w:val="nil"/>
              <w:bottom w:val="double" w:sz="6" w:space="0" w:color="auto"/>
              <w:right w:val="single" w:sz="4" w:space="0" w:color="auto"/>
            </w:tcBorders>
            <w:shd w:val="clear" w:color="000000" w:fill="FFFFFF"/>
            <w:noWrap/>
            <w:vAlign w:val="bottom"/>
            <w:hideMark/>
          </w:tcPr>
          <w:p w:rsidR="00FD677A" w:rsidRPr="005D10D8" w:rsidRDefault="00FD677A" w:rsidP="00FD677A">
            <w:pPr>
              <w:spacing w:after="0" w:line="240" w:lineRule="auto"/>
              <w:jc w:val="right"/>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-4</w:t>
            </w:r>
            <w:r>
              <w:rPr>
                <w:rFonts w:ascii="Arial Narrow" w:eastAsia="Times New Roman" w:hAnsi="Arial Narrow" w:cs="Arial"/>
                <w:b/>
                <w:bCs/>
                <w:sz w:val="24"/>
                <w:szCs w:val="24"/>
                <w:lang w:eastAsia="es-DO"/>
              </w:rPr>
              <w:t>8</w:t>
            </w:r>
            <w:r w:rsidRPr="005D10D8">
              <w:rPr>
                <w:rFonts w:ascii="Arial Narrow" w:eastAsia="Times New Roman" w:hAnsi="Arial Narrow" w:cs="Arial"/>
                <w:b/>
                <w:bCs/>
                <w:sz w:val="24"/>
                <w:szCs w:val="24"/>
                <w:lang w:eastAsia="es-DO"/>
              </w:rPr>
              <w:t>9,</w:t>
            </w:r>
            <w:r>
              <w:rPr>
                <w:rFonts w:ascii="Arial Narrow" w:eastAsia="Times New Roman" w:hAnsi="Arial Narrow" w:cs="Arial"/>
                <w:b/>
                <w:bCs/>
                <w:sz w:val="24"/>
                <w:szCs w:val="24"/>
                <w:lang w:eastAsia="es-DO"/>
              </w:rPr>
              <w:t>569,137</w:t>
            </w:r>
          </w:p>
        </w:tc>
        <w:tc>
          <w:tcPr>
            <w:tcW w:w="708" w:type="dxa"/>
            <w:tcBorders>
              <w:top w:val="single" w:sz="4" w:space="0" w:color="auto"/>
              <w:left w:val="nil"/>
              <w:bottom w:val="double" w:sz="6" w:space="0" w:color="auto"/>
              <w:right w:val="single" w:sz="4" w:space="0" w:color="auto"/>
            </w:tcBorders>
            <w:shd w:val="clear" w:color="auto" w:fill="auto"/>
            <w:noWrap/>
            <w:vAlign w:val="bottom"/>
            <w:hideMark/>
          </w:tcPr>
          <w:p w:rsidR="00FD677A" w:rsidRPr="005D10D8" w:rsidRDefault="00FD677A" w:rsidP="00FD677A">
            <w:pPr>
              <w:spacing w:after="0" w:line="240" w:lineRule="auto"/>
              <w:jc w:val="center"/>
              <w:rPr>
                <w:rFonts w:ascii="Arial Narrow" w:eastAsia="Times New Roman" w:hAnsi="Arial Narrow" w:cs="Arial"/>
                <w:b/>
                <w:bCs/>
                <w:sz w:val="24"/>
                <w:szCs w:val="24"/>
                <w:lang w:eastAsia="es-DO"/>
              </w:rPr>
            </w:pPr>
            <w:r w:rsidRPr="005D10D8">
              <w:rPr>
                <w:rFonts w:ascii="Arial Narrow" w:eastAsia="Times New Roman" w:hAnsi="Arial Narrow" w:cs="Arial"/>
                <w:b/>
                <w:bCs/>
                <w:sz w:val="24"/>
                <w:szCs w:val="24"/>
                <w:lang w:eastAsia="es-DO"/>
              </w:rPr>
              <w:t>-3.</w:t>
            </w:r>
            <w:r>
              <w:rPr>
                <w:rFonts w:ascii="Arial Narrow" w:eastAsia="Times New Roman" w:hAnsi="Arial Narrow" w:cs="Arial"/>
                <w:b/>
                <w:bCs/>
                <w:sz w:val="24"/>
                <w:szCs w:val="24"/>
                <w:lang w:eastAsia="es-DO"/>
              </w:rPr>
              <w:t>7</w:t>
            </w:r>
          </w:p>
        </w:tc>
      </w:tr>
    </w:tbl>
    <w:p w:rsidR="00ED4A7D" w:rsidRDefault="00ED4A7D" w:rsidP="002B3882">
      <w:pPr>
        <w:rPr>
          <w:rFonts w:ascii="Times New Roman" w:hAnsi="Times New Roman" w:cs="Times New Roman"/>
          <w:b/>
          <w:sz w:val="24"/>
          <w:szCs w:val="28"/>
        </w:rPr>
      </w:pPr>
    </w:p>
    <w:p w:rsidR="002F1459" w:rsidRDefault="002F1459" w:rsidP="002B3882">
      <w:pPr>
        <w:rPr>
          <w:rFonts w:ascii="Times New Roman" w:hAnsi="Times New Roman" w:cs="Times New Roman"/>
          <w:b/>
          <w:sz w:val="24"/>
          <w:szCs w:val="28"/>
        </w:rPr>
      </w:pPr>
    </w:p>
    <w:p w:rsidR="002F75DD" w:rsidRDefault="002F75DD" w:rsidP="002B3882">
      <w:pPr>
        <w:rPr>
          <w:rFonts w:ascii="Times New Roman" w:hAnsi="Times New Roman" w:cs="Times New Roman"/>
          <w:b/>
          <w:sz w:val="24"/>
          <w:szCs w:val="28"/>
        </w:rPr>
      </w:pPr>
    </w:p>
    <w:p w:rsidR="008127E2" w:rsidRDefault="008127E2" w:rsidP="002B3882">
      <w:pPr>
        <w:rPr>
          <w:rFonts w:ascii="Times New Roman" w:hAnsi="Times New Roman" w:cs="Times New Roman"/>
          <w:b/>
          <w:sz w:val="24"/>
          <w:szCs w:val="28"/>
        </w:rPr>
      </w:pPr>
    </w:p>
    <w:p w:rsidR="008127E2" w:rsidRDefault="008127E2" w:rsidP="002B3882">
      <w:pPr>
        <w:rPr>
          <w:rFonts w:ascii="Times New Roman" w:hAnsi="Times New Roman" w:cs="Times New Roman"/>
          <w:b/>
          <w:sz w:val="24"/>
          <w:szCs w:val="28"/>
        </w:rPr>
      </w:pPr>
    </w:p>
    <w:p w:rsidR="000403C8" w:rsidRPr="006075E3" w:rsidRDefault="000403C8" w:rsidP="00981CBB">
      <w:pPr>
        <w:pStyle w:val="ListParagraph"/>
        <w:numPr>
          <w:ilvl w:val="0"/>
          <w:numId w:val="93"/>
        </w:numPr>
        <w:rPr>
          <w:rFonts w:ascii="Times New Roman" w:hAnsi="Times New Roman" w:cs="Times New Roman"/>
          <w:b/>
          <w:sz w:val="24"/>
          <w:szCs w:val="24"/>
        </w:rPr>
      </w:pPr>
      <w:r>
        <w:rPr>
          <w:rFonts w:ascii="Times New Roman" w:hAnsi="Times New Roman" w:cs="Times New Roman"/>
          <w:b/>
          <w:sz w:val="24"/>
          <w:szCs w:val="24"/>
        </w:rPr>
        <w:lastRenderedPageBreak/>
        <w:t xml:space="preserve">Pasivos </w:t>
      </w:r>
    </w:p>
    <w:p w:rsidR="002F1459" w:rsidRDefault="002F1459" w:rsidP="002B3882">
      <w:pPr>
        <w:rPr>
          <w:rFonts w:ascii="Times New Roman" w:hAnsi="Times New Roman" w:cs="Times New Roman"/>
          <w:b/>
          <w:sz w:val="24"/>
          <w:szCs w:val="28"/>
        </w:rPr>
      </w:pPr>
    </w:p>
    <w:p w:rsidR="002F1459" w:rsidRPr="00EC3DF7" w:rsidRDefault="002F1459" w:rsidP="002F1459">
      <w:pPr>
        <w:pStyle w:val="submemo"/>
      </w:pPr>
    </w:p>
    <w:tbl>
      <w:tblPr>
        <w:tblW w:w="8838" w:type="dxa"/>
        <w:jc w:val="center"/>
        <w:tblLayout w:type="fixed"/>
        <w:tblCellMar>
          <w:left w:w="70" w:type="dxa"/>
          <w:right w:w="70" w:type="dxa"/>
        </w:tblCellMar>
        <w:tblLook w:val="04A0" w:firstRow="1" w:lastRow="0" w:firstColumn="1" w:lastColumn="0" w:noHBand="0" w:noVBand="1"/>
      </w:tblPr>
      <w:tblGrid>
        <w:gridCol w:w="1954"/>
        <w:gridCol w:w="43"/>
        <w:gridCol w:w="4807"/>
        <w:gridCol w:w="2034"/>
      </w:tblGrid>
      <w:tr w:rsidR="002F1459" w:rsidRPr="00881D69" w:rsidTr="006B1F5F">
        <w:trPr>
          <w:trHeight w:val="390"/>
          <w:jc w:val="center"/>
        </w:trPr>
        <w:tc>
          <w:tcPr>
            <w:tcW w:w="8838" w:type="dxa"/>
            <w:gridSpan w:val="4"/>
            <w:tcBorders>
              <w:top w:val="nil"/>
              <w:left w:val="nil"/>
              <w:bottom w:val="single" w:sz="8" w:space="0" w:color="auto"/>
              <w:right w:val="nil"/>
            </w:tcBorders>
            <w:shd w:val="clear" w:color="000000" w:fill="FFFFFF"/>
            <w:noWrap/>
            <w:vAlign w:val="center"/>
            <w:hideMark/>
          </w:tcPr>
          <w:p w:rsidR="002F1459" w:rsidRPr="00881D69" w:rsidRDefault="002F1459" w:rsidP="006B1F5F">
            <w:pPr>
              <w:spacing w:after="0" w:line="240" w:lineRule="auto"/>
              <w:jc w:val="center"/>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t>BECAS INTERNACIONALES</w:t>
            </w:r>
          </w:p>
        </w:tc>
      </w:tr>
      <w:tr w:rsidR="002F1459" w:rsidRPr="00881D69" w:rsidTr="006B1F5F">
        <w:trPr>
          <w:trHeight w:val="180"/>
          <w:jc w:val="center"/>
        </w:trPr>
        <w:tc>
          <w:tcPr>
            <w:tcW w:w="1997" w:type="dxa"/>
            <w:gridSpan w:val="2"/>
            <w:vMerge w:val="restart"/>
            <w:tcBorders>
              <w:top w:val="nil"/>
              <w:left w:val="single" w:sz="8" w:space="0" w:color="auto"/>
              <w:bottom w:val="single" w:sz="8" w:space="0" w:color="000000"/>
              <w:right w:val="single" w:sz="8" w:space="0" w:color="auto"/>
            </w:tcBorders>
            <w:shd w:val="clear" w:color="000000" w:fill="D9D9D9"/>
            <w:vAlign w:val="center"/>
            <w:hideMark/>
          </w:tcPr>
          <w:p w:rsidR="002F1459" w:rsidRPr="00881D69" w:rsidRDefault="002F1459" w:rsidP="006B1F5F">
            <w:pPr>
              <w:spacing w:after="0" w:line="240" w:lineRule="auto"/>
              <w:jc w:val="center"/>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t>FACTURA No.</w:t>
            </w:r>
          </w:p>
        </w:tc>
        <w:tc>
          <w:tcPr>
            <w:tcW w:w="4807" w:type="dxa"/>
            <w:tcBorders>
              <w:top w:val="nil"/>
              <w:left w:val="nil"/>
              <w:bottom w:val="nil"/>
              <w:right w:val="nil"/>
            </w:tcBorders>
            <w:shd w:val="clear" w:color="000000" w:fill="D9D9D9"/>
            <w:noWrap/>
            <w:vAlign w:val="center"/>
            <w:hideMark/>
          </w:tcPr>
          <w:p w:rsidR="002F1459" w:rsidRPr="00881D69" w:rsidRDefault="002F1459" w:rsidP="006B1F5F">
            <w:pPr>
              <w:spacing w:after="0" w:line="240" w:lineRule="auto"/>
              <w:jc w:val="center"/>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t> </w:t>
            </w:r>
          </w:p>
        </w:tc>
        <w:tc>
          <w:tcPr>
            <w:tcW w:w="2034" w:type="dxa"/>
            <w:vMerge w:val="restart"/>
            <w:tcBorders>
              <w:top w:val="nil"/>
              <w:left w:val="single" w:sz="8" w:space="0" w:color="auto"/>
              <w:bottom w:val="single" w:sz="8" w:space="0" w:color="000000"/>
              <w:right w:val="single" w:sz="8" w:space="0" w:color="auto"/>
            </w:tcBorders>
            <w:shd w:val="clear" w:color="000000" w:fill="D9D9D9"/>
            <w:vAlign w:val="center"/>
            <w:hideMark/>
          </w:tcPr>
          <w:p w:rsidR="002F1459" w:rsidRPr="00881D69" w:rsidRDefault="002F1459" w:rsidP="006B1F5F">
            <w:pPr>
              <w:spacing w:after="0" w:line="240" w:lineRule="auto"/>
              <w:jc w:val="center"/>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t>Monto en   RD$</w:t>
            </w:r>
          </w:p>
        </w:tc>
      </w:tr>
      <w:tr w:rsidR="002F1459" w:rsidRPr="00881D69" w:rsidTr="006B1F5F">
        <w:trPr>
          <w:trHeight w:val="270"/>
          <w:jc w:val="center"/>
        </w:trPr>
        <w:tc>
          <w:tcPr>
            <w:tcW w:w="1997" w:type="dxa"/>
            <w:gridSpan w:val="2"/>
            <w:vMerge/>
            <w:tcBorders>
              <w:top w:val="nil"/>
              <w:left w:val="single" w:sz="8" w:space="0" w:color="auto"/>
              <w:bottom w:val="single" w:sz="8" w:space="0" w:color="000000"/>
              <w:right w:val="single" w:sz="8" w:space="0" w:color="auto"/>
            </w:tcBorders>
            <w:vAlign w:val="center"/>
            <w:hideMark/>
          </w:tcPr>
          <w:p w:rsidR="002F1459" w:rsidRPr="00881D69" w:rsidRDefault="002F1459" w:rsidP="006B1F5F">
            <w:pPr>
              <w:spacing w:after="0" w:line="240" w:lineRule="auto"/>
              <w:rPr>
                <w:rFonts w:ascii="Times New Roman" w:eastAsia="Times New Roman" w:hAnsi="Times New Roman" w:cs="Times New Roman"/>
                <w:b/>
                <w:bCs/>
                <w:sz w:val="24"/>
                <w:szCs w:val="24"/>
                <w:lang w:eastAsia="es-DO"/>
              </w:rPr>
            </w:pPr>
          </w:p>
        </w:tc>
        <w:tc>
          <w:tcPr>
            <w:tcW w:w="4807" w:type="dxa"/>
            <w:tcBorders>
              <w:top w:val="nil"/>
              <w:left w:val="nil"/>
              <w:bottom w:val="nil"/>
              <w:right w:val="nil"/>
            </w:tcBorders>
            <w:shd w:val="clear" w:color="000000" w:fill="D9D9D9"/>
            <w:noWrap/>
            <w:vAlign w:val="center"/>
            <w:hideMark/>
          </w:tcPr>
          <w:p w:rsidR="002F1459" w:rsidRPr="00881D69" w:rsidRDefault="002F1459" w:rsidP="006B1F5F">
            <w:pPr>
              <w:spacing w:after="0" w:line="240" w:lineRule="auto"/>
              <w:jc w:val="center"/>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t xml:space="preserve">PROVEEDOR </w:t>
            </w:r>
          </w:p>
        </w:tc>
        <w:tc>
          <w:tcPr>
            <w:tcW w:w="2034" w:type="dxa"/>
            <w:vMerge/>
            <w:tcBorders>
              <w:top w:val="nil"/>
              <w:left w:val="single" w:sz="8" w:space="0" w:color="auto"/>
              <w:bottom w:val="single" w:sz="8" w:space="0" w:color="000000"/>
              <w:right w:val="single" w:sz="8" w:space="0" w:color="auto"/>
            </w:tcBorders>
            <w:vAlign w:val="center"/>
            <w:hideMark/>
          </w:tcPr>
          <w:p w:rsidR="002F1459" w:rsidRPr="00881D69" w:rsidRDefault="002F1459" w:rsidP="006B1F5F">
            <w:pPr>
              <w:spacing w:after="0" w:line="240" w:lineRule="auto"/>
              <w:rPr>
                <w:rFonts w:ascii="Times New Roman" w:eastAsia="Times New Roman" w:hAnsi="Times New Roman" w:cs="Times New Roman"/>
                <w:b/>
                <w:bCs/>
                <w:sz w:val="24"/>
                <w:szCs w:val="24"/>
                <w:lang w:eastAsia="es-DO"/>
              </w:rPr>
            </w:pPr>
          </w:p>
        </w:tc>
      </w:tr>
      <w:tr w:rsidR="002F1459" w:rsidRPr="00881D69" w:rsidTr="006B1F5F">
        <w:trPr>
          <w:trHeight w:val="270"/>
          <w:jc w:val="center"/>
        </w:trPr>
        <w:tc>
          <w:tcPr>
            <w:tcW w:w="1997" w:type="dxa"/>
            <w:gridSpan w:val="2"/>
            <w:vMerge/>
            <w:tcBorders>
              <w:top w:val="nil"/>
              <w:left w:val="single" w:sz="8" w:space="0" w:color="auto"/>
              <w:bottom w:val="single" w:sz="8" w:space="0" w:color="000000"/>
              <w:right w:val="single" w:sz="8" w:space="0" w:color="auto"/>
            </w:tcBorders>
            <w:vAlign w:val="center"/>
            <w:hideMark/>
          </w:tcPr>
          <w:p w:rsidR="002F1459" w:rsidRPr="00881D69" w:rsidRDefault="002F1459" w:rsidP="006B1F5F">
            <w:pPr>
              <w:spacing w:after="0" w:line="240" w:lineRule="auto"/>
              <w:rPr>
                <w:rFonts w:ascii="Times New Roman" w:eastAsia="Times New Roman" w:hAnsi="Times New Roman" w:cs="Times New Roman"/>
                <w:b/>
                <w:bCs/>
                <w:sz w:val="24"/>
                <w:szCs w:val="24"/>
                <w:lang w:eastAsia="es-DO"/>
              </w:rPr>
            </w:pPr>
          </w:p>
        </w:tc>
        <w:tc>
          <w:tcPr>
            <w:tcW w:w="4807" w:type="dxa"/>
            <w:tcBorders>
              <w:top w:val="nil"/>
              <w:left w:val="nil"/>
              <w:bottom w:val="single" w:sz="8" w:space="0" w:color="auto"/>
              <w:right w:val="nil"/>
            </w:tcBorders>
            <w:shd w:val="clear" w:color="000000" w:fill="D9D9D9"/>
            <w:noWrap/>
            <w:vAlign w:val="center"/>
            <w:hideMark/>
          </w:tcPr>
          <w:p w:rsidR="002F1459" w:rsidRPr="00881D69" w:rsidRDefault="002F1459" w:rsidP="006B1F5F">
            <w:pPr>
              <w:spacing w:after="0" w:line="240" w:lineRule="auto"/>
              <w:jc w:val="center"/>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t> </w:t>
            </w:r>
          </w:p>
        </w:tc>
        <w:tc>
          <w:tcPr>
            <w:tcW w:w="2034" w:type="dxa"/>
            <w:vMerge/>
            <w:tcBorders>
              <w:top w:val="nil"/>
              <w:left w:val="single" w:sz="8" w:space="0" w:color="auto"/>
              <w:bottom w:val="single" w:sz="8" w:space="0" w:color="000000"/>
              <w:right w:val="single" w:sz="8" w:space="0" w:color="auto"/>
            </w:tcBorders>
            <w:vAlign w:val="center"/>
            <w:hideMark/>
          </w:tcPr>
          <w:p w:rsidR="002F1459" w:rsidRPr="00881D69" w:rsidRDefault="002F1459" w:rsidP="006B1F5F">
            <w:pPr>
              <w:spacing w:after="0" w:line="240" w:lineRule="auto"/>
              <w:rPr>
                <w:rFonts w:ascii="Times New Roman" w:eastAsia="Times New Roman" w:hAnsi="Times New Roman" w:cs="Times New Roman"/>
                <w:b/>
                <w:bCs/>
                <w:sz w:val="24"/>
                <w:szCs w:val="24"/>
                <w:lang w:eastAsia="es-DO"/>
              </w:rPr>
            </w:pPr>
          </w:p>
        </w:tc>
      </w:tr>
      <w:tr w:rsidR="002F1459" w:rsidRPr="00881D69" w:rsidTr="006B1F5F">
        <w:trPr>
          <w:trHeight w:val="315"/>
          <w:jc w:val="center"/>
        </w:trPr>
        <w:tc>
          <w:tcPr>
            <w:tcW w:w="195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Proyección</w:t>
            </w:r>
          </w:p>
        </w:tc>
        <w:tc>
          <w:tcPr>
            <w:tcW w:w="4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eastAsia="es-DO"/>
              </w:rPr>
              <w:t>UNIVERSIDAD DE NAVARRA</w:t>
            </w:r>
            <w:r w:rsidR="00AE1A96">
              <w:rPr>
                <w:rFonts w:ascii="Times New Roman" w:eastAsia="Times New Roman" w:hAnsi="Times New Roman" w:cs="Times New Roman"/>
                <w:sz w:val="24"/>
                <w:szCs w:val="24"/>
                <w:lang w:eastAsia="es-DO"/>
              </w:rPr>
              <w:t xml:space="preserve"> </w:t>
            </w:r>
            <w:r w:rsidRPr="00881D69">
              <w:rPr>
                <w:rFonts w:ascii="Times New Roman" w:eastAsia="Times New Roman" w:hAnsi="Times New Roman" w:cs="Times New Roman"/>
                <w:sz w:val="24"/>
                <w:szCs w:val="24"/>
                <w:lang w:eastAsia="es-DO"/>
              </w:rPr>
              <w:t>(EU$22,069,50x60)</w:t>
            </w:r>
          </w:p>
        </w:tc>
        <w:tc>
          <w:tcPr>
            <w:tcW w:w="2034" w:type="dxa"/>
            <w:tcBorders>
              <w:top w:val="single" w:sz="4" w:space="0" w:color="auto"/>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jc w:val="right"/>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eastAsia="es-DO"/>
              </w:rPr>
              <w:t xml:space="preserve">               1,324,170.00 </w:t>
            </w:r>
          </w:p>
        </w:tc>
      </w:tr>
      <w:tr w:rsidR="002F1459" w:rsidRPr="00881D69" w:rsidTr="006B1F5F">
        <w:trPr>
          <w:trHeight w:val="315"/>
          <w:jc w:val="center"/>
        </w:trPr>
        <w:tc>
          <w:tcPr>
            <w:tcW w:w="1954" w:type="dxa"/>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Proyección</w:t>
            </w:r>
          </w:p>
        </w:tc>
        <w:tc>
          <w:tcPr>
            <w:tcW w:w="4850" w:type="dxa"/>
            <w:gridSpan w:val="2"/>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eastAsia="es-DO"/>
              </w:rPr>
              <w:t>UNIVERSIDAD DE VALENCIA (EU$60,112,22x60)</w:t>
            </w:r>
          </w:p>
        </w:tc>
        <w:tc>
          <w:tcPr>
            <w:tcW w:w="2034" w:type="dxa"/>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jc w:val="right"/>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eastAsia="es-DO"/>
              </w:rPr>
              <w:t xml:space="preserve">               3,606,733.20 </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Proyección</w:t>
            </w:r>
          </w:p>
        </w:tc>
        <w:tc>
          <w:tcPr>
            <w:tcW w:w="4807" w:type="dxa"/>
            <w:tcBorders>
              <w:top w:val="single" w:sz="4" w:space="0" w:color="auto"/>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eastAsia="es-DO"/>
              </w:rPr>
              <w:t>UNIVERSIDAD POLITÉCNICA DE CARTAGENA</w:t>
            </w:r>
            <w:r w:rsidR="00AE1A96">
              <w:rPr>
                <w:rFonts w:ascii="Times New Roman" w:eastAsia="Times New Roman" w:hAnsi="Times New Roman" w:cs="Times New Roman"/>
                <w:sz w:val="24"/>
                <w:szCs w:val="24"/>
                <w:lang w:eastAsia="es-DO"/>
              </w:rPr>
              <w:t xml:space="preserve"> </w:t>
            </w:r>
            <w:r w:rsidRPr="00881D69">
              <w:rPr>
                <w:rFonts w:ascii="Times New Roman" w:eastAsia="Times New Roman" w:hAnsi="Times New Roman" w:cs="Times New Roman"/>
                <w:sz w:val="24"/>
                <w:szCs w:val="24"/>
                <w:lang w:eastAsia="es-DO"/>
              </w:rPr>
              <w:t>(EU$136,893,13x60)</w:t>
            </w:r>
          </w:p>
        </w:tc>
        <w:tc>
          <w:tcPr>
            <w:tcW w:w="2034" w:type="dxa"/>
            <w:tcBorders>
              <w:top w:val="single" w:sz="4" w:space="0" w:color="auto"/>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jc w:val="right"/>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eastAsia="es-DO"/>
              </w:rPr>
              <w:t xml:space="preserve">               8,213,587.80 </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Proyección</w:t>
            </w:r>
          </w:p>
        </w:tc>
        <w:tc>
          <w:tcPr>
            <w:tcW w:w="4807" w:type="dxa"/>
            <w:tcBorders>
              <w:top w:val="single" w:sz="4" w:space="0" w:color="auto"/>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eastAsia="es-DO"/>
              </w:rPr>
              <w:t>SEGURCAIXA ADESLAS (UE$247,884,00x60)</w:t>
            </w:r>
          </w:p>
        </w:tc>
        <w:tc>
          <w:tcPr>
            <w:tcW w:w="2034" w:type="dxa"/>
            <w:tcBorders>
              <w:top w:val="single" w:sz="4" w:space="0" w:color="auto"/>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jc w:val="right"/>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eastAsia="es-DO"/>
              </w:rPr>
              <w:t xml:space="preserve">             14,873,040.00 </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Proyección</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rPr>
                <w:rFonts w:ascii="Times New Roman" w:eastAsia="Times New Roman" w:hAnsi="Times New Roman" w:cs="Times New Roman"/>
                <w:sz w:val="24"/>
                <w:szCs w:val="24"/>
                <w:lang w:val="en-GB" w:eastAsia="es-DO"/>
              </w:rPr>
            </w:pPr>
            <w:r w:rsidRPr="00881D69">
              <w:rPr>
                <w:rFonts w:ascii="Times New Roman" w:eastAsia="Times New Roman" w:hAnsi="Times New Roman" w:cs="Times New Roman"/>
                <w:sz w:val="24"/>
                <w:szCs w:val="24"/>
                <w:lang w:val="en-GB" w:eastAsia="es-DO"/>
              </w:rPr>
              <w:t>MIDDLESEX UNIVERSITY LONDON (U$110,980,80x48)</w:t>
            </w:r>
          </w:p>
        </w:tc>
        <w:tc>
          <w:tcPr>
            <w:tcW w:w="2034" w:type="dxa"/>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jc w:val="right"/>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val="en-GB" w:eastAsia="es-DO"/>
              </w:rPr>
              <w:t xml:space="preserve">               </w:t>
            </w:r>
            <w:r w:rsidRPr="00881D69">
              <w:rPr>
                <w:rFonts w:ascii="Times New Roman" w:eastAsia="Times New Roman" w:hAnsi="Times New Roman" w:cs="Times New Roman"/>
                <w:sz w:val="24"/>
                <w:szCs w:val="24"/>
                <w:lang w:eastAsia="es-DO"/>
              </w:rPr>
              <w:t xml:space="preserve">5,327,078.40 </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Proyección</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rPr>
                <w:rFonts w:ascii="Times New Roman" w:eastAsia="Times New Roman" w:hAnsi="Times New Roman" w:cs="Times New Roman"/>
                <w:sz w:val="24"/>
                <w:szCs w:val="24"/>
                <w:lang w:val="en-GB" w:eastAsia="es-DO"/>
              </w:rPr>
            </w:pPr>
            <w:r w:rsidRPr="00881D69">
              <w:rPr>
                <w:rFonts w:ascii="Times New Roman" w:eastAsia="Times New Roman" w:hAnsi="Times New Roman" w:cs="Times New Roman"/>
                <w:sz w:val="24"/>
                <w:szCs w:val="24"/>
                <w:lang w:val="en-GB" w:eastAsia="es-DO"/>
              </w:rPr>
              <w:t>UNIVERSITY OF PORTSMOUTH (U$99,000,00,80x48)</w:t>
            </w:r>
          </w:p>
        </w:tc>
        <w:tc>
          <w:tcPr>
            <w:tcW w:w="2034" w:type="dxa"/>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jc w:val="right"/>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val="en-GB" w:eastAsia="es-DO"/>
              </w:rPr>
              <w:t xml:space="preserve">               </w:t>
            </w:r>
            <w:r w:rsidRPr="00881D69">
              <w:rPr>
                <w:rFonts w:ascii="Times New Roman" w:eastAsia="Times New Roman" w:hAnsi="Times New Roman" w:cs="Times New Roman"/>
                <w:sz w:val="24"/>
                <w:szCs w:val="24"/>
                <w:lang w:eastAsia="es-DO"/>
              </w:rPr>
              <w:t xml:space="preserve">4,752,000.00 </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Proyección</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rPr>
                <w:rFonts w:ascii="Times New Roman" w:eastAsia="Times New Roman" w:hAnsi="Times New Roman" w:cs="Times New Roman"/>
                <w:sz w:val="24"/>
                <w:szCs w:val="24"/>
                <w:lang w:val="en-GB" w:eastAsia="es-DO"/>
              </w:rPr>
            </w:pPr>
            <w:r w:rsidRPr="00881D69">
              <w:rPr>
                <w:rFonts w:ascii="Times New Roman" w:eastAsia="Times New Roman" w:hAnsi="Times New Roman" w:cs="Times New Roman"/>
                <w:sz w:val="24"/>
                <w:szCs w:val="24"/>
                <w:lang w:val="en-GB" w:eastAsia="es-DO"/>
              </w:rPr>
              <w:t>ROCHESTER INSTITUTE OF TECHNOLOGY</w:t>
            </w:r>
            <w:r w:rsidR="00AE1A96">
              <w:rPr>
                <w:rFonts w:ascii="Times New Roman" w:eastAsia="Times New Roman" w:hAnsi="Times New Roman" w:cs="Times New Roman"/>
                <w:sz w:val="24"/>
                <w:szCs w:val="24"/>
                <w:lang w:val="en-GB" w:eastAsia="es-DO"/>
              </w:rPr>
              <w:t xml:space="preserve"> </w:t>
            </w:r>
            <w:r w:rsidRPr="00881D69">
              <w:rPr>
                <w:rFonts w:ascii="Times New Roman" w:eastAsia="Times New Roman" w:hAnsi="Times New Roman" w:cs="Times New Roman"/>
                <w:sz w:val="24"/>
                <w:szCs w:val="24"/>
                <w:lang w:val="en-GB" w:eastAsia="es-DO"/>
              </w:rPr>
              <w:t>(U$499,461,60x48)</w:t>
            </w:r>
          </w:p>
        </w:tc>
        <w:tc>
          <w:tcPr>
            <w:tcW w:w="2034" w:type="dxa"/>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jc w:val="right"/>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val="en-GB" w:eastAsia="es-DO"/>
              </w:rPr>
              <w:t xml:space="preserve">             </w:t>
            </w:r>
            <w:r w:rsidRPr="00881D69">
              <w:rPr>
                <w:rFonts w:ascii="Times New Roman" w:eastAsia="Times New Roman" w:hAnsi="Times New Roman" w:cs="Times New Roman"/>
                <w:sz w:val="24"/>
                <w:szCs w:val="24"/>
                <w:lang w:eastAsia="es-DO"/>
              </w:rPr>
              <w:t xml:space="preserve">23,974,156.80 </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Proyección</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rPr>
                <w:rFonts w:ascii="Times New Roman" w:eastAsia="Times New Roman" w:hAnsi="Times New Roman" w:cs="Times New Roman"/>
                <w:sz w:val="24"/>
                <w:szCs w:val="24"/>
                <w:lang w:val="en-GB" w:eastAsia="es-DO"/>
              </w:rPr>
            </w:pPr>
            <w:r w:rsidRPr="00881D69">
              <w:rPr>
                <w:rFonts w:ascii="Times New Roman" w:eastAsia="Times New Roman" w:hAnsi="Times New Roman" w:cs="Times New Roman"/>
                <w:sz w:val="24"/>
                <w:szCs w:val="24"/>
                <w:lang w:val="en-GB" w:eastAsia="es-DO"/>
              </w:rPr>
              <w:t>UTAH STATE UNIVERSITY</w:t>
            </w:r>
            <w:r w:rsidR="00A80325">
              <w:rPr>
                <w:rFonts w:ascii="Times New Roman" w:eastAsia="Times New Roman" w:hAnsi="Times New Roman" w:cs="Times New Roman"/>
                <w:sz w:val="24"/>
                <w:szCs w:val="24"/>
                <w:lang w:val="en-GB" w:eastAsia="es-DO"/>
              </w:rPr>
              <w:t xml:space="preserve"> </w:t>
            </w:r>
            <w:r w:rsidRPr="00881D69">
              <w:rPr>
                <w:rFonts w:ascii="Times New Roman" w:eastAsia="Times New Roman" w:hAnsi="Times New Roman" w:cs="Times New Roman"/>
                <w:sz w:val="24"/>
                <w:szCs w:val="24"/>
                <w:lang w:val="en-GB" w:eastAsia="es-DO"/>
              </w:rPr>
              <w:t>(U$293,161,67x48)</w:t>
            </w:r>
          </w:p>
        </w:tc>
        <w:tc>
          <w:tcPr>
            <w:tcW w:w="2034" w:type="dxa"/>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jc w:val="right"/>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val="en-GB" w:eastAsia="es-DO"/>
              </w:rPr>
              <w:t xml:space="preserve">             </w:t>
            </w:r>
            <w:r w:rsidRPr="00881D69">
              <w:rPr>
                <w:rFonts w:ascii="Times New Roman" w:eastAsia="Times New Roman" w:hAnsi="Times New Roman" w:cs="Times New Roman"/>
                <w:sz w:val="24"/>
                <w:szCs w:val="24"/>
                <w:lang w:eastAsia="es-DO"/>
              </w:rPr>
              <w:t xml:space="preserve">14,071,760.16 </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Proyección</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eastAsia="es-DO"/>
              </w:rPr>
              <w:t>UNIVERSIDAD DE CIENCIAS MÉDICAS (2015)</w:t>
            </w:r>
            <w:r w:rsidR="00AE1A96">
              <w:rPr>
                <w:rFonts w:ascii="Times New Roman" w:eastAsia="Times New Roman" w:hAnsi="Times New Roman" w:cs="Times New Roman"/>
                <w:sz w:val="24"/>
                <w:szCs w:val="24"/>
                <w:lang w:eastAsia="es-DO"/>
              </w:rPr>
              <w:t xml:space="preserve"> </w:t>
            </w:r>
            <w:r w:rsidRPr="00881D69">
              <w:rPr>
                <w:rFonts w:ascii="Times New Roman" w:eastAsia="Times New Roman" w:hAnsi="Times New Roman" w:cs="Times New Roman"/>
                <w:sz w:val="24"/>
                <w:szCs w:val="24"/>
                <w:lang w:eastAsia="es-DO"/>
              </w:rPr>
              <w:t>(EU$110,863,27x60)</w:t>
            </w:r>
          </w:p>
        </w:tc>
        <w:tc>
          <w:tcPr>
            <w:tcW w:w="2034" w:type="dxa"/>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jc w:val="right"/>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eastAsia="es-DO"/>
              </w:rPr>
              <w:t xml:space="preserve">               6,651,796.20 </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Proyección</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eastAsia="es-DO"/>
              </w:rPr>
              <w:t>UNIVERSIDAD DE CIENCIAS MÉDICAS (2016)</w:t>
            </w:r>
            <w:r w:rsidR="00AE1A96">
              <w:rPr>
                <w:rFonts w:ascii="Times New Roman" w:eastAsia="Times New Roman" w:hAnsi="Times New Roman" w:cs="Times New Roman"/>
                <w:sz w:val="24"/>
                <w:szCs w:val="24"/>
                <w:lang w:eastAsia="es-DO"/>
              </w:rPr>
              <w:t xml:space="preserve"> </w:t>
            </w:r>
            <w:r w:rsidRPr="00881D69">
              <w:rPr>
                <w:rFonts w:ascii="Times New Roman" w:eastAsia="Times New Roman" w:hAnsi="Times New Roman" w:cs="Times New Roman"/>
                <w:sz w:val="24"/>
                <w:szCs w:val="24"/>
                <w:lang w:eastAsia="es-DO"/>
              </w:rPr>
              <w:t>(EU$653,509,80x60)</w:t>
            </w:r>
          </w:p>
        </w:tc>
        <w:tc>
          <w:tcPr>
            <w:tcW w:w="2034" w:type="dxa"/>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jc w:val="right"/>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eastAsia="es-DO"/>
              </w:rPr>
              <w:t xml:space="preserve">             39,210,588.00 </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Proyección</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eastAsia="es-DO"/>
              </w:rPr>
              <w:t>UNIVERSIDAD DE ALCALÁ 2016</w:t>
            </w:r>
            <w:r w:rsidR="00A80325">
              <w:rPr>
                <w:rFonts w:ascii="Times New Roman" w:eastAsia="Times New Roman" w:hAnsi="Times New Roman" w:cs="Times New Roman"/>
                <w:sz w:val="24"/>
                <w:szCs w:val="24"/>
                <w:lang w:eastAsia="es-DO"/>
              </w:rPr>
              <w:t xml:space="preserve"> </w:t>
            </w:r>
            <w:r w:rsidRPr="00881D69">
              <w:rPr>
                <w:rFonts w:ascii="Times New Roman" w:eastAsia="Times New Roman" w:hAnsi="Times New Roman" w:cs="Times New Roman"/>
                <w:sz w:val="24"/>
                <w:szCs w:val="24"/>
                <w:lang w:eastAsia="es-DO"/>
              </w:rPr>
              <w:t>(EU$14,025,56x60)</w:t>
            </w:r>
          </w:p>
        </w:tc>
        <w:tc>
          <w:tcPr>
            <w:tcW w:w="2034" w:type="dxa"/>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jc w:val="right"/>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eastAsia="es-DO"/>
              </w:rPr>
              <w:t xml:space="preserve">                  841,533.60 </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Proyección</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eastAsia="es-DO"/>
              </w:rPr>
              <w:t>ZAMORANO(U$233,011,50x48)</w:t>
            </w:r>
          </w:p>
        </w:tc>
        <w:tc>
          <w:tcPr>
            <w:tcW w:w="2034" w:type="dxa"/>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jc w:val="right"/>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eastAsia="es-DO"/>
              </w:rPr>
              <w:t xml:space="preserve">             11,184,552.00 </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Proyección</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eastAsia="es-DO"/>
              </w:rPr>
              <w:t>UNIVERSIDAD DE VALENCIA 2016 (EU$71,717,31x60)</w:t>
            </w:r>
          </w:p>
        </w:tc>
        <w:tc>
          <w:tcPr>
            <w:tcW w:w="2034" w:type="dxa"/>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jc w:val="right"/>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eastAsia="es-DO"/>
              </w:rPr>
              <w:t xml:space="preserve">               4,303,038.60 </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Proyección</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eastAsia="es-DO"/>
              </w:rPr>
              <w:t>UNIVERSIDAD DE ALCALA - MIGU (EU$47,000,00x60)</w:t>
            </w:r>
          </w:p>
        </w:tc>
        <w:tc>
          <w:tcPr>
            <w:tcW w:w="2034" w:type="dxa"/>
            <w:tcBorders>
              <w:top w:val="nil"/>
              <w:left w:val="nil"/>
              <w:bottom w:val="single" w:sz="4" w:space="0" w:color="auto"/>
              <w:right w:val="single" w:sz="4" w:space="0" w:color="auto"/>
            </w:tcBorders>
            <w:shd w:val="clear" w:color="000000" w:fill="FFFFFF"/>
            <w:noWrap/>
            <w:vAlign w:val="center"/>
            <w:hideMark/>
          </w:tcPr>
          <w:p w:rsidR="002F1459" w:rsidRPr="00881D69" w:rsidRDefault="002F1459" w:rsidP="006B1F5F">
            <w:pPr>
              <w:spacing w:after="0" w:line="240" w:lineRule="auto"/>
              <w:jc w:val="right"/>
              <w:rPr>
                <w:rFonts w:ascii="Times New Roman" w:eastAsia="Times New Roman" w:hAnsi="Times New Roman" w:cs="Times New Roman"/>
                <w:sz w:val="24"/>
                <w:szCs w:val="24"/>
                <w:lang w:eastAsia="es-DO"/>
              </w:rPr>
            </w:pPr>
            <w:r w:rsidRPr="00881D69">
              <w:rPr>
                <w:rFonts w:ascii="Times New Roman" w:eastAsia="Times New Roman" w:hAnsi="Times New Roman" w:cs="Times New Roman"/>
                <w:sz w:val="24"/>
                <w:szCs w:val="24"/>
                <w:lang w:eastAsia="es-DO"/>
              </w:rPr>
              <w:t xml:space="preserve">               2,820,000.00 </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2017/0222</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ESTUDIS D´HOTELERIA I TURISME CETT</w:t>
            </w:r>
            <w:r w:rsidR="00A80325">
              <w:rPr>
                <w:rFonts w:ascii="Times New Roman" w:eastAsia="Times New Roman" w:hAnsi="Times New Roman" w:cs="Times New Roman"/>
                <w:color w:val="000000"/>
                <w:sz w:val="24"/>
                <w:szCs w:val="24"/>
                <w:lang w:eastAsia="es-DO"/>
              </w:rPr>
              <w:t xml:space="preserve"> </w:t>
            </w:r>
            <w:r w:rsidRPr="00881D69">
              <w:rPr>
                <w:rFonts w:ascii="Times New Roman" w:eastAsia="Times New Roman" w:hAnsi="Times New Roman" w:cs="Times New Roman"/>
                <w:color w:val="000000"/>
                <w:sz w:val="24"/>
                <w:szCs w:val="24"/>
                <w:lang w:eastAsia="es-DO"/>
              </w:rPr>
              <w:t>(228,877,25x57)</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13,046,018.64</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2017/0237</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ESTUDIS D´HOTELERIA I TURISME CETT</w:t>
            </w:r>
            <w:r w:rsidR="00A80325">
              <w:rPr>
                <w:rFonts w:ascii="Times New Roman" w:eastAsia="Times New Roman" w:hAnsi="Times New Roman" w:cs="Times New Roman"/>
                <w:color w:val="000000"/>
                <w:sz w:val="24"/>
                <w:szCs w:val="24"/>
                <w:lang w:eastAsia="es-DO"/>
              </w:rPr>
              <w:t xml:space="preserve"> </w:t>
            </w:r>
            <w:r w:rsidRPr="00881D69">
              <w:rPr>
                <w:rFonts w:ascii="Times New Roman" w:eastAsia="Times New Roman" w:hAnsi="Times New Roman" w:cs="Times New Roman"/>
                <w:color w:val="000000"/>
                <w:sz w:val="24"/>
                <w:szCs w:val="24"/>
                <w:lang w:eastAsia="es-DO"/>
              </w:rPr>
              <w:t>(24,491.65x57)</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1,396,024.05</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0080A</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ESTUDIS D´HOTELERIA I TURISME CETT</w:t>
            </w:r>
            <w:r w:rsidR="00A80325">
              <w:rPr>
                <w:rFonts w:ascii="Times New Roman" w:eastAsia="Times New Roman" w:hAnsi="Times New Roman" w:cs="Times New Roman"/>
                <w:color w:val="000000"/>
                <w:sz w:val="24"/>
                <w:szCs w:val="24"/>
                <w:lang w:eastAsia="es-DO"/>
              </w:rPr>
              <w:t xml:space="preserve"> </w:t>
            </w:r>
            <w:r w:rsidRPr="00881D69">
              <w:rPr>
                <w:rFonts w:ascii="Times New Roman" w:eastAsia="Times New Roman" w:hAnsi="Times New Roman" w:cs="Times New Roman"/>
                <w:color w:val="000000"/>
                <w:sz w:val="24"/>
                <w:szCs w:val="24"/>
                <w:lang w:eastAsia="es-DO"/>
              </w:rPr>
              <w:t>(44,625,00x60)</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2,677,500.00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lastRenderedPageBreak/>
              <w:t>Facts. 17430053/17560414</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ESCUELA ORGANIZACIÓN INDUSTRIAL (EOI)(545,083,51x54)</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29,434,509.54</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Facts. 17430016/17560208</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ESCUELA ORGANIZACIÓN INDUSTRIAL (EOI)(545,083,51x54)</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29,434,509.54</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45047907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val="en-GB" w:eastAsia="es-DO"/>
              </w:rPr>
            </w:pPr>
            <w:r w:rsidRPr="00881D69">
              <w:rPr>
                <w:rFonts w:ascii="Times New Roman" w:eastAsia="Times New Roman" w:hAnsi="Times New Roman" w:cs="Times New Roman"/>
                <w:color w:val="000000"/>
                <w:sz w:val="24"/>
                <w:szCs w:val="24"/>
                <w:lang w:val="en-GB" w:eastAsia="es-DO"/>
              </w:rPr>
              <w:t>NEXT INTERNATIONAL BUSINESS SCHOOL</w:t>
            </w:r>
            <w:r w:rsidR="00A80325">
              <w:rPr>
                <w:rFonts w:ascii="Times New Roman" w:eastAsia="Times New Roman" w:hAnsi="Times New Roman" w:cs="Times New Roman"/>
                <w:color w:val="000000"/>
                <w:sz w:val="24"/>
                <w:szCs w:val="24"/>
                <w:lang w:val="en-GB" w:eastAsia="es-DO"/>
              </w:rPr>
              <w:t xml:space="preserve"> </w:t>
            </w:r>
            <w:r w:rsidRPr="00881D69">
              <w:rPr>
                <w:rFonts w:ascii="Times New Roman" w:eastAsia="Times New Roman" w:hAnsi="Times New Roman" w:cs="Times New Roman"/>
                <w:color w:val="000000"/>
                <w:sz w:val="24"/>
                <w:szCs w:val="24"/>
                <w:lang w:val="en-GB" w:eastAsia="es-DO"/>
              </w:rPr>
              <w:t>(285,400,00x54,00)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15,411,600.00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Master 2016-2017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DE ALCALA DE HANAREZ (98,199,56x60)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5,891,973.60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Doctorado</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DE ALCALA DE HANAREZ (657.65x60)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39,459.00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LIQ2017-043</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POLITECNICO DE VALENCIA (4,088,98x60)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245,338.80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LIQ2017-044</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POLITECNICO DE VALENCIA (307,294.20x60)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18,437,652.00</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S/N..</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POLITECNICA DE CATALUNYA</w:t>
            </w:r>
            <w:r w:rsidR="00A80325">
              <w:rPr>
                <w:rFonts w:ascii="Times New Roman" w:eastAsia="Times New Roman" w:hAnsi="Times New Roman" w:cs="Times New Roman"/>
                <w:color w:val="000000"/>
                <w:sz w:val="24"/>
                <w:szCs w:val="24"/>
                <w:lang w:eastAsia="es-DO"/>
              </w:rPr>
              <w:t xml:space="preserve"> </w:t>
            </w:r>
            <w:r w:rsidRPr="00881D69">
              <w:rPr>
                <w:rFonts w:ascii="Times New Roman" w:eastAsia="Times New Roman" w:hAnsi="Times New Roman" w:cs="Times New Roman"/>
                <w:color w:val="000000"/>
                <w:sz w:val="24"/>
                <w:szCs w:val="24"/>
                <w:lang w:eastAsia="es-DO"/>
              </w:rPr>
              <w:t>(1,403.48x54,00)</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75,787.92</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 Fact. S/N-1</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POLITECNICA DE CATALUNYA</w:t>
            </w:r>
            <w:r w:rsidR="00A80325">
              <w:rPr>
                <w:rFonts w:ascii="Times New Roman" w:eastAsia="Times New Roman" w:hAnsi="Times New Roman" w:cs="Times New Roman"/>
                <w:color w:val="000000"/>
                <w:sz w:val="24"/>
                <w:szCs w:val="24"/>
                <w:lang w:eastAsia="es-DO"/>
              </w:rPr>
              <w:t xml:space="preserve"> </w:t>
            </w:r>
            <w:r w:rsidRPr="00881D69">
              <w:rPr>
                <w:rFonts w:ascii="Times New Roman" w:eastAsia="Times New Roman" w:hAnsi="Times New Roman" w:cs="Times New Roman"/>
                <w:color w:val="000000"/>
                <w:sz w:val="24"/>
                <w:szCs w:val="24"/>
                <w:lang w:eastAsia="es-DO"/>
              </w:rPr>
              <w:t>(86,784,28x54)</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4,686,351.12</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S-N-2</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POLITECNICA DE CATALUNYA</w:t>
            </w:r>
            <w:r w:rsidR="00A80325">
              <w:rPr>
                <w:rFonts w:ascii="Times New Roman" w:eastAsia="Times New Roman" w:hAnsi="Times New Roman" w:cs="Times New Roman"/>
                <w:color w:val="000000"/>
                <w:sz w:val="24"/>
                <w:szCs w:val="24"/>
                <w:lang w:eastAsia="es-DO"/>
              </w:rPr>
              <w:t xml:space="preserve"> </w:t>
            </w:r>
            <w:r w:rsidRPr="00881D69">
              <w:rPr>
                <w:rFonts w:ascii="Times New Roman" w:eastAsia="Times New Roman" w:hAnsi="Times New Roman" w:cs="Times New Roman"/>
                <w:color w:val="000000"/>
                <w:sz w:val="24"/>
                <w:szCs w:val="24"/>
                <w:lang w:eastAsia="es-DO"/>
              </w:rPr>
              <w:t>(2,406,36x57,50)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138,100.92</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S-N-3</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POLITECNICA DE CATALUNYA</w:t>
            </w:r>
            <w:r w:rsidR="00A80325">
              <w:rPr>
                <w:rFonts w:ascii="Times New Roman" w:eastAsia="Times New Roman" w:hAnsi="Times New Roman" w:cs="Times New Roman"/>
                <w:color w:val="000000"/>
                <w:sz w:val="24"/>
                <w:szCs w:val="24"/>
                <w:lang w:eastAsia="es-DO"/>
              </w:rPr>
              <w:t xml:space="preserve"> </w:t>
            </w:r>
            <w:r w:rsidRPr="00881D69">
              <w:rPr>
                <w:rFonts w:ascii="Times New Roman" w:eastAsia="Times New Roman" w:hAnsi="Times New Roman" w:cs="Times New Roman"/>
                <w:color w:val="000000"/>
                <w:sz w:val="24"/>
                <w:szCs w:val="24"/>
                <w:lang w:eastAsia="es-DO"/>
              </w:rPr>
              <w:t>(45,816,97x60,00)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2,749,018.20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S-N-4</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POLITECNICA DE CATALUNYA</w:t>
            </w:r>
            <w:r w:rsidR="00AE1A96">
              <w:rPr>
                <w:rFonts w:ascii="Times New Roman" w:eastAsia="Times New Roman" w:hAnsi="Times New Roman" w:cs="Times New Roman"/>
                <w:color w:val="000000"/>
                <w:sz w:val="24"/>
                <w:szCs w:val="24"/>
                <w:lang w:eastAsia="es-DO"/>
              </w:rPr>
              <w:t xml:space="preserve"> </w:t>
            </w:r>
            <w:r w:rsidRPr="00881D69">
              <w:rPr>
                <w:rFonts w:ascii="Times New Roman" w:eastAsia="Times New Roman" w:hAnsi="Times New Roman" w:cs="Times New Roman"/>
                <w:color w:val="000000"/>
                <w:sz w:val="24"/>
                <w:szCs w:val="24"/>
                <w:lang w:eastAsia="es-DO"/>
              </w:rPr>
              <w:t>(540,92x60,00)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32,455.20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S-N-5</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POLITECNICA DE CATALUNYA</w:t>
            </w:r>
            <w:r w:rsidR="00AE1A96">
              <w:rPr>
                <w:rFonts w:ascii="Times New Roman" w:eastAsia="Times New Roman" w:hAnsi="Times New Roman" w:cs="Times New Roman"/>
                <w:color w:val="000000"/>
                <w:sz w:val="24"/>
                <w:szCs w:val="24"/>
                <w:lang w:eastAsia="es-DO"/>
              </w:rPr>
              <w:t xml:space="preserve"> </w:t>
            </w:r>
            <w:r w:rsidRPr="00881D69">
              <w:rPr>
                <w:rFonts w:ascii="Times New Roman" w:eastAsia="Times New Roman" w:hAnsi="Times New Roman" w:cs="Times New Roman"/>
                <w:color w:val="000000"/>
                <w:sz w:val="24"/>
                <w:szCs w:val="24"/>
                <w:lang w:eastAsia="es-DO"/>
              </w:rPr>
              <w:t>(94,890,51x60)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5,693,430.60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S-N-6</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POLITECNICA DE CATALUNYA</w:t>
            </w:r>
            <w:r w:rsidR="00AE1A96">
              <w:rPr>
                <w:rFonts w:ascii="Times New Roman" w:eastAsia="Times New Roman" w:hAnsi="Times New Roman" w:cs="Times New Roman"/>
                <w:color w:val="000000"/>
                <w:sz w:val="24"/>
                <w:szCs w:val="24"/>
                <w:lang w:eastAsia="es-DO"/>
              </w:rPr>
              <w:t xml:space="preserve"> </w:t>
            </w:r>
            <w:r w:rsidRPr="00881D69">
              <w:rPr>
                <w:rFonts w:ascii="Times New Roman" w:eastAsia="Times New Roman" w:hAnsi="Times New Roman" w:cs="Times New Roman"/>
                <w:color w:val="000000"/>
                <w:sz w:val="24"/>
                <w:szCs w:val="24"/>
                <w:lang w:eastAsia="es-DO"/>
              </w:rPr>
              <w:t>(2,175.00x60)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1,360,540.80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S-N-7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POLITECNICA DE CATALUNYA</w:t>
            </w:r>
            <w:r w:rsidR="00AE1A96">
              <w:rPr>
                <w:rFonts w:ascii="Times New Roman" w:eastAsia="Times New Roman" w:hAnsi="Times New Roman" w:cs="Times New Roman"/>
                <w:color w:val="000000"/>
                <w:sz w:val="24"/>
                <w:szCs w:val="24"/>
                <w:lang w:eastAsia="es-DO"/>
              </w:rPr>
              <w:t xml:space="preserve"> </w:t>
            </w:r>
            <w:r w:rsidRPr="00881D69">
              <w:rPr>
                <w:rFonts w:ascii="Times New Roman" w:eastAsia="Times New Roman" w:hAnsi="Times New Roman" w:cs="Times New Roman"/>
                <w:color w:val="000000"/>
                <w:sz w:val="24"/>
                <w:szCs w:val="24"/>
                <w:lang w:eastAsia="es-DO"/>
              </w:rPr>
              <w:t>(1,081,84x60)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64,910.40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S-N-8</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POLITECNICA DE CATALUNYA</w:t>
            </w:r>
            <w:r w:rsidR="00AE1A96">
              <w:rPr>
                <w:rFonts w:ascii="Times New Roman" w:eastAsia="Times New Roman" w:hAnsi="Times New Roman" w:cs="Times New Roman"/>
                <w:color w:val="000000"/>
                <w:sz w:val="24"/>
                <w:szCs w:val="24"/>
                <w:lang w:eastAsia="es-DO"/>
              </w:rPr>
              <w:t xml:space="preserve"> </w:t>
            </w:r>
            <w:r w:rsidRPr="00881D69">
              <w:rPr>
                <w:rFonts w:ascii="Times New Roman" w:eastAsia="Times New Roman" w:hAnsi="Times New Roman" w:cs="Times New Roman"/>
                <w:color w:val="000000"/>
                <w:sz w:val="24"/>
                <w:szCs w:val="24"/>
                <w:lang w:eastAsia="es-DO"/>
              </w:rPr>
              <w:t>(1,260,39x60)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75,623.40</w:t>
            </w:r>
          </w:p>
        </w:tc>
      </w:tr>
      <w:tr w:rsidR="002F1459" w:rsidRPr="00881D69" w:rsidTr="006B1F5F">
        <w:trPr>
          <w:trHeight w:val="270"/>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1276</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POLITECNICA DE CARTAGENA</w:t>
            </w:r>
            <w:r w:rsidR="00AE1A96">
              <w:rPr>
                <w:rFonts w:ascii="Times New Roman" w:eastAsia="Times New Roman" w:hAnsi="Times New Roman" w:cs="Times New Roman"/>
                <w:color w:val="000000"/>
                <w:sz w:val="24"/>
                <w:szCs w:val="24"/>
                <w:lang w:eastAsia="es-DO"/>
              </w:rPr>
              <w:t xml:space="preserve"> </w:t>
            </w:r>
            <w:r w:rsidRPr="00881D69">
              <w:rPr>
                <w:rFonts w:ascii="Times New Roman" w:eastAsia="Times New Roman" w:hAnsi="Times New Roman" w:cs="Times New Roman"/>
                <w:color w:val="000000"/>
                <w:sz w:val="24"/>
                <w:szCs w:val="24"/>
                <w:lang w:eastAsia="es-DO"/>
              </w:rPr>
              <w:t>(45,348,25x60)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2,720,895.00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S/N</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DE SALAMANCA</w:t>
            </w:r>
            <w:r w:rsidR="00AE1A96">
              <w:rPr>
                <w:rFonts w:ascii="Times New Roman" w:eastAsia="Times New Roman" w:hAnsi="Times New Roman" w:cs="Times New Roman"/>
                <w:color w:val="000000"/>
                <w:sz w:val="24"/>
                <w:szCs w:val="24"/>
                <w:lang w:eastAsia="es-DO"/>
              </w:rPr>
              <w:t xml:space="preserve"> </w:t>
            </w:r>
            <w:r w:rsidRPr="00881D69">
              <w:rPr>
                <w:rFonts w:ascii="Times New Roman" w:eastAsia="Times New Roman" w:hAnsi="Times New Roman" w:cs="Times New Roman"/>
                <w:color w:val="000000"/>
                <w:sz w:val="24"/>
                <w:szCs w:val="24"/>
                <w:lang w:eastAsia="es-DO"/>
              </w:rPr>
              <w:t>(280,227.65x54)</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15,132,293.10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20016-2017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DE SEVILLA (22,680,00 x 60.00)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1,360,800.00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S/N</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DE SEVILLA (290,400,00 x 60.00)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17,424,000.00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CO0003210</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SAN JORGE (23,819,25x 60,00)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1,429,155.00</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20170</w:t>
            </w:r>
          </w:p>
        </w:tc>
        <w:tc>
          <w:tcPr>
            <w:tcW w:w="48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LASPAU (130,000 x 47,50)</w:t>
            </w:r>
          </w:p>
        </w:tc>
        <w:tc>
          <w:tcPr>
            <w:tcW w:w="20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6,175,000.00</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lastRenderedPageBreak/>
              <w:t>S/N</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val="en-GB" w:eastAsia="es-DO"/>
              </w:rPr>
            </w:pPr>
            <w:r w:rsidRPr="00881D69">
              <w:rPr>
                <w:rFonts w:ascii="Times New Roman" w:eastAsia="Times New Roman" w:hAnsi="Times New Roman" w:cs="Times New Roman"/>
                <w:color w:val="000000"/>
                <w:sz w:val="24"/>
                <w:szCs w:val="24"/>
                <w:lang w:val="en-GB" w:eastAsia="es-DO"/>
              </w:rPr>
              <w:t>ROCHESTER INSTITUTE OF TECNOLOGY</w:t>
            </w:r>
            <w:r w:rsidR="00AE1A96">
              <w:rPr>
                <w:rFonts w:ascii="Times New Roman" w:eastAsia="Times New Roman" w:hAnsi="Times New Roman" w:cs="Times New Roman"/>
                <w:color w:val="000000"/>
                <w:sz w:val="24"/>
                <w:szCs w:val="24"/>
                <w:lang w:val="en-GB" w:eastAsia="es-DO"/>
              </w:rPr>
              <w:t xml:space="preserve"> </w:t>
            </w:r>
            <w:r w:rsidRPr="00881D69">
              <w:rPr>
                <w:rFonts w:ascii="Times New Roman" w:eastAsia="Times New Roman" w:hAnsi="Times New Roman" w:cs="Times New Roman"/>
                <w:color w:val="000000"/>
                <w:sz w:val="24"/>
                <w:szCs w:val="24"/>
                <w:lang w:val="en-GB" w:eastAsia="es-DO"/>
              </w:rPr>
              <w:t>(7,901.20 x 47,50)</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375,307.00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S/N</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val="en-GB" w:eastAsia="es-DO"/>
              </w:rPr>
            </w:pPr>
            <w:r w:rsidRPr="00881D69">
              <w:rPr>
                <w:rFonts w:ascii="Times New Roman" w:eastAsia="Times New Roman" w:hAnsi="Times New Roman" w:cs="Times New Roman"/>
                <w:color w:val="000000"/>
                <w:sz w:val="24"/>
                <w:szCs w:val="24"/>
                <w:lang w:val="en-GB" w:eastAsia="es-DO"/>
              </w:rPr>
              <w:t>ROCHESTER INSTITUTE OF TECNOLOGY</w:t>
            </w:r>
            <w:r w:rsidR="00AE1A96">
              <w:rPr>
                <w:rFonts w:ascii="Times New Roman" w:eastAsia="Times New Roman" w:hAnsi="Times New Roman" w:cs="Times New Roman"/>
                <w:color w:val="000000"/>
                <w:sz w:val="24"/>
                <w:szCs w:val="24"/>
                <w:lang w:val="en-GB" w:eastAsia="es-DO"/>
              </w:rPr>
              <w:t xml:space="preserve"> </w:t>
            </w:r>
            <w:r w:rsidRPr="00881D69">
              <w:rPr>
                <w:rFonts w:ascii="Times New Roman" w:eastAsia="Times New Roman" w:hAnsi="Times New Roman" w:cs="Times New Roman"/>
                <w:color w:val="000000"/>
                <w:sz w:val="24"/>
                <w:szCs w:val="24"/>
                <w:lang w:val="en-GB" w:eastAsia="es-DO"/>
              </w:rPr>
              <w:t>(991,022.00 x 47,50)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47,073,545.00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90000297977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NEWCASTLE UNIVERSITY (88,470,90X47,78)</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4,227,096.60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Fact.SIN000270</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CHEVENING PROGRAMA (160,276.58X 47.78)</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7,658,015.00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Fact.R454310106</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UNIVERSITY OF MISSOURI (13,277.80x47.50)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630,695.50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2014</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val="en-GB" w:eastAsia="es-DO"/>
              </w:rPr>
            </w:pPr>
            <w:r w:rsidRPr="00881D69">
              <w:rPr>
                <w:rFonts w:ascii="Times New Roman" w:eastAsia="Times New Roman" w:hAnsi="Times New Roman" w:cs="Times New Roman"/>
                <w:color w:val="000000"/>
                <w:sz w:val="24"/>
                <w:szCs w:val="24"/>
                <w:lang w:val="en-GB" w:eastAsia="es-DO"/>
              </w:rPr>
              <w:t>CITY UNIVERSITY OF NEW YORK (CUNY)(10,320.00x60)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492,573.60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ago-14</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val="en-GB" w:eastAsia="es-DO"/>
              </w:rPr>
            </w:pPr>
            <w:r w:rsidRPr="00881D69">
              <w:rPr>
                <w:rFonts w:ascii="Times New Roman" w:eastAsia="Times New Roman" w:hAnsi="Times New Roman" w:cs="Times New Roman"/>
                <w:color w:val="000000"/>
                <w:sz w:val="24"/>
                <w:szCs w:val="24"/>
                <w:lang w:val="en-GB" w:eastAsia="es-DO"/>
              </w:rPr>
              <w:t>CITY UNIVERSITY OF NEW YORK (CUNY)</w:t>
            </w:r>
            <w:r w:rsidR="00AE1A96">
              <w:rPr>
                <w:rFonts w:ascii="Times New Roman" w:eastAsia="Times New Roman" w:hAnsi="Times New Roman" w:cs="Times New Roman"/>
                <w:color w:val="000000"/>
                <w:sz w:val="24"/>
                <w:szCs w:val="24"/>
                <w:lang w:val="en-GB" w:eastAsia="es-DO"/>
              </w:rPr>
              <w:t xml:space="preserve"> </w:t>
            </w:r>
            <w:r w:rsidRPr="00881D69">
              <w:rPr>
                <w:rFonts w:ascii="Times New Roman" w:eastAsia="Times New Roman" w:hAnsi="Times New Roman" w:cs="Times New Roman"/>
                <w:color w:val="000000"/>
                <w:sz w:val="24"/>
                <w:szCs w:val="24"/>
                <w:lang w:val="en-GB" w:eastAsia="es-DO"/>
              </w:rPr>
              <w:t>(11,328,45x60)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540,706.92</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ago-14</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val="en-GB" w:eastAsia="es-DO"/>
              </w:rPr>
            </w:pPr>
            <w:r w:rsidRPr="00881D69">
              <w:rPr>
                <w:rFonts w:ascii="Times New Roman" w:eastAsia="Times New Roman" w:hAnsi="Times New Roman" w:cs="Times New Roman"/>
                <w:color w:val="000000"/>
                <w:sz w:val="24"/>
                <w:szCs w:val="24"/>
                <w:lang w:val="en-GB" w:eastAsia="es-DO"/>
              </w:rPr>
              <w:t>CITY UNIVERSITY OF NEW YORK (CUNY)</w:t>
            </w:r>
            <w:r w:rsidR="00AE1A96">
              <w:rPr>
                <w:rFonts w:ascii="Times New Roman" w:eastAsia="Times New Roman" w:hAnsi="Times New Roman" w:cs="Times New Roman"/>
                <w:color w:val="000000"/>
                <w:sz w:val="24"/>
                <w:szCs w:val="24"/>
                <w:lang w:val="en-GB" w:eastAsia="es-DO"/>
              </w:rPr>
              <w:t xml:space="preserve"> </w:t>
            </w:r>
            <w:r w:rsidRPr="00881D69">
              <w:rPr>
                <w:rFonts w:ascii="Times New Roman" w:eastAsia="Times New Roman" w:hAnsi="Times New Roman" w:cs="Times New Roman"/>
                <w:color w:val="000000"/>
                <w:sz w:val="24"/>
                <w:szCs w:val="24"/>
                <w:lang w:val="en-GB" w:eastAsia="es-DO"/>
              </w:rPr>
              <w:t>(10,000,00x60)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477,300.00</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Fact.201028</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UTAH STATE UNIVERSITY (293,158,33x 47.73)</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13,992,447.09</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F3392802201720</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WESTERN MICHIGAN UNIVERSITY</w:t>
            </w:r>
            <w:r w:rsidR="00AE1A96">
              <w:rPr>
                <w:rFonts w:ascii="Times New Roman" w:eastAsia="Times New Roman" w:hAnsi="Times New Roman" w:cs="Times New Roman"/>
                <w:color w:val="000000"/>
                <w:sz w:val="24"/>
                <w:szCs w:val="24"/>
                <w:lang w:eastAsia="es-DO"/>
              </w:rPr>
              <w:t xml:space="preserve"> </w:t>
            </w:r>
            <w:r w:rsidRPr="00881D69">
              <w:rPr>
                <w:rFonts w:ascii="Times New Roman" w:eastAsia="Times New Roman" w:hAnsi="Times New Roman" w:cs="Times New Roman"/>
                <w:color w:val="000000"/>
                <w:sz w:val="24"/>
                <w:szCs w:val="24"/>
                <w:lang w:eastAsia="es-DO"/>
              </w:rPr>
              <w:t>(21,951.72x47,50)</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1,042,706.70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F4392802201730</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WESTERN MICHIGAN UNIVERSITY</w:t>
            </w:r>
            <w:r w:rsidR="00AE1A96">
              <w:rPr>
                <w:rFonts w:ascii="Times New Roman" w:eastAsia="Times New Roman" w:hAnsi="Times New Roman" w:cs="Times New Roman"/>
                <w:color w:val="000000"/>
                <w:sz w:val="24"/>
                <w:szCs w:val="24"/>
                <w:lang w:eastAsia="es-DO"/>
              </w:rPr>
              <w:t xml:space="preserve"> </w:t>
            </w:r>
            <w:r w:rsidRPr="00881D69">
              <w:rPr>
                <w:rFonts w:ascii="Times New Roman" w:eastAsia="Times New Roman" w:hAnsi="Times New Roman" w:cs="Times New Roman"/>
                <w:color w:val="000000"/>
                <w:sz w:val="24"/>
                <w:szCs w:val="24"/>
                <w:lang w:eastAsia="es-DO"/>
              </w:rPr>
              <w:t>(5,198.09x47,50)</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246,909.28</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Fact.124812</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WESTERN MICHIGAN UNIVERSITY</w:t>
            </w:r>
            <w:r w:rsidR="00AE1A96">
              <w:rPr>
                <w:rFonts w:ascii="Times New Roman" w:eastAsia="Times New Roman" w:hAnsi="Times New Roman" w:cs="Times New Roman"/>
                <w:color w:val="000000"/>
                <w:sz w:val="24"/>
                <w:szCs w:val="24"/>
                <w:lang w:eastAsia="es-DO"/>
              </w:rPr>
              <w:t xml:space="preserve"> </w:t>
            </w:r>
            <w:r w:rsidRPr="00881D69">
              <w:rPr>
                <w:rFonts w:ascii="Times New Roman" w:eastAsia="Times New Roman" w:hAnsi="Times New Roman" w:cs="Times New Roman"/>
                <w:color w:val="000000"/>
                <w:sz w:val="24"/>
                <w:szCs w:val="24"/>
                <w:lang w:eastAsia="es-DO"/>
              </w:rPr>
              <w:t>(19,857.77x47,78)</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948,804.25</w:t>
            </w:r>
          </w:p>
        </w:tc>
      </w:tr>
      <w:tr w:rsidR="002F1459" w:rsidRPr="00881D69" w:rsidTr="006B1F5F">
        <w:trPr>
          <w:trHeight w:val="330"/>
          <w:jc w:val="center"/>
        </w:trPr>
        <w:tc>
          <w:tcPr>
            <w:tcW w:w="1997" w:type="dxa"/>
            <w:gridSpan w:val="2"/>
            <w:tcBorders>
              <w:top w:val="nil"/>
              <w:left w:val="nil"/>
              <w:bottom w:val="nil"/>
              <w:right w:val="nil"/>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w:t>
            </w:r>
          </w:p>
        </w:tc>
        <w:tc>
          <w:tcPr>
            <w:tcW w:w="4807" w:type="dxa"/>
            <w:tcBorders>
              <w:top w:val="nil"/>
              <w:left w:val="nil"/>
              <w:bottom w:val="nil"/>
              <w:right w:val="nil"/>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b/>
                <w:bCs/>
                <w:color w:val="000000"/>
                <w:sz w:val="24"/>
                <w:szCs w:val="24"/>
                <w:lang w:eastAsia="es-DO"/>
              </w:rPr>
            </w:pPr>
            <w:r w:rsidRPr="00881D69">
              <w:rPr>
                <w:rFonts w:ascii="Times New Roman" w:eastAsia="Times New Roman" w:hAnsi="Times New Roman" w:cs="Times New Roman"/>
                <w:b/>
                <w:bCs/>
                <w:color w:val="000000"/>
                <w:sz w:val="24"/>
                <w:szCs w:val="24"/>
                <w:lang w:eastAsia="es-DO"/>
              </w:rPr>
              <w:t>TOTAL DEUDA BECAS INTERNACIONALES</w:t>
            </w:r>
          </w:p>
        </w:tc>
        <w:tc>
          <w:tcPr>
            <w:tcW w:w="2034" w:type="dxa"/>
            <w:tcBorders>
              <w:top w:val="nil"/>
              <w:left w:val="nil"/>
              <w:bottom w:val="single" w:sz="4" w:space="0" w:color="auto"/>
              <w:right w:val="nil"/>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b/>
                <w:bCs/>
                <w:color w:val="000000"/>
                <w:sz w:val="24"/>
                <w:szCs w:val="24"/>
                <w:lang w:eastAsia="es-DO"/>
              </w:rPr>
            </w:pPr>
            <w:r w:rsidRPr="00881D69">
              <w:rPr>
                <w:rFonts w:ascii="Times New Roman" w:eastAsia="Times New Roman" w:hAnsi="Times New Roman" w:cs="Times New Roman"/>
                <w:b/>
                <w:bCs/>
                <w:color w:val="000000"/>
                <w:sz w:val="24"/>
                <w:szCs w:val="24"/>
                <w:lang w:eastAsia="es-DO"/>
              </w:rPr>
              <w:t>393,993,088.53</w:t>
            </w:r>
          </w:p>
        </w:tc>
      </w:tr>
      <w:tr w:rsidR="002F1459" w:rsidRPr="00881D69" w:rsidTr="006B1F5F">
        <w:trPr>
          <w:trHeight w:val="330"/>
          <w:jc w:val="center"/>
        </w:trPr>
        <w:tc>
          <w:tcPr>
            <w:tcW w:w="1997" w:type="dxa"/>
            <w:gridSpan w:val="2"/>
            <w:tcBorders>
              <w:top w:val="nil"/>
              <w:left w:val="nil"/>
              <w:bottom w:val="nil"/>
              <w:right w:val="nil"/>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w:t>
            </w:r>
          </w:p>
        </w:tc>
        <w:tc>
          <w:tcPr>
            <w:tcW w:w="4807" w:type="dxa"/>
            <w:tcBorders>
              <w:top w:val="nil"/>
              <w:left w:val="nil"/>
              <w:bottom w:val="nil"/>
              <w:right w:val="nil"/>
            </w:tcBorders>
            <w:shd w:val="clear" w:color="000000" w:fill="FFFFFF"/>
            <w:noWrap/>
            <w:vAlign w:val="bottom"/>
            <w:hideMark/>
          </w:tcPr>
          <w:p w:rsidR="002F1459" w:rsidRDefault="002F1459" w:rsidP="006B1F5F">
            <w:pPr>
              <w:spacing w:after="0" w:line="240" w:lineRule="auto"/>
              <w:rPr>
                <w:rFonts w:ascii="Times New Roman" w:eastAsia="Times New Roman" w:hAnsi="Times New Roman" w:cs="Times New Roman"/>
                <w:b/>
                <w:bCs/>
                <w:color w:val="000000"/>
                <w:sz w:val="24"/>
                <w:szCs w:val="24"/>
                <w:lang w:eastAsia="es-DO"/>
              </w:rPr>
            </w:pPr>
            <w:r w:rsidRPr="00881D69">
              <w:rPr>
                <w:rFonts w:ascii="Times New Roman" w:eastAsia="Times New Roman" w:hAnsi="Times New Roman" w:cs="Times New Roman"/>
                <w:b/>
                <w:bCs/>
                <w:color w:val="000000"/>
                <w:sz w:val="24"/>
                <w:szCs w:val="24"/>
                <w:lang w:eastAsia="es-DO"/>
              </w:rPr>
              <w:t> </w:t>
            </w:r>
          </w:p>
          <w:p w:rsidR="00026621" w:rsidRPr="00EC3DF7" w:rsidRDefault="00026621" w:rsidP="00026621">
            <w:pPr>
              <w:pStyle w:val="NoSpacing"/>
              <w:contextualSpacing/>
              <w:jc w:val="center"/>
              <w:rPr>
                <w:rFonts w:ascii="Times New Roman" w:hAnsi="Times New Roman" w:cs="Times New Roman"/>
                <w:sz w:val="20"/>
                <w:szCs w:val="20"/>
              </w:rPr>
            </w:pPr>
            <w:r w:rsidRPr="00EC3DF7">
              <w:rPr>
                <w:rFonts w:ascii="Times New Roman" w:hAnsi="Times New Roman" w:cs="Times New Roman"/>
                <w:sz w:val="20"/>
                <w:szCs w:val="20"/>
              </w:rPr>
              <w:t>Tabla No.</w:t>
            </w:r>
            <w:r>
              <w:rPr>
                <w:rFonts w:ascii="Times New Roman" w:hAnsi="Times New Roman" w:cs="Times New Roman"/>
                <w:sz w:val="20"/>
                <w:szCs w:val="20"/>
              </w:rPr>
              <w:t xml:space="preserve"> 23</w:t>
            </w:r>
          </w:p>
          <w:p w:rsidR="00026621" w:rsidRDefault="00026621" w:rsidP="00026621">
            <w:pPr>
              <w:pStyle w:val="NoSpacing"/>
              <w:contextualSpacing/>
              <w:jc w:val="center"/>
              <w:rPr>
                <w:rFonts w:ascii="Times New Roman" w:hAnsi="Times New Roman" w:cs="Times New Roman"/>
                <w:sz w:val="20"/>
                <w:szCs w:val="20"/>
              </w:rPr>
            </w:pPr>
            <w:r w:rsidRPr="00EC3DF7">
              <w:rPr>
                <w:rFonts w:ascii="Times New Roman" w:hAnsi="Times New Roman" w:cs="Times New Roman"/>
                <w:sz w:val="20"/>
                <w:szCs w:val="20"/>
              </w:rPr>
              <w:t>Fuente:</w:t>
            </w:r>
            <w:r>
              <w:rPr>
                <w:rFonts w:ascii="Times New Roman" w:hAnsi="Times New Roman" w:cs="Times New Roman"/>
                <w:sz w:val="20"/>
                <w:szCs w:val="20"/>
              </w:rPr>
              <w:t xml:space="preserve"> Dirección Financiera</w:t>
            </w:r>
          </w:p>
          <w:p w:rsidR="002F1459" w:rsidRPr="00881D69" w:rsidRDefault="002F1459" w:rsidP="002F1459">
            <w:pPr>
              <w:spacing w:after="0" w:line="240" w:lineRule="auto"/>
              <w:rPr>
                <w:rFonts w:ascii="Times New Roman" w:eastAsia="Times New Roman" w:hAnsi="Times New Roman" w:cs="Times New Roman"/>
                <w:b/>
                <w:bCs/>
                <w:color w:val="000000"/>
                <w:sz w:val="24"/>
                <w:szCs w:val="24"/>
                <w:lang w:eastAsia="es-DO"/>
              </w:rPr>
            </w:pPr>
          </w:p>
        </w:tc>
        <w:tc>
          <w:tcPr>
            <w:tcW w:w="2034" w:type="dxa"/>
            <w:tcBorders>
              <w:top w:val="nil"/>
              <w:left w:val="nil"/>
              <w:bottom w:val="nil"/>
              <w:right w:val="nil"/>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b/>
                <w:bCs/>
                <w:color w:val="000000"/>
                <w:sz w:val="24"/>
                <w:szCs w:val="24"/>
                <w:lang w:eastAsia="es-DO"/>
              </w:rPr>
            </w:pPr>
            <w:r w:rsidRPr="00881D69">
              <w:rPr>
                <w:rFonts w:ascii="Times New Roman" w:eastAsia="Times New Roman" w:hAnsi="Times New Roman" w:cs="Times New Roman"/>
                <w:b/>
                <w:bCs/>
                <w:color w:val="000000"/>
                <w:sz w:val="24"/>
                <w:szCs w:val="24"/>
                <w:lang w:eastAsia="es-DO"/>
              </w:rPr>
              <w:t> </w:t>
            </w:r>
          </w:p>
        </w:tc>
      </w:tr>
      <w:tr w:rsidR="002F1459" w:rsidRPr="00881D69" w:rsidTr="006B1F5F">
        <w:trPr>
          <w:trHeight w:val="390"/>
          <w:jc w:val="center"/>
        </w:trPr>
        <w:tc>
          <w:tcPr>
            <w:tcW w:w="8838" w:type="dxa"/>
            <w:gridSpan w:val="4"/>
            <w:tcBorders>
              <w:top w:val="nil"/>
              <w:left w:val="nil"/>
              <w:bottom w:val="single" w:sz="8" w:space="0" w:color="auto"/>
              <w:right w:val="nil"/>
            </w:tcBorders>
            <w:shd w:val="clear" w:color="000000" w:fill="FFFFFF"/>
            <w:noWrap/>
            <w:vAlign w:val="center"/>
            <w:hideMark/>
          </w:tcPr>
          <w:p w:rsidR="002F1459" w:rsidRPr="00881D69" w:rsidRDefault="002F1459" w:rsidP="006B1F5F">
            <w:pPr>
              <w:spacing w:after="0" w:line="240" w:lineRule="auto"/>
              <w:jc w:val="center"/>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t>BECAS NACIONALES Y PROG. DE INGLES</w:t>
            </w:r>
          </w:p>
        </w:tc>
      </w:tr>
      <w:tr w:rsidR="002F1459" w:rsidRPr="00881D69" w:rsidTr="006B1F5F">
        <w:trPr>
          <w:trHeight w:val="225"/>
          <w:jc w:val="center"/>
        </w:trPr>
        <w:tc>
          <w:tcPr>
            <w:tcW w:w="1997" w:type="dxa"/>
            <w:gridSpan w:val="2"/>
            <w:vMerge w:val="restart"/>
            <w:tcBorders>
              <w:top w:val="nil"/>
              <w:left w:val="single" w:sz="8" w:space="0" w:color="auto"/>
              <w:bottom w:val="single" w:sz="8" w:space="0" w:color="000000"/>
              <w:right w:val="single" w:sz="8" w:space="0" w:color="auto"/>
            </w:tcBorders>
            <w:shd w:val="clear" w:color="000000" w:fill="D9D9D9"/>
            <w:vAlign w:val="center"/>
            <w:hideMark/>
          </w:tcPr>
          <w:p w:rsidR="002F1459" w:rsidRPr="00881D69" w:rsidRDefault="002F1459" w:rsidP="006B1F5F">
            <w:pPr>
              <w:spacing w:after="0" w:line="240" w:lineRule="auto"/>
              <w:jc w:val="center"/>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t>FACTURA No.</w:t>
            </w:r>
          </w:p>
        </w:tc>
        <w:tc>
          <w:tcPr>
            <w:tcW w:w="4807" w:type="dxa"/>
            <w:tcBorders>
              <w:top w:val="nil"/>
              <w:left w:val="nil"/>
              <w:bottom w:val="nil"/>
              <w:right w:val="nil"/>
            </w:tcBorders>
            <w:shd w:val="clear" w:color="000000" w:fill="D9D9D9"/>
            <w:noWrap/>
            <w:vAlign w:val="center"/>
            <w:hideMark/>
          </w:tcPr>
          <w:p w:rsidR="002F1459" w:rsidRPr="00881D69" w:rsidRDefault="002F1459" w:rsidP="006B1F5F">
            <w:pPr>
              <w:spacing w:after="0" w:line="240" w:lineRule="auto"/>
              <w:jc w:val="center"/>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t> </w:t>
            </w:r>
          </w:p>
        </w:tc>
        <w:tc>
          <w:tcPr>
            <w:tcW w:w="2034" w:type="dxa"/>
            <w:vMerge w:val="restart"/>
            <w:tcBorders>
              <w:top w:val="nil"/>
              <w:left w:val="single" w:sz="8" w:space="0" w:color="auto"/>
              <w:bottom w:val="single" w:sz="8" w:space="0" w:color="000000"/>
              <w:right w:val="single" w:sz="8" w:space="0" w:color="auto"/>
            </w:tcBorders>
            <w:shd w:val="clear" w:color="000000" w:fill="D9D9D9"/>
            <w:vAlign w:val="center"/>
            <w:hideMark/>
          </w:tcPr>
          <w:p w:rsidR="002F1459" w:rsidRPr="00881D69" w:rsidRDefault="002F1459" w:rsidP="006B1F5F">
            <w:pPr>
              <w:spacing w:after="0" w:line="240" w:lineRule="auto"/>
              <w:jc w:val="center"/>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t>Monto en   RD$</w:t>
            </w:r>
          </w:p>
        </w:tc>
      </w:tr>
      <w:tr w:rsidR="002F1459" w:rsidRPr="00881D69" w:rsidTr="006B1F5F">
        <w:trPr>
          <w:trHeight w:val="225"/>
          <w:jc w:val="center"/>
        </w:trPr>
        <w:tc>
          <w:tcPr>
            <w:tcW w:w="1997" w:type="dxa"/>
            <w:gridSpan w:val="2"/>
            <w:vMerge/>
            <w:tcBorders>
              <w:top w:val="nil"/>
              <w:left w:val="single" w:sz="8" w:space="0" w:color="auto"/>
              <w:bottom w:val="single" w:sz="8" w:space="0" w:color="000000"/>
              <w:right w:val="single" w:sz="8" w:space="0" w:color="auto"/>
            </w:tcBorders>
            <w:vAlign w:val="center"/>
            <w:hideMark/>
          </w:tcPr>
          <w:p w:rsidR="002F1459" w:rsidRPr="00881D69" w:rsidRDefault="002F1459" w:rsidP="006B1F5F">
            <w:pPr>
              <w:spacing w:after="0" w:line="240" w:lineRule="auto"/>
              <w:rPr>
                <w:rFonts w:ascii="Times New Roman" w:eastAsia="Times New Roman" w:hAnsi="Times New Roman" w:cs="Times New Roman"/>
                <w:b/>
                <w:bCs/>
                <w:sz w:val="24"/>
                <w:szCs w:val="24"/>
                <w:lang w:eastAsia="es-DO"/>
              </w:rPr>
            </w:pPr>
          </w:p>
        </w:tc>
        <w:tc>
          <w:tcPr>
            <w:tcW w:w="4807" w:type="dxa"/>
            <w:tcBorders>
              <w:top w:val="nil"/>
              <w:left w:val="nil"/>
              <w:bottom w:val="nil"/>
              <w:right w:val="nil"/>
            </w:tcBorders>
            <w:shd w:val="clear" w:color="000000" w:fill="D9D9D9"/>
            <w:noWrap/>
            <w:vAlign w:val="center"/>
            <w:hideMark/>
          </w:tcPr>
          <w:p w:rsidR="002F1459" w:rsidRPr="00881D69" w:rsidRDefault="002F1459" w:rsidP="006B1F5F">
            <w:pPr>
              <w:spacing w:after="0" w:line="240" w:lineRule="auto"/>
              <w:jc w:val="center"/>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t xml:space="preserve">PROVEEDOR </w:t>
            </w:r>
          </w:p>
        </w:tc>
        <w:tc>
          <w:tcPr>
            <w:tcW w:w="2034" w:type="dxa"/>
            <w:vMerge/>
            <w:tcBorders>
              <w:top w:val="nil"/>
              <w:left w:val="single" w:sz="8" w:space="0" w:color="auto"/>
              <w:bottom w:val="single" w:sz="8" w:space="0" w:color="000000"/>
              <w:right w:val="single" w:sz="8" w:space="0" w:color="auto"/>
            </w:tcBorders>
            <w:vAlign w:val="center"/>
            <w:hideMark/>
          </w:tcPr>
          <w:p w:rsidR="002F1459" w:rsidRPr="00881D69" w:rsidRDefault="002F1459" w:rsidP="006B1F5F">
            <w:pPr>
              <w:spacing w:after="0" w:line="240" w:lineRule="auto"/>
              <w:rPr>
                <w:rFonts w:ascii="Times New Roman" w:eastAsia="Times New Roman" w:hAnsi="Times New Roman" w:cs="Times New Roman"/>
                <w:b/>
                <w:bCs/>
                <w:sz w:val="24"/>
                <w:szCs w:val="24"/>
                <w:lang w:eastAsia="es-DO"/>
              </w:rPr>
            </w:pPr>
          </w:p>
        </w:tc>
      </w:tr>
      <w:tr w:rsidR="002F1459" w:rsidRPr="00881D69" w:rsidTr="006B1F5F">
        <w:trPr>
          <w:trHeight w:val="225"/>
          <w:jc w:val="center"/>
        </w:trPr>
        <w:tc>
          <w:tcPr>
            <w:tcW w:w="1997" w:type="dxa"/>
            <w:gridSpan w:val="2"/>
            <w:vMerge/>
            <w:tcBorders>
              <w:top w:val="nil"/>
              <w:left w:val="single" w:sz="8" w:space="0" w:color="auto"/>
              <w:bottom w:val="single" w:sz="8" w:space="0" w:color="000000"/>
              <w:right w:val="single" w:sz="8" w:space="0" w:color="auto"/>
            </w:tcBorders>
            <w:vAlign w:val="center"/>
            <w:hideMark/>
          </w:tcPr>
          <w:p w:rsidR="002F1459" w:rsidRPr="00881D69" w:rsidRDefault="002F1459" w:rsidP="006B1F5F">
            <w:pPr>
              <w:spacing w:after="0" w:line="240" w:lineRule="auto"/>
              <w:rPr>
                <w:rFonts w:ascii="Times New Roman" w:eastAsia="Times New Roman" w:hAnsi="Times New Roman" w:cs="Times New Roman"/>
                <w:b/>
                <w:bCs/>
                <w:sz w:val="24"/>
                <w:szCs w:val="24"/>
                <w:lang w:eastAsia="es-DO"/>
              </w:rPr>
            </w:pPr>
          </w:p>
        </w:tc>
        <w:tc>
          <w:tcPr>
            <w:tcW w:w="4807" w:type="dxa"/>
            <w:tcBorders>
              <w:top w:val="nil"/>
              <w:left w:val="nil"/>
              <w:bottom w:val="single" w:sz="8" w:space="0" w:color="auto"/>
              <w:right w:val="nil"/>
            </w:tcBorders>
            <w:shd w:val="clear" w:color="000000" w:fill="D9D9D9"/>
            <w:noWrap/>
            <w:vAlign w:val="center"/>
            <w:hideMark/>
          </w:tcPr>
          <w:p w:rsidR="002F1459" w:rsidRPr="00881D69" w:rsidRDefault="002F1459" w:rsidP="006B1F5F">
            <w:pPr>
              <w:spacing w:after="0" w:line="240" w:lineRule="auto"/>
              <w:jc w:val="center"/>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t> </w:t>
            </w:r>
          </w:p>
        </w:tc>
        <w:tc>
          <w:tcPr>
            <w:tcW w:w="2034" w:type="dxa"/>
            <w:vMerge/>
            <w:tcBorders>
              <w:top w:val="nil"/>
              <w:left w:val="single" w:sz="8" w:space="0" w:color="auto"/>
              <w:bottom w:val="single" w:sz="8" w:space="0" w:color="000000"/>
              <w:right w:val="single" w:sz="8" w:space="0" w:color="auto"/>
            </w:tcBorders>
            <w:vAlign w:val="center"/>
            <w:hideMark/>
          </w:tcPr>
          <w:p w:rsidR="002F1459" w:rsidRPr="00881D69" w:rsidRDefault="002F1459" w:rsidP="006B1F5F">
            <w:pPr>
              <w:spacing w:after="0" w:line="240" w:lineRule="auto"/>
              <w:rPr>
                <w:rFonts w:ascii="Times New Roman" w:eastAsia="Times New Roman" w:hAnsi="Times New Roman" w:cs="Times New Roman"/>
                <w:b/>
                <w:bCs/>
                <w:sz w:val="24"/>
                <w:szCs w:val="24"/>
                <w:lang w:eastAsia="es-DO"/>
              </w:rPr>
            </w:pP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DBN0352/2017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Becas Estudiantes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40,983,000</w:t>
            </w:r>
          </w:p>
        </w:tc>
      </w:tr>
      <w:tr w:rsidR="002F1459" w:rsidRPr="00881D69" w:rsidTr="006B1F5F">
        <w:trPr>
          <w:trHeight w:val="330"/>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DBN0352/2017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Becas ITSC</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1,736,000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DBN0352/2017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Becas Oscus San Valero</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686,000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2309048</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A9580C" w:rsidRDefault="00AE1A96" w:rsidP="006B1F5F">
            <w:pPr>
              <w:spacing w:after="0" w:line="240" w:lineRule="auto"/>
              <w:rPr>
                <w:rFonts w:ascii="Times New Roman" w:eastAsia="Times New Roman" w:hAnsi="Times New Roman" w:cs="Times New Roman"/>
                <w:color w:val="000000"/>
                <w:sz w:val="20"/>
                <w:szCs w:val="24"/>
                <w:lang w:eastAsia="es-DO"/>
              </w:rPr>
            </w:pPr>
            <w:r>
              <w:rPr>
                <w:rFonts w:ascii="Times New Roman" w:eastAsia="Times New Roman" w:hAnsi="Times New Roman" w:cs="Times New Roman"/>
                <w:color w:val="000000"/>
                <w:sz w:val="20"/>
                <w:szCs w:val="24"/>
                <w:lang w:eastAsia="es-DO"/>
              </w:rPr>
              <w:t>Universidad Odonto</w:t>
            </w:r>
            <w:r w:rsidRPr="00A9580C">
              <w:rPr>
                <w:rFonts w:ascii="Times New Roman" w:eastAsia="Times New Roman" w:hAnsi="Times New Roman" w:cs="Times New Roman"/>
                <w:color w:val="000000"/>
                <w:sz w:val="20"/>
                <w:szCs w:val="24"/>
                <w:lang w:eastAsia="es-DO"/>
              </w:rPr>
              <w:t>lógica</w:t>
            </w:r>
            <w:r w:rsidR="002F1459" w:rsidRPr="00A9580C">
              <w:rPr>
                <w:rFonts w:ascii="Times New Roman" w:eastAsia="Times New Roman" w:hAnsi="Times New Roman" w:cs="Times New Roman"/>
                <w:color w:val="000000"/>
                <w:sz w:val="20"/>
                <w:szCs w:val="24"/>
                <w:lang w:eastAsia="es-DO"/>
              </w:rPr>
              <w:t xml:space="preserve"> Dominicana (UOD)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432,000.00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Fact.9053</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A9580C" w:rsidRDefault="00AE1A96" w:rsidP="006B1F5F">
            <w:pPr>
              <w:spacing w:after="0" w:line="240" w:lineRule="auto"/>
              <w:rPr>
                <w:rFonts w:ascii="Times New Roman" w:eastAsia="Times New Roman" w:hAnsi="Times New Roman" w:cs="Times New Roman"/>
                <w:color w:val="000000"/>
                <w:sz w:val="20"/>
                <w:szCs w:val="24"/>
                <w:lang w:eastAsia="es-DO"/>
              </w:rPr>
            </w:pPr>
            <w:r>
              <w:rPr>
                <w:rFonts w:ascii="Times New Roman" w:eastAsia="Times New Roman" w:hAnsi="Times New Roman" w:cs="Times New Roman"/>
                <w:color w:val="000000"/>
                <w:sz w:val="20"/>
                <w:szCs w:val="24"/>
                <w:lang w:eastAsia="es-DO"/>
              </w:rPr>
              <w:t>Universidad Odonto</w:t>
            </w:r>
            <w:r w:rsidRPr="00A9580C">
              <w:rPr>
                <w:rFonts w:ascii="Times New Roman" w:eastAsia="Times New Roman" w:hAnsi="Times New Roman" w:cs="Times New Roman"/>
                <w:color w:val="000000"/>
                <w:sz w:val="20"/>
                <w:szCs w:val="24"/>
                <w:lang w:eastAsia="es-DO"/>
              </w:rPr>
              <w:t>lógica</w:t>
            </w:r>
            <w:r w:rsidR="002F1459" w:rsidRPr="00A9580C">
              <w:rPr>
                <w:rFonts w:ascii="Times New Roman" w:eastAsia="Times New Roman" w:hAnsi="Times New Roman" w:cs="Times New Roman"/>
                <w:color w:val="000000"/>
                <w:sz w:val="20"/>
                <w:szCs w:val="24"/>
                <w:lang w:eastAsia="es-DO"/>
              </w:rPr>
              <w:t xml:space="preserve"> Dominicana (UOD)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368,000.00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Fact.1031</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 xml:space="preserve">Universidad </w:t>
            </w:r>
            <w:r w:rsidR="00AE1A96" w:rsidRPr="00A9580C">
              <w:rPr>
                <w:rFonts w:ascii="Times New Roman" w:eastAsia="Times New Roman" w:hAnsi="Times New Roman" w:cs="Times New Roman"/>
                <w:sz w:val="20"/>
                <w:szCs w:val="24"/>
                <w:lang w:eastAsia="es-DO"/>
              </w:rPr>
              <w:t>Católica</w:t>
            </w:r>
            <w:r w:rsidRPr="00A9580C">
              <w:rPr>
                <w:rFonts w:ascii="Times New Roman" w:eastAsia="Times New Roman" w:hAnsi="Times New Roman" w:cs="Times New Roman"/>
                <w:sz w:val="20"/>
                <w:szCs w:val="24"/>
                <w:lang w:eastAsia="es-DO"/>
              </w:rPr>
              <w:t xml:space="preserve"> Santo Domingo (UCSD)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4,358,700.00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Fact. 69</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 xml:space="preserve">Universidad Nacional </w:t>
            </w:r>
            <w:r w:rsidR="00AE1A96" w:rsidRPr="00A9580C">
              <w:rPr>
                <w:rFonts w:ascii="Times New Roman" w:eastAsia="Times New Roman" w:hAnsi="Times New Roman" w:cs="Times New Roman"/>
                <w:color w:val="000000"/>
                <w:sz w:val="20"/>
                <w:szCs w:val="24"/>
                <w:lang w:eastAsia="es-DO"/>
              </w:rPr>
              <w:t>Evangélica</w:t>
            </w:r>
            <w:r w:rsidRPr="00A9580C">
              <w:rPr>
                <w:rFonts w:ascii="Times New Roman" w:eastAsia="Times New Roman" w:hAnsi="Times New Roman" w:cs="Times New Roman"/>
                <w:color w:val="000000"/>
                <w:sz w:val="20"/>
                <w:szCs w:val="24"/>
                <w:lang w:eastAsia="es-DO"/>
              </w:rPr>
              <w:t xml:space="preserve"> (UNEV-SANTIAGO))</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832,000.00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Fact.300</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 xml:space="preserve">Universidad Pedro </w:t>
            </w:r>
            <w:r w:rsidR="00AE1A96" w:rsidRPr="00A9580C">
              <w:rPr>
                <w:rFonts w:ascii="Times New Roman" w:eastAsia="Times New Roman" w:hAnsi="Times New Roman" w:cs="Times New Roman"/>
                <w:color w:val="000000"/>
                <w:sz w:val="20"/>
                <w:szCs w:val="24"/>
                <w:lang w:eastAsia="es-DO"/>
              </w:rPr>
              <w:t>Henríquez</w:t>
            </w:r>
            <w:r w:rsidRPr="00A9580C">
              <w:rPr>
                <w:rFonts w:ascii="Times New Roman" w:eastAsia="Times New Roman" w:hAnsi="Times New Roman" w:cs="Times New Roman"/>
                <w:color w:val="000000"/>
                <w:sz w:val="20"/>
                <w:szCs w:val="24"/>
                <w:lang w:eastAsia="es-DO"/>
              </w:rPr>
              <w:t xml:space="preserve"> Ureña (UNPHU-LA VEGA)</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48,950.00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Fact.15245</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 xml:space="preserve">Instituto </w:t>
            </w:r>
            <w:r w:rsidR="00AE1A96" w:rsidRPr="00A9580C">
              <w:rPr>
                <w:rFonts w:ascii="Times New Roman" w:eastAsia="Times New Roman" w:hAnsi="Times New Roman" w:cs="Times New Roman"/>
                <w:sz w:val="20"/>
                <w:szCs w:val="24"/>
                <w:lang w:eastAsia="es-DO"/>
              </w:rPr>
              <w:t>Tecnológico</w:t>
            </w:r>
            <w:r w:rsidRPr="00A9580C">
              <w:rPr>
                <w:rFonts w:ascii="Times New Roman" w:eastAsia="Times New Roman" w:hAnsi="Times New Roman" w:cs="Times New Roman"/>
                <w:sz w:val="20"/>
                <w:szCs w:val="24"/>
                <w:lang w:eastAsia="es-DO"/>
              </w:rPr>
              <w:t xml:space="preserve"> de Santo Domingo (INTEC)</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3,838,734.00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lastRenderedPageBreak/>
              <w:t>Fact.15246</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 xml:space="preserve">Instituto </w:t>
            </w:r>
            <w:r w:rsidR="00AE1A96" w:rsidRPr="00A9580C">
              <w:rPr>
                <w:rFonts w:ascii="Times New Roman" w:eastAsia="Times New Roman" w:hAnsi="Times New Roman" w:cs="Times New Roman"/>
                <w:sz w:val="20"/>
                <w:szCs w:val="24"/>
                <w:lang w:eastAsia="es-DO"/>
              </w:rPr>
              <w:t>Tecnológico</w:t>
            </w:r>
            <w:r w:rsidRPr="00A9580C">
              <w:rPr>
                <w:rFonts w:ascii="Times New Roman" w:eastAsia="Times New Roman" w:hAnsi="Times New Roman" w:cs="Times New Roman"/>
                <w:sz w:val="20"/>
                <w:szCs w:val="24"/>
                <w:lang w:eastAsia="es-DO"/>
              </w:rPr>
              <w:t xml:space="preserve"> de Santo Domingo (INTEC)</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85,025.00</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Fact.107030</w:t>
            </w:r>
          </w:p>
        </w:tc>
        <w:tc>
          <w:tcPr>
            <w:tcW w:w="48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Universidad ISA (UNISA)</w:t>
            </w:r>
          </w:p>
        </w:tc>
        <w:tc>
          <w:tcPr>
            <w:tcW w:w="20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5,507,095.80</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Fact.2017493</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 xml:space="preserve">Universidad </w:t>
            </w:r>
            <w:r w:rsidR="00AE1A96" w:rsidRPr="00A9580C">
              <w:rPr>
                <w:rFonts w:ascii="Times New Roman" w:eastAsia="Times New Roman" w:hAnsi="Times New Roman" w:cs="Times New Roman"/>
                <w:sz w:val="20"/>
                <w:szCs w:val="24"/>
                <w:lang w:eastAsia="es-DO"/>
              </w:rPr>
              <w:t>Católica</w:t>
            </w:r>
            <w:r w:rsidRPr="00A9580C">
              <w:rPr>
                <w:rFonts w:ascii="Times New Roman" w:eastAsia="Times New Roman" w:hAnsi="Times New Roman" w:cs="Times New Roman"/>
                <w:sz w:val="20"/>
                <w:szCs w:val="24"/>
                <w:lang w:eastAsia="es-DO"/>
              </w:rPr>
              <w:t xml:space="preserve"> </w:t>
            </w:r>
            <w:r w:rsidR="00AE1A96" w:rsidRPr="00A9580C">
              <w:rPr>
                <w:rFonts w:ascii="Times New Roman" w:eastAsia="Times New Roman" w:hAnsi="Times New Roman" w:cs="Times New Roman"/>
                <w:sz w:val="20"/>
                <w:szCs w:val="24"/>
                <w:lang w:eastAsia="es-DO"/>
              </w:rPr>
              <w:t>Tecnológica</w:t>
            </w:r>
            <w:r w:rsidRPr="00A9580C">
              <w:rPr>
                <w:rFonts w:ascii="Times New Roman" w:eastAsia="Times New Roman" w:hAnsi="Times New Roman" w:cs="Times New Roman"/>
                <w:sz w:val="20"/>
                <w:szCs w:val="24"/>
                <w:lang w:eastAsia="es-DO"/>
              </w:rPr>
              <w:t xml:space="preserve"> del Cibao (UCATECI)</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17,756,189.00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Fact.19498</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Universidad Apec (Unapec)</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9,461,861.15</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Fact.13481</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Universidad Apec (Unapec)</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10,031,043.89</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Fact.10303</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Universidad Apec (Unapec)</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13,019,481.70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Fact.170</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Instituto Especializado de Estudios Superiores (Loyola)</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222,483.33</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Fact.4294</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Pontificia Universidad Madre y Maestra (PUCMM-SANTIAGO)</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3,658,780.00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Fact.5161</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Pontificia Universidad Madre y Maestra (PUCMM-STO.DGO.)</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3,968,670.55</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Fact.5253</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Pontificia Universidad Madre y Maestra (PUCMM-STO.DGO.)</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1,230,400.00</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Fact.5254</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Pontificia Universidad Madre y Maestra (PUCMM-STO.DGO.)</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10,918,516.74</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Fact.574</w:t>
            </w:r>
          </w:p>
        </w:tc>
        <w:tc>
          <w:tcPr>
            <w:tcW w:w="4807" w:type="dxa"/>
            <w:tcBorders>
              <w:top w:val="single" w:sz="4" w:space="0" w:color="auto"/>
              <w:left w:val="nil"/>
              <w:bottom w:val="single" w:sz="4" w:space="0" w:color="auto"/>
              <w:right w:val="single" w:sz="4" w:space="0" w:color="auto"/>
            </w:tcBorders>
            <w:shd w:val="clear" w:color="000000" w:fill="FFFFFF"/>
            <w:noWrap/>
            <w:vAlign w:val="center"/>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 xml:space="preserve">Barna Bussiness School </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481,416.69</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Fact.575</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 xml:space="preserve">Barna Bussiness School </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96,283.33</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Fact.576</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Barna Bussiness School</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96,283.33</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Fact.39477</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 xml:space="preserve">Universidad </w:t>
            </w:r>
            <w:r w:rsidR="00AE1A96" w:rsidRPr="00A9580C">
              <w:rPr>
                <w:rFonts w:ascii="Times New Roman" w:eastAsia="Times New Roman" w:hAnsi="Times New Roman" w:cs="Times New Roman"/>
                <w:color w:val="000000"/>
                <w:sz w:val="20"/>
                <w:szCs w:val="24"/>
                <w:lang w:eastAsia="es-DO"/>
              </w:rPr>
              <w:t>Psicología</w:t>
            </w:r>
            <w:r w:rsidRPr="00A9580C">
              <w:rPr>
                <w:rFonts w:ascii="Times New Roman" w:eastAsia="Times New Roman" w:hAnsi="Times New Roman" w:cs="Times New Roman"/>
                <w:color w:val="000000"/>
                <w:sz w:val="20"/>
                <w:szCs w:val="24"/>
                <w:lang w:eastAsia="es-DO"/>
              </w:rPr>
              <w:t xml:space="preserve"> Industrial Dominicana (UPID)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205,200.00</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Fact.39474</w:t>
            </w:r>
          </w:p>
        </w:tc>
        <w:tc>
          <w:tcPr>
            <w:tcW w:w="4807" w:type="dxa"/>
            <w:tcBorders>
              <w:top w:val="single" w:sz="4" w:space="0" w:color="auto"/>
              <w:left w:val="nil"/>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 xml:space="preserve">Universidad </w:t>
            </w:r>
            <w:r w:rsidR="00AE1A96" w:rsidRPr="00A9580C">
              <w:rPr>
                <w:rFonts w:ascii="Times New Roman" w:eastAsia="Times New Roman" w:hAnsi="Times New Roman" w:cs="Times New Roman"/>
                <w:color w:val="000000"/>
                <w:sz w:val="20"/>
                <w:szCs w:val="24"/>
                <w:lang w:eastAsia="es-DO"/>
              </w:rPr>
              <w:t>Psicología</w:t>
            </w:r>
            <w:r w:rsidRPr="00A9580C">
              <w:rPr>
                <w:rFonts w:ascii="Times New Roman" w:eastAsia="Times New Roman" w:hAnsi="Times New Roman" w:cs="Times New Roman"/>
                <w:color w:val="000000"/>
                <w:sz w:val="20"/>
                <w:szCs w:val="24"/>
                <w:lang w:eastAsia="es-DO"/>
              </w:rPr>
              <w:t xml:space="preserve"> Industrial Dominicana (UPID)</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2,032,400.00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Fact. 37390</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 xml:space="preserve">Universidad </w:t>
            </w:r>
            <w:r w:rsidR="00AE1A96" w:rsidRPr="00A9580C">
              <w:rPr>
                <w:rFonts w:ascii="Times New Roman" w:eastAsia="Times New Roman" w:hAnsi="Times New Roman" w:cs="Times New Roman"/>
                <w:color w:val="000000"/>
                <w:sz w:val="20"/>
                <w:szCs w:val="24"/>
                <w:lang w:eastAsia="es-DO"/>
              </w:rPr>
              <w:t>Psicología</w:t>
            </w:r>
            <w:r w:rsidRPr="00A9580C">
              <w:rPr>
                <w:rFonts w:ascii="Times New Roman" w:eastAsia="Times New Roman" w:hAnsi="Times New Roman" w:cs="Times New Roman"/>
                <w:color w:val="000000"/>
                <w:sz w:val="20"/>
                <w:szCs w:val="24"/>
                <w:lang w:eastAsia="es-DO"/>
              </w:rPr>
              <w:t xml:space="preserve"> Industrial Dominicana (UPID)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1,871,400.00</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Fact.J/S/17-1</w:t>
            </w:r>
          </w:p>
        </w:tc>
        <w:tc>
          <w:tcPr>
            <w:tcW w:w="48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 xml:space="preserve">Universidad </w:t>
            </w:r>
            <w:r w:rsidR="00AE1A96" w:rsidRPr="00A9580C">
              <w:rPr>
                <w:rFonts w:ascii="Times New Roman" w:eastAsia="Times New Roman" w:hAnsi="Times New Roman" w:cs="Times New Roman"/>
                <w:sz w:val="20"/>
                <w:szCs w:val="24"/>
                <w:lang w:eastAsia="es-DO"/>
              </w:rPr>
              <w:t>Tecnológica</w:t>
            </w:r>
            <w:r w:rsidRPr="00A9580C">
              <w:rPr>
                <w:rFonts w:ascii="Times New Roman" w:eastAsia="Times New Roman" w:hAnsi="Times New Roman" w:cs="Times New Roman"/>
                <w:sz w:val="20"/>
                <w:szCs w:val="24"/>
                <w:lang w:eastAsia="es-DO"/>
              </w:rPr>
              <w:t xml:space="preserve"> del Cibao Oriental (UTECO)</w:t>
            </w:r>
          </w:p>
        </w:tc>
        <w:tc>
          <w:tcPr>
            <w:tcW w:w="20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714,365.00</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Fact.A-J/17-1</w:t>
            </w:r>
          </w:p>
        </w:tc>
        <w:tc>
          <w:tcPr>
            <w:tcW w:w="48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 xml:space="preserve">Universidad </w:t>
            </w:r>
            <w:r w:rsidR="00AE1A96" w:rsidRPr="00A9580C">
              <w:rPr>
                <w:rFonts w:ascii="Times New Roman" w:eastAsia="Times New Roman" w:hAnsi="Times New Roman" w:cs="Times New Roman"/>
                <w:sz w:val="20"/>
                <w:szCs w:val="24"/>
                <w:lang w:eastAsia="es-DO"/>
              </w:rPr>
              <w:t>Tecnológica</w:t>
            </w:r>
            <w:r w:rsidRPr="00A9580C">
              <w:rPr>
                <w:rFonts w:ascii="Times New Roman" w:eastAsia="Times New Roman" w:hAnsi="Times New Roman" w:cs="Times New Roman"/>
                <w:sz w:val="20"/>
                <w:szCs w:val="24"/>
                <w:lang w:eastAsia="es-DO"/>
              </w:rPr>
              <w:t xml:space="preserve"> del Cibao Oriental (UTECO)</w:t>
            </w:r>
          </w:p>
        </w:tc>
        <w:tc>
          <w:tcPr>
            <w:tcW w:w="20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935,380.00</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Fact.40</w:t>
            </w:r>
          </w:p>
        </w:tc>
        <w:tc>
          <w:tcPr>
            <w:tcW w:w="4807" w:type="dxa"/>
            <w:tcBorders>
              <w:top w:val="single" w:sz="4" w:space="0" w:color="auto"/>
              <w:left w:val="nil"/>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 xml:space="preserve">Universidad </w:t>
            </w:r>
            <w:r w:rsidR="00AE1A96" w:rsidRPr="00A9580C">
              <w:rPr>
                <w:rFonts w:ascii="Times New Roman" w:eastAsia="Times New Roman" w:hAnsi="Times New Roman" w:cs="Times New Roman"/>
                <w:color w:val="000000"/>
                <w:sz w:val="20"/>
                <w:szCs w:val="24"/>
                <w:lang w:eastAsia="es-DO"/>
              </w:rPr>
              <w:t>Tecnológica</w:t>
            </w:r>
            <w:r w:rsidRPr="00A9580C">
              <w:rPr>
                <w:rFonts w:ascii="Times New Roman" w:eastAsia="Times New Roman" w:hAnsi="Times New Roman" w:cs="Times New Roman"/>
                <w:color w:val="000000"/>
                <w:sz w:val="20"/>
                <w:szCs w:val="24"/>
                <w:lang w:eastAsia="es-DO"/>
              </w:rPr>
              <w:t xml:space="preserve"> del Sur (UTESUR)</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1,688,100.00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Fact.8204</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Universidad Iberoamericana, (UNIBE)</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5,243,179.92</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Fact.8205</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Universidad Iberoamericana, (UNIBE)</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315,715.00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Fact.8207</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Universidad Iberoamericana, (UNIBE)</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1,164,921.99</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Fact.8208</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Universidad Iberoamericana, (UNIBE)</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4,028,785.51</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Fact.82010</w:t>
            </w:r>
          </w:p>
        </w:tc>
        <w:tc>
          <w:tcPr>
            <w:tcW w:w="4807" w:type="dxa"/>
            <w:tcBorders>
              <w:top w:val="nil"/>
              <w:left w:val="nil"/>
              <w:bottom w:val="single" w:sz="4" w:space="0" w:color="auto"/>
              <w:right w:val="single" w:sz="4" w:space="0" w:color="auto"/>
            </w:tcBorders>
            <w:shd w:val="clear" w:color="000000" w:fill="FFFFFF"/>
            <w:noWrap/>
            <w:vAlign w:val="center"/>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Universidad Iberoamericana, (UNIBE)</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11,524,940.18</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Fact.6273</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Universidad Dominicana (O&amp;M)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336,782.55</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Fact.6277</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Universidad Dominicana (O&amp;M)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37,150.00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Fact.6278</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Universidad Dominicana (O&amp;M)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20,000.00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Fact.6279</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Universidad Dominicana (O&amp;M)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16,150.00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 xml:space="preserve">Universidad </w:t>
            </w:r>
            <w:r w:rsidR="00AE1A96" w:rsidRPr="00A9580C">
              <w:rPr>
                <w:rFonts w:ascii="Times New Roman" w:eastAsia="Times New Roman" w:hAnsi="Times New Roman" w:cs="Times New Roman"/>
                <w:color w:val="000000"/>
                <w:sz w:val="20"/>
                <w:szCs w:val="24"/>
                <w:lang w:eastAsia="es-DO"/>
              </w:rPr>
              <w:t>Tecnológica</w:t>
            </w:r>
            <w:r w:rsidRPr="00A9580C">
              <w:rPr>
                <w:rFonts w:ascii="Times New Roman" w:eastAsia="Times New Roman" w:hAnsi="Times New Roman" w:cs="Times New Roman"/>
                <w:color w:val="000000"/>
                <w:sz w:val="20"/>
                <w:szCs w:val="24"/>
                <w:lang w:eastAsia="es-DO"/>
              </w:rPr>
              <w:t xml:space="preserve"> de Santiago (UTESA)</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31,721,613</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Fact.2017084</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 xml:space="preserve">Universidad Nacional </w:t>
            </w:r>
            <w:r w:rsidR="00AE1A96" w:rsidRPr="00A9580C">
              <w:rPr>
                <w:rFonts w:ascii="Times New Roman" w:eastAsia="Times New Roman" w:hAnsi="Times New Roman" w:cs="Times New Roman"/>
                <w:color w:val="000000"/>
                <w:sz w:val="20"/>
                <w:szCs w:val="24"/>
                <w:lang w:eastAsia="es-DO"/>
              </w:rPr>
              <w:t>Tecnológica</w:t>
            </w:r>
            <w:r w:rsidRPr="00A9580C">
              <w:rPr>
                <w:rFonts w:ascii="Times New Roman" w:eastAsia="Times New Roman" w:hAnsi="Times New Roman" w:cs="Times New Roman"/>
                <w:color w:val="000000"/>
                <w:sz w:val="20"/>
                <w:szCs w:val="24"/>
                <w:lang w:eastAsia="es-DO"/>
              </w:rPr>
              <w:t xml:space="preserve"> (UNNATEC)</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12,000.00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Fact.2017085</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 xml:space="preserve">Universidad Nacional </w:t>
            </w:r>
            <w:r w:rsidR="00AE1A96" w:rsidRPr="00A9580C">
              <w:rPr>
                <w:rFonts w:ascii="Times New Roman" w:eastAsia="Times New Roman" w:hAnsi="Times New Roman" w:cs="Times New Roman"/>
                <w:color w:val="000000"/>
                <w:sz w:val="20"/>
                <w:szCs w:val="24"/>
                <w:lang w:eastAsia="es-DO"/>
              </w:rPr>
              <w:t>Tecnológica</w:t>
            </w:r>
            <w:r w:rsidRPr="00A9580C">
              <w:rPr>
                <w:rFonts w:ascii="Times New Roman" w:eastAsia="Times New Roman" w:hAnsi="Times New Roman" w:cs="Times New Roman"/>
                <w:color w:val="000000"/>
                <w:sz w:val="20"/>
                <w:szCs w:val="24"/>
                <w:lang w:eastAsia="es-DO"/>
              </w:rPr>
              <w:t xml:space="preserve"> (UNNATEC)</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24,000.00</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Fact.2017086</w:t>
            </w:r>
          </w:p>
        </w:tc>
        <w:tc>
          <w:tcPr>
            <w:tcW w:w="48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Universidad Nacional Tecnológica (UNNATEC)</w:t>
            </w:r>
          </w:p>
        </w:tc>
        <w:tc>
          <w:tcPr>
            <w:tcW w:w="20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41,600.00</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Fact.2017087</w:t>
            </w:r>
          </w:p>
        </w:tc>
        <w:tc>
          <w:tcPr>
            <w:tcW w:w="4807" w:type="dxa"/>
            <w:tcBorders>
              <w:top w:val="single" w:sz="4" w:space="0" w:color="auto"/>
              <w:left w:val="nil"/>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Universidad Nacional Tecnológica (UNNATEC)</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35,800.00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DLE509/2017</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Universidad Apec (Central)</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3,932,603</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DLE509/2017</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Universidad Apec (Recinto Mineta Roques)</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1,861,440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DLE509/2017</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Universidad Dominicana O&amp;M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1,006,064</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DLE531/2017</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Himal &amp; Compañía, S.A.</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2,276,940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lastRenderedPageBreak/>
              <w:t>DLE531/2017</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 xml:space="preserve">Los </w:t>
            </w:r>
            <w:r w:rsidR="00AE1A96" w:rsidRPr="00A9580C">
              <w:rPr>
                <w:rFonts w:ascii="Times New Roman" w:eastAsia="Times New Roman" w:hAnsi="Times New Roman" w:cs="Times New Roman"/>
                <w:color w:val="000000"/>
                <w:sz w:val="20"/>
                <w:szCs w:val="24"/>
                <w:lang w:eastAsia="es-DO"/>
              </w:rPr>
              <w:t>Ángeles</w:t>
            </w:r>
            <w:r w:rsidRPr="00A9580C">
              <w:rPr>
                <w:rFonts w:ascii="Times New Roman" w:eastAsia="Times New Roman" w:hAnsi="Times New Roman" w:cs="Times New Roman"/>
                <w:color w:val="000000"/>
                <w:sz w:val="20"/>
                <w:szCs w:val="24"/>
                <w:lang w:eastAsia="es-DO"/>
              </w:rPr>
              <w:t xml:space="preserve"> Institute</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498,600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DLE493/2017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Instituto Dominico Americano/Sede</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4,554,144</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DLE493/2017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Instituto Dominico Americano/San Martin de Porres</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917,424</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DLE493/2017</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 xml:space="preserve">Instituto Dominico Americano/Gregorio </w:t>
            </w:r>
            <w:r w:rsidR="00AE1A96" w:rsidRPr="00A9580C">
              <w:rPr>
                <w:rFonts w:ascii="Times New Roman" w:eastAsia="Times New Roman" w:hAnsi="Times New Roman" w:cs="Times New Roman"/>
                <w:sz w:val="20"/>
                <w:szCs w:val="24"/>
                <w:lang w:eastAsia="es-DO"/>
              </w:rPr>
              <w:t>Hernández</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1,223,232</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DLE493/2017</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Instituto Dominico Americano/La Romana</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1,108,000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DLE509/2017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 xml:space="preserve">Instituto de Lenguas y </w:t>
            </w:r>
            <w:r w:rsidR="00AE1A96" w:rsidRPr="00A9580C">
              <w:rPr>
                <w:rFonts w:ascii="Times New Roman" w:eastAsia="Times New Roman" w:hAnsi="Times New Roman" w:cs="Times New Roman"/>
                <w:sz w:val="20"/>
                <w:szCs w:val="24"/>
                <w:lang w:eastAsia="es-DO"/>
              </w:rPr>
              <w:t>Tecnologías</w:t>
            </w:r>
            <w:r w:rsidRPr="00A9580C">
              <w:rPr>
                <w:rFonts w:ascii="Times New Roman" w:eastAsia="Times New Roman" w:hAnsi="Times New Roman" w:cs="Times New Roman"/>
                <w:sz w:val="20"/>
                <w:szCs w:val="24"/>
                <w:lang w:eastAsia="es-DO"/>
              </w:rPr>
              <w:t xml:space="preserve"> aplicadas a la </w:t>
            </w:r>
            <w:r w:rsidR="00AE1A96" w:rsidRPr="00A9580C">
              <w:rPr>
                <w:rFonts w:ascii="Times New Roman" w:eastAsia="Times New Roman" w:hAnsi="Times New Roman" w:cs="Times New Roman"/>
                <w:sz w:val="20"/>
                <w:szCs w:val="24"/>
                <w:lang w:eastAsia="es-DO"/>
              </w:rPr>
              <w:t>educación</w:t>
            </w:r>
            <w:r w:rsidRPr="00A9580C">
              <w:rPr>
                <w:rFonts w:ascii="Times New Roman" w:eastAsia="Times New Roman" w:hAnsi="Times New Roman" w:cs="Times New Roman"/>
                <w:sz w:val="20"/>
                <w:szCs w:val="24"/>
                <w:lang w:eastAsia="es-DO"/>
              </w:rPr>
              <w:t xml:space="preserve"> (ILTAE)</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1,691,539</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DLE509/2017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 xml:space="preserve">Instituto de Lenguas y </w:t>
            </w:r>
            <w:r w:rsidR="00AE1A96" w:rsidRPr="00A9580C">
              <w:rPr>
                <w:rFonts w:ascii="Times New Roman" w:eastAsia="Times New Roman" w:hAnsi="Times New Roman" w:cs="Times New Roman"/>
                <w:sz w:val="20"/>
                <w:szCs w:val="24"/>
                <w:lang w:eastAsia="es-DO"/>
              </w:rPr>
              <w:t>Tecnologías</w:t>
            </w:r>
            <w:r w:rsidRPr="00A9580C">
              <w:rPr>
                <w:rFonts w:ascii="Times New Roman" w:eastAsia="Times New Roman" w:hAnsi="Times New Roman" w:cs="Times New Roman"/>
                <w:sz w:val="20"/>
                <w:szCs w:val="24"/>
                <w:lang w:eastAsia="es-DO"/>
              </w:rPr>
              <w:t xml:space="preserve"> aplicadas a la </w:t>
            </w:r>
            <w:r w:rsidR="00AE1A96" w:rsidRPr="00A9580C">
              <w:rPr>
                <w:rFonts w:ascii="Times New Roman" w:eastAsia="Times New Roman" w:hAnsi="Times New Roman" w:cs="Times New Roman"/>
                <w:sz w:val="20"/>
                <w:szCs w:val="24"/>
                <w:lang w:eastAsia="es-DO"/>
              </w:rPr>
              <w:t>educación</w:t>
            </w:r>
            <w:r w:rsidRPr="00A9580C">
              <w:rPr>
                <w:rFonts w:ascii="Times New Roman" w:eastAsia="Times New Roman" w:hAnsi="Times New Roman" w:cs="Times New Roman"/>
                <w:sz w:val="20"/>
                <w:szCs w:val="24"/>
                <w:lang w:eastAsia="es-DO"/>
              </w:rPr>
              <w:t xml:space="preserve"> (ILTAE)</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1,325,280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DLE531/2017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Instituto de Ingles Mayflower</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880,860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DLE493/2017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 xml:space="preserve">Universidad </w:t>
            </w:r>
            <w:r w:rsidR="00AE1A96" w:rsidRPr="00A9580C">
              <w:rPr>
                <w:rFonts w:ascii="Times New Roman" w:eastAsia="Times New Roman" w:hAnsi="Times New Roman" w:cs="Times New Roman"/>
                <w:sz w:val="20"/>
                <w:szCs w:val="24"/>
                <w:lang w:eastAsia="es-DO"/>
              </w:rPr>
              <w:t>Tecnológica</w:t>
            </w:r>
            <w:r w:rsidRPr="00A9580C">
              <w:rPr>
                <w:rFonts w:ascii="Times New Roman" w:eastAsia="Times New Roman" w:hAnsi="Times New Roman" w:cs="Times New Roman"/>
                <w:sz w:val="20"/>
                <w:szCs w:val="24"/>
                <w:lang w:eastAsia="es-DO"/>
              </w:rPr>
              <w:t xml:space="preserve"> del Cibao Oriental (UTECO)</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1,081,408</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DLE531/17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 xml:space="preserve">Universidad </w:t>
            </w:r>
            <w:r w:rsidR="00AE1A96" w:rsidRPr="00A9580C">
              <w:rPr>
                <w:rFonts w:ascii="Times New Roman" w:eastAsia="Times New Roman" w:hAnsi="Times New Roman" w:cs="Times New Roman"/>
                <w:sz w:val="20"/>
                <w:szCs w:val="24"/>
                <w:lang w:eastAsia="es-DO"/>
              </w:rPr>
              <w:t>Tecnológica</w:t>
            </w:r>
            <w:r w:rsidRPr="00A9580C">
              <w:rPr>
                <w:rFonts w:ascii="Times New Roman" w:eastAsia="Times New Roman" w:hAnsi="Times New Roman" w:cs="Times New Roman"/>
                <w:sz w:val="20"/>
                <w:szCs w:val="24"/>
                <w:lang w:eastAsia="es-DO"/>
              </w:rPr>
              <w:t xml:space="preserve"> del Cibao Oriental (UTECO)</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959,805</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DLE493/2017</w:t>
            </w:r>
          </w:p>
        </w:tc>
        <w:tc>
          <w:tcPr>
            <w:tcW w:w="48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Universidad Central del Este (UCE)</w:t>
            </w:r>
          </w:p>
        </w:tc>
        <w:tc>
          <w:tcPr>
            <w:tcW w:w="20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943,296</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DLE531/2017</w:t>
            </w:r>
          </w:p>
        </w:tc>
        <w:tc>
          <w:tcPr>
            <w:tcW w:w="48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Universidad Central del Este (UCE)</w:t>
            </w:r>
          </w:p>
        </w:tc>
        <w:tc>
          <w:tcPr>
            <w:tcW w:w="20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836,655</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DLE493/2017</w:t>
            </w:r>
          </w:p>
        </w:tc>
        <w:tc>
          <w:tcPr>
            <w:tcW w:w="48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 xml:space="preserve">Universidad </w:t>
            </w:r>
            <w:r w:rsidR="00AE1A96" w:rsidRPr="00A9580C">
              <w:rPr>
                <w:rFonts w:ascii="Times New Roman" w:eastAsia="Times New Roman" w:hAnsi="Times New Roman" w:cs="Times New Roman"/>
                <w:sz w:val="20"/>
                <w:szCs w:val="24"/>
                <w:lang w:eastAsia="es-DO"/>
              </w:rPr>
              <w:t>Católica</w:t>
            </w:r>
            <w:r w:rsidRPr="00A9580C">
              <w:rPr>
                <w:rFonts w:ascii="Times New Roman" w:eastAsia="Times New Roman" w:hAnsi="Times New Roman" w:cs="Times New Roman"/>
                <w:sz w:val="20"/>
                <w:szCs w:val="24"/>
                <w:lang w:eastAsia="es-DO"/>
              </w:rPr>
              <w:t xml:space="preserve"> </w:t>
            </w:r>
            <w:r w:rsidR="00AE1A96" w:rsidRPr="00A9580C">
              <w:rPr>
                <w:rFonts w:ascii="Times New Roman" w:eastAsia="Times New Roman" w:hAnsi="Times New Roman" w:cs="Times New Roman"/>
                <w:sz w:val="20"/>
                <w:szCs w:val="24"/>
                <w:lang w:eastAsia="es-DO"/>
              </w:rPr>
              <w:t>Tecnológica</w:t>
            </w:r>
            <w:r w:rsidRPr="00A9580C">
              <w:rPr>
                <w:rFonts w:ascii="Times New Roman" w:eastAsia="Times New Roman" w:hAnsi="Times New Roman" w:cs="Times New Roman"/>
                <w:sz w:val="20"/>
                <w:szCs w:val="24"/>
                <w:lang w:eastAsia="es-DO"/>
              </w:rPr>
              <w:t xml:space="preserve"> del Cibao (UCATECI)</w:t>
            </w:r>
          </w:p>
        </w:tc>
        <w:tc>
          <w:tcPr>
            <w:tcW w:w="20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717,984</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DLE493/2017</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 xml:space="preserve">Instituto </w:t>
            </w:r>
            <w:r w:rsidR="00AE1A96" w:rsidRPr="00A9580C">
              <w:rPr>
                <w:rFonts w:ascii="Times New Roman" w:eastAsia="Times New Roman" w:hAnsi="Times New Roman" w:cs="Times New Roman"/>
                <w:sz w:val="20"/>
                <w:szCs w:val="24"/>
                <w:lang w:eastAsia="es-DO"/>
              </w:rPr>
              <w:t>Tecnológico</w:t>
            </w:r>
            <w:r w:rsidRPr="00A9580C">
              <w:rPr>
                <w:rFonts w:ascii="Times New Roman" w:eastAsia="Times New Roman" w:hAnsi="Times New Roman" w:cs="Times New Roman"/>
                <w:sz w:val="20"/>
                <w:szCs w:val="24"/>
                <w:lang w:eastAsia="es-DO"/>
              </w:rPr>
              <w:t xml:space="preserve"> de Santo Domingo (INTEC)</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749,008</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DLE509/2017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 xml:space="preserve">Centro de </w:t>
            </w:r>
            <w:r w:rsidR="00AE1A96" w:rsidRPr="00A9580C">
              <w:rPr>
                <w:rFonts w:ascii="Times New Roman" w:eastAsia="Times New Roman" w:hAnsi="Times New Roman" w:cs="Times New Roman"/>
                <w:sz w:val="20"/>
                <w:szCs w:val="24"/>
                <w:lang w:eastAsia="es-DO"/>
              </w:rPr>
              <w:t>Capacitación</w:t>
            </w:r>
            <w:r w:rsidRPr="00A9580C">
              <w:rPr>
                <w:rFonts w:ascii="Times New Roman" w:eastAsia="Times New Roman" w:hAnsi="Times New Roman" w:cs="Times New Roman"/>
                <w:sz w:val="20"/>
                <w:szCs w:val="24"/>
                <w:lang w:eastAsia="es-DO"/>
              </w:rPr>
              <w:t xml:space="preserve"> y Entrenamiento Profesor Juan Bosch(Central)</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2,133,488</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DLE509/2017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 xml:space="preserve">Centro </w:t>
            </w:r>
            <w:r w:rsidR="00AE1A96" w:rsidRPr="00A9580C">
              <w:rPr>
                <w:rFonts w:ascii="Times New Roman" w:eastAsia="Times New Roman" w:hAnsi="Times New Roman" w:cs="Times New Roman"/>
                <w:sz w:val="20"/>
                <w:szCs w:val="24"/>
                <w:lang w:eastAsia="es-DO"/>
              </w:rPr>
              <w:t>Capacitación</w:t>
            </w:r>
            <w:r w:rsidRPr="00A9580C">
              <w:rPr>
                <w:rFonts w:ascii="Times New Roman" w:eastAsia="Times New Roman" w:hAnsi="Times New Roman" w:cs="Times New Roman"/>
                <w:sz w:val="20"/>
                <w:szCs w:val="24"/>
                <w:lang w:eastAsia="es-DO"/>
              </w:rPr>
              <w:t xml:space="preserve"> y Entrenamiento Prof. Juan Bosch(Santiago </w:t>
            </w:r>
            <w:r w:rsidR="00AE1A96" w:rsidRPr="00A9580C">
              <w:rPr>
                <w:rFonts w:ascii="Times New Roman" w:eastAsia="Times New Roman" w:hAnsi="Times New Roman" w:cs="Times New Roman"/>
                <w:sz w:val="20"/>
                <w:szCs w:val="24"/>
                <w:lang w:eastAsia="es-DO"/>
              </w:rPr>
              <w:t>Apóstol</w:t>
            </w:r>
            <w:r w:rsidRPr="00A9580C">
              <w:rPr>
                <w:rFonts w:ascii="Times New Roman" w:eastAsia="Times New Roman" w:hAnsi="Times New Roman" w:cs="Times New Roman"/>
                <w:sz w:val="20"/>
                <w:szCs w:val="24"/>
                <w:lang w:eastAsia="es-DO"/>
              </w:rPr>
              <w:t>)</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2,061,248</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DLE509/2017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Colegio Elvira de Mendoza</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2,619,312</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DLE493/2017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Colegi</w:t>
            </w:r>
            <w:r w:rsidR="00AE1A96">
              <w:rPr>
                <w:rFonts w:ascii="Times New Roman" w:eastAsia="Times New Roman" w:hAnsi="Times New Roman" w:cs="Times New Roman"/>
                <w:sz w:val="20"/>
                <w:szCs w:val="24"/>
                <w:lang w:eastAsia="es-DO"/>
              </w:rPr>
              <w:t>o Hogar Sor Petra Mariana Grulló</w:t>
            </w:r>
            <w:r w:rsidRPr="00A9580C">
              <w:rPr>
                <w:rFonts w:ascii="Times New Roman" w:eastAsia="Times New Roman" w:hAnsi="Times New Roman" w:cs="Times New Roman"/>
                <w:sz w:val="20"/>
                <w:szCs w:val="24"/>
                <w:lang w:eastAsia="es-DO"/>
              </w:rPr>
              <w:t xml:space="preserve">n </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265,000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DLE493/2017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rPr>
                <w:rFonts w:ascii="Times New Roman" w:eastAsia="Times New Roman" w:hAnsi="Times New Roman" w:cs="Times New Roman"/>
                <w:sz w:val="20"/>
                <w:szCs w:val="24"/>
                <w:lang w:eastAsia="es-DO"/>
              </w:rPr>
            </w:pPr>
            <w:r w:rsidRPr="00A9580C">
              <w:rPr>
                <w:rFonts w:ascii="Times New Roman" w:eastAsia="Times New Roman" w:hAnsi="Times New Roman" w:cs="Times New Roman"/>
                <w:sz w:val="20"/>
                <w:szCs w:val="24"/>
                <w:lang w:eastAsia="es-DO"/>
              </w:rPr>
              <w:t xml:space="preserve">Iglesia </w:t>
            </w:r>
            <w:r w:rsidR="00AE1A96" w:rsidRPr="00A9580C">
              <w:rPr>
                <w:rFonts w:ascii="Times New Roman" w:eastAsia="Times New Roman" w:hAnsi="Times New Roman" w:cs="Times New Roman"/>
                <w:sz w:val="20"/>
                <w:szCs w:val="24"/>
                <w:lang w:eastAsia="es-DO"/>
              </w:rPr>
              <w:t>Evangélica</w:t>
            </w:r>
            <w:r w:rsidRPr="00A9580C">
              <w:rPr>
                <w:rFonts w:ascii="Times New Roman" w:eastAsia="Times New Roman" w:hAnsi="Times New Roman" w:cs="Times New Roman"/>
                <w:sz w:val="20"/>
                <w:szCs w:val="24"/>
                <w:lang w:eastAsia="es-DO"/>
              </w:rPr>
              <w:t xml:space="preserve"> Misionera</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A9580C" w:rsidRDefault="002F1459" w:rsidP="006B1F5F">
            <w:pPr>
              <w:spacing w:after="0" w:line="240" w:lineRule="auto"/>
              <w:jc w:val="right"/>
              <w:rPr>
                <w:rFonts w:ascii="Times New Roman" w:eastAsia="Times New Roman" w:hAnsi="Times New Roman" w:cs="Times New Roman"/>
                <w:color w:val="000000"/>
                <w:sz w:val="20"/>
                <w:szCs w:val="24"/>
                <w:lang w:eastAsia="es-DO"/>
              </w:rPr>
            </w:pPr>
            <w:r w:rsidRPr="00A9580C">
              <w:rPr>
                <w:rFonts w:ascii="Times New Roman" w:eastAsia="Times New Roman" w:hAnsi="Times New Roman" w:cs="Times New Roman"/>
                <w:color w:val="000000"/>
                <w:sz w:val="20"/>
                <w:szCs w:val="24"/>
                <w:lang w:eastAsia="es-DO"/>
              </w:rPr>
              <w:t>39,000</w:t>
            </w:r>
          </w:p>
        </w:tc>
      </w:tr>
      <w:tr w:rsidR="002F1459" w:rsidRPr="00881D69" w:rsidTr="006B1F5F">
        <w:trPr>
          <w:trHeight w:val="330"/>
          <w:jc w:val="center"/>
        </w:trPr>
        <w:tc>
          <w:tcPr>
            <w:tcW w:w="1997" w:type="dxa"/>
            <w:gridSpan w:val="2"/>
            <w:tcBorders>
              <w:top w:val="nil"/>
              <w:left w:val="nil"/>
              <w:bottom w:val="nil"/>
              <w:right w:val="nil"/>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w:t>
            </w:r>
          </w:p>
        </w:tc>
        <w:tc>
          <w:tcPr>
            <w:tcW w:w="4807" w:type="dxa"/>
            <w:tcBorders>
              <w:top w:val="nil"/>
              <w:left w:val="nil"/>
              <w:bottom w:val="nil"/>
              <w:right w:val="nil"/>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b/>
                <w:bCs/>
                <w:color w:val="000000"/>
                <w:sz w:val="24"/>
                <w:szCs w:val="24"/>
                <w:lang w:eastAsia="es-DO"/>
              </w:rPr>
            </w:pPr>
            <w:r w:rsidRPr="00881D69">
              <w:rPr>
                <w:rFonts w:ascii="Times New Roman" w:eastAsia="Times New Roman" w:hAnsi="Times New Roman" w:cs="Times New Roman"/>
                <w:b/>
                <w:bCs/>
                <w:color w:val="000000"/>
                <w:sz w:val="24"/>
                <w:szCs w:val="24"/>
                <w:lang w:eastAsia="es-DO"/>
              </w:rPr>
              <w:t>TOTAL DEUDA BECAS NAC. Y PROG. DE INGLES</w:t>
            </w:r>
          </w:p>
        </w:tc>
        <w:tc>
          <w:tcPr>
            <w:tcW w:w="2034" w:type="dxa"/>
            <w:tcBorders>
              <w:top w:val="nil"/>
              <w:left w:val="nil"/>
              <w:bottom w:val="single" w:sz="4" w:space="0" w:color="auto"/>
              <w:right w:val="nil"/>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b/>
                <w:bCs/>
                <w:color w:val="000000"/>
                <w:sz w:val="24"/>
                <w:szCs w:val="24"/>
                <w:lang w:eastAsia="es-DO"/>
              </w:rPr>
            </w:pPr>
            <w:r w:rsidRPr="00881D69">
              <w:rPr>
                <w:rFonts w:ascii="Times New Roman" w:eastAsia="Times New Roman" w:hAnsi="Times New Roman" w:cs="Times New Roman"/>
                <w:b/>
                <w:bCs/>
                <w:color w:val="000000"/>
                <w:sz w:val="24"/>
                <w:szCs w:val="24"/>
                <w:lang w:eastAsia="es-DO"/>
              </w:rPr>
              <w:t>225,468,727.70</w:t>
            </w:r>
          </w:p>
        </w:tc>
      </w:tr>
      <w:tr w:rsidR="002F1459" w:rsidRPr="00881D69" w:rsidTr="006B1F5F">
        <w:trPr>
          <w:trHeight w:val="270"/>
          <w:jc w:val="center"/>
        </w:trPr>
        <w:tc>
          <w:tcPr>
            <w:tcW w:w="1997" w:type="dxa"/>
            <w:gridSpan w:val="2"/>
            <w:tcBorders>
              <w:top w:val="nil"/>
              <w:left w:val="nil"/>
              <w:bottom w:val="nil"/>
              <w:right w:val="nil"/>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w:t>
            </w:r>
          </w:p>
        </w:tc>
        <w:tc>
          <w:tcPr>
            <w:tcW w:w="4807" w:type="dxa"/>
            <w:tcBorders>
              <w:top w:val="nil"/>
              <w:left w:val="nil"/>
              <w:bottom w:val="nil"/>
              <w:right w:val="nil"/>
            </w:tcBorders>
            <w:shd w:val="clear" w:color="000000" w:fill="FFFFFF"/>
            <w:noWrap/>
            <w:vAlign w:val="bottom"/>
            <w:hideMark/>
          </w:tcPr>
          <w:p w:rsidR="00026621" w:rsidRPr="00EC3DF7" w:rsidRDefault="002F1459" w:rsidP="00026621">
            <w:pPr>
              <w:pStyle w:val="NoSpacing"/>
              <w:contextualSpacing/>
              <w:jc w:val="center"/>
              <w:rPr>
                <w:rFonts w:ascii="Times New Roman" w:hAnsi="Times New Roman" w:cs="Times New Roman"/>
                <w:sz w:val="20"/>
                <w:szCs w:val="20"/>
              </w:rPr>
            </w:pPr>
            <w:r w:rsidRPr="00881D69">
              <w:rPr>
                <w:rFonts w:ascii="Times New Roman" w:eastAsia="Times New Roman" w:hAnsi="Times New Roman" w:cs="Times New Roman"/>
                <w:sz w:val="24"/>
                <w:szCs w:val="24"/>
                <w:lang w:eastAsia="es-DO"/>
              </w:rPr>
              <w:t> </w:t>
            </w:r>
            <w:r w:rsidR="00026621" w:rsidRPr="00EC3DF7">
              <w:rPr>
                <w:rFonts w:ascii="Times New Roman" w:hAnsi="Times New Roman" w:cs="Times New Roman"/>
                <w:sz w:val="20"/>
                <w:szCs w:val="20"/>
              </w:rPr>
              <w:t>Tabla No.</w:t>
            </w:r>
            <w:r w:rsidR="00A9580C">
              <w:rPr>
                <w:rFonts w:ascii="Times New Roman" w:hAnsi="Times New Roman" w:cs="Times New Roman"/>
                <w:sz w:val="20"/>
                <w:szCs w:val="20"/>
              </w:rPr>
              <w:t xml:space="preserve"> 24</w:t>
            </w:r>
          </w:p>
          <w:p w:rsidR="00026621" w:rsidRDefault="00026621" w:rsidP="00026621">
            <w:pPr>
              <w:pStyle w:val="NoSpacing"/>
              <w:contextualSpacing/>
              <w:jc w:val="center"/>
              <w:rPr>
                <w:rFonts w:ascii="Times New Roman" w:hAnsi="Times New Roman" w:cs="Times New Roman"/>
                <w:sz w:val="20"/>
                <w:szCs w:val="20"/>
              </w:rPr>
            </w:pPr>
            <w:r w:rsidRPr="00EC3DF7">
              <w:rPr>
                <w:rFonts w:ascii="Times New Roman" w:hAnsi="Times New Roman" w:cs="Times New Roman"/>
                <w:sz w:val="20"/>
                <w:szCs w:val="20"/>
              </w:rPr>
              <w:t>Fuente:</w:t>
            </w:r>
            <w:r>
              <w:rPr>
                <w:rFonts w:ascii="Times New Roman" w:hAnsi="Times New Roman" w:cs="Times New Roman"/>
                <w:sz w:val="20"/>
                <w:szCs w:val="20"/>
              </w:rPr>
              <w:t xml:space="preserve"> Dirección Financiera</w:t>
            </w:r>
          </w:p>
          <w:p w:rsidR="002F1459" w:rsidRDefault="002F1459" w:rsidP="006B1F5F">
            <w:pPr>
              <w:spacing w:after="0" w:line="240" w:lineRule="auto"/>
              <w:rPr>
                <w:rFonts w:ascii="Times New Roman" w:eastAsia="Times New Roman" w:hAnsi="Times New Roman" w:cs="Times New Roman"/>
                <w:sz w:val="24"/>
                <w:szCs w:val="24"/>
                <w:lang w:eastAsia="es-DO"/>
              </w:rPr>
            </w:pPr>
          </w:p>
          <w:p w:rsidR="002F1459" w:rsidRPr="00E930DF" w:rsidRDefault="002F1459" w:rsidP="006B1F5F">
            <w:pPr>
              <w:spacing w:after="0" w:line="240" w:lineRule="auto"/>
              <w:rPr>
                <w:rFonts w:ascii="Times New Roman" w:eastAsia="Times New Roman" w:hAnsi="Times New Roman" w:cs="Times New Roman"/>
                <w:sz w:val="10"/>
                <w:szCs w:val="24"/>
                <w:lang w:eastAsia="es-DO"/>
              </w:rPr>
            </w:pPr>
          </w:p>
        </w:tc>
        <w:tc>
          <w:tcPr>
            <w:tcW w:w="2034" w:type="dxa"/>
            <w:tcBorders>
              <w:top w:val="nil"/>
              <w:left w:val="nil"/>
              <w:bottom w:val="nil"/>
              <w:right w:val="nil"/>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w:t>
            </w:r>
          </w:p>
        </w:tc>
      </w:tr>
      <w:tr w:rsidR="002F1459" w:rsidRPr="00881D69" w:rsidTr="006B1F5F">
        <w:trPr>
          <w:trHeight w:val="390"/>
          <w:jc w:val="center"/>
        </w:trPr>
        <w:tc>
          <w:tcPr>
            <w:tcW w:w="8838" w:type="dxa"/>
            <w:gridSpan w:val="4"/>
            <w:tcBorders>
              <w:top w:val="nil"/>
              <w:left w:val="nil"/>
              <w:bottom w:val="single" w:sz="8" w:space="0" w:color="auto"/>
              <w:right w:val="nil"/>
            </w:tcBorders>
            <w:shd w:val="clear" w:color="000000" w:fill="FFFFFF"/>
            <w:noWrap/>
            <w:vAlign w:val="center"/>
            <w:hideMark/>
          </w:tcPr>
          <w:p w:rsidR="002F1459" w:rsidRPr="00881D69" w:rsidRDefault="002F1459" w:rsidP="006B1F5F">
            <w:pPr>
              <w:spacing w:after="0" w:line="240" w:lineRule="auto"/>
              <w:jc w:val="center"/>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t>FONDO CONSURSABLE (FONDOCYT)</w:t>
            </w:r>
          </w:p>
        </w:tc>
      </w:tr>
      <w:tr w:rsidR="002F1459" w:rsidRPr="00493059" w:rsidTr="00597942">
        <w:trPr>
          <w:trHeight w:val="40"/>
          <w:jc w:val="center"/>
        </w:trPr>
        <w:tc>
          <w:tcPr>
            <w:tcW w:w="1997" w:type="dxa"/>
            <w:gridSpan w:val="2"/>
            <w:vMerge w:val="restart"/>
            <w:tcBorders>
              <w:top w:val="nil"/>
              <w:left w:val="single" w:sz="8" w:space="0" w:color="auto"/>
              <w:bottom w:val="single" w:sz="8" w:space="0" w:color="000000"/>
              <w:right w:val="single" w:sz="8" w:space="0" w:color="auto"/>
            </w:tcBorders>
            <w:shd w:val="clear" w:color="000000" w:fill="D9D9D9"/>
            <w:vAlign w:val="center"/>
            <w:hideMark/>
          </w:tcPr>
          <w:p w:rsidR="002F1459" w:rsidRPr="00597942" w:rsidRDefault="002F1459" w:rsidP="00E930DF">
            <w:pPr>
              <w:spacing w:after="0" w:line="240" w:lineRule="auto"/>
              <w:jc w:val="center"/>
              <w:rPr>
                <w:rFonts w:ascii="Times New Roman" w:eastAsia="Times New Roman" w:hAnsi="Times New Roman" w:cs="Times New Roman"/>
                <w:b/>
                <w:bCs/>
                <w:sz w:val="20"/>
                <w:szCs w:val="24"/>
                <w:lang w:eastAsia="es-DO"/>
              </w:rPr>
            </w:pPr>
            <w:r w:rsidRPr="00597942">
              <w:rPr>
                <w:rFonts w:ascii="Times New Roman" w:eastAsia="Times New Roman" w:hAnsi="Times New Roman" w:cs="Times New Roman"/>
                <w:b/>
                <w:bCs/>
                <w:sz w:val="20"/>
                <w:szCs w:val="24"/>
                <w:lang w:eastAsia="es-DO"/>
              </w:rPr>
              <w:t>FACTURA No.</w:t>
            </w:r>
          </w:p>
        </w:tc>
        <w:tc>
          <w:tcPr>
            <w:tcW w:w="4807" w:type="dxa"/>
            <w:tcBorders>
              <w:top w:val="nil"/>
              <w:left w:val="nil"/>
              <w:bottom w:val="nil"/>
              <w:right w:val="nil"/>
            </w:tcBorders>
            <w:shd w:val="clear" w:color="000000" w:fill="D9D9D9"/>
            <w:noWrap/>
            <w:vAlign w:val="center"/>
            <w:hideMark/>
          </w:tcPr>
          <w:p w:rsidR="002F1459" w:rsidRPr="00597942" w:rsidRDefault="002F1459" w:rsidP="006B1F5F">
            <w:pPr>
              <w:spacing w:after="0" w:line="240" w:lineRule="auto"/>
              <w:jc w:val="center"/>
              <w:rPr>
                <w:rFonts w:ascii="Times New Roman" w:eastAsia="Times New Roman" w:hAnsi="Times New Roman" w:cs="Times New Roman"/>
                <w:b/>
                <w:bCs/>
                <w:sz w:val="20"/>
                <w:szCs w:val="24"/>
                <w:lang w:eastAsia="es-DO"/>
              </w:rPr>
            </w:pPr>
            <w:r w:rsidRPr="00597942">
              <w:rPr>
                <w:rFonts w:ascii="Times New Roman" w:eastAsia="Times New Roman" w:hAnsi="Times New Roman" w:cs="Times New Roman"/>
                <w:b/>
                <w:bCs/>
                <w:sz w:val="20"/>
                <w:szCs w:val="24"/>
                <w:lang w:eastAsia="es-DO"/>
              </w:rPr>
              <w:t> </w:t>
            </w:r>
          </w:p>
        </w:tc>
        <w:tc>
          <w:tcPr>
            <w:tcW w:w="2034" w:type="dxa"/>
            <w:vMerge w:val="restart"/>
            <w:tcBorders>
              <w:top w:val="nil"/>
              <w:left w:val="single" w:sz="8" w:space="0" w:color="auto"/>
              <w:bottom w:val="single" w:sz="8" w:space="0" w:color="000000"/>
              <w:right w:val="single" w:sz="8" w:space="0" w:color="auto"/>
            </w:tcBorders>
            <w:shd w:val="clear" w:color="000000" w:fill="D9D9D9"/>
            <w:vAlign w:val="center"/>
            <w:hideMark/>
          </w:tcPr>
          <w:p w:rsidR="002F1459" w:rsidRPr="00493059" w:rsidRDefault="002F1459" w:rsidP="006B1F5F">
            <w:pPr>
              <w:spacing w:after="0" w:line="240" w:lineRule="auto"/>
              <w:jc w:val="center"/>
              <w:rPr>
                <w:rFonts w:ascii="Times New Roman" w:eastAsia="Times New Roman" w:hAnsi="Times New Roman" w:cs="Times New Roman"/>
                <w:b/>
                <w:bCs/>
                <w:sz w:val="18"/>
                <w:szCs w:val="24"/>
                <w:lang w:eastAsia="es-DO"/>
              </w:rPr>
            </w:pPr>
            <w:r w:rsidRPr="00493059">
              <w:rPr>
                <w:rFonts w:ascii="Times New Roman" w:eastAsia="Times New Roman" w:hAnsi="Times New Roman" w:cs="Times New Roman"/>
                <w:b/>
                <w:bCs/>
                <w:sz w:val="18"/>
                <w:szCs w:val="24"/>
                <w:lang w:eastAsia="es-DO"/>
              </w:rPr>
              <w:t>Monto en   RD$</w:t>
            </w:r>
          </w:p>
        </w:tc>
      </w:tr>
      <w:tr w:rsidR="002F1459" w:rsidRPr="00881D69" w:rsidTr="002F75DD">
        <w:trPr>
          <w:trHeight w:val="35"/>
          <w:jc w:val="center"/>
        </w:trPr>
        <w:tc>
          <w:tcPr>
            <w:tcW w:w="1997" w:type="dxa"/>
            <w:gridSpan w:val="2"/>
            <w:vMerge/>
            <w:tcBorders>
              <w:top w:val="nil"/>
              <w:left w:val="single" w:sz="8" w:space="0" w:color="auto"/>
              <w:bottom w:val="single" w:sz="8" w:space="0" w:color="000000"/>
              <w:right w:val="single" w:sz="8" w:space="0" w:color="auto"/>
            </w:tcBorders>
            <w:vAlign w:val="center"/>
            <w:hideMark/>
          </w:tcPr>
          <w:p w:rsidR="002F1459" w:rsidRPr="00597942" w:rsidRDefault="002F1459" w:rsidP="006B1F5F">
            <w:pPr>
              <w:spacing w:after="0" w:line="240" w:lineRule="auto"/>
              <w:rPr>
                <w:rFonts w:ascii="Times New Roman" w:eastAsia="Times New Roman" w:hAnsi="Times New Roman" w:cs="Times New Roman"/>
                <w:b/>
                <w:bCs/>
                <w:sz w:val="20"/>
                <w:szCs w:val="24"/>
                <w:lang w:eastAsia="es-DO"/>
              </w:rPr>
            </w:pPr>
          </w:p>
        </w:tc>
        <w:tc>
          <w:tcPr>
            <w:tcW w:w="4807" w:type="dxa"/>
            <w:tcBorders>
              <w:top w:val="nil"/>
              <w:left w:val="nil"/>
              <w:bottom w:val="nil"/>
              <w:right w:val="nil"/>
            </w:tcBorders>
            <w:shd w:val="clear" w:color="000000" w:fill="D9D9D9"/>
            <w:noWrap/>
            <w:vAlign w:val="center"/>
            <w:hideMark/>
          </w:tcPr>
          <w:p w:rsidR="002F1459" w:rsidRPr="00597942" w:rsidRDefault="002F1459" w:rsidP="006B1F5F">
            <w:pPr>
              <w:spacing w:after="0" w:line="240" w:lineRule="auto"/>
              <w:jc w:val="center"/>
              <w:rPr>
                <w:rFonts w:ascii="Times New Roman" w:eastAsia="Times New Roman" w:hAnsi="Times New Roman" w:cs="Times New Roman"/>
                <w:b/>
                <w:bCs/>
                <w:sz w:val="20"/>
                <w:szCs w:val="24"/>
                <w:lang w:eastAsia="es-DO"/>
              </w:rPr>
            </w:pPr>
            <w:r w:rsidRPr="00597942">
              <w:rPr>
                <w:rFonts w:ascii="Times New Roman" w:eastAsia="Times New Roman" w:hAnsi="Times New Roman" w:cs="Times New Roman"/>
                <w:b/>
                <w:bCs/>
                <w:sz w:val="20"/>
                <w:szCs w:val="24"/>
                <w:lang w:eastAsia="es-DO"/>
              </w:rPr>
              <w:t xml:space="preserve">PROVEEDOR </w:t>
            </w:r>
          </w:p>
        </w:tc>
        <w:tc>
          <w:tcPr>
            <w:tcW w:w="2034" w:type="dxa"/>
            <w:vMerge/>
            <w:tcBorders>
              <w:top w:val="nil"/>
              <w:left w:val="single" w:sz="8" w:space="0" w:color="auto"/>
              <w:bottom w:val="single" w:sz="8" w:space="0" w:color="000000"/>
              <w:right w:val="single" w:sz="8" w:space="0" w:color="auto"/>
            </w:tcBorders>
            <w:vAlign w:val="center"/>
            <w:hideMark/>
          </w:tcPr>
          <w:p w:rsidR="002F1459" w:rsidRPr="00881D69" w:rsidRDefault="002F1459" w:rsidP="006B1F5F">
            <w:pPr>
              <w:spacing w:after="0" w:line="240" w:lineRule="auto"/>
              <w:rPr>
                <w:rFonts w:ascii="Times New Roman" w:eastAsia="Times New Roman" w:hAnsi="Times New Roman" w:cs="Times New Roman"/>
                <w:b/>
                <w:bCs/>
                <w:sz w:val="24"/>
                <w:szCs w:val="24"/>
                <w:lang w:eastAsia="es-DO"/>
              </w:rPr>
            </w:pP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-02958/17</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Instituto de </w:t>
            </w:r>
            <w:r w:rsidR="00AE1A96" w:rsidRPr="00881D69">
              <w:rPr>
                <w:rFonts w:ascii="Times New Roman" w:eastAsia="Times New Roman" w:hAnsi="Times New Roman" w:cs="Times New Roman"/>
                <w:color w:val="000000"/>
                <w:sz w:val="24"/>
                <w:szCs w:val="24"/>
                <w:lang w:eastAsia="es-DO"/>
              </w:rPr>
              <w:t>Innovación</w:t>
            </w:r>
            <w:r w:rsidRPr="00881D69">
              <w:rPr>
                <w:rFonts w:ascii="Times New Roman" w:eastAsia="Times New Roman" w:hAnsi="Times New Roman" w:cs="Times New Roman"/>
                <w:color w:val="000000"/>
                <w:sz w:val="24"/>
                <w:szCs w:val="24"/>
                <w:lang w:eastAsia="es-DO"/>
              </w:rPr>
              <w:t xml:space="preserve"> en Biotec, E Ind.</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325,500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-04498/17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Instituto </w:t>
            </w:r>
            <w:r w:rsidR="00AE1A96" w:rsidRPr="00881D69">
              <w:rPr>
                <w:rFonts w:ascii="Times New Roman" w:eastAsia="Times New Roman" w:hAnsi="Times New Roman" w:cs="Times New Roman"/>
                <w:color w:val="000000"/>
                <w:sz w:val="24"/>
                <w:szCs w:val="24"/>
                <w:lang w:eastAsia="es-DO"/>
              </w:rPr>
              <w:t>Tecnológico</w:t>
            </w:r>
            <w:r w:rsidRPr="00881D69">
              <w:rPr>
                <w:rFonts w:ascii="Times New Roman" w:eastAsia="Times New Roman" w:hAnsi="Times New Roman" w:cs="Times New Roman"/>
                <w:color w:val="000000"/>
                <w:sz w:val="24"/>
                <w:szCs w:val="24"/>
                <w:lang w:eastAsia="es-DO"/>
              </w:rPr>
              <w:t xml:space="preserve"> de Santo Domingo (INTEC)</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315,000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-04448/17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Hospital </w:t>
            </w:r>
            <w:r w:rsidR="00AE1A96" w:rsidRPr="00881D69">
              <w:rPr>
                <w:rFonts w:ascii="Times New Roman" w:eastAsia="Times New Roman" w:hAnsi="Times New Roman" w:cs="Times New Roman"/>
                <w:color w:val="000000"/>
                <w:sz w:val="24"/>
                <w:szCs w:val="24"/>
                <w:lang w:eastAsia="es-DO"/>
              </w:rPr>
              <w:t>Pediátrico</w:t>
            </w:r>
            <w:r w:rsidRPr="00881D69">
              <w:rPr>
                <w:rFonts w:ascii="Times New Roman" w:eastAsia="Times New Roman" w:hAnsi="Times New Roman" w:cs="Times New Roman"/>
                <w:color w:val="000000"/>
                <w:sz w:val="24"/>
                <w:szCs w:val="24"/>
                <w:lang w:eastAsia="es-DO"/>
              </w:rPr>
              <w:t xml:space="preserve"> Hugo Mendoza</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1,686,873</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-01745/17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Pontificia Universidad Madre y Maestra (PUCMM)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401,750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-02911/17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Pontificia Universidad Madre y Maestra (PUCMM)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3,256,881</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-02860/17</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Pontificia Universidad Madre y Maestra (PUCMM)</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1,380,415</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lastRenderedPageBreak/>
              <w:t>MESCYT</w:t>
            </w:r>
            <w:r w:rsidR="002F1459" w:rsidRPr="00881D69">
              <w:rPr>
                <w:rFonts w:ascii="Times New Roman" w:eastAsia="Times New Roman" w:hAnsi="Times New Roman" w:cs="Times New Roman"/>
                <w:color w:val="000000"/>
                <w:sz w:val="24"/>
                <w:szCs w:val="24"/>
                <w:lang w:eastAsia="es-DO"/>
              </w:rPr>
              <w:t>-03470/17</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Pontificia Universidad Madre y Maestra (PUCMM)</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1,506,250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-03419/17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Pontificia Universidad Madre y Maestra (PUCMM)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1,346,948</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-03471/17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Pontificia Universidad Madre y Maestra (PUCMM)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900,163</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-03464/17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Pontificia Universidad Madre y Maestra (PUCMM)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1,137,081</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-03417/17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Pontificia Universidad Madre y Maestra (PUCMM)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2,713,918</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-03330/17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Pontificia Universidad Madre y Maestra (PUCMM)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362,250</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-03885/17</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Pontificia Universidad Madre y Maestra (PUCMM)</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218,115</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-03863/17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Pontificia Universidad Madre y Maestra (PUCMM)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1,012,022</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-03864/17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Pontificia Universidad Madre y Maestra (PUCMM)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117,795</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VCYT-334/17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Pontificia Universidad Madre y Maestra (PUCMM)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1,491,897</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VCYT-335/17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Pontificia Universidad Madre y Maestra (PUCMM)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1,820,949</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-04460/17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Pontificia Universidad Madre y Maestra (PUCMM)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296,796</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-04445/17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Pontificia Universidad Madre y Maestra (PUCMM)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1,635,042</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-04481/17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Pontificia Universidad Madre y Maestra (PUCMM)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802,680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-03313/17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Servicio </w:t>
            </w:r>
            <w:r w:rsidR="00AE1A96">
              <w:rPr>
                <w:rFonts w:ascii="Times New Roman" w:eastAsia="Times New Roman" w:hAnsi="Times New Roman" w:cs="Times New Roman"/>
                <w:color w:val="000000"/>
                <w:sz w:val="24"/>
                <w:szCs w:val="24"/>
                <w:lang w:eastAsia="es-DO"/>
              </w:rPr>
              <w:t>G</w:t>
            </w:r>
            <w:r w:rsidR="00AE1A96" w:rsidRPr="00881D69">
              <w:rPr>
                <w:rFonts w:ascii="Times New Roman" w:eastAsia="Times New Roman" w:hAnsi="Times New Roman" w:cs="Times New Roman"/>
                <w:color w:val="000000"/>
                <w:sz w:val="24"/>
                <w:szCs w:val="24"/>
                <w:lang w:eastAsia="es-DO"/>
              </w:rPr>
              <w:t>eológico</w:t>
            </w:r>
            <w:r w:rsidRPr="00881D69">
              <w:rPr>
                <w:rFonts w:ascii="Times New Roman" w:eastAsia="Times New Roman" w:hAnsi="Times New Roman" w:cs="Times New Roman"/>
                <w:color w:val="000000"/>
                <w:sz w:val="24"/>
                <w:szCs w:val="24"/>
                <w:lang w:eastAsia="es-DO"/>
              </w:rPr>
              <w:t xml:space="preserve"> Nacional (SGN)</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337,378</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-02120/17</w:t>
            </w:r>
          </w:p>
        </w:tc>
        <w:tc>
          <w:tcPr>
            <w:tcW w:w="48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Servicio </w:t>
            </w:r>
            <w:r w:rsidR="00AE1A96">
              <w:rPr>
                <w:rFonts w:ascii="Times New Roman" w:eastAsia="Times New Roman" w:hAnsi="Times New Roman" w:cs="Times New Roman"/>
                <w:color w:val="000000"/>
                <w:sz w:val="24"/>
                <w:szCs w:val="24"/>
                <w:lang w:eastAsia="es-DO"/>
              </w:rPr>
              <w:t>G</w:t>
            </w:r>
            <w:r w:rsidR="00AE1A96" w:rsidRPr="00881D69">
              <w:rPr>
                <w:rFonts w:ascii="Times New Roman" w:eastAsia="Times New Roman" w:hAnsi="Times New Roman" w:cs="Times New Roman"/>
                <w:color w:val="000000"/>
                <w:sz w:val="24"/>
                <w:szCs w:val="24"/>
                <w:lang w:eastAsia="es-DO"/>
              </w:rPr>
              <w:t>eológico</w:t>
            </w:r>
            <w:r w:rsidRPr="00881D69">
              <w:rPr>
                <w:rFonts w:ascii="Times New Roman" w:eastAsia="Times New Roman" w:hAnsi="Times New Roman" w:cs="Times New Roman"/>
                <w:color w:val="000000"/>
                <w:sz w:val="24"/>
                <w:szCs w:val="24"/>
                <w:lang w:eastAsia="es-DO"/>
              </w:rPr>
              <w:t xml:space="preserve"> Nacional (SGN)</w:t>
            </w:r>
          </w:p>
        </w:tc>
        <w:tc>
          <w:tcPr>
            <w:tcW w:w="20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556,804</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-03878/17</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Servicio </w:t>
            </w:r>
            <w:r w:rsidR="00AE1A96">
              <w:rPr>
                <w:rFonts w:ascii="Times New Roman" w:eastAsia="Times New Roman" w:hAnsi="Times New Roman" w:cs="Times New Roman"/>
                <w:color w:val="000000"/>
                <w:sz w:val="24"/>
                <w:szCs w:val="24"/>
                <w:lang w:eastAsia="es-DO"/>
              </w:rPr>
              <w:t>G</w:t>
            </w:r>
            <w:r w:rsidR="00AE1A96" w:rsidRPr="00881D69">
              <w:rPr>
                <w:rFonts w:ascii="Times New Roman" w:eastAsia="Times New Roman" w:hAnsi="Times New Roman" w:cs="Times New Roman"/>
                <w:color w:val="000000"/>
                <w:sz w:val="24"/>
                <w:szCs w:val="24"/>
                <w:lang w:eastAsia="es-DO"/>
              </w:rPr>
              <w:t>eológico</w:t>
            </w:r>
            <w:r w:rsidRPr="00881D69">
              <w:rPr>
                <w:rFonts w:ascii="Times New Roman" w:eastAsia="Times New Roman" w:hAnsi="Times New Roman" w:cs="Times New Roman"/>
                <w:color w:val="000000"/>
                <w:sz w:val="24"/>
                <w:szCs w:val="24"/>
                <w:lang w:eastAsia="es-DO"/>
              </w:rPr>
              <w:t xml:space="preserve"> Nacional (SGN)</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1,580,061</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-02117/17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 Agroforestal Fernando Arturo de Meriño (UAFAM)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1,022,967</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-03079/17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 Agroforestal Fernando Arturo de Meriño (UAFAM)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278,850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-03873/17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 Agroforestal Fernando Arturo de Meriño (UAFAM)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610,200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-03882/17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 Agroforestal Fernando Arturo de Meriño (UAFAM)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309,650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-04469/17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 Agroforestal Fernando Arturo de Meriño (UAFAM)</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807,641</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-03434/17</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1,503,625</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lastRenderedPageBreak/>
              <w:t>MESCYT</w:t>
            </w:r>
            <w:r w:rsidR="002F1459" w:rsidRPr="00881D69">
              <w:rPr>
                <w:rFonts w:ascii="Times New Roman" w:eastAsia="Times New Roman" w:hAnsi="Times New Roman" w:cs="Times New Roman"/>
                <w:color w:val="000000"/>
                <w:sz w:val="24"/>
                <w:szCs w:val="24"/>
                <w:lang w:eastAsia="es-DO"/>
              </w:rPr>
              <w:t>-02858/17</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488,750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-03319/17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288,250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-03329/17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366,007</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-03420/17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826,560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-03301/17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372,267</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-03433/17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896,225</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-03318/17</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896,026</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-03307/17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526,349</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-03306/17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635,038</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-02931/17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585,398</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-03861/17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1,127,425</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-03865/17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722,110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-03867/17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927,300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-03868/17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1,715,611</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-03870/17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849,118</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-03880/17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494,098</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-03884/17</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799,797</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-03881/17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475,398</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-03906/17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1,814,551</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VCYT-322/17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888,061</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VCYT-325/17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957,867</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VCYT-326/17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1,802,000</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VCYT-333/17</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976,200</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lastRenderedPageBreak/>
              <w:t>VCYT-337/17</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900,900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-04447/17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686,848</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-04461/17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580,012</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VCYT-345/17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618,124</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-04485/17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Autónoma</w:t>
            </w:r>
            <w:r w:rsidRPr="00881D69">
              <w:rPr>
                <w:rFonts w:ascii="Times New Roman" w:eastAsia="Times New Roman" w:hAnsi="Times New Roman" w:cs="Times New Roman"/>
                <w:color w:val="000000"/>
                <w:sz w:val="24"/>
                <w:szCs w:val="24"/>
                <w:lang w:eastAsia="es-DO"/>
              </w:rPr>
              <w:t xml:space="preserve"> de Santo Domingo (UASD)</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1,167,100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-03492/17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Iberoamericana (U</w:t>
            </w:r>
            <w:r w:rsidR="00CC3A97" w:rsidRPr="00881D69">
              <w:rPr>
                <w:rFonts w:ascii="Times New Roman" w:eastAsia="Times New Roman" w:hAnsi="Times New Roman" w:cs="Times New Roman"/>
                <w:color w:val="000000"/>
                <w:sz w:val="24"/>
                <w:szCs w:val="24"/>
                <w:lang w:eastAsia="es-DO"/>
              </w:rPr>
              <w:t>NIBE</w:t>
            </w:r>
            <w:r w:rsidRPr="00881D69">
              <w:rPr>
                <w:rFonts w:ascii="Times New Roman" w:eastAsia="Times New Roman" w:hAnsi="Times New Roman" w:cs="Times New Roman"/>
                <w:color w:val="000000"/>
                <w:sz w:val="24"/>
                <w:szCs w:val="24"/>
                <w:lang w:eastAsia="es-DO"/>
              </w:rPr>
              <w:t>)</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597,154</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-01178/17</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ISA (UNISA)</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1,760,442</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-03463/17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ISA (UNISA)</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722,574</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-03331/17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ISA (UNISA)</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653,156</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-03879/17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ISA (UNISA)</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507,100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-04463/17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ISA (UNISA)</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264,000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-04462/17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Universidad ISA (UNISA)</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613,169</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-03877/17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Nacional </w:t>
            </w:r>
            <w:r w:rsidR="00AE1A96" w:rsidRPr="00881D69">
              <w:rPr>
                <w:rFonts w:ascii="Times New Roman" w:eastAsia="Times New Roman" w:hAnsi="Times New Roman" w:cs="Times New Roman"/>
                <w:color w:val="000000"/>
                <w:sz w:val="24"/>
                <w:szCs w:val="24"/>
                <w:lang w:eastAsia="es-DO"/>
              </w:rPr>
              <w:t>Evangélica</w:t>
            </w:r>
            <w:r w:rsidRPr="00881D69">
              <w:rPr>
                <w:rFonts w:ascii="Times New Roman" w:eastAsia="Times New Roman" w:hAnsi="Times New Roman" w:cs="Times New Roman"/>
                <w:color w:val="000000"/>
                <w:sz w:val="24"/>
                <w:szCs w:val="24"/>
                <w:lang w:eastAsia="es-DO"/>
              </w:rPr>
              <w:t xml:space="preserve"> (UNEV)</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1,020,393</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-03876/17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Nacional </w:t>
            </w:r>
            <w:r w:rsidR="00AE1A96" w:rsidRPr="00881D69">
              <w:rPr>
                <w:rFonts w:ascii="Times New Roman" w:eastAsia="Times New Roman" w:hAnsi="Times New Roman" w:cs="Times New Roman"/>
                <w:color w:val="000000"/>
                <w:sz w:val="24"/>
                <w:szCs w:val="24"/>
                <w:lang w:eastAsia="es-DO"/>
              </w:rPr>
              <w:t>Evangélica</w:t>
            </w:r>
            <w:r w:rsidRPr="00881D69">
              <w:rPr>
                <w:rFonts w:ascii="Times New Roman" w:eastAsia="Times New Roman" w:hAnsi="Times New Roman" w:cs="Times New Roman"/>
                <w:color w:val="000000"/>
                <w:sz w:val="24"/>
                <w:szCs w:val="24"/>
                <w:lang w:eastAsia="es-DO"/>
              </w:rPr>
              <w:t xml:space="preserve"> (UNEV)</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1,104,419</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D573E4" w:rsidP="006B1F5F">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MESCYT</w:t>
            </w:r>
            <w:r w:rsidR="002F1459" w:rsidRPr="00881D69">
              <w:rPr>
                <w:rFonts w:ascii="Times New Roman" w:eastAsia="Times New Roman" w:hAnsi="Times New Roman" w:cs="Times New Roman"/>
                <w:color w:val="000000"/>
                <w:sz w:val="24"/>
                <w:szCs w:val="24"/>
                <w:lang w:eastAsia="es-DO"/>
              </w:rPr>
              <w:t>-01584/17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Nacional </w:t>
            </w:r>
            <w:r w:rsidR="00AE1A96" w:rsidRPr="00881D69">
              <w:rPr>
                <w:rFonts w:ascii="Times New Roman" w:eastAsia="Times New Roman" w:hAnsi="Times New Roman" w:cs="Times New Roman"/>
                <w:color w:val="000000"/>
                <w:sz w:val="24"/>
                <w:szCs w:val="24"/>
                <w:lang w:eastAsia="es-DO"/>
              </w:rPr>
              <w:t>Evangélica</w:t>
            </w:r>
            <w:r w:rsidRPr="00881D69">
              <w:rPr>
                <w:rFonts w:ascii="Times New Roman" w:eastAsia="Times New Roman" w:hAnsi="Times New Roman" w:cs="Times New Roman"/>
                <w:color w:val="000000"/>
                <w:sz w:val="24"/>
                <w:szCs w:val="24"/>
                <w:lang w:eastAsia="es-DO"/>
              </w:rPr>
              <w:t xml:space="preserve"> (UNEV)</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1,235,388</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VCYT-286/17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Universidad </w:t>
            </w:r>
            <w:r w:rsidR="00AE1A96" w:rsidRPr="00881D69">
              <w:rPr>
                <w:rFonts w:ascii="Times New Roman" w:eastAsia="Times New Roman" w:hAnsi="Times New Roman" w:cs="Times New Roman"/>
                <w:color w:val="000000"/>
                <w:sz w:val="24"/>
                <w:szCs w:val="24"/>
                <w:lang w:eastAsia="es-DO"/>
              </w:rPr>
              <w:t>Tecnológica</w:t>
            </w:r>
            <w:r w:rsidRPr="00881D69">
              <w:rPr>
                <w:rFonts w:ascii="Times New Roman" w:eastAsia="Times New Roman" w:hAnsi="Times New Roman" w:cs="Times New Roman"/>
                <w:color w:val="000000"/>
                <w:sz w:val="24"/>
                <w:szCs w:val="24"/>
                <w:lang w:eastAsia="es-DO"/>
              </w:rPr>
              <w:t xml:space="preserve"> de Santiago (UTESA)</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494,722</w:t>
            </w:r>
          </w:p>
        </w:tc>
      </w:tr>
      <w:tr w:rsidR="002F1459" w:rsidRPr="00881D69" w:rsidTr="006B1F5F">
        <w:trPr>
          <w:trHeight w:val="330"/>
          <w:jc w:val="center"/>
        </w:trPr>
        <w:tc>
          <w:tcPr>
            <w:tcW w:w="1997" w:type="dxa"/>
            <w:gridSpan w:val="2"/>
            <w:tcBorders>
              <w:top w:val="nil"/>
              <w:left w:val="nil"/>
              <w:bottom w:val="nil"/>
              <w:right w:val="nil"/>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w:t>
            </w:r>
          </w:p>
        </w:tc>
        <w:tc>
          <w:tcPr>
            <w:tcW w:w="4807" w:type="dxa"/>
            <w:tcBorders>
              <w:top w:val="nil"/>
              <w:left w:val="nil"/>
              <w:bottom w:val="nil"/>
              <w:right w:val="nil"/>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b/>
                <w:bCs/>
                <w:color w:val="000000"/>
                <w:sz w:val="24"/>
                <w:szCs w:val="24"/>
                <w:lang w:eastAsia="es-DO"/>
              </w:rPr>
            </w:pPr>
            <w:r w:rsidRPr="00881D69">
              <w:rPr>
                <w:rFonts w:ascii="Times New Roman" w:eastAsia="Times New Roman" w:hAnsi="Times New Roman" w:cs="Times New Roman"/>
                <w:b/>
                <w:bCs/>
                <w:color w:val="000000"/>
                <w:sz w:val="24"/>
                <w:szCs w:val="24"/>
                <w:lang w:eastAsia="es-DO"/>
              </w:rPr>
              <w:t>TOTAL DEUDA FONDO  CONCURSABLE</w:t>
            </w:r>
          </w:p>
        </w:tc>
        <w:tc>
          <w:tcPr>
            <w:tcW w:w="2034" w:type="dxa"/>
            <w:tcBorders>
              <w:top w:val="nil"/>
              <w:left w:val="nil"/>
              <w:bottom w:val="single" w:sz="4" w:space="0" w:color="auto"/>
              <w:right w:val="nil"/>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b/>
                <w:bCs/>
                <w:color w:val="000000"/>
                <w:sz w:val="24"/>
                <w:szCs w:val="24"/>
                <w:lang w:eastAsia="es-DO"/>
              </w:rPr>
            </w:pPr>
            <w:r w:rsidRPr="00881D69">
              <w:rPr>
                <w:rFonts w:ascii="Times New Roman" w:eastAsia="Times New Roman" w:hAnsi="Times New Roman" w:cs="Times New Roman"/>
                <w:b/>
                <w:bCs/>
                <w:color w:val="000000"/>
                <w:sz w:val="24"/>
                <w:szCs w:val="24"/>
                <w:lang w:eastAsia="es-DO"/>
              </w:rPr>
              <w:t>62,091,403.52</w:t>
            </w:r>
          </w:p>
        </w:tc>
      </w:tr>
      <w:tr w:rsidR="002F1459" w:rsidRPr="00881D69" w:rsidTr="006B1F5F">
        <w:trPr>
          <w:gridAfter w:val="1"/>
          <w:wAfter w:w="2034" w:type="dxa"/>
          <w:trHeight w:val="330"/>
          <w:jc w:val="center"/>
        </w:trPr>
        <w:tc>
          <w:tcPr>
            <w:tcW w:w="1997" w:type="dxa"/>
            <w:gridSpan w:val="2"/>
            <w:tcBorders>
              <w:top w:val="nil"/>
              <w:left w:val="nil"/>
              <w:bottom w:val="nil"/>
              <w:right w:val="nil"/>
            </w:tcBorders>
            <w:shd w:val="clear" w:color="000000" w:fill="FFFFFF"/>
            <w:noWrap/>
            <w:vAlign w:val="bottom"/>
          </w:tcPr>
          <w:p w:rsidR="002F1459" w:rsidRDefault="002F1459" w:rsidP="006B1F5F">
            <w:pPr>
              <w:spacing w:after="0" w:line="240" w:lineRule="auto"/>
              <w:rPr>
                <w:rFonts w:ascii="Times New Roman" w:eastAsia="Times New Roman" w:hAnsi="Times New Roman" w:cs="Times New Roman"/>
                <w:color w:val="000000"/>
                <w:sz w:val="24"/>
                <w:szCs w:val="24"/>
                <w:lang w:eastAsia="es-DO"/>
              </w:rPr>
            </w:pPr>
          </w:p>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p>
        </w:tc>
        <w:tc>
          <w:tcPr>
            <w:tcW w:w="4807" w:type="dxa"/>
            <w:tcBorders>
              <w:top w:val="nil"/>
              <w:left w:val="nil"/>
              <w:bottom w:val="nil"/>
              <w:right w:val="nil"/>
            </w:tcBorders>
            <w:shd w:val="clear" w:color="000000" w:fill="FFFFFF"/>
            <w:noWrap/>
            <w:vAlign w:val="bottom"/>
          </w:tcPr>
          <w:p w:rsidR="002F1459" w:rsidRPr="00881D69" w:rsidRDefault="002F1459" w:rsidP="006B1F5F">
            <w:pPr>
              <w:spacing w:after="0" w:line="240" w:lineRule="auto"/>
              <w:rPr>
                <w:rFonts w:ascii="Times New Roman" w:eastAsia="Times New Roman" w:hAnsi="Times New Roman" w:cs="Times New Roman"/>
                <w:b/>
                <w:bCs/>
                <w:color w:val="000000"/>
                <w:sz w:val="24"/>
                <w:szCs w:val="24"/>
                <w:lang w:eastAsia="es-DO"/>
              </w:rPr>
            </w:pPr>
          </w:p>
        </w:tc>
      </w:tr>
      <w:tr w:rsidR="002F1459" w:rsidRPr="00881D69" w:rsidTr="00597942">
        <w:trPr>
          <w:trHeight w:val="420"/>
          <w:jc w:val="center"/>
        </w:trPr>
        <w:tc>
          <w:tcPr>
            <w:tcW w:w="8838" w:type="dxa"/>
            <w:gridSpan w:val="4"/>
            <w:tcBorders>
              <w:top w:val="nil"/>
              <w:left w:val="nil"/>
              <w:right w:val="nil"/>
            </w:tcBorders>
            <w:shd w:val="clear" w:color="000000" w:fill="FFFFFF"/>
            <w:noWrap/>
            <w:vAlign w:val="center"/>
            <w:hideMark/>
          </w:tcPr>
          <w:p w:rsidR="00A9580C" w:rsidRPr="00EC3DF7" w:rsidRDefault="00A9580C" w:rsidP="00A9580C">
            <w:pPr>
              <w:pStyle w:val="NoSpacing"/>
              <w:contextualSpacing/>
              <w:jc w:val="center"/>
              <w:rPr>
                <w:rFonts w:ascii="Times New Roman" w:hAnsi="Times New Roman" w:cs="Times New Roman"/>
                <w:sz w:val="20"/>
                <w:szCs w:val="20"/>
              </w:rPr>
            </w:pPr>
            <w:r w:rsidRPr="00EC3DF7">
              <w:rPr>
                <w:rFonts w:ascii="Times New Roman" w:hAnsi="Times New Roman" w:cs="Times New Roman"/>
                <w:sz w:val="20"/>
                <w:szCs w:val="20"/>
              </w:rPr>
              <w:t>Tabla No.</w:t>
            </w:r>
            <w:r>
              <w:rPr>
                <w:rFonts w:ascii="Times New Roman" w:hAnsi="Times New Roman" w:cs="Times New Roman"/>
                <w:sz w:val="20"/>
                <w:szCs w:val="20"/>
              </w:rPr>
              <w:t xml:space="preserve"> 25</w:t>
            </w:r>
          </w:p>
          <w:p w:rsidR="00A9580C" w:rsidRDefault="00A9580C" w:rsidP="00A9580C">
            <w:pPr>
              <w:pStyle w:val="NoSpacing"/>
              <w:contextualSpacing/>
              <w:jc w:val="center"/>
              <w:rPr>
                <w:rFonts w:ascii="Times New Roman" w:hAnsi="Times New Roman" w:cs="Times New Roman"/>
                <w:sz w:val="20"/>
                <w:szCs w:val="20"/>
              </w:rPr>
            </w:pPr>
            <w:r w:rsidRPr="00EC3DF7">
              <w:rPr>
                <w:rFonts w:ascii="Times New Roman" w:hAnsi="Times New Roman" w:cs="Times New Roman"/>
                <w:sz w:val="20"/>
                <w:szCs w:val="20"/>
              </w:rPr>
              <w:t>Fuente:</w:t>
            </w:r>
            <w:r>
              <w:rPr>
                <w:rFonts w:ascii="Times New Roman" w:hAnsi="Times New Roman" w:cs="Times New Roman"/>
                <w:sz w:val="20"/>
                <w:szCs w:val="20"/>
              </w:rPr>
              <w:t xml:space="preserve"> Dirección Financiera</w:t>
            </w:r>
          </w:p>
          <w:p w:rsidR="002F1459" w:rsidRDefault="002F1459" w:rsidP="006B1F5F">
            <w:pPr>
              <w:spacing w:after="0" w:line="240" w:lineRule="auto"/>
              <w:jc w:val="center"/>
              <w:rPr>
                <w:rFonts w:ascii="Times New Roman" w:eastAsia="Times New Roman" w:hAnsi="Times New Roman" w:cs="Times New Roman"/>
                <w:b/>
                <w:bCs/>
                <w:sz w:val="24"/>
                <w:szCs w:val="24"/>
                <w:lang w:eastAsia="es-DO"/>
              </w:rPr>
            </w:pPr>
          </w:p>
          <w:p w:rsidR="00A9580C" w:rsidRDefault="00A9580C" w:rsidP="006B1F5F">
            <w:pPr>
              <w:spacing w:after="0" w:line="240" w:lineRule="auto"/>
              <w:jc w:val="center"/>
              <w:rPr>
                <w:rFonts w:ascii="Times New Roman" w:eastAsia="Times New Roman" w:hAnsi="Times New Roman" w:cs="Times New Roman"/>
                <w:b/>
                <w:bCs/>
                <w:sz w:val="24"/>
                <w:szCs w:val="24"/>
                <w:lang w:eastAsia="es-DO"/>
              </w:rPr>
            </w:pPr>
          </w:p>
          <w:p w:rsidR="00A9580C" w:rsidRDefault="00A9580C" w:rsidP="006B1F5F">
            <w:pPr>
              <w:spacing w:after="0" w:line="240" w:lineRule="auto"/>
              <w:jc w:val="center"/>
              <w:rPr>
                <w:rFonts w:ascii="Times New Roman" w:eastAsia="Times New Roman" w:hAnsi="Times New Roman" w:cs="Times New Roman"/>
                <w:b/>
                <w:bCs/>
                <w:sz w:val="24"/>
                <w:szCs w:val="24"/>
                <w:lang w:eastAsia="es-DO"/>
              </w:rPr>
            </w:pPr>
          </w:p>
          <w:p w:rsidR="00A9580C" w:rsidRDefault="00A9580C" w:rsidP="006B1F5F">
            <w:pPr>
              <w:spacing w:after="0" w:line="240" w:lineRule="auto"/>
              <w:jc w:val="center"/>
              <w:rPr>
                <w:rFonts w:ascii="Times New Roman" w:eastAsia="Times New Roman" w:hAnsi="Times New Roman" w:cs="Times New Roman"/>
                <w:b/>
                <w:bCs/>
                <w:sz w:val="24"/>
                <w:szCs w:val="24"/>
                <w:lang w:eastAsia="es-DO"/>
              </w:rPr>
            </w:pPr>
          </w:p>
          <w:p w:rsidR="00A9580C" w:rsidRDefault="00A9580C" w:rsidP="006B1F5F">
            <w:pPr>
              <w:spacing w:after="0" w:line="240" w:lineRule="auto"/>
              <w:jc w:val="center"/>
              <w:rPr>
                <w:rFonts w:ascii="Times New Roman" w:eastAsia="Times New Roman" w:hAnsi="Times New Roman" w:cs="Times New Roman"/>
                <w:b/>
                <w:bCs/>
                <w:sz w:val="24"/>
                <w:szCs w:val="24"/>
                <w:lang w:eastAsia="es-DO"/>
              </w:rPr>
            </w:pPr>
          </w:p>
          <w:p w:rsidR="00597942" w:rsidRDefault="00597942" w:rsidP="006B1F5F">
            <w:pPr>
              <w:spacing w:after="0" w:line="240" w:lineRule="auto"/>
              <w:jc w:val="center"/>
              <w:rPr>
                <w:rFonts w:ascii="Times New Roman" w:eastAsia="Times New Roman" w:hAnsi="Times New Roman" w:cs="Times New Roman"/>
                <w:b/>
                <w:bCs/>
                <w:sz w:val="24"/>
                <w:szCs w:val="24"/>
                <w:lang w:eastAsia="es-DO"/>
              </w:rPr>
            </w:pPr>
          </w:p>
          <w:p w:rsidR="00597942" w:rsidRDefault="00597942" w:rsidP="006B1F5F">
            <w:pPr>
              <w:spacing w:after="0" w:line="240" w:lineRule="auto"/>
              <w:jc w:val="center"/>
              <w:rPr>
                <w:rFonts w:ascii="Times New Roman" w:eastAsia="Times New Roman" w:hAnsi="Times New Roman" w:cs="Times New Roman"/>
                <w:b/>
                <w:bCs/>
                <w:sz w:val="24"/>
                <w:szCs w:val="24"/>
                <w:lang w:eastAsia="es-DO"/>
              </w:rPr>
            </w:pPr>
          </w:p>
          <w:p w:rsidR="00597942" w:rsidRDefault="00597942" w:rsidP="006B1F5F">
            <w:pPr>
              <w:spacing w:after="0" w:line="240" w:lineRule="auto"/>
              <w:jc w:val="center"/>
              <w:rPr>
                <w:rFonts w:ascii="Times New Roman" w:eastAsia="Times New Roman" w:hAnsi="Times New Roman" w:cs="Times New Roman"/>
                <w:b/>
                <w:bCs/>
                <w:sz w:val="24"/>
                <w:szCs w:val="24"/>
                <w:lang w:eastAsia="es-DO"/>
              </w:rPr>
            </w:pPr>
          </w:p>
          <w:p w:rsidR="00597942" w:rsidRDefault="00597942" w:rsidP="006B1F5F">
            <w:pPr>
              <w:spacing w:after="0" w:line="240" w:lineRule="auto"/>
              <w:jc w:val="center"/>
              <w:rPr>
                <w:rFonts w:ascii="Times New Roman" w:eastAsia="Times New Roman" w:hAnsi="Times New Roman" w:cs="Times New Roman"/>
                <w:b/>
                <w:bCs/>
                <w:sz w:val="24"/>
                <w:szCs w:val="24"/>
                <w:lang w:eastAsia="es-DO"/>
              </w:rPr>
            </w:pPr>
          </w:p>
          <w:p w:rsidR="00A9580C" w:rsidRDefault="00A9580C" w:rsidP="006B1F5F">
            <w:pPr>
              <w:spacing w:after="0" w:line="240" w:lineRule="auto"/>
              <w:jc w:val="center"/>
              <w:rPr>
                <w:rFonts w:ascii="Times New Roman" w:eastAsia="Times New Roman" w:hAnsi="Times New Roman" w:cs="Times New Roman"/>
                <w:b/>
                <w:bCs/>
                <w:sz w:val="24"/>
                <w:szCs w:val="24"/>
                <w:lang w:eastAsia="es-DO"/>
              </w:rPr>
            </w:pPr>
          </w:p>
          <w:p w:rsidR="00A9580C" w:rsidRDefault="00A9580C" w:rsidP="006B1F5F">
            <w:pPr>
              <w:spacing w:after="0" w:line="240" w:lineRule="auto"/>
              <w:jc w:val="center"/>
              <w:rPr>
                <w:rFonts w:ascii="Times New Roman" w:eastAsia="Times New Roman" w:hAnsi="Times New Roman" w:cs="Times New Roman"/>
                <w:b/>
                <w:bCs/>
                <w:sz w:val="24"/>
                <w:szCs w:val="24"/>
                <w:lang w:eastAsia="es-DO"/>
              </w:rPr>
            </w:pPr>
          </w:p>
          <w:p w:rsidR="00597942" w:rsidRDefault="00597942" w:rsidP="006B1F5F">
            <w:pPr>
              <w:spacing w:after="0" w:line="240" w:lineRule="auto"/>
              <w:jc w:val="center"/>
              <w:rPr>
                <w:rFonts w:ascii="Times New Roman" w:eastAsia="Times New Roman" w:hAnsi="Times New Roman" w:cs="Times New Roman"/>
                <w:b/>
                <w:bCs/>
                <w:sz w:val="24"/>
                <w:szCs w:val="24"/>
                <w:lang w:eastAsia="es-DO"/>
              </w:rPr>
            </w:pPr>
          </w:p>
          <w:p w:rsidR="00597942" w:rsidRDefault="00597942" w:rsidP="006B1F5F">
            <w:pPr>
              <w:spacing w:after="0" w:line="240" w:lineRule="auto"/>
              <w:jc w:val="center"/>
              <w:rPr>
                <w:rFonts w:ascii="Times New Roman" w:eastAsia="Times New Roman" w:hAnsi="Times New Roman" w:cs="Times New Roman"/>
                <w:b/>
                <w:bCs/>
                <w:sz w:val="24"/>
                <w:szCs w:val="24"/>
                <w:lang w:eastAsia="es-DO"/>
              </w:rPr>
            </w:pPr>
          </w:p>
          <w:p w:rsidR="00597942" w:rsidRDefault="00597942" w:rsidP="006B1F5F">
            <w:pPr>
              <w:spacing w:after="0" w:line="240" w:lineRule="auto"/>
              <w:jc w:val="center"/>
              <w:rPr>
                <w:rFonts w:ascii="Times New Roman" w:eastAsia="Times New Roman" w:hAnsi="Times New Roman" w:cs="Times New Roman"/>
                <w:b/>
                <w:bCs/>
                <w:sz w:val="24"/>
                <w:szCs w:val="24"/>
                <w:lang w:eastAsia="es-DO"/>
              </w:rPr>
            </w:pPr>
          </w:p>
          <w:p w:rsidR="002F1459" w:rsidRPr="00881D69" w:rsidRDefault="002F1459" w:rsidP="006B1F5F">
            <w:pPr>
              <w:spacing w:after="0" w:line="240" w:lineRule="auto"/>
              <w:jc w:val="center"/>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t> </w:t>
            </w:r>
          </w:p>
        </w:tc>
      </w:tr>
      <w:tr w:rsidR="002F1459" w:rsidRPr="00881D69" w:rsidTr="00597942">
        <w:trPr>
          <w:trHeight w:val="285"/>
          <w:jc w:val="center"/>
        </w:trPr>
        <w:tc>
          <w:tcPr>
            <w:tcW w:w="1997" w:type="dxa"/>
            <w:gridSpan w:val="2"/>
            <w:vMerge w:val="restart"/>
            <w:tcBorders>
              <w:left w:val="single" w:sz="8" w:space="0" w:color="auto"/>
              <w:bottom w:val="single" w:sz="8" w:space="0" w:color="000000"/>
              <w:right w:val="single" w:sz="8" w:space="0" w:color="auto"/>
            </w:tcBorders>
            <w:shd w:val="clear" w:color="000000" w:fill="D9D9D9"/>
            <w:vAlign w:val="center"/>
            <w:hideMark/>
          </w:tcPr>
          <w:p w:rsidR="002F1459" w:rsidRPr="00881D69" w:rsidRDefault="002F1459" w:rsidP="006B1F5F">
            <w:pPr>
              <w:spacing w:after="0" w:line="240" w:lineRule="auto"/>
              <w:jc w:val="center"/>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lastRenderedPageBreak/>
              <w:t>FACTURA No.</w:t>
            </w:r>
          </w:p>
        </w:tc>
        <w:tc>
          <w:tcPr>
            <w:tcW w:w="4807" w:type="dxa"/>
            <w:tcBorders>
              <w:left w:val="nil"/>
              <w:bottom w:val="nil"/>
              <w:right w:val="nil"/>
            </w:tcBorders>
            <w:shd w:val="clear" w:color="000000" w:fill="D9D9D9"/>
            <w:noWrap/>
            <w:vAlign w:val="center"/>
            <w:hideMark/>
          </w:tcPr>
          <w:p w:rsidR="002F1459" w:rsidRPr="00881D69" w:rsidRDefault="002F1459" w:rsidP="006B1F5F">
            <w:pPr>
              <w:spacing w:after="0" w:line="240" w:lineRule="auto"/>
              <w:jc w:val="center"/>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t> </w:t>
            </w:r>
          </w:p>
        </w:tc>
        <w:tc>
          <w:tcPr>
            <w:tcW w:w="2034" w:type="dxa"/>
            <w:vMerge w:val="restart"/>
            <w:tcBorders>
              <w:left w:val="single" w:sz="8" w:space="0" w:color="auto"/>
              <w:bottom w:val="single" w:sz="8" w:space="0" w:color="000000"/>
              <w:right w:val="single" w:sz="8" w:space="0" w:color="auto"/>
            </w:tcBorders>
            <w:shd w:val="clear" w:color="000000" w:fill="D9D9D9"/>
            <w:vAlign w:val="center"/>
            <w:hideMark/>
          </w:tcPr>
          <w:p w:rsidR="002F1459" w:rsidRPr="00881D69" w:rsidRDefault="002F1459" w:rsidP="006B1F5F">
            <w:pPr>
              <w:spacing w:after="0" w:line="240" w:lineRule="auto"/>
              <w:jc w:val="center"/>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t>Monto en   RD$</w:t>
            </w:r>
          </w:p>
        </w:tc>
      </w:tr>
      <w:tr w:rsidR="002F1459" w:rsidRPr="00881D69" w:rsidTr="006B1F5F">
        <w:trPr>
          <w:trHeight w:val="285"/>
          <w:jc w:val="center"/>
        </w:trPr>
        <w:tc>
          <w:tcPr>
            <w:tcW w:w="1997" w:type="dxa"/>
            <w:gridSpan w:val="2"/>
            <w:vMerge/>
            <w:tcBorders>
              <w:top w:val="nil"/>
              <w:left w:val="single" w:sz="8" w:space="0" w:color="auto"/>
              <w:bottom w:val="single" w:sz="8" w:space="0" w:color="000000"/>
              <w:right w:val="single" w:sz="8" w:space="0" w:color="auto"/>
            </w:tcBorders>
            <w:vAlign w:val="center"/>
            <w:hideMark/>
          </w:tcPr>
          <w:p w:rsidR="002F1459" w:rsidRPr="00881D69" w:rsidRDefault="002F1459" w:rsidP="006B1F5F">
            <w:pPr>
              <w:spacing w:after="0" w:line="240" w:lineRule="auto"/>
              <w:rPr>
                <w:rFonts w:ascii="Times New Roman" w:eastAsia="Times New Roman" w:hAnsi="Times New Roman" w:cs="Times New Roman"/>
                <w:b/>
                <w:bCs/>
                <w:sz w:val="24"/>
                <w:szCs w:val="24"/>
                <w:lang w:eastAsia="es-DO"/>
              </w:rPr>
            </w:pPr>
          </w:p>
        </w:tc>
        <w:tc>
          <w:tcPr>
            <w:tcW w:w="4807" w:type="dxa"/>
            <w:tcBorders>
              <w:top w:val="nil"/>
              <w:left w:val="nil"/>
              <w:bottom w:val="nil"/>
              <w:right w:val="nil"/>
            </w:tcBorders>
            <w:shd w:val="clear" w:color="000000" w:fill="D9D9D9"/>
            <w:noWrap/>
            <w:vAlign w:val="center"/>
            <w:hideMark/>
          </w:tcPr>
          <w:p w:rsidR="002F1459" w:rsidRPr="00881D69" w:rsidRDefault="002F1459" w:rsidP="006B1F5F">
            <w:pPr>
              <w:spacing w:after="0" w:line="240" w:lineRule="auto"/>
              <w:jc w:val="center"/>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t xml:space="preserve">PROVEEDOR </w:t>
            </w:r>
          </w:p>
        </w:tc>
        <w:tc>
          <w:tcPr>
            <w:tcW w:w="2034" w:type="dxa"/>
            <w:vMerge/>
            <w:tcBorders>
              <w:top w:val="nil"/>
              <w:left w:val="single" w:sz="8" w:space="0" w:color="auto"/>
              <w:bottom w:val="single" w:sz="8" w:space="0" w:color="000000"/>
              <w:right w:val="single" w:sz="8" w:space="0" w:color="auto"/>
            </w:tcBorders>
            <w:vAlign w:val="center"/>
            <w:hideMark/>
          </w:tcPr>
          <w:p w:rsidR="002F1459" w:rsidRPr="00881D69" w:rsidRDefault="002F1459" w:rsidP="006B1F5F">
            <w:pPr>
              <w:spacing w:after="0" w:line="240" w:lineRule="auto"/>
              <w:rPr>
                <w:rFonts w:ascii="Times New Roman" w:eastAsia="Times New Roman" w:hAnsi="Times New Roman" w:cs="Times New Roman"/>
                <w:b/>
                <w:bCs/>
                <w:sz w:val="24"/>
                <w:szCs w:val="24"/>
                <w:lang w:eastAsia="es-DO"/>
              </w:rPr>
            </w:pPr>
          </w:p>
        </w:tc>
      </w:tr>
      <w:tr w:rsidR="002F1459" w:rsidRPr="00881D69" w:rsidTr="006B1F5F">
        <w:trPr>
          <w:trHeight w:val="285"/>
          <w:jc w:val="center"/>
        </w:trPr>
        <w:tc>
          <w:tcPr>
            <w:tcW w:w="1997" w:type="dxa"/>
            <w:gridSpan w:val="2"/>
            <w:vMerge/>
            <w:tcBorders>
              <w:top w:val="nil"/>
              <w:left w:val="single" w:sz="8" w:space="0" w:color="auto"/>
              <w:bottom w:val="single" w:sz="8" w:space="0" w:color="000000"/>
              <w:right w:val="single" w:sz="8" w:space="0" w:color="auto"/>
            </w:tcBorders>
            <w:vAlign w:val="center"/>
            <w:hideMark/>
          </w:tcPr>
          <w:p w:rsidR="002F1459" w:rsidRPr="00881D69" w:rsidRDefault="002F1459" w:rsidP="006B1F5F">
            <w:pPr>
              <w:spacing w:after="0" w:line="240" w:lineRule="auto"/>
              <w:rPr>
                <w:rFonts w:ascii="Times New Roman" w:eastAsia="Times New Roman" w:hAnsi="Times New Roman" w:cs="Times New Roman"/>
                <w:b/>
                <w:bCs/>
                <w:sz w:val="24"/>
                <w:szCs w:val="24"/>
                <w:lang w:eastAsia="es-DO"/>
              </w:rPr>
            </w:pPr>
          </w:p>
        </w:tc>
        <w:tc>
          <w:tcPr>
            <w:tcW w:w="4807" w:type="dxa"/>
            <w:tcBorders>
              <w:top w:val="nil"/>
              <w:left w:val="nil"/>
              <w:bottom w:val="single" w:sz="8" w:space="0" w:color="auto"/>
              <w:right w:val="nil"/>
            </w:tcBorders>
            <w:shd w:val="clear" w:color="000000" w:fill="D9D9D9"/>
            <w:noWrap/>
            <w:vAlign w:val="center"/>
            <w:hideMark/>
          </w:tcPr>
          <w:p w:rsidR="002F1459" w:rsidRPr="00881D69" w:rsidRDefault="002F1459" w:rsidP="006B1F5F">
            <w:pPr>
              <w:spacing w:after="0" w:line="240" w:lineRule="auto"/>
              <w:jc w:val="center"/>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t> </w:t>
            </w:r>
          </w:p>
        </w:tc>
        <w:tc>
          <w:tcPr>
            <w:tcW w:w="2034" w:type="dxa"/>
            <w:vMerge/>
            <w:tcBorders>
              <w:top w:val="nil"/>
              <w:left w:val="single" w:sz="8" w:space="0" w:color="auto"/>
              <w:bottom w:val="single" w:sz="8" w:space="0" w:color="000000"/>
              <w:right w:val="single" w:sz="8" w:space="0" w:color="auto"/>
            </w:tcBorders>
            <w:vAlign w:val="center"/>
            <w:hideMark/>
          </w:tcPr>
          <w:p w:rsidR="002F1459" w:rsidRPr="00881D69" w:rsidRDefault="002F1459" w:rsidP="006B1F5F">
            <w:pPr>
              <w:spacing w:after="0" w:line="240" w:lineRule="auto"/>
              <w:rPr>
                <w:rFonts w:ascii="Times New Roman" w:eastAsia="Times New Roman" w:hAnsi="Times New Roman" w:cs="Times New Roman"/>
                <w:b/>
                <w:bCs/>
                <w:sz w:val="24"/>
                <w:szCs w:val="24"/>
                <w:lang w:eastAsia="es-DO"/>
              </w:rPr>
            </w:pP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MG-FT-CG17756</w:t>
            </w:r>
          </w:p>
        </w:tc>
        <w:tc>
          <w:tcPr>
            <w:tcW w:w="4807" w:type="dxa"/>
            <w:tcBorders>
              <w:top w:val="single" w:sz="4" w:space="0" w:color="auto"/>
              <w:left w:val="nil"/>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Viamar, S. A. </w:t>
            </w:r>
          </w:p>
        </w:tc>
        <w:tc>
          <w:tcPr>
            <w:tcW w:w="2034" w:type="dxa"/>
            <w:tcBorders>
              <w:top w:val="single" w:sz="4" w:space="0" w:color="auto"/>
              <w:left w:val="nil"/>
              <w:bottom w:val="single" w:sz="4" w:space="0" w:color="auto"/>
              <w:right w:val="single" w:sz="4" w:space="0" w:color="auto"/>
            </w:tcBorders>
            <w:shd w:val="clear" w:color="auto" w:fill="auto"/>
            <w:noWrap/>
            <w:vAlign w:val="center"/>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                    34,954.48 </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center"/>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MG-FT-CG11232</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Viamar, S. A. </w:t>
            </w:r>
          </w:p>
        </w:tc>
        <w:tc>
          <w:tcPr>
            <w:tcW w:w="2034" w:type="dxa"/>
            <w:tcBorders>
              <w:top w:val="nil"/>
              <w:left w:val="nil"/>
              <w:bottom w:val="single" w:sz="4" w:space="0" w:color="auto"/>
              <w:right w:val="single" w:sz="4" w:space="0" w:color="auto"/>
            </w:tcBorders>
            <w:shd w:val="clear" w:color="auto" w:fill="auto"/>
            <w:noWrap/>
            <w:vAlign w:val="center"/>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                  248,594.51 </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MG-FT-CG12994</w:t>
            </w:r>
          </w:p>
        </w:tc>
        <w:tc>
          <w:tcPr>
            <w:tcW w:w="4807" w:type="dxa"/>
            <w:tcBorders>
              <w:top w:val="single" w:sz="4" w:space="0" w:color="auto"/>
              <w:left w:val="nil"/>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Viamar, S. A. </w:t>
            </w:r>
          </w:p>
        </w:tc>
        <w:tc>
          <w:tcPr>
            <w:tcW w:w="2034" w:type="dxa"/>
            <w:tcBorders>
              <w:top w:val="single" w:sz="4" w:space="0" w:color="auto"/>
              <w:left w:val="nil"/>
              <w:bottom w:val="single" w:sz="4" w:space="0" w:color="auto"/>
              <w:right w:val="single" w:sz="4" w:space="0" w:color="auto"/>
            </w:tcBorders>
            <w:shd w:val="clear" w:color="auto" w:fill="auto"/>
            <w:noWrap/>
            <w:vAlign w:val="center"/>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                    58,046.33 </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10911</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Almacenes Orientales, S. A.</w:t>
            </w:r>
          </w:p>
        </w:tc>
        <w:tc>
          <w:tcPr>
            <w:tcW w:w="2034" w:type="dxa"/>
            <w:tcBorders>
              <w:top w:val="nil"/>
              <w:left w:val="nil"/>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69,856.42</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322</w:t>
            </w:r>
          </w:p>
        </w:tc>
        <w:tc>
          <w:tcPr>
            <w:tcW w:w="4807" w:type="dxa"/>
            <w:tcBorders>
              <w:top w:val="single" w:sz="4" w:space="0" w:color="auto"/>
              <w:left w:val="nil"/>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Mccollum Sanlley &amp; Asociados, S. R. L.</w:t>
            </w:r>
          </w:p>
        </w:tc>
        <w:tc>
          <w:tcPr>
            <w:tcW w:w="2034" w:type="dxa"/>
            <w:tcBorders>
              <w:top w:val="single" w:sz="4" w:space="0" w:color="auto"/>
              <w:left w:val="nil"/>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126,915.51</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002134</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Hoteles Nacionales, S. A.</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57,569.28</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002129</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Hoteles Nacionales, S. A.</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1,687,296.00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002130</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Hoteles Nacionales, S. A.</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593,221.04</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002135</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Hoteles Nacionales, S. A.</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172,160.00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2177</w:t>
            </w:r>
          </w:p>
        </w:tc>
        <w:tc>
          <w:tcPr>
            <w:tcW w:w="4807"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Hoteles Nacionales, S. A.</w:t>
            </w:r>
          </w:p>
        </w:tc>
        <w:tc>
          <w:tcPr>
            <w:tcW w:w="2034" w:type="dxa"/>
            <w:tcBorders>
              <w:top w:val="nil"/>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517,324.81</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Fat-15</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Grupo Iceberg, S. R. L. </w:t>
            </w:r>
          </w:p>
        </w:tc>
        <w:tc>
          <w:tcPr>
            <w:tcW w:w="2034" w:type="dxa"/>
            <w:tcBorders>
              <w:top w:val="nil"/>
              <w:left w:val="nil"/>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21,122.00</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0054</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Grupo Iceberg, S. R. L. </w:t>
            </w:r>
          </w:p>
        </w:tc>
        <w:tc>
          <w:tcPr>
            <w:tcW w:w="2034" w:type="dxa"/>
            <w:tcBorders>
              <w:top w:val="nil"/>
              <w:left w:val="nil"/>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42,015.67</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19848</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 xml:space="preserve">Offitek, S. R. L. </w:t>
            </w:r>
          </w:p>
        </w:tc>
        <w:tc>
          <w:tcPr>
            <w:tcW w:w="2034" w:type="dxa"/>
            <w:tcBorders>
              <w:top w:val="nil"/>
              <w:left w:val="nil"/>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4,799.88</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11119</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881D69" w:rsidRDefault="00AE1A96"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Corporación</w:t>
            </w:r>
            <w:r w:rsidR="002F1459" w:rsidRPr="00881D69">
              <w:rPr>
                <w:rFonts w:ascii="Times New Roman" w:eastAsia="Times New Roman" w:hAnsi="Times New Roman" w:cs="Times New Roman"/>
                <w:color w:val="000000"/>
                <w:sz w:val="24"/>
                <w:szCs w:val="24"/>
                <w:lang w:eastAsia="es-DO"/>
              </w:rPr>
              <w:t xml:space="preserve"> Estatal de Radio y </w:t>
            </w:r>
            <w:r w:rsidRPr="00881D69">
              <w:rPr>
                <w:rFonts w:ascii="Times New Roman" w:eastAsia="Times New Roman" w:hAnsi="Times New Roman" w:cs="Times New Roman"/>
                <w:color w:val="000000"/>
                <w:sz w:val="24"/>
                <w:szCs w:val="24"/>
                <w:lang w:eastAsia="es-DO"/>
              </w:rPr>
              <w:t>Televisión</w:t>
            </w:r>
            <w:r w:rsidR="002F1459" w:rsidRPr="00881D69">
              <w:rPr>
                <w:rFonts w:ascii="Times New Roman" w:eastAsia="Times New Roman" w:hAnsi="Times New Roman" w:cs="Times New Roman"/>
                <w:color w:val="000000"/>
                <w:sz w:val="24"/>
                <w:szCs w:val="24"/>
                <w:lang w:eastAsia="es-DO"/>
              </w:rPr>
              <w:t xml:space="preserve"> </w:t>
            </w:r>
          </w:p>
        </w:tc>
        <w:tc>
          <w:tcPr>
            <w:tcW w:w="2034" w:type="dxa"/>
            <w:tcBorders>
              <w:top w:val="nil"/>
              <w:left w:val="nil"/>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89,193.29</w:t>
            </w:r>
          </w:p>
        </w:tc>
      </w:tr>
      <w:tr w:rsidR="002F1459" w:rsidRPr="00881D69" w:rsidTr="006B1F5F">
        <w:trPr>
          <w:trHeight w:val="315"/>
          <w:jc w:val="center"/>
        </w:trPr>
        <w:tc>
          <w:tcPr>
            <w:tcW w:w="199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11208</w:t>
            </w:r>
          </w:p>
        </w:tc>
        <w:tc>
          <w:tcPr>
            <w:tcW w:w="4807" w:type="dxa"/>
            <w:tcBorders>
              <w:top w:val="nil"/>
              <w:left w:val="nil"/>
              <w:bottom w:val="single" w:sz="4" w:space="0" w:color="auto"/>
              <w:right w:val="single" w:sz="4" w:space="0" w:color="auto"/>
            </w:tcBorders>
            <w:shd w:val="clear" w:color="auto" w:fill="auto"/>
            <w:noWrap/>
            <w:vAlign w:val="bottom"/>
            <w:hideMark/>
          </w:tcPr>
          <w:p w:rsidR="002F1459" w:rsidRPr="00881D69" w:rsidRDefault="00AE1A96"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Corporación</w:t>
            </w:r>
            <w:r w:rsidR="002F1459" w:rsidRPr="00881D69">
              <w:rPr>
                <w:rFonts w:ascii="Times New Roman" w:eastAsia="Times New Roman" w:hAnsi="Times New Roman" w:cs="Times New Roman"/>
                <w:color w:val="000000"/>
                <w:sz w:val="24"/>
                <w:szCs w:val="24"/>
                <w:lang w:eastAsia="es-DO"/>
              </w:rPr>
              <w:t xml:space="preserve"> Estatal de Radio y </w:t>
            </w:r>
            <w:r w:rsidRPr="00881D69">
              <w:rPr>
                <w:rFonts w:ascii="Times New Roman" w:eastAsia="Times New Roman" w:hAnsi="Times New Roman" w:cs="Times New Roman"/>
                <w:color w:val="000000"/>
                <w:sz w:val="24"/>
                <w:szCs w:val="24"/>
                <w:lang w:eastAsia="es-DO"/>
              </w:rPr>
              <w:t>Televisión</w:t>
            </w:r>
          </w:p>
        </w:tc>
        <w:tc>
          <w:tcPr>
            <w:tcW w:w="2034" w:type="dxa"/>
            <w:tcBorders>
              <w:top w:val="nil"/>
              <w:left w:val="nil"/>
              <w:bottom w:val="single" w:sz="4" w:space="0" w:color="auto"/>
              <w:right w:val="single" w:sz="4" w:space="0" w:color="auto"/>
            </w:tcBorders>
            <w:shd w:val="clear" w:color="auto" w:fill="auto"/>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89,139.29</w:t>
            </w:r>
          </w:p>
        </w:tc>
      </w:tr>
      <w:tr w:rsidR="002F1459" w:rsidRPr="00881D69" w:rsidTr="006B1F5F">
        <w:trPr>
          <w:trHeight w:val="315"/>
          <w:jc w:val="center"/>
        </w:trPr>
        <w:tc>
          <w:tcPr>
            <w:tcW w:w="19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Fact. 9294</w:t>
            </w:r>
          </w:p>
        </w:tc>
        <w:tc>
          <w:tcPr>
            <w:tcW w:w="4807"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LACNIC  (1,000,00 x 47,73)</w:t>
            </w:r>
          </w:p>
        </w:tc>
        <w:tc>
          <w:tcPr>
            <w:tcW w:w="2034" w:type="dxa"/>
            <w:tcBorders>
              <w:top w:val="single" w:sz="4" w:space="0" w:color="auto"/>
              <w:left w:val="nil"/>
              <w:bottom w:val="single" w:sz="4" w:space="0" w:color="auto"/>
              <w:right w:val="single" w:sz="4" w:space="0" w:color="auto"/>
            </w:tcBorders>
            <w:shd w:val="clear" w:color="000000" w:fill="FFFFFF"/>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r w:rsidRPr="00881D69">
              <w:rPr>
                <w:rFonts w:ascii="Times New Roman" w:eastAsia="Times New Roman" w:hAnsi="Times New Roman" w:cs="Times New Roman"/>
                <w:color w:val="000000"/>
                <w:sz w:val="24"/>
                <w:szCs w:val="24"/>
                <w:lang w:eastAsia="es-DO"/>
              </w:rPr>
              <w:t>47,730.00</w:t>
            </w:r>
          </w:p>
        </w:tc>
      </w:tr>
      <w:tr w:rsidR="002F1459" w:rsidRPr="00881D69" w:rsidTr="006B1F5F">
        <w:trPr>
          <w:trHeight w:val="330"/>
          <w:jc w:val="center"/>
        </w:trPr>
        <w:tc>
          <w:tcPr>
            <w:tcW w:w="1997" w:type="dxa"/>
            <w:gridSpan w:val="2"/>
            <w:tcBorders>
              <w:top w:val="nil"/>
              <w:left w:val="nil"/>
              <w:bottom w:val="nil"/>
              <w:right w:val="nil"/>
            </w:tcBorders>
            <w:shd w:val="clear" w:color="auto" w:fill="auto"/>
            <w:noWrap/>
            <w:vAlign w:val="bottom"/>
            <w:hideMark/>
          </w:tcPr>
          <w:p w:rsidR="002F1459" w:rsidRPr="00881D69" w:rsidRDefault="002F1459" w:rsidP="006B1F5F">
            <w:pPr>
              <w:spacing w:after="0" w:line="240" w:lineRule="auto"/>
              <w:jc w:val="right"/>
              <w:rPr>
                <w:rFonts w:ascii="Times New Roman" w:eastAsia="Times New Roman" w:hAnsi="Times New Roman" w:cs="Times New Roman"/>
                <w:color w:val="000000"/>
                <w:sz w:val="24"/>
                <w:szCs w:val="24"/>
                <w:lang w:eastAsia="es-DO"/>
              </w:rPr>
            </w:pPr>
          </w:p>
        </w:tc>
        <w:tc>
          <w:tcPr>
            <w:tcW w:w="4807" w:type="dxa"/>
            <w:tcBorders>
              <w:top w:val="nil"/>
              <w:left w:val="nil"/>
              <w:bottom w:val="nil"/>
              <w:right w:val="nil"/>
            </w:tcBorders>
            <w:shd w:val="clear" w:color="000000" w:fill="FFFFFF"/>
            <w:noWrap/>
            <w:vAlign w:val="bottom"/>
            <w:hideMark/>
          </w:tcPr>
          <w:p w:rsidR="002F1459" w:rsidRPr="00881D69" w:rsidRDefault="002F1459" w:rsidP="006B1F5F">
            <w:pPr>
              <w:spacing w:after="0" w:line="240" w:lineRule="auto"/>
              <w:rPr>
                <w:rFonts w:ascii="Times New Roman" w:eastAsia="Times New Roman" w:hAnsi="Times New Roman" w:cs="Times New Roman"/>
                <w:b/>
                <w:bCs/>
                <w:color w:val="000000"/>
                <w:sz w:val="24"/>
                <w:szCs w:val="24"/>
                <w:lang w:eastAsia="es-DO"/>
              </w:rPr>
            </w:pPr>
            <w:r w:rsidRPr="00881D69">
              <w:rPr>
                <w:rFonts w:ascii="Times New Roman" w:eastAsia="Times New Roman" w:hAnsi="Times New Roman" w:cs="Times New Roman"/>
                <w:b/>
                <w:bCs/>
                <w:color w:val="000000"/>
                <w:sz w:val="24"/>
                <w:szCs w:val="24"/>
                <w:lang w:eastAsia="es-DO"/>
              </w:rPr>
              <w:t>TOTAL DEUDA PROVEEDORS</w:t>
            </w:r>
          </w:p>
        </w:tc>
        <w:tc>
          <w:tcPr>
            <w:tcW w:w="2034" w:type="dxa"/>
            <w:tcBorders>
              <w:top w:val="nil"/>
              <w:left w:val="nil"/>
              <w:bottom w:val="single" w:sz="4" w:space="0" w:color="auto"/>
              <w:right w:val="nil"/>
            </w:tcBorders>
            <w:shd w:val="clear" w:color="auto" w:fill="auto"/>
            <w:noWrap/>
            <w:vAlign w:val="bottom"/>
            <w:hideMark/>
          </w:tcPr>
          <w:p w:rsidR="002F1459" w:rsidRPr="00881D69" w:rsidRDefault="002F1459" w:rsidP="006B1F5F">
            <w:pPr>
              <w:spacing w:after="0" w:line="240" w:lineRule="auto"/>
              <w:jc w:val="right"/>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t>3,859,938.51</w:t>
            </w:r>
          </w:p>
        </w:tc>
      </w:tr>
      <w:tr w:rsidR="002F1459" w:rsidRPr="00881D69" w:rsidTr="006B1F5F">
        <w:trPr>
          <w:trHeight w:val="255"/>
          <w:jc w:val="center"/>
        </w:trPr>
        <w:tc>
          <w:tcPr>
            <w:tcW w:w="1997" w:type="dxa"/>
            <w:gridSpan w:val="2"/>
            <w:tcBorders>
              <w:top w:val="nil"/>
              <w:left w:val="nil"/>
              <w:bottom w:val="nil"/>
              <w:right w:val="nil"/>
            </w:tcBorders>
            <w:shd w:val="clear" w:color="auto" w:fill="auto"/>
            <w:noWrap/>
            <w:vAlign w:val="bottom"/>
            <w:hideMark/>
          </w:tcPr>
          <w:p w:rsidR="002F1459" w:rsidRPr="00881D69" w:rsidRDefault="002F1459" w:rsidP="006B1F5F">
            <w:pPr>
              <w:spacing w:after="0" w:line="240" w:lineRule="auto"/>
              <w:jc w:val="right"/>
              <w:rPr>
                <w:rFonts w:ascii="Times New Roman" w:eastAsia="Times New Roman" w:hAnsi="Times New Roman" w:cs="Times New Roman"/>
                <w:b/>
                <w:bCs/>
                <w:sz w:val="24"/>
                <w:szCs w:val="24"/>
                <w:lang w:eastAsia="es-DO"/>
              </w:rPr>
            </w:pPr>
          </w:p>
        </w:tc>
        <w:tc>
          <w:tcPr>
            <w:tcW w:w="4807" w:type="dxa"/>
            <w:tcBorders>
              <w:top w:val="nil"/>
              <w:left w:val="nil"/>
              <w:bottom w:val="nil"/>
              <w:right w:val="nil"/>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sz w:val="24"/>
                <w:szCs w:val="24"/>
                <w:lang w:eastAsia="es-DO"/>
              </w:rPr>
            </w:pPr>
          </w:p>
        </w:tc>
        <w:tc>
          <w:tcPr>
            <w:tcW w:w="2034" w:type="dxa"/>
            <w:tcBorders>
              <w:top w:val="nil"/>
              <w:left w:val="nil"/>
              <w:bottom w:val="nil"/>
              <w:right w:val="nil"/>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sz w:val="24"/>
                <w:szCs w:val="24"/>
                <w:lang w:eastAsia="es-DO"/>
              </w:rPr>
            </w:pPr>
          </w:p>
        </w:tc>
      </w:tr>
      <w:tr w:rsidR="002F1459" w:rsidRPr="00881D69" w:rsidTr="006B1F5F">
        <w:trPr>
          <w:trHeight w:val="255"/>
          <w:jc w:val="center"/>
        </w:trPr>
        <w:tc>
          <w:tcPr>
            <w:tcW w:w="1997" w:type="dxa"/>
            <w:gridSpan w:val="2"/>
            <w:tcBorders>
              <w:top w:val="nil"/>
              <w:left w:val="nil"/>
              <w:bottom w:val="nil"/>
              <w:right w:val="nil"/>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sz w:val="24"/>
                <w:szCs w:val="24"/>
                <w:lang w:eastAsia="es-DO"/>
              </w:rPr>
            </w:pPr>
          </w:p>
        </w:tc>
        <w:tc>
          <w:tcPr>
            <w:tcW w:w="4807" w:type="dxa"/>
            <w:tcBorders>
              <w:top w:val="nil"/>
              <w:left w:val="nil"/>
              <w:bottom w:val="nil"/>
              <w:right w:val="nil"/>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sz w:val="24"/>
                <w:szCs w:val="24"/>
                <w:lang w:eastAsia="es-DO"/>
              </w:rPr>
            </w:pPr>
          </w:p>
        </w:tc>
        <w:tc>
          <w:tcPr>
            <w:tcW w:w="2034" w:type="dxa"/>
            <w:tcBorders>
              <w:top w:val="nil"/>
              <w:left w:val="nil"/>
              <w:bottom w:val="nil"/>
              <w:right w:val="nil"/>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sz w:val="24"/>
                <w:szCs w:val="24"/>
                <w:lang w:eastAsia="es-DO"/>
              </w:rPr>
            </w:pPr>
          </w:p>
        </w:tc>
      </w:tr>
      <w:tr w:rsidR="002F1459" w:rsidRPr="00881D69" w:rsidTr="006B1F5F">
        <w:trPr>
          <w:trHeight w:val="405"/>
          <w:jc w:val="center"/>
        </w:trPr>
        <w:tc>
          <w:tcPr>
            <w:tcW w:w="1997" w:type="dxa"/>
            <w:gridSpan w:val="2"/>
            <w:tcBorders>
              <w:top w:val="nil"/>
              <w:left w:val="nil"/>
              <w:bottom w:val="nil"/>
              <w:right w:val="nil"/>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sz w:val="24"/>
                <w:szCs w:val="24"/>
                <w:lang w:eastAsia="es-DO"/>
              </w:rPr>
            </w:pPr>
          </w:p>
        </w:tc>
        <w:tc>
          <w:tcPr>
            <w:tcW w:w="4807" w:type="dxa"/>
            <w:tcBorders>
              <w:top w:val="nil"/>
              <w:left w:val="nil"/>
              <w:bottom w:val="nil"/>
              <w:right w:val="nil"/>
            </w:tcBorders>
            <w:shd w:val="clear" w:color="auto" w:fill="auto"/>
            <w:noWrap/>
            <w:vAlign w:val="bottom"/>
            <w:hideMark/>
          </w:tcPr>
          <w:p w:rsidR="002F1459" w:rsidRPr="00881D69" w:rsidRDefault="002F1459" w:rsidP="006B1F5F">
            <w:pPr>
              <w:spacing w:after="0" w:line="240" w:lineRule="auto"/>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t>TOTAL GENERAL DE DEUDAS</w:t>
            </w:r>
          </w:p>
        </w:tc>
        <w:tc>
          <w:tcPr>
            <w:tcW w:w="2034" w:type="dxa"/>
            <w:tcBorders>
              <w:top w:val="nil"/>
              <w:left w:val="nil"/>
              <w:bottom w:val="double" w:sz="6" w:space="0" w:color="auto"/>
              <w:right w:val="nil"/>
            </w:tcBorders>
            <w:shd w:val="clear" w:color="auto" w:fill="auto"/>
            <w:noWrap/>
            <w:vAlign w:val="bottom"/>
            <w:hideMark/>
          </w:tcPr>
          <w:p w:rsidR="002F1459" w:rsidRPr="00881D69" w:rsidRDefault="002F1459" w:rsidP="006B1F5F">
            <w:pPr>
              <w:spacing w:after="0" w:line="240" w:lineRule="auto"/>
              <w:jc w:val="right"/>
              <w:rPr>
                <w:rFonts w:ascii="Times New Roman" w:eastAsia="Times New Roman" w:hAnsi="Times New Roman" w:cs="Times New Roman"/>
                <w:b/>
                <w:bCs/>
                <w:sz w:val="24"/>
                <w:szCs w:val="24"/>
                <w:lang w:eastAsia="es-DO"/>
              </w:rPr>
            </w:pPr>
            <w:r w:rsidRPr="00881D69">
              <w:rPr>
                <w:rFonts w:ascii="Times New Roman" w:eastAsia="Times New Roman" w:hAnsi="Times New Roman" w:cs="Times New Roman"/>
                <w:b/>
                <w:bCs/>
                <w:sz w:val="24"/>
                <w:szCs w:val="24"/>
                <w:lang w:eastAsia="es-DO"/>
              </w:rPr>
              <w:t>681,600,949.75</w:t>
            </w:r>
          </w:p>
        </w:tc>
      </w:tr>
    </w:tbl>
    <w:p w:rsidR="002F1459" w:rsidRPr="00881D69" w:rsidRDefault="002F1459" w:rsidP="002F1459">
      <w:pPr>
        <w:pStyle w:val="NoSpacing"/>
        <w:spacing w:line="480" w:lineRule="auto"/>
        <w:jc w:val="both"/>
        <w:rPr>
          <w:rFonts w:ascii="Times New Roman" w:hAnsi="Times New Roman" w:cs="Times New Roman"/>
          <w:b/>
          <w:sz w:val="24"/>
          <w:szCs w:val="24"/>
        </w:rPr>
      </w:pPr>
    </w:p>
    <w:p w:rsidR="00A9580C" w:rsidRPr="00EC3DF7" w:rsidRDefault="00A9580C" w:rsidP="00A9580C">
      <w:pPr>
        <w:pStyle w:val="NoSpacing"/>
        <w:contextualSpacing/>
        <w:jc w:val="center"/>
        <w:rPr>
          <w:rFonts w:ascii="Times New Roman" w:hAnsi="Times New Roman" w:cs="Times New Roman"/>
          <w:sz w:val="20"/>
          <w:szCs w:val="20"/>
        </w:rPr>
      </w:pPr>
      <w:r w:rsidRPr="00EC3DF7">
        <w:rPr>
          <w:rFonts w:ascii="Times New Roman" w:hAnsi="Times New Roman" w:cs="Times New Roman"/>
          <w:sz w:val="20"/>
          <w:szCs w:val="20"/>
        </w:rPr>
        <w:t>Tabla No.</w:t>
      </w:r>
      <w:r>
        <w:rPr>
          <w:rFonts w:ascii="Times New Roman" w:hAnsi="Times New Roman" w:cs="Times New Roman"/>
          <w:sz w:val="20"/>
          <w:szCs w:val="20"/>
        </w:rPr>
        <w:t xml:space="preserve"> 26</w:t>
      </w:r>
    </w:p>
    <w:p w:rsidR="00A9580C" w:rsidRDefault="00A9580C" w:rsidP="00A9580C">
      <w:pPr>
        <w:pStyle w:val="NoSpacing"/>
        <w:contextualSpacing/>
        <w:jc w:val="center"/>
        <w:rPr>
          <w:rFonts w:ascii="Times New Roman" w:hAnsi="Times New Roman" w:cs="Times New Roman"/>
          <w:sz w:val="20"/>
          <w:szCs w:val="20"/>
        </w:rPr>
      </w:pPr>
      <w:r w:rsidRPr="00EC3DF7">
        <w:rPr>
          <w:rFonts w:ascii="Times New Roman" w:hAnsi="Times New Roman" w:cs="Times New Roman"/>
          <w:sz w:val="20"/>
          <w:szCs w:val="20"/>
        </w:rPr>
        <w:t>Fuente:</w:t>
      </w:r>
      <w:r>
        <w:rPr>
          <w:rFonts w:ascii="Times New Roman" w:hAnsi="Times New Roman" w:cs="Times New Roman"/>
          <w:sz w:val="20"/>
          <w:szCs w:val="20"/>
        </w:rPr>
        <w:t xml:space="preserve"> Dirección Financiera</w:t>
      </w:r>
    </w:p>
    <w:p w:rsidR="002F1459" w:rsidRPr="009F37A2" w:rsidRDefault="002F1459" w:rsidP="002B3882">
      <w:pPr>
        <w:rPr>
          <w:rFonts w:ascii="Times New Roman" w:hAnsi="Times New Roman" w:cs="Times New Roman"/>
          <w:b/>
          <w:sz w:val="24"/>
          <w:szCs w:val="28"/>
        </w:rPr>
      </w:pPr>
    </w:p>
    <w:sectPr w:rsidR="002F1459" w:rsidRPr="009F37A2" w:rsidSect="00455C24">
      <w:headerReference w:type="default" r:id="rId86"/>
      <w:pgSz w:w="12240" w:h="15840" w:code="1"/>
      <w:pgMar w:top="1440" w:right="2160" w:bottom="1440" w:left="21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A07" w:rsidRDefault="00085A07" w:rsidP="000964FC">
      <w:pPr>
        <w:spacing w:after="0" w:line="240" w:lineRule="auto"/>
      </w:pPr>
      <w:r>
        <w:separator/>
      </w:r>
    </w:p>
  </w:endnote>
  <w:endnote w:type="continuationSeparator" w:id="0">
    <w:p w:rsidR="00085A07" w:rsidRDefault="00085A07" w:rsidP="00096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Rockwell">
    <w:panose1 w:val="02060603020205020403"/>
    <w:charset w:val="00"/>
    <w:family w:val="roman"/>
    <w:pitch w:val="variable"/>
    <w:sig w:usb0="00000003" w:usb1="00000000" w:usb2="00000000" w:usb3="00000000" w:csb0="00000001" w:csb1="00000000"/>
  </w:font>
  <w:font w:name="Mongolian Baiti">
    <w:panose1 w:val="03000500000000000000"/>
    <w:charset w:val="00"/>
    <w:family w:val="script"/>
    <w:pitch w:val="variable"/>
    <w:sig w:usb0="80000023" w:usb1="00000000" w:usb2="00020000" w:usb3="00000000" w:csb0="00000001"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MT">
    <w:altName w:val="MS Mincho"/>
    <w:panose1 w:val="00000000000000000000"/>
    <w:charset w:val="80"/>
    <w:family w:val="auto"/>
    <w:notTrueType/>
    <w:pitch w:val="default"/>
    <w:sig w:usb0="00000001" w:usb1="08070000" w:usb2="00000010" w:usb3="00000000" w:csb0="00020000" w:csb1="00000000"/>
  </w:font>
  <w:font w:name="Arial-Bold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3600892"/>
      <w:docPartObj>
        <w:docPartGallery w:val="Page Numbers (Bottom of Page)"/>
        <w:docPartUnique/>
      </w:docPartObj>
    </w:sdtPr>
    <w:sdtEndPr/>
    <w:sdtContent>
      <w:p w:rsidR="00861A82" w:rsidRDefault="00861A82" w:rsidP="005C1214">
        <w:pPr>
          <w:pStyle w:val="Footer"/>
          <w:jc w:val="center"/>
        </w:pPr>
        <w:r>
          <w:t>Memorias Ministerio de Educación Superior, Ciencia y Tecnología</w:t>
        </w:r>
      </w:p>
      <w:p w:rsidR="00861A82" w:rsidRDefault="00861A82" w:rsidP="005C1214">
        <w:pPr>
          <w:pStyle w:val="Footer"/>
          <w:jc w:val="right"/>
        </w:pPr>
        <w:r>
          <w:fldChar w:fldCharType="begin"/>
        </w:r>
        <w:r>
          <w:instrText>PAGE   \* MERGEFORMAT</w:instrText>
        </w:r>
        <w:r>
          <w:fldChar w:fldCharType="separate"/>
        </w:r>
        <w:r w:rsidR="00793035" w:rsidRPr="00793035">
          <w:rPr>
            <w:noProof/>
            <w:lang w:val="es-ES"/>
          </w:rPr>
          <w:t>183</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A82" w:rsidRDefault="00861A8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A82" w:rsidRDefault="00861A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A07" w:rsidRDefault="00085A07" w:rsidP="000964FC">
      <w:pPr>
        <w:spacing w:after="0" w:line="240" w:lineRule="auto"/>
      </w:pPr>
      <w:r>
        <w:separator/>
      </w:r>
    </w:p>
  </w:footnote>
  <w:footnote w:type="continuationSeparator" w:id="0">
    <w:p w:rsidR="00085A07" w:rsidRDefault="00085A07" w:rsidP="000964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A82" w:rsidRDefault="00861A8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A82" w:rsidRDefault="00861A8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A82" w:rsidRDefault="00861A82">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A82" w:rsidRDefault="00861A82" w:rsidP="00D9113C">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9B8EC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8370C"/>
    <w:multiLevelType w:val="hybridMultilevel"/>
    <w:tmpl w:val="141855F0"/>
    <w:lvl w:ilvl="0" w:tplc="323469F2">
      <w:start w:val="1"/>
      <w:numFmt w:val="decimal"/>
      <w:lvlText w:val="%1."/>
      <w:lvlJc w:val="left"/>
      <w:pPr>
        <w:ind w:left="360" w:hanging="360"/>
      </w:pPr>
      <w:rPr>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21154"/>
    <w:multiLevelType w:val="hybridMultilevel"/>
    <w:tmpl w:val="0F9047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462B70"/>
    <w:multiLevelType w:val="hybridMultilevel"/>
    <w:tmpl w:val="3D8C73F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99130F"/>
    <w:multiLevelType w:val="hybridMultilevel"/>
    <w:tmpl w:val="A41E99D4"/>
    <w:lvl w:ilvl="0" w:tplc="0809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5DE54D9"/>
    <w:multiLevelType w:val="hybridMultilevel"/>
    <w:tmpl w:val="8DE4F40A"/>
    <w:lvl w:ilvl="0" w:tplc="0809000D">
      <w:start w:val="1"/>
      <w:numFmt w:val="bullet"/>
      <w:lvlText w:val=""/>
      <w:lvlJc w:val="left"/>
      <w:pPr>
        <w:ind w:left="720" w:hanging="360"/>
      </w:pPr>
      <w:rPr>
        <w:rFonts w:ascii="Wingdings" w:hAnsi="Wingding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082D4D87"/>
    <w:multiLevelType w:val="hybridMultilevel"/>
    <w:tmpl w:val="89A60582"/>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9C56F62"/>
    <w:multiLevelType w:val="hybridMultilevel"/>
    <w:tmpl w:val="82428FC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0CA309E8"/>
    <w:multiLevelType w:val="hybridMultilevel"/>
    <w:tmpl w:val="CDACE16E"/>
    <w:lvl w:ilvl="0" w:tplc="08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0D331F5F"/>
    <w:multiLevelType w:val="hybridMultilevel"/>
    <w:tmpl w:val="8914298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C65FCD"/>
    <w:multiLevelType w:val="multilevel"/>
    <w:tmpl w:val="163C5158"/>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115E715F"/>
    <w:multiLevelType w:val="hybridMultilevel"/>
    <w:tmpl w:val="3BDAAE0A"/>
    <w:lvl w:ilvl="0" w:tplc="5A560D2E">
      <w:start w:val="7"/>
      <w:numFmt w:val="upp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11B802BC"/>
    <w:multiLevelType w:val="hybridMultilevel"/>
    <w:tmpl w:val="408ED46A"/>
    <w:lvl w:ilvl="0" w:tplc="A8A66E5C">
      <w:start w:val="1"/>
      <w:numFmt w:val="bullet"/>
      <w:lvlText w:val=""/>
      <w:lvlJc w:val="left"/>
      <w:pPr>
        <w:ind w:left="720" w:hanging="360"/>
      </w:pPr>
      <w:rPr>
        <w:rFonts w:ascii="Wingdings" w:hAnsi="Wingdings" w:hint="default"/>
        <w:color w:val="auto"/>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142B6B90"/>
    <w:multiLevelType w:val="hybridMultilevel"/>
    <w:tmpl w:val="A0B250D0"/>
    <w:lvl w:ilvl="0" w:tplc="1C0A0017">
      <w:start w:val="1"/>
      <w:numFmt w:val="lowerLetter"/>
      <w:lvlText w:val="%1)"/>
      <w:lvlJc w:val="left"/>
      <w:pPr>
        <w:ind w:left="1068" w:hanging="360"/>
      </w:pPr>
      <w:rPr>
        <w:rFonts w:hint="default"/>
        <w:sz w:val="24"/>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14" w15:restartNumberingAfterBreak="0">
    <w:nsid w:val="16F26B64"/>
    <w:multiLevelType w:val="hybridMultilevel"/>
    <w:tmpl w:val="98B60048"/>
    <w:lvl w:ilvl="0" w:tplc="08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18397E48"/>
    <w:multiLevelType w:val="hybridMultilevel"/>
    <w:tmpl w:val="BE569D00"/>
    <w:lvl w:ilvl="0" w:tplc="0809000D">
      <w:start w:val="1"/>
      <w:numFmt w:val="bullet"/>
      <w:lvlText w:val=""/>
      <w:lvlJc w:val="left"/>
      <w:pPr>
        <w:ind w:left="720" w:hanging="360"/>
      </w:pPr>
      <w:rPr>
        <w:rFonts w:ascii="Wingdings" w:hAnsi="Wingding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18582D29"/>
    <w:multiLevelType w:val="hybridMultilevel"/>
    <w:tmpl w:val="5D4EF6E8"/>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17" w15:restartNumberingAfterBreak="0">
    <w:nsid w:val="18EE1217"/>
    <w:multiLevelType w:val="hybridMultilevel"/>
    <w:tmpl w:val="47E46F76"/>
    <w:lvl w:ilvl="0" w:tplc="0809000D">
      <w:start w:val="1"/>
      <w:numFmt w:val="bullet"/>
      <w:lvlText w:val=""/>
      <w:lvlJc w:val="left"/>
      <w:pPr>
        <w:ind w:left="720" w:hanging="360"/>
      </w:pPr>
      <w:rPr>
        <w:rFonts w:ascii="Wingdings" w:hAnsi="Wingdings" w:hint="default"/>
        <w:b w:val="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19477EEF"/>
    <w:multiLevelType w:val="hybridMultilevel"/>
    <w:tmpl w:val="BC8A9C7C"/>
    <w:lvl w:ilvl="0" w:tplc="0809000D">
      <w:start w:val="1"/>
      <w:numFmt w:val="bullet"/>
      <w:lvlText w:val=""/>
      <w:lvlJc w:val="left"/>
      <w:pPr>
        <w:ind w:left="720" w:hanging="360"/>
      </w:pPr>
      <w:rPr>
        <w:rFonts w:ascii="Wingdings" w:hAnsi="Wingding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1A3762CE"/>
    <w:multiLevelType w:val="hybridMultilevel"/>
    <w:tmpl w:val="78DCF67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8162CE"/>
    <w:multiLevelType w:val="hybridMultilevel"/>
    <w:tmpl w:val="636ECAFA"/>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21" w15:restartNumberingAfterBreak="0">
    <w:nsid w:val="1F0A75C0"/>
    <w:multiLevelType w:val="hybridMultilevel"/>
    <w:tmpl w:val="267A586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0964549"/>
    <w:multiLevelType w:val="hybridMultilevel"/>
    <w:tmpl w:val="9828A36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0AD400A"/>
    <w:multiLevelType w:val="hybridMultilevel"/>
    <w:tmpl w:val="F9640BA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22C52203"/>
    <w:multiLevelType w:val="hybridMultilevel"/>
    <w:tmpl w:val="377CF1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240453B0"/>
    <w:multiLevelType w:val="hybridMultilevel"/>
    <w:tmpl w:val="7BF012EE"/>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24B320CA"/>
    <w:multiLevelType w:val="hybridMultilevel"/>
    <w:tmpl w:val="D9203E00"/>
    <w:lvl w:ilvl="0" w:tplc="2DEE6B46">
      <w:numFmt w:val="bullet"/>
      <w:lvlText w:val="-"/>
      <w:lvlJc w:val="left"/>
      <w:pPr>
        <w:ind w:left="1067"/>
      </w:pPr>
      <w:rPr>
        <w:rFonts w:ascii="Calibri" w:eastAsiaTheme="minorHAnsi" w:hAnsi="Calibri" w:cstheme="minorBidi" w:hint="default"/>
        <w:b w:val="0"/>
        <w:i w:val="0"/>
        <w:strike w:val="0"/>
        <w:dstrike w:val="0"/>
        <w:color w:val="000000"/>
        <w:sz w:val="24"/>
        <w:szCs w:val="24"/>
        <w:u w:val="none" w:color="000000"/>
        <w:bdr w:val="none" w:sz="0" w:space="0" w:color="auto"/>
        <w:shd w:val="clear" w:color="auto" w:fill="auto"/>
        <w:vertAlign w:val="baseline"/>
      </w:rPr>
    </w:lvl>
    <w:lvl w:ilvl="1" w:tplc="D8F81D76">
      <w:start w:val="1"/>
      <w:numFmt w:val="bullet"/>
      <w:lvlText w:val="o"/>
      <w:lvlJc w:val="left"/>
      <w:pPr>
        <w:ind w:left="16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24CE68E">
      <w:start w:val="1"/>
      <w:numFmt w:val="bullet"/>
      <w:lvlText w:val="▪"/>
      <w:lvlJc w:val="left"/>
      <w:pPr>
        <w:ind w:left="23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D4A1AF8">
      <w:start w:val="1"/>
      <w:numFmt w:val="bullet"/>
      <w:lvlText w:val="•"/>
      <w:lvlJc w:val="left"/>
      <w:pPr>
        <w:ind w:left="30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3901DC6">
      <w:start w:val="1"/>
      <w:numFmt w:val="bullet"/>
      <w:lvlText w:val="o"/>
      <w:lvlJc w:val="left"/>
      <w:pPr>
        <w:ind w:left="37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998CEEA">
      <w:start w:val="1"/>
      <w:numFmt w:val="bullet"/>
      <w:lvlText w:val="▪"/>
      <w:lvlJc w:val="left"/>
      <w:pPr>
        <w:ind w:left="44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5C65D1A">
      <w:start w:val="1"/>
      <w:numFmt w:val="bullet"/>
      <w:lvlText w:val="•"/>
      <w:lvlJc w:val="left"/>
      <w:pPr>
        <w:ind w:left="52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4FE13F6">
      <w:start w:val="1"/>
      <w:numFmt w:val="bullet"/>
      <w:lvlText w:val="o"/>
      <w:lvlJc w:val="left"/>
      <w:pPr>
        <w:ind w:left="59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41053FC">
      <w:start w:val="1"/>
      <w:numFmt w:val="bullet"/>
      <w:lvlText w:val="▪"/>
      <w:lvlJc w:val="left"/>
      <w:pPr>
        <w:ind w:left="66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76F7BD6"/>
    <w:multiLevelType w:val="hybridMultilevel"/>
    <w:tmpl w:val="32BA8752"/>
    <w:lvl w:ilvl="0" w:tplc="0809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88119C6"/>
    <w:multiLevelType w:val="hybridMultilevel"/>
    <w:tmpl w:val="76561B6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89A54A1"/>
    <w:multiLevelType w:val="hybridMultilevel"/>
    <w:tmpl w:val="C6BCD4C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9473C29"/>
    <w:multiLevelType w:val="hybridMultilevel"/>
    <w:tmpl w:val="6A2EC83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9DB724D"/>
    <w:multiLevelType w:val="hybridMultilevel"/>
    <w:tmpl w:val="51EC619E"/>
    <w:lvl w:ilvl="0" w:tplc="1C0A0011">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2BD13422"/>
    <w:multiLevelType w:val="multilevel"/>
    <w:tmpl w:val="5B842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C713663"/>
    <w:multiLevelType w:val="multilevel"/>
    <w:tmpl w:val="41025D0A"/>
    <w:lvl w:ilvl="0">
      <w:start w:val="1"/>
      <w:numFmt w:val="lowerLetter"/>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CC11445"/>
    <w:multiLevelType w:val="hybridMultilevel"/>
    <w:tmpl w:val="4A0E6A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DF66017"/>
    <w:multiLevelType w:val="hybridMultilevel"/>
    <w:tmpl w:val="1A1CFE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F1A2B43"/>
    <w:multiLevelType w:val="hybridMultilevel"/>
    <w:tmpl w:val="D95ADBC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AD3519"/>
    <w:multiLevelType w:val="hybridMultilevel"/>
    <w:tmpl w:val="942828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0060CE1"/>
    <w:multiLevelType w:val="hybridMultilevel"/>
    <w:tmpl w:val="E2241A6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334D5785"/>
    <w:multiLevelType w:val="hybridMultilevel"/>
    <w:tmpl w:val="C556F5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3AE4910"/>
    <w:multiLevelType w:val="hybridMultilevel"/>
    <w:tmpl w:val="7136BB58"/>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1" w15:restartNumberingAfterBreak="0">
    <w:nsid w:val="33D07E38"/>
    <w:multiLevelType w:val="hybridMultilevel"/>
    <w:tmpl w:val="18526766"/>
    <w:lvl w:ilvl="0" w:tplc="1C0A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2" w15:restartNumberingAfterBreak="0">
    <w:nsid w:val="354B3469"/>
    <w:multiLevelType w:val="hybridMultilevel"/>
    <w:tmpl w:val="BD3ADDB6"/>
    <w:lvl w:ilvl="0" w:tplc="08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35FC39EB"/>
    <w:multiLevelType w:val="hybridMultilevel"/>
    <w:tmpl w:val="7DA001E4"/>
    <w:lvl w:ilvl="0" w:tplc="0809000D">
      <w:start w:val="1"/>
      <w:numFmt w:val="bullet"/>
      <w:lvlText w:val=""/>
      <w:lvlJc w:val="left"/>
      <w:pPr>
        <w:ind w:left="720" w:hanging="360"/>
      </w:pPr>
      <w:rPr>
        <w:rFonts w:ascii="Wingdings" w:hAnsi="Wingding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4" w15:restartNumberingAfterBreak="0">
    <w:nsid w:val="37056CA2"/>
    <w:multiLevelType w:val="hybridMultilevel"/>
    <w:tmpl w:val="94BEDD7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72702A3"/>
    <w:multiLevelType w:val="hybridMultilevel"/>
    <w:tmpl w:val="6CD221F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82937F8"/>
    <w:multiLevelType w:val="hybridMultilevel"/>
    <w:tmpl w:val="EBC20FF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8A01351"/>
    <w:multiLevelType w:val="hybridMultilevel"/>
    <w:tmpl w:val="B4C44306"/>
    <w:lvl w:ilvl="0" w:tplc="9D9A8FF4">
      <w:start w:val="1"/>
      <w:numFmt w:val="decimal"/>
      <w:pStyle w:val="sub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9360CBB"/>
    <w:multiLevelType w:val="hybridMultilevel"/>
    <w:tmpl w:val="1D70AA0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9E9684B"/>
    <w:multiLevelType w:val="hybridMultilevel"/>
    <w:tmpl w:val="C9A66556"/>
    <w:lvl w:ilvl="0" w:tplc="323469F2">
      <w:start w:val="1"/>
      <w:numFmt w:val="decimal"/>
      <w:lvlText w:val="%1."/>
      <w:lvlJc w:val="left"/>
      <w:pPr>
        <w:ind w:left="360" w:hanging="360"/>
      </w:pPr>
      <w:rPr>
        <w:b/>
        <w:sz w:val="24"/>
        <w:szCs w:val="24"/>
      </w:rPr>
    </w:lvl>
    <w:lvl w:ilvl="1" w:tplc="2DEE6B46">
      <w:numFmt w:val="bullet"/>
      <w:lvlText w:val="-"/>
      <w:lvlJc w:val="left"/>
      <w:pPr>
        <w:ind w:left="1080" w:hanging="360"/>
      </w:pPr>
      <w:rPr>
        <w:rFonts w:ascii="Calibri" w:eastAsiaTheme="minorHAnsi" w:hAnsi="Calibri" w:cstheme="minorBidi" w:hint="default"/>
      </w:rPr>
    </w:lvl>
    <w:lvl w:ilvl="2" w:tplc="1C0A0017">
      <w:start w:val="1"/>
      <w:numFmt w:val="lowerLetter"/>
      <w:lvlText w:val="%3)"/>
      <w:lvlJc w:val="left"/>
      <w:pPr>
        <w:ind w:left="1980" w:hanging="360"/>
      </w:pPr>
      <w:rPr>
        <w:rFonts w:hint="default"/>
      </w:r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50" w15:restartNumberingAfterBreak="0">
    <w:nsid w:val="3AAF1762"/>
    <w:multiLevelType w:val="hybridMultilevel"/>
    <w:tmpl w:val="859AC574"/>
    <w:lvl w:ilvl="0" w:tplc="0809000D">
      <w:start w:val="1"/>
      <w:numFmt w:val="bullet"/>
      <w:lvlText w:val=""/>
      <w:lvlJc w:val="left"/>
      <w:pPr>
        <w:ind w:left="720" w:hanging="360"/>
      </w:pPr>
      <w:rPr>
        <w:rFonts w:ascii="Wingdings" w:hAnsi="Wingding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1" w15:restartNumberingAfterBreak="0">
    <w:nsid w:val="3B502A89"/>
    <w:multiLevelType w:val="hybridMultilevel"/>
    <w:tmpl w:val="16FE818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C413FFC"/>
    <w:multiLevelType w:val="hybridMultilevel"/>
    <w:tmpl w:val="9EDE4918"/>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15:restartNumberingAfterBreak="0">
    <w:nsid w:val="3D7562AF"/>
    <w:multiLevelType w:val="hybridMultilevel"/>
    <w:tmpl w:val="DA64E566"/>
    <w:lvl w:ilvl="0" w:tplc="0409000D">
      <w:start w:val="1"/>
      <w:numFmt w:val="bullet"/>
      <w:lvlText w:val=""/>
      <w:lvlJc w:val="left"/>
      <w:pPr>
        <w:ind w:left="1007" w:hanging="360"/>
      </w:pPr>
      <w:rPr>
        <w:rFonts w:ascii="Wingdings" w:hAnsi="Wingdings"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54" w15:restartNumberingAfterBreak="0">
    <w:nsid w:val="3FE7489B"/>
    <w:multiLevelType w:val="hybridMultilevel"/>
    <w:tmpl w:val="12EE8E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063645F"/>
    <w:multiLevelType w:val="hybridMultilevel"/>
    <w:tmpl w:val="964ED9E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0814E4A"/>
    <w:multiLevelType w:val="hybridMultilevel"/>
    <w:tmpl w:val="32680BF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0B65522"/>
    <w:multiLevelType w:val="hybridMultilevel"/>
    <w:tmpl w:val="978425E0"/>
    <w:lvl w:ilvl="0" w:tplc="1C0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2502949"/>
    <w:multiLevelType w:val="hybridMultilevel"/>
    <w:tmpl w:val="2644745E"/>
    <w:lvl w:ilvl="0" w:tplc="1C0A0011">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59" w15:restartNumberingAfterBreak="0">
    <w:nsid w:val="43D15D61"/>
    <w:multiLevelType w:val="multilevel"/>
    <w:tmpl w:val="2C9A6270"/>
    <w:styleLink w:val="List01"/>
    <w:lvl w:ilvl="0">
      <w:start w:val="1"/>
      <w:numFmt w:val="decimal"/>
      <w:lvlText w:val="%1."/>
      <w:lvlJc w:val="left"/>
      <w:pPr>
        <w:tabs>
          <w:tab w:val="num" w:pos="-15"/>
        </w:tabs>
        <w:ind w:left="-15"/>
      </w:pPr>
      <w:rPr>
        <w:rFonts w:ascii="Arial" w:eastAsia="Arial" w:hAnsi="Arial" w:cs="Arial"/>
        <w:position w:val="0"/>
        <w:sz w:val="24"/>
        <w:szCs w:val="24"/>
        <w:rtl w:val="0"/>
      </w:rPr>
    </w:lvl>
    <w:lvl w:ilvl="1">
      <w:start w:val="1"/>
      <w:numFmt w:val="decimal"/>
      <w:lvlText w:val="%2."/>
      <w:lvlJc w:val="left"/>
      <w:pPr>
        <w:tabs>
          <w:tab w:val="num" w:pos="378"/>
        </w:tabs>
        <w:ind w:left="378" w:hanging="393"/>
      </w:pPr>
      <w:rPr>
        <w:rFonts w:ascii="Arial" w:eastAsia="Arial" w:hAnsi="Arial" w:cs="Arial"/>
        <w:position w:val="0"/>
        <w:sz w:val="24"/>
        <w:szCs w:val="24"/>
        <w:rtl w:val="0"/>
      </w:rPr>
    </w:lvl>
    <w:lvl w:ilvl="2">
      <w:start w:val="1"/>
      <w:numFmt w:val="decimal"/>
      <w:lvlText w:val="%3."/>
      <w:lvlJc w:val="left"/>
      <w:pPr>
        <w:tabs>
          <w:tab w:val="num" w:pos="738"/>
        </w:tabs>
        <w:ind w:left="738" w:hanging="393"/>
      </w:pPr>
      <w:rPr>
        <w:rFonts w:ascii="Arial" w:eastAsia="Arial" w:hAnsi="Arial" w:cs="Arial"/>
        <w:position w:val="0"/>
        <w:sz w:val="24"/>
        <w:szCs w:val="24"/>
        <w:rtl w:val="0"/>
      </w:rPr>
    </w:lvl>
    <w:lvl w:ilvl="3">
      <w:start w:val="1"/>
      <w:numFmt w:val="decimal"/>
      <w:lvlText w:val="%4."/>
      <w:lvlJc w:val="left"/>
      <w:pPr>
        <w:tabs>
          <w:tab w:val="num" w:pos="1098"/>
        </w:tabs>
        <w:ind w:left="1098" w:hanging="393"/>
      </w:pPr>
      <w:rPr>
        <w:rFonts w:ascii="Arial" w:eastAsia="Arial" w:hAnsi="Arial" w:cs="Arial"/>
        <w:position w:val="0"/>
        <w:sz w:val="24"/>
        <w:szCs w:val="24"/>
        <w:rtl w:val="0"/>
      </w:rPr>
    </w:lvl>
    <w:lvl w:ilvl="4">
      <w:start w:val="1"/>
      <w:numFmt w:val="decimal"/>
      <w:lvlText w:val="%5."/>
      <w:lvlJc w:val="left"/>
      <w:pPr>
        <w:tabs>
          <w:tab w:val="num" w:pos="1458"/>
        </w:tabs>
        <w:ind w:left="1458" w:hanging="393"/>
      </w:pPr>
      <w:rPr>
        <w:rFonts w:ascii="Arial" w:eastAsia="Arial" w:hAnsi="Arial" w:cs="Arial"/>
        <w:position w:val="0"/>
        <w:sz w:val="24"/>
        <w:szCs w:val="24"/>
        <w:rtl w:val="0"/>
      </w:rPr>
    </w:lvl>
    <w:lvl w:ilvl="5">
      <w:start w:val="1"/>
      <w:numFmt w:val="decimal"/>
      <w:lvlText w:val="%6."/>
      <w:lvlJc w:val="left"/>
      <w:pPr>
        <w:tabs>
          <w:tab w:val="num" w:pos="1818"/>
        </w:tabs>
        <w:ind w:left="1818" w:hanging="393"/>
      </w:pPr>
      <w:rPr>
        <w:rFonts w:ascii="Arial" w:eastAsia="Arial" w:hAnsi="Arial" w:cs="Arial"/>
        <w:position w:val="0"/>
        <w:sz w:val="24"/>
        <w:szCs w:val="24"/>
        <w:rtl w:val="0"/>
      </w:rPr>
    </w:lvl>
    <w:lvl w:ilvl="6">
      <w:start w:val="1"/>
      <w:numFmt w:val="decimal"/>
      <w:lvlText w:val="%7."/>
      <w:lvlJc w:val="left"/>
      <w:pPr>
        <w:tabs>
          <w:tab w:val="num" w:pos="2178"/>
        </w:tabs>
        <w:ind w:left="2178" w:hanging="393"/>
      </w:pPr>
      <w:rPr>
        <w:rFonts w:ascii="Arial" w:eastAsia="Arial" w:hAnsi="Arial" w:cs="Arial"/>
        <w:position w:val="0"/>
        <w:sz w:val="24"/>
        <w:szCs w:val="24"/>
        <w:rtl w:val="0"/>
      </w:rPr>
    </w:lvl>
    <w:lvl w:ilvl="7">
      <w:start w:val="1"/>
      <w:numFmt w:val="decimal"/>
      <w:lvlText w:val="%8."/>
      <w:lvlJc w:val="left"/>
      <w:pPr>
        <w:tabs>
          <w:tab w:val="num" w:pos="2538"/>
        </w:tabs>
        <w:ind w:left="2538" w:hanging="393"/>
      </w:pPr>
      <w:rPr>
        <w:rFonts w:ascii="Arial" w:eastAsia="Arial" w:hAnsi="Arial" w:cs="Arial"/>
        <w:position w:val="0"/>
        <w:sz w:val="24"/>
        <w:szCs w:val="24"/>
        <w:rtl w:val="0"/>
      </w:rPr>
    </w:lvl>
    <w:lvl w:ilvl="8">
      <w:start w:val="1"/>
      <w:numFmt w:val="decimal"/>
      <w:lvlText w:val="%9."/>
      <w:lvlJc w:val="left"/>
      <w:pPr>
        <w:tabs>
          <w:tab w:val="num" w:pos="2898"/>
        </w:tabs>
        <w:ind w:left="2898" w:hanging="393"/>
      </w:pPr>
      <w:rPr>
        <w:rFonts w:ascii="Arial" w:eastAsia="Arial" w:hAnsi="Arial" w:cs="Arial"/>
        <w:position w:val="0"/>
        <w:sz w:val="24"/>
        <w:szCs w:val="24"/>
        <w:rtl w:val="0"/>
      </w:rPr>
    </w:lvl>
  </w:abstractNum>
  <w:abstractNum w:abstractNumId="60" w15:restartNumberingAfterBreak="0">
    <w:nsid w:val="45297544"/>
    <w:multiLevelType w:val="hybridMultilevel"/>
    <w:tmpl w:val="25904784"/>
    <w:lvl w:ilvl="0" w:tplc="1C0A0001">
      <w:start w:val="1"/>
      <w:numFmt w:val="bullet"/>
      <w:lvlText w:val=""/>
      <w:lvlJc w:val="left"/>
      <w:pPr>
        <w:ind w:left="647" w:hanging="360"/>
      </w:pPr>
      <w:rPr>
        <w:rFonts w:ascii="Symbol" w:hAnsi="Symbol" w:hint="default"/>
      </w:rPr>
    </w:lvl>
    <w:lvl w:ilvl="1" w:tplc="1C0A0003" w:tentative="1">
      <w:start w:val="1"/>
      <w:numFmt w:val="bullet"/>
      <w:lvlText w:val="o"/>
      <w:lvlJc w:val="left"/>
      <w:pPr>
        <w:ind w:left="1367" w:hanging="360"/>
      </w:pPr>
      <w:rPr>
        <w:rFonts w:ascii="Courier New" w:hAnsi="Courier New" w:cs="Courier New" w:hint="default"/>
      </w:rPr>
    </w:lvl>
    <w:lvl w:ilvl="2" w:tplc="1C0A0005" w:tentative="1">
      <w:start w:val="1"/>
      <w:numFmt w:val="bullet"/>
      <w:lvlText w:val=""/>
      <w:lvlJc w:val="left"/>
      <w:pPr>
        <w:ind w:left="2087" w:hanging="360"/>
      </w:pPr>
      <w:rPr>
        <w:rFonts w:ascii="Wingdings" w:hAnsi="Wingdings" w:hint="default"/>
      </w:rPr>
    </w:lvl>
    <w:lvl w:ilvl="3" w:tplc="1C0A0001" w:tentative="1">
      <w:start w:val="1"/>
      <w:numFmt w:val="bullet"/>
      <w:lvlText w:val=""/>
      <w:lvlJc w:val="left"/>
      <w:pPr>
        <w:ind w:left="2807" w:hanging="360"/>
      </w:pPr>
      <w:rPr>
        <w:rFonts w:ascii="Symbol" w:hAnsi="Symbol" w:hint="default"/>
      </w:rPr>
    </w:lvl>
    <w:lvl w:ilvl="4" w:tplc="1C0A0003" w:tentative="1">
      <w:start w:val="1"/>
      <w:numFmt w:val="bullet"/>
      <w:lvlText w:val="o"/>
      <w:lvlJc w:val="left"/>
      <w:pPr>
        <w:ind w:left="3527" w:hanging="360"/>
      </w:pPr>
      <w:rPr>
        <w:rFonts w:ascii="Courier New" w:hAnsi="Courier New" w:cs="Courier New" w:hint="default"/>
      </w:rPr>
    </w:lvl>
    <w:lvl w:ilvl="5" w:tplc="1C0A0005" w:tentative="1">
      <w:start w:val="1"/>
      <w:numFmt w:val="bullet"/>
      <w:lvlText w:val=""/>
      <w:lvlJc w:val="left"/>
      <w:pPr>
        <w:ind w:left="4247" w:hanging="360"/>
      </w:pPr>
      <w:rPr>
        <w:rFonts w:ascii="Wingdings" w:hAnsi="Wingdings" w:hint="default"/>
      </w:rPr>
    </w:lvl>
    <w:lvl w:ilvl="6" w:tplc="1C0A0001" w:tentative="1">
      <w:start w:val="1"/>
      <w:numFmt w:val="bullet"/>
      <w:lvlText w:val=""/>
      <w:lvlJc w:val="left"/>
      <w:pPr>
        <w:ind w:left="4967" w:hanging="360"/>
      </w:pPr>
      <w:rPr>
        <w:rFonts w:ascii="Symbol" w:hAnsi="Symbol" w:hint="default"/>
      </w:rPr>
    </w:lvl>
    <w:lvl w:ilvl="7" w:tplc="1C0A0003" w:tentative="1">
      <w:start w:val="1"/>
      <w:numFmt w:val="bullet"/>
      <w:lvlText w:val="o"/>
      <w:lvlJc w:val="left"/>
      <w:pPr>
        <w:ind w:left="5687" w:hanging="360"/>
      </w:pPr>
      <w:rPr>
        <w:rFonts w:ascii="Courier New" w:hAnsi="Courier New" w:cs="Courier New" w:hint="default"/>
      </w:rPr>
    </w:lvl>
    <w:lvl w:ilvl="8" w:tplc="1C0A0005" w:tentative="1">
      <w:start w:val="1"/>
      <w:numFmt w:val="bullet"/>
      <w:lvlText w:val=""/>
      <w:lvlJc w:val="left"/>
      <w:pPr>
        <w:ind w:left="6407" w:hanging="360"/>
      </w:pPr>
      <w:rPr>
        <w:rFonts w:ascii="Wingdings" w:hAnsi="Wingdings" w:hint="default"/>
      </w:rPr>
    </w:lvl>
  </w:abstractNum>
  <w:abstractNum w:abstractNumId="61" w15:restartNumberingAfterBreak="0">
    <w:nsid w:val="4677164C"/>
    <w:multiLevelType w:val="hybridMultilevel"/>
    <w:tmpl w:val="14DEC60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2" w15:restartNumberingAfterBreak="0">
    <w:nsid w:val="476F31CC"/>
    <w:multiLevelType w:val="hybridMultilevel"/>
    <w:tmpl w:val="396E8BC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B122CE0"/>
    <w:multiLevelType w:val="hybridMultilevel"/>
    <w:tmpl w:val="B5F056D0"/>
    <w:lvl w:ilvl="0" w:tplc="317EF408">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4B57204C"/>
    <w:multiLevelType w:val="hybridMultilevel"/>
    <w:tmpl w:val="80F8527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5" w15:restartNumberingAfterBreak="0">
    <w:nsid w:val="4B9B3571"/>
    <w:multiLevelType w:val="hybridMultilevel"/>
    <w:tmpl w:val="85A484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E137FCE"/>
    <w:multiLevelType w:val="hybridMultilevel"/>
    <w:tmpl w:val="4A760390"/>
    <w:lvl w:ilvl="0" w:tplc="164CB884">
      <w:start w:val="1"/>
      <w:numFmt w:val="lowerLetter"/>
      <w:lvlText w:val="%1)"/>
      <w:lvlJc w:val="left"/>
      <w:pPr>
        <w:ind w:left="708" w:hanging="360"/>
      </w:pPr>
      <w:rPr>
        <w:rFonts w:hint="default"/>
      </w:rPr>
    </w:lvl>
    <w:lvl w:ilvl="1" w:tplc="1C0A0019" w:tentative="1">
      <w:start w:val="1"/>
      <w:numFmt w:val="lowerLetter"/>
      <w:lvlText w:val="%2."/>
      <w:lvlJc w:val="left"/>
      <w:pPr>
        <w:ind w:left="1428" w:hanging="360"/>
      </w:pPr>
    </w:lvl>
    <w:lvl w:ilvl="2" w:tplc="1C0A001B" w:tentative="1">
      <w:start w:val="1"/>
      <w:numFmt w:val="lowerRoman"/>
      <w:lvlText w:val="%3."/>
      <w:lvlJc w:val="right"/>
      <w:pPr>
        <w:ind w:left="2148" w:hanging="180"/>
      </w:pPr>
    </w:lvl>
    <w:lvl w:ilvl="3" w:tplc="1C0A000F" w:tentative="1">
      <w:start w:val="1"/>
      <w:numFmt w:val="decimal"/>
      <w:lvlText w:val="%4."/>
      <w:lvlJc w:val="left"/>
      <w:pPr>
        <w:ind w:left="2868" w:hanging="360"/>
      </w:pPr>
    </w:lvl>
    <w:lvl w:ilvl="4" w:tplc="1C0A0019" w:tentative="1">
      <w:start w:val="1"/>
      <w:numFmt w:val="lowerLetter"/>
      <w:lvlText w:val="%5."/>
      <w:lvlJc w:val="left"/>
      <w:pPr>
        <w:ind w:left="3588" w:hanging="360"/>
      </w:pPr>
    </w:lvl>
    <w:lvl w:ilvl="5" w:tplc="1C0A001B" w:tentative="1">
      <w:start w:val="1"/>
      <w:numFmt w:val="lowerRoman"/>
      <w:lvlText w:val="%6."/>
      <w:lvlJc w:val="right"/>
      <w:pPr>
        <w:ind w:left="4308" w:hanging="180"/>
      </w:pPr>
    </w:lvl>
    <w:lvl w:ilvl="6" w:tplc="1C0A000F" w:tentative="1">
      <w:start w:val="1"/>
      <w:numFmt w:val="decimal"/>
      <w:lvlText w:val="%7."/>
      <w:lvlJc w:val="left"/>
      <w:pPr>
        <w:ind w:left="5028" w:hanging="360"/>
      </w:pPr>
    </w:lvl>
    <w:lvl w:ilvl="7" w:tplc="1C0A0019" w:tentative="1">
      <w:start w:val="1"/>
      <w:numFmt w:val="lowerLetter"/>
      <w:lvlText w:val="%8."/>
      <w:lvlJc w:val="left"/>
      <w:pPr>
        <w:ind w:left="5748" w:hanging="360"/>
      </w:pPr>
    </w:lvl>
    <w:lvl w:ilvl="8" w:tplc="1C0A001B" w:tentative="1">
      <w:start w:val="1"/>
      <w:numFmt w:val="lowerRoman"/>
      <w:lvlText w:val="%9."/>
      <w:lvlJc w:val="right"/>
      <w:pPr>
        <w:ind w:left="6468" w:hanging="180"/>
      </w:pPr>
    </w:lvl>
  </w:abstractNum>
  <w:abstractNum w:abstractNumId="67" w15:restartNumberingAfterBreak="0">
    <w:nsid w:val="4FEC4929"/>
    <w:multiLevelType w:val="hybridMultilevel"/>
    <w:tmpl w:val="D4C081CE"/>
    <w:lvl w:ilvl="0" w:tplc="B9EE9922">
      <w:numFmt w:val="bullet"/>
      <w:lvlText w:val="-"/>
      <w:lvlJc w:val="left"/>
      <w:pPr>
        <w:ind w:left="1440" w:hanging="360"/>
      </w:pPr>
      <w:rPr>
        <w:rFonts w:ascii="Cambria" w:eastAsia="Times New Roman" w:hAnsi="Cambria"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8" w15:restartNumberingAfterBreak="0">
    <w:nsid w:val="51044B0E"/>
    <w:multiLevelType w:val="hybridMultilevel"/>
    <w:tmpl w:val="530669F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6F53D53"/>
    <w:multiLevelType w:val="hybridMultilevel"/>
    <w:tmpl w:val="9260F80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77E52DC"/>
    <w:multiLevelType w:val="hybridMultilevel"/>
    <w:tmpl w:val="2C668A30"/>
    <w:lvl w:ilvl="0" w:tplc="F7A41AA6">
      <w:start w:val="6"/>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9473F06"/>
    <w:multiLevelType w:val="hybridMultilevel"/>
    <w:tmpl w:val="63D0A23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A0252F9"/>
    <w:multiLevelType w:val="hybridMultilevel"/>
    <w:tmpl w:val="E5F2FD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A890C3F"/>
    <w:multiLevelType w:val="hybridMultilevel"/>
    <w:tmpl w:val="7188F5D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4" w15:restartNumberingAfterBreak="0">
    <w:nsid w:val="5D8452C6"/>
    <w:multiLevelType w:val="hybridMultilevel"/>
    <w:tmpl w:val="6A84D49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E25073A"/>
    <w:multiLevelType w:val="hybridMultilevel"/>
    <w:tmpl w:val="C9F68F46"/>
    <w:lvl w:ilvl="0" w:tplc="EBB41958">
      <w:start w:val="4"/>
      <w:numFmt w:val="upperRoman"/>
      <w:lvlText w:val="%1."/>
      <w:lvlJc w:val="righ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621F0321"/>
    <w:multiLevelType w:val="hybridMultilevel"/>
    <w:tmpl w:val="4E8E06DC"/>
    <w:lvl w:ilvl="0" w:tplc="0809000D">
      <w:start w:val="1"/>
      <w:numFmt w:val="bullet"/>
      <w:lvlText w:val=""/>
      <w:lvlJc w:val="left"/>
      <w:pPr>
        <w:ind w:left="720" w:hanging="360"/>
      </w:pPr>
      <w:rPr>
        <w:rFonts w:ascii="Wingdings" w:hAnsi="Wingding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7" w15:restartNumberingAfterBreak="0">
    <w:nsid w:val="62CA29D4"/>
    <w:multiLevelType w:val="hybridMultilevel"/>
    <w:tmpl w:val="EC843F4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8" w15:restartNumberingAfterBreak="0">
    <w:nsid w:val="66C72FF0"/>
    <w:multiLevelType w:val="hybridMultilevel"/>
    <w:tmpl w:val="BFB06230"/>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9" w15:restartNumberingAfterBreak="0">
    <w:nsid w:val="6AEA56B9"/>
    <w:multiLevelType w:val="hybridMultilevel"/>
    <w:tmpl w:val="60E0E27E"/>
    <w:lvl w:ilvl="0" w:tplc="0809000D">
      <w:start w:val="1"/>
      <w:numFmt w:val="bullet"/>
      <w:lvlText w:val=""/>
      <w:lvlJc w:val="left"/>
      <w:pPr>
        <w:ind w:left="720" w:hanging="360"/>
      </w:pPr>
      <w:rPr>
        <w:rFonts w:ascii="Wingdings" w:hAnsi="Wingdings" w:hint="default"/>
        <w:b/>
        <w:color w:val="auto"/>
        <w:sz w:val="2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0" w15:restartNumberingAfterBreak="0">
    <w:nsid w:val="6B70017A"/>
    <w:multiLevelType w:val="hybridMultilevel"/>
    <w:tmpl w:val="876A7A10"/>
    <w:lvl w:ilvl="0" w:tplc="1C0A0001">
      <w:start w:val="1"/>
      <w:numFmt w:val="bullet"/>
      <w:lvlText w:val=""/>
      <w:lvlJc w:val="left"/>
      <w:pPr>
        <w:ind w:left="2160" w:hanging="360"/>
      </w:pPr>
      <w:rPr>
        <w:rFonts w:ascii="Symbol" w:hAnsi="Symbol" w:hint="default"/>
      </w:rPr>
    </w:lvl>
    <w:lvl w:ilvl="1" w:tplc="1C0A0003" w:tentative="1">
      <w:start w:val="1"/>
      <w:numFmt w:val="bullet"/>
      <w:lvlText w:val="o"/>
      <w:lvlJc w:val="left"/>
      <w:pPr>
        <w:ind w:left="2880" w:hanging="360"/>
      </w:pPr>
      <w:rPr>
        <w:rFonts w:ascii="Courier New" w:hAnsi="Courier New" w:cs="Courier New" w:hint="default"/>
      </w:rPr>
    </w:lvl>
    <w:lvl w:ilvl="2" w:tplc="1C0A0005" w:tentative="1">
      <w:start w:val="1"/>
      <w:numFmt w:val="bullet"/>
      <w:lvlText w:val=""/>
      <w:lvlJc w:val="left"/>
      <w:pPr>
        <w:ind w:left="3600" w:hanging="360"/>
      </w:pPr>
      <w:rPr>
        <w:rFonts w:ascii="Wingdings" w:hAnsi="Wingdings" w:hint="default"/>
      </w:rPr>
    </w:lvl>
    <w:lvl w:ilvl="3" w:tplc="1C0A0001" w:tentative="1">
      <w:start w:val="1"/>
      <w:numFmt w:val="bullet"/>
      <w:lvlText w:val=""/>
      <w:lvlJc w:val="left"/>
      <w:pPr>
        <w:ind w:left="4320" w:hanging="360"/>
      </w:pPr>
      <w:rPr>
        <w:rFonts w:ascii="Symbol" w:hAnsi="Symbol" w:hint="default"/>
      </w:rPr>
    </w:lvl>
    <w:lvl w:ilvl="4" w:tplc="1C0A0003" w:tentative="1">
      <w:start w:val="1"/>
      <w:numFmt w:val="bullet"/>
      <w:lvlText w:val="o"/>
      <w:lvlJc w:val="left"/>
      <w:pPr>
        <w:ind w:left="5040" w:hanging="360"/>
      </w:pPr>
      <w:rPr>
        <w:rFonts w:ascii="Courier New" w:hAnsi="Courier New" w:cs="Courier New" w:hint="default"/>
      </w:rPr>
    </w:lvl>
    <w:lvl w:ilvl="5" w:tplc="1C0A0005" w:tentative="1">
      <w:start w:val="1"/>
      <w:numFmt w:val="bullet"/>
      <w:lvlText w:val=""/>
      <w:lvlJc w:val="left"/>
      <w:pPr>
        <w:ind w:left="5760" w:hanging="360"/>
      </w:pPr>
      <w:rPr>
        <w:rFonts w:ascii="Wingdings" w:hAnsi="Wingdings" w:hint="default"/>
      </w:rPr>
    </w:lvl>
    <w:lvl w:ilvl="6" w:tplc="1C0A0001" w:tentative="1">
      <w:start w:val="1"/>
      <w:numFmt w:val="bullet"/>
      <w:lvlText w:val=""/>
      <w:lvlJc w:val="left"/>
      <w:pPr>
        <w:ind w:left="6480" w:hanging="360"/>
      </w:pPr>
      <w:rPr>
        <w:rFonts w:ascii="Symbol" w:hAnsi="Symbol" w:hint="default"/>
      </w:rPr>
    </w:lvl>
    <w:lvl w:ilvl="7" w:tplc="1C0A0003" w:tentative="1">
      <w:start w:val="1"/>
      <w:numFmt w:val="bullet"/>
      <w:lvlText w:val="o"/>
      <w:lvlJc w:val="left"/>
      <w:pPr>
        <w:ind w:left="7200" w:hanging="360"/>
      </w:pPr>
      <w:rPr>
        <w:rFonts w:ascii="Courier New" w:hAnsi="Courier New" w:cs="Courier New" w:hint="default"/>
      </w:rPr>
    </w:lvl>
    <w:lvl w:ilvl="8" w:tplc="1C0A0005" w:tentative="1">
      <w:start w:val="1"/>
      <w:numFmt w:val="bullet"/>
      <w:lvlText w:val=""/>
      <w:lvlJc w:val="left"/>
      <w:pPr>
        <w:ind w:left="7920" w:hanging="360"/>
      </w:pPr>
      <w:rPr>
        <w:rFonts w:ascii="Wingdings" w:hAnsi="Wingdings" w:hint="default"/>
      </w:rPr>
    </w:lvl>
  </w:abstractNum>
  <w:abstractNum w:abstractNumId="81" w15:restartNumberingAfterBreak="0">
    <w:nsid w:val="6B903851"/>
    <w:multiLevelType w:val="multilevel"/>
    <w:tmpl w:val="8710F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BD75DFD"/>
    <w:multiLevelType w:val="hybridMultilevel"/>
    <w:tmpl w:val="6EDC84BE"/>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3" w15:restartNumberingAfterBreak="0">
    <w:nsid w:val="6CDE5806"/>
    <w:multiLevelType w:val="hybridMultilevel"/>
    <w:tmpl w:val="BC687AB2"/>
    <w:lvl w:ilvl="0" w:tplc="1C0A0017">
      <w:start w:val="1"/>
      <w:numFmt w:val="lowerLetter"/>
      <w:lvlText w:val="%1)"/>
      <w:lvlJc w:val="left"/>
      <w:pPr>
        <w:ind w:left="720" w:hanging="360"/>
      </w:pPr>
      <w:rPr>
        <w:rFonts w:hint="default"/>
        <w:u w:val="none"/>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4" w15:restartNumberingAfterBreak="0">
    <w:nsid w:val="6D3B3E73"/>
    <w:multiLevelType w:val="hybridMultilevel"/>
    <w:tmpl w:val="0102223E"/>
    <w:lvl w:ilvl="0" w:tplc="34B8FD6E">
      <w:start w:val="1"/>
      <w:numFmt w:val="lowerLetter"/>
      <w:lvlText w:val="%1)"/>
      <w:lvlJc w:val="left"/>
      <w:pPr>
        <w:ind w:left="1068" w:hanging="360"/>
      </w:pPr>
      <w:rPr>
        <w:rFonts w:hint="default"/>
      </w:r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85" w15:restartNumberingAfterBreak="0">
    <w:nsid w:val="6DC9759E"/>
    <w:multiLevelType w:val="hybridMultilevel"/>
    <w:tmpl w:val="3C8883FC"/>
    <w:lvl w:ilvl="0" w:tplc="0809000D">
      <w:start w:val="1"/>
      <w:numFmt w:val="bullet"/>
      <w:lvlText w:val=""/>
      <w:lvlJc w:val="left"/>
      <w:pPr>
        <w:tabs>
          <w:tab w:val="num" w:pos="720"/>
        </w:tabs>
        <w:ind w:left="720" w:hanging="360"/>
      </w:pPr>
      <w:rPr>
        <w:rFonts w:ascii="Wingdings" w:hAnsi="Wingdings" w:hint="default"/>
      </w:rPr>
    </w:lvl>
    <w:lvl w:ilvl="1" w:tplc="D6FAEF76" w:tentative="1">
      <w:start w:val="1"/>
      <w:numFmt w:val="bullet"/>
      <w:lvlText w:val=""/>
      <w:lvlJc w:val="left"/>
      <w:pPr>
        <w:tabs>
          <w:tab w:val="num" w:pos="1440"/>
        </w:tabs>
        <w:ind w:left="1440" w:hanging="360"/>
      </w:pPr>
      <w:rPr>
        <w:rFonts w:ascii="Wingdings 3" w:hAnsi="Wingdings 3" w:hint="default"/>
      </w:rPr>
    </w:lvl>
    <w:lvl w:ilvl="2" w:tplc="482881C8">
      <w:numFmt w:val="bullet"/>
      <w:lvlText w:val=""/>
      <w:lvlJc w:val="left"/>
      <w:pPr>
        <w:tabs>
          <w:tab w:val="num" w:pos="2160"/>
        </w:tabs>
        <w:ind w:left="2160" w:hanging="360"/>
      </w:pPr>
      <w:rPr>
        <w:rFonts w:ascii="Wingdings 3" w:hAnsi="Wingdings 3" w:hint="default"/>
      </w:rPr>
    </w:lvl>
    <w:lvl w:ilvl="3" w:tplc="701691D8" w:tentative="1">
      <w:start w:val="1"/>
      <w:numFmt w:val="bullet"/>
      <w:lvlText w:val=""/>
      <w:lvlJc w:val="left"/>
      <w:pPr>
        <w:tabs>
          <w:tab w:val="num" w:pos="2880"/>
        </w:tabs>
        <w:ind w:left="2880" w:hanging="360"/>
      </w:pPr>
      <w:rPr>
        <w:rFonts w:ascii="Wingdings 3" w:hAnsi="Wingdings 3" w:hint="default"/>
      </w:rPr>
    </w:lvl>
    <w:lvl w:ilvl="4" w:tplc="82EE6E7A" w:tentative="1">
      <w:start w:val="1"/>
      <w:numFmt w:val="bullet"/>
      <w:lvlText w:val=""/>
      <w:lvlJc w:val="left"/>
      <w:pPr>
        <w:tabs>
          <w:tab w:val="num" w:pos="3600"/>
        </w:tabs>
        <w:ind w:left="3600" w:hanging="360"/>
      </w:pPr>
      <w:rPr>
        <w:rFonts w:ascii="Wingdings 3" w:hAnsi="Wingdings 3" w:hint="default"/>
      </w:rPr>
    </w:lvl>
    <w:lvl w:ilvl="5" w:tplc="E19A8C9C" w:tentative="1">
      <w:start w:val="1"/>
      <w:numFmt w:val="bullet"/>
      <w:lvlText w:val=""/>
      <w:lvlJc w:val="left"/>
      <w:pPr>
        <w:tabs>
          <w:tab w:val="num" w:pos="4320"/>
        </w:tabs>
        <w:ind w:left="4320" w:hanging="360"/>
      </w:pPr>
      <w:rPr>
        <w:rFonts w:ascii="Wingdings 3" w:hAnsi="Wingdings 3" w:hint="default"/>
      </w:rPr>
    </w:lvl>
    <w:lvl w:ilvl="6" w:tplc="BB8C9B7A" w:tentative="1">
      <w:start w:val="1"/>
      <w:numFmt w:val="bullet"/>
      <w:lvlText w:val=""/>
      <w:lvlJc w:val="left"/>
      <w:pPr>
        <w:tabs>
          <w:tab w:val="num" w:pos="5040"/>
        </w:tabs>
        <w:ind w:left="5040" w:hanging="360"/>
      </w:pPr>
      <w:rPr>
        <w:rFonts w:ascii="Wingdings 3" w:hAnsi="Wingdings 3" w:hint="default"/>
      </w:rPr>
    </w:lvl>
    <w:lvl w:ilvl="7" w:tplc="15605760" w:tentative="1">
      <w:start w:val="1"/>
      <w:numFmt w:val="bullet"/>
      <w:lvlText w:val=""/>
      <w:lvlJc w:val="left"/>
      <w:pPr>
        <w:tabs>
          <w:tab w:val="num" w:pos="5760"/>
        </w:tabs>
        <w:ind w:left="5760" w:hanging="360"/>
      </w:pPr>
      <w:rPr>
        <w:rFonts w:ascii="Wingdings 3" w:hAnsi="Wingdings 3" w:hint="default"/>
      </w:rPr>
    </w:lvl>
    <w:lvl w:ilvl="8" w:tplc="83584C3E" w:tentative="1">
      <w:start w:val="1"/>
      <w:numFmt w:val="bullet"/>
      <w:lvlText w:val=""/>
      <w:lvlJc w:val="left"/>
      <w:pPr>
        <w:tabs>
          <w:tab w:val="num" w:pos="6480"/>
        </w:tabs>
        <w:ind w:left="6480" w:hanging="360"/>
      </w:pPr>
      <w:rPr>
        <w:rFonts w:ascii="Wingdings 3" w:hAnsi="Wingdings 3" w:hint="default"/>
      </w:rPr>
    </w:lvl>
  </w:abstractNum>
  <w:abstractNum w:abstractNumId="86" w15:restartNumberingAfterBreak="0">
    <w:nsid w:val="71D72423"/>
    <w:multiLevelType w:val="hybridMultilevel"/>
    <w:tmpl w:val="157C975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4703717"/>
    <w:multiLevelType w:val="hybridMultilevel"/>
    <w:tmpl w:val="3B7671C6"/>
    <w:lvl w:ilvl="0" w:tplc="08090003">
      <w:start w:val="1"/>
      <w:numFmt w:val="bullet"/>
      <w:lvlText w:val="o"/>
      <w:lvlJc w:val="left"/>
      <w:pPr>
        <w:ind w:left="370" w:hanging="360"/>
      </w:pPr>
      <w:rPr>
        <w:rFonts w:ascii="Courier New" w:hAnsi="Courier New" w:cs="Courier New" w:hint="default"/>
      </w:rPr>
    </w:lvl>
    <w:lvl w:ilvl="1" w:tplc="B9EE9922">
      <w:numFmt w:val="bullet"/>
      <w:lvlText w:val="-"/>
      <w:lvlJc w:val="left"/>
      <w:pPr>
        <w:ind w:left="1090" w:hanging="360"/>
      </w:pPr>
      <w:rPr>
        <w:rFonts w:ascii="Cambria" w:eastAsia="Times New Roman" w:hAnsi="Cambria" w:cs="Times New Roman" w:hint="default"/>
      </w:rPr>
    </w:lvl>
    <w:lvl w:ilvl="2" w:tplc="1C0A0005" w:tentative="1">
      <w:start w:val="1"/>
      <w:numFmt w:val="bullet"/>
      <w:lvlText w:val=""/>
      <w:lvlJc w:val="left"/>
      <w:pPr>
        <w:ind w:left="1810" w:hanging="360"/>
      </w:pPr>
      <w:rPr>
        <w:rFonts w:ascii="Wingdings" w:hAnsi="Wingdings" w:hint="default"/>
      </w:rPr>
    </w:lvl>
    <w:lvl w:ilvl="3" w:tplc="1C0A0001" w:tentative="1">
      <w:start w:val="1"/>
      <w:numFmt w:val="bullet"/>
      <w:lvlText w:val=""/>
      <w:lvlJc w:val="left"/>
      <w:pPr>
        <w:ind w:left="2530" w:hanging="360"/>
      </w:pPr>
      <w:rPr>
        <w:rFonts w:ascii="Symbol" w:hAnsi="Symbol" w:hint="default"/>
      </w:rPr>
    </w:lvl>
    <w:lvl w:ilvl="4" w:tplc="1C0A0003" w:tentative="1">
      <w:start w:val="1"/>
      <w:numFmt w:val="bullet"/>
      <w:lvlText w:val="o"/>
      <w:lvlJc w:val="left"/>
      <w:pPr>
        <w:ind w:left="3250" w:hanging="360"/>
      </w:pPr>
      <w:rPr>
        <w:rFonts w:ascii="Courier New" w:hAnsi="Courier New" w:cs="Courier New" w:hint="default"/>
      </w:rPr>
    </w:lvl>
    <w:lvl w:ilvl="5" w:tplc="1C0A0005" w:tentative="1">
      <w:start w:val="1"/>
      <w:numFmt w:val="bullet"/>
      <w:lvlText w:val=""/>
      <w:lvlJc w:val="left"/>
      <w:pPr>
        <w:ind w:left="3970" w:hanging="360"/>
      </w:pPr>
      <w:rPr>
        <w:rFonts w:ascii="Wingdings" w:hAnsi="Wingdings" w:hint="default"/>
      </w:rPr>
    </w:lvl>
    <w:lvl w:ilvl="6" w:tplc="1C0A0001" w:tentative="1">
      <w:start w:val="1"/>
      <w:numFmt w:val="bullet"/>
      <w:lvlText w:val=""/>
      <w:lvlJc w:val="left"/>
      <w:pPr>
        <w:ind w:left="4690" w:hanging="360"/>
      </w:pPr>
      <w:rPr>
        <w:rFonts w:ascii="Symbol" w:hAnsi="Symbol" w:hint="default"/>
      </w:rPr>
    </w:lvl>
    <w:lvl w:ilvl="7" w:tplc="1C0A0003" w:tentative="1">
      <w:start w:val="1"/>
      <w:numFmt w:val="bullet"/>
      <w:lvlText w:val="o"/>
      <w:lvlJc w:val="left"/>
      <w:pPr>
        <w:ind w:left="5410" w:hanging="360"/>
      </w:pPr>
      <w:rPr>
        <w:rFonts w:ascii="Courier New" w:hAnsi="Courier New" w:cs="Courier New" w:hint="default"/>
      </w:rPr>
    </w:lvl>
    <w:lvl w:ilvl="8" w:tplc="1C0A0005" w:tentative="1">
      <w:start w:val="1"/>
      <w:numFmt w:val="bullet"/>
      <w:lvlText w:val=""/>
      <w:lvlJc w:val="left"/>
      <w:pPr>
        <w:ind w:left="6130" w:hanging="360"/>
      </w:pPr>
      <w:rPr>
        <w:rFonts w:ascii="Wingdings" w:hAnsi="Wingdings" w:hint="default"/>
      </w:rPr>
    </w:lvl>
  </w:abstractNum>
  <w:abstractNum w:abstractNumId="88" w15:restartNumberingAfterBreak="0">
    <w:nsid w:val="753F429F"/>
    <w:multiLevelType w:val="hybridMultilevel"/>
    <w:tmpl w:val="1C9018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15:restartNumberingAfterBreak="0">
    <w:nsid w:val="75BF6D3A"/>
    <w:multiLevelType w:val="hybridMultilevel"/>
    <w:tmpl w:val="4ADC6E5C"/>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0" w15:restartNumberingAfterBreak="0">
    <w:nsid w:val="78A35C3D"/>
    <w:multiLevelType w:val="hybridMultilevel"/>
    <w:tmpl w:val="B1E4157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1" w15:restartNumberingAfterBreak="0">
    <w:nsid w:val="7B2C2675"/>
    <w:multiLevelType w:val="hybridMultilevel"/>
    <w:tmpl w:val="051A34A4"/>
    <w:lvl w:ilvl="0" w:tplc="0809000D">
      <w:start w:val="1"/>
      <w:numFmt w:val="bullet"/>
      <w:lvlText w:val=""/>
      <w:lvlJc w:val="left"/>
      <w:pPr>
        <w:ind w:left="720" w:hanging="360"/>
      </w:pPr>
      <w:rPr>
        <w:rFonts w:ascii="Wingdings" w:hAnsi="Wingding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2" w15:restartNumberingAfterBreak="0">
    <w:nsid w:val="7D0D2ECB"/>
    <w:multiLevelType w:val="hybridMultilevel"/>
    <w:tmpl w:val="25DA9E66"/>
    <w:lvl w:ilvl="0" w:tplc="C58075AA">
      <w:start w:val="1"/>
      <w:numFmt w:val="upperRoman"/>
      <w:lvlText w:val="%1."/>
      <w:lvlJc w:val="right"/>
      <w:pPr>
        <w:ind w:left="720" w:hanging="360"/>
      </w:pPr>
      <w:rPr>
        <w:color w:val="002060"/>
        <w:sz w:val="32"/>
        <w:szCs w:val="3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13"/>
  </w:num>
  <w:num w:numId="2">
    <w:abstractNumId w:val="33"/>
  </w:num>
  <w:num w:numId="3">
    <w:abstractNumId w:val="59"/>
  </w:num>
  <w:num w:numId="4">
    <w:abstractNumId w:val="41"/>
  </w:num>
  <w:num w:numId="5">
    <w:abstractNumId w:val="58"/>
  </w:num>
  <w:num w:numId="6">
    <w:abstractNumId w:val="31"/>
  </w:num>
  <w:num w:numId="7">
    <w:abstractNumId w:val="18"/>
  </w:num>
  <w:num w:numId="8">
    <w:abstractNumId w:val="91"/>
  </w:num>
  <w:num w:numId="9">
    <w:abstractNumId w:val="47"/>
  </w:num>
  <w:num w:numId="10">
    <w:abstractNumId w:val="50"/>
  </w:num>
  <w:num w:numId="11">
    <w:abstractNumId w:val="15"/>
  </w:num>
  <w:num w:numId="12">
    <w:abstractNumId w:val="43"/>
  </w:num>
  <w:num w:numId="13">
    <w:abstractNumId w:val="44"/>
  </w:num>
  <w:num w:numId="14">
    <w:abstractNumId w:val="2"/>
  </w:num>
  <w:num w:numId="15">
    <w:abstractNumId w:val="17"/>
  </w:num>
  <w:num w:numId="16">
    <w:abstractNumId w:val="5"/>
  </w:num>
  <w:num w:numId="17">
    <w:abstractNumId w:val="79"/>
  </w:num>
  <w:num w:numId="18">
    <w:abstractNumId w:val="48"/>
  </w:num>
  <w:num w:numId="19">
    <w:abstractNumId w:val="36"/>
  </w:num>
  <w:num w:numId="20">
    <w:abstractNumId w:val="28"/>
  </w:num>
  <w:num w:numId="21">
    <w:abstractNumId w:val="88"/>
  </w:num>
  <w:num w:numId="22">
    <w:abstractNumId w:val="0"/>
  </w:num>
  <w:num w:numId="23">
    <w:abstractNumId w:val="84"/>
  </w:num>
  <w:num w:numId="24">
    <w:abstractNumId w:val="66"/>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9"/>
  </w:num>
  <w:num w:numId="27">
    <w:abstractNumId w:val="73"/>
  </w:num>
  <w:num w:numId="28">
    <w:abstractNumId w:val="83"/>
  </w:num>
  <w:num w:numId="29">
    <w:abstractNumId w:val="54"/>
  </w:num>
  <w:num w:numId="30">
    <w:abstractNumId w:val="90"/>
  </w:num>
  <w:num w:numId="31">
    <w:abstractNumId w:val="42"/>
  </w:num>
  <w:num w:numId="32">
    <w:abstractNumId w:val="8"/>
  </w:num>
  <w:num w:numId="33">
    <w:abstractNumId w:val="4"/>
  </w:num>
  <w:num w:numId="34">
    <w:abstractNumId w:val="22"/>
  </w:num>
  <w:num w:numId="35">
    <w:abstractNumId w:val="51"/>
  </w:num>
  <w:num w:numId="36">
    <w:abstractNumId w:val="67"/>
  </w:num>
  <w:num w:numId="37">
    <w:abstractNumId w:val="39"/>
  </w:num>
  <w:num w:numId="38">
    <w:abstractNumId w:val="26"/>
  </w:num>
  <w:num w:numId="39">
    <w:abstractNumId w:val="63"/>
  </w:num>
  <w:num w:numId="40">
    <w:abstractNumId w:val="87"/>
  </w:num>
  <w:num w:numId="41">
    <w:abstractNumId w:val="10"/>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1"/>
  </w:num>
  <w:num w:numId="43">
    <w:abstractNumId w:val="64"/>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56"/>
  </w:num>
  <w:num w:numId="47">
    <w:abstractNumId w:val="21"/>
  </w:num>
  <w:num w:numId="48">
    <w:abstractNumId w:val="6"/>
  </w:num>
  <w:num w:numId="49">
    <w:abstractNumId w:val="45"/>
  </w:num>
  <w:num w:numId="50">
    <w:abstractNumId w:val="29"/>
  </w:num>
  <w:num w:numId="51">
    <w:abstractNumId w:val="46"/>
  </w:num>
  <w:num w:numId="52">
    <w:abstractNumId w:val="62"/>
  </w:num>
  <w:num w:numId="53">
    <w:abstractNumId w:val="76"/>
  </w:num>
  <w:num w:numId="54">
    <w:abstractNumId w:val="71"/>
  </w:num>
  <w:num w:numId="55">
    <w:abstractNumId w:val="27"/>
  </w:num>
  <w:num w:numId="56">
    <w:abstractNumId w:val="1"/>
  </w:num>
  <w:num w:numId="57">
    <w:abstractNumId w:val="9"/>
  </w:num>
  <w:num w:numId="58">
    <w:abstractNumId w:val="30"/>
  </w:num>
  <w:num w:numId="59">
    <w:abstractNumId w:val="12"/>
  </w:num>
  <w:num w:numId="60">
    <w:abstractNumId w:val="32"/>
  </w:num>
  <w:num w:numId="61">
    <w:abstractNumId w:val="69"/>
  </w:num>
  <w:num w:numId="62">
    <w:abstractNumId w:val="57"/>
  </w:num>
  <w:num w:numId="63">
    <w:abstractNumId w:val="35"/>
  </w:num>
  <w:num w:numId="64">
    <w:abstractNumId w:val="70"/>
  </w:num>
  <w:num w:numId="65">
    <w:abstractNumId w:val="75"/>
  </w:num>
  <w:num w:numId="66">
    <w:abstractNumId w:val="65"/>
  </w:num>
  <w:num w:numId="67">
    <w:abstractNumId w:val="85"/>
  </w:num>
  <w:num w:numId="68">
    <w:abstractNumId w:val="53"/>
  </w:num>
  <w:num w:numId="69">
    <w:abstractNumId w:val="23"/>
  </w:num>
  <w:num w:numId="70">
    <w:abstractNumId w:val="40"/>
  </w:num>
  <w:num w:numId="71">
    <w:abstractNumId w:val="60"/>
  </w:num>
  <w:num w:numId="72">
    <w:abstractNumId w:val="14"/>
  </w:num>
  <w:num w:numId="73">
    <w:abstractNumId w:val="92"/>
  </w:num>
  <w:num w:numId="74">
    <w:abstractNumId w:val="78"/>
  </w:num>
  <w:num w:numId="75">
    <w:abstractNumId w:val="49"/>
  </w:num>
  <w:num w:numId="76">
    <w:abstractNumId w:val="7"/>
  </w:num>
  <w:num w:numId="77">
    <w:abstractNumId w:val="82"/>
  </w:num>
  <w:num w:numId="78">
    <w:abstractNumId w:val="38"/>
  </w:num>
  <w:num w:numId="79">
    <w:abstractNumId w:val="52"/>
  </w:num>
  <w:num w:numId="80">
    <w:abstractNumId w:val="25"/>
  </w:num>
  <w:num w:numId="81">
    <w:abstractNumId w:val="11"/>
  </w:num>
  <w:num w:numId="82">
    <w:abstractNumId w:val="77"/>
  </w:num>
  <w:num w:numId="83">
    <w:abstractNumId w:val="80"/>
  </w:num>
  <w:num w:numId="84">
    <w:abstractNumId w:val="81"/>
  </w:num>
  <w:num w:numId="85">
    <w:abstractNumId w:val="55"/>
  </w:num>
  <w:num w:numId="86">
    <w:abstractNumId w:val="74"/>
  </w:num>
  <w:num w:numId="87">
    <w:abstractNumId w:val="37"/>
  </w:num>
  <w:num w:numId="88">
    <w:abstractNumId w:val="72"/>
  </w:num>
  <w:num w:numId="89">
    <w:abstractNumId w:val="3"/>
  </w:num>
  <w:num w:numId="90">
    <w:abstractNumId w:val="19"/>
  </w:num>
  <w:num w:numId="91">
    <w:abstractNumId w:val="68"/>
  </w:num>
  <w:num w:numId="92">
    <w:abstractNumId w:val="86"/>
  </w:num>
  <w:num w:numId="93">
    <w:abstractNumId w:val="34"/>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F91"/>
    <w:rsid w:val="0000427E"/>
    <w:rsid w:val="00005BEE"/>
    <w:rsid w:val="000067BD"/>
    <w:rsid w:val="00007B06"/>
    <w:rsid w:val="00007B49"/>
    <w:rsid w:val="00012296"/>
    <w:rsid w:val="00012ECC"/>
    <w:rsid w:val="000142E4"/>
    <w:rsid w:val="00014C5E"/>
    <w:rsid w:val="00015B39"/>
    <w:rsid w:val="00016768"/>
    <w:rsid w:val="00016CA8"/>
    <w:rsid w:val="0001713A"/>
    <w:rsid w:val="000175A9"/>
    <w:rsid w:val="000201DA"/>
    <w:rsid w:val="00021293"/>
    <w:rsid w:val="00021C74"/>
    <w:rsid w:val="00022FD5"/>
    <w:rsid w:val="00023E89"/>
    <w:rsid w:val="00026621"/>
    <w:rsid w:val="00030E4A"/>
    <w:rsid w:val="00032751"/>
    <w:rsid w:val="000346C5"/>
    <w:rsid w:val="0003515A"/>
    <w:rsid w:val="00035DB9"/>
    <w:rsid w:val="000403C8"/>
    <w:rsid w:val="0004091B"/>
    <w:rsid w:val="00045496"/>
    <w:rsid w:val="0004586C"/>
    <w:rsid w:val="00046EDB"/>
    <w:rsid w:val="00047142"/>
    <w:rsid w:val="00050859"/>
    <w:rsid w:val="000524BC"/>
    <w:rsid w:val="0005474C"/>
    <w:rsid w:val="00054F67"/>
    <w:rsid w:val="000550D0"/>
    <w:rsid w:val="00056905"/>
    <w:rsid w:val="00056F2C"/>
    <w:rsid w:val="00057151"/>
    <w:rsid w:val="00060FB8"/>
    <w:rsid w:val="000643F8"/>
    <w:rsid w:val="0006483C"/>
    <w:rsid w:val="0006573C"/>
    <w:rsid w:val="0006594F"/>
    <w:rsid w:val="00066ACF"/>
    <w:rsid w:val="000672DC"/>
    <w:rsid w:val="00071067"/>
    <w:rsid w:val="000745A1"/>
    <w:rsid w:val="00075F5B"/>
    <w:rsid w:val="000763D7"/>
    <w:rsid w:val="00076C15"/>
    <w:rsid w:val="00080B6F"/>
    <w:rsid w:val="0008168E"/>
    <w:rsid w:val="00082F16"/>
    <w:rsid w:val="0008549E"/>
    <w:rsid w:val="00085A07"/>
    <w:rsid w:val="00086887"/>
    <w:rsid w:val="000868CB"/>
    <w:rsid w:val="0008777C"/>
    <w:rsid w:val="00091EEF"/>
    <w:rsid w:val="00095387"/>
    <w:rsid w:val="000964FC"/>
    <w:rsid w:val="000969E9"/>
    <w:rsid w:val="00097A73"/>
    <w:rsid w:val="000A0E5A"/>
    <w:rsid w:val="000A1B90"/>
    <w:rsid w:val="000A6562"/>
    <w:rsid w:val="000B216B"/>
    <w:rsid w:val="000B311D"/>
    <w:rsid w:val="000B5512"/>
    <w:rsid w:val="000B5CCF"/>
    <w:rsid w:val="000C02D6"/>
    <w:rsid w:val="000C19DD"/>
    <w:rsid w:val="000C1A46"/>
    <w:rsid w:val="000C523D"/>
    <w:rsid w:val="000C71D3"/>
    <w:rsid w:val="000D1BB0"/>
    <w:rsid w:val="000D2376"/>
    <w:rsid w:val="000D4146"/>
    <w:rsid w:val="000D439A"/>
    <w:rsid w:val="000D6066"/>
    <w:rsid w:val="000D66CB"/>
    <w:rsid w:val="000E136A"/>
    <w:rsid w:val="000E1606"/>
    <w:rsid w:val="000E18DC"/>
    <w:rsid w:val="000E5ECB"/>
    <w:rsid w:val="000E7BDF"/>
    <w:rsid w:val="000F0748"/>
    <w:rsid w:val="000F0895"/>
    <w:rsid w:val="000F0949"/>
    <w:rsid w:val="000F1E35"/>
    <w:rsid w:val="000F2FC4"/>
    <w:rsid w:val="000F4015"/>
    <w:rsid w:val="000F6EA0"/>
    <w:rsid w:val="001002D7"/>
    <w:rsid w:val="0010058D"/>
    <w:rsid w:val="00100BD3"/>
    <w:rsid w:val="00102091"/>
    <w:rsid w:val="00102592"/>
    <w:rsid w:val="00102AD0"/>
    <w:rsid w:val="00105BCB"/>
    <w:rsid w:val="00107A1F"/>
    <w:rsid w:val="001103C3"/>
    <w:rsid w:val="00111CDE"/>
    <w:rsid w:val="001122A2"/>
    <w:rsid w:val="001135BE"/>
    <w:rsid w:val="001136CC"/>
    <w:rsid w:val="00114410"/>
    <w:rsid w:val="00114537"/>
    <w:rsid w:val="00117A28"/>
    <w:rsid w:val="00117AE2"/>
    <w:rsid w:val="00117D64"/>
    <w:rsid w:val="00122E89"/>
    <w:rsid w:val="001239A8"/>
    <w:rsid w:val="00123C02"/>
    <w:rsid w:val="001260AD"/>
    <w:rsid w:val="001276F9"/>
    <w:rsid w:val="00127C6B"/>
    <w:rsid w:val="00131A7D"/>
    <w:rsid w:val="00131DAB"/>
    <w:rsid w:val="001322C3"/>
    <w:rsid w:val="00134B03"/>
    <w:rsid w:val="00134C49"/>
    <w:rsid w:val="00135F69"/>
    <w:rsid w:val="00137C44"/>
    <w:rsid w:val="001403AF"/>
    <w:rsid w:val="00142E0E"/>
    <w:rsid w:val="00143F64"/>
    <w:rsid w:val="00146394"/>
    <w:rsid w:val="00147243"/>
    <w:rsid w:val="00152153"/>
    <w:rsid w:val="00152A80"/>
    <w:rsid w:val="0015367B"/>
    <w:rsid w:val="00156343"/>
    <w:rsid w:val="001606D9"/>
    <w:rsid w:val="00161C36"/>
    <w:rsid w:val="001620F2"/>
    <w:rsid w:val="00162C0D"/>
    <w:rsid w:val="00171DD0"/>
    <w:rsid w:val="00173708"/>
    <w:rsid w:val="00174CE8"/>
    <w:rsid w:val="00174D0F"/>
    <w:rsid w:val="0017543F"/>
    <w:rsid w:val="00180775"/>
    <w:rsid w:val="001843E5"/>
    <w:rsid w:val="00185100"/>
    <w:rsid w:val="001918A4"/>
    <w:rsid w:val="001929D2"/>
    <w:rsid w:val="00194AD9"/>
    <w:rsid w:val="001975C4"/>
    <w:rsid w:val="00197924"/>
    <w:rsid w:val="001A0789"/>
    <w:rsid w:val="001A2F86"/>
    <w:rsid w:val="001A4E02"/>
    <w:rsid w:val="001A5692"/>
    <w:rsid w:val="001A5C4D"/>
    <w:rsid w:val="001A7418"/>
    <w:rsid w:val="001B169B"/>
    <w:rsid w:val="001B1B73"/>
    <w:rsid w:val="001B20D3"/>
    <w:rsid w:val="001B5AE7"/>
    <w:rsid w:val="001B63D0"/>
    <w:rsid w:val="001B6E64"/>
    <w:rsid w:val="001B7C9C"/>
    <w:rsid w:val="001B7D50"/>
    <w:rsid w:val="001C200F"/>
    <w:rsid w:val="001C26BF"/>
    <w:rsid w:val="001C46E2"/>
    <w:rsid w:val="001C5F5F"/>
    <w:rsid w:val="001C7224"/>
    <w:rsid w:val="001D1449"/>
    <w:rsid w:val="001D1D11"/>
    <w:rsid w:val="001D2205"/>
    <w:rsid w:val="001D29F0"/>
    <w:rsid w:val="001D6A0E"/>
    <w:rsid w:val="001D721A"/>
    <w:rsid w:val="001D73F2"/>
    <w:rsid w:val="001D75FE"/>
    <w:rsid w:val="001D783A"/>
    <w:rsid w:val="001E276F"/>
    <w:rsid w:val="001E534B"/>
    <w:rsid w:val="001E5514"/>
    <w:rsid w:val="001E6EEE"/>
    <w:rsid w:val="001E7C8F"/>
    <w:rsid w:val="001F10EA"/>
    <w:rsid w:val="001F292E"/>
    <w:rsid w:val="001F56C7"/>
    <w:rsid w:val="001F58F8"/>
    <w:rsid w:val="001F7C11"/>
    <w:rsid w:val="00203A87"/>
    <w:rsid w:val="00203BD6"/>
    <w:rsid w:val="00204D96"/>
    <w:rsid w:val="00207660"/>
    <w:rsid w:val="0021071C"/>
    <w:rsid w:val="002128CF"/>
    <w:rsid w:val="002136B5"/>
    <w:rsid w:val="002139DB"/>
    <w:rsid w:val="002142E9"/>
    <w:rsid w:val="00214E93"/>
    <w:rsid w:val="00217DF3"/>
    <w:rsid w:val="002206AC"/>
    <w:rsid w:val="00221739"/>
    <w:rsid w:val="0022348A"/>
    <w:rsid w:val="00225545"/>
    <w:rsid w:val="00226554"/>
    <w:rsid w:val="0022658F"/>
    <w:rsid w:val="00227C98"/>
    <w:rsid w:val="00230164"/>
    <w:rsid w:val="00233DF2"/>
    <w:rsid w:val="00234CCB"/>
    <w:rsid w:val="002369E4"/>
    <w:rsid w:val="00236A09"/>
    <w:rsid w:val="002377AA"/>
    <w:rsid w:val="00237BBA"/>
    <w:rsid w:val="00237E23"/>
    <w:rsid w:val="00240520"/>
    <w:rsid w:val="00241760"/>
    <w:rsid w:val="0024777D"/>
    <w:rsid w:val="002514C9"/>
    <w:rsid w:val="00253C64"/>
    <w:rsid w:val="00255CE0"/>
    <w:rsid w:val="0025630E"/>
    <w:rsid w:val="002612E0"/>
    <w:rsid w:val="00267C76"/>
    <w:rsid w:val="00270A8D"/>
    <w:rsid w:val="00270ACA"/>
    <w:rsid w:val="002769E8"/>
    <w:rsid w:val="002774AC"/>
    <w:rsid w:val="00277C52"/>
    <w:rsid w:val="00281E6B"/>
    <w:rsid w:val="00282055"/>
    <w:rsid w:val="002821FC"/>
    <w:rsid w:val="002824F4"/>
    <w:rsid w:val="002911EC"/>
    <w:rsid w:val="002915E4"/>
    <w:rsid w:val="00293894"/>
    <w:rsid w:val="00294616"/>
    <w:rsid w:val="002A0962"/>
    <w:rsid w:val="002A11AE"/>
    <w:rsid w:val="002A12D4"/>
    <w:rsid w:val="002A1BC3"/>
    <w:rsid w:val="002A48AA"/>
    <w:rsid w:val="002A5D88"/>
    <w:rsid w:val="002A604C"/>
    <w:rsid w:val="002A79B9"/>
    <w:rsid w:val="002B2DDB"/>
    <w:rsid w:val="002B3882"/>
    <w:rsid w:val="002B409A"/>
    <w:rsid w:val="002B53F0"/>
    <w:rsid w:val="002B565B"/>
    <w:rsid w:val="002B7429"/>
    <w:rsid w:val="002C3FD6"/>
    <w:rsid w:val="002C49E5"/>
    <w:rsid w:val="002C6BF1"/>
    <w:rsid w:val="002D0210"/>
    <w:rsid w:val="002D16DD"/>
    <w:rsid w:val="002D3411"/>
    <w:rsid w:val="002D6696"/>
    <w:rsid w:val="002D6D4E"/>
    <w:rsid w:val="002D6EBD"/>
    <w:rsid w:val="002E0906"/>
    <w:rsid w:val="002E0BD0"/>
    <w:rsid w:val="002E4FC5"/>
    <w:rsid w:val="002E53DF"/>
    <w:rsid w:val="002F02EC"/>
    <w:rsid w:val="002F1459"/>
    <w:rsid w:val="002F2449"/>
    <w:rsid w:val="002F27CC"/>
    <w:rsid w:val="002F75DD"/>
    <w:rsid w:val="003006F8"/>
    <w:rsid w:val="00301708"/>
    <w:rsid w:val="00301893"/>
    <w:rsid w:val="0030501E"/>
    <w:rsid w:val="00310156"/>
    <w:rsid w:val="00310C15"/>
    <w:rsid w:val="003112CE"/>
    <w:rsid w:val="00314181"/>
    <w:rsid w:val="00317735"/>
    <w:rsid w:val="00320699"/>
    <w:rsid w:val="003223C3"/>
    <w:rsid w:val="00322400"/>
    <w:rsid w:val="00322AF6"/>
    <w:rsid w:val="00323DC5"/>
    <w:rsid w:val="003306E1"/>
    <w:rsid w:val="003365DA"/>
    <w:rsid w:val="003449B7"/>
    <w:rsid w:val="00345DE9"/>
    <w:rsid w:val="00346425"/>
    <w:rsid w:val="003478B4"/>
    <w:rsid w:val="00347C86"/>
    <w:rsid w:val="00351099"/>
    <w:rsid w:val="00351358"/>
    <w:rsid w:val="00353528"/>
    <w:rsid w:val="003543D7"/>
    <w:rsid w:val="003600EC"/>
    <w:rsid w:val="0036087C"/>
    <w:rsid w:val="00362D49"/>
    <w:rsid w:val="00364909"/>
    <w:rsid w:val="00365366"/>
    <w:rsid w:val="00376528"/>
    <w:rsid w:val="00376C6D"/>
    <w:rsid w:val="00377114"/>
    <w:rsid w:val="0038089D"/>
    <w:rsid w:val="00381932"/>
    <w:rsid w:val="00383F48"/>
    <w:rsid w:val="00387D75"/>
    <w:rsid w:val="00392AA7"/>
    <w:rsid w:val="0039399F"/>
    <w:rsid w:val="0039447F"/>
    <w:rsid w:val="003956DC"/>
    <w:rsid w:val="00396E31"/>
    <w:rsid w:val="003A3110"/>
    <w:rsid w:val="003A3A1B"/>
    <w:rsid w:val="003A45A4"/>
    <w:rsid w:val="003A5443"/>
    <w:rsid w:val="003A7951"/>
    <w:rsid w:val="003A79BF"/>
    <w:rsid w:val="003B2610"/>
    <w:rsid w:val="003B5ED9"/>
    <w:rsid w:val="003C01A8"/>
    <w:rsid w:val="003C26FA"/>
    <w:rsid w:val="003C3DD9"/>
    <w:rsid w:val="003C54BD"/>
    <w:rsid w:val="003C5531"/>
    <w:rsid w:val="003D0265"/>
    <w:rsid w:val="003D02FE"/>
    <w:rsid w:val="003D0E4E"/>
    <w:rsid w:val="003D1ECB"/>
    <w:rsid w:val="003D3F86"/>
    <w:rsid w:val="003E2545"/>
    <w:rsid w:val="003E2D23"/>
    <w:rsid w:val="003E48CA"/>
    <w:rsid w:val="003E5144"/>
    <w:rsid w:val="003E603A"/>
    <w:rsid w:val="003F11AB"/>
    <w:rsid w:val="003F23F9"/>
    <w:rsid w:val="003F2C9F"/>
    <w:rsid w:val="003F36B3"/>
    <w:rsid w:val="003F46A6"/>
    <w:rsid w:val="003F4D0D"/>
    <w:rsid w:val="003F75B2"/>
    <w:rsid w:val="003F7708"/>
    <w:rsid w:val="003F7B0C"/>
    <w:rsid w:val="00401F29"/>
    <w:rsid w:val="0040545D"/>
    <w:rsid w:val="0040572A"/>
    <w:rsid w:val="00406D54"/>
    <w:rsid w:val="0040772F"/>
    <w:rsid w:val="004077C0"/>
    <w:rsid w:val="00407DB8"/>
    <w:rsid w:val="00407F1E"/>
    <w:rsid w:val="00411096"/>
    <w:rsid w:val="00411169"/>
    <w:rsid w:val="0041623D"/>
    <w:rsid w:val="004170CB"/>
    <w:rsid w:val="004270B3"/>
    <w:rsid w:val="00427693"/>
    <w:rsid w:val="00427C12"/>
    <w:rsid w:val="00427FF4"/>
    <w:rsid w:val="00430BF5"/>
    <w:rsid w:val="00431F61"/>
    <w:rsid w:val="004322C4"/>
    <w:rsid w:val="0043429B"/>
    <w:rsid w:val="004353E6"/>
    <w:rsid w:val="00437098"/>
    <w:rsid w:val="0043764A"/>
    <w:rsid w:val="00440CF4"/>
    <w:rsid w:val="00441035"/>
    <w:rsid w:val="00441D94"/>
    <w:rsid w:val="00443A88"/>
    <w:rsid w:val="0044536C"/>
    <w:rsid w:val="004501F7"/>
    <w:rsid w:val="004508B9"/>
    <w:rsid w:val="004511DD"/>
    <w:rsid w:val="00452C63"/>
    <w:rsid w:val="00453DC5"/>
    <w:rsid w:val="00453F6C"/>
    <w:rsid w:val="004542FC"/>
    <w:rsid w:val="00455C24"/>
    <w:rsid w:val="00456090"/>
    <w:rsid w:val="00461DD9"/>
    <w:rsid w:val="00464188"/>
    <w:rsid w:val="004641D2"/>
    <w:rsid w:val="004644BD"/>
    <w:rsid w:val="0046506B"/>
    <w:rsid w:val="004661A1"/>
    <w:rsid w:val="0047088B"/>
    <w:rsid w:val="00471D24"/>
    <w:rsid w:val="00472ACF"/>
    <w:rsid w:val="00473F45"/>
    <w:rsid w:val="00477B6A"/>
    <w:rsid w:val="004806E7"/>
    <w:rsid w:val="00483890"/>
    <w:rsid w:val="004838A8"/>
    <w:rsid w:val="00483971"/>
    <w:rsid w:val="00486E0A"/>
    <w:rsid w:val="00486E28"/>
    <w:rsid w:val="00487501"/>
    <w:rsid w:val="00493059"/>
    <w:rsid w:val="004963ED"/>
    <w:rsid w:val="00497F98"/>
    <w:rsid w:val="004A024F"/>
    <w:rsid w:val="004A21A0"/>
    <w:rsid w:val="004A3276"/>
    <w:rsid w:val="004A373B"/>
    <w:rsid w:val="004A3828"/>
    <w:rsid w:val="004A39FC"/>
    <w:rsid w:val="004A46FA"/>
    <w:rsid w:val="004A6DF7"/>
    <w:rsid w:val="004B1FA5"/>
    <w:rsid w:val="004B61BC"/>
    <w:rsid w:val="004B67E6"/>
    <w:rsid w:val="004B73B1"/>
    <w:rsid w:val="004C0073"/>
    <w:rsid w:val="004C1CF3"/>
    <w:rsid w:val="004C280A"/>
    <w:rsid w:val="004D2853"/>
    <w:rsid w:val="004D3F9F"/>
    <w:rsid w:val="004D656A"/>
    <w:rsid w:val="004E00A4"/>
    <w:rsid w:val="004E0844"/>
    <w:rsid w:val="004E365D"/>
    <w:rsid w:val="004E4CD6"/>
    <w:rsid w:val="004E726E"/>
    <w:rsid w:val="004E7D2F"/>
    <w:rsid w:val="004F0D0C"/>
    <w:rsid w:val="004F10E1"/>
    <w:rsid w:val="004F43EB"/>
    <w:rsid w:val="004F4AA4"/>
    <w:rsid w:val="004F6E3E"/>
    <w:rsid w:val="00500D97"/>
    <w:rsid w:val="0050276E"/>
    <w:rsid w:val="00506D2D"/>
    <w:rsid w:val="00512468"/>
    <w:rsid w:val="00514B4A"/>
    <w:rsid w:val="00514D2B"/>
    <w:rsid w:val="00516A47"/>
    <w:rsid w:val="00516E76"/>
    <w:rsid w:val="00516F75"/>
    <w:rsid w:val="00520303"/>
    <w:rsid w:val="00520B7A"/>
    <w:rsid w:val="00522D5C"/>
    <w:rsid w:val="00524371"/>
    <w:rsid w:val="005265C2"/>
    <w:rsid w:val="00526BAA"/>
    <w:rsid w:val="0052757C"/>
    <w:rsid w:val="00530560"/>
    <w:rsid w:val="005322CB"/>
    <w:rsid w:val="00532D05"/>
    <w:rsid w:val="00533851"/>
    <w:rsid w:val="00533E31"/>
    <w:rsid w:val="005349E8"/>
    <w:rsid w:val="00540304"/>
    <w:rsid w:val="00541A81"/>
    <w:rsid w:val="00542934"/>
    <w:rsid w:val="005434AC"/>
    <w:rsid w:val="00544B64"/>
    <w:rsid w:val="00551980"/>
    <w:rsid w:val="005521A4"/>
    <w:rsid w:val="00553167"/>
    <w:rsid w:val="00554654"/>
    <w:rsid w:val="00554951"/>
    <w:rsid w:val="005552EA"/>
    <w:rsid w:val="0055643F"/>
    <w:rsid w:val="005622F7"/>
    <w:rsid w:val="005631DB"/>
    <w:rsid w:val="005651FD"/>
    <w:rsid w:val="0056536A"/>
    <w:rsid w:val="00571EF0"/>
    <w:rsid w:val="0057402E"/>
    <w:rsid w:val="005756B6"/>
    <w:rsid w:val="00580F8E"/>
    <w:rsid w:val="00581686"/>
    <w:rsid w:val="00582800"/>
    <w:rsid w:val="0058412F"/>
    <w:rsid w:val="005856F5"/>
    <w:rsid w:val="00585BD4"/>
    <w:rsid w:val="00586AFD"/>
    <w:rsid w:val="00593869"/>
    <w:rsid w:val="00597942"/>
    <w:rsid w:val="005A268E"/>
    <w:rsid w:val="005A2B49"/>
    <w:rsid w:val="005A328B"/>
    <w:rsid w:val="005A366F"/>
    <w:rsid w:val="005A45F0"/>
    <w:rsid w:val="005B1045"/>
    <w:rsid w:val="005B3996"/>
    <w:rsid w:val="005B7300"/>
    <w:rsid w:val="005C0D9F"/>
    <w:rsid w:val="005C1214"/>
    <w:rsid w:val="005C1928"/>
    <w:rsid w:val="005C2C33"/>
    <w:rsid w:val="005C4989"/>
    <w:rsid w:val="005C58E7"/>
    <w:rsid w:val="005C6CC6"/>
    <w:rsid w:val="005C729F"/>
    <w:rsid w:val="005D0DAD"/>
    <w:rsid w:val="005D2F36"/>
    <w:rsid w:val="005D3133"/>
    <w:rsid w:val="005D365B"/>
    <w:rsid w:val="005D4E54"/>
    <w:rsid w:val="005D6015"/>
    <w:rsid w:val="005D6239"/>
    <w:rsid w:val="005D6C74"/>
    <w:rsid w:val="005D7986"/>
    <w:rsid w:val="005D7AAF"/>
    <w:rsid w:val="005D7E37"/>
    <w:rsid w:val="005E0D79"/>
    <w:rsid w:val="005E18F0"/>
    <w:rsid w:val="005E48D1"/>
    <w:rsid w:val="005E65EC"/>
    <w:rsid w:val="005F08DA"/>
    <w:rsid w:val="005F42AF"/>
    <w:rsid w:val="005F66F6"/>
    <w:rsid w:val="005F6906"/>
    <w:rsid w:val="005F7D04"/>
    <w:rsid w:val="00605B13"/>
    <w:rsid w:val="00606CCB"/>
    <w:rsid w:val="00606FC6"/>
    <w:rsid w:val="006075E3"/>
    <w:rsid w:val="0060778F"/>
    <w:rsid w:val="00611BB4"/>
    <w:rsid w:val="0061224B"/>
    <w:rsid w:val="0061284F"/>
    <w:rsid w:val="0061373A"/>
    <w:rsid w:val="00614735"/>
    <w:rsid w:val="00614D13"/>
    <w:rsid w:val="00615EC1"/>
    <w:rsid w:val="00620AD1"/>
    <w:rsid w:val="00625CF5"/>
    <w:rsid w:val="00625FB2"/>
    <w:rsid w:val="0062603F"/>
    <w:rsid w:val="00626B39"/>
    <w:rsid w:val="0063201A"/>
    <w:rsid w:val="0063254C"/>
    <w:rsid w:val="00632BF4"/>
    <w:rsid w:val="00635D5F"/>
    <w:rsid w:val="00635F6A"/>
    <w:rsid w:val="0063676E"/>
    <w:rsid w:val="00641B23"/>
    <w:rsid w:val="00643848"/>
    <w:rsid w:val="00643E62"/>
    <w:rsid w:val="00645303"/>
    <w:rsid w:val="00645596"/>
    <w:rsid w:val="00646DB1"/>
    <w:rsid w:val="00647E61"/>
    <w:rsid w:val="006606D3"/>
    <w:rsid w:val="00660AC4"/>
    <w:rsid w:val="006640AC"/>
    <w:rsid w:val="0066544A"/>
    <w:rsid w:val="00675DEA"/>
    <w:rsid w:val="0067645B"/>
    <w:rsid w:val="006823B5"/>
    <w:rsid w:val="00682E68"/>
    <w:rsid w:val="00684B4B"/>
    <w:rsid w:val="0068516A"/>
    <w:rsid w:val="006902B8"/>
    <w:rsid w:val="006923A1"/>
    <w:rsid w:val="00693817"/>
    <w:rsid w:val="006940BC"/>
    <w:rsid w:val="00696CCF"/>
    <w:rsid w:val="006A265D"/>
    <w:rsid w:val="006A2B1C"/>
    <w:rsid w:val="006A3BF5"/>
    <w:rsid w:val="006A5E88"/>
    <w:rsid w:val="006A7AB2"/>
    <w:rsid w:val="006A7F9D"/>
    <w:rsid w:val="006B0646"/>
    <w:rsid w:val="006B1F5F"/>
    <w:rsid w:val="006B37AF"/>
    <w:rsid w:val="006B76BA"/>
    <w:rsid w:val="006B7D06"/>
    <w:rsid w:val="006C0029"/>
    <w:rsid w:val="006C0907"/>
    <w:rsid w:val="006C4206"/>
    <w:rsid w:val="006C563B"/>
    <w:rsid w:val="006D14C8"/>
    <w:rsid w:val="006D3533"/>
    <w:rsid w:val="006D3DF4"/>
    <w:rsid w:val="006D49D2"/>
    <w:rsid w:val="006D6C73"/>
    <w:rsid w:val="006D7876"/>
    <w:rsid w:val="006E0690"/>
    <w:rsid w:val="006E0B03"/>
    <w:rsid w:val="006E16DB"/>
    <w:rsid w:val="006E3386"/>
    <w:rsid w:val="006E3C6A"/>
    <w:rsid w:val="006E3D21"/>
    <w:rsid w:val="006F1FDB"/>
    <w:rsid w:val="006F365C"/>
    <w:rsid w:val="006F4CEF"/>
    <w:rsid w:val="006F4F1A"/>
    <w:rsid w:val="006F5FD1"/>
    <w:rsid w:val="006F788E"/>
    <w:rsid w:val="006F7A7E"/>
    <w:rsid w:val="00706DF1"/>
    <w:rsid w:val="00706EB1"/>
    <w:rsid w:val="00714C16"/>
    <w:rsid w:val="00714D96"/>
    <w:rsid w:val="00717081"/>
    <w:rsid w:val="00720595"/>
    <w:rsid w:val="007208C1"/>
    <w:rsid w:val="00723F87"/>
    <w:rsid w:val="00731790"/>
    <w:rsid w:val="00732BDD"/>
    <w:rsid w:val="007335AA"/>
    <w:rsid w:val="00734102"/>
    <w:rsid w:val="00734A0E"/>
    <w:rsid w:val="00734F0C"/>
    <w:rsid w:val="00735A77"/>
    <w:rsid w:val="00744DC3"/>
    <w:rsid w:val="0074756B"/>
    <w:rsid w:val="00747B93"/>
    <w:rsid w:val="007540BB"/>
    <w:rsid w:val="00754770"/>
    <w:rsid w:val="0075750F"/>
    <w:rsid w:val="007600C8"/>
    <w:rsid w:val="0076224F"/>
    <w:rsid w:val="00764C41"/>
    <w:rsid w:val="00767A9F"/>
    <w:rsid w:val="00771FFF"/>
    <w:rsid w:val="00772C6D"/>
    <w:rsid w:val="00772CCF"/>
    <w:rsid w:val="00774A37"/>
    <w:rsid w:val="00777FD6"/>
    <w:rsid w:val="007808B0"/>
    <w:rsid w:val="00780BEA"/>
    <w:rsid w:val="00783B56"/>
    <w:rsid w:val="00785401"/>
    <w:rsid w:val="00790E06"/>
    <w:rsid w:val="00793035"/>
    <w:rsid w:val="00793375"/>
    <w:rsid w:val="00794463"/>
    <w:rsid w:val="00794F04"/>
    <w:rsid w:val="007950DF"/>
    <w:rsid w:val="007962ED"/>
    <w:rsid w:val="00796789"/>
    <w:rsid w:val="0079694D"/>
    <w:rsid w:val="00796A8E"/>
    <w:rsid w:val="007A03A5"/>
    <w:rsid w:val="007A17CA"/>
    <w:rsid w:val="007A1EB9"/>
    <w:rsid w:val="007A20A2"/>
    <w:rsid w:val="007A2782"/>
    <w:rsid w:val="007A3423"/>
    <w:rsid w:val="007A6DF7"/>
    <w:rsid w:val="007A7372"/>
    <w:rsid w:val="007B2AA2"/>
    <w:rsid w:val="007B2F1B"/>
    <w:rsid w:val="007B7440"/>
    <w:rsid w:val="007C1F6C"/>
    <w:rsid w:val="007C2328"/>
    <w:rsid w:val="007C56FA"/>
    <w:rsid w:val="007C5771"/>
    <w:rsid w:val="007C6CCD"/>
    <w:rsid w:val="007C6D45"/>
    <w:rsid w:val="007C7389"/>
    <w:rsid w:val="007C7CA1"/>
    <w:rsid w:val="007D145A"/>
    <w:rsid w:val="007D1B46"/>
    <w:rsid w:val="007D3EC1"/>
    <w:rsid w:val="007D4907"/>
    <w:rsid w:val="007D6333"/>
    <w:rsid w:val="007D6F42"/>
    <w:rsid w:val="007E11BC"/>
    <w:rsid w:val="007E20C0"/>
    <w:rsid w:val="007E2E1E"/>
    <w:rsid w:val="007E4559"/>
    <w:rsid w:val="007E5ED8"/>
    <w:rsid w:val="007E685C"/>
    <w:rsid w:val="007E6A4A"/>
    <w:rsid w:val="007F5F4F"/>
    <w:rsid w:val="007F7B32"/>
    <w:rsid w:val="00805526"/>
    <w:rsid w:val="008064FF"/>
    <w:rsid w:val="0080766D"/>
    <w:rsid w:val="008077DB"/>
    <w:rsid w:val="00807DB2"/>
    <w:rsid w:val="008127E2"/>
    <w:rsid w:val="00813D6C"/>
    <w:rsid w:val="00815A39"/>
    <w:rsid w:val="00815B0D"/>
    <w:rsid w:val="00820502"/>
    <w:rsid w:val="0082298B"/>
    <w:rsid w:val="00830870"/>
    <w:rsid w:val="00832BC8"/>
    <w:rsid w:val="00836766"/>
    <w:rsid w:val="00836DBB"/>
    <w:rsid w:val="00840DD8"/>
    <w:rsid w:val="00840F43"/>
    <w:rsid w:val="00841B28"/>
    <w:rsid w:val="00841FF3"/>
    <w:rsid w:val="00842078"/>
    <w:rsid w:val="00845816"/>
    <w:rsid w:val="0084593D"/>
    <w:rsid w:val="00845EDE"/>
    <w:rsid w:val="00847DA4"/>
    <w:rsid w:val="00850E61"/>
    <w:rsid w:val="0085249D"/>
    <w:rsid w:val="00856794"/>
    <w:rsid w:val="00857E0E"/>
    <w:rsid w:val="00861A82"/>
    <w:rsid w:val="00862AAD"/>
    <w:rsid w:val="00863568"/>
    <w:rsid w:val="008643B4"/>
    <w:rsid w:val="00865FD7"/>
    <w:rsid w:val="008670B3"/>
    <w:rsid w:val="00867CEB"/>
    <w:rsid w:val="00871062"/>
    <w:rsid w:val="0087361E"/>
    <w:rsid w:val="008762C4"/>
    <w:rsid w:val="008768A0"/>
    <w:rsid w:val="00876FC6"/>
    <w:rsid w:val="008775B8"/>
    <w:rsid w:val="00877D1C"/>
    <w:rsid w:val="00881956"/>
    <w:rsid w:val="00885F80"/>
    <w:rsid w:val="00886406"/>
    <w:rsid w:val="008908AE"/>
    <w:rsid w:val="008921DF"/>
    <w:rsid w:val="00893B6A"/>
    <w:rsid w:val="00893BD5"/>
    <w:rsid w:val="00893D44"/>
    <w:rsid w:val="00895346"/>
    <w:rsid w:val="00895C11"/>
    <w:rsid w:val="008A1B93"/>
    <w:rsid w:val="008A1CA2"/>
    <w:rsid w:val="008A3DE8"/>
    <w:rsid w:val="008A4BBF"/>
    <w:rsid w:val="008A4EE3"/>
    <w:rsid w:val="008A5A02"/>
    <w:rsid w:val="008A610C"/>
    <w:rsid w:val="008A6393"/>
    <w:rsid w:val="008A72A3"/>
    <w:rsid w:val="008B24C8"/>
    <w:rsid w:val="008B2864"/>
    <w:rsid w:val="008B4C7C"/>
    <w:rsid w:val="008B62B2"/>
    <w:rsid w:val="008C2BDD"/>
    <w:rsid w:val="008C2FE4"/>
    <w:rsid w:val="008C5818"/>
    <w:rsid w:val="008D0DFB"/>
    <w:rsid w:val="008D1171"/>
    <w:rsid w:val="008D2D82"/>
    <w:rsid w:val="008D3977"/>
    <w:rsid w:val="008D3DB7"/>
    <w:rsid w:val="008D4A2C"/>
    <w:rsid w:val="008D7E66"/>
    <w:rsid w:val="008E1BF1"/>
    <w:rsid w:val="008E3B71"/>
    <w:rsid w:val="008E41DD"/>
    <w:rsid w:val="008E6427"/>
    <w:rsid w:val="008E6686"/>
    <w:rsid w:val="008E7B96"/>
    <w:rsid w:val="008F228E"/>
    <w:rsid w:val="008F57DE"/>
    <w:rsid w:val="008F5B22"/>
    <w:rsid w:val="008F5CCC"/>
    <w:rsid w:val="008F66FE"/>
    <w:rsid w:val="008F757B"/>
    <w:rsid w:val="008F7652"/>
    <w:rsid w:val="008F7F7E"/>
    <w:rsid w:val="00901CC7"/>
    <w:rsid w:val="0090220F"/>
    <w:rsid w:val="00907330"/>
    <w:rsid w:val="00912AF9"/>
    <w:rsid w:val="009131AC"/>
    <w:rsid w:val="00917274"/>
    <w:rsid w:val="00920DE4"/>
    <w:rsid w:val="00921410"/>
    <w:rsid w:val="00921D47"/>
    <w:rsid w:val="00925857"/>
    <w:rsid w:val="00925C58"/>
    <w:rsid w:val="009327D1"/>
    <w:rsid w:val="00933438"/>
    <w:rsid w:val="00933491"/>
    <w:rsid w:val="00933F25"/>
    <w:rsid w:val="00933FBB"/>
    <w:rsid w:val="00935D6A"/>
    <w:rsid w:val="0093798D"/>
    <w:rsid w:val="0094032E"/>
    <w:rsid w:val="009415E5"/>
    <w:rsid w:val="00946262"/>
    <w:rsid w:val="00946660"/>
    <w:rsid w:val="009521DE"/>
    <w:rsid w:val="00952497"/>
    <w:rsid w:val="00953069"/>
    <w:rsid w:val="00953267"/>
    <w:rsid w:val="0095751F"/>
    <w:rsid w:val="0095771C"/>
    <w:rsid w:val="009579C9"/>
    <w:rsid w:val="00960301"/>
    <w:rsid w:val="0096137F"/>
    <w:rsid w:val="00962667"/>
    <w:rsid w:val="00963290"/>
    <w:rsid w:val="0096382E"/>
    <w:rsid w:val="00963AA4"/>
    <w:rsid w:val="00964684"/>
    <w:rsid w:val="0096552C"/>
    <w:rsid w:val="00966885"/>
    <w:rsid w:val="009668B5"/>
    <w:rsid w:val="00967E77"/>
    <w:rsid w:val="00967FF6"/>
    <w:rsid w:val="009712B0"/>
    <w:rsid w:val="00971E88"/>
    <w:rsid w:val="0097390B"/>
    <w:rsid w:val="00974E62"/>
    <w:rsid w:val="00975C6C"/>
    <w:rsid w:val="00976A61"/>
    <w:rsid w:val="00980DBE"/>
    <w:rsid w:val="00981CBB"/>
    <w:rsid w:val="00983E44"/>
    <w:rsid w:val="00987B2E"/>
    <w:rsid w:val="0099024F"/>
    <w:rsid w:val="00993BC3"/>
    <w:rsid w:val="00996061"/>
    <w:rsid w:val="00996C8B"/>
    <w:rsid w:val="009A0088"/>
    <w:rsid w:val="009A10A7"/>
    <w:rsid w:val="009A1A7F"/>
    <w:rsid w:val="009A212B"/>
    <w:rsid w:val="009A275B"/>
    <w:rsid w:val="009A3ABD"/>
    <w:rsid w:val="009A406D"/>
    <w:rsid w:val="009A4C0B"/>
    <w:rsid w:val="009A506F"/>
    <w:rsid w:val="009A51FF"/>
    <w:rsid w:val="009A57AC"/>
    <w:rsid w:val="009A73B2"/>
    <w:rsid w:val="009A7929"/>
    <w:rsid w:val="009B0D63"/>
    <w:rsid w:val="009B32E3"/>
    <w:rsid w:val="009B52D3"/>
    <w:rsid w:val="009B63F7"/>
    <w:rsid w:val="009C1EDE"/>
    <w:rsid w:val="009C214C"/>
    <w:rsid w:val="009C28A3"/>
    <w:rsid w:val="009C290E"/>
    <w:rsid w:val="009C34CA"/>
    <w:rsid w:val="009C4041"/>
    <w:rsid w:val="009C5B62"/>
    <w:rsid w:val="009C5CA7"/>
    <w:rsid w:val="009C7596"/>
    <w:rsid w:val="009C76A1"/>
    <w:rsid w:val="009D0341"/>
    <w:rsid w:val="009D0AC2"/>
    <w:rsid w:val="009D27CA"/>
    <w:rsid w:val="009D3D5E"/>
    <w:rsid w:val="009D57F0"/>
    <w:rsid w:val="009E05DB"/>
    <w:rsid w:val="009E1A63"/>
    <w:rsid w:val="009E2A6B"/>
    <w:rsid w:val="009E530A"/>
    <w:rsid w:val="009E7462"/>
    <w:rsid w:val="009E7D20"/>
    <w:rsid w:val="009F14F9"/>
    <w:rsid w:val="009F2418"/>
    <w:rsid w:val="009F37A2"/>
    <w:rsid w:val="009F7EC9"/>
    <w:rsid w:val="00A00C98"/>
    <w:rsid w:val="00A01F7F"/>
    <w:rsid w:val="00A03AE5"/>
    <w:rsid w:val="00A0619A"/>
    <w:rsid w:val="00A07FD6"/>
    <w:rsid w:val="00A100D3"/>
    <w:rsid w:val="00A124ED"/>
    <w:rsid w:val="00A12FC4"/>
    <w:rsid w:val="00A14CA2"/>
    <w:rsid w:val="00A15E0D"/>
    <w:rsid w:val="00A16096"/>
    <w:rsid w:val="00A204D7"/>
    <w:rsid w:val="00A21273"/>
    <w:rsid w:val="00A221C1"/>
    <w:rsid w:val="00A23BD6"/>
    <w:rsid w:val="00A242CC"/>
    <w:rsid w:val="00A2431E"/>
    <w:rsid w:val="00A251F5"/>
    <w:rsid w:val="00A25AA6"/>
    <w:rsid w:val="00A2677A"/>
    <w:rsid w:val="00A310A0"/>
    <w:rsid w:val="00A32339"/>
    <w:rsid w:val="00A34389"/>
    <w:rsid w:val="00A361BE"/>
    <w:rsid w:val="00A36DFB"/>
    <w:rsid w:val="00A41214"/>
    <w:rsid w:val="00A46428"/>
    <w:rsid w:val="00A53F6A"/>
    <w:rsid w:val="00A5495F"/>
    <w:rsid w:val="00A54CB3"/>
    <w:rsid w:val="00A54F7F"/>
    <w:rsid w:val="00A56615"/>
    <w:rsid w:val="00A572E7"/>
    <w:rsid w:val="00A67EF9"/>
    <w:rsid w:val="00A7423C"/>
    <w:rsid w:val="00A75AA1"/>
    <w:rsid w:val="00A75AFA"/>
    <w:rsid w:val="00A7621B"/>
    <w:rsid w:val="00A774E2"/>
    <w:rsid w:val="00A80325"/>
    <w:rsid w:val="00A80A1F"/>
    <w:rsid w:val="00A80D04"/>
    <w:rsid w:val="00A80D9E"/>
    <w:rsid w:val="00A80EC6"/>
    <w:rsid w:val="00A83F8B"/>
    <w:rsid w:val="00A86A24"/>
    <w:rsid w:val="00A91CD8"/>
    <w:rsid w:val="00A925BE"/>
    <w:rsid w:val="00A935BC"/>
    <w:rsid w:val="00A9426A"/>
    <w:rsid w:val="00A9580C"/>
    <w:rsid w:val="00A9612B"/>
    <w:rsid w:val="00A972C6"/>
    <w:rsid w:val="00AA1BDD"/>
    <w:rsid w:val="00AA23EF"/>
    <w:rsid w:val="00AA2D9D"/>
    <w:rsid w:val="00AA38D7"/>
    <w:rsid w:val="00AA5BE7"/>
    <w:rsid w:val="00AA62F7"/>
    <w:rsid w:val="00AA7613"/>
    <w:rsid w:val="00AB07E9"/>
    <w:rsid w:val="00AB24B5"/>
    <w:rsid w:val="00AB2B0B"/>
    <w:rsid w:val="00AB5C6D"/>
    <w:rsid w:val="00AB6A9E"/>
    <w:rsid w:val="00AB707C"/>
    <w:rsid w:val="00AC04B8"/>
    <w:rsid w:val="00AC0B33"/>
    <w:rsid w:val="00AC2787"/>
    <w:rsid w:val="00AC2C1A"/>
    <w:rsid w:val="00AC3212"/>
    <w:rsid w:val="00AC351F"/>
    <w:rsid w:val="00AC3B6C"/>
    <w:rsid w:val="00AC45FB"/>
    <w:rsid w:val="00AC5232"/>
    <w:rsid w:val="00AC73E1"/>
    <w:rsid w:val="00AD02D2"/>
    <w:rsid w:val="00AD07B3"/>
    <w:rsid w:val="00AD21E1"/>
    <w:rsid w:val="00AD27F0"/>
    <w:rsid w:val="00AD3246"/>
    <w:rsid w:val="00AD4409"/>
    <w:rsid w:val="00AD63E2"/>
    <w:rsid w:val="00AD77ED"/>
    <w:rsid w:val="00AD7B7D"/>
    <w:rsid w:val="00AE1A96"/>
    <w:rsid w:val="00AE1F2D"/>
    <w:rsid w:val="00AE276D"/>
    <w:rsid w:val="00AE4653"/>
    <w:rsid w:val="00AE64A1"/>
    <w:rsid w:val="00AE6A5F"/>
    <w:rsid w:val="00AE6CE1"/>
    <w:rsid w:val="00AF05A3"/>
    <w:rsid w:val="00AF0601"/>
    <w:rsid w:val="00AF0AD9"/>
    <w:rsid w:val="00AF1993"/>
    <w:rsid w:val="00AF4583"/>
    <w:rsid w:val="00AF55CD"/>
    <w:rsid w:val="00B03085"/>
    <w:rsid w:val="00B0402A"/>
    <w:rsid w:val="00B04E9D"/>
    <w:rsid w:val="00B06247"/>
    <w:rsid w:val="00B06BA4"/>
    <w:rsid w:val="00B06CF3"/>
    <w:rsid w:val="00B13209"/>
    <w:rsid w:val="00B13607"/>
    <w:rsid w:val="00B141F6"/>
    <w:rsid w:val="00B16072"/>
    <w:rsid w:val="00B16589"/>
    <w:rsid w:val="00B169B3"/>
    <w:rsid w:val="00B17216"/>
    <w:rsid w:val="00B17619"/>
    <w:rsid w:val="00B21183"/>
    <w:rsid w:val="00B2171B"/>
    <w:rsid w:val="00B22522"/>
    <w:rsid w:val="00B22864"/>
    <w:rsid w:val="00B26930"/>
    <w:rsid w:val="00B27264"/>
    <w:rsid w:val="00B31556"/>
    <w:rsid w:val="00B3451A"/>
    <w:rsid w:val="00B36BDF"/>
    <w:rsid w:val="00B37123"/>
    <w:rsid w:val="00B402DB"/>
    <w:rsid w:val="00B416BC"/>
    <w:rsid w:val="00B422DD"/>
    <w:rsid w:val="00B4238A"/>
    <w:rsid w:val="00B42589"/>
    <w:rsid w:val="00B42F86"/>
    <w:rsid w:val="00B4375A"/>
    <w:rsid w:val="00B43A8B"/>
    <w:rsid w:val="00B44356"/>
    <w:rsid w:val="00B44993"/>
    <w:rsid w:val="00B476E7"/>
    <w:rsid w:val="00B47CCC"/>
    <w:rsid w:val="00B51A48"/>
    <w:rsid w:val="00B53088"/>
    <w:rsid w:val="00B56477"/>
    <w:rsid w:val="00B6042F"/>
    <w:rsid w:val="00B6367C"/>
    <w:rsid w:val="00B6532E"/>
    <w:rsid w:val="00B65834"/>
    <w:rsid w:val="00B667D4"/>
    <w:rsid w:val="00B67EE4"/>
    <w:rsid w:val="00B71084"/>
    <w:rsid w:val="00B74A86"/>
    <w:rsid w:val="00B75673"/>
    <w:rsid w:val="00B77734"/>
    <w:rsid w:val="00B802CE"/>
    <w:rsid w:val="00B81BEC"/>
    <w:rsid w:val="00B861ED"/>
    <w:rsid w:val="00B86924"/>
    <w:rsid w:val="00B87F9A"/>
    <w:rsid w:val="00B9150F"/>
    <w:rsid w:val="00B92587"/>
    <w:rsid w:val="00B92747"/>
    <w:rsid w:val="00B934EB"/>
    <w:rsid w:val="00B9496A"/>
    <w:rsid w:val="00B95574"/>
    <w:rsid w:val="00B9567B"/>
    <w:rsid w:val="00B96ECC"/>
    <w:rsid w:val="00B977B5"/>
    <w:rsid w:val="00BA0977"/>
    <w:rsid w:val="00BA0E77"/>
    <w:rsid w:val="00BA0EBB"/>
    <w:rsid w:val="00BA115B"/>
    <w:rsid w:val="00BA13FA"/>
    <w:rsid w:val="00BA38F7"/>
    <w:rsid w:val="00BA4160"/>
    <w:rsid w:val="00BA447C"/>
    <w:rsid w:val="00BA4AB9"/>
    <w:rsid w:val="00BA65E1"/>
    <w:rsid w:val="00BA71AE"/>
    <w:rsid w:val="00BA7536"/>
    <w:rsid w:val="00BA7EC6"/>
    <w:rsid w:val="00BB05DD"/>
    <w:rsid w:val="00BB12D7"/>
    <w:rsid w:val="00BB32DB"/>
    <w:rsid w:val="00BB333A"/>
    <w:rsid w:val="00BB337E"/>
    <w:rsid w:val="00BB49F8"/>
    <w:rsid w:val="00BB50C8"/>
    <w:rsid w:val="00BB5D73"/>
    <w:rsid w:val="00BB5EDE"/>
    <w:rsid w:val="00BB6CFE"/>
    <w:rsid w:val="00BC346B"/>
    <w:rsid w:val="00BC34E9"/>
    <w:rsid w:val="00BD05B6"/>
    <w:rsid w:val="00BD204B"/>
    <w:rsid w:val="00BD3F73"/>
    <w:rsid w:val="00BD4015"/>
    <w:rsid w:val="00BD476E"/>
    <w:rsid w:val="00BD6A51"/>
    <w:rsid w:val="00BD72D8"/>
    <w:rsid w:val="00BD799C"/>
    <w:rsid w:val="00BD7BC4"/>
    <w:rsid w:val="00BE2108"/>
    <w:rsid w:val="00BE2110"/>
    <w:rsid w:val="00BE2489"/>
    <w:rsid w:val="00BE2538"/>
    <w:rsid w:val="00BE35A3"/>
    <w:rsid w:val="00BE72F8"/>
    <w:rsid w:val="00BE7A0F"/>
    <w:rsid w:val="00BF04DB"/>
    <w:rsid w:val="00BF0D29"/>
    <w:rsid w:val="00BF22A3"/>
    <w:rsid w:val="00BF32DF"/>
    <w:rsid w:val="00BF74D1"/>
    <w:rsid w:val="00C00734"/>
    <w:rsid w:val="00C04EFB"/>
    <w:rsid w:val="00C07001"/>
    <w:rsid w:val="00C100F4"/>
    <w:rsid w:val="00C11020"/>
    <w:rsid w:val="00C118CA"/>
    <w:rsid w:val="00C11D6A"/>
    <w:rsid w:val="00C1610E"/>
    <w:rsid w:val="00C16FEB"/>
    <w:rsid w:val="00C175CF"/>
    <w:rsid w:val="00C252D3"/>
    <w:rsid w:val="00C27966"/>
    <w:rsid w:val="00C31BAE"/>
    <w:rsid w:val="00C31FC1"/>
    <w:rsid w:val="00C33FBA"/>
    <w:rsid w:val="00C340CB"/>
    <w:rsid w:val="00C364FF"/>
    <w:rsid w:val="00C37F51"/>
    <w:rsid w:val="00C4330A"/>
    <w:rsid w:val="00C43455"/>
    <w:rsid w:val="00C452C1"/>
    <w:rsid w:val="00C453CD"/>
    <w:rsid w:val="00C47C0F"/>
    <w:rsid w:val="00C5371E"/>
    <w:rsid w:val="00C54005"/>
    <w:rsid w:val="00C55067"/>
    <w:rsid w:val="00C5745D"/>
    <w:rsid w:val="00C57FCB"/>
    <w:rsid w:val="00C60F78"/>
    <w:rsid w:val="00C610B4"/>
    <w:rsid w:val="00C62897"/>
    <w:rsid w:val="00C63475"/>
    <w:rsid w:val="00C63DB7"/>
    <w:rsid w:val="00C64153"/>
    <w:rsid w:val="00C7024E"/>
    <w:rsid w:val="00C70659"/>
    <w:rsid w:val="00C70E6A"/>
    <w:rsid w:val="00C72D03"/>
    <w:rsid w:val="00C72D70"/>
    <w:rsid w:val="00C7484C"/>
    <w:rsid w:val="00C750A5"/>
    <w:rsid w:val="00C75D30"/>
    <w:rsid w:val="00C75E63"/>
    <w:rsid w:val="00C81355"/>
    <w:rsid w:val="00C834A5"/>
    <w:rsid w:val="00C83680"/>
    <w:rsid w:val="00C85FC3"/>
    <w:rsid w:val="00C924A9"/>
    <w:rsid w:val="00C93A1C"/>
    <w:rsid w:val="00C947EA"/>
    <w:rsid w:val="00C958ED"/>
    <w:rsid w:val="00C96B2C"/>
    <w:rsid w:val="00CA0222"/>
    <w:rsid w:val="00CA0591"/>
    <w:rsid w:val="00CA2248"/>
    <w:rsid w:val="00CA2852"/>
    <w:rsid w:val="00CA2D12"/>
    <w:rsid w:val="00CA35AC"/>
    <w:rsid w:val="00CA47DA"/>
    <w:rsid w:val="00CA76CF"/>
    <w:rsid w:val="00CA7FB4"/>
    <w:rsid w:val="00CB0368"/>
    <w:rsid w:val="00CB0B6E"/>
    <w:rsid w:val="00CB31C6"/>
    <w:rsid w:val="00CB3B42"/>
    <w:rsid w:val="00CB4D4F"/>
    <w:rsid w:val="00CB5508"/>
    <w:rsid w:val="00CB5D13"/>
    <w:rsid w:val="00CB61A2"/>
    <w:rsid w:val="00CB74F0"/>
    <w:rsid w:val="00CB7A64"/>
    <w:rsid w:val="00CC08A1"/>
    <w:rsid w:val="00CC0EE9"/>
    <w:rsid w:val="00CC2204"/>
    <w:rsid w:val="00CC25B1"/>
    <w:rsid w:val="00CC2BDC"/>
    <w:rsid w:val="00CC3A97"/>
    <w:rsid w:val="00CC5187"/>
    <w:rsid w:val="00CC5246"/>
    <w:rsid w:val="00CC5A7E"/>
    <w:rsid w:val="00CD105E"/>
    <w:rsid w:val="00CD3512"/>
    <w:rsid w:val="00CD64E2"/>
    <w:rsid w:val="00CD6B23"/>
    <w:rsid w:val="00CD7877"/>
    <w:rsid w:val="00CE00C9"/>
    <w:rsid w:val="00CE2046"/>
    <w:rsid w:val="00CE72E6"/>
    <w:rsid w:val="00CF15AD"/>
    <w:rsid w:val="00CF2EB0"/>
    <w:rsid w:val="00CF3A43"/>
    <w:rsid w:val="00CF6228"/>
    <w:rsid w:val="00CF73A0"/>
    <w:rsid w:val="00D0059A"/>
    <w:rsid w:val="00D00602"/>
    <w:rsid w:val="00D00A9A"/>
    <w:rsid w:val="00D00C04"/>
    <w:rsid w:val="00D048A4"/>
    <w:rsid w:val="00D05103"/>
    <w:rsid w:val="00D054B1"/>
    <w:rsid w:val="00D07C40"/>
    <w:rsid w:val="00D10078"/>
    <w:rsid w:val="00D119F7"/>
    <w:rsid w:val="00D11F68"/>
    <w:rsid w:val="00D12796"/>
    <w:rsid w:val="00D13C3A"/>
    <w:rsid w:val="00D150E5"/>
    <w:rsid w:val="00D161CC"/>
    <w:rsid w:val="00D20188"/>
    <w:rsid w:val="00D21BEE"/>
    <w:rsid w:val="00D22BE2"/>
    <w:rsid w:val="00D25CF5"/>
    <w:rsid w:val="00D359A8"/>
    <w:rsid w:val="00D36EA0"/>
    <w:rsid w:val="00D37573"/>
    <w:rsid w:val="00D44187"/>
    <w:rsid w:val="00D47B49"/>
    <w:rsid w:val="00D51FF9"/>
    <w:rsid w:val="00D550DE"/>
    <w:rsid w:val="00D55FCF"/>
    <w:rsid w:val="00D573E4"/>
    <w:rsid w:val="00D623E9"/>
    <w:rsid w:val="00D63874"/>
    <w:rsid w:val="00D63D17"/>
    <w:rsid w:val="00D63F91"/>
    <w:rsid w:val="00D65EF8"/>
    <w:rsid w:val="00D6655A"/>
    <w:rsid w:val="00D6727D"/>
    <w:rsid w:val="00D67DAA"/>
    <w:rsid w:val="00D708F3"/>
    <w:rsid w:val="00D74561"/>
    <w:rsid w:val="00D806F7"/>
    <w:rsid w:val="00D813F6"/>
    <w:rsid w:val="00D85C86"/>
    <w:rsid w:val="00D86CEF"/>
    <w:rsid w:val="00D8755E"/>
    <w:rsid w:val="00D90710"/>
    <w:rsid w:val="00D908BD"/>
    <w:rsid w:val="00D9113C"/>
    <w:rsid w:val="00D91F56"/>
    <w:rsid w:val="00D92729"/>
    <w:rsid w:val="00D9310B"/>
    <w:rsid w:val="00D935E5"/>
    <w:rsid w:val="00D951BE"/>
    <w:rsid w:val="00DA2009"/>
    <w:rsid w:val="00DA31EE"/>
    <w:rsid w:val="00DA3FCA"/>
    <w:rsid w:val="00DA4D7F"/>
    <w:rsid w:val="00DA4EEF"/>
    <w:rsid w:val="00DA4F68"/>
    <w:rsid w:val="00DA5D7D"/>
    <w:rsid w:val="00DA6AAD"/>
    <w:rsid w:val="00DA78B0"/>
    <w:rsid w:val="00DA7B73"/>
    <w:rsid w:val="00DB2061"/>
    <w:rsid w:val="00DB2763"/>
    <w:rsid w:val="00DB4779"/>
    <w:rsid w:val="00DB6C50"/>
    <w:rsid w:val="00DB755C"/>
    <w:rsid w:val="00DB7571"/>
    <w:rsid w:val="00DC0BA6"/>
    <w:rsid w:val="00DC0DC2"/>
    <w:rsid w:val="00DC112A"/>
    <w:rsid w:val="00DC1B47"/>
    <w:rsid w:val="00DC1E6F"/>
    <w:rsid w:val="00DC233C"/>
    <w:rsid w:val="00DC4366"/>
    <w:rsid w:val="00DC4650"/>
    <w:rsid w:val="00DC4876"/>
    <w:rsid w:val="00DC5286"/>
    <w:rsid w:val="00DC6D67"/>
    <w:rsid w:val="00DD1057"/>
    <w:rsid w:val="00DD29C7"/>
    <w:rsid w:val="00DD3B6E"/>
    <w:rsid w:val="00DD5B36"/>
    <w:rsid w:val="00DD6179"/>
    <w:rsid w:val="00DD6B62"/>
    <w:rsid w:val="00DD7C9F"/>
    <w:rsid w:val="00DE4F65"/>
    <w:rsid w:val="00DE7FA4"/>
    <w:rsid w:val="00DF06A4"/>
    <w:rsid w:val="00DF0D3B"/>
    <w:rsid w:val="00DF3EA9"/>
    <w:rsid w:val="00DF5386"/>
    <w:rsid w:val="00DF5885"/>
    <w:rsid w:val="00DF676E"/>
    <w:rsid w:val="00DF6D54"/>
    <w:rsid w:val="00DF7482"/>
    <w:rsid w:val="00DF77D0"/>
    <w:rsid w:val="00E01A31"/>
    <w:rsid w:val="00E03936"/>
    <w:rsid w:val="00E04102"/>
    <w:rsid w:val="00E0423B"/>
    <w:rsid w:val="00E104D5"/>
    <w:rsid w:val="00E11416"/>
    <w:rsid w:val="00E11454"/>
    <w:rsid w:val="00E13D76"/>
    <w:rsid w:val="00E14936"/>
    <w:rsid w:val="00E200BC"/>
    <w:rsid w:val="00E21FD2"/>
    <w:rsid w:val="00E23C06"/>
    <w:rsid w:val="00E25337"/>
    <w:rsid w:val="00E27631"/>
    <w:rsid w:val="00E30197"/>
    <w:rsid w:val="00E305C2"/>
    <w:rsid w:val="00E32C61"/>
    <w:rsid w:val="00E33390"/>
    <w:rsid w:val="00E34D15"/>
    <w:rsid w:val="00E368EA"/>
    <w:rsid w:val="00E36974"/>
    <w:rsid w:val="00E37D96"/>
    <w:rsid w:val="00E40C3A"/>
    <w:rsid w:val="00E40EB4"/>
    <w:rsid w:val="00E41120"/>
    <w:rsid w:val="00E418DF"/>
    <w:rsid w:val="00E42324"/>
    <w:rsid w:val="00E42DD8"/>
    <w:rsid w:val="00E435A4"/>
    <w:rsid w:val="00E462ED"/>
    <w:rsid w:val="00E476F4"/>
    <w:rsid w:val="00E47745"/>
    <w:rsid w:val="00E47B71"/>
    <w:rsid w:val="00E5114F"/>
    <w:rsid w:val="00E5294D"/>
    <w:rsid w:val="00E6097C"/>
    <w:rsid w:val="00E61505"/>
    <w:rsid w:val="00E651D2"/>
    <w:rsid w:val="00E65F33"/>
    <w:rsid w:val="00E72371"/>
    <w:rsid w:val="00E72968"/>
    <w:rsid w:val="00E72E09"/>
    <w:rsid w:val="00E736E4"/>
    <w:rsid w:val="00E76D47"/>
    <w:rsid w:val="00E930DF"/>
    <w:rsid w:val="00E93F07"/>
    <w:rsid w:val="00E9680B"/>
    <w:rsid w:val="00EA0B7C"/>
    <w:rsid w:val="00EA1718"/>
    <w:rsid w:val="00EA1DBA"/>
    <w:rsid w:val="00EA35D4"/>
    <w:rsid w:val="00EA53F1"/>
    <w:rsid w:val="00EA6BA0"/>
    <w:rsid w:val="00EA6E0C"/>
    <w:rsid w:val="00EA744D"/>
    <w:rsid w:val="00EB4216"/>
    <w:rsid w:val="00EB5022"/>
    <w:rsid w:val="00EB7F8E"/>
    <w:rsid w:val="00EC1F2E"/>
    <w:rsid w:val="00EC3DF7"/>
    <w:rsid w:val="00EC4328"/>
    <w:rsid w:val="00EC4853"/>
    <w:rsid w:val="00EC4BB8"/>
    <w:rsid w:val="00EC70D6"/>
    <w:rsid w:val="00EC750C"/>
    <w:rsid w:val="00EC7B11"/>
    <w:rsid w:val="00ED26C9"/>
    <w:rsid w:val="00ED29AC"/>
    <w:rsid w:val="00ED3EAF"/>
    <w:rsid w:val="00ED47AA"/>
    <w:rsid w:val="00ED4A7D"/>
    <w:rsid w:val="00ED5FEB"/>
    <w:rsid w:val="00ED5FEE"/>
    <w:rsid w:val="00ED6FB6"/>
    <w:rsid w:val="00ED7209"/>
    <w:rsid w:val="00ED7D4B"/>
    <w:rsid w:val="00EE10A8"/>
    <w:rsid w:val="00EE111A"/>
    <w:rsid w:val="00EE608D"/>
    <w:rsid w:val="00EE66E0"/>
    <w:rsid w:val="00EF1EF4"/>
    <w:rsid w:val="00EF252E"/>
    <w:rsid w:val="00EF2DC8"/>
    <w:rsid w:val="00F02B36"/>
    <w:rsid w:val="00F035D5"/>
    <w:rsid w:val="00F05BFD"/>
    <w:rsid w:val="00F11FCA"/>
    <w:rsid w:val="00F15C3C"/>
    <w:rsid w:val="00F20370"/>
    <w:rsid w:val="00F214AE"/>
    <w:rsid w:val="00F25D62"/>
    <w:rsid w:val="00F26FB0"/>
    <w:rsid w:val="00F2710C"/>
    <w:rsid w:val="00F3429A"/>
    <w:rsid w:val="00F35583"/>
    <w:rsid w:val="00F36736"/>
    <w:rsid w:val="00F401AA"/>
    <w:rsid w:val="00F406B7"/>
    <w:rsid w:val="00F41CEA"/>
    <w:rsid w:val="00F444EC"/>
    <w:rsid w:val="00F44ED3"/>
    <w:rsid w:val="00F46AAD"/>
    <w:rsid w:val="00F4740C"/>
    <w:rsid w:val="00F4745D"/>
    <w:rsid w:val="00F50E51"/>
    <w:rsid w:val="00F5272C"/>
    <w:rsid w:val="00F52CB4"/>
    <w:rsid w:val="00F5465A"/>
    <w:rsid w:val="00F55B1D"/>
    <w:rsid w:val="00F56786"/>
    <w:rsid w:val="00F56A2C"/>
    <w:rsid w:val="00F573F4"/>
    <w:rsid w:val="00F6026F"/>
    <w:rsid w:val="00F62F79"/>
    <w:rsid w:val="00F634A5"/>
    <w:rsid w:val="00F63B9C"/>
    <w:rsid w:val="00F64059"/>
    <w:rsid w:val="00F67999"/>
    <w:rsid w:val="00F708AD"/>
    <w:rsid w:val="00F71794"/>
    <w:rsid w:val="00F731B6"/>
    <w:rsid w:val="00F7401F"/>
    <w:rsid w:val="00F81982"/>
    <w:rsid w:val="00F843C4"/>
    <w:rsid w:val="00F904E1"/>
    <w:rsid w:val="00F90739"/>
    <w:rsid w:val="00F90FEC"/>
    <w:rsid w:val="00F918CA"/>
    <w:rsid w:val="00F94DD3"/>
    <w:rsid w:val="00F95F2E"/>
    <w:rsid w:val="00F96526"/>
    <w:rsid w:val="00F97547"/>
    <w:rsid w:val="00F97D07"/>
    <w:rsid w:val="00FA3E96"/>
    <w:rsid w:val="00FA43EC"/>
    <w:rsid w:val="00FA673A"/>
    <w:rsid w:val="00FA6AF5"/>
    <w:rsid w:val="00FB0330"/>
    <w:rsid w:val="00FB190E"/>
    <w:rsid w:val="00FB29F4"/>
    <w:rsid w:val="00FB2BD4"/>
    <w:rsid w:val="00FB4205"/>
    <w:rsid w:val="00FC488C"/>
    <w:rsid w:val="00FC5F39"/>
    <w:rsid w:val="00FC6D04"/>
    <w:rsid w:val="00FC7AED"/>
    <w:rsid w:val="00FD1EC6"/>
    <w:rsid w:val="00FD4B77"/>
    <w:rsid w:val="00FD605E"/>
    <w:rsid w:val="00FD677A"/>
    <w:rsid w:val="00FD6EC5"/>
    <w:rsid w:val="00FD7C2A"/>
    <w:rsid w:val="00FD7E36"/>
    <w:rsid w:val="00FE11EC"/>
    <w:rsid w:val="00FE29EC"/>
    <w:rsid w:val="00FE2D7E"/>
    <w:rsid w:val="00FE2EB7"/>
    <w:rsid w:val="00FE3D1C"/>
    <w:rsid w:val="00FE4511"/>
    <w:rsid w:val="00FF0BE3"/>
    <w:rsid w:val="00FF2326"/>
    <w:rsid w:val="00FF2F80"/>
    <w:rsid w:val="00FF3AFA"/>
    <w:rsid w:val="00FF46D8"/>
    <w:rsid w:val="00FF69B8"/>
    <w:rsid w:val="00FF776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C1ADC4E-7021-4E1C-9DBD-9705CE9F6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C43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C43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E48D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3F9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4D3F9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4D3F9F"/>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4D3F9F"/>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63F91"/>
    <w:pPr>
      <w:ind w:left="720"/>
      <w:contextualSpacing/>
    </w:pPr>
  </w:style>
  <w:style w:type="table" w:styleId="TableGrid">
    <w:name w:val="Table Grid"/>
    <w:basedOn w:val="TableNormal"/>
    <w:uiPriority w:val="59"/>
    <w:rsid w:val="00DC4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C4366"/>
    <w:pPr>
      <w:spacing w:after="0" w:line="240" w:lineRule="auto"/>
    </w:pPr>
  </w:style>
  <w:style w:type="paragraph" w:customStyle="1" w:styleId="Default">
    <w:name w:val="Default"/>
    <w:rsid w:val="00DC4366"/>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link w:val="ListParagraph"/>
    <w:rsid w:val="00DC4366"/>
  </w:style>
  <w:style w:type="paragraph" w:customStyle="1" w:styleId="Estilo16">
    <w:name w:val="Estilo16"/>
    <w:basedOn w:val="Heading1"/>
    <w:link w:val="Estilo16Car"/>
    <w:qFormat/>
    <w:rsid w:val="00DC4366"/>
    <w:pPr>
      <w:spacing w:before="480" w:line="276" w:lineRule="auto"/>
    </w:pPr>
    <w:rPr>
      <w:rFonts w:ascii="Times New Roman" w:hAnsi="Times New Roman" w:cs="Times New Roman"/>
      <w:b/>
      <w:bCs/>
    </w:rPr>
  </w:style>
  <w:style w:type="character" w:customStyle="1" w:styleId="Estilo16Car">
    <w:name w:val="Estilo16 Car"/>
    <w:basedOn w:val="Heading1Char"/>
    <w:link w:val="Estilo16"/>
    <w:rsid w:val="00DC4366"/>
    <w:rPr>
      <w:rFonts w:ascii="Times New Roman" w:eastAsiaTheme="majorEastAsia" w:hAnsi="Times New Roman" w:cs="Times New Roman"/>
      <w:b/>
      <w:bCs/>
      <w:color w:val="2E74B5" w:themeColor="accent1" w:themeShade="BF"/>
      <w:sz w:val="32"/>
      <w:szCs w:val="32"/>
    </w:rPr>
  </w:style>
  <w:style w:type="paragraph" w:customStyle="1" w:styleId="Estilo16ttulo2">
    <w:name w:val="Estilo16 título 2"/>
    <w:basedOn w:val="Heading2"/>
    <w:link w:val="Estilo16ttulo2Car"/>
    <w:qFormat/>
    <w:rsid w:val="00DC4366"/>
    <w:pPr>
      <w:keepNext w:val="0"/>
      <w:keepLines w:val="0"/>
      <w:spacing w:before="0" w:line="240" w:lineRule="auto"/>
    </w:pPr>
    <w:rPr>
      <w:rFonts w:ascii="Times New Roman" w:eastAsia="Times New Roman" w:hAnsi="Times New Roman" w:cs="Times New Roman"/>
      <w:b/>
      <w:bCs/>
      <w:sz w:val="32"/>
      <w:szCs w:val="32"/>
      <w:lang w:eastAsia="es-DO"/>
    </w:rPr>
  </w:style>
  <w:style w:type="character" w:customStyle="1" w:styleId="Estilo16ttulo2Car">
    <w:name w:val="Estilo16 título 2 Car"/>
    <w:basedOn w:val="Heading2Char"/>
    <w:link w:val="Estilo16ttulo2"/>
    <w:rsid w:val="00DC4366"/>
    <w:rPr>
      <w:rFonts w:ascii="Times New Roman" w:eastAsia="Times New Roman" w:hAnsi="Times New Roman" w:cs="Times New Roman"/>
      <w:b/>
      <w:bCs/>
      <w:color w:val="2E74B5" w:themeColor="accent1" w:themeShade="BF"/>
      <w:sz w:val="32"/>
      <w:szCs w:val="32"/>
      <w:lang w:eastAsia="es-DO"/>
    </w:rPr>
  </w:style>
  <w:style w:type="paragraph" w:customStyle="1" w:styleId="Pa5">
    <w:name w:val="Pa5"/>
    <w:basedOn w:val="Default"/>
    <w:next w:val="Default"/>
    <w:uiPriority w:val="99"/>
    <w:rsid w:val="00DC4366"/>
    <w:pPr>
      <w:spacing w:line="241" w:lineRule="atLeast"/>
    </w:pPr>
    <w:rPr>
      <w:rFonts w:ascii="Times" w:hAnsi="Times" w:cs="Times"/>
      <w:color w:val="auto"/>
    </w:rPr>
  </w:style>
  <w:style w:type="character" w:customStyle="1" w:styleId="Heading1Char">
    <w:name w:val="Heading 1 Char"/>
    <w:basedOn w:val="DefaultParagraphFont"/>
    <w:link w:val="Heading1"/>
    <w:uiPriority w:val="9"/>
    <w:rsid w:val="00DC436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C4366"/>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0964FC"/>
    <w:pPr>
      <w:tabs>
        <w:tab w:val="center" w:pos="4252"/>
        <w:tab w:val="right" w:pos="8504"/>
      </w:tabs>
      <w:spacing w:after="0" w:line="240" w:lineRule="auto"/>
    </w:pPr>
  </w:style>
  <w:style w:type="character" w:customStyle="1" w:styleId="HeaderChar">
    <w:name w:val="Header Char"/>
    <w:basedOn w:val="DefaultParagraphFont"/>
    <w:link w:val="Header"/>
    <w:uiPriority w:val="99"/>
    <w:rsid w:val="000964FC"/>
  </w:style>
  <w:style w:type="paragraph" w:styleId="Footer">
    <w:name w:val="footer"/>
    <w:basedOn w:val="Normal"/>
    <w:link w:val="FooterChar"/>
    <w:uiPriority w:val="99"/>
    <w:unhideWhenUsed/>
    <w:rsid w:val="000964FC"/>
    <w:pPr>
      <w:tabs>
        <w:tab w:val="center" w:pos="4252"/>
        <w:tab w:val="right" w:pos="8504"/>
      </w:tabs>
      <w:spacing w:after="0" w:line="240" w:lineRule="auto"/>
    </w:pPr>
  </w:style>
  <w:style w:type="character" w:customStyle="1" w:styleId="FooterChar">
    <w:name w:val="Footer Char"/>
    <w:basedOn w:val="DefaultParagraphFont"/>
    <w:link w:val="Footer"/>
    <w:uiPriority w:val="99"/>
    <w:rsid w:val="000964FC"/>
  </w:style>
  <w:style w:type="character" w:customStyle="1" w:styleId="A6">
    <w:name w:val="A6"/>
    <w:uiPriority w:val="99"/>
    <w:rsid w:val="00152153"/>
    <w:rPr>
      <w:b/>
      <w:bCs/>
      <w:color w:val="000000"/>
      <w:sz w:val="30"/>
      <w:szCs w:val="30"/>
    </w:rPr>
  </w:style>
  <w:style w:type="paragraph" w:styleId="BalloonText">
    <w:name w:val="Balloon Text"/>
    <w:basedOn w:val="Normal"/>
    <w:link w:val="BalloonTextChar"/>
    <w:uiPriority w:val="99"/>
    <w:semiHidden/>
    <w:unhideWhenUsed/>
    <w:rsid w:val="00920D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DE4"/>
    <w:rPr>
      <w:rFonts w:ascii="Segoe UI" w:hAnsi="Segoe UI" w:cs="Segoe UI"/>
      <w:sz w:val="18"/>
      <w:szCs w:val="18"/>
    </w:rPr>
  </w:style>
  <w:style w:type="character" w:customStyle="1" w:styleId="Heading3Char">
    <w:name w:val="Heading 3 Char"/>
    <w:basedOn w:val="DefaultParagraphFont"/>
    <w:link w:val="Heading3"/>
    <w:uiPriority w:val="9"/>
    <w:rsid w:val="005E48D1"/>
    <w:rPr>
      <w:rFonts w:asciiTheme="majorHAnsi" w:eastAsiaTheme="majorEastAsia" w:hAnsiTheme="majorHAnsi" w:cstheme="majorBidi"/>
      <w:color w:val="1F4D78" w:themeColor="accent1" w:themeShade="7F"/>
      <w:sz w:val="24"/>
      <w:szCs w:val="24"/>
    </w:rPr>
  </w:style>
  <w:style w:type="paragraph" w:styleId="BodyTextIndent">
    <w:name w:val="Body Text Indent"/>
    <w:basedOn w:val="Normal"/>
    <w:link w:val="BodyTextIndentChar"/>
    <w:uiPriority w:val="99"/>
    <w:unhideWhenUsed/>
    <w:rsid w:val="00AB6A9E"/>
    <w:pPr>
      <w:spacing w:after="0" w:line="360" w:lineRule="auto"/>
      <w:ind w:firstLine="709"/>
      <w:jc w:val="both"/>
    </w:pPr>
    <w:rPr>
      <w:rFonts w:ascii="Arial Narrow" w:hAnsi="Arial Narrow"/>
      <w:sz w:val="24"/>
      <w:szCs w:val="24"/>
      <w:lang w:val="es-ES"/>
    </w:rPr>
  </w:style>
  <w:style w:type="character" w:customStyle="1" w:styleId="BodyTextIndentChar">
    <w:name w:val="Body Text Indent Char"/>
    <w:basedOn w:val="DefaultParagraphFont"/>
    <w:link w:val="BodyTextIndent"/>
    <w:uiPriority w:val="99"/>
    <w:rsid w:val="00AB6A9E"/>
    <w:rPr>
      <w:rFonts w:ascii="Arial Narrow" w:hAnsi="Arial Narrow"/>
      <w:sz w:val="24"/>
      <w:szCs w:val="24"/>
      <w:lang w:val="es-ES"/>
    </w:rPr>
  </w:style>
  <w:style w:type="paragraph" w:styleId="BodyText3">
    <w:name w:val="Body Text 3"/>
    <w:basedOn w:val="Normal"/>
    <w:link w:val="BodyText3Char"/>
    <w:rsid w:val="00A80D04"/>
    <w:pPr>
      <w:spacing w:after="0" w:line="240" w:lineRule="auto"/>
      <w:jc w:val="center"/>
    </w:pPr>
    <w:rPr>
      <w:rFonts w:ascii="Bookman Old Style" w:eastAsia="Times New Roman" w:hAnsi="Bookman Old Style" w:cs="Times New Roman"/>
      <w:sz w:val="24"/>
      <w:szCs w:val="24"/>
      <w:lang w:val="es-ES" w:eastAsia="es-ES"/>
    </w:rPr>
  </w:style>
  <w:style w:type="character" w:customStyle="1" w:styleId="BodyText3Char">
    <w:name w:val="Body Text 3 Char"/>
    <w:basedOn w:val="DefaultParagraphFont"/>
    <w:link w:val="BodyText3"/>
    <w:rsid w:val="00A80D04"/>
    <w:rPr>
      <w:rFonts w:ascii="Bookman Old Style" w:eastAsia="Times New Roman" w:hAnsi="Bookman Old Style" w:cs="Times New Roman"/>
      <w:sz w:val="24"/>
      <w:szCs w:val="24"/>
      <w:lang w:val="es-ES" w:eastAsia="es-ES"/>
    </w:rPr>
  </w:style>
  <w:style w:type="character" w:styleId="CommentReference">
    <w:name w:val="annotation reference"/>
    <w:uiPriority w:val="99"/>
    <w:semiHidden/>
    <w:unhideWhenUsed/>
    <w:rsid w:val="00A80D04"/>
    <w:rPr>
      <w:sz w:val="18"/>
      <w:szCs w:val="18"/>
    </w:rPr>
  </w:style>
  <w:style w:type="paragraph" w:styleId="CommentText">
    <w:name w:val="annotation text"/>
    <w:basedOn w:val="Normal"/>
    <w:link w:val="CommentTextChar"/>
    <w:uiPriority w:val="99"/>
    <w:semiHidden/>
    <w:unhideWhenUsed/>
    <w:rsid w:val="00A80D04"/>
    <w:rPr>
      <w:rFonts w:ascii="Times New Roman" w:eastAsia="Calibri" w:hAnsi="Times New Roman" w:cs="Times New Roman"/>
      <w:sz w:val="24"/>
      <w:szCs w:val="24"/>
    </w:rPr>
  </w:style>
  <w:style w:type="character" w:customStyle="1" w:styleId="CommentTextChar">
    <w:name w:val="Comment Text Char"/>
    <w:basedOn w:val="DefaultParagraphFont"/>
    <w:link w:val="CommentText"/>
    <w:uiPriority w:val="99"/>
    <w:semiHidden/>
    <w:rsid w:val="00A80D04"/>
    <w:rPr>
      <w:rFonts w:ascii="Times New Roman" w:eastAsia="Calibri"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80D04"/>
    <w:rPr>
      <w:b/>
      <w:bCs/>
      <w:sz w:val="20"/>
      <w:szCs w:val="20"/>
    </w:rPr>
  </w:style>
  <w:style w:type="character" w:customStyle="1" w:styleId="CommentSubjectChar">
    <w:name w:val="Comment Subject Char"/>
    <w:basedOn w:val="CommentTextChar"/>
    <w:link w:val="CommentSubject"/>
    <w:uiPriority w:val="99"/>
    <w:semiHidden/>
    <w:rsid w:val="00A80D04"/>
    <w:rPr>
      <w:rFonts w:ascii="Times New Roman" w:eastAsia="Calibri" w:hAnsi="Times New Roman" w:cs="Times New Roman"/>
      <w:b/>
      <w:bCs/>
      <w:sz w:val="20"/>
      <w:szCs w:val="20"/>
    </w:rPr>
  </w:style>
  <w:style w:type="paragraph" w:styleId="NormalWeb">
    <w:name w:val="Normal (Web)"/>
    <w:basedOn w:val="Normal"/>
    <w:uiPriority w:val="99"/>
    <w:unhideWhenUsed/>
    <w:rsid w:val="00A80D04"/>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customStyle="1" w:styleId="apple-converted-space">
    <w:name w:val="apple-converted-space"/>
    <w:rsid w:val="00A80D04"/>
  </w:style>
  <w:style w:type="numbering" w:customStyle="1" w:styleId="Sinlista1">
    <w:name w:val="Sin lista1"/>
    <w:next w:val="NoList"/>
    <w:uiPriority w:val="99"/>
    <w:semiHidden/>
    <w:unhideWhenUsed/>
    <w:rsid w:val="00A80D04"/>
  </w:style>
  <w:style w:type="table" w:customStyle="1" w:styleId="Tablaconcuadrcula1">
    <w:name w:val="Tabla con cuadrícula1"/>
    <w:basedOn w:val="TableNormal"/>
    <w:next w:val="TableGrid"/>
    <w:uiPriority w:val="59"/>
    <w:rsid w:val="00A80D04"/>
    <w:pPr>
      <w:spacing w:after="0" w:line="240" w:lineRule="auto"/>
    </w:pPr>
    <w:rPr>
      <w:rFonts w:ascii="Calibri" w:eastAsia="Times New Roman" w:hAnsi="Calibr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A80D04"/>
  </w:style>
  <w:style w:type="paragraph" w:customStyle="1" w:styleId="Body">
    <w:name w:val="Body"/>
    <w:rsid w:val="00A80D04"/>
    <w:pPr>
      <w:pBdr>
        <w:top w:val="nil"/>
        <w:left w:val="nil"/>
        <w:bottom w:val="nil"/>
        <w:right w:val="nil"/>
        <w:between w:val="nil"/>
        <w:bar w:val="nil"/>
      </w:pBdr>
    </w:pPr>
    <w:rPr>
      <w:rFonts w:ascii="Calibri" w:eastAsia="Arial Unicode MS" w:hAnsi="Arial Unicode MS" w:cs="Arial Unicode MS"/>
      <w:color w:val="000000"/>
      <w:u w:color="000000"/>
      <w:bdr w:val="nil"/>
      <w:lang w:eastAsia="es-DO"/>
    </w:rPr>
  </w:style>
  <w:style w:type="table" w:customStyle="1" w:styleId="Cuadrculadetablaclara1">
    <w:name w:val="Cuadrícula de tabla clara1"/>
    <w:basedOn w:val="Table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0">
    <w:name w:val="TableGrid"/>
    <w:rsid w:val="00A80D04"/>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Cuadrculadetablaclara2">
    <w:name w:val="Cuadrícula de tabla clara2"/>
    <w:basedOn w:val="TableNormal"/>
    <w:next w:val="TableGridLight"/>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3">
    <w:name w:val="Cuadrícula de tabla clara3"/>
    <w:basedOn w:val="TableNormal"/>
    <w:next w:val="TableGridLight"/>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4">
    <w:name w:val="Cuadrícula de tabla clara4"/>
    <w:basedOn w:val="TableNormal"/>
    <w:next w:val="TableGridLight"/>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12">
    <w:name w:val="Cuadrícula de tabla clara12"/>
    <w:basedOn w:val="Table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A80D04"/>
    <w:pPr>
      <w:spacing w:after="0" w:line="240" w:lineRule="auto"/>
    </w:pPr>
    <w:rPr>
      <w:rFonts w:ascii="Calibri" w:eastAsia="Calibri" w:hAnsi="Calibri" w:cs="Times New Roman"/>
      <w:sz w:val="20"/>
      <w:szCs w:val="20"/>
      <w:lang w:eastAsia="es-D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2">
    <w:name w:val="Tabla con cuadrícula2"/>
    <w:basedOn w:val="TableNormal"/>
    <w:next w:val="TableGrid"/>
    <w:uiPriority w:val="59"/>
    <w:rsid w:val="00A80D04"/>
    <w:pPr>
      <w:spacing w:after="0" w:line="240" w:lineRule="auto"/>
    </w:pPr>
    <w:rPr>
      <w:rFonts w:ascii="Cambria" w:eastAsia="MS Mincho" w:hAnsi="Cambria"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NoList"/>
    <w:uiPriority w:val="99"/>
    <w:semiHidden/>
    <w:unhideWhenUsed/>
    <w:rsid w:val="00A80D04"/>
  </w:style>
  <w:style w:type="table" w:customStyle="1" w:styleId="Tablaconcuadrcula3">
    <w:name w:val="Tabla con cuadrícula3"/>
    <w:basedOn w:val="TableNormal"/>
    <w:next w:val="TableGrid"/>
    <w:uiPriority w:val="59"/>
    <w:rsid w:val="00A80D04"/>
    <w:pPr>
      <w:spacing w:after="0" w:line="240" w:lineRule="auto"/>
    </w:pPr>
    <w:rPr>
      <w:rFonts w:ascii="Calibri" w:eastAsia="Times New Roman" w:hAnsi="Calibr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detablaclara11">
    <w:name w:val="Cuadrícula de tabla clara11"/>
    <w:basedOn w:val="Table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
    <w:name w:val="TableGrid1"/>
    <w:rsid w:val="00A80D04"/>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Cuadrculadetablaclara5">
    <w:name w:val="Cuadrícula de tabla clara5"/>
    <w:basedOn w:val="TableNormal"/>
    <w:next w:val="TableGridLight"/>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21">
    <w:name w:val="Cuadrícula de tabla clara21"/>
    <w:basedOn w:val="TableNormal"/>
    <w:next w:val="TableGridLight"/>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31">
    <w:name w:val="Cuadrícula de tabla clara31"/>
    <w:basedOn w:val="TableNormal"/>
    <w:next w:val="TableGridLight"/>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41">
    <w:name w:val="Cuadrícula de tabla clara41"/>
    <w:basedOn w:val="TableNormal"/>
    <w:next w:val="TableGridLight"/>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121">
    <w:name w:val="Cuadrícula de tabla clara121"/>
    <w:basedOn w:val="Table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01">
    <w:name w:val="List 01"/>
    <w:basedOn w:val="NoList"/>
    <w:rsid w:val="00A80D04"/>
    <w:pPr>
      <w:numPr>
        <w:numId w:val="3"/>
      </w:numPr>
    </w:pPr>
  </w:style>
  <w:style w:type="table" w:customStyle="1" w:styleId="Tablaconcuadrcula4">
    <w:name w:val="Tabla con cuadrícula4"/>
    <w:basedOn w:val="TableNormal"/>
    <w:next w:val="TableGrid"/>
    <w:uiPriority w:val="59"/>
    <w:rsid w:val="00A80D04"/>
    <w:pPr>
      <w:spacing w:after="0" w:line="240" w:lineRule="auto"/>
    </w:pPr>
    <w:rPr>
      <w:rFonts w:ascii="Cambria" w:eastAsia="MS Mincho" w:hAnsi="Cambria"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detablaclara6">
    <w:name w:val="Cuadrícula de tabla clara6"/>
    <w:basedOn w:val="Table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13">
    <w:name w:val="Cuadrícula de tabla clara13"/>
    <w:basedOn w:val="Table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14">
    <w:name w:val="Cuadrícula de tabla clara14"/>
    <w:basedOn w:val="Table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15">
    <w:name w:val="Cuadrícula de tabla clara15"/>
    <w:basedOn w:val="Table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16">
    <w:name w:val="Cuadrícula de tabla clara16"/>
    <w:basedOn w:val="Table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17">
    <w:name w:val="Cuadrícula de tabla clara17"/>
    <w:basedOn w:val="Table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18">
    <w:name w:val="Cuadrícula de tabla clara18"/>
    <w:basedOn w:val="Table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PlaceholderText">
    <w:name w:val="Placeholder Text"/>
    <w:basedOn w:val="DefaultParagraphFont"/>
    <w:uiPriority w:val="99"/>
    <w:semiHidden/>
    <w:rsid w:val="00483971"/>
    <w:rPr>
      <w:color w:val="808080"/>
    </w:rPr>
  </w:style>
  <w:style w:type="paragraph" w:styleId="BodyText">
    <w:name w:val="Body Text"/>
    <w:basedOn w:val="Normal"/>
    <w:link w:val="BodyTextChar"/>
    <w:uiPriority w:val="1"/>
    <w:unhideWhenUsed/>
    <w:qFormat/>
    <w:rsid w:val="00D13C3A"/>
    <w:pPr>
      <w:spacing w:after="120" w:line="276" w:lineRule="auto"/>
    </w:pPr>
  </w:style>
  <w:style w:type="character" w:customStyle="1" w:styleId="BodyTextChar">
    <w:name w:val="Body Text Char"/>
    <w:basedOn w:val="DefaultParagraphFont"/>
    <w:link w:val="BodyText"/>
    <w:uiPriority w:val="1"/>
    <w:rsid w:val="00D13C3A"/>
  </w:style>
  <w:style w:type="table" w:customStyle="1" w:styleId="Tabladecuadrcula4-nfasis42">
    <w:name w:val="Tabla de cuadrícula 4 - Énfasis 42"/>
    <w:basedOn w:val="TableNormal"/>
    <w:uiPriority w:val="49"/>
    <w:rsid w:val="00D13C3A"/>
    <w:pPr>
      <w:spacing w:after="0" w:line="240" w:lineRule="auto"/>
    </w:p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adecuadrcula4-nfasis421">
    <w:name w:val="Tabla de cuadrícula 4 - Énfasis 421"/>
    <w:basedOn w:val="TableNormal"/>
    <w:uiPriority w:val="49"/>
    <w:rsid w:val="00744DC3"/>
    <w:pPr>
      <w:spacing w:after="0" w:line="240" w:lineRule="auto"/>
    </w:p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aconcuadrcula5">
    <w:name w:val="Tabla con cuadrícula5"/>
    <w:basedOn w:val="TableNormal"/>
    <w:next w:val="TableGrid"/>
    <w:uiPriority w:val="59"/>
    <w:rsid w:val="00C00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11">
    <w:name w:val="Sombreado claro - Énfasis 11"/>
    <w:basedOn w:val="TableNormal"/>
    <w:uiPriority w:val="60"/>
    <w:rsid w:val="00682E68"/>
    <w:pPr>
      <w:spacing w:after="0" w:line="240" w:lineRule="auto"/>
    </w:pPr>
    <w:rPr>
      <w:rFonts w:ascii="Calibri" w:eastAsia="Calibri" w:hAnsi="Calibri"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adecuadrcula4-nfasis422">
    <w:name w:val="Tabla de cuadrícula 4 - Énfasis 422"/>
    <w:basedOn w:val="TableNormal"/>
    <w:uiPriority w:val="49"/>
    <w:rsid w:val="00682E68"/>
    <w:pPr>
      <w:spacing w:after="0" w:line="240" w:lineRule="auto"/>
    </w:p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aclara-nfasis41">
    <w:name w:val="Lista clara - Énfasis 41"/>
    <w:basedOn w:val="TableNormal"/>
    <w:next w:val="LightList-Accent4"/>
    <w:uiPriority w:val="61"/>
    <w:rsid w:val="00682E68"/>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4">
    <w:name w:val="Light List Accent 4"/>
    <w:basedOn w:val="TableNormal"/>
    <w:uiPriority w:val="61"/>
    <w:unhideWhenUsed/>
    <w:rsid w:val="00682E68"/>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Listaclara-nfasis42">
    <w:name w:val="Lista clara - Énfasis 42"/>
    <w:basedOn w:val="TableNormal"/>
    <w:next w:val="LightList-Accent4"/>
    <w:uiPriority w:val="61"/>
    <w:rsid w:val="00DA4D7F"/>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Tabladecuadrcula4-nfasis41">
    <w:name w:val="Tabla de cuadrícula 4 - Énfasis 41"/>
    <w:basedOn w:val="TableNormal"/>
    <w:uiPriority w:val="49"/>
    <w:rsid w:val="001B20D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4-nfasis411">
    <w:name w:val="Tabla de cuadrícula 4 - Énfasis 411"/>
    <w:basedOn w:val="TableNormal"/>
    <w:uiPriority w:val="49"/>
    <w:rsid w:val="001B20D3"/>
    <w:pPr>
      <w:spacing w:after="0" w:line="240" w:lineRule="auto"/>
    </w:p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adecuadrcula4-nfasis11">
    <w:name w:val="Tabla de cuadrícula 4 - Énfasis 11"/>
    <w:basedOn w:val="TableNormal"/>
    <w:next w:val="GridTable4-Accent1"/>
    <w:uiPriority w:val="49"/>
    <w:rsid w:val="007208C1"/>
    <w:pPr>
      <w:spacing w:after="0" w:line="240" w:lineRule="auto"/>
    </w:pPr>
    <w:rPr>
      <w:lang w:val="es-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GridTable4-Accent1">
    <w:name w:val="Grid Table 4 Accent 1"/>
    <w:basedOn w:val="TableNormal"/>
    <w:uiPriority w:val="49"/>
    <w:rsid w:val="007208C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adecuadrcula4-nfasis423">
    <w:name w:val="Tabla de cuadrícula 4 - Énfasis 423"/>
    <w:basedOn w:val="TableNormal"/>
    <w:uiPriority w:val="49"/>
    <w:rsid w:val="009C290E"/>
    <w:pPr>
      <w:spacing w:after="0" w:line="240" w:lineRule="auto"/>
    </w:p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adecuadrcula4-nfasis424">
    <w:name w:val="Tabla de cuadrícula 4 - Énfasis 424"/>
    <w:basedOn w:val="TableNormal"/>
    <w:uiPriority w:val="49"/>
    <w:rsid w:val="009C290E"/>
    <w:pPr>
      <w:spacing w:after="0" w:line="240" w:lineRule="auto"/>
    </w:p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numbering" w:customStyle="1" w:styleId="Sinlista3">
    <w:name w:val="Sin lista3"/>
    <w:next w:val="NoList"/>
    <w:uiPriority w:val="99"/>
    <w:semiHidden/>
    <w:unhideWhenUsed/>
    <w:rsid w:val="00C100F4"/>
  </w:style>
  <w:style w:type="table" w:customStyle="1" w:styleId="Tabladecuadrcula4-nfasis12">
    <w:name w:val="Tabla de cuadrícula 4 - Énfasis 12"/>
    <w:basedOn w:val="TableNormal"/>
    <w:next w:val="GridTable4-Accent1"/>
    <w:uiPriority w:val="49"/>
    <w:rsid w:val="00C100F4"/>
    <w:pPr>
      <w:spacing w:after="0" w:line="240" w:lineRule="auto"/>
    </w:pPr>
    <w:rPr>
      <w:lang w:val="es-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TOCHeading">
    <w:name w:val="TOC Heading"/>
    <w:basedOn w:val="Heading1"/>
    <w:next w:val="Normal"/>
    <w:uiPriority w:val="39"/>
    <w:unhideWhenUsed/>
    <w:qFormat/>
    <w:rsid w:val="00CA76CF"/>
    <w:pPr>
      <w:outlineLvl w:val="9"/>
    </w:pPr>
    <w:rPr>
      <w:lang w:eastAsia="es-DO"/>
    </w:rPr>
  </w:style>
  <w:style w:type="paragraph" w:styleId="TOC2">
    <w:name w:val="toc 2"/>
    <w:basedOn w:val="Normal"/>
    <w:next w:val="Normal"/>
    <w:autoRedefine/>
    <w:uiPriority w:val="39"/>
    <w:unhideWhenUsed/>
    <w:rsid w:val="00CA76CF"/>
    <w:pPr>
      <w:spacing w:after="100"/>
      <w:ind w:left="220"/>
    </w:pPr>
    <w:rPr>
      <w:rFonts w:eastAsiaTheme="minorEastAsia" w:cs="Times New Roman"/>
      <w:lang w:eastAsia="es-DO"/>
    </w:rPr>
  </w:style>
  <w:style w:type="paragraph" w:styleId="TOC1">
    <w:name w:val="toc 1"/>
    <w:basedOn w:val="Normal"/>
    <w:next w:val="Normal"/>
    <w:autoRedefine/>
    <w:uiPriority w:val="39"/>
    <w:unhideWhenUsed/>
    <w:rsid w:val="00CA76CF"/>
    <w:pPr>
      <w:spacing w:after="100"/>
    </w:pPr>
    <w:rPr>
      <w:rFonts w:eastAsiaTheme="minorEastAsia" w:cs="Times New Roman"/>
      <w:lang w:eastAsia="es-DO"/>
    </w:rPr>
  </w:style>
  <w:style w:type="paragraph" w:styleId="TOC3">
    <w:name w:val="toc 3"/>
    <w:basedOn w:val="Normal"/>
    <w:next w:val="Normal"/>
    <w:autoRedefine/>
    <w:uiPriority w:val="39"/>
    <w:unhideWhenUsed/>
    <w:rsid w:val="00CA76CF"/>
    <w:pPr>
      <w:spacing w:after="100"/>
      <w:ind w:left="440"/>
    </w:pPr>
    <w:rPr>
      <w:rFonts w:eastAsiaTheme="minorEastAsia" w:cs="Times New Roman"/>
      <w:lang w:eastAsia="es-DO"/>
    </w:rPr>
  </w:style>
  <w:style w:type="numbering" w:customStyle="1" w:styleId="Sinlista4">
    <w:name w:val="Sin lista4"/>
    <w:next w:val="NoList"/>
    <w:uiPriority w:val="99"/>
    <w:semiHidden/>
    <w:unhideWhenUsed/>
    <w:rsid w:val="000F4015"/>
  </w:style>
  <w:style w:type="character" w:customStyle="1" w:styleId="NoSpacingChar">
    <w:name w:val="No Spacing Char"/>
    <w:basedOn w:val="DefaultParagraphFont"/>
    <w:link w:val="NoSpacing"/>
    <w:uiPriority w:val="1"/>
    <w:rsid w:val="000643F8"/>
  </w:style>
  <w:style w:type="character" w:styleId="IntenseEmphasis">
    <w:name w:val="Intense Emphasis"/>
    <w:basedOn w:val="DefaultParagraphFont"/>
    <w:uiPriority w:val="21"/>
    <w:qFormat/>
    <w:rsid w:val="00023E89"/>
    <w:rPr>
      <w:i/>
      <w:iCs/>
      <w:color w:val="5B9BD5" w:themeColor="accent1"/>
    </w:rPr>
  </w:style>
  <w:style w:type="paragraph" w:styleId="Subtitle">
    <w:name w:val="Subtitle"/>
    <w:basedOn w:val="Normal"/>
    <w:next w:val="Normal"/>
    <w:link w:val="SubtitleChar"/>
    <w:uiPriority w:val="11"/>
    <w:qFormat/>
    <w:rsid w:val="004D3F9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D3F9F"/>
    <w:rPr>
      <w:rFonts w:eastAsiaTheme="minorEastAsia"/>
      <w:color w:val="5A5A5A" w:themeColor="text1" w:themeTint="A5"/>
      <w:spacing w:val="15"/>
    </w:rPr>
  </w:style>
  <w:style w:type="character" w:customStyle="1" w:styleId="Heading4Char">
    <w:name w:val="Heading 4 Char"/>
    <w:basedOn w:val="DefaultParagraphFont"/>
    <w:link w:val="Heading4"/>
    <w:uiPriority w:val="9"/>
    <w:rsid w:val="004D3F9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4D3F9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4D3F9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4D3F9F"/>
    <w:rPr>
      <w:rFonts w:asciiTheme="majorHAnsi" w:eastAsiaTheme="majorEastAsia" w:hAnsiTheme="majorHAnsi" w:cstheme="majorBidi"/>
      <w:i/>
      <w:iCs/>
      <w:color w:val="1F4D78" w:themeColor="accent1" w:themeShade="7F"/>
    </w:rPr>
  </w:style>
  <w:style w:type="paragraph" w:styleId="Title">
    <w:name w:val="Title"/>
    <w:basedOn w:val="Normal"/>
    <w:next w:val="Normal"/>
    <w:link w:val="TitleChar"/>
    <w:uiPriority w:val="10"/>
    <w:qFormat/>
    <w:rsid w:val="004D3F9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3F9F"/>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4D3F9F"/>
    <w:rPr>
      <w:b/>
      <w:bCs/>
    </w:rPr>
  </w:style>
  <w:style w:type="paragraph" w:styleId="Quote">
    <w:name w:val="Quote"/>
    <w:basedOn w:val="Normal"/>
    <w:next w:val="Normal"/>
    <w:link w:val="QuoteChar"/>
    <w:uiPriority w:val="29"/>
    <w:qFormat/>
    <w:rsid w:val="004D3F9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D3F9F"/>
    <w:rPr>
      <w:i/>
      <w:iCs/>
      <w:color w:val="404040" w:themeColor="text1" w:themeTint="BF"/>
    </w:rPr>
  </w:style>
  <w:style w:type="paragraph" w:customStyle="1" w:styleId="Memorias">
    <w:name w:val="Memorias"/>
    <w:basedOn w:val="Normal"/>
    <w:link w:val="MemoriasCar"/>
    <w:qFormat/>
    <w:rsid w:val="004D3F9F"/>
  </w:style>
  <w:style w:type="paragraph" w:customStyle="1" w:styleId="submemo">
    <w:name w:val="submemo"/>
    <w:basedOn w:val="Subtitle"/>
    <w:link w:val="submemoCar"/>
    <w:qFormat/>
    <w:rsid w:val="004D3F9F"/>
    <w:rPr>
      <w:rFonts w:ascii="Times New Roman" w:eastAsia="Times New Roman" w:hAnsi="Times New Roman" w:cs="Times New Roman"/>
      <w:b/>
      <w:color w:val="000000" w:themeColor="text1"/>
      <w:sz w:val="28"/>
      <w:szCs w:val="28"/>
      <w:lang w:eastAsia="es-DO"/>
    </w:rPr>
  </w:style>
  <w:style w:type="character" w:customStyle="1" w:styleId="MemoriasCar">
    <w:name w:val="Memorias Car"/>
    <w:basedOn w:val="DefaultParagraphFont"/>
    <w:link w:val="Memorias"/>
    <w:rsid w:val="004D3F9F"/>
  </w:style>
  <w:style w:type="paragraph" w:customStyle="1" w:styleId="Estilo1">
    <w:name w:val="Estilo1"/>
    <w:basedOn w:val="Estilo16"/>
    <w:link w:val="Estilo1Car"/>
    <w:qFormat/>
    <w:rsid w:val="004D3F9F"/>
    <w:pPr>
      <w:spacing w:before="0" w:line="360" w:lineRule="auto"/>
    </w:pPr>
    <w:rPr>
      <w:color w:val="1F3864" w:themeColor="accent5" w:themeShade="80"/>
    </w:rPr>
  </w:style>
  <w:style w:type="character" w:customStyle="1" w:styleId="submemoCar">
    <w:name w:val="submemo Car"/>
    <w:basedOn w:val="SubtitleChar"/>
    <w:link w:val="submemo"/>
    <w:rsid w:val="004D3F9F"/>
    <w:rPr>
      <w:rFonts w:ascii="Times New Roman" w:eastAsia="Times New Roman" w:hAnsi="Times New Roman" w:cs="Times New Roman"/>
      <w:b/>
      <w:color w:val="000000" w:themeColor="text1"/>
      <w:spacing w:val="15"/>
      <w:sz w:val="28"/>
      <w:szCs w:val="28"/>
      <w:lang w:eastAsia="es-DO"/>
    </w:rPr>
  </w:style>
  <w:style w:type="paragraph" w:customStyle="1" w:styleId="titulomemoria">
    <w:name w:val="titulo memoria"/>
    <w:basedOn w:val="Estilo1"/>
    <w:link w:val="titulomemoriaCar"/>
    <w:qFormat/>
    <w:rsid w:val="004D3F9F"/>
  </w:style>
  <w:style w:type="character" w:customStyle="1" w:styleId="Estilo1Car">
    <w:name w:val="Estilo1 Car"/>
    <w:basedOn w:val="Estilo16Car"/>
    <w:link w:val="Estilo1"/>
    <w:rsid w:val="004D3F9F"/>
    <w:rPr>
      <w:rFonts w:ascii="Times New Roman" w:eastAsiaTheme="majorEastAsia" w:hAnsi="Times New Roman" w:cs="Times New Roman"/>
      <w:b/>
      <w:bCs/>
      <w:color w:val="1F3864" w:themeColor="accent5" w:themeShade="80"/>
      <w:sz w:val="32"/>
      <w:szCs w:val="32"/>
    </w:rPr>
  </w:style>
  <w:style w:type="character" w:styleId="Hyperlink">
    <w:name w:val="Hyperlink"/>
    <w:basedOn w:val="DefaultParagraphFont"/>
    <w:uiPriority w:val="99"/>
    <w:unhideWhenUsed/>
    <w:rsid w:val="00735A77"/>
    <w:rPr>
      <w:color w:val="0563C1" w:themeColor="hyperlink"/>
      <w:u w:val="single"/>
    </w:rPr>
  </w:style>
  <w:style w:type="character" w:customStyle="1" w:styleId="titulomemoriaCar">
    <w:name w:val="titulo memoria Car"/>
    <w:basedOn w:val="Estilo1Car"/>
    <w:link w:val="titulomemoria"/>
    <w:rsid w:val="004D3F9F"/>
    <w:rPr>
      <w:rFonts w:ascii="Times New Roman" w:eastAsiaTheme="majorEastAsia" w:hAnsi="Times New Roman" w:cs="Times New Roman"/>
      <w:b/>
      <w:bCs/>
      <w:color w:val="1F3864" w:themeColor="accent5" w:themeShade="80"/>
      <w:sz w:val="32"/>
      <w:szCs w:val="32"/>
    </w:rPr>
  </w:style>
  <w:style w:type="paragraph" w:customStyle="1" w:styleId="sub2">
    <w:name w:val="sub 2"/>
    <w:basedOn w:val="ListParagraph"/>
    <w:link w:val="sub2Car"/>
    <w:qFormat/>
    <w:rsid w:val="00C60F78"/>
    <w:pPr>
      <w:numPr>
        <w:numId w:val="9"/>
      </w:numPr>
      <w:spacing w:line="360" w:lineRule="auto"/>
      <w:jc w:val="both"/>
    </w:pPr>
    <w:rPr>
      <w:rFonts w:ascii="Times New Roman" w:hAnsi="Times New Roman" w:cs="Times New Roman"/>
      <w:b/>
      <w:color w:val="000000" w:themeColor="text1"/>
      <w:sz w:val="24"/>
      <w:szCs w:val="24"/>
    </w:rPr>
  </w:style>
  <w:style w:type="character" w:customStyle="1" w:styleId="sub2Car">
    <w:name w:val="sub 2 Car"/>
    <w:basedOn w:val="ListParagraphChar"/>
    <w:link w:val="sub2"/>
    <w:rsid w:val="00C60F78"/>
    <w:rPr>
      <w:rFonts w:ascii="Times New Roman" w:hAnsi="Times New Roman" w:cs="Times New Roman"/>
      <w:b/>
      <w:color w:val="000000" w:themeColor="text1"/>
      <w:sz w:val="24"/>
      <w:szCs w:val="24"/>
    </w:rPr>
  </w:style>
  <w:style w:type="paragraph" w:styleId="FootnoteText">
    <w:name w:val="footnote text"/>
    <w:basedOn w:val="Normal"/>
    <w:link w:val="FootnoteTextChar"/>
    <w:uiPriority w:val="99"/>
    <w:semiHidden/>
    <w:unhideWhenUsed/>
    <w:rsid w:val="00571E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1EF0"/>
    <w:rPr>
      <w:sz w:val="20"/>
      <w:szCs w:val="20"/>
    </w:rPr>
  </w:style>
  <w:style w:type="character" w:styleId="FootnoteReference">
    <w:name w:val="footnote reference"/>
    <w:basedOn w:val="DefaultParagraphFont"/>
    <w:uiPriority w:val="99"/>
    <w:semiHidden/>
    <w:unhideWhenUsed/>
    <w:rsid w:val="00571EF0"/>
    <w:rPr>
      <w:vertAlign w:val="superscript"/>
    </w:rPr>
  </w:style>
  <w:style w:type="table" w:styleId="PlainTable2">
    <w:name w:val="Plain Table 2"/>
    <w:basedOn w:val="TableNormal"/>
    <w:uiPriority w:val="42"/>
    <w:rsid w:val="00A572E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A572E7"/>
  </w:style>
  <w:style w:type="paragraph" w:styleId="ListBullet">
    <w:name w:val="List Bullet"/>
    <w:basedOn w:val="Normal"/>
    <w:uiPriority w:val="99"/>
    <w:unhideWhenUsed/>
    <w:rsid w:val="00A572E7"/>
    <w:pPr>
      <w:numPr>
        <w:numId w:val="22"/>
      </w:numPr>
      <w:contextualSpacing/>
    </w:pPr>
  </w:style>
  <w:style w:type="table" w:customStyle="1" w:styleId="Tabladelista3-nfasis51">
    <w:name w:val="Tabla de lista 3 - Énfasis 51"/>
    <w:basedOn w:val="TableNormal"/>
    <w:uiPriority w:val="48"/>
    <w:rsid w:val="00A572E7"/>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ghtShading">
    <w:name w:val="Light Shading"/>
    <w:basedOn w:val="TableNormal"/>
    <w:uiPriority w:val="60"/>
    <w:rsid w:val="00A572E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PlainTable1">
    <w:name w:val="Plain Table 1"/>
    <w:basedOn w:val="TableNormal"/>
    <w:uiPriority w:val="41"/>
    <w:rsid w:val="00A572E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5">
    <w:name w:val="Grid Table 4 Accent 5"/>
    <w:basedOn w:val="TableNormal"/>
    <w:uiPriority w:val="49"/>
    <w:rsid w:val="00A572E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5">
    <w:name w:val="List Table 4 Accent 5"/>
    <w:basedOn w:val="TableNormal"/>
    <w:uiPriority w:val="49"/>
    <w:rsid w:val="00A572E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MediumGrid3-Accent1">
    <w:name w:val="Medium Grid 3 Accent 1"/>
    <w:basedOn w:val="TableNormal"/>
    <w:uiPriority w:val="69"/>
    <w:rsid w:val="00056F2C"/>
    <w:pPr>
      <w:pBdr>
        <w:top w:val="nil"/>
        <w:left w:val="nil"/>
        <w:bottom w:val="nil"/>
        <w:right w:val="nil"/>
        <w:between w:val="nil"/>
      </w:pBdr>
      <w:spacing w:after="0" w:line="240" w:lineRule="auto"/>
    </w:pPr>
    <w:rPr>
      <w:rFonts w:ascii="Times New Roman" w:eastAsia="Batang" w:hAnsi="Times New Roman" w:cs="Times New Roman"/>
      <w:color w:val="000000"/>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character" w:styleId="Emphasis">
    <w:name w:val="Emphasis"/>
    <w:basedOn w:val="DefaultParagraphFont"/>
    <w:uiPriority w:val="20"/>
    <w:qFormat/>
    <w:rsid w:val="00056F2C"/>
    <w:rPr>
      <w:i/>
      <w:iCs/>
    </w:rPr>
  </w:style>
  <w:style w:type="table" w:customStyle="1" w:styleId="Tablaconcuadrcula6">
    <w:name w:val="Tabla con cuadrícula6"/>
    <w:basedOn w:val="TableNormal"/>
    <w:next w:val="TableGrid"/>
    <w:uiPriority w:val="59"/>
    <w:rsid w:val="00056F2C"/>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87B2E"/>
    <w:rPr>
      <w:color w:val="800080"/>
      <w:u w:val="single"/>
    </w:rPr>
  </w:style>
  <w:style w:type="paragraph" w:customStyle="1" w:styleId="font5">
    <w:name w:val="font5"/>
    <w:basedOn w:val="Normal"/>
    <w:rsid w:val="00987B2E"/>
    <w:pPr>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font6">
    <w:name w:val="font6"/>
    <w:basedOn w:val="Normal"/>
    <w:rsid w:val="00987B2E"/>
    <w:pPr>
      <w:spacing w:before="100" w:beforeAutospacing="1" w:after="100" w:afterAutospacing="1" w:line="240" w:lineRule="auto"/>
    </w:pPr>
    <w:rPr>
      <w:rFonts w:ascii="Calibri" w:eastAsia="Times New Roman" w:hAnsi="Calibri" w:cs="Times New Roman"/>
      <w:color w:val="000000"/>
      <w:sz w:val="24"/>
      <w:szCs w:val="24"/>
      <w:lang w:eastAsia="es-DO"/>
    </w:rPr>
  </w:style>
  <w:style w:type="paragraph" w:customStyle="1" w:styleId="xl69">
    <w:name w:val="xl69"/>
    <w:basedOn w:val="Normal"/>
    <w:rsid w:val="00987B2E"/>
    <w:pPr>
      <w:spacing w:before="100" w:beforeAutospacing="1" w:after="100" w:afterAutospacing="1" w:line="240" w:lineRule="auto"/>
    </w:pPr>
    <w:rPr>
      <w:rFonts w:ascii="Arial Narrow" w:eastAsia="Times New Roman" w:hAnsi="Arial Narrow" w:cs="Times New Roman"/>
      <w:sz w:val="24"/>
      <w:szCs w:val="24"/>
      <w:lang w:eastAsia="es-DO"/>
    </w:rPr>
  </w:style>
  <w:style w:type="paragraph" w:customStyle="1" w:styleId="xl70">
    <w:name w:val="xl70"/>
    <w:basedOn w:val="Normal"/>
    <w:rsid w:val="00987B2E"/>
    <w:pPr>
      <w:spacing w:before="100" w:beforeAutospacing="1" w:after="100" w:afterAutospacing="1" w:line="240" w:lineRule="auto"/>
    </w:pPr>
    <w:rPr>
      <w:rFonts w:ascii="Arial" w:eastAsia="Times New Roman" w:hAnsi="Arial" w:cs="Arial"/>
      <w:sz w:val="18"/>
      <w:szCs w:val="18"/>
      <w:lang w:eastAsia="es-DO"/>
    </w:rPr>
  </w:style>
  <w:style w:type="paragraph" w:customStyle="1" w:styleId="xl71">
    <w:name w:val="xl71"/>
    <w:basedOn w:val="Normal"/>
    <w:rsid w:val="00987B2E"/>
    <w:pPr>
      <w:shd w:val="clear" w:color="000000" w:fill="FFFFFF"/>
      <w:spacing w:before="100" w:beforeAutospacing="1" w:after="100" w:afterAutospacing="1" w:line="240" w:lineRule="auto"/>
    </w:pPr>
    <w:rPr>
      <w:rFonts w:ascii="Arial Narrow" w:eastAsia="Times New Roman" w:hAnsi="Arial Narrow" w:cs="Times New Roman"/>
      <w:sz w:val="18"/>
      <w:szCs w:val="18"/>
      <w:lang w:eastAsia="es-DO"/>
    </w:rPr>
  </w:style>
  <w:style w:type="paragraph" w:customStyle="1" w:styleId="xl72">
    <w:name w:val="xl72"/>
    <w:basedOn w:val="Normal"/>
    <w:rsid w:val="00987B2E"/>
    <w:pPr>
      <w:shd w:val="clear" w:color="000000" w:fill="FFFFFF"/>
      <w:spacing w:before="100" w:beforeAutospacing="1" w:after="100" w:afterAutospacing="1" w:line="240" w:lineRule="auto"/>
    </w:pPr>
    <w:rPr>
      <w:rFonts w:ascii="Arial Narrow" w:eastAsia="Times New Roman" w:hAnsi="Arial Narrow" w:cs="Times New Roman"/>
      <w:color w:val="000000"/>
      <w:sz w:val="18"/>
      <w:szCs w:val="18"/>
      <w:lang w:eastAsia="es-DO"/>
    </w:rPr>
  </w:style>
  <w:style w:type="paragraph" w:customStyle="1" w:styleId="xl73">
    <w:name w:val="xl73"/>
    <w:basedOn w:val="Normal"/>
    <w:rsid w:val="00987B2E"/>
    <w:pPr>
      <w:shd w:val="clear" w:color="000000" w:fill="FFFFFF"/>
      <w:spacing w:before="100" w:beforeAutospacing="1" w:after="100" w:afterAutospacing="1" w:line="240" w:lineRule="auto"/>
      <w:jc w:val="right"/>
    </w:pPr>
    <w:rPr>
      <w:rFonts w:ascii="Arial Narrow" w:eastAsia="Times New Roman" w:hAnsi="Arial Narrow" w:cs="Times New Roman"/>
      <w:b/>
      <w:bCs/>
      <w:color w:val="000000"/>
      <w:lang w:eastAsia="es-DO"/>
    </w:rPr>
  </w:style>
  <w:style w:type="paragraph" w:customStyle="1" w:styleId="xl74">
    <w:name w:val="xl74"/>
    <w:basedOn w:val="Normal"/>
    <w:rsid w:val="00987B2E"/>
    <w:pPr>
      <w:shd w:val="clear" w:color="000000" w:fill="FFFFFF"/>
      <w:spacing w:before="100" w:beforeAutospacing="1" w:after="100" w:afterAutospacing="1" w:line="240" w:lineRule="auto"/>
    </w:pPr>
    <w:rPr>
      <w:rFonts w:ascii="Arial Narrow" w:eastAsia="Times New Roman" w:hAnsi="Arial Narrow" w:cs="Times New Roman"/>
      <w:b/>
      <w:bCs/>
      <w:color w:val="000000"/>
      <w:lang w:eastAsia="es-DO"/>
    </w:rPr>
  </w:style>
  <w:style w:type="paragraph" w:customStyle="1" w:styleId="xl75">
    <w:name w:val="xl75"/>
    <w:basedOn w:val="Normal"/>
    <w:rsid w:val="00987B2E"/>
    <w:pPr>
      <w:shd w:val="clear" w:color="000000" w:fill="FFFFFF"/>
      <w:spacing w:before="100" w:beforeAutospacing="1" w:after="100" w:afterAutospacing="1" w:line="240" w:lineRule="auto"/>
    </w:pPr>
    <w:rPr>
      <w:rFonts w:ascii="Arial Narrow" w:eastAsia="Times New Roman" w:hAnsi="Arial Narrow" w:cs="Times New Roman"/>
      <w:color w:val="000000"/>
      <w:sz w:val="18"/>
      <w:szCs w:val="18"/>
      <w:lang w:eastAsia="es-DO"/>
    </w:rPr>
  </w:style>
  <w:style w:type="paragraph" w:customStyle="1" w:styleId="xl76">
    <w:name w:val="xl76"/>
    <w:basedOn w:val="Normal"/>
    <w:rsid w:val="00987B2E"/>
    <w:pPr>
      <w:shd w:val="clear" w:color="000000" w:fill="FFFFFF"/>
      <w:spacing w:before="100" w:beforeAutospacing="1" w:after="100" w:afterAutospacing="1" w:line="240" w:lineRule="auto"/>
    </w:pPr>
    <w:rPr>
      <w:rFonts w:ascii="Arial Narrow" w:eastAsia="Times New Roman" w:hAnsi="Arial Narrow" w:cs="Times New Roman"/>
      <w:color w:val="000000"/>
      <w:sz w:val="18"/>
      <w:szCs w:val="18"/>
      <w:lang w:eastAsia="es-DO"/>
    </w:rPr>
  </w:style>
  <w:style w:type="paragraph" w:customStyle="1" w:styleId="xl77">
    <w:name w:val="xl77"/>
    <w:basedOn w:val="Normal"/>
    <w:rsid w:val="00987B2E"/>
    <w:pPr>
      <w:shd w:val="clear" w:color="000000" w:fill="FFFFFF"/>
      <w:spacing w:before="100" w:beforeAutospacing="1" w:after="100" w:afterAutospacing="1" w:line="240" w:lineRule="auto"/>
    </w:pPr>
    <w:rPr>
      <w:rFonts w:ascii="Arial Narrow" w:eastAsia="Times New Roman" w:hAnsi="Arial Narrow" w:cs="Times New Roman"/>
      <w:sz w:val="18"/>
      <w:szCs w:val="18"/>
      <w:lang w:eastAsia="es-DO"/>
    </w:rPr>
  </w:style>
  <w:style w:type="paragraph" w:customStyle="1" w:styleId="xl78">
    <w:name w:val="xl78"/>
    <w:basedOn w:val="Normal"/>
    <w:rsid w:val="00987B2E"/>
    <w:pPr>
      <w:shd w:val="clear" w:color="000000" w:fill="FFFFFF"/>
      <w:spacing w:before="100" w:beforeAutospacing="1" w:after="100" w:afterAutospacing="1" w:line="240" w:lineRule="auto"/>
      <w:jc w:val="right"/>
    </w:pPr>
    <w:rPr>
      <w:rFonts w:ascii="Arial Narrow" w:eastAsia="Times New Roman" w:hAnsi="Arial Narrow" w:cs="Times New Roman"/>
      <w:color w:val="000000"/>
      <w:sz w:val="18"/>
      <w:szCs w:val="18"/>
      <w:lang w:eastAsia="es-DO"/>
    </w:rPr>
  </w:style>
  <w:style w:type="paragraph" w:customStyle="1" w:styleId="xl79">
    <w:name w:val="xl79"/>
    <w:basedOn w:val="Normal"/>
    <w:rsid w:val="00987B2E"/>
    <w:pPr>
      <w:shd w:val="clear" w:color="000000" w:fill="FFFFFF"/>
      <w:spacing w:before="100" w:beforeAutospacing="1" w:after="100" w:afterAutospacing="1" w:line="240" w:lineRule="auto"/>
    </w:pPr>
    <w:rPr>
      <w:rFonts w:ascii="Arial Narrow" w:eastAsia="Times New Roman" w:hAnsi="Arial Narrow" w:cs="Times New Roman"/>
      <w:color w:val="000000"/>
      <w:sz w:val="18"/>
      <w:szCs w:val="18"/>
      <w:lang w:eastAsia="es-DO"/>
    </w:rPr>
  </w:style>
  <w:style w:type="paragraph" w:customStyle="1" w:styleId="xl80">
    <w:name w:val="xl80"/>
    <w:basedOn w:val="Normal"/>
    <w:rsid w:val="00987B2E"/>
    <w:pPr>
      <w:shd w:val="clear" w:color="000000" w:fill="FFFFFF"/>
      <w:spacing w:before="100" w:beforeAutospacing="1" w:after="100" w:afterAutospacing="1" w:line="240" w:lineRule="auto"/>
    </w:pPr>
    <w:rPr>
      <w:rFonts w:ascii="Arial Narrow" w:eastAsia="Times New Roman" w:hAnsi="Arial Narrow" w:cs="Times New Roman"/>
      <w:color w:val="000000"/>
      <w:sz w:val="18"/>
      <w:szCs w:val="18"/>
      <w:lang w:eastAsia="es-DO"/>
    </w:rPr>
  </w:style>
  <w:style w:type="paragraph" w:customStyle="1" w:styleId="xl81">
    <w:name w:val="xl81"/>
    <w:basedOn w:val="Normal"/>
    <w:rsid w:val="00987B2E"/>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s-DO"/>
    </w:rPr>
  </w:style>
  <w:style w:type="paragraph" w:customStyle="1" w:styleId="xl82">
    <w:name w:val="xl82"/>
    <w:basedOn w:val="Normal"/>
    <w:rsid w:val="00987B2E"/>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s-DO"/>
    </w:rPr>
  </w:style>
  <w:style w:type="paragraph" w:customStyle="1" w:styleId="xl83">
    <w:name w:val="xl83"/>
    <w:basedOn w:val="Normal"/>
    <w:rsid w:val="00987B2E"/>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s-DO"/>
    </w:rPr>
  </w:style>
  <w:style w:type="paragraph" w:customStyle="1" w:styleId="xl84">
    <w:name w:val="xl84"/>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DO"/>
    </w:rPr>
  </w:style>
  <w:style w:type="paragraph" w:customStyle="1" w:styleId="xl85">
    <w:name w:val="xl85"/>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86">
    <w:name w:val="xl86"/>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24"/>
      <w:szCs w:val="24"/>
      <w:lang w:eastAsia="es-DO"/>
    </w:rPr>
  </w:style>
  <w:style w:type="paragraph" w:customStyle="1" w:styleId="xl87">
    <w:name w:val="xl87"/>
    <w:basedOn w:val="Normal"/>
    <w:rsid w:val="00987B2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DO"/>
    </w:rPr>
  </w:style>
  <w:style w:type="paragraph" w:customStyle="1" w:styleId="xl88">
    <w:name w:val="xl88"/>
    <w:basedOn w:val="Normal"/>
    <w:rsid w:val="00987B2E"/>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89">
    <w:name w:val="xl89"/>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90">
    <w:name w:val="xl90"/>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24"/>
      <w:szCs w:val="24"/>
      <w:lang w:eastAsia="es-DO"/>
    </w:rPr>
  </w:style>
  <w:style w:type="paragraph" w:customStyle="1" w:styleId="xl91">
    <w:name w:val="xl91"/>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DO"/>
    </w:rPr>
  </w:style>
  <w:style w:type="paragraph" w:customStyle="1" w:styleId="xl92">
    <w:name w:val="xl92"/>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93">
    <w:name w:val="xl93"/>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94">
    <w:name w:val="xl94"/>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95">
    <w:name w:val="xl95"/>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96">
    <w:name w:val="xl96"/>
    <w:basedOn w:val="Normal"/>
    <w:rsid w:val="00987B2E"/>
    <w:pPr>
      <w:shd w:val="clear" w:color="000000" w:fill="FFFFFF"/>
      <w:spacing w:before="100" w:beforeAutospacing="1" w:after="100" w:afterAutospacing="1" w:line="240" w:lineRule="auto"/>
    </w:pPr>
    <w:rPr>
      <w:rFonts w:ascii="Times New Roman" w:eastAsia="Times New Roman" w:hAnsi="Times New Roman" w:cs="Times New Roman"/>
      <w:b/>
      <w:bCs/>
      <w:color w:val="000000"/>
      <w:sz w:val="28"/>
      <w:szCs w:val="28"/>
      <w:lang w:eastAsia="es-DO"/>
    </w:rPr>
  </w:style>
  <w:style w:type="paragraph" w:customStyle="1" w:styleId="xl97">
    <w:name w:val="xl97"/>
    <w:basedOn w:val="Normal"/>
    <w:rsid w:val="00987B2E"/>
    <w:pPr>
      <w:pBdr>
        <w:top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color w:val="000000"/>
      <w:sz w:val="28"/>
      <w:szCs w:val="28"/>
      <w:lang w:eastAsia="es-DO"/>
    </w:rPr>
  </w:style>
  <w:style w:type="paragraph" w:customStyle="1" w:styleId="xl98">
    <w:name w:val="xl98"/>
    <w:basedOn w:val="Normal"/>
    <w:rsid w:val="00987B2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99">
    <w:name w:val="xl99"/>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100">
    <w:name w:val="xl100"/>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101">
    <w:name w:val="xl101"/>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102">
    <w:name w:val="xl102"/>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103">
    <w:name w:val="xl103"/>
    <w:basedOn w:val="Normal"/>
    <w:rsid w:val="00987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104">
    <w:name w:val="xl104"/>
    <w:basedOn w:val="Normal"/>
    <w:rsid w:val="00987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105">
    <w:name w:val="xl105"/>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106">
    <w:name w:val="xl106"/>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107">
    <w:name w:val="xl107"/>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es-DO"/>
    </w:rPr>
  </w:style>
  <w:style w:type="paragraph" w:customStyle="1" w:styleId="xl108">
    <w:name w:val="xl108"/>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DO"/>
    </w:rPr>
  </w:style>
  <w:style w:type="paragraph" w:customStyle="1" w:styleId="xl109">
    <w:name w:val="xl109"/>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110">
    <w:name w:val="xl110"/>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111">
    <w:name w:val="xl111"/>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es-DO"/>
    </w:rPr>
  </w:style>
  <w:style w:type="paragraph" w:customStyle="1" w:styleId="xl112">
    <w:name w:val="xl112"/>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DO"/>
    </w:rPr>
  </w:style>
  <w:style w:type="paragraph" w:customStyle="1" w:styleId="xl113">
    <w:name w:val="xl113"/>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114">
    <w:name w:val="xl114"/>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115">
    <w:name w:val="xl115"/>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24"/>
      <w:szCs w:val="24"/>
      <w:lang w:eastAsia="es-DO"/>
    </w:rPr>
  </w:style>
  <w:style w:type="paragraph" w:customStyle="1" w:styleId="xl116">
    <w:name w:val="xl116"/>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117">
    <w:name w:val="xl117"/>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24"/>
      <w:szCs w:val="24"/>
      <w:lang w:eastAsia="es-DO"/>
    </w:rPr>
  </w:style>
  <w:style w:type="paragraph" w:customStyle="1" w:styleId="xl118">
    <w:name w:val="xl118"/>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119">
    <w:name w:val="xl119"/>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24"/>
      <w:szCs w:val="24"/>
      <w:lang w:eastAsia="es-DO"/>
    </w:rPr>
  </w:style>
  <w:style w:type="paragraph" w:customStyle="1" w:styleId="xl120">
    <w:name w:val="xl120"/>
    <w:basedOn w:val="Normal"/>
    <w:rsid w:val="00987B2E"/>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8"/>
      <w:szCs w:val="28"/>
      <w:lang w:eastAsia="es-DO"/>
    </w:rPr>
  </w:style>
  <w:style w:type="paragraph" w:customStyle="1" w:styleId="xl121">
    <w:name w:val="xl121"/>
    <w:basedOn w:val="Normal"/>
    <w:rsid w:val="00987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122">
    <w:name w:val="xl122"/>
    <w:basedOn w:val="Normal"/>
    <w:rsid w:val="00987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123">
    <w:name w:val="xl123"/>
    <w:basedOn w:val="Normal"/>
    <w:rsid w:val="00987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s-DO"/>
    </w:rPr>
  </w:style>
  <w:style w:type="paragraph" w:customStyle="1" w:styleId="xl124">
    <w:name w:val="xl124"/>
    <w:basedOn w:val="Normal"/>
    <w:rsid w:val="00987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s-DO"/>
    </w:rPr>
  </w:style>
  <w:style w:type="paragraph" w:customStyle="1" w:styleId="xl125">
    <w:name w:val="xl125"/>
    <w:basedOn w:val="Normal"/>
    <w:rsid w:val="00987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s-DO"/>
    </w:rPr>
  </w:style>
  <w:style w:type="paragraph" w:customStyle="1" w:styleId="xl126">
    <w:name w:val="xl126"/>
    <w:basedOn w:val="Normal"/>
    <w:rsid w:val="00987B2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s-DO"/>
    </w:rPr>
  </w:style>
  <w:style w:type="paragraph" w:customStyle="1" w:styleId="xl127">
    <w:name w:val="xl127"/>
    <w:basedOn w:val="Normal"/>
    <w:rsid w:val="00987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128">
    <w:name w:val="xl128"/>
    <w:basedOn w:val="Normal"/>
    <w:rsid w:val="00987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s-DO"/>
    </w:rPr>
  </w:style>
  <w:style w:type="paragraph" w:customStyle="1" w:styleId="xl129">
    <w:name w:val="xl129"/>
    <w:basedOn w:val="Normal"/>
    <w:rsid w:val="00987B2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es-DO"/>
    </w:rPr>
  </w:style>
  <w:style w:type="paragraph" w:customStyle="1" w:styleId="xl130">
    <w:name w:val="xl130"/>
    <w:basedOn w:val="Normal"/>
    <w:rsid w:val="00987B2E"/>
    <w:pPr>
      <w:spacing w:before="100" w:beforeAutospacing="1" w:after="100" w:afterAutospacing="1" w:line="240" w:lineRule="auto"/>
    </w:pPr>
    <w:rPr>
      <w:rFonts w:ascii="Times New Roman" w:eastAsia="Times New Roman" w:hAnsi="Times New Roman" w:cs="Times New Roman"/>
      <w:b/>
      <w:bCs/>
      <w:sz w:val="32"/>
      <w:szCs w:val="32"/>
      <w:lang w:eastAsia="es-DO"/>
    </w:rPr>
  </w:style>
  <w:style w:type="paragraph" w:customStyle="1" w:styleId="xl131">
    <w:name w:val="xl131"/>
    <w:basedOn w:val="Normal"/>
    <w:rsid w:val="00987B2E"/>
    <w:pPr>
      <w:pBdr>
        <w:bottom w:val="double" w:sz="6" w:space="0" w:color="auto"/>
      </w:pBdr>
      <w:spacing w:before="100" w:beforeAutospacing="1" w:after="100" w:afterAutospacing="1" w:line="240" w:lineRule="auto"/>
    </w:pPr>
    <w:rPr>
      <w:rFonts w:ascii="Times New Roman" w:eastAsia="Times New Roman" w:hAnsi="Times New Roman" w:cs="Times New Roman"/>
      <w:b/>
      <w:bCs/>
      <w:sz w:val="32"/>
      <w:szCs w:val="32"/>
      <w:lang w:eastAsia="es-DO"/>
    </w:rPr>
  </w:style>
  <w:style w:type="paragraph" w:customStyle="1" w:styleId="xl132">
    <w:name w:val="xl132"/>
    <w:basedOn w:val="Normal"/>
    <w:rsid w:val="00987B2E"/>
    <w:pPr>
      <w:shd w:val="clear" w:color="000000" w:fill="FFFFFF"/>
      <w:spacing w:before="100" w:beforeAutospacing="1" w:after="100" w:afterAutospacing="1" w:line="240" w:lineRule="auto"/>
    </w:pPr>
    <w:rPr>
      <w:rFonts w:ascii="Times New Roman" w:eastAsia="Times New Roman" w:hAnsi="Times New Roman" w:cs="Times New Roman"/>
      <w:b/>
      <w:bCs/>
      <w:color w:val="000000"/>
      <w:sz w:val="28"/>
      <w:szCs w:val="28"/>
      <w:lang w:eastAsia="es-DO"/>
    </w:rPr>
  </w:style>
  <w:style w:type="paragraph" w:customStyle="1" w:styleId="xl133">
    <w:name w:val="xl133"/>
    <w:basedOn w:val="Normal"/>
    <w:rsid w:val="00987B2E"/>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s-DO"/>
    </w:rPr>
  </w:style>
  <w:style w:type="paragraph" w:customStyle="1" w:styleId="xl134">
    <w:name w:val="xl134"/>
    <w:basedOn w:val="Normal"/>
    <w:rsid w:val="00987B2E"/>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s-DO"/>
    </w:rPr>
  </w:style>
  <w:style w:type="paragraph" w:customStyle="1" w:styleId="xl135">
    <w:name w:val="xl135"/>
    <w:basedOn w:val="Normal"/>
    <w:rsid w:val="00987B2E"/>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s-DO"/>
    </w:rPr>
  </w:style>
  <w:style w:type="paragraph" w:customStyle="1" w:styleId="xl136">
    <w:name w:val="xl136"/>
    <w:basedOn w:val="Normal"/>
    <w:rsid w:val="00987B2E"/>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es-DO"/>
    </w:rPr>
  </w:style>
  <w:style w:type="paragraph" w:customStyle="1" w:styleId="xl137">
    <w:name w:val="xl137"/>
    <w:basedOn w:val="Normal"/>
    <w:rsid w:val="00987B2E"/>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es-DO"/>
    </w:rPr>
  </w:style>
  <w:style w:type="paragraph" w:styleId="Revision">
    <w:name w:val="Revision"/>
    <w:hidden/>
    <w:uiPriority w:val="99"/>
    <w:semiHidden/>
    <w:rsid w:val="00E435A4"/>
    <w:pPr>
      <w:spacing w:after="0" w:line="240" w:lineRule="auto"/>
    </w:pPr>
  </w:style>
  <w:style w:type="table" w:customStyle="1" w:styleId="Listaclara-nfasis61">
    <w:name w:val="Lista clara - Énfasis 61"/>
    <w:basedOn w:val="TableNormal"/>
    <w:next w:val="LightList-Accent6"/>
    <w:uiPriority w:val="61"/>
    <w:rsid w:val="000A0E5A"/>
    <w:pPr>
      <w:spacing w:after="0" w:line="240" w:lineRule="auto"/>
    </w:p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List-Accent6">
    <w:name w:val="Light List Accent 6"/>
    <w:basedOn w:val="TableNormal"/>
    <w:uiPriority w:val="61"/>
    <w:semiHidden/>
    <w:unhideWhenUsed/>
    <w:rsid w:val="000A0E5A"/>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4669">
      <w:bodyDiv w:val="1"/>
      <w:marLeft w:val="0"/>
      <w:marRight w:val="0"/>
      <w:marTop w:val="0"/>
      <w:marBottom w:val="0"/>
      <w:divBdr>
        <w:top w:val="none" w:sz="0" w:space="0" w:color="auto"/>
        <w:left w:val="none" w:sz="0" w:space="0" w:color="auto"/>
        <w:bottom w:val="none" w:sz="0" w:space="0" w:color="auto"/>
        <w:right w:val="none" w:sz="0" w:space="0" w:color="auto"/>
      </w:divBdr>
    </w:div>
    <w:div w:id="70081602">
      <w:bodyDiv w:val="1"/>
      <w:marLeft w:val="0"/>
      <w:marRight w:val="0"/>
      <w:marTop w:val="0"/>
      <w:marBottom w:val="0"/>
      <w:divBdr>
        <w:top w:val="none" w:sz="0" w:space="0" w:color="auto"/>
        <w:left w:val="none" w:sz="0" w:space="0" w:color="auto"/>
        <w:bottom w:val="none" w:sz="0" w:space="0" w:color="auto"/>
        <w:right w:val="none" w:sz="0" w:space="0" w:color="auto"/>
      </w:divBdr>
    </w:div>
    <w:div w:id="73481728">
      <w:bodyDiv w:val="1"/>
      <w:marLeft w:val="0"/>
      <w:marRight w:val="0"/>
      <w:marTop w:val="0"/>
      <w:marBottom w:val="0"/>
      <w:divBdr>
        <w:top w:val="none" w:sz="0" w:space="0" w:color="auto"/>
        <w:left w:val="none" w:sz="0" w:space="0" w:color="auto"/>
        <w:bottom w:val="none" w:sz="0" w:space="0" w:color="auto"/>
        <w:right w:val="none" w:sz="0" w:space="0" w:color="auto"/>
      </w:divBdr>
    </w:div>
    <w:div w:id="89280825">
      <w:bodyDiv w:val="1"/>
      <w:marLeft w:val="0"/>
      <w:marRight w:val="0"/>
      <w:marTop w:val="0"/>
      <w:marBottom w:val="0"/>
      <w:divBdr>
        <w:top w:val="none" w:sz="0" w:space="0" w:color="auto"/>
        <w:left w:val="none" w:sz="0" w:space="0" w:color="auto"/>
        <w:bottom w:val="none" w:sz="0" w:space="0" w:color="auto"/>
        <w:right w:val="none" w:sz="0" w:space="0" w:color="auto"/>
      </w:divBdr>
    </w:div>
    <w:div w:id="120735676">
      <w:bodyDiv w:val="1"/>
      <w:marLeft w:val="0"/>
      <w:marRight w:val="0"/>
      <w:marTop w:val="0"/>
      <w:marBottom w:val="0"/>
      <w:divBdr>
        <w:top w:val="none" w:sz="0" w:space="0" w:color="auto"/>
        <w:left w:val="none" w:sz="0" w:space="0" w:color="auto"/>
        <w:bottom w:val="none" w:sz="0" w:space="0" w:color="auto"/>
        <w:right w:val="none" w:sz="0" w:space="0" w:color="auto"/>
      </w:divBdr>
    </w:div>
    <w:div w:id="147521636">
      <w:bodyDiv w:val="1"/>
      <w:marLeft w:val="0"/>
      <w:marRight w:val="0"/>
      <w:marTop w:val="0"/>
      <w:marBottom w:val="0"/>
      <w:divBdr>
        <w:top w:val="none" w:sz="0" w:space="0" w:color="auto"/>
        <w:left w:val="none" w:sz="0" w:space="0" w:color="auto"/>
        <w:bottom w:val="none" w:sz="0" w:space="0" w:color="auto"/>
        <w:right w:val="none" w:sz="0" w:space="0" w:color="auto"/>
      </w:divBdr>
    </w:div>
    <w:div w:id="224030062">
      <w:bodyDiv w:val="1"/>
      <w:marLeft w:val="0"/>
      <w:marRight w:val="0"/>
      <w:marTop w:val="0"/>
      <w:marBottom w:val="0"/>
      <w:divBdr>
        <w:top w:val="none" w:sz="0" w:space="0" w:color="auto"/>
        <w:left w:val="none" w:sz="0" w:space="0" w:color="auto"/>
        <w:bottom w:val="none" w:sz="0" w:space="0" w:color="auto"/>
        <w:right w:val="none" w:sz="0" w:space="0" w:color="auto"/>
      </w:divBdr>
    </w:div>
    <w:div w:id="252206812">
      <w:bodyDiv w:val="1"/>
      <w:marLeft w:val="0"/>
      <w:marRight w:val="0"/>
      <w:marTop w:val="0"/>
      <w:marBottom w:val="0"/>
      <w:divBdr>
        <w:top w:val="none" w:sz="0" w:space="0" w:color="auto"/>
        <w:left w:val="none" w:sz="0" w:space="0" w:color="auto"/>
        <w:bottom w:val="none" w:sz="0" w:space="0" w:color="auto"/>
        <w:right w:val="none" w:sz="0" w:space="0" w:color="auto"/>
      </w:divBdr>
    </w:div>
    <w:div w:id="376710620">
      <w:bodyDiv w:val="1"/>
      <w:marLeft w:val="0"/>
      <w:marRight w:val="0"/>
      <w:marTop w:val="0"/>
      <w:marBottom w:val="0"/>
      <w:divBdr>
        <w:top w:val="none" w:sz="0" w:space="0" w:color="auto"/>
        <w:left w:val="none" w:sz="0" w:space="0" w:color="auto"/>
        <w:bottom w:val="none" w:sz="0" w:space="0" w:color="auto"/>
        <w:right w:val="none" w:sz="0" w:space="0" w:color="auto"/>
      </w:divBdr>
    </w:div>
    <w:div w:id="414254527">
      <w:bodyDiv w:val="1"/>
      <w:marLeft w:val="0"/>
      <w:marRight w:val="0"/>
      <w:marTop w:val="0"/>
      <w:marBottom w:val="0"/>
      <w:divBdr>
        <w:top w:val="none" w:sz="0" w:space="0" w:color="auto"/>
        <w:left w:val="none" w:sz="0" w:space="0" w:color="auto"/>
        <w:bottom w:val="none" w:sz="0" w:space="0" w:color="auto"/>
        <w:right w:val="none" w:sz="0" w:space="0" w:color="auto"/>
      </w:divBdr>
    </w:div>
    <w:div w:id="416828406">
      <w:bodyDiv w:val="1"/>
      <w:marLeft w:val="0"/>
      <w:marRight w:val="0"/>
      <w:marTop w:val="0"/>
      <w:marBottom w:val="0"/>
      <w:divBdr>
        <w:top w:val="none" w:sz="0" w:space="0" w:color="auto"/>
        <w:left w:val="none" w:sz="0" w:space="0" w:color="auto"/>
        <w:bottom w:val="none" w:sz="0" w:space="0" w:color="auto"/>
        <w:right w:val="none" w:sz="0" w:space="0" w:color="auto"/>
      </w:divBdr>
    </w:div>
    <w:div w:id="504517470">
      <w:bodyDiv w:val="1"/>
      <w:marLeft w:val="0"/>
      <w:marRight w:val="0"/>
      <w:marTop w:val="0"/>
      <w:marBottom w:val="0"/>
      <w:divBdr>
        <w:top w:val="none" w:sz="0" w:space="0" w:color="auto"/>
        <w:left w:val="none" w:sz="0" w:space="0" w:color="auto"/>
        <w:bottom w:val="none" w:sz="0" w:space="0" w:color="auto"/>
        <w:right w:val="none" w:sz="0" w:space="0" w:color="auto"/>
      </w:divBdr>
    </w:div>
    <w:div w:id="508252860">
      <w:bodyDiv w:val="1"/>
      <w:marLeft w:val="0"/>
      <w:marRight w:val="0"/>
      <w:marTop w:val="0"/>
      <w:marBottom w:val="0"/>
      <w:divBdr>
        <w:top w:val="none" w:sz="0" w:space="0" w:color="auto"/>
        <w:left w:val="none" w:sz="0" w:space="0" w:color="auto"/>
        <w:bottom w:val="none" w:sz="0" w:space="0" w:color="auto"/>
        <w:right w:val="none" w:sz="0" w:space="0" w:color="auto"/>
      </w:divBdr>
    </w:div>
    <w:div w:id="685324192">
      <w:bodyDiv w:val="1"/>
      <w:marLeft w:val="0"/>
      <w:marRight w:val="0"/>
      <w:marTop w:val="0"/>
      <w:marBottom w:val="0"/>
      <w:divBdr>
        <w:top w:val="none" w:sz="0" w:space="0" w:color="auto"/>
        <w:left w:val="none" w:sz="0" w:space="0" w:color="auto"/>
        <w:bottom w:val="none" w:sz="0" w:space="0" w:color="auto"/>
        <w:right w:val="none" w:sz="0" w:space="0" w:color="auto"/>
      </w:divBdr>
      <w:divsChild>
        <w:div w:id="360086658">
          <w:marLeft w:val="0"/>
          <w:marRight w:val="0"/>
          <w:marTop w:val="0"/>
          <w:marBottom w:val="0"/>
          <w:divBdr>
            <w:top w:val="none" w:sz="0" w:space="0" w:color="auto"/>
            <w:left w:val="none" w:sz="0" w:space="0" w:color="auto"/>
            <w:bottom w:val="none" w:sz="0" w:space="0" w:color="auto"/>
            <w:right w:val="none" w:sz="0" w:space="0" w:color="auto"/>
          </w:divBdr>
        </w:div>
      </w:divsChild>
    </w:div>
    <w:div w:id="686566934">
      <w:bodyDiv w:val="1"/>
      <w:marLeft w:val="0"/>
      <w:marRight w:val="0"/>
      <w:marTop w:val="0"/>
      <w:marBottom w:val="0"/>
      <w:divBdr>
        <w:top w:val="none" w:sz="0" w:space="0" w:color="auto"/>
        <w:left w:val="none" w:sz="0" w:space="0" w:color="auto"/>
        <w:bottom w:val="none" w:sz="0" w:space="0" w:color="auto"/>
        <w:right w:val="none" w:sz="0" w:space="0" w:color="auto"/>
      </w:divBdr>
    </w:div>
    <w:div w:id="701976483">
      <w:bodyDiv w:val="1"/>
      <w:marLeft w:val="0"/>
      <w:marRight w:val="0"/>
      <w:marTop w:val="0"/>
      <w:marBottom w:val="0"/>
      <w:divBdr>
        <w:top w:val="none" w:sz="0" w:space="0" w:color="auto"/>
        <w:left w:val="none" w:sz="0" w:space="0" w:color="auto"/>
        <w:bottom w:val="none" w:sz="0" w:space="0" w:color="auto"/>
        <w:right w:val="none" w:sz="0" w:space="0" w:color="auto"/>
      </w:divBdr>
    </w:div>
    <w:div w:id="739015087">
      <w:bodyDiv w:val="1"/>
      <w:marLeft w:val="0"/>
      <w:marRight w:val="0"/>
      <w:marTop w:val="0"/>
      <w:marBottom w:val="0"/>
      <w:divBdr>
        <w:top w:val="none" w:sz="0" w:space="0" w:color="auto"/>
        <w:left w:val="none" w:sz="0" w:space="0" w:color="auto"/>
        <w:bottom w:val="none" w:sz="0" w:space="0" w:color="auto"/>
        <w:right w:val="none" w:sz="0" w:space="0" w:color="auto"/>
      </w:divBdr>
    </w:div>
    <w:div w:id="755515909">
      <w:bodyDiv w:val="1"/>
      <w:marLeft w:val="0"/>
      <w:marRight w:val="0"/>
      <w:marTop w:val="0"/>
      <w:marBottom w:val="0"/>
      <w:divBdr>
        <w:top w:val="none" w:sz="0" w:space="0" w:color="auto"/>
        <w:left w:val="none" w:sz="0" w:space="0" w:color="auto"/>
        <w:bottom w:val="none" w:sz="0" w:space="0" w:color="auto"/>
        <w:right w:val="none" w:sz="0" w:space="0" w:color="auto"/>
      </w:divBdr>
    </w:div>
    <w:div w:id="766314788">
      <w:bodyDiv w:val="1"/>
      <w:marLeft w:val="0"/>
      <w:marRight w:val="0"/>
      <w:marTop w:val="0"/>
      <w:marBottom w:val="0"/>
      <w:divBdr>
        <w:top w:val="none" w:sz="0" w:space="0" w:color="auto"/>
        <w:left w:val="none" w:sz="0" w:space="0" w:color="auto"/>
        <w:bottom w:val="none" w:sz="0" w:space="0" w:color="auto"/>
        <w:right w:val="none" w:sz="0" w:space="0" w:color="auto"/>
      </w:divBdr>
    </w:div>
    <w:div w:id="819424835">
      <w:bodyDiv w:val="1"/>
      <w:marLeft w:val="0"/>
      <w:marRight w:val="0"/>
      <w:marTop w:val="0"/>
      <w:marBottom w:val="0"/>
      <w:divBdr>
        <w:top w:val="none" w:sz="0" w:space="0" w:color="auto"/>
        <w:left w:val="none" w:sz="0" w:space="0" w:color="auto"/>
        <w:bottom w:val="none" w:sz="0" w:space="0" w:color="auto"/>
        <w:right w:val="none" w:sz="0" w:space="0" w:color="auto"/>
      </w:divBdr>
    </w:div>
    <w:div w:id="922565395">
      <w:bodyDiv w:val="1"/>
      <w:marLeft w:val="0"/>
      <w:marRight w:val="0"/>
      <w:marTop w:val="0"/>
      <w:marBottom w:val="0"/>
      <w:divBdr>
        <w:top w:val="none" w:sz="0" w:space="0" w:color="auto"/>
        <w:left w:val="none" w:sz="0" w:space="0" w:color="auto"/>
        <w:bottom w:val="none" w:sz="0" w:space="0" w:color="auto"/>
        <w:right w:val="none" w:sz="0" w:space="0" w:color="auto"/>
      </w:divBdr>
    </w:div>
    <w:div w:id="933321299">
      <w:bodyDiv w:val="1"/>
      <w:marLeft w:val="0"/>
      <w:marRight w:val="0"/>
      <w:marTop w:val="0"/>
      <w:marBottom w:val="0"/>
      <w:divBdr>
        <w:top w:val="none" w:sz="0" w:space="0" w:color="auto"/>
        <w:left w:val="none" w:sz="0" w:space="0" w:color="auto"/>
        <w:bottom w:val="none" w:sz="0" w:space="0" w:color="auto"/>
        <w:right w:val="none" w:sz="0" w:space="0" w:color="auto"/>
      </w:divBdr>
    </w:div>
    <w:div w:id="1058825804">
      <w:bodyDiv w:val="1"/>
      <w:marLeft w:val="0"/>
      <w:marRight w:val="0"/>
      <w:marTop w:val="0"/>
      <w:marBottom w:val="0"/>
      <w:divBdr>
        <w:top w:val="none" w:sz="0" w:space="0" w:color="auto"/>
        <w:left w:val="none" w:sz="0" w:space="0" w:color="auto"/>
        <w:bottom w:val="none" w:sz="0" w:space="0" w:color="auto"/>
        <w:right w:val="none" w:sz="0" w:space="0" w:color="auto"/>
      </w:divBdr>
    </w:div>
    <w:div w:id="1073816946">
      <w:bodyDiv w:val="1"/>
      <w:marLeft w:val="0"/>
      <w:marRight w:val="0"/>
      <w:marTop w:val="0"/>
      <w:marBottom w:val="0"/>
      <w:divBdr>
        <w:top w:val="none" w:sz="0" w:space="0" w:color="auto"/>
        <w:left w:val="none" w:sz="0" w:space="0" w:color="auto"/>
        <w:bottom w:val="none" w:sz="0" w:space="0" w:color="auto"/>
        <w:right w:val="none" w:sz="0" w:space="0" w:color="auto"/>
      </w:divBdr>
    </w:div>
    <w:div w:id="1096707259">
      <w:bodyDiv w:val="1"/>
      <w:marLeft w:val="0"/>
      <w:marRight w:val="0"/>
      <w:marTop w:val="0"/>
      <w:marBottom w:val="0"/>
      <w:divBdr>
        <w:top w:val="none" w:sz="0" w:space="0" w:color="auto"/>
        <w:left w:val="none" w:sz="0" w:space="0" w:color="auto"/>
        <w:bottom w:val="none" w:sz="0" w:space="0" w:color="auto"/>
        <w:right w:val="none" w:sz="0" w:space="0" w:color="auto"/>
      </w:divBdr>
    </w:div>
    <w:div w:id="1140196128">
      <w:bodyDiv w:val="1"/>
      <w:marLeft w:val="0"/>
      <w:marRight w:val="0"/>
      <w:marTop w:val="0"/>
      <w:marBottom w:val="0"/>
      <w:divBdr>
        <w:top w:val="none" w:sz="0" w:space="0" w:color="auto"/>
        <w:left w:val="none" w:sz="0" w:space="0" w:color="auto"/>
        <w:bottom w:val="none" w:sz="0" w:space="0" w:color="auto"/>
        <w:right w:val="none" w:sz="0" w:space="0" w:color="auto"/>
      </w:divBdr>
    </w:div>
    <w:div w:id="1180583628">
      <w:bodyDiv w:val="1"/>
      <w:marLeft w:val="0"/>
      <w:marRight w:val="0"/>
      <w:marTop w:val="0"/>
      <w:marBottom w:val="0"/>
      <w:divBdr>
        <w:top w:val="none" w:sz="0" w:space="0" w:color="auto"/>
        <w:left w:val="none" w:sz="0" w:space="0" w:color="auto"/>
        <w:bottom w:val="none" w:sz="0" w:space="0" w:color="auto"/>
        <w:right w:val="none" w:sz="0" w:space="0" w:color="auto"/>
      </w:divBdr>
    </w:div>
    <w:div w:id="1184048680">
      <w:bodyDiv w:val="1"/>
      <w:marLeft w:val="0"/>
      <w:marRight w:val="0"/>
      <w:marTop w:val="0"/>
      <w:marBottom w:val="0"/>
      <w:divBdr>
        <w:top w:val="none" w:sz="0" w:space="0" w:color="auto"/>
        <w:left w:val="none" w:sz="0" w:space="0" w:color="auto"/>
        <w:bottom w:val="none" w:sz="0" w:space="0" w:color="auto"/>
        <w:right w:val="none" w:sz="0" w:space="0" w:color="auto"/>
      </w:divBdr>
    </w:div>
    <w:div w:id="1199195806">
      <w:bodyDiv w:val="1"/>
      <w:marLeft w:val="0"/>
      <w:marRight w:val="0"/>
      <w:marTop w:val="0"/>
      <w:marBottom w:val="0"/>
      <w:divBdr>
        <w:top w:val="none" w:sz="0" w:space="0" w:color="auto"/>
        <w:left w:val="none" w:sz="0" w:space="0" w:color="auto"/>
        <w:bottom w:val="none" w:sz="0" w:space="0" w:color="auto"/>
        <w:right w:val="none" w:sz="0" w:space="0" w:color="auto"/>
      </w:divBdr>
      <w:divsChild>
        <w:div w:id="1002778533">
          <w:marLeft w:val="1800"/>
          <w:marRight w:val="0"/>
          <w:marTop w:val="200"/>
          <w:marBottom w:val="0"/>
          <w:divBdr>
            <w:top w:val="none" w:sz="0" w:space="0" w:color="auto"/>
            <w:left w:val="none" w:sz="0" w:space="0" w:color="auto"/>
            <w:bottom w:val="none" w:sz="0" w:space="0" w:color="auto"/>
            <w:right w:val="none" w:sz="0" w:space="0" w:color="auto"/>
          </w:divBdr>
        </w:div>
        <w:div w:id="1114516717">
          <w:marLeft w:val="547"/>
          <w:marRight w:val="0"/>
          <w:marTop w:val="200"/>
          <w:marBottom w:val="0"/>
          <w:divBdr>
            <w:top w:val="none" w:sz="0" w:space="0" w:color="auto"/>
            <w:left w:val="none" w:sz="0" w:space="0" w:color="auto"/>
            <w:bottom w:val="none" w:sz="0" w:space="0" w:color="auto"/>
            <w:right w:val="none" w:sz="0" w:space="0" w:color="auto"/>
          </w:divBdr>
        </w:div>
        <w:div w:id="1158308455">
          <w:marLeft w:val="547"/>
          <w:marRight w:val="0"/>
          <w:marTop w:val="200"/>
          <w:marBottom w:val="0"/>
          <w:divBdr>
            <w:top w:val="none" w:sz="0" w:space="0" w:color="auto"/>
            <w:left w:val="none" w:sz="0" w:space="0" w:color="auto"/>
            <w:bottom w:val="none" w:sz="0" w:space="0" w:color="auto"/>
            <w:right w:val="none" w:sz="0" w:space="0" w:color="auto"/>
          </w:divBdr>
        </w:div>
        <w:div w:id="1950121000">
          <w:marLeft w:val="1800"/>
          <w:marRight w:val="0"/>
          <w:marTop w:val="200"/>
          <w:marBottom w:val="0"/>
          <w:divBdr>
            <w:top w:val="none" w:sz="0" w:space="0" w:color="auto"/>
            <w:left w:val="none" w:sz="0" w:space="0" w:color="auto"/>
            <w:bottom w:val="none" w:sz="0" w:space="0" w:color="auto"/>
            <w:right w:val="none" w:sz="0" w:space="0" w:color="auto"/>
          </w:divBdr>
        </w:div>
        <w:div w:id="2074158879">
          <w:marLeft w:val="547"/>
          <w:marRight w:val="0"/>
          <w:marTop w:val="200"/>
          <w:marBottom w:val="0"/>
          <w:divBdr>
            <w:top w:val="none" w:sz="0" w:space="0" w:color="auto"/>
            <w:left w:val="none" w:sz="0" w:space="0" w:color="auto"/>
            <w:bottom w:val="none" w:sz="0" w:space="0" w:color="auto"/>
            <w:right w:val="none" w:sz="0" w:space="0" w:color="auto"/>
          </w:divBdr>
        </w:div>
      </w:divsChild>
    </w:div>
    <w:div w:id="1263802865">
      <w:bodyDiv w:val="1"/>
      <w:marLeft w:val="0"/>
      <w:marRight w:val="0"/>
      <w:marTop w:val="0"/>
      <w:marBottom w:val="0"/>
      <w:divBdr>
        <w:top w:val="none" w:sz="0" w:space="0" w:color="auto"/>
        <w:left w:val="none" w:sz="0" w:space="0" w:color="auto"/>
        <w:bottom w:val="none" w:sz="0" w:space="0" w:color="auto"/>
        <w:right w:val="none" w:sz="0" w:space="0" w:color="auto"/>
      </w:divBdr>
      <w:divsChild>
        <w:div w:id="196941035">
          <w:marLeft w:val="547"/>
          <w:marRight w:val="0"/>
          <w:marTop w:val="200"/>
          <w:marBottom w:val="0"/>
          <w:divBdr>
            <w:top w:val="none" w:sz="0" w:space="0" w:color="auto"/>
            <w:left w:val="none" w:sz="0" w:space="0" w:color="auto"/>
            <w:bottom w:val="none" w:sz="0" w:space="0" w:color="auto"/>
            <w:right w:val="none" w:sz="0" w:space="0" w:color="auto"/>
          </w:divBdr>
        </w:div>
        <w:div w:id="1313680529">
          <w:marLeft w:val="547"/>
          <w:marRight w:val="0"/>
          <w:marTop w:val="200"/>
          <w:marBottom w:val="0"/>
          <w:divBdr>
            <w:top w:val="none" w:sz="0" w:space="0" w:color="auto"/>
            <w:left w:val="none" w:sz="0" w:space="0" w:color="auto"/>
            <w:bottom w:val="none" w:sz="0" w:space="0" w:color="auto"/>
            <w:right w:val="none" w:sz="0" w:space="0" w:color="auto"/>
          </w:divBdr>
        </w:div>
        <w:div w:id="1314918827">
          <w:marLeft w:val="547"/>
          <w:marRight w:val="0"/>
          <w:marTop w:val="200"/>
          <w:marBottom w:val="0"/>
          <w:divBdr>
            <w:top w:val="none" w:sz="0" w:space="0" w:color="auto"/>
            <w:left w:val="none" w:sz="0" w:space="0" w:color="auto"/>
            <w:bottom w:val="none" w:sz="0" w:space="0" w:color="auto"/>
            <w:right w:val="none" w:sz="0" w:space="0" w:color="auto"/>
          </w:divBdr>
        </w:div>
        <w:div w:id="1352300147">
          <w:marLeft w:val="547"/>
          <w:marRight w:val="0"/>
          <w:marTop w:val="200"/>
          <w:marBottom w:val="0"/>
          <w:divBdr>
            <w:top w:val="none" w:sz="0" w:space="0" w:color="auto"/>
            <w:left w:val="none" w:sz="0" w:space="0" w:color="auto"/>
            <w:bottom w:val="none" w:sz="0" w:space="0" w:color="auto"/>
            <w:right w:val="none" w:sz="0" w:space="0" w:color="auto"/>
          </w:divBdr>
        </w:div>
      </w:divsChild>
    </w:div>
    <w:div w:id="1282687988">
      <w:bodyDiv w:val="1"/>
      <w:marLeft w:val="0"/>
      <w:marRight w:val="0"/>
      <w:marTop w:val="0"/>
      <w:marBottom w:val="0"/>
      <w:divBdr>
        <w:top w:val="none" w:sz="0" w:space="0" w:color="auto"/>
        <w:left w:val="none" w:sz="0" w:space="0" w:color="auto"/>
        <w:bottom w:val="none" w:sz="0" w:space="0" w:color="auto"/>
        <w:right w:val="none" w:sz="0" w:space="0" w:color="auto"/>
      </w:divBdr>
    </w:div>
    <w:div w:id="1295210653">
      <w:bodyDiv w:val="1"/>
      <w:marLeft w:val="0"/>
      <w:marRight w:val="0"/>
      <w:marTop w:val="0"/>
      <w:marBottom w:val="0"/>
      <w:divBdr>
        <w:top w:val="none" w:sz="0" w:space="0" w:color="auto"/>
        <w:left w:val="none" w:sz="0" w:space="0" w:color="auto"/>
        <w:bottom w:val="none" w:sz="0" w:space="0" w:color="auto"/>
        <w:right w:val="none" w:sz="0" w:space="0" w:color="auto"/>
      </w:divBdr>
    </w:div>
    <w:div w:id="1377122096">
      <w:bodyDiv w:val="1"/>
      <w:marLeft w:val="0"/>
      <w:marRight w:val="0"/>
      <w:marTop w:val="0"/>
      <w:marBottom w:val="0"/>
      <w:divBdr>
        <w:top w:val="none" w:sz="0" w:space="0" w:color="auto"/>
        <w:left w:val="none" w:sz="0" w:space="0" w:color="auto"/>
        <w:bottom w:val="none" w:sz="0" w:space="0" w:color="auto"/>
        <w:right w:val="none" w:sz="0" w:space="0" w:color="auto"/>
      </w:divBdr>
    </w:div>
    <w:div w:id="1380519268">
      <w:bodyDiv w:val="1"/>
      <w:marLeft w:val="0"/>
      <w:marRight w:val="0"/>
      <w:marTop w:val="0"/>
      <w:marBottom w:val="0"/>
      <w:divBdr>
        <w:top w:val="none" w:sz="0" w:space="0" w:color="auto"/>
        <w:left w:val="none" w:sz="0" w:space="0" w:color="auto"/>
        <w:bottom w:val="none" w:sz="0" w:space="0" w:color="auto"/>
        <w:right w:val="none" w:sz="0" w:space="0" w:color="auto"/>
      </w:divBdr>
    </w:div>
    <w:div w:id="1449592257">
      <w:bodyDiv w:val="1"/>
      <w:marLeft w:val="0"/>
      <w:marRight w:val="0"/>
      <w:marTop w:val="0"/>
      <w:marBottom w:val="0"/>
      <w:divBdr>
        <w:top w:val="none" w:sz="0" w:space="0" w:color="auto"/>
        <w:left w:val="none" w:sz="0" w:space="0" w:color="auto"/>
        <w:bottom w:val="none" w:sz="0" w:space="0" w:color="auto"/>
        <w:right w:val="none" w:sz="0" w:space="0" w:color="auto"/>
      </w:divBdr>
      <w:divsChild>
        <w:div w:id="312876970">
          <w:marLeft w:val="1800"/>
          <w:marRight w:val="0"/>
          <w:marTop w:val="200"/>
          <w:marBottom w:val="0"/>
          <w:divBdr>
            <w:top w:val="none" w:sz="0" w:space="0" w:color="auto"/>
            <w:left w:val="none" w:sz="0" w:space="0" w:color="auto"/>
            <w:bottom w:val="none" w:sz="0" w:space="0" w:color="auto"/>
            <w:right w:val="none" w:sz="0" w:space="0" w:color="auto"/>
          </w:divBdr>
        </w:div>
        <w:div w:id="558981893">
          <w:marLeft w:val="547"/>
          <w:marRight w:val="0"/>
          <w:marTop w:val="200"/>
          <w:marBottom w:val="0"/>
          <w:divBdr>
            <w:top w:val="none" w:sz="0" w:space="0" w:color="auto"/>
            <w:left w:val="none" w:sz="0" w:space="0" w:color="auto"/>
            <w:bottom w:val="none" w:sz="0" w:space="0" w:color="auto"/>
            <w:right w:val="none" w:sz="0" w:space="0" w:color="auto"/>
          </w:divBdr>
        </w:div>
        <w:div w:id="838884685">
          <w:marLeft w:val="547"/>
          <w:marRight w:val="0"/>
          <w:marTop w:val="200"/>
          <w:marBottom w:val="0"/>
          <w:divBdr>
            <w:top w:val="none" w:sz="0" w:space="0" w:color="auto"/>
            <w:left w:val="none" w:sz="0" w:space="0" w:color="auto"/>
            <w:bottom w:val="none" w:sz="0" w:space="0" w:color="auto"/>
            <w:right w:val="none" w:sz="0" w:space="0" w:color="auto"/>
          </w:divBdr>
        </w:div>
        <w:div w:id="1219439591">
          <w:marLeft w:val="547"/>
          <w:marRight w:val="0"/>
          <w:marTop w:val="200"/>
          <w:marBottom w:val="0"/>
          <w:divBdr>
            <w:top w:val="none" w:sz="0" w:space="0" w:color="auto"/>
            <w:left w:val="none" w:sz="0" w:space="0" w:color="auto"/>
            <w:bottom w:val="none" w:sz="0" w:space="0" w:color="auto"/>
            <w:right w:val="none" w:sz="0" w:space="0" w:color="auto"/>
          </w:divBdr>
        </w:div>
        <w:div w:id="1527252121">
          <w:marLeft w:val="1800"/>
          <w:marRight w:val="0"/>
          <w:marTop w:val="200"/>
          <w:marBottom w:val="0"/>
          <w:divBdr>
            <w:top w:val="none" w:sz="0" w:space="0" w:color="auto"/>
            <w:left w:val="none" w:sz="0" w:space="0" w:color="auto"/>
            <w:bottom w:val="none" w:sz="0" w:space="0" w:color="auto"/>
            <w:right w:val="none" w:sz="0" w:space="0" w:color="auto"/>
          </w:divBdr>
        </w:div>
      </w:divsChild>
    </w:div>
    <w:div w:id="1464811226">
      <w:bodyDiv w:val="1"/>
      <w:marLeft w:val="0"/>
      <w:marRight w:val="0"/>
      <w:marTop w:val="0"/>
      <w:marBottom w:val="0"/>
      <w:divBdr>
        <w:top w:val="none" w:sz="0" w:space="0" w:color="auto"/>
        <w:left w:val="none" w:sz="0" w:space="0" w:color="auto"/>
        <w:bottom w:val="none" w:sz="0" w:space="0" w:color="auto"/>
        <w:right w:val="none" w:sz="0" w:space="0" w:color="auto"/>
      </w:divBdr>
    </w:div>
    <w:div w:id="1474592355">
      <w:bodyDiv w:val="1"/>
      <w:marLeft w:val="0"/>
      <w:marRight w:val="0"/>
      <w:marTop w:val="0"/>
      <w:marBottom w:val="0"/>
      <w:divBdr>
        <w:top w:val="none" w:sz="0" w:space="0" w:color="auto"/>
        <w:left w:val="none" w:sz="0" w:space="0" w:color="auto"/>
        <w:bottom w:val="none" w:sz="0" w:space="0" w:color="auto"/>
        <w:right w:val="none" w:sz="0" w:space="0" w:color="auto"/>
      </w:divBdr>
    </w:div>
    <w:div w:id="1482691068">
      <w:bodyDiv w:val="1"/>
      <w:marLeft w:val="0"/>
      <w:marRight w:val="0"/>
      <w:marTop w:val="0"/>
      <w:marBottom w:val="0"/>
      <w:divBdr>
        <w:top w:val="none" w:sz="0" w:space="0" w:color="auto"/>
        <w:left w:val="none" w:sz="0" w:space="0" w:color="auto"/>
        <w:bottom w:val="none" w:sz="0" w:space="0" w:color="auto"/>
        <w:right w:val="none" w:sz="0" w:space="0" w:color="auto"/>
      </w:divBdr>
    </w:div>
    <w:div w:id="1525634171">
      <w:bodyDiv w:val="1"/>
      <w:marLeft w:val="0"/>
      <w:marRight w:val="0"/>
      <w:marTop w:val="0"/>
      <w:marBottom w:val="0"/>
      <w:divBdr>
        <w:top w:val="none" w:sz="0" w:space="0" w:color="auto"/>
        <w:left w:val="none" w:sz="0" w:space="0" w:color="auto"/>
        <w:bottom w:val="none" w:sz="0" w:space="0" w:color="auto"/>
        <w:right w:val="none" w:sz="0" w:space="0" w:color="auto"/>
      </w:divBdr>
    </w:div>
    <w:div w:id="1613317835">
      <w:bodyDiv w:val="1"/>
      <w:marLeft w:val="0"/>
      <w:marRight w:val="0"/>
      <w:marTop w:val="0"/>
      <w:marBottom w:val="0"/>
      <w:divBdr>
        <w:top w:val="none" w:sz="0" w:space="0" w:color="auto"/>
        <w:left w:val="none" w:sz="0" w:space="0" w:color="auto"/>
        <w:bottom w:val="none" w:sz="0" w:space="0" w:color="auto"/>
        <w:right w:val="none" w:sz="0" w:space="0" w:color="auto"/>
      </w:divBdr>
    </w:div>
    <w:div w:id="1626035940">
      <w:bodyDiv w:val="1"/>
      <w:marLeft w:val="0"/>
      <w:marRight w:val="0"/>
      <w:marTop w:val="0"/>
      <w:marBottom w:val="0"/>
      <w:divBdr>
        <w:top w:val="none" w:sz="0" w:space="0" w:color="auto"/>
        <w:left w:val="none" w:sz="0" w:space="0" w:color="auto"/>
        <w:bottom w:val="none" w:sz="0" w:space="0" w:color="auto"/>
        <w:right w:val="none" w:sz="0" w:space="0" w:color="auto"/>
      </w:divBdr>
    </w:div>
    <w:div w:id="1630478014">
      <w:bodyDiv w:val="1"/>
      <w:marLeft w:val="0"/>
      <w:marRight w:val="0"/>
      <w:marTop w:val="0"/>
      <w:marBottom w:val="0"/>
      <w:divBdr>
        <w:top w:val="none" w:sz="0" w:space="0" w:color="auto"/>
        <w:left w:val="none" w:sz="0" w:space="0" w:color="auto"/>
        <w:bottom w:val="none" w:sz="0" w:space="0" w:color="auto"/>
        <w:right w:val="none" w:sz="0" w:space="0" w:color="auto"/>
      </w:divBdr>
    </w:div>
    <w:div w:id="1653605896">
      <w:bodyDiv w:val="1"/>
      <w:marLeft w:val="0"/>
      <w:marRight w:val="0"/>
      <w:marTop w:val="0"/>
      <w:marBottom w:val="0"/>
      <w:divBdr>
        <w:top w:val="none" w:sz="0" w:space="0" w:color="auto"/>
        <w:left w:val="none" w:sz="0" w:space="0" w:color="auto"/>
        <w:bottom w:val="none" w:sz="0" w:space="0" w:color="auto"/>
        <w:right w:val="none" w:sz="0" w:space="0" w:color="auto"/>
      </w:divBdr>
    </w:div>
    <w:div w:id="1765104671">
      <w:bodyDiv w:val="1"/>
      <w:marLeft w:val="0"/>
      <w:marRight w:val="0"/>
      <w:marTop w:val="0"/>
      <w:marBottom w:val="0"/>
      <w:divBdr>
        <w:top w:val="none" w:sz="0" w:space="0" w:color="auto"/>
        <w:left w:val="none" w:sz="0" w:space="0" w:color="auto"/>
        <w:bottom w:val="none" w:sz="0" w:space="0" w:color="auto"/>
        <w:right w:val="none" w:sz="0" w:space="0" w:color="auto"/>
      </w:divBdr>
      <w:divsChild>
        <w:div w:id="689139152">
          <w:marLeft w:val="547"/>
          <w:marRight w:val="0"/>
          <w:marTop w:val="200"/>
          <w:marBottom w:val="0"/>
          <w:divBdr>
            <w:top w:val="none" w:sz="0" w:space="0" w:color="auto"/>
            <w:left w:val="none" w:sz="0" w:space="0" w:color="auto"/>
            <w:bottom w:val="none" w:sz="0" w:space="0" w:color="auto"/>
            <w:right w:val="none" w:sz="0" w:space="0" w:color="auto"/>
          </w:divBdr>
        </w:div>
        <w:div w:id="920917855">
          <w:marLeft w:val="547"/>
          <w:marRight w:val="0"/>
          <w:marTop w:val="200"/>
          <w:marBottom w:val="0"/>
          <w:divBdr>
            <w:top w:val="none" w:sz="0" w:space="0" w:color="auto"/>
            <w:left w:val="none" w:sz="0" w:space="0" w:color="auto"/>
            <w:bottom w:val="none" w:sz="0" w:space="0" w:color="auto"/>
            <w:right w:val="none" w:sz="0" w:space="0" w:color="auto"/>
          </w:divBdr>
        </w:div>
        <w:div w:id="1130779089">
          <w:marLeft w:val="547"/>
          <w:marRight w:val="0"/>
          <w:marTop w:val="200"/>
          <w:marBottom w:val="0"/>
          <w:divBdr>
            <w:top w:val="none" w:sz="0" w:space="0" w:color="auto"/>
            <w:left w:val="none" w:sz="0" w:space="0" w:color="auto"/>
            <w:bottom w:val="none" w:sz="0" w:space="0" w:color="auto"/>
            <w:right w:val="none" w:sz="0" w:space="0" w:color="auto"/>
          </w:divBdr>
        </w:div>
        <w:div w:id="1395545487">
          <w:marLeft w:val="547"/>
          <w:marRight w:val="0"/>
          <w:marTop w:val="200"/>
          <w:marBottom w:val="0"/>
          <w:divBdr>
            <w:top w:val="none" w:sz="0" w:space="0" w:color="auto"/>
            <w:left w:val="none" w:sz="0" w:space="0" w:color="auto"/>
            <w:bottom w:val="none" w:sz="0" w:space="0" w:color="auto"/>
            <w:right w:val="none" w:sz="0" w:space="0" w:color="auto"/>
          </w:divBdr>
        </w:div>
        <w:div w:id="1416367521">
          <w:marLeft w:val="547"/>
          <w:marRight w:val="0"/>
          <w:marTop w:val="200"/>
          <w:marBottom w:val="0"/>
          <w:divBdr>
            <w:top w:val="none" w:sz="0" w:space="0" w:color="auto"/>
            <w:left w:val="none" w:sz="0" w:space="0" w:color="auto"/>
            <w:bottom w:val="none" w:sz="0" w:space="0" w:color="auto"/>
            <w:right w:val="none" w:sz="0" w:space="0" w:color="auto"/>
          </w:divBdr>
        </w:div>
        <w:div w:id="1856919930">
          <w:marLeft w:val="547"/>
          <w:marRight w:val="0"/>
          <w:marTop w:val="200"/>
          <w:marBottom w:val="0"/>
          <w:divBdr>
            <w:top w:val="none" w:sz="0" w:space="0" w:color="auto"/>
            <w:left w:val="none" w:sz="0" w:space="0" w:color="auto"/>
            <w:bottom w:val="none" w:sz="0" w:space="0" w:color="auto"/>
            <w:right w:val="none" w:sz="0" w:space="0" w:color="auto"/>
          </w:divBdr>
        </w:div>
        <w:div w:id="1994604568">
          <w:marLeft w:val="547"/>
          <w:marRight w:val="0"/>
          <w:marTop w:val="200"/>
          <w:marBottom w:val="0"/>
          <w:divBdr>
            <w:top w:val="none" w:sz="0" w:space="0" w:color="auto"/>
            <w:left w:val="none" w:sz="0" w:space="0" w:color="auto"/>
            <w:bottom w:val="none" w:sz="0" w:space="0" w:color="auto"/>
            <w:right w:val="none" w:sz="0" w:space="0" w:color="auto"/>
          </w:divBdr>
        </w:div>
        <w:div w:id="2044742550">
          <w:marLeft w:val="547"/>
          <w:marRight w:val="0"/>
          <w:marTop w:val="200"/>
          <w:marBottom w:val="0"/>
          <w:divBdr>
            <w:top w:val="none" w:sz="0" w:space="0" w:color="auto"/>
            <w:left w:val="none" w:sz="0" w:space="0" w:color="auto"/>
            <w:bottom w:val="none" w:sz="0" w:space="0" w:color="auto"/>
            <w:right w:val="none" w:sz="0" w:space="0" w:color="auto"/>
          </w:divBdr>
        </w:div>
      </w:divsChild>
    </w:div>
    <w:div w:id="1782529587">
      <w:bodyDiv w:val="1"/>
      <w:marLeft w:val="0"/>
      <w:marRight w:val="0"/>
      <w:marTop w:val="0"/>
      <w:marBottom w:val="0"/>
      <w:divBdr>
        <w:top w:val="none" w:sz="0" w:space="0" w:color="auto"/>
        <w:left w:val="none" w:sz="0" w:space="0" w:color="auto"/>
        <w:bottom w:val="none" w:sz="0" w:space="0" w:color="auto"/>
        <w:right w:val="none" w:sz="0" w:space="0" w:color="auto"/>
      </w:divBdr>
    </w:div>
    <w:div w:id="1784229692">
      <w:bodyDiv w:val="1"/>
      <w:marLeft w:val="0"/>
      <w:marRight w:val="0"/>
      <w:marTop w:val="0"/>
      <w:marBottom w:val="0"/>
      <w:divBdr>
        <w:top w:val="none" w:sz="0" w:space="0" w:color="auto"/>
        <w:left w:val="none" w:sz="0" w:space="0" w:color="auto"/>
        <w:bottom w:val="none" w:sz="0" w:space="0" w:color="auto"/>
        <w:right w:val="none" w:sz="0" w:space="0" w:color="auto"/>
      </w:divBdr>
    </w:div>
    <w:div w:id="1848671338">
      <w:bodyDiv w:val="1"/>
      <w:marLeft w:val="0"/>
      <w:marRight w:val="0"/>
      <w:marTop w:val="0"/>
      <w:marBottom w:val="0"/>
      <w:divBdr>
        <w:top w:val="none" w:sz="0" w:space="0" w:color="auto"/>
        <w:left w:val="none" w:sz="0" w:space="0" w:color="auto"/>
        <w:bottom w:val="none" w:sz="0" w:space="0" w:color="auto"/>
        <w:right w:val="none" w:sz="0" w:space="0" w:color="auto"/>
      </w:divBdr>
    </w:div>
    <w:div w:id="18911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chart" Target="charts/chart7.xml"/><Relationship Id="rId42" Type="http://schemas.openxmlformats.org/officeDocument/2006/relationships/image" Target="media/image19.jpeg"/><Relationship Id="rId47" Type="http://schemas.openxmlformats.org/officeDocument/2006/relationships/image" Target="media/image24.jpeg"/><Relationship Id="rId63" Type="http://schemas.openxmlformats.org/officeDocument/2006/relationships/image" Target="media/image40.jpeg"/><Relationship Id="rId68" Type="http://schemas.openxmlformats.org/officeDocument/2006/relationships/image" Target="media/image45.jpeg"/><Relationship Id="rId84" Type="http://schemas.openxmlformats.org/officeDocument/2006/relationships/image" Target="media/image61.jpeg"/><Relationship Id="rId16" Type="http://schemas.openxmlformats.org/officeDocument/2006/relationships/chart" Target="charts/chart2.xml"/><Relationship Id="rId11" Type="http://schemas.openxmlformats.org/officeDocument/2006/relationships/image" Target="media/image2.png"/><Relationship Id="rId32" Type="http://schemas.openxmlformats.org/officeDocument/2006/relationships/image" Target="media/image14.jpeg"/><Relationship Id="rId37" Type="http://schemas.openxmlformats.org/officeDocument/2006/relationships/footer" Target="footer2.xml"/><Relationship Id="rId53" Type="http://schemas.openxmlformats.org/officeDocument/2006/relationships/image" Target="media/image30.jpeg"/><Relationship Id="rId58" Type="http://schemas.openxmlformats.org/officeDocument/2006/relationships/image" Target="media/image35.jpeg"/><Relationship Id="rId74" Type="http://schemas.openxmlformats.org/officeDocument/2006/relationships/image" Target="media/image51.jpeg"/><Relationship Id="rId79" Type="http://schemas.openxmlformats.org/officeDocument/2006/relationships/image" Target="media/image56.jpeg"/><Relationship Id="rId5" Type="http://schemas.openxmlformats.org/officeDocument/2006/relationships/webSettings" Target="webSettings.xml"/><Relationship Id="rId19" Type="http://schemas.openxmlformats.org/officeDocument/2006/relationships/chart" Target="charts/chart5.xml"/><Relationship Id="rId14" Type="http://schemas.openxmlformats.org/officeDocument/2006/relationships/image" Target="media/image5.emf"/><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image" Target="media/image12.jpeg"/><Relationship Id="rId35" Type="http://schemas.openxmlformats.org/officeDocument/2006/relationships/header" Target="header1.xml"/><Relationship Id="rId43" Type="http://schemas.openxmlformats.org/officeDocument/2006/relationships/image" Target="media/image20.jpeg"/><Relationship Id="rId48" Type="http://schemas.openxmlformats.org/officeDocument/2006/relationships/image" Target="media/image25.jpeg"/><Relationship Id="rId56" Type="http://schemas.openxmlformats.org/officeDocument/2006/relationships/image" Target="media/image33.jpeg"/><Relationship Id="rId64" Type="http://schemas.openxmlformats.org/officeDocument/2006/relationships/image" Target="media/image41.jpeg"/><Relationship Id="rId69" Type="http://schemas.openxmlformats.org/officeDocument/2006/relationships/image" Target="media/image46.jpeg"/><Relationship Id="rId77" Type="http://schemas.openxmlformats.org/officeDocument/2006/relationships/image" Target="media/image54.jpeg"/><Relationship Id="rId8" Type="http://schemas.openxmlformats.org/officeDocument/2006/relationships/hyperlink" Target="http://mescyt.gob.do/" TargetMode="External"/><Relationship Id="rId51" Type="http://schemas.openxmlformats.org/officeDocument/2006/relationships/image" Target="media/image28.jpeg"/><Relationship Id="rId72" Type="http://schemas.openxmlformats.org/officeDocument/2006/relationships/image" Target="media/image49.jpeg"/><Relationship Id="rId80" Type="http://schemas.openxmlformats.org/officeDocument/2006/relationships/image" Target="media/image57.jpeg"/><Relationship Id="rId85" Type="http://schemas.openxmlformats.org/officeDocument/2006/relationships/image" Target="media/image62.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chart" Target="charts/chart3.xml"/><Relationship Id="rId25" Type="http://schemas.openxmlformats.org/officeDocument/2006/relationships/image" Target="media/image7.emf"/><Relationship Id="rId33" Type="http://schemas.openxmlformats.org/officeDocument/2006/relationships/image" Target="media/image15.jpeg"/><Relationship Id="rId38" Type="http://schemas.openxmlformats.org/officeDocument/2006/relationships/header" Target="header3.xml"/><Relationship Id="rId46" Type="http://schemas.openxmlformats.org/officeDocument/2006/relationships/image" Target="media/image23.jpeg"/><Relationship Id="rId59" Type="http://schemas.openxmlformats.org/officeDocument/2006/relationships/image" Target="media/image36.jpeg"/><Relationship Id="rId67" Type="http://schemas.openxmlformats.org/officeDocument/2006/relationships/image" Target="media/image44.jpeg"/><Relationship Id="rId20" Type="http://schemas.openxmlformats.org/officeDocument/2006/relationships/chart" Target="charts/chart6.xml"/><Relationship Id="rId41" Type="http://schemas.openxmlformats.org/officeDocument/2006/relationships/image" Target="media/image18.jpeg"/><Relationship Id="rId54" Type="http://schemas.openxmlformats.org/officeDocument/2006/relationships/image" Target="media/image31.jpeg"/><Relationship Id="rId62" Type="http://schemas.openxmlformats.org/officeDocument/2006/relationships/image" Target="media/image39.jpeg"/><Relationship Id="rId70" Type="http://schemas.openxmlformats.org/officeDocument/2006/relationships/image" Target="media/image47.jpeg"/><Relationship Id="rId75" Type="http://schemas.openxmlformats.org/officeDocument/2006/relationships/image" Target="media/image52.jpeg"/><Relationship Id="rId83" Type="http://schemas.openxmlformats.org/officeDocument/2006/relationships/image" Target="media/image60.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edupills.educalab.es/" TargetMode="External"/><Relationship Id="rId28" Type="http://schemas.openxmlformats.org/officeDocument/2006/relationships/image" Target="media/image10.png"/><Relationship Id="rId36" Type="http://schemas.openxmlformats.org/officeDocument/2006/relationships/header" Target="header2.xml"/><Relationship Id="rId49" Type="http://schemas.openxmlformats.org/officeDocument/2006/relationships/image" Target="media/image26.jpeg"/><Relationship Id="rId57" Type="http://schemas.openxmlformats.org/officeDocument/2006/relationships/image" Target="media/image34.jpeg"/><Relationship Id="rId10" Type="http://schemas.openxmlformats.org/officeDocument/2006/relationships/footer" Target="footer1.xml"/><Relationship Id="rId31" Type="http://schemas.openxmlformats.org/officeDocument/2006/relationships/image" Target="media/image13.jpeg"/><Relationship Id="rId44" Type="http://schemas.openxmlformats.org/officeDocument/2006/relationships/image" Target="media/image21.jpeg"/><Relationship Id="rId52" Type="http://schemas.openxmlformats.org/officeDocument/2006/relationships/image" Target="media/image29.jpeg"/><Relationship Id="rId60" Type="http://schemas.openxmlformats.org/officeDocument/2006/relationships/image" Target="media/image37.jpeg"/><Relationship Id="rId65" Type="http://schemas.openxmlformats.org/officeDocument/2006/relationships/image" Target="media/image42.jpeg"/><Relationship Id="rId73" Type="http://schemas.openxmlformats.org/officeDocument/2006/relationships/image" Target="media/image50.jpeg"/><Relationship Id="rId78" Type="http://schemas.openxmlformats.org/officeDocument/2006/relationships/image" Target="media/image55.jpeg"/><Relationship Id="rId81" Type="http://schemas.openxmlformats.org/officeDocument/2006/relationships/image" Target="media/image58.jpeg"/><Relationship Id="rId86"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chart" Target="charts/chart4.xml"/><Relationship Id="rId39" Type="http://schemas.openxmlformats.org/officeDocument/2006/relationships/footer" Target="footer3.xml"/><Relationship Id="rId34" Type="http://schemas.openxmlformats.org/officeDocument/2006/relationships/image" Target="media/image16.jpeg"/><Relationship Id="rId50" Type="http://schemas.openxmlformats.org/officeDocument/2006/relationships/image" Target="media/image27.jpeg"/><Relationship Id="rId55" Type="http://schemas.openxmlformats.org/officeDocument/2006/relationships/image" Target="media/image32.jpeg"/><Relationship Id="rId76" Type="http://schemas.openxmlformats.org/officeDocument/2006/relationships/image" Target="media/image53.jpeg"/><Relationship Id="rId7" Type="http://schemas.openxmlformats.org/officeDocument/2006/relationships/endnotes" Target="endnotes.xml"/><Relationship Id="rId71" Type="http://schemas.openxmlformats.org/officeDocument/2006/relationships/image" Target="media/image48.jpeg"/><Relationship Id="rId2" Type="http://schemas.openxmlformats.org/officeDocument/2006/relationships/numbering" Target="numbering.xml"/><Relationship Id="rId29" Type="http://schemas.openxmlformats.org/officeDocument/2006/relationships/image" Target="media/image11.jpeg"/><Relationship Id="rId24" Type="http://schemas.openxmlformats.org/officeDocument/2006/relationships/hyperlink" Target="http://edupills.educalab.es/" TargetMode="External"/><Relationship Id="rId40" Type="http://schemas.openxmlformats.org/officeDocument/2006/relationships/image" Target="media/image17.jpeg"/><Relationship Id="rId45" Type="http://schemas.openxmlformats.org/officeDocument/2006/relationships/image" Target="media/image22.jpeg"/><Relationship Id="rId66" Type="http://schemas.openxmlformats.org/officeDocument/2006/relationships/image" Target="media/image43.jpeg"/><Relationship Id="rId87" Type="http://schemas.openxmlformats.org/officeDocument/2006/relationships/fontTable" Target="fontTable.xml"/><Relationship Id="rId61" Type="http://schemas.openxmlformats.org/officeDocument/2006/relationships/image" Target="media/image38.jpeg"/><Relationship Id="rId82" Type="http://schemas.openxmlformats.org/officeDocument/2006/relationships/image" Target="media/image59.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7" b="1" i="0" u="none" strike="noStrike" kern="1200" spc="0" baseline="0">
                <a:solidFill>
                  <a:schemeClr val="tx1">
                    <a:lumMod val="65000"/>
                    <a:lumOff val="35000"/>
                  </a:schemeClr>
                </a:solidFill>
                <a:latin typeface="+mn-lt"/>
                <a:ea typeface="+mn-ea"/>
                <a:cs typeface="+mn-cs"/>
              </a:defRPr>
            </a:pPr>
            <a:r>
              <a:rPr lang="es-DO" b="1"/>
              <a:t>Total</a:t>
            </a:r>
            <a:r>
              <a:rPr lang="es-DO" b="1" baseline="0"/>
              <a:t> de Estudiantes Becados, Enero 2017</a:t>
            </a:r>
            <a:endParaRPr lang="es-DO" b="1"/>
          </a:p>
        </c:rich>
      </c:tx>
      <c:overlay val="0"/>
      <c:spPr>
        <a:noFill/>
        <a:ln>
          <a:noFill/>
        </a:ln>
        <a:effectLst/>
      </c:sp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spPr>
              <a:solidFill>
                <a:schemeClr val="accent1"/>
              </a:solidFill>
              <a:ln w="25353">
                <a:solidFill>
                  <a:schemeClr val="lt1"/>
                </a:solidFill>
              </a:ln>
              <a:effectLst/>
              <a:sp3d contourW="25400">
                <a:contourClr>
                  <a:schemeClr val="lt1"/>
                </a:contourClr>
              </a:sp3d>
            </c:spPr>
            <c:extLst>
              <c:ext xmlns:c16="http://schemas.microsoft.com/office/drawing/2014/chart" uri="{C3380CC4-5D6E-409C-BE32-E72D297353CC}">
                <c16:uniqueId val="{00000001-8E63-4E75-890F-304D829499F5}"/>
              </c:ext>
            </c:extLst>
          </c:dPt>
          <c:dPt>
            <c:idx val="1"/>
            <c:bubble3D val="0"/>
            <c:spPr>
              <a:solidFill>
                <a:schemeClr val="accent2"/>
              </a:solidFill>
              <a:ln w="25353">
                <a:solidFill>
                  <a:schemeClr val="lt1"/>
                </a:solidFill>
              </a:ln>
              <a:effectLst/>
              <a:sp3d contourW="25400">
                <a:contourClr>
                  <a:schemeClr val="lt1"/>
                </a:contourClr>
              </a:sp3d>
            </c:spPr>
            <c:extLst>
              <c:ext xmlns:c16="http://schemas.microsoft.com/office/drawing/2014/chart" uri="{C3380CC4-5D6E-409C-BE32-E72D297353CC}">
                <c16:uniqueId val="{00000003-8E63-4E75-890F-304D829499F5}"/>
              </c:ext>
            </c:extLst>
          </c:dPt>
          <c:dPt>
            <c:idx val="2"/>
            <c:bubble3D val="0"/>
            <c:spPr>
              <a:solidFill>
                <a:schemeClr val="accent3"/>
              </a:solidFill>
              <a:ln w="25353">
                <a:solidFill>
                  <a:schemeClr val="lt1"/>
                </a:solidFill>
              </a:ln>
              <a:effectLst/>
              <a:sp3d contourW="25400">
                <a:contourClr>
                  <a:schemeClr val="lt1"/>
                </a:contourClr>
              </a:sp3d>
            </c:spPr>
            <c:extLst>
              <c:ext xmlns:c16="http://schemas.microsoft.com/office/drawing/2014/chart" uri="{C3380CC4-5D6E-409C-BE32-E72D297353CC}">
                <c16:uniqueId val="{00000005-8E63-4E75-890F-304D829499F5}"/>
              </c:ext>
            </c:extLst>
          </c:dPt>
          <c:dPt>
            <c:idx val="3"/>
            <c:bubble3D val="0"/>
            <c:spPr>
              <a:solidFill>
                <a:schemeClr val="accent4"/>
              </a:solidFill>
              <a:ln w="25353">
                <a:solidFill>
                  <a:schemeClr val="lt1"/>
                </a:solidFill>
              </a:ln>
              <a:effectLst/>
              <a:sp3d contourW="25400">
                <a:contourClr>
                  <a:schemeClr val="lt1"/>
                </a:contourClr>
              </a:sp3d>
            </c:spPr>
            <c:extLst>
              <c:ext xmlns:c16="http://schemas.microsoft.com/office/drawing/2014/chart" uri="{C3380CC4-5D6E-409C-BE32-E72D297353CC}">
                <c16:uniqueId val="{00000007-8E63-4E75-890F-304D829499F5}"/>
              </c:ext>
            </c:extLst>
          </c:dPt>
          <c:cat>
            <c:strRef>
              <c:f>Hoja1!$A$5:$A$8</c:f>
              <c:strCache>
                <c:ptCount val="4"/>
                <c:pt idx="0">
                  <c:v>Santo Domingo</c:v>
                </c:pt>
                <c:pt idx="1">
                  <c:v>Región Norte</c:v>
                </c:pt>
                <c:pt idx="2">
                  <c:v>Región Este</c:v>
                </c:pt>
                <c:pt idx="3">
                  <c:v>Región Sur</c:v>
                </c:pt>
              </c:strCache>
            </c:strRef>
          </c:cat>
          <c:val>
            <c:numRef>
              <c:f>Hoja1!$B$5:$B$8</c:f>
              <c:numCache>
                <c:formatCode>#,##0</c:formatCode>
                <c:ptCount val="4"/>
                <c:pt idx="0">
                  <c:v>10212</c:v>
                </c:pt>
                <c:pt idx="1">
                  <c:v>5606</c:v>
                </c:pt>
                <c:pt idx="2">
                  <c:v>2180</c:v>
                </c:pt>
                <c:pt idx="3">
                  <c:v>2630</c:v>
                </c:pt>
              </c:numCache>
            </c:numRef>
          </c:val>
          <c:extLst>
            <c:ext xmlns:c16="http://schemas.microsoft.com/office/drawing/2014/chart" uri="{C3380CC4-5D6E-409C-BE32-E72D297353CC}">
              <c16:uniqueId val="{00000008-8E63-4E75-890F-304D829499F5}"/>
            </c:ext>
          </c:extLst>
        </c:ser>
        <c:dLbls>
          <c:showLegendKey val="0"/>
          <c:showVal val="0"/>
          <c:showCatName val="0"/>
          <c:showSerName val="0"/>
          <c:showPercent val="0"/>
          <c:showBubbleSize val="0"/>
          <c:showLeaderLines val="1"/>
        </c:dLbls>
      </c:pie3DChart>
      <c:spPr>
        <a:noFill/>
        <a:ln w="25353">
          <a:noFill/>
        </a:ln>
      </c:spPr>
    </c:plotArea>
    <c:legend>
      <c:legendPos val="b"/>
      <c:overlay val="0"/>
      <c:spPr>
        <a:noFill/>
        <a:ln>
          <a:noFill/>
        </a:ln>
        <a:effectLst/>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07" cap="flat" cmpd="sng" algn="ctr">
      <a:solidFill>
        <a:schemeClr val="tx1">
          <a:lumMod val="15000"/>
          <a:lumOff val="85000"/>
        </a:schemeClr>
      </a:solidFill>
      <a:round/>
    </a:ln>
    <a:effectLst/>
  </c:spPr>
  <c:txPr>
    <a:bodyPr/>
    <a:lstStyle/>
    <a:p>
      <a:pPr>
        <a:defRPr/>
      </a:pPr>
      <a:endParaRPr lang="es-DO"/>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s-DO" sz="1100">
                <a:effectLst/>
              </a:rPr>
              <a:t>Proyección de Egresados por Región y Provincia, Año 2017 </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1A9-44B0-B2F7-AB5DF53DE4A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1A9-44B0-B2F7-AB5DF53DE4A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1A9-44B0-B2F7-AB5DF53DE4A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1A9-44B0-B2F7-AB5DF53DE4A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Hoja1!$A$1:$D$1</c:f>
              <c:strCache>
                <c:ptCount val="4"/>
                <c:pt idx="0">
                  <c:v>Santo Domingo</c:v>
                </c:pt>
                <c:pt idx="1">
                  <c:v>Región Norte</c:v>
                </c:pt>
                <c:pt idx="2">
                  <c:v>Región Este</c:v>
                </c:pt>
                <c:pt idx="3">
                  <c:v>Región Sur</c:v>
                </c:pt>
              </c:strCache>
            </c:strRef>
          </c:cat>
          <c:val>
            <c:numRef>
              <c:f>Hoja1!$A$2:$D$2</c:f>
              <c:numCache>
                <c:formatCode>#,##0</c:formatCode>
                <c:ptCount val="4"/>
                <c:pt idx="0">
                  <c:v>7849</c:v>
                </c:pt>
                <c:pt idx="1">
                  <c:v>3771</c:v>
                </c:pt>
                <c:pt idx="2">
                  <c:v>1446</c:v>
                </c:pt>
                <c:pt idx="3">
                  <c:v>1981</c:v>
                </c:pt>
              </c:numCache>
            </c:numRef>
          </c:val>
          <c:extLst>
            <c:ext xmlns:c16="http://schemas.microsoft.com/office/drawing/2014/chart" uri="{C3380CC4-5D6E-409C-BE32-E72D297353CC}">
              <c16:uniqueId val="{00000008-81A9-44B0-B2F7-AB5DF53DE4A3}"/>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100" baseline="0"/>
              <a:t>Planes de Estudio del Nivel de Grado Aprobados (Educación y Otras Carreras)</a:t>
            </a:r>
          </a:p>
          <a:p>
            <a:pPr>
              <a:defRPr/>
            </a:pPr>
            <a:r>
              <a:rPr lang="es-DO" sz="1100" baseline="0"/>
              <a:t>Enero-Noviembre 2017</a:t>
            </a:r>
            <a:endParaRPr lang="es-DO"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Carreras de Educación</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Hoja1!$B$2</c:f>
              <c:numCache>
                <c:formatCode>General</c:formatCode>
                <c:ptCount val="1"/>
                <c:pt idx="0">
                  <c:v>135</c:v>
                </c:pt>
              </c:numCache>
            </c:numRef>
          </c:val>
          <c:extLst>
            <c:ext xmlns:c16="http://schemas.microsoft.com/office/drawing/2014/chart" uri="{C3380CC4-5D6E-409C-BE32-E72D297353CC}">
              <c16:uniqueId val="{00000000-048A-48A0-B5BB-C8F391F738C2}"/>
            </c:ext>
          </c:extLst>
        </c:ser>
        <c:ser>
          <c:idx val="1"/>
          <c:order val="1"/>
          <c:tx>
            <c:strRef>
              <c:f>Hoja1!$C$1</c:f>
              <c:strCache>
                <c:ptCount val="1"/>
                <c:pt idx="0">
                  <c:v>Otras Carreras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Hoja1!$C$2</c:f>
              <c:numCache>
                <c:formatCode>General</c:formatCode>
                <c:ptCount val="1"/>
                <c:pt idx="0">
                  <c:v>18</c:v>
                </c:pt>
              </c:numCache>
            </c:numRef>
          </c:val>
          <c:extLst>
            <c:ext xmlns:c16="http://schemas.microsoft.com/office/drawing/2014/chart" uri="{C3380CC4-5D6E-409C-BE32-E72D297353CC}">
              <c16:uniqueId val="{00000001-048A-48A0-B5BB-C8F391F738C2}"/>
            </c:ext>
          </c:extLst>
        </c:ser>
        <c:ser>
          <c:idx val="2"/>
          <c:order val="2"/>
          <c:tx>
            <c:strRef>
              <c:f>Hoja1!$D$1</c:f>
              <c:strCache>
                <c:ptCount val="1"/>
                <c:pt idx="0">
                  <c:v>Columna1</c:v>
                </c:pt>
              </c:strCache>
            </c:strRef>
          </c:tx>
          <c:spPr>
            <a:solidFill>
              <a:schemeClr val="accent3"/>
            </a:solidFill>
            <a:ln>
              <a:noFill/>
            </a:ln>
            <a:effectLst/>
            <a:sp3d/>
          </c:spPr>
          <c:invertIfNegative val="0"/>
          <c:cat>
            <c:numRef>
              <c:f>Hoja1!$A$2</c:f>
              <c:numCache>
                <c:formatCode>General</c:formatCode>
                <c:ptCount val="1"/>
              </c:numCache>
            </c:numRef>
          </c:cat>
          <c:val>
            <c:numRef>
              <c:f>Hoja1!$D$2</c:f>
              <c:numCache>
                <c:formatCode>General</c:formatCode>
                <c:ptCount val="1"/>
              </c:numCache>
            </c:numRef>
          </c:val>
          <c:extLst>
            <c:ext xmlns:c16="http://schemas.microsoft.com/office/drawing/2014/chart" uri="{C3380CC4-5D6E-409C-BE32-E72D297353CC}">
              <c16:uniqueId val="{00000002-048A-48A0-B5BB-C8F391F738C2}"/>
            </c:ext>
          </c:extLst>
        </c:ser>
        <c:ser>
          <c:idx val="3"/>
          <c:order val="3"/>
          <c:tx>
            <c:strRef>
              <c:f>Hoja1!$E$1</c:f>
              <c:strCache>
                <c:ptCount val="1"/>
                <c:pt idx="0">
                  <c:v>Total Carreras de Grado Aprobadas</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Hoja1!$E$2</c:f>
              <c:numCache>
                <c:formatCode>General</c:formatCode>
                <c:ptCount val="1"/>
                <c:pt idx="0">
                  <c:v>153</c:v>
                </c:pt>
              </c:numCache>
            </c:numRef>
          </c:val>
          <c:extLst>
            <c:ext xmlns:c16="http://schemas.microsoft.com/office/drawing/2014/chart" uri="{C3380CC4-5D6E-409C-BE32-E72D297353CC}">
              <c16:uniqueId val="{00000003-048A-48A0-B5BB-C8F391F738C2}"/>
            </c:ext>
          </c:extLst>
        </c:ser>
        <c:dLbls>
          <c:showLegendKey val="0"/>
          <c:showVal val="0"/>
          <c:showCatName val="0"/>
          <c:showSerName val="0"/>
          <c:showPercent val="0"/>
          <c:showBubbleSize val="0"/>
        </c:dLbls>
        <c:gapWidth val="150"/>
        <c:shape val="box"/>
        <c:axId val="417062208"/>
        <c:axId val="417063384"/>
        <c:axId val="0"/>
      </c:bar3DChart>
      <c:catAx>
        <c:axId val="4170622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17063384"/>
        <c:crosses val="autoZero"/>
        <c:auto val="1"/>
        <c:lblAlgn val="ctr"/>
        <c:lblOffset val="100"/>
        <c:noMultiLvlLbl val="0"/>
      </c:catAx>
      <c:valAx>
        <c:axId val="4170633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1706220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100" baseline="0"/>
              <a:t>Totales Planes de Estudios aprobados Carreras de Educación en IES (Normativa 09-15)</a:t>
            </a:r>
          </a:p>
          <a:p>
            <a:pPr>
              <a:defRPr/>
            </a:pPr>
            <a:r>
              <a:rPr lang="es-DO" sz="1100" baseline="0"/>
              <a:t>Enero-Noviembre 2017</a:t>
            </a:r>
            <a:endParaRPr lang="es-DO" sz="1100"/>
          </a:p>
        </c:rich>
      </c:tx>
      <c:layout>
        <c:manualLayout>
          <c:xMode val="edge"/>
          <c:yMode val="edge"/>
          <c:x val="7.2316458514665088E-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ISFODOSU</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4</c:v>
                </c:pt>
              </c:numCache>
            </c:numRef>
          </c:cat>
          <c:val>
            <c:numRef>
              <c:f>Hoja1!$B$2</c:f>
              <c:numCache>
                <c:formatCode>General</c:formatCode>
                <c:ptCount val="1"/>
                <c:pt idx="0">
                  <c:v>24</c:v>
                </c:pt>
              </c:numCache>
            </c:numRef>
          </c:val>
          <c:extLst>
            <c:ext xmlns:c16="http://schemas.microsoft.com/office/drawing/2014/chart" uri="{C3380CC4-5D6E-409C-BE32-E72D297353CC}">
              <c16:uniqueId val="{00000000-0237-4261-8E55-32590B96FC4F}"/>
            </c:ext>
          </c:extLst>
        </c:ser>
        <c:ser>
          <c:idx val="1"/>
          <c:order val="1"/>
          <c:tx>
            <c:strRef>
              <c:f>Hoja1!$C$1</c:f>
              <c:strCache>
                <c:ptCount val="1"/>
                <c:pt idx="0">
                  <c:v>O&amp;M</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4</c:v>
                </c:pt>
              </c:numCache>
            </c:numRef>
          </c:cat>
          <c:val>
            <c:numRef>
              <c:f>Hoja1!$C$2</c:f>
              <c:numCache>
                <c:formatCode>General</c:formatCode>
                <c:ptCount val="1"/>
                <c:pt idx="0">
                  <c:v>5</c:v>
                </c:pt>
              </c:numCache>
            </c:numRef>
          </c:val>
          <c:extLst>
            <c:ext xmlns:c16="http://schemas.microsoft.com/office/drawing/2014/chart" uri="{C3380CC4-5D6E-409C-BE32-E72D297353CC}">
              <c16:uniqueId val="{00000001-0237-4261-8E55-32590B96FC4F}"/>
            </c:ext>
          </c:extLst>
        </c:ser>
        <c:ser>
          <c:idx val="2"/>
          <c:order val="2"/>
          <c:tx>
            <c:strRef>
              <c:f>Hoja1!$D$1</c:f>
              <c:strCache>
                <c:ptCount val="1"/>
                <c:pt idx="0">
                  <c:v>UAPA</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4</c:v>
                </c:pt>
              </c:numCache>
            </c:numRef>
          </c:cat>
          <c:val>
            <c:numRef>
              <c:f>Hoja1!$D$2</c:f>
              <c:numCache>
                <c:formatCode>General</c:formatCode>
                <c:ptCount val="1"/>
                <c:pt idx="0">
                  <c:v>4</c:v>
                </c:pt>
              </c:numCache>
            </c:numRef>
          </c:val>
          <c:extLst>
            <c:ext xmlns:c16="http://schemas.microsoft.com/office/drawing/2014/chart" uri="{C3380CC4-5D6E-409C-BE32-E72D297353CC}">
              <c16:uniqueId val="{00000002-0237-4261-8E55-32590B96FC4F}"/>
            </c:ext>
          </c:extLst>
        </c:ser>
        <c:ser>
          <c:idx val="3"/>
          <c:order val="3"/>
          <c:tx>
            <c:strRef>
              <c:f>Hoja1!$E$1</c:f>
              <c:strCache>
                <c:ptCount val="1"/>
                <c:pt idx="0">
                  <c:v>UASD</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4</c:v>
                </c:pt>
              </c:numCache>
            </c:numRef>
          </c:cat>
          <c:val>
            <c:numRef>
              <c:f>Hoja1!$E$2</c:f>
              <c:numCache>
                <c:formatCode>General</c:formatCode>
                <c:ptCount val="1"/>
                <c:pt idx="0">
                  <c:v>5</c:v>
                </c:pt>
              </c:numCache>
            </c:numRef>
          </c:val>
          <c:extLst>
            <c:ext xmlns:c16="http://schemas.microsoft.com/office/drawing/2014/chart" uri="{C3380CC4-5D6E-409C-BE32-E72D297353CC}">
              <c16:uniqueId val="{00000003-0237-4261-8E55-32590B96FC4F}"/>
            </c:ext>
          </c:extLst>
        </c:ser>
        <c:ser>
          <c:idx val="4"/>
          <c:order val="4"/>
          <c:tx>
            <c:strRef>
              <c:f>Hoja1!$F$1</c:f>
              <c:strCache>
                <c:ptCount val="1"/>
                <c:pt idx="0">
                  <c:v>UCATEBA</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4</c:v>
                </c:pt>
              </c:numCache>
            </c:numRef>
          </c:cat>
          <c:val>
            <c:numRef>
              <c:f>Hoja1!$F$2</c:f>
              <c:numCache>
                <c:formatCode>General</c:formatCode>
                <c:ptCount val="1"/>
                <c:pt idx="0">
                  <c:v>5</c:v>
                </c:pt>
              </c:numCache>
            </c:numRef>
          </c:val>
          <c:extLst>
            <c:ext xmlns:c16="http://schemas.microsoft.com/office/drawing/2014/chart" uri="{C3380CC4-5D6E-409C-BE32-E72D297353CC}">
              <c16:uniqueId val="{00000004-0237-4261-8E55-32590B96FC4F}"/>
            </c:ext>
          </c:extLst>
        </c:ser>
        <c:ser>
          <c:idx val="5"/>
          <c:order val="5"/>
          <c:tx>
            <c:strRef>
              <c:f>Hoja1!$G$1</c:f>
              <c:strCache>
                <c:ptCount val="1"/>
                <c:pt idx="0">
                  <c:v>UCATECI</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4</c:v>
                </c:pt>
              </c:numCache>
            </c:numRef>
          </c:cat>
          <c:val>
            <c:numRef>
              <c:f>Hoja1!$G$2</c:f>
              <c:numCache>
                <c:formatCode>General</c:formatCode>
                <c:ptCount val="1"/>
                <c:pt idx="0">
                  <c:v>9</c:v>
                </c:pt>
              </c:numCache>
            </c:numRef>
          </c:val>
          <c:extLst>
            <c:ext xmlns:c16="http://schemas.microsoft.com/office/drawing/2014/chart" uri="{C3380CC4-5D6E-409C-BE32-E72D297353CC}">
              <c16:uniqueId val="{00000005-0237-4261-8E55-32590B96FC4F}"/>
            </c:ext>
          </c:extLst>
        </c:ser>
        <c:ser>
          <c:idx val="6"/>
          <c:order val="6"/>
          <c:tx>
            <c:strRef>
              <c:f>Hoja1!$H$1</c:f>
              <c:strCache>
                <c:ptCount val="1"/>
                <c:pt idx="0">
                  <c:v>UCE</c:v>
                </c:pt>
              </c:strCache>
            </c:strRef>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4</c:v>
                </c:pt>
              </c:numCache>
            </c:numRef>
          </c:cat>
          <c:val>
            <c:numRef>
              <c:f>Hoja1!$H$2</c:f>
              <c:numCache>
                <c:formatCode>General</c:formatCode>
                <c:ptCount val="1"/>
                <c:pt idx="0">
                  <c:v>6</c:v>
                </c:pt>
              </c:numCache>
            </c:numRef>
          </c:val>
          <c:extLst>
            <c:ext xmlns:c16="http://schemas.microsoft.com/office/drawing/2014/chart" uri="{C3380CC4-5D6E-409C-BE32-E72D297353CC}">
              <c16:uniqueId val="{00000006-0237-4261-8E55-32590B96FC4F}"/>
            </c:ext>
          </c:extLst>
        </c:ser>
        <c:ser>
          <c:idx val="7"/>
          <c:order val="7"/>
          <c:tx>
            <c:strRef>
              <c:f>Hoja1!$I$1</c:f>
              <c:strCache>
                <c:ptCount val="1"/>
                <c:pt idx="0">
                  <c:v>UCNE</c:v>
                </c:pt>
              </c:strCache>
            </c:strRef>
          </c:tx>
          <c:spPr>
            <a:solidFill>
              <a:schemeClr val="accent2">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4</c:v>
                </c:pt>
              </c:numCache>
            </c:numRef>
          </c:cat>
          <c:val>
            <c:numRef>
              <c:f>Hoja1!$I$2</c:f>
              <c:numCache>
                <c:formatCode>General</c:formatCode>
                <c:ptCount val="1"/>
                <c:pt idx="0">
                  <c:v>5</c:v>
                </c:pt>
              </c:numCache>
            </c:numRef>
          </c:val>
          <c:extLst>
            <c:ext xmlns:c16="http://schemas.microsoft.com/office/drawing/2014/chart" uri="{C3380CC4-5D6E-409C-BE32-E72D297353CC}">
              <c16:uniqueId val="{00000007-0237-4261-8E55-32590B96FC4F}"/>
            </c:ext>
          </c:extLst>
        </c:ser>
        <c:ser>
          <c:idx val="8"/>
          <c:order val="8"/>
          <c:tx>
            <c:strRef>
              <c:f>Hoja1!$J$1</c:f>
              <c:strCache>
                <c:ptCount val="1"/>
                <c:pt idx="0">
                  <c:v>UCSD</c:v>
                </c:pt>
              </c:strCache>
            </c:strRef>
          </c:tx>
          <c:spPr>
            <a:solidFill>
              <a:schemeClr val="accent3">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4</c:v>
                </c:pt>
              </c:numCache>
            </c:numRef>
          </c:cat>
          <c:val>
            <c:numRef>
              <c:f>Hoja1!$J$2</c:f>
              <c:numCache>
                <c:formatCode>General</c:formatCode>
                <c:ptCount val="1"/>
                <c:pt idx="0">
                  <c:v>7</c:v>
                </c:pt>
              </c:numCache>
            </c:numRef>
          </c:val>
          <c:extLst>
            <c:ext xmlns:c16="http://schemas.microsoft.com/office/drawing/2014/chart" uri="{C3380CC4-5D6E-409C-BE32-E72D297353CC}">
              <c16:uniqueId val="{00000008-0237-4261-8E55-32590B96FC4F}"/>
            </c:ext>
          </c:extLst>
        </c:ser>
        <c:ser>
          <c:idx val="9"/>
          <c:order val="9"/>
          <c:tx>
            <c:strRef>
              <c:f>Hoja1!$K$1</c:f>
              <c:strCache>
                <c:ptCount val="1"/>
                <c:pt idx="0">
                  <c:v>UFHEC</c:v>
                </c:pt>
              </c:strCache>
            </c:strRef>
          </c:tx>
          <c:spPr>
            <a:solidFill>
              <a:schemeClr val="accent4">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4</c:v>
                </c:pt>
              </c:numCache>
            </c:numRef>
          </c:cat>
          <c:val>
            <c:numRef>
              <c:f>Hoja1!$K$2</c:f>
              <c:numCache>
                <c:formatCode>General</c:formatCode>
                <c:ptCount val="1"/>
                <c:pt idx="0">
                  <c:v>12</c:v>
                </c:pt>
              </c:numCache>
            </c:numRef>
          </c:val>
          <c:extLst>
            <c:ext xmlns:c16="http://schemas.microsoft.com/office/drawing/2014/chart" uri="{C3380CC4-5D6E-409C-BE32-E72D297353CC}">
              <c16:uniqueId val="{00000009-0237-4261-8E55-32590B96FC4F}"/>
            </c:ext>
          </c:extLst>
        </c:ser>
        <c:ser>
          <c:idx val="10"/>
          <c:order val="10"/>
          <c:tx>
            <c:strRef>
              <c:f>Hoja1!$L$1</c:f>
              <c:strCache>
                <c:ptCount val="1"/>
                <c:pt idx="0">
                  <c:v>UNAD</c:v>
                </c:pt>
              </c:strCache>
            </c:strRef>
          </c:tx>
          <c:spPr>
            <a:solidFill>
              <a:schemeClr val="accent5">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4</c:v>
                </c:pt>
              </c:numCache>
            </c:numRef>
          </c:cat>
          <c:val>
            <c:numRef>
              <c:f>Hoja1!$L$2</c:f>
              <c:numCache>
                <c:formatCode>General</c:formatCode>
                <c:ptCount val="1"/>
                <c:pt idx="0">
                  <c:v>7</c:v>
                </c:pt>
              </c:numCache>
            </c:numRef>
          </c:val>
          <c:extLst>
            <c:ext xmlns:c16="http://schemas.microsoft.com/office/drawing/2014/chart" uri="{C3380CC4-5D6E-409C-BE32-E72D297353CC}">
              <c16:uniqueId val="{0000000A-0237-4261-8E55-32590B96FC4F}"/>
            </c:ext>
          </c:extLst>
        </c:ser>
        <c:ser>
          <c:idx val="11"/>
          <c:order val="11"/>
          <c:tx>
            <c:strRef>
              <c:f>Hoja1!$M$1</c:f>
              <c:strCache>
                <c:ptCount val="1"/>
                <c:pt idx="0">
                  <c:v>UNAPEC</c:v>
                </c:pt>
              </c:strCache>
            </c:strRef>
          </c:tx>
          <c:spPr>
            <a:solidFill>
              <a:schemeClr val="accent6">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4</c:v>
                </c:pt>
              </c:numCache>
            </c:numRef>
          </c:cat>
          <c:val>
            <c:numRef>
              <c:f>Hoja1!$M$2</c:f>
              <c:numCache>
                <c:formatCode>General</c:formatCode>
                <c:ptCount val="1"/>
                <c:pt idx="0">
                  <c:v>1</c:v>
                </c:pt>
              </c:numCache>
            </c:numRef>
          </c:val>
          <c:extLst>
            <c:ext xmlns:c16="http://schemas.microsoft.com/office/drawing/2014/chart" uri="{C3380CC4-5D6E-409C-BE32-E72D297353CC}">
              <c16:uniqueId val="{0000000B-0237-4261-8E55-32590B96FC4F}"/>
            </c:ext>
          </c:extLst>
        </c:ser>
        <c:ser>
          <c:idx val="12"/>
          <c:order val="12"/>
          <c:tx>
            <c:strRef>
              <c:f>Hoja1!$N$1</c:f>
              <c:strCache>
                <c:ptCount val="1"/>
                <c:pt idx="0">
                  <c:v>UNEV</c:v>
                </c:pt>
              </c:strCache>
            </c:strRef>
          </c:tx>
          <c:spPr>
            <a:solidFill>
              <a:schemeClr val="accent1">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4</c:v>
                </c:pt>
              </c:numCache>
            </c:numRef>
          </c:cat>
          <c:val>
            <c:numRef>
              <c:f>Hoja1!$N$2</c:f>
              <c:numCache>
                <c:formatCode>General</c:formatCode>
                <c:ptCount val="1"/>
                <c:pt idx="0">
                  <c:v>16</c:v>
                </c:pt>
              </c:numCache>
            </c:numRef>
          </c:val>
          <c:extLst>
            <c:ext xmlns:c16="http://schemas.microsoft.com/office/drawing/2014/chart" uri="{C3380CC4-5D6E-409C-BE32-E72D297353CC}">
              <c16:uniqueId val="{0000000C-0237-4261-8E55-32590B96FC4F}"/>
            </c:ext>
          </c:extLst>
        </c:ser>
        <c:ser>
          <c:idx val="13"/>
          <c:order val="13"/>
          <c:tx>
            <c:strRef>
              <c:f>Hoja1!$O$1</c:f>
              <c:strCache>
                <c:ptCount val="1"/>
                <c:pt idx="0">
                  <c:v>UNICARIBE</c:v>
                </c:pt>
              </c:strCache>
            </c:strRef>
          </c:tx>
          <c:spPr>
            <a:solidFill>
              <a:schemeClr val="accent2">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4</c:v>
                </c:pt>
              </c:numCache>
            </c:numRef>
          </c:cat>
          <c:val>
            <c:numRef>
              <c:f>Hoja1!$O$2</c:f>
              <c:numCache>
                <c:formatCode>General</c:formatCode>
                <c:ptCount val="1"/>
                <c:pt idx="0">
                  <c:v>3</c:v>
                </c:pt>
              </c:numCache>
            </c:numRef>
          </c:val>
          <c:extLst>
            <c:ext xmlns:c16="http://schemas.microsoft.com/office/drawing/2014/chart" uri="{C3380CC4-5D6E-409C-BE32-E72D297353CC}">
              <c16:uniqueId val="{0000000D-0237-4261-8E55-32590B96FC4F}"/>
            </c:ext>
          </c:extLst>
        </c:ser>
        <c:ser>
          <c:idx val="14"/>
          <c:order val="14"/>
          <c:tx>
            <c:strRef>
              <c:f>Hoja1!$P$1</c:f>
              <c:strCache>
                <c:ptCount val="1"/>
                <c:pt idx="0">
                  <c:v>UNICDA</c:v>
                </c:pt>
              </c:strCache>
            </c:strRef>
          </c:tx>
          <c:spPr>
            <a:solidFill>
              <a:schemeClr val="accent3">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4</c:v>
                </c:pt>
              </c:numCache>
            </c:numRef>
          </c:cat>
          <c:val>
            <c:numRef>
              <c:f>Hoja1!$P$2</c:f>
              <c:numCache>
                <c:formatCode>General</c:formatCode>
                <c:ptCount val="1"/>
                <c:pt idx="0">
                  <c:v>1</c:v>
                </c:pt>
              </c:numCache>
            </c:numRef>
          </c:val>
          <c:extLst>
            <c:ext xmlns:c16="http://schemas.microsoft.com/office/drawing/2014/chart" uri="{C3380CC4-5D6E-409C-BE32-E72D297353CC}">
              <c16:uniqueId val="{0000000E-0237-4261-8E55-32590B96FC4F}"/>
            </c:ext>
          </c:extLst>
        </c:ser>
        <c:ser>
          <c:idx val="15"/>
          <c:order val="15"/>
          <c:tx>
            <c:strRef>
              <c:f>Hoja1!$Q$1</c:f>
              <c:strCache>
                <c:ptCount val="1"/>
                <c:pt idx="0">
                  <c:v>UNISA</c:v>
                </c:pt>
              </c:strCache>
            </c:strRef>
          </c:tx>
          <c:spPr>
            <a:solidFill>
              <a:schemeClr val="accent4">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4</c:v>
                </c:pt>
              </c:numCache>
            </c:numRef>
          </c:cat>
          <c:val>
            <c:numRef>
              <c:f>Hoja1!$Q$2</c:f>
              <c:numCache>
                <c:formatCode>General</c:formatCode>
                <c:ptCount val="1"/>
                <c:pt idx="0">
                  <c:v>2</c:v>
                </c:pt>
              </c:numCache>
            </c:numRef>
          </c:val>
          <c:extLst>
            <c:ext xmlns:c16="http://schemas.microsoft.com/office/drawing/2014/chart" uri="{C3380CC4-5D6E-409C-BE32-E72D297353CC}">
              <c16:uniqueId val="{0000000F-0237-4261-8E55-32590B96FC4F}"/>
            </c:ext>
          </c:extLst>
        </c:ser>
        <c:ser>
          <c:idx val="16"/>
          <c:order val="16"/>
          <c:tx>
            <c:strRef>
              <c:f>Hoja1!$R$1</c:f>
              <c:strCache>
                <c:ptCount val="1"/>
                <c:pt idx="0">
                  <c:v>UNPHU</c:v>
                </c:pt>
              </c:strCache>
            </c:strRef>
          </c:tx>
          <c:spPr>
            <a:solidFill>
              <a:schemeClr val="accent5">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4</c:v>
                </c:pt>
              </c:numCache>
            </c:numRef>
          </c:cat>
          <c:val>
            <c:numRef>
              <c:f>Hoja1!$R$2</c:f>
              <c:numCache>
                <c:formatCode>General</c:formatCode>
                <c:ptCount val="1"/>
                <c:pt idx="0">
                  <c:v>4</c:v>
                </c:pt>
              </c:numCache>
            </c:numRef>
          </c:val>
          <c:extLst>
            <c:ext xmlns:c16="http://schemas.microsoft.com/office/drawing/2014/chart" uri="{C3380CC4-5D6E-409C-BE32-E72D297353CC}">
              <c16:uniqueId val="{00000010-0237-4261-8E55-32590B96FC4F}"/>
            </c:ext>
          </c:extLst>
        </c:ser>
        <c:ser>
          <c:idx val="17"/>
          <c:order val="17"/>
          <c:tx>
            <c:strRef>
              <c:f>Hoja1!$S$1</c:f>
              <c:strCache>
                <c:ptCount val="1"/>
                <c:pt idx="0">
                  <c:v>UTECO</c:v>
                </c:pt>
              </c:strCache>
            </c:strRef>
          </c:tx>
          <c:spPr>
            <a:solidFill>
              <a:schemeClr val="accent6">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4</c:v>
                </c:pt>
              </c:numCache>
            </c:numRef>
          </c:cat>
          <c:val>
            <c:numRef>
              <c:f>Hoja1!$S$2</c:f>
              <c:numCache>
                <c:formatCode>General</c:formatCode>
                <c:ptCount val="1"/>
                <c:pt idx="0">
                  <c:v>8</c:v>
                </c:pt>
              </c:numCache>
            </c:numRef>
          </c:val>
          <c:extLst>
            <c:ext xmlns:c16="http://schemas.microsoft.com/office/drawing/2014/chart" uri="{C3380CC4-5D6E-409C-BE32-E72D297353CC}">
              <c16:uniqueId val="{00000011-0237-4261-8E55-32590B96FC4F}"/>
            </c:ext>
          </c:extLst>
        </c:ser>
        <c:ser>
          <c:idx val="18"/>
          <c:order val="18"/>
          <c:tx>
            <c:strRef>
              <c:f>Hoja1!$T$1</c:f>
              <c:strCache>
                <c:ptCount val="1"/>
                <c:pt idx="0">
                  <c:v>UTESA</c:v>
                </c:pt>
              </c:strCache>
            </c:strRef>
          </c:tx>
          <c:spPr>
            <a:solidFill>
              <a:schemeClr val="accent1">
                <a:lumMod val="8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4</c:v>
                </c:pt>
              </c:numCache>
            </c:numRef>
          </c:cat>
          <c:val>
            <c:numRef>
              <c:f>Hoja1!$T$2</c:f>
              <c:numCache>
                <c:formatCode>General</c:formatCode>
                <c:ptCount val="1"/>
                <c:pt idx="0">
                  <c:v>8</c:v>
                </c:pt>
              </c:numCache>
            </c:numRef>
          </c:val>
          <c:extLst>
            <c:ext xmlns:c16="http://schemas.microsoft.com/office/drawing/2014/chart" uri="{C3380CC4-5D6E-409C-BE32-E72D297353CC}">
              <c16:uniqueId val="{00000012-0237-4261-8E55-32590B96FC4F}"/>
            </c:ext>
          </c:extLst>
        </c:ser>
        <c:ser>
          <c:idx val="19"/>
          <c:order val="19"/>
          <c:tx>
            <c:strRef>
              <c:f>Hoja1!$U$1</c:f>
              <c:strCache>
                <c:ptCount val="1"/>
                <c:pt idx="0">
                  <c:v>UTESUR</c:v>
                </c:pt>
              </c:strCache>
            </c:strRef>
          </c:tx>
          <c:spPr>
            <a:solidFill>
              <a:schemeClr val="accent2">
                <a:lumMod val="8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4</c:v>
                </c:pt>
              </c:numCache>
            </c:numRef>
          </c:cat>
          <c:val>
            <c:numRef>
              <c:f>Hoja1!$U$2</c:f>
              <c:numCache>
                <c:formatCode>General</c:formatCode>
                <c:ptCount val="1"/>
                <c:pt idx="0">
                  <c:v>3</c:v>
                </c:pt>
              </c:numCache>
            </c:numRef>
          </c:val>
          <c:extLst>
            <c:ext xmlns:c16="http://schemas.microsoft.com/office/drawing/2014/chart" uri="{C3380CC4-5D6E-409C-BE32-E72D297353CC}">
              <c16:uniqueId val="{00000013-0237-4261-8E55-32590B96FC4F}"/>
            </c:ext>
          </c:extLst>
        </c:ser>
        <c:dLbls>
          <c:showLegendKey val="0"/>
          <c:showVal val="0"/>
          <c:showCatName val="0"/>
          <c:showSerName val="0"/>
          <c:showPercent val="0"/>
          <c:showBubbleSize val="0"/>
        </c:dLbls>
        <c:gapWidth val="150"/>
        <c:shape val="box"/>
        <c:axId val="417061032"/>
        <c:axId val="417058288"/>
        <c:axId val="0"/>
      </c:bar3DChart>
      <c:catAx>
        <c:axId val="417061032"/>
        <c:scaling>
          <c:orientation val="minMax"/>
        </c:scaling>
        <c:delete val="1"/>
        <c:axPos val="b"/>
        <c:numFmt formatCode="General" sourceLinked="1"/>
        <c:majorTickMark val="none"/>
        <c:minorTickMark val="none"/>
        <c:tickLblPos val="nextTo"/>
        <c:crossAx val="417058288"/>
        <c:crosses val="autoZero"/>
        <c:auto val="1"/>
        <c:lblAlgn val="ctr"/>
        <c:lblOffset val="100"/>
        <c:noMultiLvlLbl val="0"/>
      </c:catAx>
      <c:valAx>
        <c:axId val="4170582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17061032"/>
        <c:crosses val="autoZero"/>
        <c:crossBetween val="between"/>
      </c:valAx>
      <c:spPr>
        <a:noFill/>
        <a:ln>
          <a:noFill/>
        </a:ln>
        <a:effectLst/>
      </c:spPr>
    </c:plotArea>
    <c:legend>
      <c:legendPos val="r"/>
      <c:layout>
        <c:manualLayout>
          <c:xMode val="edge"/>
          <c:yMode val="edge"/>
          <c:x val="0.85361253365180256"/>
          <c:y val="2.3475739002012507E-2"/>
          <c:w val="0.1349936238689958"/>
          <c:h val="0.9635101734732137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100" baseline="0"/>
              <a:t>Totales Planes de Estudios aprobados Carreras de Educación en IES según Área del Conocimiento (Normativa 09-15)</a:t>
            </a:r>
          </a:p>
          <a:p>
            <a:pPr>
              <a:defRPr/>
            </a:pPr>
            <a:r>
              <a:rPr lang="es-DO" sz="1100" baseline="0"/>
              <a:t>Enero-Noviembre 2017</a:t>
            </a:r>
            <a:endParaRPr lang="es-DO" sz="1100"/>
          </a:p>
        </c:rich>
      </c:tx>
      <c:layout>
        <c:manualLayout>
          <c:xMode val="edge"/>
          <c:yMode val="edge"/>
          <c:x val="1.4763552479815471E-3"/>
          <c:y val="2.476780185758514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PRIMARIA, 1er. Ciclo</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22</c:v>
                </c:pt>
              </c:numCache>
            </c:numRef>
          </c:cat>
          <c:val>
            <c:numRef>
              <c:f>Hoja1!$B$2</c:f>
              <c:numCache>
                <c:formatCode>General</c:formatCode>
                <c:ptCount val="1"/>
                <c:pt idx="0">
                  <c:v>22</c:v>
                </c:pt>
              </c:numCache>
            </c:numRef>
          </c:val>
          <c:extLst>
            <c:ext xmlns:c16="http://schemas.microsoft.com/office/drawing/2014/chart" uri="{C3380CC4-5D6E-409C-BE32-E72D297353CC}">
              <c16:uniqueId val="{00000000-61E4-4DFC-B238-EF444601246C}"/>
            </c:ext>
          </c:extLst>
        </c:ser>
        <c:ser>
          <c:idx val="1"/>
          <c:order val="1"/>
          <c:tx>
            <c:strRef>
              <c:f>Hoja1!$C$1</c:f>
              <c:strCache>
                <c:ptCount val="1"/>
                <c:pt idx="0">
                  <c:v>PRIMARIA 2do. Ciclo</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22</c:v>
                </c:pt>
              </c:numCache>
            </c:numRef>
          </c:cat>
          <c:val>
            <c:numRef>
              <c:f>Hoja1!$C$2</c:f>
              <c:numCache>
                <c:formatCode>General</c:formatCode>
                <c:ptCount val="1"/>
                <c:pt idx="0">
                  <c:v>18</c:v>
                </c:pt>
              </c:numCache>
            </c:numRef>
          </c:val>
          <c:extLst>
            <c:ext xmlns:c16="http://schemas.microsoft.com/office/drawing/2014/chart" uri="{C3380CC4-5D6E-409C-BE32-E72D297353CC}">
              <c16:uniqueId val="{00000001-61E4-4DFC-B238-EF444601246C}"/>
            </c:ext>
          </c:extLst>
        </c:ser>
        <c:ser>
          <c:idx val="2"/>
          <c:order val="2"/>
          <c:tx>
            <c:strRef>
              <c:f>Hoja1!$D$1</c:f>
              <c:strCache>
                <c:ptCount val="1"/>
                <c:pt idx="0">
                  <c:v>LENGUA ESPAÑOLA</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22</c:v>
                </c:pt>
              </c:numCache>
            </c:numRef>
          </c:cat>
          <c:val>
            <c:numRef>
              <c:f>Hoja1!$D$2</c:f>
              <c:numCache>
                <c:formatCode>General</c:formatCode>
                <c:ptCount val="1"/>
                <c:pt idx="0">
                  <c:v>13</c:v>
                </c:pt>
              </c:numCache>
            </c:numRef>
          </c:val>
          <c:extLst>
            <c:ext xmlns:c16="http://schemas.microsoft.com/office/drawing/2014/chart" uri="{C3380CC4-5D6E-409C-BE32-E72D297353CC}">
              <c16:uniqueId val="{00000002-61E4-4DFC-B238-EF444601246C}"/>
            </c:ext>
          </c:extLst>
        </c:ser>
        <c:ser>
          <c:idx val="3"/>
          <c:order val="3"/>
          <c:tx>
            <c:strRef>
              <c:f>Hoja1!$E$1</c:f>
              <c:strCache>
                <c:ptCount val="1"/>
                <c:pt idx="0">
                  <c:v>MATEMÁTICA</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22</c:v>
                </c:pt>
              </c:numCache>
            </c:numRef>
          </c:cat>
          <c:val>
            <c:numRef>
              <c:f>Hoja1!$E$2</c:f>
              <c:numCache>
                <c:formatCode>General</c:formatCode>
                <c:ptCount val="1"/>
                <c:pt idx="0">
                  <c:v>20</c:v>
                </c:pt>
              </c:numCache>
            </c:numRef>
          </c:val>
          <c:extLst>
            <c:ext xmlns:c16="http://schemas.microsoft.com/office/drawing/2014/chart" uri="{C3380CC4-5D6E-409C-BE32-E72D297353CC}">
              <c16:uniqueId val="{00000003-61E4-4DFC-B238-EF444601246C}"/>
            </c:ext>
          </c:extLst>
        </c:ser>
        <c:ser>
          <c:idx val="4"/>
          <c:order val="4"/>
          <c:tx>
            <c:strRef>
              <c:f>Hoja1!$F$1</c:f>
              <c:strCache>
                <c:ptCount val="1"/>
                <c:pt idx="0">
                  <c:v>BIOLOGÍA</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22</c:v>
                </c:pt>
              </c:numCache>
            </c:numRef>
          </c:cat>
          <c:val>
            <c:numRef>
              <c:f>Hoja1!$F$2</c:f>
              <c:numCache>
                <c:formatCode>General</c:formatCode>
                <c:ptCount val="1"/>
                <c:pt idx="0">
                  <c:v>14</c:v>
                </c:pt>
              </c:numCache>
            </c:numRef>
          </c:val>
          <c:extLst>
            <c:ext xmlns:c16="http://schemas.microsoft.com/office/drawing/2014/chart" uri="{C3380CC4-5D6E-409C-BE32-E72D297353CC}">
              <c16:uniqueId val="{00000004-61E4-4DFC-B238-EF444601246C}"/>
            </c:ext>
          </c:extLst>
        </c:ser>
        <c:ser>
          <c:idx val="5"/>
          <c:order val="5"/>
          <c:tx>
            <c:strRef>
              <c:f>Hoja1!$G$1</c:f>
              <c:strCache>
                <c:ptCount val="1"/>
                <c:pt idx="0">
                  <c:v>FÍSICA</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22</c:v>
                </c:pt>
              </c:numCache>
            </c:numRef>
          </c:cat>
          <c:val>
            <c:numRef>
              <c:f>Hoja1!$G$2</c:f>
              <c:numCache>
                <c:formatCode>General</c:formatCode>
                <c:ptCount val="1"/>
                <c:pt idx="0">
                  <c:v>3</c:v>
                </c:pt>
              </c:numCache>
            </c:numRef>
          </c:val>
          <c:extLst>
            <c:ext xmlns:c16="http://schemas.microsoft.com/office/drawing/2014/chart" uri="{C3380CC4-5D6E-409C-BE32-E72D297353CC}">
              <c16:uniqueId val="{00000005-61E4-4DFC-B238-EF444601246C}"/>
            </c:ext>
          </c:extLst>
        </c:ser>
        <c:ser>
          <c:idx val="6"/>
          <c:order val="6"/>
          <c:tx>
            <c:strRef>
              <c:f>Hoja1!$H$1</c:f>
              <c:strCache>
                <c:ptCount val="1"/>
                <c:pt idx="0">
                  <c:v>QUÍMICA</c:v>
                </c:pt>
              </c:strCache>
            </c:strRef>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22</c:v>
                </c:pt>
              </c:numCache>
            </c:numRef>
          </c:cat>
          <c:val>
            <c:numRef>
              <c:f>Hoja1!$H$2</c:f>
              <c:numCache>
                <c:formatCode>General</c:formatCode>
                <c:ptCount val="1"/>
                <c:pt idx="0">
                  <c:v>10</c:v>
                </c:pt>
              </c:numCache>
            </c:numRef>
          </c:val>
          <c:extLst>
            <c:ext xmlns:c16="http://schemas.microsoft.com/office/drawing/2014/chart" uri="{C3380CC4-5D6E-409C-BE32-E72D297353CC}">
              <c16:uniqueId val="{00000006-61E4-4DFC-B238-EF444601246C}"/>
            </c:ext>
          </c:extLst>
        </c:ser>
        <c:ser>
          <c:idx val="7"/>
          <c:order val="7"/>
          <c:tx>
            <c:strRef>
              <c:f>Hoja1!$I$1</c:f>
              <c:strCache>
                <c:ptCount val="1"/>
                <c:pt idx="0">
                  <c:v>FORMACIÓN INTEGRAL</c:v>
                </c:pt>
              </c:strCache>
            </c:strRef>
          </c:tx>
          <c:spPr>
            <a:solidFill>
              <a:schemeClr val="accent2">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22</c:v>
                </c:pt>
              </c:numCache>
            </c:numRef>
          </c:cat>
          <c:val>
            <c:numRef>
              <c:f>Hoja1!$I$2</c:f>
              <c:numCache>
                <c:formatCode>General</c:formatCode>
                <c:ptCount val="1"/>
                <c:pt idx="0">
                  <c:v>3</c:v>
                </c:pt>
              </c:numCache>
            </c:numRef>
          </c:val>
          <c:extLst>
            <c:ext xmlns:c16="http://schemas.microsoft.com/office/drawing/2014/chart" uri="{C3380CC4-5D6E-409C-BE32-E72D297353CC}">
              <c16:uniqueId val="{00000007-61E4-4DFC-B238-EF444601246C}"/>
            </c:ext>
          </c:extLst>
        </c:ser>
        <c:ser>
          <c:idx val="8"/>
          <c:order val="8"/>
          <c:tx>
            <c:strRef>
              <c:f>Hoja1!$J$1</c:f>
              <c:strCache>
                <c:ptCount val="1"/>
                <c:pt idx="0">
                  <c:v>LENGUAS EXTRANJERAS</c:v>
                </c:pt>
              </c:strCache>
            </c:strRef>
          </c:tx>
          <c:spPr>
            <a:solidFill>
              <a:schemeClr val="accent3">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22</c:v>
                </c:pt>
              </c:numCache>
            </c:numRef>
          </c:cat>
          <c:val>
            <c:numRef>
              <c:f>Hoja1!$J$2</c:f>
              <c:numCache>
                <c:formatCode>General</c:formatCode>
                <c:ptCount val="1"/>
                <c:pt idx="0">
                  <c:v>1</c:v>
                </c:pt>
              </c:numCache>
            </c:numRef>
          </c:val>
          <c:extLst>
            <c:ext xmlns:c16="http://schemas.microsoft.com/office/drawing/2014/chart" uri="{C3380CC4-5D6E-409C-BE32-E72D297353CC}">
              <c16:uniqueId val="{00000008-61E4-4DFC-B238-EF444601246C}"/>
            </c:ext>
          </c:extLst>
        </c:ser>
        <c:ser>
          <c:idx val="9"/>
          <c:order val="9"/>
          <c:tx>
            <c:strRef>
              <c:f>Hoja1!$K$1</c:f>
              <c:strCache>
                <c:ptCount val="1"/>
                <c:pt idx="0">
                  <c:v>EDUCACIÓN FÍSICA</c:v>
                </c:pt>
              </c:strCache>
            </c:strRef>
          </c:tx>
          <c:spPr>
            <a:solidFill>
              <a:schemeClr val="accent4">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pt idx="0">
                  <c:v>22</c:v>
                </c:pt>
              </c:numCache>
            </c:numRef>
          </c:cat>
          <c:val>
            <c:numRef>
              <c:f>Hoja1!$K$2</c:f>
              <c:numCache>
                <c:formatCode>General</c:formatCode>
                <c:ptCount val="1"/>
                <c:pt idx="0">
                  <c:v>9</c:v>
                </c:pt>
              </c:numCache>
            </c:numRef>
          </c:val>
          <c:extLst>
            <c:ext xmlns:c16="http://schemas.microsoft.com/office/drawing/2014/chart" uri="{C3380CC4-5D6E-409C-BE32-E72D297353CC}">
              <c16:uniqueId val="{00000009-61E4-4DFC-B238-EF444601246C}"/>
            </c:ext>
          </c:extLst>
        </c:ser>
        <c:dLbls>
          <c:showLegendKey val="0"/>
          <c:showVal val="0"/>
          <c:showCatName val="0"/>
          <c:showSerName val="0"/>
          <c:showPercent val="0"/>
          <c:showBubbleSize val="0"/>
        </c:dLbls>
        <c:gapWidth val="150"/>
        <c:shape val="box"/>
        <c:axId val="417059464"/>
        <c:axId val="417058680"/>
        <c:axId val="0"/>
      </c:bar3DChart>
      <c:catAx>
        <c:axId val="417059464"/>
        <c:scaling>
          <c:orientation val="minMax"/>
        </c:scaling>
        <c:delete val="1"/>
        <c:axPos val="b"/>
        <c:numFmt formatCode="General" sourceLinked="1"/>
        <c:majorTickMark val="none"/>
        <c:minorTickMark val="none"/>
        <c:tickLblPos val="nextTo"/>
        <c:crossAx val="417058680"/>
        <c:crosses val="autoZero"/>
        <c:auto val="1"/>
        <c:lblAlgn val="ctr"/>
        <c:lblOffset val="100"/>
        <c:noMultiLvlLbl val="0"/>
      </c:catAx>
      <c:valAx>
        <c:axId val="4170586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17059464"/>
        <c:crosses val="autoZero"/>
        <c:crossBetween val="between"/>
      </c:valAx>
      <c:spPr>
        <a:noFill/>
        <a:ln>
          <a:noFill/>
        </a:ln>
        <a:effectLst/>
      </c:spPr>
    </c:plotArea>
    <c:legend>
      <c:legendPos val="r"/>
      <c:layout>
        <c:manualLayout>
          <c:xMode val="edge"/>
          <c:yMode val="edge"/>
          <c:x val="0.82694729767775554"/>
          <c:y val="3.7580751322493361E-2"/>
          <c:w val="0.16892301519634886"/>
          <c:h val="0.9499407620487068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100" baseline="0"/>
              <a:t>Planes de Estudio del Nivel de Postgrado Aprobados</a:t>
            </a:r>
          </a:p>
          <a:p>
            <a:pPr>
              <a:defRPr/>
            </a:pPr>
            <a:r>
              <a:rPr lang="es-DO" sz="1100" baseline="0"/>
              <a:t>Enero-Noviembre 2017</a:t>
            </a:r>
            <a:endParaRPr lang="es-DO"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Especialidad</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Hoja1!$B$2</c:f>
              <c:numCache>
                <c:formatCode>General</c:formatCode>
                <c:ptCount val="1"/>
                <c:pt idx="0">
                  <c:v>22</c:v>
                </c:pt>
              </c:numCache>
            </c:numRef>
          </c:val>
          <c:extLst>
            <c:ext xmlns:c16="http://schemas.microsoft.com/office/drawing/2014/chart" uri="{C3380CC4-5D6E-409C-BE32-E72D297353CC}">
              <c16:uniqueId val="{00000000-147E-4EE9-B5BC-F7E06B69F62D}"/>
            </c:ext>
          </c:extLst>
        </c:ser>
        <c:ser>
          <c:idx val="1"/>
          <c:order val="1"/>
          <c:tx>
            <c:strRef>
              <c:f>Hoja1!$C$1</c:f>
              <c:strCache>
                <c:ptCount val="1"/>
                <c:pt idx="0">
                  <c:v>maestría</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Hoja1!$C$2</c:f>
              <c:numCache>
                <c:formatCode>General</c:formatCode>
                <c:ptCount val="1"/>
                <c:pt idx="0">
                  <c:v>64</c:v>
                </c:pt>
              </c:numCache>
            </c:numRef>
          </c:val>
          <c:extLst>
            <c:ext xmlns:c16="http://schemas.microsoft.com/office/drawing/2014/chart" uri="{C3380CC4-5D6E-409C-BE32-E72D297353CC}">
              <c16:uniqueId val="{00000001-147E-4EE9-B5BC-F7E06B69F62D}"/>
            </c:ext>
          </c:extLst>
        </c:ser>
        <c:ser>
          <c:idx val="2"/>
          <c:order val="2"/>
          <c:tx>
            <c:strRef>
              <c:f>Hoja1!$D$1</c:f>
              <c:strCache>
                <c:ptCount val="1"/>
                <c:pt idx="0">
                  <c:v>Doctorado</c:v>
                </c:pt>
              </c:strCache>
            </c:strRef>
          </c:tx>
          <c:spPr>
            <a:solidFill>
              <a:schemeClr val="accent3"/>
            </a:solidFill>
            <a:ln>
              <a:noFill/>
            </a:ln>
            <a:effectLst/>
            <a:sp3d/>
          </c:spPr>
          <c:invertIfNegative val="0"/>
          <c:dPt>
            <c:idx val="0"/>
            <c:invertIfNegative val="0"/>
            <c:bubble3D val="0"/>
            <c:spPr>
              <a:solidFill>
                <a:srgbClr val="FFC000"/>
              </a:solidFill>
              <a:ln>
                <a:noFill/>
              </a:ln>
              <a:effectLst/>
              <a:sp3d/>
            </c:spPr>
            <c:extLst>
              <c:ext xmlns:c16="http://schemas.microsoft.com/office/drawing/2014/chart" uri="{C3380CC4-5D6E-409C-BE32-E72D297353CC}">
                <c16:uniqueId val="{00000003-147E-4EE9-B5BC-F7E06B69F62D}"/>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Hoja1!$D$2</c:f>
              <c:numCache>
                <c:formatCode>General</c:formatCode>
                <c:ptCount val="1"/>
                <c:pt idx="0">
                  <c:v>0</c:v>
                </c:pt>
              </c:numCache>
            </c:numRef>
          </c:val>
          <c:extLst>
            <c:ext xmlns:c16="http://schemas.microsoft.com/office/drawing/2014/chart" uri="{C3380CC4-5D6E-409C-BE32-E72D297353CC}">
              <c16:uniqueId val="{00000004-147E-4EE9-B5BC-F7E06B69F62D}"/>
            </c:ext>
          </c:extLst>
        </c:ser>
        <c:ser>
          <c:idx val="3"/>
          <c:order val="3"/>
          <c:tx>
            <c:strRef>
              <c:f>Hoja1!$E$1</c:f>
              <c:strCache>
                <c:ptCount val="1"/>
                <c:pt idx="0">
                  <c:v>Columna1</c:v>
                </c:pt>
              </c:strCache>
            </c:strRef>
          </c:tx>
          <c:spPr>
            <a:solidFill>
              <a:schemeClr val="accent4"/>
            </a:solidFill>
            <a:ln>
              <a:noFill/>
            </a:ln>
            <a:effectLst/>
            <a:sp3d/>
          </c:spPr>
          <c:invertIfNegative val="0"/>
          <c:cat>
            <c:numRef>
              <c:f>Hoja1!$A$2</c:f>
              <c:numCache>
                <c:formatCode>General</c:formatCode>
                <c:ptCount val="1"/>
              </c:numCache>
            </c:numRef>
          </c:cat>
          <c:val>
            <c:numRef>
              <c:f>Hoja1!$E$2</c:f>
              <c:numCache>
                <c:formatCode>General</c:formatCode>
                <c:ptCount val="1"/>
              </c:numCache>
            </c:numRef>
          </c:val>
          <c:extLst>
            <c:ext xmlns:c16="http://schemas.microsoft.com/office/drawing/2014/chart" uri="{C3380CC4-5D6E-409C-BE32-E72D297353CC}">
              <c16:uniqueId val="{00000005-147E-4EE9-B5BC-F7E06B69F62D}"/>
            </c:ext>
          </c:extLst>
        </c:ser>
        <c:ser>
          <c:idx val="4"/>
          <c:order val="4"/>
          <c:tx>
            <c:strRef>
              <c:f>Hoja1!$F$1</c:f>
              <c:strCache>
                <c:ptCount val="1"/>
                <c:pt idx="0">
                  <c:v>Total Planes de Estudio Postgrado Aprobados</c:v>
                </c:pt>
              </c:strCache>
            </c:strRef>
          </c:tx>
          <c:spPr>
            <a:solidFill>
              <a:schemeClr val="bg1">
                <a:lumMod val="8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Hoja1!$F$2</c:f>
              <c:numCache>
                <c:formatCode>General</c:formatCode>
                <c:ptCount val="1"/>
                <c:pt idx="0">
                  <c:v>247</c:v>
                </c:pt>
              </c:numCache>
            </c:numRef>
          </c:val>
          <c:extLst>
            <c:ext xmlns:c16="http://schemas.microsoft.com/office/drawing/2014/chart" uri="{C3380CC4-5D6E-409C-BE32-E72D297353CC}">
              <c16:uniqueId val="{00000006-147E-4EE9-B5BC-F7E06B69F62D}"/>
            </c:ext>
          </c:extLst>
        </c:ser>
        <c:dLbls>
          <c:showLegendKey val="0"/>
          <c:showVal val="0"/>
          <c:showCatName val="0"/>
          <c:showSerName val="0"/>
          <c:showPercent val="0"/>
          <c:showBubbleSize val="0"/>
        </c:dLbls>
        <c:gapWidth val="150"/>
        <c:shape val="box"/>
        <c:axId val="417065736"/>
        <c:axId val="417066912"/>
        <c:axId val="0"/>
      </c:bar3DChart>
      <c:catAx>
        <c:axId val="4170657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17066912"/>
        <c:crosses val="autoZero"/>
        <c:auto val="1"/>
        <c:lblAlgn val="ctr"/>
        <c:lblOffset val="100"/>
        <c:noMultiLvlLbl val="0"/>
      </c:catAx>
      <c:valAx>
        <c:axId val="4170669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17065736"/>
        <c:crosses val="autoZero"/>
        <c:crossBetween val="between"/>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100" baseline="0"/>
              <a:t>Totales Planes de Estudios aprobados por IES (Tres Niveles)</a:t>
            </a:r>
          </a:p>
          <a:p>
            <a:pPr>
              <a:defRPr/>
            </a:pPr>
            <a:r>
              <a:rPr lang="es-DO" sz="1100" baseline="0"/>
              <a:t>Enero-Noviembre 2017</a:t>
            </a:r>
            <a:endParaRPr lang="es-DO" sz="1100"/>
          </a:p>
        </c:rich>
      </c:tx>
      <c:layout>
        <c:manualLayout>
          <c:xMode val="edge"/>
          <c:yMode val="edge"/>
          <c:x val="9.2204417230681027E-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IEESPON</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Hoja1!$B$2</c:f>
              <c:numCache>
                <c:formatCode>General</c:formatCode>
                <c:ptCount val="1"/>
                <c:pt idx="0">
                  <c:v>1</c:v>
                </c:pt>
              </c:numCache>
            </c:numRef>
          </c:val>
          <c:extLst>
            <c:ext xmlns:c16="http://schemas.microsoft.com/office/drawing/2014/chart" uri="{C3380CC4-5D6E-409C-BE32-E72D297353CC}">
              <c16:uniqueId val="{00000000-91F2-4A9A-A68C-FBE2FC205DFA}"/>
            </c:ext>
          </c:extLst>
        </c:ser>
        <c:ser>
          <c:idx val="1"/>
          <c:order val="1"/>
          <c:tx>
            <c:strRef>
              <c:f>Hoja1!$C$1</c:f>
              <c:strCache>
                <c:ptCount val="1"/>
                <c:pt idx="0">
                  <c:v>IGLOBAL</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Hoja1!$C$2</c:f>
              <c:numCache>
                <c:formatCode>General</c:formatCode>
                <c:ptCount val="1"/>
                <c:pt idx="0">
                  <c:v>2</c:v>
                </c:pt>
              </c:numCache>
            </c:numRef>
          </c:val>
          <c:extLst>
            <c:ext xmlns:c16="http://schemas.microsoft.com/office/drawing/2014/chart" uri="{C3380CC4-5D6E-409C-BE32-E72D297353CC}">
              <c16:uniqueId val="{00000001-91F2-4A9A-A68C-FBE2FC205DFA}"/>
            </c:ext>
          </c:extLst>
        </c:ser>
        <c:ser>
          <c:idx val="2"/>
          <c:order val="2"/>
          <c:tx>
            <c:strRef>
              <c:f>Hoja1!$D$1</c:f>
              <c:strCache>
                <c:ptCount val="1"/>
                <c:pt idx="0">
                  <c:v>INTEC</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Hoja1!$D$2</c:f>
              <c:numCache>
                <c:formatCode>General</c:formatCode>
                <c:ptCount val="1"/>
                <c:pt idx="0">
                  <c:v>12</c:v>
                </c:pt>
              </c:numCache>
            </c:numRef>
          </c:val>
          <c:extLst>
            <c:ext xmlns:c16="http://schemas.microsoft.com/office/drawing/2014/chart" uri="{C3380CC4-5D6E-409C-BE32-E72D297353CC}">
              <c16:uniqueId val="{00000002-91F2-4A9A-A68C-FBE2FC205DFA}"/>
            </c:ext>
          </c:extLst>
        </c:ser>
        <c:ser>
          <c:idx val="3"/>
          <c:order val="3"/>
          <c:tx>
            <c:strRef>
              <c:f>Hoja1!$E$1</c:f>
              <c:strCache>
                <c:ptCount val="1"/>
                <c:pt idx="0">
                  <c:v>ISFODOSU</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Hoja1!$E$2</c:f>
              <c:numCache>
                <c:formatCode>General</c:formatCode>
                <c:ptCount val="1"/>
                <c:pt idx="0">
                  <c:v>25</c:v>
                </c:pt>
              </c:numCache>
            </c:numRef>
          </c:val>
          <c:extLst>
            <c:ext xmlns:c16="http://schemas.microsoft.com/office/drawing/2014/chart" uri="{C3380CC4-5D6E-409C-BE32-E72D297353CC}">
              <c16:uniqueId val="{00000003-91F2-4A9A-A68C-FBE2FC205DFA}"/>
            </c:ext>
          </c:extLst>
        </c:ser>
        <c:ser>
          <c:idx val="4"/>
          <c:order val="4"/>
          <c:tx>
            <c:strRef>
              <c:f>Hoja1!$F$1</c:f>
              <c:strCache>
                <c:ptCount val="1"/>
                <c:pt idx="0">
                  <c:v>O&amp;M</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Hoja1!$F$2</c:f>
              <c:numCache>
                <c:formatCode>General</c:formatCode>
                <c:ptCount val="1"/>
                <c:pt idx="0">
                  <c:v>6</c:v>
                </c:pt>
              </c:numCache>
            </c:numRef>
          </c:val>
          <c:extLst>
            <c:ext xmlns:c16="http://schemas.microsoft.com/office/drawing/2014/chart" uri="{C3380CC4-5D6E-409C-BE32-E72D297353CC}">
              <c16:uniqueId val="{00000004-91F2-4A9A-A68C-FBE2FC205DFA}"/>
            </c:ext>
          </c:extLst>
        </c:ser>
        <c:ser>
          <c:idx val="5"/>
          <c:order val="5"/>
          <c:tx>
            <c:strRef>
              <c:f>Hoja1!$G$1</c:f>
              <c:strCache>
                <c:ptCount val="1"/>
                <c:pt idx="0">
                  <c:v>PUCMM</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Hoja1!$G$2</c:f>
              <c:numCache>
                <c:formatCode>General</c:formatCode>
                <c:ptCount val="1"/>
                <c:pt idx="0">
                  <c:v>11</c:v>
                </c:pt>
              </c:numCache>
            </c:numRef>
          </c:val>
          <c:extLst>
            <c:ext xmlns:c16="http://schemas.microsoft.com/office/drawing/2014/chart" uri="{C3380CC4-5D6E-409C-BE32-E72D297353CC}">
              <c16:uniqueId val="{00000005-91F2-4A9A-A68C-FBE2FC205DFA}"/>
            </c:ext>
          </c:extLst>
        </c:ser>
        <c:ser>
          <c:idx val="6"/>
          <c:order val="6"/>
          <c:tx>
            <c:strRef>
              <c:f>Hoja1!$H$1</c:f>
              <c:strCache>
                <c:ptCount val="1"/>
                <c:pt idx="0">
                  <c:v>UAPA</c:v>
                </c:pt>
              </c:strCache>
            </c:strRef>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Hoja1!$H$2</c:f>
              <c:numCache>
                <c:formatCode>General</c:formatCode>
                <c:ptCount val="1"/>
                <c:pt idx="0">
                  <c:v>5</c:v>
                </c:pt>
              </c:numCache>
            </c:numRef>
          </c:val>
          <c:extLst>
            <c:ext xmlns:c16="http://schemas.microsoft.com/office/drawing/2014/chart" uri="{C3380CC4-5D6E-409C-BE32-E72D297353CC}">
              <c16:uniqueId val="{00000006-91F2-4A9A-A68C-FBE2FC205DFA}"/>
            </c:ext>
          </c:extLst>
        </c:ser>
        <c:ser>
          <c:idx val="7"/>
          <c:order val="7"/>
          <c:tx>
            <c:strRef>
              <c:f>Hoja1!$I$1</c:f>
              <c:strCache>
                <c:ptCount val="1"/>
                <c:pt idx="0">
                  <c:v>UASD</c:v>
                </c:pt>
              </c:strCache>
            </c:strRef>
          </c:tx>
          <c:spPr>
            <a:solidFill>
              <a:schemeClr val="accent2">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Hoja1!$I$2</c:f>
              <c:numCache>
                <c:formatCode>General</c:formatCode>
                <c:ptCount val="1"/>
                <c:pt idx="0">
                  <c:v>52</c:v>
                </c:pt>
              </c:numCache>
            </c:numRef>
          </c:val>
          <c:extLst>
            <c:ext xmlns:c16="http://schemas.microsoft.com/office/drawing/2014/chart" uri="{C3380CC4-5D6E-409C-BE32-E72D297353CC}">
              <c16:uniqueId val="{00000007-91F2-4A9A-A68C-FBE2FC205DFA}"/>
            </c:ext>
          </c:extLst>
        </c:ser>
        <c:ser>
          <c:idx val="8"/>
          <c:order val="8"/>
          <c:tx>
            <c:strRef>
              <c:f>Hoja1!$J$1</c:f>
              <c:strCache>
                <c:ptCount val="1"/>
                <c:pt idx="0">
                  <c:v>UCATEBA</c:v>
                </c:pt>
              </c:strCache>
            </c:strRef>
          </c:tx>
          <c:spPr>
            <a:solidFill>
              <a:schemeClr val="accent3">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Hoja1!$J$2</c:f>
              <c:numCache>
                <c:formatCode>General</c:formatCode>
                <c:ptCount val="1"/>
                <c:pt idx="0">
                  <c:v>5</c:v>
                </c:pt>
              </c:numCache>
            </c:numRef>
          </c:val>
          <c:extLst>
            <c:ext xmlns:c16="http://schemas.microsoft.com/office/drawing/2014/chart" uri="{C3380CC4-5D6E-409C-BE32-E72D297353CC}">
              <c16:uniqueId val="{00000008-91F2-4A9A-A68C-FBE2FC205DFA}"/>
            </c:ext>
          </c:extLst>
        </c:ser>
        <c:ser>
          <c:idx val="9"/>
          <c:order val="9"/>
          <c:tx>
            <c:strRef>
              <c:f>Hoja1!$K$1</c:f>
              <c:strCache>
                <c:ptCount val="1"/>
                <c:pt idx="0">
                  <c:v>UCATECI</c:v>
                </c:pt>
              </c:strCache>
            </c:strRef>
          </c:tx>
          <c:spPr>
            <a:solidFill>
              <a:schemeClr val="accent4">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Hoja1!$K$2</c:f>
              <c:numCache>
                <c:formatCode>General</c:formatCode>
                <c:ptCount val="1"/>
                <c:pt idx="0">
                  <c:v>10</c:v>
                </c:pt>
              </c:numCache>
            </c:numRef>
          </c:val>
          <c:extLst>
            <c:ext xmlns:c16="http://schemas.microsoft.com/office/drawing/2014/chart" uri="{C3380CC4-5D6E-409C-BE32-E72D297353CC}">
              <c16:uniqueId val="{00000009-91F2-4A9A-A68C-FBE2FC205DFA}"/>
            </c:ext>
          </c:extLst>
        </c:ser>
        <c:ser>
          <c:idx val="10"/>
          <c:order val="10"/>
          <c:tx>
            <c:strRef>
              <c:f>Hoja1!$L$1</c:f>
              <c:strCache>
                <c:ptCount val="1"/>
                <c:pt idx="0">
                  <c:v>UCE</c:v>
                </c:pt>
              </c:strCache>
            </c:strRef>
          </c:tx>
          <c:spPr>
            <a:solidFill>
              <a:schemeClr val="accent5">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Hoja1!$L$2</c:f>
              <c:numCache>
                <c:formatCode>General</c:formatCode>
                <c:ptCount val="1"/>
                <c:pt idx="0">
                  <c:v>6</c:v>
                </c:pt>
              </c:numCache>
            </c:numRef>
          </c:val>
          <c:extLst>
            <c:ext xmlns:c16="http://schemas.microsoft.com/office/drawing/2014/chart" uri="{C3380CC4-5D6E-409C-BE32-E72D297353CC}">
              <c16:uniqueId val="{0000000A-91F2-4A9A-A68C-FBE2FC205DFA}"/>
            </c:ext>
          </c:extLst>
        </c:ser>
        <c:ser>
          <c:idx val="11"/>
          <c:order val="11"/>
          <c:tx>
            <c:strRef>
              <c:f>Hoja1!$M$1</c:f>
              <c:strCache>
                <c:ptCount val="1"/>
                <c:pt idx="0">
                  <c:v>UCNE</c:v>
                </c:pt>
              </c:strCache>
            </c:strRef>
          </c:tx>
          <c:spPr>
            <a:solidFill>
              <a:schemeClr val="accent6">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Hoja1!$M$2</c:f>
              <c:numCache>
                <c:formatCode>General</c:formatCode>
                <c:ptCount val="1"/>
                <c:pt idx="0">
                  <c:v>11</c:v>
                </c:pt>
              </c:numCache>
            </c:numRef>
          </c:val>
          <c:extLst>
            <c:ext xmlns:c16="http://schemas.microsoft.com/office/drawing/2014/chart" uri="{C3380CC4-5D6E-409C-BE32-E72D297353CC}">
              <c16:uniqueId val="{0000000B-91F2-4A9A-A68C-FBE2FC205DFA}"/>
            </c:ext>
          </c:extLst>
        </c:ser>
        <c:ser>
          <c:idx val="12"/>
          <c:order val="12"/>
          <c:tx>
            <c:strRef>
              <c:f>Hoja1!$N$1</c:f>
              <c:strCache>
                <c:ptCount val="1"/>
                <c:pt idx="0">
                  <c:v>UCSD</c:v>
                </c:pt>
              </c:strCache>
            </c:strRef>
          </c:tx>
          <c:spPr>
            <a:solidFill>
              <a:schemeClr val="accent1">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Hoja1!$N$2</c:f>
              <c:numCache>
                <c:formatCode>General</c:formatCode>
                <c:ptCount val="1"/>
                <c:pt idx="0">
                  <c:v>10</c:v>
                </c:pt>
              </c:numCache>
            </c:numRef>
          </c:val>
          <c:extLst>
            <c:ext xmlns:c16="http://schemas.microsoft.com/office/drawing/2014/chart" uri="{C3380CC4-5D6E-409C-BE32-E72D297353CC}">
              <c16:uniqueId val="{0000000C-91F2-4A9A-A68C-FBE2FC205DFA}"/>
            </c:ext>
          </c:extLst>
        </c:ser>
        <c:ser>
          <c:idx val="13"/>
          <c:order val="13"/>
          <c:tx>
            <c:strRef>
              <c:f>Hoja1!$O$1</c:f>
              <c:strCache>
                <c:ptCount val="1"/>
                <c:pt idx="0">
                  <c:v>UFHEC</c:v>
                </c:pt>
              </c:strCache>
            </c:strRef>
          </c:tx>
          <c:spPr>
            <a:solidFill>
              <a:schemeClr val="accent2">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Hoja1!$O$2</c:f>
              <c:numCache>
                <c:formatCode>General</c:formatCode>
                <c:ptCount val="1"/>
                <c:pt idx="0">
                  <c:v>14</c:v>
                </c:pt>
              </c:numCache>
            </c:numRef>
          </c:val>
          <c:extLst>
            <c:ext xmlns:c16="http://schemas.microsoft.com/office/drawing/2014/chart" uri="{C3380CC4-5D6E-409C-BE32-E72D297353CC}">
              <c16:uniqueId val="{0000000D-91F2-4A9A-A68C-FBE2FC205DFA}"/>
            </c:ext>
          </c:extLst>
        </c:ser>
        <c:ser>
          <c:idx val="14"/>
          <c:order val="14"/>
          <c:tx>
            <c:strRef>
              <c:f>Hoja1!$P$1</c:f>
              <c:strCache>
                <c:ptCount val="1"/>
                <c:pt idx="0">
                  <c:v>UNAD</c:v>
                </c:pt>
              </c:strCache>
            </c:strRef>
          </c:tx>
          <c:spPr>
            <a:solidFill>
              <a:schemeClr val="accent3">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Hoja1!$P$2</c:f>
              <c:numCache>
                <c:formatCode>General</c:formatCode>
                <c:ptCount val="1"/>
                <c:pt idx="0">
                  <c:v>7</c:v>
                </c:pt>
              </c:numCache>
            </c:numRef>
          </c:val>
          <c:extLst>
            <c:ext xmlns:c16="http://schemas.microsoft.com/office/drawing/2014/chart" uri="{C3380CC4-5D6E-409C-BE32-E72D297353CC}">
              <c16:uniqueId val="{0000000E-91F2-4A9A-A68C-FBE2FC205DFA}"/>
            </c:ext>
          </c:extLst>
        </c:ser>
        <c:ser>
          <c:idx val="15"/>
          <c:order val="15"/>
          <c:tx>
            <c:strRef>
              <c:f>Hoja1!$Q$1</c:f>
              <c:strCache>
                <c:ptCount val="1"/>
                <c:pt idx="0">
                  <c:v>UNAPEC</c:v>
                </c:pt>
              </c:strCache>
            </c:strRef>
          </c:tx>
          <c:spPr>
            <a:solidFill>
              <a:schemeClr val="accent4">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Hoja1!$Q$2</c:f>
              <c:numCache>
                <c:formatCode>General</c:formatCode>
                <c:ptCount val="1"/>
                <c:pt idx="0">
                  <c:v>1</c:v>
                </c:pt>
              </c:numCache>
            </c:numRef>
          </c:val>
          <c:extLst>
            <c:ext xmlns:c16="http://schemas.microsoft.com/office/drawing/2014/chart" uri="{C3380CC4-5D6E-409C-BE32-E72D297353CC}">
              <c16:uniqueId val="{0000000F-91F2-4A9A-A68C-FBE2FC205DFA}"/>
            </c:ext>
          </c:extLst>
        </c:ser>
        <c:ser>
          <c:idx val="16"/>
          <c:order val="16"/>
          <c:tx>
            <c:strRef>
              <c:f>Hoja1!$R$1</c:f>
              <c:strCache>
                <c:ptCount val="1"/>
                <c:pt idx="0">
                  <c:v>UNEV</c:v>
                </c:pt>
              </c:strCache>
            </c:strRef>
          </c:tx>
          <c:spPr>
            <a:solidFill>
              <a:schemeClr val="accent5">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Hoja1!$R$2</c:f>
              <c:numCache>
                <c:formatCode>General</c:formatCode>
                <c:ptCount val="1"/>
                <c:pt idx="0">
                  <c:v>16</c:v>
                </c:pt>
              </c:numCache>
            </c:numRef>
          </c:val>
          <c:extLst>
            <c:ext xmlns:c16="http://schemas.microsoft.com/office/drawing/2014/chart" uri="{C3380CC4-5D6E-409C-BE32-E72D297353CC}">
              <c16:uniqueId val="{00000010-91F2-4A9A-A68C-FBE2FC205DFA}"/>
            </c:ext>
          </c:extLst>
        </c:ser>
        <c:ser>
          <c:idx val="17"/>
          <c:order val="17"/>
          <c:tx>
            <c:strRef>
              <c:f>Hoja1!$S$1</c:f>
              <c:strCache>
                <c:ptCount val="1"/>
                <c:pt idx="0">
                  <c:v>UNIBE</c:v>
                </c:pt>
              </c:strCache>
            </c:strRef>
          </c:tx>
          <c:spPr>
            <a:solidFill>
              <a:schemeClr val="accent6">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Hoja1!$S$2</c:f>
              <c:numCache>
                <c:formatCode>General</c:formatCode>
                <c:ptCount val="1"/>
                <c:pt idx="0">
                  <c:v>11</c:v>
                </c:pt>
              </c:numCache>
            </c:numRef>
          </c:val>
          <c:extLst>
            <c:ext xmlns:c16="http://schemas.microsoft.com/office/drawing/2014/chart" uri="{C3380CC4-5D6E-409C-BE32-E72D297353CC}">
              <c16:uniqueId val="{00000011-91F2-4A9A-A68C-FBE2FC205DFA}"/>
            </c:ext>
          </c:extLst>
        </c:ser>
        <c:ser>
          <c:idx val="18"/>
          <c:order val="18"/>
          <c:tx>
            <c:strRef>
              <c:f>Hoja1!$T$1</c:f>
              <c:strCache>
                <c:ptCount val="1"/>
                <c:pt idx="0">
                  <c:v>UNICARIBE</c:v>
                </c:pt>
              </c:strCache>
            </c:strRef>
          </c:tx>
          <c:spPr>
            <a:solidFill>
              <a:schemeClr val="accent1">
                <a:lumMod val="8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Hoja1!$T$2</c:f>
              <c:numCache>
                <c:formatCode>General</c:formatCode>
                <c:ptCount val="1"/>
                <c:pt idx="0">
                  <c:v>3</c:v>
                </c:pt>
              </c:numCache>
            </c:numRef>
          </c:val>
          <c:extLst>
            <c:ext xmlns:c16="http://schemas.microsoft.com/office/drawing/2014/chart" uri="{C3380CC4-5D6E-409C-BE32-E72D297353CC}">
              <c16:uniqueId val="{00000012-91F2-4A9A-A68C-FBE2FC205DFA}"/>
            </c:ext>
          </c:extLst>
        </c:ser>
        <c:ser>
          <c:idx val="19"/>
          <c:order val="19"/>
          <c:tx>
            <c:strRef>
              <c:f>Hoja1!$U$1</c:f>
              <c:strCache>
                <c:ptCount val="1"/>
                <c:pt idx="0">
                  <c:v>UNICDA</c:v>
                </c:pt>
              </c:strCache>
            </c:strRef>
          </c:tx>
          <c:spPr>
            <a:solidFill>
              <a:schemeClr val="accent2">
                <a:lumMod val="8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Hoja1!$U$2</c:f>
              <c:numCache>
                <c:formatCode>General</c:formatCode>
                <c:ptCount val="1"/>
                <c:pt idx="0">
                  <c:v>2</c:v>
                </c:pt>
              </c:numCache>
            </c:numRef>
          </c:val>
          <c:extLst>
            <c:ext xmlns:c16="http://schemas.microsoft.com/office/drawing/2014/chart" uri="{C3380CC4-5D6E-409C-BE32-E72D297353CC}">
              <c16:uniqueId val="{00000013-91F2-4A9A-A68C-FBE2FC205DFA}"/>
            </c:ext>
          </c:extLst>
        </c:ser>
        <c:ser>
          <c:idx val="20"/>
          <c:order val="20"/>
          <c:tx>
            <c:strRef>
              <c:f>Hoja1!$V$1</c:f>
              <c:strCache>
                <c:ptCount val="1"/>
                <c:pt idx="0">
                  <c:v>UNISA</c:v>
                </c:pt>
              </c:strCache>
            </c:strRef>
          </c:tx>
          <c:spPr>
            <a:solidFill>
              <a:schemeClr val="accent3">
                <a:lumMod val="8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Hoja1!$V$2</c:f>
              <c:numCache>
                <c:formatCode>General</c:formatCode>
                <c:ptCount val="1"/>
                <c:pt idx="0">
                  <c:v>2</c:v>
                </c:pt>
              </c:numCache>
            </c:numRef>
          </c:val>
          <c:extLst>
            <c:ext xmlns:c16="http://schemas.microsoft.com/office/drawing/2014/chart" uri="{C3380CC4-5D6E-409C-BE32-E72D297353CC}">
              <c16:uniqueId val="{00000014-91F2-4A9A-A68C-FBE2FC205DFA}"/>
            </c:ext>
          </c:extLst>
        </c:ser>
        <c:ser>
          <c:idx val="21"/>
          <c:order val="21"/>
          <c:tx>
            <c:strRef>
              <c:f>Hoja1!$W$1</c:f>
              <c:strCache>
                <c:ptCount val="1"/>
                <c:pt idx="0">
                  <c:v>UNPHU</c:v>
                </c:pt>
              </c:strCache>
            </c:strRef>
          </c:tx>
          <c:spPr>
            <a:solidFill>
              <a:schemeClr val="accent4">
                <a:lumMod val="8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Hoja1!$W$2</c:f>
              <c:numCache>
                <c:formatCode>General</c:formatCode>
                <c:ptCount val="1"/>
                <c:pt idx="0">
                  <c:v>5</c:v>
                </c:pt>
              </c:numCache>
            </c:numRef>
          </c:val>
          <c:extLst>
            <c:ext xmlns:c16="http://schemas.microsoft.com/office/drawing/2014/chart" uri="{C3380CC4-5D6E-409C-BE32-E72D297353CC}">
              <c16:uniqueId val="{00000015-91F2-4A9A-A68C-FBE2FC205DFA}"/>
            </c:ext>
          </c:extLst>
        </c:ser>
        <c:ser>
          <c:idx val="22"/>
          <c:order val="22"/>
          <c:tx>
            <c:strRef>
              <c:f>Hoja1!$X$1</c:f>
              <c:strCache>
                <c:ptCount val="1"/>
                <c:pt idx="0">
                  <c:v>UPID</c:v>
                </c:pt>
              </c:strCache>
            </c:strRef>
          </c:tx>
          <c:spPr>
            <a:solidFill>
              <a:schemeClr val="accent5">
                <a:lumMod val="8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Hoja1!$X$2</c:f>
              <c:numCache>
                <c:formatCode>General</c:formatCode>
                <c:ptCount val="1"/>
                <c:pt idx="0">
                  <c:v>5</c:v>
                </c:pt>
              </c:numCache>
            </c:numRef>
          </c:val>
          <c:extLst>
            <c:ext xmlns:c16="http://schemas.microsoft.com/office/drawing/2014/chart" uri="{C3380CC4-5D6E-409C-BE32-E72D297353CC}">
              <c16:uniqueId val="{00000016-91F2-4A9A-A68C-FBE2FC205DFA}"/>
            </c:ext>
          </c:extLst>
        </c:ser>
        <c:ser>
          <c:idx val="23"/>
          <c:order val="23"/>
          <c:tx>
            <c:strRef>
              <c:f>Hoja1!$Y$1</c:f>
              <c:strCache>
                <c:ptCount val="1"/>
                <c:pt idx="0">
                  <c:v>UTE</c:v>
                </c:pt>
              </c:strCache>
            </c:strRef>
          </c:tx>
          <c:spPr>
            <a:solidFill>
              <a:schemeClr val="accent6">
                <a:lumMod val="8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Hoja1!$Y$2</c:f>
              <c:numCache>
                <c:formatCode>General</c:formatCode>
                <c:ptCount val="1"/>
                <c:pt idx="0">
                  <c:v>1</c:v>
                </c:pt>
              </c:numCache>
            </c:numRef>
          </c:val>
          <c:extLst>
            <c:ext xmlns:c16="http://schemas.microsoft.com/office/drawing/2014/chart" uri="{C3380CC4-5D6E-409C-BE32-E72D297353CC}">
              <c16:uniqueId val="{00000017-91F2-4A9A-A68C-FBE2FC205DFA}"/>
            </c:ext>
          </c:extLst>
        </c:ser>
        <c:ser>
          <c:idx val="24"/>
          <c:order val="24"/>
          <c:tx>
            <c:strRef>
              <c:f>Hoja1!$Z$1</c:f>
              <c:strCache>
                <c:ptCount val="1"/>
                <c:pt idx="0">
                  <c:v>UTECO</c:v>
                </c:pt>
              </c:strCache>
            </c:strRef>
          </c:tx>
          <c:spPr>
            <a:solidFill>
              <a:schemeClr val="accent1">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Hoja1!$Z$2</c:f>
              <c:numCache>
                <c:formatCode>General</c:formatCode>
                <c:ptCount val="1"/>
                <c:pt idx="0">
                  <c:v>10</c:v>
                </c:pt>
              </c:numCache>
            </c:numRef>
          </c:val>
          <c:extLst>
            <c:ext xmlns:c16="http://schemas.microsoft.com/office/drawing/2014/chart" uri="{C3380CC4-5D6E-409C-BE32-E72D297353CC}">
              <c16:uniqueId val="{00000018-91F2-4A9A-A68C-FBE2FC205DFA}"/>
            </c:ext>
          </c:extLst>
        </c:ser>
        <c:ser>
          <c:idx val="25"/>
          <c:order val="25"/>
          <c:tx>
            <c:strRef>
              <c:f>Hoja1!$AA$1</c:f>
              <c:strCache>
                <c:ptCount val="1"/>
                <c:pt idx="0">
                  <c:v>UTESA</c:v>
                </c:pt>
              </c:strCache>
            </c:strRef>
          </c:tx>
          <c:spPr>
            <a:solidFill>
              <a:schemeClr val="accent2">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Hoja1!$AA$2</c:f>
              <c:numCache>
                <c:formatCode>General</c:formatCode>
                <c:ptCount val="1"/>
                <c:pt idx="0">
                  <c:v>9</c:v>
                </c:pt>
              </c:numCache>
            </c:numRef>
          </c:val>
          <c:extLst>
            <c:ext xmlns:c16="http://schemas.microsoft.com/office/drawing/2014/chart" uri="{C3380CC4-5D6E-409C-BE32-E72D297353CC}">
              <c16:uniqueId val="{00000019-91F2-4A9A-A68C-FBE2FC205DFA}"/>
            </c:ext>
          </c:extLst>
        </c:ser>
        <c:ser>
          <c:idx val="26"/>
          <c:order val="26"/>
          <c:tx>
            <c:strRef>
              <c:f>Hoja1!$AB$1</c:f>
              <c:strCache>
                <c:ptCount val="1"/>
                <c:pt idx="0">
                  <c:v>UTESUR</c:v>
                </c:pt>
              </c:strCache>
            </c:strRef>
          </c:tx>
          <c:spPr>
            <a:solidFill>
              <a:schemeClr val="accent3">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Hoja1!$AB$2</c:f>
              <c:numCache>
                <c:formatCode>General</c:formatCode>
                <c:ptCount val="1"/>
                <c:pt idx="0">
                  <c:v>5</c:v>
                </c:pt>
              </c:numCache>
            </c:numRef>
          </c:val>
          <c:extLst>
            <c:ext xmlns:c16="http://schemas.microsoft.com/office/drawing/2014/chart" uri="{C3380CC4-5D6E-409C-BE32-E72D297353CC}">
              <c16:uniqueId val="{0000001A-91F2-4A9A-A68C-FBE2FC205DFA}"/>
            </c:ext>
          </c:extLst>
        </c:ser>
        <c:dLbls>
          <c:showLegendKey val="0"/>
          <c:showVal val="0"/>
          <c:showCatName val="0"/>
          <c:showSerName val="0"/>
          <c:showPercent val="0"/>
          <c:showBubbleSize val="0"/>
        </c:dLbls>
        <c:gapWidth val="150"/>
        <c:shape val="box"/>
        <c:axId val="417060640"/>
        <c:axId val="417069264"/>
        <c:axId val="0"/>
      </c:bar3DChart>
      <c:catAx>
        <c:axId val="4170606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17069264"/>
        <c:crosses val="autoZero"/>
        <c:auto val="1"/>
        <c:lblAlgn val="ctr"/>
        <c:lblOffset val="100"/>
        <c:noMultiLvlLbl val="0"/>
      </c:catAx>
      <c:valAx>
        <c:axId val="4170692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17060640"/>
        <c:crosses val="autoZero"/>
        <c:crossBetween val="between"/>
      </c:valAx>
      <c:spPr>
        <a:noFill/>
        <a:ln>
          <a:noFill/>
        </a:ln>
        <a:effectLst/>
      </c:spPr>
    </c:plotArea>
    <c:legend>
      <c:legendPos val="r"/>
      <c:layout>
        <c:manualLayout>
          <c:xMode val="edge"/>
          <c:yMode val="edge"/>
          <c:x val="0.84027748482024933"/>
          <c:y val="6.2348410828208516E-2"/>
          <c:w val="0.14832864032438076"/>
          <c:h val="0.877990375622423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Sec02</b:Tag>
    <b:SourceType>Misc</b:SourceType>
    <b:Guid>{2208251F-C8BC-4741-9172-D6F2060F9948}</b:Guid>
    <b:Author>
      <b:Author>
        <b:Corporate>Secretaría de Estado de Educación, Ciencia y Tecnología</b:Corporate>
      </b:Author>
    </b:Author>
    <b:Title>Ley 139-01 de Educación Superior Ciencia y Tecnología</b:Title>
    <b:Year>2002</b:Year>
    <b:City>Distrito Nacional</b:City>
    <b:StateProvince>Santo Domingo</b:StateProvince>
    <b:CountryRegion>República Dominicana</b:CountryRegion>
    <b:RefOrder>1</b:RefOrder>
  </b:Source>
</b:Sources>
</file>

<file path=customXml/itemProps1.xml><?xml version="1.0" encoding="utf-8"?>
<ds:datastoreItem xmlns:ds="http://schemas.openxmlformats.org/officeDocument/2006/customXml" ds:itemID="{2142D710-EAE8-4561-832C-4F46B4FC4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199</Pages>
  <Words>42613</Words>
  <Characters>234377</Characters>
  <Application>Microsoft Office Word</Application>
  <DocSecurity>0</DocSecurity>
  <Lines>1953</Lines>
  <Paragraphs>552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Yadira Sánchez Ramírez</dc:creator>
  <cp:keywords/>
  <dc:description/>
  <cp:lastModifiedBy>Roberto Ramirez</cp:lastModifiedBy>
  <cp:revision>3</cp:revision>
  <cp:lastPrinted>2018-02-14T19:46:00Z</cp:lastPrinted>
  <dcterms:created xsi:type="dcterms:W3CDTF">2018-02-14T20:05:00Z</dcterms:created>
  <dcterms:modified xsi:type="dcterms:W3CDTF">2018-02-14T20:56:00Z</dcterms:modified>
</cp:coreProperties>
</file>