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6522B" w14:textId="77777777" w:rsidR="009C6C56" w:rsidRDefault="009C6C56" w:rsidP="003F3D07">
      <w:pPr>
        <w:pStyle w:val="Ttulo"/>
        <w:spacing w:line="480" w:lineRule="auto"/>
        <w:ind w:right="18"/>
        <w:rPr>
          <w:rFonts w:ascii="Times New Roman" w:hAnsi="Times New Roman"/>
          <w:b/>
          <w:sz w:val="24"/>
        </w:rPr>
      </w:pPr>
      <w:r w:rsidRPr="00F9283E">
        <w:rPr>
          <w:rFonts w:ascii="Times New Roman" w:hAnsi="Times New Roman"/>
          <w:noProof/>
          <w:color w:val="000000"/>
          <w:sz w:val="24"/>
          <w:lang w:val="es-DO" w:eastAsia="es-DO"/>
        </w:rPr>
        <w:drawing>
          <wp:inline distT="0" distB="0" distL="0" distR="0" wp14:anchorId="6405A065" wp14:editId="46E726DF">
            <wp:extent cx="1109709" cy="1182706"/>
            <wp:effectExtent l="0" t="0" r="0" b="0"/>
            <wp:docPr id="2" name="Picture 2" descr="Escudo de la Repú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de la República Dominica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607" cy="1190058"/>
                    </a:xfrm>
                    <a:prstGeom prst="rect">
                      <a:avLst/>
                    </a:prstGeom>
                    <a:noFill/>
                    <a:ln>
                      <a:noFill/>
                    </a:ln>
                  </pic:spPr>
                </pic:pic>
              </a:graphicData>
            </a:graphic>
          </wp:inline>
        </w:drawing>
      </w:r>
    </w:p>
    <w:p w14:paraId="64FB1B61" w14:textId="77777777" w:rsidR="004854DD" w:rsidRPr="00F9283E" w:rsidRDefault="004854DD" w:rsidP="00C63CD5">
      <w:pPr>
        <w:pStyle w:val="Ttulo"/>
        <w:spacing w:line="480" w:lineRule="auto"/>
        <w:ind w:right="18"/>
        <w:jc w:val="both"/>
        <w:rPr>
          <w:rFonts w:ascii="Times New Roman" w:hAnsi="Times New Roman"/>
          <w:b/>
          <w:sz w:val="24"/>
        </w:rPr>
      </w:pPr>
    </w:p>
    <w:p w14:paraId="10563753" w14:textId="77777777" w:rsidR="00B359F1" w:rsidRPr="004854DD" w:rsidRDefault="00B359F1" w:rsidP="003F3D07">
      <w:pPr>
        <w:pStyle w:val="Ttulo"/>
        <w:spacing w:line="480" w:lineRule="auto"/>
        <w:ind w:right="18"/>
        <w:rPr>
          <w:rFonts w:ascii="Times New Roman" w:hAnsi="Times New Roman"/>
          <w:b/>
          <w:sz w:val="48"/>
          <w:szCs w:val="48"/>
        </w:rPr>
      </w:pPr>
      <w:r w:rsidRPr="004854DD">
        <w:rPr>
          <w:rFonts w:ascii="Times New Roman" w:hAnsi="Times New Roman"/>
          <w:b/>
          <w:sz w:val="48"/>
          <w:szCs w:val="48"/>
        </w:rPr>
        <w:t>República Dominicana</w:t>
      </w:r>
    </w:p>
    <w:p w14:paraId="569531E2" w14:textId="77777777" w:rsidR="004854DD" w:rsidRDefault="004854DD" w:rsidP="00C63CD5">
      <w:pPr>
        <w:pStyle w:val="Ttulo"/>
        <w:spacing w:line="480" w:lineRule="auto"/>
        <w:ind w:right="18"/>
        <w:jc w:val="both"/>
        <w:rPr>
          <w:rFonts w:ascii="Times New Roman" w:hAnsi="Times New Roman"/>
          <w:b/>
          <w:sz w:val="44"/>
          <w:szCs w:val="44"/>
        </w:rPr>
      </w:pPr>
    </w:p>
    <w:p w14:paraId="34A796ED" w14:textId="77777777" w:rsidR="00B359F1" w:rsidRPr="004854DD" w:rsidRDefault="00B359F1" w:rsidP="00C63CD5">
      <w:pPr>
        <w:pStyle w:val="Ttulo"/>
        <w:spacing w:line="480" w:lineRule="auto"/>
        <w:ind w:right="18"/>
        <w:jc w:val="both"/>
        <w:rPr>
          <w:rFonts w:ascii="Times New Roman" w:hAnsi="Times New Roman"/>
          <w:b/>
          <w:sz w:val="52"/>
          <w:szCs w:val="52"/>
        </w:rPr>
      </w:pPr>
      <w:r w:rsidRPr="004854DD">
        <w:rPr>
          <w:rFonts w:ascii="Times New Roman" w:hAnsi="Times New Roman"/>
          <w:b/>
          <w:sz w:val="52"/>
          <w:szCs w:val="52"/>
        </w:rPr>
        <w:t>Consejo Nacional para el VIH y SIDA</w:t>
      </w:r>
    </w:p>
    <w:p w14:paraId="1C55C430" w14:textId="77777777" w:rsidR="00B359F1" w:rsidRPr="00F9283E" w:rsidRDefault="009C6C56" w:rsidP="00C63CD5">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rPr>
      </w:pPr>
      <w:r w:rsidRPr="00F9283E">
        <w:rPr>
          <w:rFonts w:ascii="Times New Roman" w:hAnsi="Times New Roman" w:cs="Times New Roman"/>
          <w:noProof/>
          <w:sz w:val="24"/>
          <w:szCs w:val="24"/>
          <w:lang w:eastAsia="es-DO"/>
        </w:rPr>
        <w:drawing>
          <wp:anchor distT="0" distB="0" distL="114300" distR="114300" simplePos="0" relativeHeight="251658240" behindDoc="1" locked="0" layoutInCell="1" allowOverlap="1" wp14:anchorId="2CCB0D3C" wp14:editId="04C77092">
            <wp:simplePos x="0" y="0"/>
            <wp:positionH relativeFrom="margin">
              <wp:align>center</wp:align>
            </wp:positionH>
            <wp:positionV relativeFrom="paragraph">
              <wp:posOffset>87283</wp:posOffset>
            </wp:positionV>
            <wp:extent cx="1771650" cy="1449847"/>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AVIHSID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1650" cy="1449847"/>
                    </a:xfrm>
                    <a:prstGeom prst="rect">
                      <a:avLst/>
                    </a:prstGeom>
                  </pic:spPr>
                </pic:pic>
              </a:graphicData>
            </a:graphic>
            <wp14:sizeRelH relativeFrom="page">
              <wp14:pctWidth>0</wp14:pctWidth>
            </wp14:sizeRelH>
            <wp14:sizeRelV relativeFrom="page">
              <wp14:pctHeight>0</wp14:pctHeight>
            </wp14:sizeRelV>
          </wp:anchor>
        </w:drawing>
      </w:r>
    </w:p>
    <w:p w14:paraId="215420DC" w14:textId="77777777" w:rsidR="00B359F1" w:rsidRPr="00F9283E" w:rsidRDefault="00B359F1" w:rsidP="00C63CD5">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rPr>
      </w:pPr>
    </w:p>
    <w:p w14:paraId="337D4CF9" w14:textId="77777777" w:rsidR="00B359F1" w:rsidRPr="00F9283E" w:rsidRDefault="00B359F1" w:rsidP="00C63CD5">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rPr>
      </w:pPr>
    </w:p>
    <w:p w14:paraId="68FEB702" w14:textId="77777777" w:rsidR="00B359F1" w:rsidRPr="00F9283E" w:rsidRDefault="00B359F1" w:rsidP="00C63CD5">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rPr>
      </w:pPr>
    </w:p>
    <w:p w14:paraId="0EBFBDAB" w14:textId="77777777" w:rsidR="00B359F1" w:rsidRPr="00F9283E" w:rsidRDefault="00B359F1" w:rsidP="00C63CD5">
      <w:pPr>
        <w:pStyle w:val="Ttulo"/>
        <w:tabs>
          <w:tab w:val="left" w:pos="2904"/>
        </w:tabs>
        <w:spacing w:line="480" w:lineRule="auto"/>
        <w:ind w:right="18"/>
        <w:jc w:val="both"/>
        <w:rPr>
          <w:rFonts w:ascii="Times New Roman" w:hAnsi="Times New Roman"/>
          <w:sz w:val="24"/>
          <w:lang w:val="pt-BR"/>
        </w:rPr>
      </w:pPr>
      <w:r w:rsidRPr="00F9283E">
        <w:rPr>
          <w:rFonts w:ascii="Times New Roman" w:hAnsi="Times New Roman"/>
          <w:sz w:val="24"/>
          <w:lang w:val="pt-BR"/>
        </w:rPr>
        <w:tab/>
      </w:r>
    </w:p>
    <w:p w14:paraId="6CDBF8D9" w14:textId="77777777" w:rsidR="00B359F1" w:rsidRPr="00F9283E" w:rsidRDefault="00B359F1" w:rsidP="00C63CD5">
      <w:pPr>
        <w:pStyle w:val="Ttulo"/>
        <w:spacing w:line="480" w:lineRule="auto"/>
        <w:ind w:right="18"/>
        <w:jc w:val="both"/>
        <w:rPr>
          <w:rFonts w:ascii="Times New Roman" w:hAnsi="Times New Roman"/>
          <w:sz w:val="24"/>
          <w:lang w:val="pt-BR"/>
        </w:rPr>
      </w:pPr>
    </w:p>
    <w:p w14:paraId="4DE691B8" w14:textId="77777777" w:rsidR="00B359F1" w:rsidRPr="00F9283E" w:rsidRDefault="00B359F1" w:rsidP="00C63CD5">
      <w:pPr>
        <w:pStyle w:val="Ttulo"/>
        <w:spacing w:line="480" w:lineRule="auto"/>
        <w:ind w:right="18"/>
        <w:jc w:val="both"/>
        <w:rPr>
          <w:rFonts w:ascii="Times New Roman" w:hAnsi="Times New Roman"/>
          <w:sz w:val="24"/>
          <w:lang w:val="pt-BR"/>
        </w:rPr>
      </w:pPr>
    </w:p>
    <w:p w14:paraId="21712779" w14:textId="77777777" w:rsidR="00B359F1" w:rsidRPr="00F9283E" w:rsidRDefault="00B359F1" w:rsidP="00C63CD5">
      <w:pPr>
        <w:pStyle w:val="Ttulo"/>
        <w:spacing w:line="480" w:lineRule="auto"/>
        <w:ind w:right="18"/>
        <w:jc w:val="both"/>
        <w:rPr>
          <w:rFonts w:ascii="Times New Roman" w:hAnsi="Times New Roman"/>
          <w:sz w:val="24"/>
          <w:lang w:val="pt-BR"/>
        </w:rPr>
      </w:pPr>
    </w:p>
    <w:p w14:paraId="0D040874" w14:textId="77777777" w:rsidR="00B359F1" w:rsidRPr="00F9283E" w:rsidRDefault="00B359F1" w:rsidP="00C63CD5">
      <w:pPr>
        <w:pStyle w:val="Ttulo"/>
        <w:spacing w:line="480" w:lineRule="auto"/>
        <w:ind w:right="18"/>
        <w:jc w:val="both"/>
        <w:rPr>
          <w:rFonts w:ascii="Times New Roman" w:hAnsi="Times New Roman"/>
          <w:sz w:val="24"/>
          <w:lang w:val="pt-BR"/>
        </w:rPr>
      </w:pPr>
    </w:p>
    <w:p w14:paraId="6EC50628" w14:textId="77777777" w:rsidR="00FA08EB" w:rsidRDefault="00FA08EB" w:rsidP="00C63CD5">
      <w:pPr>
        <w:widowControl w:val="0"/>
        <w:tabs>
          <w:tab w:val="left" w:pos="2000"/>
        </w:tabs>
        <w:autoSpaceDE w:val="0"/>
        <w:autoSpaceDN w:val="0"/>
        <w:adjustRightInd w:val="0"/>
        <w:spacing w:line="276" w:lineRule="auto"/>
        <w:ind w:right="18"/>
        <w:jc w:val="both"/>
        <w:rPr>
          <w:rFonts w:ascii="Times New Roman" w:hAnsi="Times New Roman" w:cs="Times New Roman"/>
          <w:b/>
          <w:sz w:val="28"/>
          <w:szCs w:val="28"/>
        </w:rPr>
      </w:pPr>
    </w:p>
    <w:p w14:paraId="178A1954" w14:textId="3E938F27" w:rsidR="004854DD" w:rsidRPr="004854DD" w:rsidRDefault="0090737E" w:rsidP="003F3D07">
      <w:pPr>
        <w:pStyle w:val="Ttulo"/>
        <w:spacing w:line="480" w:lineRule="auto"/>
        <w:ind w:right="18"/>
        <w:rPr>
          <w:rFonts w:ascii="Times New Roman" w:hAnsi="Times New Roman"/>
          <w:sz w:val="40"/>
          <w:szCs w:val="40"/>
          <w:lang w:val="pt-BR"/>
        </w:rPr>
      </w:pPr>
      <w:r>
        <w:rPr>
          <w:rFonts w:ascii="Times New Roman" w:hAnsi="Times New Roman"/>
          <w:sz w:val="40"/>
          <w:szCs w:val="40"/>
          <w:lang w:val="pt-BR"/>
        </w:rPr>
        <w:t>Memoria institucional</w:t>
      </w:r>
      <w:r w:rsidR="00CD7D12">
        <w:rPr>
          <w:rFonts w:ascii="Times New Roman" w:hAnsi="Times New Roman"/>
          <w:sz w:val="40"/>
          <w:szCs w:val="40"/>
          <w:lang w:val="pt-BR"/>
        </w:rPr>
        <w:t xml:space="preserve"> 2018</w:t>
      </w:r>
    </w:p>
    <w:p w14:paraId="5901A11E" w14:textId="66F08AC6" w:rsidR="000E298B" w:rsidRDefault="001C0EE8" w:rsidP="00DB4F90">
      <w:pPr>
        <w:pStyle w:val="Prrafodelista"/>
        <w:numPr>
          <w:ilvl w:val="0"/>
          <w:numId w:val="3"/>
        </w:numPr>
        <w:spacing w:line="480" w:lineRule="auto"/>
        <w:ind w:right="18"/>
        <w:jc w:val="both"/>
        <w:rPr>
          <w:rFonts w:ascii="Times New Roman" w:hAnsi="Times New Roman" w:cs="Times New Roman"/>
          <w:b/>
          <w:sz w:val="24"/>
          <w:szCs w:val="24"/>
        </w:rPr>
      </w:pPr>
      <w:r w:rsidRPr="00A40591">
        <w:rPr>
          <w:rFonts w:ascii="Times New Roman" w:hAnsi="Times New Roman" w:cs="Times New Roman"/>
          <w:b/>
          <w:sz w:val="24"/>
          <w:szCs w:val="24"/>
        </w:rPr>
        <w:lastRenderedPageBreak/>
        <w:t xml:space="preserve">Índice de Contenido </w:t>
      </w:r>
    </w:p>
    <w:p w14:paraId="3508BBDA" w14:textId="0D9BD37A" w:rsidR="00726C42" w:rsidRPr="0090737E" w:rsidRDefault="00726C42" w:rsidP="00DB4F90">
      <w:pPr>
        <w:pStyle w:val="Prrafodelista"/>
        <w:numPr>
          <w:ilvl w:val="0"/>
          <w:numId w:val="3"/>
        </w:numPr>
        <w:spacing w:line="480" w:lineRule="auto"/>
        <w:ind w:right="18"/>
        <w:jc w:val="both"/>
        <w:rPr>
          <w:rFonts w:ascii="Times New Roman" w:hAnsi="Times New Roman" w:cs="Times New Roman"/>
          <w:b/>
          <w:sz w:val="24"/>
          <w:szCs w:val="24"/>
        </w:rPr>
      </w:pPr>
      <w:r w:rsidRPr="0090737E">
        <w:rPr>
          <w:rFonts w:ascii="Times New Roman" w:hAnsi="Times New Roman" w:cs="Times New Roman"/>
          <w:b/>
          <w:sz w:val="24"/>
          <w:szCs w:val="24"/>
        </w:rPr>
        <w:t xml:space="preserve">Introducción </w:t>
      </w:r>
    </w:p>
    <w:p w14:paraId="56EFE47A" w14:textId="6B67C585" w:rsidR="000E298B" w:rsidRDefault="001C0EE8" w:rsidP="00DB4F90">
      <w:pPr>
        <w:pStyle w:val="Prrafodelista"/>
        <w:numPr>
          <w:ilvl w:val="0"/>
          <w:numId w:val="3"/>
        </w:numPr>
        <w:spacing w:line="480" w:lineRule="auto"/>
        <w:ind w:right="18"/>
        <w:jc w:val="both"/>
        <w:rPr>
          <w:rFonts w:ascii="Times New Roman" w:hAnsi="Times New Roman" w:cs="Times New Roman"/>
          <w:b/>
          <w:sz w:val="24"/>
          <w:szCs w:val="24"/>
        </w:rPr>
      </w:pPr>
      <w:r w:rsidRPr="00A40591">
        <w:rPr>
          <w:rFonts w:ascii="Times New Roman" w:hAnsi="Times New Roman" w:cs="Times New Roman"/>
          <w:b/>
          <w:sz w:val="24"/>
          <w:szCs w:val="24"/>
        </w:rPr>
        <w:t xml:space="preserve">Resumen Ejecutivo </w:t>
      </w:r>
    </w:p>
    <w:p w14:paraId="0B5ECEFB" w14:textId="77777777" w:rsidR="00E15B03" w:rsidRDefault="001C0EE8" w:rsidP="00DB4F90">
      <w:pPr>
        <w:pStyle w:val="Prrafodelista"/>
        <w:numPr>
          <w:ilvl w:val="0"/>
          <w:numId w:val="3"/>
        </w:numPr>
        <w:spacing w:line="480" w:lineRule="auto"/>
        <w:ind w:right="18"/>
        <w:jc w:val="both"/>
        <w:rPr>
          <w:rFonts w:ascii="Times New Roman" w:hAnsi="Times New Roman" w:cs="Times New Roman"/>
          <w:b/>
          <w:sz w:val="24"/>
          <w:szCs w:val="24"/>
        </w:rPr>
      </w:pPr>
      <w:r w:rsidRPr="00A40591">
        <w:rPr>
          <w:rFonts w:ascii="Times New Roman" w:hAnsi="Times New Roman" w:cs="Times New Roman"/>
          <w:b/>
          <w:sz w:val="24"/>
          <w:szCs w:val="24"/>
        </w:rPr>
        <w:t xml:space="preserve">Información Institucional </w:t>
      </w:r>
    </w:p>
    <w:p w14:paraId="6CDFA8CF" w14:textId="36427203" w:rsidR="00E15B03" w:rsidRPr="00E15B03" w:rsidRDefault="00E15B03" w:rsidP="00DB4F90">
      <w:pPr>
        <w:pStyle w:val="Prrafodelista"/>
        <w:numPr>
          <w:ilvl w:val="1"/>
          <w:numId w:val="3"/>
        </w:numPr>
        <w:spacing w:line="480" w:lineRule="auto"/>
        <w:ind w:right="18"/>
        <w:jc w:val="both"/>
        <w:rPr>
          <w:rFonts w:ascii="Times New Roman" w:hAnsi="Times New Roman" w:cs="Times New Roman"/>
          <w:b/>
          <w:sz w:val="24"/>
          <w:szCs w:val="24"/>
        </w:rPr>
      </w:pPr>
      <w:r w:rsidRPr="00E15B03">
        <w:rPr>
          <w:rFonts w:ascii="Times New Roman" w:hAnsi="Times New Roman"/>
          <w:sz w:val="24"/>
          <w:szCs w:val="24"/>
        </w:rPr>
        <w:t xml:space="preserve">Base Legal </w:t>
      </w:r>
    </w:p>
    <w:p w14:paraId="78D958E3" w14:textId="77777777" w:rsidR="00E15B03" w:rsidRDefault="00E15B03" w:rsidP="00DB4F90">
      <w:pPr>
        <w:pStyle w:val="Prrafodelista"/>
        <w:numPr>
          <w:ilvl w:val="1"/>
          <w:numId w:val="3"/>
        </w:numPr>
        <w:spacing w:after="0" w:line="480" w:lineRule="auto"/>
        <w:ind w:right="18"/>
        <w:jc w:val="both"/>
        <w:rPr>
          <w:rFonts w:ascii="Times New Roman" w:hAnsi="Times New Roman"/>
          <w:sz w:val="24"/>
          <w:szCs w:val="24"/>
        </w:rPr>
      </w:pPr>
      <w:r w:rsidRPr="00E15B03">
        <w:rPr>
          <w:rFonts w:ascii="Times New Roman" w:hAnsi="Times New Roman"/>
          <w:sz w:val="24"/>
          <w:szCs w:val="24"/>
        </w:rPr>
        <w:t>Misión</w:t>
      </w:r>
    </w:p>
    <w:p w14:paraId="7D6C9B04" w14:textId="77777777" w:rsidR="00E15B03" w:rsidRDefault="00E15B03" w:rsidP="00DB4F90">
      <w:pPr>
        <w:pStyle w:val="Prrafodelista"/>
        <w:numPr>
          <w:ilvl w:val="1"/>
          <w:numId w:val="3"/>
        </w:numPr>
        <w:spacing w:after="0" w:line="480" w:lineRule="auto"/>
        <w:ind w:right="18"/>
        <w:jc w:val="both"/>
        <w:rPr>
          <w:rFonts w:ascii="Times New Roman" w:hAnsi="Times New Roman"/>
          <w:sz w:val="24"/>
          <w:szCs w:val="24"/>
        </w:rPr>
      </w:pPr>
      <w:r w:rsidRPr="00E15B03">
        <w:rPr>
          <w:rFonts w:ascii="Times New Roman" w:hAnsi="Times New Roman"/>
          <w:sz w:val="24"/>
          <w:szCs w:val="24"/>
        </w:rPr>
        <w:t>Visión</w:t>
      </w:r>
      <w:r w:rsidRPr="00E15B03">
        <w:rPr>
          <w:rFonts w:ascii="Times New Roman" w:hAnsi="Times New Roman"/>
          <w:sz w:val="24"/>
          <w:szCs w:val="24"/>
        </w:rPr>
        <w:tab/>
      </w:r>
    </w:p>
    <w:p w14:paraId="316F7DA8" w14:textId="77777777" w:rsidR="00E15B03" w:rsidRDefault="00E15B03" w:rsidP="00DB4F90">
      <w:pPr>
        <w:pStyle w:val="Prrafodelista"/>
        <w:numPr>
          <w:ilvl w:val="1"/>
          <w:numId w:val="3"/>
        </w:numPr>
        <w:spacing w:after="0" w:line="480" w:lineRule="auto"/>
        <w:ind w:right="18"/>
        <w:jc w:val="both"/>
        <w:rPr>
          <w:rFonts w:ascii="Times New Roman" w:hAnsi="Times New Roman"/>
          <w:sz w:val="24"/>
          <w:szCs w:val="24"/>
        </w:rPr>
      </w:pPr>
      <w:r w:rsidRPr="00E15B03">
        <w:rPr>
          <w:rFonts w:ascii="Times New Roman" w:hAnsi="Times New Roman"/>
          <w:sz w:val="24"/>
          <w:szCs w:val="24"/>
        </w:rPr>
        <w:t xml:space="preserve">Principios y Valores </w:t>
      </w:r>
    </w:p>
    <w:p w14:paraId="3FB61C03" w14:textId="77777777" w:rsidR="00E15B03" w:rsidRDefault="00E15B03" w:rsidP="00DB4F90">
      <w:pPr>
        <w:pStyle w:val="Prrafodelista"/>
        <w:numPr>
          <w:ilvl w:val="1"/>
          <w:numId w:val="3"/>
        </w:numPr>
        <w:spacing w:after="0" w:line="480" w:lineRule="auto"/>
        <w:ind w:right="18"/>
        <w:jc w:val="both"/>
        <w:rPr>
          <w:rFonts w:ascii="Times New Roman" w:hAnsi="Times New Roman"/>
          <w:sz w:val="24"/>
          <w:szCs w:val="24"/>
        </w:rPr>
      </w:pPr>
      <w:r w:rsidRPr="00E15B03">
        <w:rPr>
          <w:rFonts w:ascii="Times New Roman" w:hAnsi="Times New Roman"/>
          <w:sz w:val="24"/>
          <w:szCs w:val="24"/>
        </w:rPr>
        <w:t xml:space="preserve">Funciones </w:t>
      </w:r>
    </w:p>
    <w:p w14:paraId="496BD940" w14:textId="69A37B17" w:rsidR="00E15B03" w:rsidRPr="00E15B03" w:rsidRDefault="00E15B03" w:rsidP="00DB4F90">
      <w:pPr>
        <w:pStyle w:val="Prrafodelista"/>
        <w:numPr>
          <w:ilvl w:val="1"/>
          <w:numId w:val="3"/>
        </w:numPr>
        <w:spacing w:after="0" w:line="480" w:lineRule="auto"/>
        <w:ind w:right="18"/>
        <w:jc w:val="both"/>
        <w:rPr>
          <w:rFonts w:ascii="Times New Roman" w:hAnsi="Times New Roman"/>
          <w:sz w:val="24"/>
          <w:szCs w:val="24"/>
        </w:rPr>
      </w:pPr>
      <w:r w:rsidRPr="00E15B03">
        <w:rPr>
          <w:rFonts w:ascii="Times New Roman" w:hAnsi="Times New Roman"/>
          <w:sz w:val="24"/>
          <w:szCs w:val="24"/>
        </w:rPr>
        <w:t>Miembros del CONAVIHSIDA</w:t>
      </w:r>
    </w:p>
    <w:p w14:paraId="5C1A9C8F" w14:textId="57B32D5D" w:rsidR="001C0EE8" w:rsidRPr="00A40591" w:rsidRDefault="001C0EE8" w:rsidP="0078712C">
      <w:pPr>
        <w:pStyle w:val="Prrafodelista"/>
        <w:numPr>
          <w:ilvl w:val="0"/>
          <w:numId w:val="3"/>
        </w:numPr>
        <w:spacing w:line="480" w:lineRule="auto"/>
        <w:ind w:left="714" w:right="17" w:hanging="357"/>
        <w:jc w:val="both"/>
        <w:rPr>
          <w:rFonts w:ascii="Times New Roman" w:hAnsi="Times New Roman" w:cs="Times New Roman"/>
          <w:b/>
          <w:sz w:val="24"/>
          <w:szCs w:val="24"/>
        </w:rPr>
      </w:pPr>
      <w:r w:rsidRPr="00A40591">
        <w:rPr>
          <w:rFonts w:ascii="Times New Roman" w:hAnsi="Times New Roman" w:cs="Times New Roman"/>
          <w:b/>
          <w:sz w:val="24"/>
          <w:szCs w:val="24"/>
        </w:rPr>
        <w:t xml:space="preserve">Resultados de la Gestión del Año </w:t>
      </w:r>
    </w:p>
    <w:p w14:paraId="410E2694" w14:textId="77777777" w:rsidR="000E298B" w:rsidRPr="00E15B03" w:rsidRDefault="001C0EE8" w:rsidP="00DB4F90">
      <w:pPr>
        <w:pStyle w:val="Prrafodelista"/>
        <w:numPr>
          <w:ilvl w:val="1"/>
          <w:numId w:val="3"/>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Metas Institucionales de Impacto a la Ciudadanía </w:t>
      </w:r>
    </w:p>
    <w:p w14:paraId="21CDB9C8" w14:textId="77777777" w:rsidR="000E298B" w:rsidRPr="00E15B03" w:rsidRDefault="001C0EE8" w:rsidP="00DB4F90">
      <w:pPr>
        <w:pStyle w:val="Prrafodelista"/>
        <w:numPr>
          <w:ilvl w:val="1"/>
          <w:numId w:val="3"/>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Indicadores de Gestión </w:t>
      </w:r>
    </w:p>
    <w:p w14:paraId="210DCAE7" w14:textId="77777777" w:rsidR="000E298B" w:rsidRPr="00E15B03" w:rsidRDefault="001C0EE8" w:rsidP="00DB4F90">
      <w:pPr>
        <w:pStyle w:val="Prrafodelista"/>
        <w:numPr>
          <w:ilvl w:val="0"/>
          <w:numId w:val="4"/>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Perspectiva Estratégica </w:t>
      </w:r>
    </w:p>
    <w:p w14:paraId="1AA2C636" w14:textId="77777777" w:rsidR="000E298B" w:rsidRPr="00E15B03" w:rsidRDefault="001C0EE8" w:rsidP="00DB4F90">
      <w:pPr>
        <w:pStyle w:val="Prrafodelista"/>
        <w:numPr>
          <w:ilvl w:val="0"/>
          <w:numId w:val="5"/>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Metas Presidenciales</w:t>
      </w:r>
    </w:p>
    <w:p w14:paraId="3255FEBC" w14:textId="77777777" w:rsidR="000E298B" w:rsidRPr="00E15B03" w:rsidRDefault="001C0EE8" w:rsidP="00DB4F90">
      <w:pPr>
        <w:pStyle w:val="Prrafodelista"/>
        <w:numPr>
          <w:ilvl w:val="0"/>
          <w:numId w:val="5"/>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Sistema de Monitoreo de la Administración Pública (SISMAP) </w:t>
      </w:r>
    </w:p>
    <w:p w14:paraId="42B8EE39" w14:textId="77777777" w:rsidR="000E298B" w:rsidRPr="00E15B03" w:rsidRDefault="001C0EE8" w:rsidP="00DB4F90">
      <w:pPr>
        <w:pStyle w:val="Prrafodelista"/>
        <w:numPr>
          <w:ilvl w:val="0"/>
          <w:numId w:val="4"/>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Perspectiva Operativa </w:t>
      </w:r>
    </w:p>
    <w:p w14:paraId="4D09A771" w14:textId="77777777" w:rsidR="000E298B" w:rsidRPr="00E15B03" w:rsidRDefault="001C0EE8" w:rsidP="00DB4F90">
      <w:pPr>
        <w:pStyle w:val="Prrafodelista"/>
        <w:numPr>
          <w:ilvl w:val="0"/>
          <w:numId w:val="6"/>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Índice de Transparencia</w:t>
      </w:r>
    </w:p>
    <w:p w14:paraId="65193C11" w14:textId="77777777" w:rsidR="000E298B" w:rsidRPr="00E15B03" w:rsidRDefault="001C0EE8" w:rsidP="00DB4F90">
      <w:pPr>
        <w:pStyle w:val="Prrafodelista"/>
        <w:numPr>
          <w:ilvl w:val="0"/>
          <w:numId w:val="6"/>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Índice de Uso Tic e implementación Gobierno Electrónico</w:t>
      </w:r>
    </w:p>
    <w:p w14:paraId="2968D775" w14:textId="77777777" w:rsidR="000E298B" w:rsidRPr="00E15B03" w:rsidRDefault="001C0EE8" w:rsidP="00DB4F90">
      <w:pPr>
        <w:pStyle w:val="Prrafodelista"/>
        <w:numPr>
          <w:ilvl w:val="0"/>
          <w:numId w:val="6"/>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Normas Básicas de Control Interno (NOBACI) </w:t>
      </w:r>
    </w:p>
    <w:p w14:paraId="4E12EA3B" w14:textId="77777777" w:rsidR="000E298B" w:rsidRPr="00E15B03" w:rsidRDefault="001C0EE8" w:rsidP="00DB4F90">
      <w:pPr>
        <w:pStyle w:val="Prrafodelista"/>
        <w:numPr>
          <w:ilvl w:val="0"/>
          <w:numId w:val="6"/>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Gestión Presupuestaria </w:t>
      </w:r>
    </w:p>
    <w:p w14:paraId="3393F077" w14:textId="77777777" w:rsidR="000E298B" w:rsidRPr="00E15B03" w:rsidRDefault="001C0EE8" w:rsidP="00DB4F90">
      <w:pPr>
        <w:pStyle w:val="Prrafodelista"/>
        <w:numPr>
          <w:ilvl w:val="0"/>
          <w:numId w:val="6"/>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Plan Anual de Compras y Contrataciones (PACC) </w:t>
      </w:r>
    </w:p>
    <w:p w14:paraId="22D4F22E" w14:textId="77777777" w:rsidR="000E298B" w:rsidRPr="00E15B03" w:rsidRDefault="001C0EE8" w:rsidP="00DB4F90">
      <w:pPr>
        <w:pStyle w:val="Prrafodelista"/>
        <w:numPr>
          <w:ilvl w:val="0"/>
          <w:numId w:val="6"/>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lastRenderedPageBreak/>
        <w:t xml:space="preserve">Sistema Nacional de Compras y Contrataciones Públicas (SNCCP) </w:t>
      </w:r>
    </w:p>
    <w:p w14:paraId="217F051C" w14:textId="77777777" w:rsidR="000E298B" w:rsidRPr="00E15B03" w:rsidRDefault="001C0EE8" w:rsidP="00DB4F90">
      <w:pPr>
        <w:pStyle w:val="Prrafodelista"/>
        <w:numPr>
          <w:ilvl w:val="0"/>
          <w:numId w:val="4"/>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Perspectiva de los Usuarios </w:t>
      </w:r>
    </w:p>
    <w:p w14:paraId="72E636CC" w14:textId="77777777" w:rsidR="000E298B" w:rsidRPr="00E15B03" w:rsidRDefault="001C0EE8" w:rsidP="00AD6A01">
      <w:pPr>
        <w:pStyle w:val="Prrafodelista"/>
        <w:numPr>
          <w:ilvl w:val="0"/>
          <w:numId w:val="7"/>
        </w:numPr>
        <w:spacing w:line="480" w:lineRule="auto"/>
        <w:ind w:left="2840" w:right="17" w:hanging="357"/>
        <w:jc w:val="both"/>
        <w:rPr>
          <w:rFonts w:ascii="Times New Roman" w:hAnsi="Times New Roman" w:cs="Times New Roman"/>
          <w:sz w:val="24"/>
          <w:szCs w:val="24"/>
        </w:rPr>
      </w:pPr>
      <w:r w:rsidRPr="00E15B03">
        <w:rPr>
          <w:rFonts w:ascii="Times New Roman" w:hAnsi="Times New Roman" w:cs="Times New Roman"/>
          <w:sz w:val="24"/>
          <w:szCs w:val="24"/>
        </w:rPr>
        <w:t xml:space="preserve">Sistema de Atención Ciudadana 3-1-1 </w:t>
      </w:r>
    </w:p>
    <w:p w14:paraId="145EBB4E" w14:textId="0F3BB881" w:rsidR="001C0EE8" w:rsidRPr="00E15B03" w:rsidRDefault="001C0EE8" w:rsidP="00DB4F90">
      <w:pPr>
        <w:pStyle w:val="Prrafodelista"/>
        <w:numPr>
          <w:ilvl w:val="1"/>
          <w:numId w:val="3"/>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Otras acciones desarrolladas </w:t>
      </w:r>
    </w:p>
    <w:p w14:paraId="099E5614" w14:textId="13E462BE" w:rsidR="00A40591" w:rsidRPr="00A40591" w:rsidRDefault="00A40591" w:rsidP="0078712C">
      <w:pPr>
        <w:pStyle w:val="Prrafodelista"/>
        <w:numPr>
          <w:ilvl w:val="0"/>
          <w:numId w:val="3"/>
        </w:numPr>
        <w:spacing w:line="480" w:lineRule="auto"/>
        <w:ind w:left="714" w:right="17" w:hanging="357"/>
        <w:jc w:val="both"/>
        <w:rPr>
          <w:rFonts w:ascii="Times New Roman" w:hAnsi="Times New Roman" w:cs="Times New Roman"/>
          <w:b/>
          <w:sz w:val="24"/>
          <w:szCs w:val="24"/>
        </w:rPr>
      </w:pPr>
      <w:r w:rsidRPr="00A40591">
        <w:rPr>
          <w:rFonts w:ascii="Times New Roman" w:hAnsi="Times New Roman" w:cs="Times New Roman"/>
          <w:b/>
          <w:sz w:val="24"/>
          <w:szCs w:val="24"/>
        </w:rPr>
        <w:t xml:space="preserve">Gestión Interna </w:t>
      </w:r>
    </w:p>
    <w:p w14:paraId="1A350ED7" w14:textId="77777777" w:rsidR="00A40591" w:rsidRPr="00E15B03" w:rsidRDefault="001C0EE8" w:rsidP="00DB4F90">
      <w:pPr>
        <w:pStyle w:val="Prrafodelista"/>
        <w:numPr>
          <w:ilvl w:val="0"/>
          <w:numId w:val="8"/>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Desempeño Financiero </w:t>
      </w:r>
    </w:p>
    <w:p w14:paraId="7D8D4517" w14:textId="53771387" w:rsidR="001C0EE8" w:rsidRPr="00E15B03" w:rsidRDefault="001C0EE8" w:rsidP="00DB4F90">
      <w:pPr>
        <w:pStyle w:val="Prrafodelista"/>
        <w:numPr>
          <w:ilvl w:val="0"/>
          <w:numId w:val="8"/>
        </w:numPr>
        <w:spacing w:line="480" w:lineRule="auto"/>
        <w:ind w:right="18"/>
        <w:jc w:val="both"/>
        <w:rPr>
          <w:rFonts w:ascii="Times New Roman" w:hAnsi="Times New Roman" w:cs="Times New Roman"/>
          <w:sz w:val="24"/>
          <w:szCs w:val="24"/>
        </w:rPr>
      </w:pPr>
      <w:r w:rsidRPr="00E15B03">
        <w:rPr>
          <w:rFonts w:ascii="Times New Roman" w:hAnsi="Times New Roman" w:cs="Times New Roman"/>
          <w:sz w:val="24"/>
          <w:szCs w:val="24"/>
        </w:rPr>
        <w:t xml:space="preserve">Contrataciones y Adquisiciones </w:t>
      </w:r>
    </w:p>
    <w:p w14:paraId="763BE797" w14:textId="517C8C9E" w:rsidR="0078712C" w:rsidRDefault="001C0EE8" w:rsidP="0078712C">
      <w:pPr>
        <w:pStyle w:val="Prrafodelista"/>
        <w:numPr>
          <w:ilvl w:val="0"/>
          <w:numId w:val="3"/>
        </w:numPr>
        <w:spacing w:line="480" w:lineRule="auto"/>
        <w:ind w:left="714" w:right="17" w:hanging="357"/>
        <w:jc w:val="both"/>
        <w:rPr>
          <w:rFonts w:ascii="Times New Roman" w:hAnsi="Times New Roman" w:cs="Times New Roman"/>
          <w:b/>
          <w:sz w:val="24"/>
          <w:szCs w:val="24"/>
        </w:rPr>
      </w:pPr>
      <w:r w:rsidRPr="00A40591">
        <w:rPr>
          <w:rFonts w:ascii="Times New Roman" w:hAnsi="Times New Roman" w:cs="Times New Roman"/>
          <w:b/>
          <w:sz w:val="24"/>
          <w:szCs w:val="24"/>
        </w:rPr>
        <w:t>Re</w:t>
      </w:r>
      <w:r w:rsidR="0078712C">
        <w:rPr>
          <w:rFonts w:ascii="Times New Roman" w:hAnsi="Times New Roman" w:cs="Times New Roman"/>
          <w:b/>
          <w:sz w:val="24"/>
          <w:szCs w:val="24"/>
        </w:rPr>
        <w:t xml:space="preserve">conocimientos </w:t>
      </w:r>
    </w:p>
    <w:p w14:paraId="48879B52" w14:textId="09EA228B" w:rsidR="0078712C" w:rsidRPr="0078712C" w:rsidRDefault="0078712C" w:rsidP="0078712C">
      <w:pPr>
        <w:pStyle w:val="Prrafodelista"/>
        <w:numPr>
          <w:ilvl w:val="0"/>
          <w:numId w:val="3"/>
        </w:numPr>
        <w:spacing w:line="480" w:lineRule="auto"/>
        <w:ind w:left="714" w:right="17" w:hanging="357"/>
        <w:jc w:val="both"/>
        <w:rPr>
          <w:rFonts w:ascii="Times New Roman" w:hAnsi="Times New Roman" w:cs="Times New Roman"/>
          <w:b/>
          <w:sz w:val="24"/>
          <w:szCs w:val="24"/>
        </w:rPr>
      </w:pPr>
      <w:r w:rsidRPr="0078712C">
        <w:rPr>
          <w:rFonts w:ascii="Times New Roman" w:hAnsi="Times New Roman" w:cs="Times New Roman"/>
          <w:b/>
          <w:sz w:val="24"/>
          <w:szCs w:val="24"/>
        </w:rPr>
        <w:t xml:space="preserve">Proyecciones al Próximo Año </w:t>
      </w:r>
    </w:p>
    <w:p w14:paraId="409CFB02" w14:textId="7731B207" w:rsidR="001C0EE8" w:rsidRPr="00A40591" w:rsidRDefault="001C0EE8" w:rsidP="0078712C">
      <w:pPr>
        <w:pStyle w:val="Prrafodelista"/>
        <w:numPr>
          <w:ilvl w:val="0"/>
          <w:numId w:val="3"/>
        </w:numPr>
        <w:spacing w:line="480" w:lineRule="auto"/>
        <w:ind w:left="714" w:right="17" w:hanging="357"/>
        <w:jc w:val="both"/>
        <w:rPr>
          <w:rFonts w:ascii="Times New Roman" w:hAnsi="Times New Roman" w:cs="Times New Roman"/>
          <w:b/>
          <w:sz w:val="24"/>
          <w:szCs w:val="24"/>
        </w:rPr>
      </w:pPr>
      <w:r w:rsidRPr="00A40591">
        <w:rPr>
          <w:rFonts w:ascii="Times New Roman" w:hAnsi="Times New Roman" w:cs="Times New Roman"/>
          <w:b/>
          <w:sz w:val="24"/>
          <w:szCs w:val="24"/>
        </w:rPr>
        <w:t>Anexo</w:t>
      </w:r>
      <w:r w:rsidR="00AE255B">
        <w:rPr>
          <w:rFonts w:ascii="Times New Roman" w:hAnsi="Times New Roman" w:cs="Times New Roman"/>
          <w:b/>
          <w:sz w:val="24"/>
          <w:szCs w:val="24"/>
        </w:rPr>
        <w:t>s</w:t>
      </w:r>
    </w:p>
    <w:p w14:paraId="081BDEB0" w14:textId="49D0FF9F" w:rsidR="001C0EE8" w:rsidRDefault="001C0EE8" w:rsidP="00C63CD5">
      <w:pPr>
        <w:pStyle w:val="Prrafodelista"/>
        <w:spacing w:line="480" w:lineRule="auto"/>
        <w:ind w:left="0" w:right="18"/>
        <w:jc w:val="both"/>
        <w:rPr>
          <w:rFonts w:ascii="Times New Roman" w:hAnsi="Times New Roman" w:cs="Times New Roman"/>
          <w:sz w:val="24"/>
          <w:szCs w:val="24"/>
        </w:rPr>
      </w:pPr>
    </w:p>
    <w:p w14:paraId="71EB53AC" w14:textId="0F5C5C71" w:rsidR="001C0EE8" w:rsidRDefault="001C0EE8" w:rsidP="00C63CD5">
      <w:pPr>
        <w:pStyle w:val="Prrafodelista"/>
        <w:spacing w:line="480" w:lineRule="auto"/>
        <w:ind w:left="0" w:right="18"/>
        <w:jc w:val="both"/>
        <w:rPr>
          <w:rFonts w:ascii="Times New Roman" w:hAnsi="Times New Roman" w:cs="Times New Roman"/>
          <w:sz w:val="24"/>
          <w:szCs w:val="24"/>
        </w:rPr>
      </w:pPr>
    </w:p>
    <w:p w14:paraId="65530469" w14:textId="1CA61ABE" w:rsidR="00B90B37" w:rsidRDefault="00B90B37" w:rsidP="00C63CD5">
      <w:pPr>
        <w:pStyle w:val="Prrafodelista"/>
        <w:spacing w:line="480" w:lineRule="auto"/>
        <w:ind w:left="0" w:right="18"/>
        <w:jc w:val="both"/>
        <w:rPr>
          <w:rFonts w:ascii="Times New Roman" w:hAnsi="Times New Roman" w:cs="Times New Roman"/>
          <w:sz w:val="24"/>
          <w:szCs w:val="24"/>
        </w:rPr>
      </w:pPr>
    </w:p>
    <w:p w14:paraId="2B5CBB46" w14:textId="357C6140" w:rsidR="00B90B37" w:rsidRDefault="00B90B37" w:rsidP="00C63CD5">
      <w:pPr>
        <w:pStyle w:val="Prrafodelista"/>
        <w:spacing w:line="480" w:lineRule="auto"/>
        <w:ind w:left="0" w:right="18"/>
        <w:jc w:val="both"/>
        <w:rPr>
          <w:rFonts w:ascii="Times New Roman" w:hAnsi="Times New Roman" w:cs="Times New Roman"/>
          <w:sz w:val="24"/>
          <w:szCs w:val="24"/>
        </w:rPr>
      </w:pPr>
    </w:p>
    <w:p w14:paraId="7FABA385" w14:textId="19588780" w:rsidR="00B90B37" w:rsidRDefault="00B90B37" w:rsidP="00C63CD5">
      <w:pPr>
        <w:pStyle w:val="Prrafodelista"/>
        <w:spacing w:line="480" w:lineRule="auto"/>
        <w:ind w:left="0" w:right="18"/>
        <w:jc w:val="both"/>
        <w:rPr>
          <w:rFonts w:ascii="Times New Roman" w:hAnsi="Times New Roman" w:cs="Times New Roman"/>
          <w:sz w:val="24"/>
          <w:szCs w:val="24"/>
        </w:rPr>
      </w:pPr>
    </w:p>
    <w:p w14:paraId="7452EA6D" w14:textId="5BEB6D37" w:rsidR="00B90B37" w:rsidRDefault="00B90B37" w:rsidP="00C63CD5">
      <w:pPr>
        <w:pStyle w:val="Prrafodelista"/>
        <w:spacing w:line="480" w:lineRule="auto"/>
        <w:ind w:left="0" w:right="18"/>
        <w:jc w:val="both"/>
        <w:rPr>
          <w:rFonts w:ascii="Times New Roman" w:hAnsi="Times New Roman" w:cs="Times New Roman"/>
          <w:sz w:val="24"/>
          <w:szCs w:val="24"/>
        </w:rPr>
      </w:pPr>
    </w:p>
    <w:p w14:paraId="71C9CD97" w14:textId="755378C3" w:rsidR="00B90B37" w:rsidRDefault="00B90B37" w:rsidP="00C63CD5">
      <w:pPr>
        <w:pStyle w:val="Prrafodelista"/>
        <w:spacing w:line="480" w:lineRule="auto"/>
        <w:ind w:left="0" w:right="18"/>
        <w:jc w:val="both"/>
        <w:rPr>
          <w:rFonts w:ascii="Times New Roman" w:hAnsi="Times New Roman" w:cs="Times New Roman"/>
          <w:sz w:val="24"/>
          <w:szCs w:val="24"/>
        </w:rPr>
      </w:pPr>
    </w:p>
    <w:p w14:paraId="1E4CC0DC" w14:textId="018F80AE" w:rsidR="001042C7" w:rsidRDefault="001042C7" w:rsidP="00C63CD5">
      <w:pPr>
        <w:pStyle w:val="Prrafodelista"/>
        <w:spacing w:line="480" w:lineRule="auto"/>
        <w:ind w:left="0" w:right="18"/>
        <w:jc w:val="both"/>
        <w:rPr>
          <w:rFonts w:ascii="Times New Roman" w:hAnsi="Times New Roman" w:cs="Times New Roman"/>
          <w:sz w:val="24"/>
          <w:szCs w:val="24"/>
        </w:rPr>
      </w:pPr>
    </w:p>
    <w:p w14:paraId="794854FF" w14:textId="66F1A6E8" w:rsidR="001042C7" w:rsidRDefault="001042C7" w:rsidP="00C63CD5">
      <w:pPr>
        <w:pStyle w:val="Prrafodelista"/>
        <w:spacing w:line="480" w:lineRule="auto"/>
        <w:ind w:left="0" w:right="18"/>
        <w:jc w:val="both"/>
        <w:rPr>
          <w:rFonts w:ascii="Times New Roman" w:hAnsi="Times New Roman" w:cs="Times New Roman"/>
          <w:sz w:val="24"/>
          <w:szCs w:val="24"/>
        </w:rPr>
      </w:pPr>
    </w:p>
    <w:p w14:paraId="5F9D09CA" w14:textId="77777777" w:rsidR="001042C7" w:rsidRDefault="001042C7" w:rsidP="00C63CD5">
      <w:pPr>
        <w:pStyle w:val="Prrafodelista"/>
        <w:spacing w:line="480" w:lineRule="auto"/>
        <w:ind w:left="0" w:right="18"/>
        <w:jc w:val="both"/>
        <w:rPr>
          <w:rFonts w:ascii="Times New Roman" w:hAnsi="Times New Roman" w:cs="Times New Roman"/>
          <w:sz w:val="24"/>
          <w:szCs w:val="24"/>
        </w:rPr>
      </w:pPr>
    </w:p>
    <w:p w14:paraId="331FA4F0" w14:textId="0F128B91" w:rsidR="00B90B37" w:rsidRDefault="00B90B37" w:rsidP="00C63CD5">
      <w:pPr>
        <w:pStyle w:val="Prrafodelista"/>
        <w:spacing w:line="480" w:lineRule="auto"/>
        <w:ind w:left="0" w:right="18"/>
        <w:jc w:val="both"/>
        <w:rPr>
          <w:rFonts w:ascii="Times New Roman" w:hAnsi="Times New Roman" w:cs="Times New Roman"/>
          <w:sz w:val="24"/>
          <w:szCs w:val="24"/>
        </w:rPr>
      </w:pPr>
    </w:p>
    <w:p w14:paraId="5580E429" w14:textId="77777777" w:rsidR="00B4487D" w:rsidRDefault="00B4487D" w:rsidP="00C63CD5">
      <w:pPr>
        <w:pStyle w:val="Prrafodelista"/>
        <w:spacing w:line="480" w:lineRule="auto"/>
        <w:ind w:left="0" w:right="18"/>
        <w:jc w:val="both"/>
        <w:rPr>
          <w:rFonts w:ascii="Times New Roman" w:hAnsi="Times New Roman" w:cs="Times New Roman"/>
          <w:sz w:val="24"/>
          <w:szCs w:val="24"/>
        </w:rPr>
      </w:pPr>
    </w:p>
    <w:p w14:paraId="179885C7" w14:textId="03DBA221" w:rsidR="000459D0" w:rsidRPr="000459D0" w:rsidRDefault="00F11329" w:rsidP="00DB4F90">
      <w:pPr>
        <w:pStyle w:val="Prrafodelista"/>
        <w:numPr>
          <w:ilvl w:val="0"/>
          <w:numId w:val="2"/>
        </w:numPr>
        <w:spacing w:after="0" w:line="240" w:lineRule="auto"/>
        <w:ind w:left="0" w:right="18" w:firstLine="0"/>
        <w:jc w:val="both"/>
        <w:rPr>
          <w:rFonts w:cstheme="minorHAnsi"/>
        </w:rPr>
      </w:pPr>
      <w:r w:rsidRPr="000459D0">
        <w:rPr>
          <w:rFonts w:ascii="Times New Roman" w:hAnsi="Times New Roman"/>
          <w:b/>
          <w:sz w:val="32"/>
          <w:szCs w:val="32"/>
        </w:rPr>
        <w:lastRenderedPageBreak/>
        <w:t>I</w:t>
      </w:r>
      <w:r>
        <w:rPr>
          <w:rFonts w:ascii="Times New Roman" w:hAnsi="Times New Roman"/>
          <w:b/>
          <w:sz w:val="32"/>
          <w:szCs w:val="32"/>
        </w:rPr>
        <w:t>ntroducción</w:t>
      </w:r>
    </w:p>
    <w:p w14:paraId="102CDC1A" w14:textId="77777777" w:rsidR="000459D0" w:rsidRPr="000459D0" w:rsidRDefault="000459D0" w:rsidP="000459D0">
      <w:pPr>
        <w:pStyle w:val="Prrafodelista"/>
        <w:spacing w:after="0" w:line="240" w:lineRule="auto"/>
        <w:ind w:left="0" w:right="18"/>
        <w:jc w:val="both"/>
        <w:rPr>
          <w:rFonts w:cstheme="minorHAnsi"/>
        </w:rPr>
      </w:pPr>
    </w:p>
    <w:p w14:paraId="54FF720F" w14:textId="79C4AA8F" w:rsidR="00934376" w:rsidRPr="00934376" w:rsidRDefault="00F11329" w:rsidP="00934376">
      <w:pPr>
        <w:pStyle w:val="Prrafodelista"/>
        <w:spacing w:line="480" w:lineRule="auto"/>
        <w:ind w:left="0" w:right="18"/>
        <w:jc w:val="both"/>
        <w:rPr>
          <w:rFonts w:ascii="Times New Roman" w:hAnsi="Times New Roman" w:cs="Times New Roman"/>
          <w:sz w:val="24"/>
        </w:rPr>
      </w:pPr>
      <w:r w:rsidRPr="00F02203">
        <w:rPr>
          <w:rFonts w:ascii="Times New Roman" w:hAnsi="Times New Roman" w:cs="Times New Roman"/>
          <w:sz w:val="24"/>
        </w:rPr>
        <w:t>El Consejo</w:t>
      </w:r>
      <w:r w:rsidR="00E05530" w:rsidRPr="00F02203">
        <w:rPr>
          <w:rFonts w:ascii="Times New Roman" w:hAnsi="Times New Roman" w:cs="Times New Roman"/>
          <w:sz w:val="24"/>
        </w:rPr>
        <w:t xml:space="preserve"> Nacional para el VIH y el SIDA (</w:t>
      </w:r>
      <w:r w:rsidRPr="00F02203">
        <w:rPr>
          <w:rFonts w:ascii="Times New Roman" w:hAnsi="Times New Roman" w:cs="Times New Roman"/>
          <w:sz w:val="24"/>
        </w:rPr>
        <w:t>CONAVIHSIDA</w:t>
      </w:r>
      <w:r w:rsidR="00E05530" w:rsidRPr="00F02203">
        <w:rPr>
          <w:rFonts w:ascii="Times New Roman" w:hAnsi="Times New Roman" w:cs="Times New Roman"/>
          <w:sz w:val="24"/>
        </w:rPr>
        <w:t>),</w:t>
      </w:r>
      <w:r w:rsidR="00934376" w:rsidRPr="00F02203">
        <w:rPr>
          <w:rFonts w:ascii="Times New Roman" w:hAnsi="Times New Roman" w:cs="Times New Roman"/>
          <w:sz w:val="24"/>
        </w:rPr>
        <w:t xml:space="preserve"> presenta su memoria institucional correspondiente al </w:t>
      </w:r>
      <w:r w:rsidRPr="00F02203">
        <w:rPr>
          <w:rFonts w:ascii="Times New Roman" w:hAnsi="Times New Roman" w:cs="Times New Roman"/>
          <w:sz w:val="24"/>
        </w:rPr>
        <w:t>2018</w:t>
      </w:r>
      <w:r w:rsidR="00934376" w:rsidRPr="00F02203">
        <w:rPr>
          <w:rFonts w:ascii="Times New Roman" w:hAnsi="Times New Roman" w:cs="Times New Roman"/>
          <w:sz w:val="24"/>
        </w:rPr>
        <w:t xml:space="preserve">, </w:t>
      </w:r>
      <w:r w:rsidR="009923A4" w:rsidRPr="00F02203">
        <w:rPr>
          <w:rFonts w:ascii="Times New Roman" w:hAnsi="Times New Roman" w:cs="Times New Roman"/>
          <w:sz w:val="24"/>
        </w:rPr>
        <w:t>identificando</w:t>
      </w:r>
      <w:r w:rsidR="00934376" w:rsidRPr="00F02203">
        <w:rPr>
          <w:rFonts w:ascii="Times New Roman" w:hAnsi="Times New Roman" w:cs="Times New Roman"/>
          <w:sz w:val="24"/>
        </w:rPr>
        <w:t xml:space="preserve"> las acciones más relevantes que fueron realizadas </w:t>
      </w:r>
      <w:r w:rsidR="001A5095" w:rsidRPr="00F02203">
        <w:rPr>
          <w:rFonts w:ascii="Times New Roman" w:hAnsi="Times New Roman" w:cs="Times New Roman"/>
          <w:sz w:val="24"/>
        </w:rPr>
        <w:t>en el año</w:t>
      </w:r>
      <w:r w:rsidR="009923A4" w:rsidRPr="00F02203">
        <w:rPr>
          <w:rFonts w:ascii="Times New Roman" w:hAnsi="Times New Roman" w:cs="Times New Roman"/>
          <w:sz w:val="24"/>
        </w:rPr>
        <w:t>, las cuales son coherentes</w:t>
      </w:r>
      <w:r w:rsidR="00934376" w:rsidRPr="00F02203">
        <w:rPr>
          <w:rFonts w:ascii="Times New Roman" w:hAnsi="Times New Roman" w:cs="Times New Roman"/>
          <w:sz w:val="24"/>
        </w:rPr>
        <w:t xml:space="preserve"> c</w:t>
      </w:r>
      <w:r w:rsidR="009923A4" w:rsidRPr="00F02203">
        <w:rPr>
          <w:rFonts w:ascii="Times New Roman" w:hAnsi="Times New Roman" w:cs="Times New Roman"/>
          <w:sz w:val="24"/>
        </w:rPr>
        <w:t>on nuestra misión institucional</w:t>
      </w:r>
      <w:r w:rsidR="00934376" w:rsidRPr="00F02203">
        <w:rPr>
          <w:rFonts w:ascii="Times New Roman" w:hAnsi="Times New Roman" w:cs="Times New Roman"/>
          <w:sz w:val="24"/>
        </w:rPr>
        <w:t xml:space="preserve"> “coordinar y conducir la repuesta naciona</w:t>
      </w:r>
      <w:r w:rsidR="009923A4" w:rsidRPr="00F02203">
        <w:rPr>
          <w:rFonts w:ascii="Times New Roman" w:hAnsi="Times New Roman" w:cs="Times New Roman"/>
          <w:sz w:val="24"/>
        </w:rPr>
        <w:t>l al VIH y e</w:t>
      </w:r>
      <w:r w:rsidR="00934376" w:rsidRPr="00F02203">
        <w:rPr>
          <w:rFonts w:ascii="Times New Roman" w:hAnsi="Times New Roman" w:cs="Times New Roman"/>
          <w:sz w:val="24"/>
        </w:rPr>
        <w:t>l Sida, a fin de reducir el riesgo, vulnerabilidad e impacto de la epidemia del VIH y SIDA, por el futuro del país y de la humanidad, mediante la formulación y aplicación efectiva de regulaciones y políticas; apoyándose en la incorporación e integración de los diversos sectores de la sociedad dominicana en una acción social sostenida, concertada y coordinada a nivel nacional”.</w:t>
      </w:r>
    </w:p>
    <w:p w14:paraId="4E01586B" w14:textId="77777777" w:rsidR="00896A9D" w:rsidRDefault="00896A9D" w:rsidP="00B90B37">
      <w:pPr>
        <w:spacing w:line="480" w:lineRule="auto"/>
        <w:jc w:val="both"/>
        <w:rPr>
          <w:rFonts w:ascii="Times New Roman" w:hAnsi="Times New Roman" w:cs="Times New Roman"/>
          <w:sz w:val="24"/>
        </w:rPr>
      </w:pPr>
    </w:p>
    <w:p w14:paraId="457AF7A5" w14:textId="0CFFD7AA" w:rsidR="00B90B37" w:rsidRDefault="002222D9" w:rsidP="00B90B37">
      <w:pPr>
        <w:spacing w:line="480" w:lineRule="auto"/>
        <w:jc w:val="both"/>
        <w:rPr>
          <w:rFonts w:ascii="Times New Roman" w:hAnsi="Times New Roman" w:cs="Times New Roman"/>
          <w:sz w:val="24"/>
        </w:rPr>
      </w:pPr>
      <w:r w:rsidRPr="00F02203">
        <w:rPr>
          <w:rFonts w:ascii="Times New Roman" w:hAnsi="Times New Roman" w:cs="Times New Roman"/>
          <w:sz w:val="24"/>
        </w:rPr>
        <w:t>Es importante</w:t>
      </w:r>
      <w:r w:rsidR="00B90B37" w:rsidRPr="00F02203">
        <w:rPr>
          <w:rFonts w:ascii="Times New Roman" w:hAnsi="Times New Roman" w:cs="Times New Roman"/>
          <w:sz w:val="24"/>
        </w:rPr>
        <w:t xml:space="preserve"> </w:t>
      </w:r>
      <w:r w:rsidR="00B90B37" w:rsidRPr="00B90B37">
        <w:rPr>
          <w:rFonts w:ascii="Times New Roman" w:hAnsi="Times New Roman" w:cs="Times New Roman"/>
          <w:sz w:val="24"/>
        </w:rPr>
        <w:t xml:space="preserve">resaltar, que gracias a la demostrada voluntad política del gobierno que encabeza </w:t>
      </w:r>
      <w:r w:rsidR="00B90B37" w:rsidRPr="008579F9">
        <w:rPr>
          <w:rFonts w:ascii="Times New Roman" w:hAnsi="Times New Roman" w:cs="Times New Roman"/>
          <w:sz w:val="24"/>
        </w:rPr>
        <w:t>el</w:t>
      </w:r>
      <w:r w:rsidR="00B90B37" w:rsidRPr="00F02203">
        <w:rPr>
          <w:rFonts w:ascii="Times New Roman" w:hAnsi="Times New Roman" w:cs="Times New Roman"/>
          <w:sz w:val="24"/>
        </w:rPr>
        <w:t xml:space="preserve"> Presidente de la República, Licenciado Danilo Medina, </w:t>
      </w:r>
      <w:r w:rsidR="00B90B37" w:rsidRPr="008579F9">
        <w:rPr>
          <w:rFonts w:ascii="Times New Roman" w:hAnsi="Times New Roman" w:cs="Times New Roman"/>
          <w:sz w:val="24"/>
        </w:rPr>
        <w:t>frente al VIH</w:t>
      </w:r>
      <w:r w:rsidR="00B90B37" w:rsidRPr="00B90B37">
        <w:rPr>
          <w:rFonts w:ascii="Times New Roman" w:hAnsi="Times New Roman" w:cs="Times New Roman"/>
          <w:sz w:val="24"/>
        </w:rPr>
        <w:t xml:space="preserve">, y a la existencia de una </w:t>
      </w:r>
      <w:r w:rsidRPr="00F02203">
        <w:rPr>
          <w:rFonts w:ascii="Times New Roman" w:hAnsi="Times New Roman" w:cs="Times New Roman"/>
          <w:sz w:val="24"/>
        </w:rPr>
        <w:t>consolidada</w:t>
      </w:r>
      <w:r w:rsidR="00B90B37" w:rsidRPr="00B90B37">
        <w:rPr>
          <w:rFonts w:ascii="Times New Roman" w:hAnsi="Times New Roman" w:cs="Times New Roman"/>
          <w:sz w:val="24"/>
        </w:rPr>
        <w:t xml:space="preserve"> Respuesta Nacional a la epidemia, la República Dominicana es hoy considerado como uno de los líderes de la región en la atención </w:t>
      </w:r>
      <w:r w:rsidRPr="00F02203">
        <w:rPr>
          <w:rFonts w:ascii="Times New Roman" w:hAnsi="Times New Roman" w:cs="Times New Roman"/>
          <w:sz w:val="24"/>
        </w:rPr>
        <w:t>al</w:t>
      </w:r>
      <w:r w:rsidR="00B90B37" w:rsidRPr="00B90B37">
        <w:rPr>
          <w:rFonts w:ascii="Times New Roman" w:hAnsi="Times New Roman" w:cs="Times New Roman"/>
          <w:sz w:val="24"/>
        </w:rPr>
        <w:t xml:space="preserve"> VIH.</w:t>
      </w:r>
    </w:p>
    <w:p w14:paraId="4FDEAD39" w14:textId="77777777" w:rsidR="00896A9D" w:rsidRDefault="00896A9D" w:rsidP="00B90B37">
      <w:pPr>
        <w:spacing w:line="480" w:lineRule="auto"/>
        <w:jc w:val="both"/>
        <w:rPr>
          <w:rFonts w:ascii="Times New Roman" w:hAnsi="Times New Roman" w:cs="Times New Roman"/>
          <w:sz w:val="24"/>
        </w:rPr>
      </w:pPr>
    </w:p>
    <w:p w14:paraId="338408F0" w14:textId="7EC5F7EC" w:rsidR="007C341B" w:rsidRDefault="008579F9" w:rsidP="00B90B37">
      <w:pPr>
        <w:spacing w:line="480" w:lineRule="auto"/>
        <w:jc w:val="both"/>
        <w:rPr>
          <w:rFonts w:ascii="Times New Roman" w:hAnsi="Times New Roman" w:cs="Times New Roman"/>
          <w:sz w:val="24"/>
        </w:rPr>
      </w:pPr>
      <w:r>
        <w:rPr>
          <w:rFonts w:ascii="Times New Roman" w:hAnsi="Times New Roman" w:cs="Times New Roman"/>
          <w:sz w:val="24"/>
        </w:rPr>
        <w:t>Desde el CONAVIHSIDA continuamos realizando los esfuerzos</w:t>
      </w:r>
      <w:r w:rsidR="00E05530">
        <w:rPr>
          <w:rFonts w:ascii="Times New Roman" w:hAnsi="Times New Roman" w:cs="Times New Roman"/>
          <w:sz w:val="24"/>
        </w:rPr>
        <w:t xml:space="preserve"> </w:t>
      </w:r>
      <w:r w:rsidR="00E05530" w:rsidRPr="00F02203">
        <w:rPr>
          <w:rFonts w:ascii="Times New Roman" w:hAnsi="Times New Roman" w:cs="Times New Roman"/>
          <w:sz w:val="24"/>
        </w:rPr>
        <w:t>necesarios</w:t>
      </w:r>
      <w:r>
        <w:rPr>
          <w:rFonts w:ascii="Times New Roman" w:hAnsi="Times New Roman" w:cs="Times New Roman"/>
          <w:sz w:val="24"/>
        </w:rPr>
        <w:t>,</w:t>
      </w:r>
      <w:r w:rsidR="007C341B">
        <w:rPr>
          <w:rFonts w:ascii="Times New Roman" w:hAnsi="Times New Roman" w:cs="Times New Roman"/>
          <w:sz w:val="24"/>
        </w:rPr>
        <w:t xml:space="preserve"> </w:t>
      </w:r>
      <w:r w:rsidR="00E05530" w:rsidRPr="00F02203">
        <w:rPr>
          <w:rFonts w:ascii="Times New Roman" w:hAnsi="Times New Roman" w:cs="Times New Roman"/>
          <w:sz w:val="24"/>
        </w:rPr>
        <w:t>articulados</w:t>
      </w:r>
      <w:r w:rsidR="007C341B" w:rsidRPr="00F02203">
        <w:rPr>
          <w:rFonts w:ascii="Times New Roman" w:hAnsi="Times New Roman" w:cs="Times New Roman"/>
          <w:sz w:val="24"/>
        </w:rPr>
        <w:t xml:space="preserve"> </w:t>
      </w:r>
      <w:r w:rsidR="00E05530">
        <w:rPr>
          <w:rFonts w:ascii="Times New Roman" w:hAnsi="Times New Roman" w:cs="Times New Roman"/>
          <w:sz w:val="24"/>
        </w:rPr>
        <w:t xml:space="preserve">con </w:t>
      </w:r>
      <w:r w:rsidR="007C341B">
        <w:rPr>
          <w:rFonts w:ascii="Times New Roman" w:hAnsi="Times New Roman" w:cs="Times New Roman"/>
          <w:sz w:val="24"/>
        </w:rPr>
        <w:t xml:space="preserve">sectores y socios </w:t>
      </w:r>
      <w:r w:rsidR="00E05530" w:rsidRPr="00F02203">
        <w:rPr>
          <w:rFonts w:ascii="Times New Roman" w:hAnsi="Times New Roman" w:cs="Times New Roman"/>
          <w:sz w:val="24"/>
        </w:rPr>
        <w:t>vinculados al VIH</w:t>
      </w:r>
      <w:r w:rsidR="007C341B">
        <w:rPr>
          <w:rFonts w:ascii="Times New Roman" w:hAnsi="Times New Roman" w:cs="Times New Roman"/>
          <w:sz w:val="24"/>
        </w:rPr>
        <w:t xml:space="preserve">, </w:t>
      </w:r>
      <w:r>
        <w:rPr>
          <w:rFonts w:ascii="Times New Roman" w:hAnsi="Times New Roman" w:cs="Times New Roman"/>
          <w:sz w:val="24"/>
        </w:rPr>
        <w:t>para alcanzar un</w:t>
      </w:r>
      <w:r w:rsidR="007C341B">
        <w:rPr>
          <w:rFonts w:ascii="Times New Roman" w:hAnsi="Times New Roman" w:cs="Times New Roman"/>
          <w:sz w:val="24"/>
        </w:rPr>
        <w:t xml:space="preserve"> desempeño oportuno</w:t>
      </w:r>
      <w:r w:rsidR="00E05530">
        <w:rPr>
          <w:rFonts w:ascii="Times New Roman" w:hAnsi="Times New Roman" w:cs="Times New Roman"/>
          <w:sz w:val="24"/>
        </w:rPr>
        <w:t xml:space="preserve"> </w:t>
      </w:r>
      <w:r w:rsidR="007C341B">
        <w:rPr>
          <w:rFonts w:ascii="Times New Roman" w:hAnsi="Times New Roman" w:cs="Times New Roman"/>
          <w:sz w:val="24"/>
        </w:rPr>
        <w:t>de manera objetiva, visionaria y sostenible</w:t>
      </w:r>
      <w:r>
        <w:rPr>
          <w:rFonts w:ascii="Times New Roman" w:hAnsi="Times New Roman" w:cs="Times New Roman"/>
          <w:sz w:val="24"/>
        </w:rPr>
        <w:t xml:space="preserve">, fundamentada en la equidad, transparencia e integridad, el respeto y el compromiso institucional.  </w:t>
      </w:r>
      <w:r w:rsidR="007C341B">
        <w:rPr>
          <w:rFonts w:ascii="Times New Roman" w:hAnsi="Times New Roman" w:cs="Times New Roman"/>
          <w:sz w:val="24"/>
        </w:rPr>
        <w:t xml:space="preserve">   </w:t>
      </w:r>
    </w:p>
    <w:p w14:paraId="0BC518A4" w14:textId="77777777" w:rsidR="007C7073" w:rsidRPr="00B90B37" w:rsidRDefault="007C7073" w:rsidP="00B90B37">
      <w:pPr>
        <w:spacing w:line="480" w:lineRule="auto"/>
        <w:jc w:val="both"/>
        <w:rPr>
          <w:rFonts w:ascii="Times New Roman" w:hAnsi="Times New Roman" w:cs="Times New Roman"/>
          <w:sz w:val="24"/>
        </w:rPr>
      </w:pPr>
    </w:p>
    <w:p w14:paraId="3F90A8A8" w14:textId="64124AD1" w:rsidR="008579F9" w:rsidRPr="001600C4" w:rsidRDefault="008579F9" w:rsidP="001600C4">
      <w:pPr>
        <w:spacing w:after="0" w:line="240" w:lineRule="auto"/>
        <w:jc w:val="center"/>
        <w:rPr>
          <w:rFonts w:ascii="Times New Roman" w:eastAsia="Batang" w:hAnsi="Times New Roman" w:cs="Times New Roman"/>
          <w:b/>
          <w:bCs/>
          <w:kern w:val="32"/>
          <w:sz w:val="24"/>
          <w:lang w:val="es-ES" w:eastAsia="x-none"/>
        </w:rPr>
      </w:pPr>
      <w:r w:rsidRPr="001600C4">
        <w:rPr>
          <w:rFonts w:ascii="Times New Roman" w:eastAsia="Batang" w:hAnsi="Times New Roman" w:cs="Times New Roman"/>
          <w:b/>
          <w:bCs/>
          <w:kern w:val="32"/>
          <w:sz w:val="24"/>
          <w:lang w:val="es-ES" w:eastAsia="x-none"/>
        </w:rPr>
        <w:t>Dr. Victor Terrero</w:t>
      </w:r>
    </w:p>
    <w:p w14:paraId="2BA31BC2" w14:textId="68D7054D" w:rsidR="008579F9" w:rsidRPr="001600C4" w:rsidRDefault="008579F9" w:rsidP="001600C4">
      <w:pPr>
        <w:spacing w:after="0" w:line="240" w:lineRule="auto"/>
        <w:jc w:val="center"/>
        <w:rPr>
          <w:rFonts w:ascii="Times New Roman" w:eastAsia="Batang" w:hAnsi="Times New Roman" w:cs="Times New Roman"/>
          <w:bCs/>
          <w:kern w:val="32"/>
          <w:sz w:val="24"/>
          <w:lang w:val="es-ES" w:eastAsia="x-none"/>
        </w:rPr>
      </w:pPr>
      <w:r w:rsidRPr="001600C4">
        <w:rPr>
          <w:rFonts w:ascii="Times New Roman" w:eastAsia="Batang" w:hAnsi="Times New Roman" w:cs="Times New Roman"/>
          <w:bCs/>
          <w:kern w:val="32"/>
          <w:sz w:val="24"/>
          <w:lang w:val="es-ES" w:eastAsia="x-none"/>
        </w:rPr>
        <w:t xml:space="preserve">Director Ejecutivo del Consejo Nacional para el </w:t>
      </w:r>
      <w:r w:rsidR="001600C4" w:rsidRPr="001600C4">
        <w:rPr>
          <w:rFonts w:ascii="Times New Roman" w:eastAsia="Batang" w:hAnsi="Times New Roman" w:cs="Times New Roman"/>
          <w:bCs/>
          <w:kern w:val="32"/>
          <w:sz w:val="24"/>
          <w:lang w:val="es-ES" w:eastAsia="x-none"/>
        </w:rPr>
        <w:t>VIH y el SIDA</w:t>
      </w:r>
    </w:p>
    <w:p w14:paraId="1BF35422" w14:textId="0FF37ACA" w:rsidR="001600C4" w:rsidRPr="001600C4" w:rsidRDefault="001600C4" w:rsidP="001600C4">
      <w:pPr>
        <w:spacing w:after="0" w:line="240" w:lineRule="auto"/>
        <w:jc w:val="center"/>
        <w:rPr>
          <w:rFonts w:ascii="Times New Roman" w:eastAsia="Batang" w:hAnsi="Times New Roman" w:cs="Times New Roman"/>
          <w:bCs/>
          <w:kern w:val="32"/>
          <w:sz w:val="24"/>
          <w:lang w:val="es-ES" w:eastAsia="x-none"/>
        </w:rPr>
      </w:pPr>
      <w:r w:rsidRPr="001600C4">
        <w:rPr>
          <w:rFonts w:ascii="Times New Roman" w:eastAsia="Batang" w:hAnsi="Times New Roman" w:cs="Times New Roman"/>
          <w:bCs/>
          <w:kern w:val="32"/>
          <w:sz w:val="24"/>
          <w:lang w:val="es-ES" w:eastAsia="x-none"/>
        </w:rPr>
        <w:t>CONAVIHSIDA</w:t>
      </w:r>
    </w:p>
    <w:p w14:paraId="396B1DDD" w14:textId="372F1C77" w:rsidR="005A6AB1" w:rsidRDefault="005A6AB1" w:rsidP="005A6AB1">
      <w:pPr>
        <w:pStyle w:val="Prrafodelista"/>
        <w:numPr>
          <w:ilvl w:val="0"/>
          <w:numId w:val="2"/>
        </w:numPr>
        <w:spacing w:after="0" w:line="480" w:lineRule="auto"/>
        <w:ind w:left="0" w:right="18" w:firstLine="0"/>
        <w:jc w:val="both"/>
        <w:rPr>
          <w:rFonts w:ascii="Times New Roman" w:hAnsi="Times New Roman"/>
          <w:b/>
          <w:sz w:val="32"/>
          <w:szCs w:val="32"/>
        </w:rPr>
      </w:pPr>
      <w:r w:rsidRPr="0076299A">
        <w:rPr>
          <w:rFonts w:ascii="Times New Roman" w:hAnsi="Times New Roman"/>
          <w:b/>
          <w:sz w:val="32"/>
          <w:szCs w:val="32"/>
        </w:rPr>
        <w:lastRenderedPageBreak/>
        <w:t>Resumen Ejecut</w:t>
      </w:r>
      <w:r w:rsidR="00C73D55">
        <w:rPr>
          <w:rFonts w:ascii="Times New Roman" w:hAnsi="Times New Roman"/>
          <w:b/>
          <w:sz w:val="32"/>
          <w:szCs w:val="32"/>
        </w:rPr>
        <w:t>ivo</w:t>
      </w:r>
    </w:p>
    <w:p w14:paraId="5D6581F2" w14:textId="77777777" w:rsidR="005A6AB1" w:rsidRPr="00003FFE" w:rsidRDefault="005A6AB1" w:rsidP="00980094">
      <w:pPr>
        <w:pStyle w:val="gmail-m7671453650590448654msolistparagraph"/>
        <w:spacing w:before="0" w:beforeAutospacing="0" w:after="0" w:afterAutospacing="0" w:line="360" w:lineRule="auto"/>
        <w:ind w:right="17"/>
        <w:jc w:val="both"/>
        <w:rPr>
          <w:lang w:val="es-DO"/>
        </w:rPr>
      </w:pPr>
      <w:r w:rsidRPr="009C7A0F">
        <w:rPr>
          <w:lang w:val="es-DO"/>
        </w:rPr>
        <w:t>El Consejo Nacional para el VIH y el Sida (CONAVIHSIDA), desarrolla un plan para el aumento progresivo del número de personas que reciben tratamiento anti retroviral</w:t>
      </w:r>
      <w:r>
        <w:rPr>
          <w:lang w:val="es-DO"/>
        </w:rPr>
        <w:t xml:space="preserve"> (TARV)</w:t>
      </w:r>
      <w:r w:rsidRPr="009C7A0F">
        <w:rPr>
          <w:lang w:val="es-DO"/>
        </w:rPr>
        <w:t>, siendo</w:t>
      </w:r>
      <w:r>
        <w:rPr>
          <w:lang w:val="es-DO"/>
        </w:rPr>
        <w:t xml:space="preserve"> </w:t>
      </w:r>
      <w:r w:rsidRPr="009C7A0F">
        <w:rPr>
          <w:lang w:val="es-DO"/>
        </w:rPr>
        <w:t>reconocido</w:t>
      </w:r>
      <w:r>
        <w:rPr>
          <w:lang w:val="es-DO"/>
        </w:rPr>
        <w:t xml:space="preserve"> el país, como modelo</w:t>
      </w:r>
      <w:r w:rsidRPr="009C7A0F">
        <w:rPr>
          <w:lang w:val="es-DO"/>
        </w:rPr>
        <w:t xml:space="preserve"> en la atención </w:t>
      </w:r>
      <w:r>
        <w:rPr>
          <w:lang w:val="es-DO"/>
        </w:rPr>
        <w:t>al</w:t>
      </w:r>
      <w:r w:rsidRPr="009C7A0F">
        <w:rPr>
          <w:lang w:val="es-DO"/>
        </w:rPr>
        <w:t xml:space="preserve"> VIH</w:t>
      </w:r>
      <w:r>
        <w:rPr>
          <w:lang w:val="es-DO"/>
        </w:rPr>
        <w:t xml:space="preserve"> en la región; </w:t>
      </w:r>
      <w:r w:rsidRPr="009C7A0F">
        <w:rPr>
          <w:lang w:val="es-DO"/>
        </w:rPr>
        <w:t>gracias</w:t>
      </w:r>
      <w:r w:rsidRPr="00EB1CB1">
        <w:rPr>
          <w:lang w:val="es-DO"/>
        </w:rPr>
        <w:t xml:space="preserve"> a la firme voluntad política del Estado</w:t>
      </w:r>
      <w:r>
        <w:rPr>
          <w:lang w:val="es-DO"/>
        </w:rPr>
        <w:t xml:space="preserve"> Dominicano, logrando en el</w:t>
      </w:r>
      <w:r w:rsidRPr="009C7A0F">
        <w:rPr>
          <w:lang w:val="es-DO"/>
        </w:rPr>
        <w:t xml:space="preserve"> año 2017</w:t>
      </w:r>
      <w:r>
        <w:rPr>
          <w:lang w:val="es-DO"/>
        </w:rPr>
        <w:t xml:space="preserve">, </w:t>
      </w:r>
      <w:r>
        <w:rPr>
          <w:szCs w:val="22"/>
          <w:lang w:val="es-DO"/>
        </w:rPr>
        <w:t xml:space="preserve">una </w:t>
      </w:r>
      <w:r w:rsidRPr="009C7A0F">
        <w:rPr>
          <w:lang w:val="es-DO"/>
        </w:rPr>
        <w:t xml:space="preserve">disminución </w:t>
      </w:r>
      <w:r>
        <w:rPr>
          <w:lang w:val="es-DO"/>
        </w:rPr>
        <w:t xml:space="preserve">en la incidencia del VIH </w:t>
      </w:r>
      <w:r w:rsidRPr="009C7A0F">
        <w:rPr>
          <w:lang w:val="es-DO"/>
        </w:rPr>
        <w:t>de 4,060 a 2,299 nuevas infecciones</w:t>
      </w:r>
      <w:r>
        <w:rPr>
          <w:lang w:val="es-DO"/>
        </w:rPr>
        <w:t xml:space="preserve">.  Se </w:t>
      </w:r>
      <w:r w:rsidRPr="00EB0C20">
        <w:rPr>
          <w:lang w:val="es-DO"/>
        </w:rPr>
        <w:t>estima</w:t>
      </w:r>
      <w:r>
        <w:rPr>
          <w:lang w:val="es-DO"/>
        </w:rPr>
        <w:t xml:space="preserve"> que en RD viven </w:t>
      </w:r>
      <w:r w:rsidRPr="00EB0C20">
        <w:rPr>
          <w:lang w:val="es-DO"/>
        </w:rPr>
        <w:t xml:space="preserve">más 67 mil personas </w:t>
      </w:r>
      <w:r>
        <w:rPr>
          <w:lang w:val="es-DO"/>
        </w:rPr>
        <w:t>con VIH, y que casi</w:t>
      </w:r>
      <w:r w:rsidRPr="00003FFE">
        <w:rPr>
          <w:lang w:val="es-DO"/>
        </w:rPr>
        <w:t xml:space="preserve"> 57 mil (aproximadamente, el 85%), conocen su estado serológico</w:t>
      </w:r>
      <w:r>
        <w:rPr>
          <w:lang w:val="es-DO"/>
        </w:rPr>
        <w:t>, ingresando</w:t>
      </w:r>
      <w:r w:rsidRPr="00003FFE">
        <w:rPr>
          <w:lang w:val="es-DO"/>
        </w:rPr>
        <w:t xml:space="preserve"> a la atención integral en los 74 servicios diseminados en la geografía nacional, de los cuales, 07 de estos, se ofertan en centros del primer nivel de atención, </w:t>
      </w:r>
      <w:r>
        <w:rPr>
          <w:lang w:val="es-DO"/>
        </w:rPr>
        <w:t xml:space="preserve">lo que nos permite acercar más </w:t>
      </w:r>
      <w:r w:rsidRPr="00003FFE">
        <w:rPr>
          <w:lang w:val="es-DO"/>
        </w:rPr>
        <w:t xml:space="preserve">los servicios a las personas </w:t>
      </w:r>
      <w:r w:rsidRPr="00263856">
        <w:rPr>
          <w:lang w:val="es-DO"/>
        </w:rPr>
        <w:t>en sus comunidades.</w:t>
      </w:r>
    </w:p>
    <w:p w14:paraId="1E5CE0DA" w14:textId="77777777" w:rsidR="00A51F1F" w:rsidRDefault="00A51F1F" w:rsidP="00980094">
      <w:pPr>
        <w:pStyle w:val="gmail-m7671453650590448654msolistparagraph"/>
        <w:spacing w:before="0" w:beforeAutospacing="0" w:after="0" w:afterAutospacing="0" w:line="360" w:lineRule="auto"/>
        <w:ind w:right="17"/>
        <w:jc w:val="both"/>
        <w:rPr>
          <w:szCs w:val="22"/>
          <w:lang w:val="es-DO"/>
        </w:rPr>
      </w:pPr>
    </w:p>
    <w:p w14:paraId="61985AC6" w14:textId="2B75AACB" w:rsidR="00321E8F" w:rsidRPr="008E59B2" w:rsidRDefault="005A6AB1" w:rsidP="00980094">
      <w:pPr>
        <w:pStyle w:val="gmail-m7671453650590448654msolistparagraph"/>
        <w:spacing w:before="0" w:beforeAutospacing="0" w:after="0" w:afterAutospacing="0" w:line="360" w:lineRule="auto"/>
        <w:ind w:right="17"/>
        <w:jc w:val="both"/>
        <w:rPr>
          <w:szCs w:val="22"/>
          <w:lang w:val="es-DO"/>
        </w:rPr>
      </w:pPr>
      <w:r>
        <w:rPr>
          <w:szCs w:val="22"/>
          <w:lang w:val="es-DO"/>
        </w:rPr>
        <w:t>Hemos realizado</w:t>
      </w:r>
      <w:r w:rsidRPr="0090737E">
        <w:rPr>
          <w:szCs w:val="22"/>
          <w:lang w:val="es-DO"/>
        </w:rPr>
        <w:t xml:space="preserve"> coordinaciones intersectoriales </w:t>
      </w:r>
      <w:r>
        <w:rPr>
          <w:szCs w:val="22"/>
          <w:lang w:val="es-DO"/>
        </w:rPr>
        <w:t>con</w:t>
      </w:r>
      <w:r w:rsidRPr="0090737E">
        <w:rPr>
          <w:szCs w:val="22"/>
          <w:lang w:val="es-DO"/>
        </w:rPr>
        <w:t xml:space="preserve"> los Programas de Protección Social, </w:t>
      </w:r>
      <w:r>
        <w:rPr>
          <w:szCs w:val="22"/>
          <w:lang w:val="es-DO"/>
        </w:rPr>
        <w:t>beneficiando con la tarjeta solidaridad cerca de 10,500 personas con VIH, y con una proyección para el 2019, de 6,000</w:t>
      </w:r>
      <w:r w:rsidRPr="0090737E">
        <w:rPr>
          <w:szCs w:val="22"/>
          <w:lang w:val="es-DO"/>
        </w:rPr>
        <w:t xml:space="preserve"> nuevos hogares. </w:t>
      </w:r>
      <w:r>
        <w:rPr>
          <w:szCs w:val="22"/>
          <w:lang w:val="es-DO"/>
        </w:rPr>
        <w:t xml:space="preserve"> Más de </w:t>
      </w:r>
      <w:r w:rsidRPr="0090737E">
        <w:rPr>
          <w:szCs w:val="22"/>
          <w:lang w:val="es-DO"/>
        </w:rPr>
        <w:t>22</w:t>
      </w:r>
      <w:r>
        <w:rPr>
          <w:szCs w:val="22"/>
          <w:lang w:val="es-DO"/>
        </w:rPr>
        <w:t xml:space="preserve"> mil </w:t>
      </w:r>
      <w:r w:rsidRPr="0090737E">
        <w:rPr>
          <w:szCs w:val="22"/>
          <w:lang w:val="es-DO"/>
        </w:rPr>
        <w:t>pacientes están asegurados a través del régimen subsidiado del Se</w:t>
      </w:r>
      <w:r>
        <w:rPr>
          <w:szCs w:val="22"/>
          <w:lang w:val="es-DO"/>
        </w:rPr>
        <w:t>guro Nacional de Salud (SENASA), impactando</w:t>
      </w:r>
      <w:r w:rsidRPr="0090737E">
        <w:rPr>
          <w:szCs w:val="22"/>
          <w:lang w:val="es-DO"/>
        </w:rPr>
        <w:t xml:space="preserve"> en la mejoría de la calidad de vida de este segmento poblacional y de sus familiares</w:t>
      </w:r>
      <w:r w:rsidR="008E59B2">
        <w:rPr>
          <w:szCs w:val="22"/>
          <w:lang w:val="es-DO"/>
        </w:rPr>
        <w:t xml:space="preserve">, vinculando a las </w:t>
      </w:r>
      <w:r w:rsidR="00321E8F" w:rsidRPr="008E59B2">
        <w:rPr>
          <w:szCs w:val="22"/>
          <w:lang w:val="es-DO"/>
        </w:rPr>
        <w:t xml:space="preserve">Metas Presidenciales </w:t>
      </w:r>
      <w:r w:rsidR="008E59B2">
        <w:rPr>
          <w:szCs w:val="22"/>
          <w:lang w:val="es-DO"/>
        </w:rPr>
        <w:t>enmarcadas en la</w:t>
      </w:r>
      <w:r w:rsidR="00321E8F" w:rsidRPr="008E59B2">
        <w:rPr>
          <w:szCs w:val="22"/>
          <w:lang w:val="es-DO"/>
        </w:rPr>
        <w:t xml:space="preserve"> Estrategia Nacional de Desarrollo (END) 2010-2030, acciones de VIH que favorecen a las poblaciones vulnerables que no tienen acceso a los servicios de salud.  Contribuyendo al indicador número 3.8.2/A.8 de los Objetivos de Desarrollo Sostenible (ODS), número de personas con seguro de salud o cobertura de un sistema de salud pública por cada 1.000 habitantes.</w:t>
      </w:r>
    </w:p>
    <w:p w14:paraId="07B13376" w14:textId="77777777" w:rsidR="005A6AB1" w:rsidRPr="004A770C" w:rsidRDefault="005A6AB1" w:rsidP="00980094">
      <w:pPr>
        <w:pStyle w:val="gmail-m7671453650590448654msolistparagraph"/>
        <w:spacing w:before="0" w:beforeAutospacing="0" w:after="0" w:afterAutospacing="0" w:line="360" w:lineRule="auto"/>
        <w:ind w:right="17"/>
        <w:jc w:val="both"/>
        <w:rPr>
          <w:b/>
          <w:sz w:val="23"/>
          <w:szCs w:val="23"/>
          <w:lang w:val="es-DO"/>
        </w:rPr>
      </w:pPr>
    </w:p>
    <w:p w14:paraId="5F4CDF99" w14:textId="047F946D" w:rsidR="005A6AB1" w:rsidRPr="00435E52" w:rsidRDefault="005A6AB1" w:rsidP="00980094">
      <w:pPr>
        <w:pStyle w:val="gmail-m7671453650590448654msolistparagraph"/>
        <w:spacing w:before="0" w:beforeAutospacing="0" w:after="0" w:afterAutospacing="0" w:line="360" w:lineRule="auto"/>
        <w:ind w:right="17"/>
        <w:jc w:val="both"/>
        <w:rPr>
          <w:szCs w:val="22"/>
          <w:lang w:val="es-DO"/>
        </w:rPr>
      </w:pPr>
      <w:r w:rsidRPr="00C823FE">
        <w:rPr>
          <w:szCs w:val="22"/>
          <w:lang w:val="es-DO"/>
        </w:rPr>
        <w:t>En virtud del óptimo desempeño mostrado</w:t>
      </w:r>
      <w:r>
        <w:rPr>
          <w:szCs w:val="22"/>
          <w:lang w:val="es-DO"/>
        </w:rPr>
        <w:t xml:space="preserve"> por el CONAVIHSIDA con recursos del Fondo Mundial (FM), hemos obtenido la </w:t>
      </w:r>
      <w:r w:rsidRPr="00C823FE">
        <w:rPr>
          <w:szCs w:val="22"/>
          <w:lang w:val="es-DO"/>
        </w:rPr>
        <w:t xml:space="preserve">más alta calificación que otorga el </w:t>
      </w:r>
      <w:r>
        <w:rPr>
          <w:szCs w:val="22"/>
          <w:lang w:val="es-DO"/>
        </w:rPr>
        <w:t>FM</w:t>
      </w:r>
      <w:r w:rsidRPr="00C823FE">
        <w:rPr>
          <w:szCs w:val="22"/>
          <w:lang w:val="es-DO"/>
        </w:rPr>
        <w:t xml:space="preserve"> “A-1”; </w:t>
      </w:r>
      <w:r>
        <w:rPr>
          <w:szCs w:val="22"/>
          <w:lang w:val="es-DO"/>
        </w:rPr>
        <w:t>invitando</w:t>
      </w:r>
      <w:r w:rsidRPr="00C823FE">
        <w:rPr>
          <w:szCs w:val="22"/>
          <w:lang w:val="es-DO"/>
        </w:rPr>
        <w:t xml:space="preserve"> a la República Dominicana para </w:t>
      </w:r>
      <w:r>
        <w:rPr>
          <w:szCs w:val="22"/>
          <w:lang w:val="es-DO"/>
        </w:rPr>
        <w:t>a presentar una</w:t>
      </w:r>
      <w:r w:rsidRPr="00C823FE">
        <w:rPr>
          <w:szCs w:val="22"/>
          <w:lang w:val="es-DO"/>
        </w:rPr>
        <w:t xml:space="preserve"> nueva propuesta, a través de una nueva Nota Conceptual, con un horizonte de tiempo de tres años (2019 al 2021), por un monto de 15.9 Millones de US$, los cuales serán implementados por más de 30 organizaciones de la socieda</w:t>
      </w:r>
      <w:r>
        <w:rPr>
          <w:szCs w:val="22"/>
          <w:lang w:val="es-DO"/>
        </w:rPr>
        <w:t>d civil y del Estado D</w:t>
      </w:r>
      <w:r w:rsidRPr="00003FFE">
        <w:rPr>
          <w:szCs w:val="22"/>
          <w:lang w:val="es-DO"/>
        </w:rPr>
        <w:t>ominicano</w:t>
      </w:r>
      <w:r>
        <w:rPr>
          <w:szCs w:val="22"/>
          <w:lang w:val="es-DO"/>
        </w:rPr>
        <w:t>.</w:t>
      </w:r>
      <w:r w:rsidRPr="00003FFE">
        <w:rPr>
          <w:szCs w:val="22"/>
          <w:lang w:val="es-DO"/>
        </w:rPr>
        <w:t xml:space="preserve"> </w:t>
      </w:r>
      <w:r w:rsidR="0008367C">
        <w:rPr>
          <w:szCs w:val="22"/>
          <w:lang w:val="es-DO"/>
        </w:rPr>
        <w:t xml:space="preserve">   </w:t>
      </w:r>
      <w:r>
        <w:rPr>
          <w:szCs w:val="22"/>
          <w:lang w:val="es-DO"/>
        </w:rPr>
        <w:t>Hemos iniciado la</w:t>
      </w:r>
      <w:r w:rsidRPr="00435E52">
        <w:rPr>
          <w:szCs w:val="22"/>
          <w:lang w:val="es-DO"/>
        </w:rPr>
        <w:t xml:space="preserve"> actualiza</w:t>
      </w:r>
      <w:r>
        <w:rPr>
          <w:szCs w:val="22"/>
          <w:lang w:val="es-DO"/>
        </w:rPr>
        <w:t xml:space="preserve">ción </w:t>
      </w:r>
      <w:r w:rsidRPr="00435E52">
        <w:rPr>
          <w:szCs w:val="22"/>
          <w:lang w:val="es-DO"/>
        </w:rPr>
        <w:t>de la Me</w:t>
      </w:r>
      <w:r>
        <w:rPr>
          <w:szCs w:val="22"/>
          <w:lang w:val="es-DO"/>
        </w:rPr>
        <w:t>dición del Gasto en SIDA (MEGAS), d</w:t>
      </w:r>
      <w:r w:rsidRPr="00435E52">
        <w:rPr>
          <w:szCs w:val="22"/>
          <w:lang w:val="es-DO"/>
        </w:rPr>
        <w:t xml:space="preserve">ada la importancia de tener conocimiento del monto de los recursos que canaliza </w:t>
      </w:r>
      <w:r>
        <w:rPr>
          <w:szCs w:val="22"/>
          <w:lang w:val="es-DO"/>
        </w:rPr>
        <w:t xml:space="preserve">el Estado Dominicano en </w:t>
      </w:r>
      <w:r w:rsidRPr="00337990">
        <w:rPr>
          <w:szCs w:val="22"/>
          <w:lang w:val="es-DO"/>
        </w:rPr>
        <w:t>Respuesta Nacional</w:t>
      </w:r>
      <w:r>
        <w:rPr>
          <w:szCs w:val="22"/>
          <w:lang w:val="es-DO"/>
        </w:rPr>
        <w:t xml:space="preserve"> a las ITS/VIH y el Sida. </w:t>
      </w:r>
    </w:p>
    <w:p w14:paraId="232AE612" w14:textId="77777777" w:rsidR="005A6AB1" w:rsidRDefault="005A6AB1" w:rsidP="00980094">
      <w:pPr>
        <w:pStyle w:val="gmail-m7671453650590448654msolistparagraph"/>
        <w:spacing w:before="0" w:beforeAutospacing="0" w:after="0" w:afterAutospacing="0" w:line="360" w:lineRule="auto"/>
        <w:ind w:right="17"/>
        <w:jc w:val="both"/>
        <w:rPr>
          <w:szCs w:val="22"/>
          <w:lang w:val="es-DO"/>
        </w:rPr>
      </w:pPr>
    </w:p>
    <w:p w14:paraId="3FC9132F" w14:textId="388A0A6D" w:rsidR="005A6AB1" w:rsidRDefault="005A6AB1" w:rsidP="00980094">
      <w:pPr>
        <w:pStyle w:val="gmail-m7671453650590448654msolistparagraph"/>
        <w:spacing w:before="0" w:beforeAutospacing="0" w:after="0" w:afterAutospacing="0" w:line="360" w:lineRule="auto"/>
        <w:ind w:right="17"/>
        <w:jc w:val="both"/>
        <w:rPr>
          <w:szCs w:val="22"/>
          <w:lang w:val="es-DO"/>
        </w:rPr>
      </w:pPr>
      <w:r>
        <w:rPr>
          <w:szCs w:val="22"/>
          <w:lang w:val="es-DO"/>
        </w:rPr>
        <w:lastRenderedPageBreak/>
        <w:t xml:space="preserve">Disponemos de una actualización del </w:t>
      </w:r>
      <w:r w:rsidRPr="00337990">
        <w:rPr>
          <w:szCs w:val="22"/>
          <w:lang w:val="es-DO"/>
        </w:rPr>
        <w:t>Plan Estr</w:t>
      </w:r>
      <w:r>
        <w:rPr>
          <w:szCs w:val="22"/>
          <w:lang w:val="es-DO"/>
        </w:rPr>
        <w:t>atégico Nacional (PEN) 2019-2023</w:t>
      </w:r>
      <w:r w:rsidRPr="00337990">
        <w:rPr>
          <w:szCs w:val="22"/>
          <w:lang w:val="es-DO"/>
        </w:rPr>
        <w:t>,</w:t>
      </w:r>
      <w:r w:rsidRPr="00A03B4B">
        <w:rPr>
          <w:szCs w:val="22"/>
          <w:lang w:val="es-DO"/>
        </w:rPr>
        <w:t xml:space="preserve"> </w:t>
      </w:r>
      <w:r>
        <w:rPr>
          <w:szCs w:val="22"/>
          <w:lang w:val="es-DO"/>
        </w:rPr>
        <w:t>apuntando</w:t>
      </w:r>
      <w:r w:rsidRPr="00A03B4B">
        <w:rPr>
          <w:szCs w:val="22"/>
          <w:lang w:val="es-DO"/>
        </w:rPr>
        <w:t xml:space="preserve"> una conducción de sostenibilidad</w:t>
      </w:r>
      <w:r>
        <w:rPr>
          <w:szCs w:val="22"/>
          <w:lang w:val="es-DO"/>
        </w:rPr>
        <w:t xml:space="preserve"> con </w:t>
      </w:r>
      <w:r w:rsidRPr="00337990">
        <w:rPr>
          <w:szCs w:val="22"/>
          <w:lang w:val="es-DO"/>
        </w:rPr>
        <w:t>intervenciones más eficientes y efectivas</w:t>
      </w:r>
      <w:r>
        <w:rPr>
          <w:szCs w:val="22"/>
          <w:lang w:val="es-DO"/>
        </w:rPr>
        <w:t xml:space="preserve"> de prevención y atención </w:t>
      </w:r>
      <w:r w:rsidRPr="00A03B4B">
        <w:rPr>
          <w:szCs w:val="22"/>
          <w:lang w:val="es-DO"/>
        </w:rPr>
        <w:t>ante</w:t>
      </w:r>
      <w:r w:rsidRPr="00337990">
        <w:rPr>
          <w:szCs w:val="22"/>
          <w:lang w:val="es-DO"/>
        </w:rPr>
        <w:t xml:space="preserve"> la Respuesta Nacional</w:t>
      </w:r>
      <w:r>
        <w:rPr>
          <w:szCs w:val="22"/>
          <w:lang w:val="es-DO"/>
        </w:rPr>
        <w:t>.</w:t>
      </w:r>
    </w:p>
    <w:p w14:paraId="22BECDC4" w14:textId="77777777" w:rsidR="0008367C" w:rsidRPr="00003FFE" w:rsidRDefault="0008367C" w:rsidP="00980094">
      <w:pPr>
        <w:pStyle w:val="gmail-m7671453650590448654msolistparagraph"/>
        <w:spacing w:before="0" w:beforeAutospacing="0" w:after="0" w:afterAutospacing="0" w:line="360" w:lineRule="auto"/>
        <w:ind w:right="17"/>
        <w:jc w:val="both"/>
        <w:rPr>
          <w:szCs w:val="22"/>
          <w:lang w:val="es-DO"/>
        </w:rPr>
      </w:pPr>
    </w:p>
    <w:p w14:paraId="1C2B2A88" w14:textId="77777777" w:rsidR="005A6AB1" w:rsidRPr="00435E52" w:rsidRDefault="005A6AB1" w:rsidP="00980094">
      <w:pPr>
        <w:pStyle w:val="gmail-m7671453650590448654msolistparagraph"/>
        <w:spacing w:before="0" w:beforeAutospacing="0" w:after="0" w:afterAutospacing="0" w:line="360" w:lineRule="auto"/>
        <w:ind w:right="17"/>
        <w:jc w:val="both"/>
        <w:rPr>
          <w:szCs w:val="22"/>
          <w:lang w:val="es-DO"/>
        </w:rPr>
      </w:pPr>
      <w:r>
        <w:rPr>
          <w:szCs w:val="22"/>
          <w:lang w:val="es-DO"/>
        </w:rPr>
        <w:t>Con</w:t>
      </w:r>
      <w:r w:rsidRPr="00435E52">
        <w:rPr>
          <w:szCs w:val="22"/>
          <w:lang w:val="es-DO"/>
        </w:rPr>
        <w:t xml:space="preserve"> el interés de generar evidencia científica actualizad</w:t>
      </w:r>
      <w:r>
        <w:rPr>
          <w:szCs w:val="22"/>
          <w:lang w:val="es-DO"/>
        </w:rPr>
        <w:t>a</w:t>
      </w:r>
      <w:r w:rsidRPr="00435E52">
        <w:rPr>
          <w:szCs w:val="22"/>
          <w:lang w:val="es-DO"/>
        </w:rPr>
        <w:t xml:space="preserve">, se ha desarrollado la Tercera Encuesta de Vigilancia de Comportamiento con Vinculación Serológica, </w:t>
      </w:r>
      <w:r>
        <w:rPr>
          <w:szCs w:val="22"/>
          <w:lang w:val="es-DO"/>
        </w:rPr>
        <w:t>dada la</w:t>
      </w:r>
      <w:r w:rsidRPr="00435E52">
        <w:rPr>
          <w:szCs w:val="22"/>
          <w:lang w:val="es-DO"/>
        </w:rPr>
        <w:t xml:space="preserve"> necesidad de </w:t>
      </w:r>
      <w:r>
        <w:rPr>
          <w:szCs w:val="22"/>
          <w:lang w:val="es-DO"/>
        </w:rPr>
        <w:t>disponer</w:t>
      </w:r>
      <w:r w:rsidRPr="00435E52">
        <w:rPr>
          <w:szCs w:val="22"/>
          <w:lang w:val="es-DO"/>
        </w:rPr>
        <w:t xml:space="preserve"> </w:t>
      </w:r>
      <w:r>
        <w:rPr>
          <w:szCs w:val="22"/>
          <w:lang w:val="es-DO"/>
        </w:rPr>
        <w:t>de los</w:t>
      </w:r>
      <w:r w:rsidRPr="00435E52">
        <w:rPr>
          <w:szCs w:val="22"/>
          <w:lang w:val="es-DO"/>
        </w:rPr>
        <w:t xml:space="preserve"> datos de prevalencia y comportamiento de las poblaciones más ex</w:t>
      </w:r>
      <w:r>
        <w:rPr>
          <w:szCs w:val="22"/>
          <w:lang w:val="es-DO"/>
        </w:rPr>
        <w:t>puestas al VIH.</w:t>
      </w:r>
    </w:p>
    <w:p w14:paraId="3F0B7408" w14:textId="77777777" w:rsidR="005A6AB1" w:rsidRDefault="005A6AB1" w:rsidP="00980094">
      <w:pPr>
        <w:pStyle w:val="gmail-m7671453650590448654msolistparagraph"/>
        <w:spacing w:before="0" w:beforeAutospacing="0" w:after="0" w:afterAutospacing="0" w:line="360" w:lineRule="auto"/>
        <w:ind w:right="17"/>
        <w:jc w:val="both"/>
        <w:rPr>
          <w:szCs w:val="22"/>
          <w:lang w:val="es-DO"/>
        </w:rPr>
      </w:pPr>
    </w:p>
    <w:p w14:paraId="356F1B77" w14:textId="23075F0F" w:rsidR="005A6AB1" w:rsidRDefault="005A6AB1" w:rsidP="00980094">
      <w:pPr>
        <w:pStyle w:val="gmail-m7671453650590448654msolistparagraph"/>
        <w:spacing w:before="0" w:beforeAutospacing="0" w:after="0" w:afterAutospacing="0" w:line="360" w:lineRule="auto"/>
        <w:ind w:right="17"/>
        <w:jc w:val="both"/>
        <w:rPr>
          <w:szCs w:val="22"/>
          <w:lang w:val="es-DO"/>
        </w:rPr>
      </w:pPr>
      <w:r>
        <w:rPr>
          <w:szCs w:val="22"/>
          <w:lang w:val="es-DO"/>
        </w:rPr>
        <w:t>E</w:t>
      </w:r>
      <w:r w:rsidRPr="00337990">
        <w:rPr>
          <w:szCs w:val="22"/>
          <w:lang w:val="es-DO"/>
        </w:rPr>
        <w:t xml:space="preserve">l CONAVIHSIDA, ha </w:t>
      </w:r>
      <w:r>
        <w:rPr>
          <w:szCs w:val="22"/>
          <w:lang w:val="es-DO"/>
        </w:rPr>
        <w:t>emprendido acciones para</w:t>
      </w:r>
      <w:r w:rsidRPr="00337990">
        <w:rPr>
          <w:szCs w:val="22"/>
          <w:lang w:val="es-DO"/>
        </w:rPr>
        <w:t xml:space="preserve"> abordar el estigma y la discriminación </w:t>
      </w:r>
      <w:r>
        <w:rPr>
          <w:szCs w:val="22"/>
          <w:lang w:val="es-DO"/>
        </w:rPr>
        <w:t xml:space="preserve">en </w:t>
      </w:r>
      <w:r w:rsidRPr="00337990">
        <w:rPr>
          <w:szCs w:val="22"/>
          <w:lang w:val="es-DO"/>
        </w:rPr>
        <w:t xml:space="preserve">contra </w:t>
      </w:r>
      <w:r>
        <w:rPr>
          <w:szCs w:val="22"/>
          <w:lang w:val="es-DO"/>
        </w:rPr>
        <w:t xml:space="preserve">de </w:t>
      </w:r>
      <w:r w:rsidRPr="00337990">
        <w:rPr>
          <w:szCs w:val="22"/>
          <w:lang w:val="es-DO"/>
        </w:rPr>
        <w:t xml:space="preserve">las personas </w:t>
      </w:r>
      <w:r>
        <w:rPr>
          <w:szCs w:val="22"/>
          <w:lang w:val="es-DO"/>
        </w:rPr>
        <w:t xml:space="preserve">que viven con VIH y poblaciones clave; nos referimos al </w:t>
      </w:r>
      <w:r w:rsidRPr="00337990">
        <w:rPr>
          <w:szCs w:val="22"/>
          <w:lang w:val="es-DO"/>
        </w:rPr>
        <w:t xml:space="preserve">ante proyecto de Ley Antidiscriminación, </w:t>
      </w:r>
      <w:r>
        <w:rPr>
          <w:szCs w:val="22"/>
          <w:lang w:val="es-DO"/>
        </w:rPr>
        <w:t xml:space="preserve">que promueve </w:t>
      </w:r>
      <w:r w:rsidRPr="00337990">
        <w:rPr>
          <w:szCs w:val="22"/>
          <w:lang w:val="es-DO"/>
        </w:rPr>
        <w:t>la igualdad de oportunidades y el respeto a la diversidad</w:t>
      </w:r>
      <w:r>
        <w:rPr>
          <w:szCs w:val="22"/>
          <w:lang w:val="es-DO"/>
        </w:rPr>
        <w:t>. E</w:t>
      </w:r>
      <w:r w:rsidRPr="00337990">
        <w:rPr>
          <w:szCs w:val="22"/>
          <w:lang w:val="es-DO"/>
        </w:rPr>
        <w:t>n la fase</w:t>
      </w:r>
      <w:r>
        <w:rPr>
          <w:szCs w:val="22"/>
          <w:lang w:val="es-DO"/>
        </w:rPr>
        <w:t xml:space="preserve"> de revisión por parte del Poder Ejecutivo de la R</w:t>
      </w:r>
      <w:r w:rsidR="00A51F1F">
        <w:rPr>
          <w:szCs w:val="22"/>
          <w:lang w:val="es-DO"/>
        </w:rPr>
        <w:t>epública Dominicana</w:t>
      </w:r>
      <w:r>
        <w:rPr>
          <w:szCs w:val="22"/>
          <w:lang w:val="es-DO"/>
        </w:rPr>
        <w:t xml:space="preserve">. </w:t>
      </w:r>
    </w:p>
    <w:p w14:paraId="027D85CB" w14:textId="77777777" w:rsidR="005A6AB1" w:rsidRDefault="005A6AB1" w:rsidP="00980094">
      <w:pPr>
        <w:pStyle w:val="gmail-m7671453650590448654msolistparagraph"/>
        <w:spacing w:before="0" w:beforeAutospacing="0" w:after="0" w:afterAutospacing="0" w:line="360" w:lineRule="auto"/>
        <w:ind w:right="17"/>
        <w:jc w:val="both"/>
        <w:rPr>
          <w:color w:val="000000" w:themeColor="text1"/>
        </w:rPr>
      </w:pPr>
    </w:p>
    <w:p w14:paraId="24825CE4" w14:textId="77777777" w:rsidR="005A6AB1" w:rsidRDefault="005A6AB1" w:rsidP="00980094">
      <w:pPr>
        <w:pStyle w:val="gmail-m7671453650590448654msolistparagraph"/>
        <w:spacing w:before="0" w:beforeAutospacing="0" w:after="0" w:afterAutospacing="0" w:line="360" w:lineRule="auto"/>
        <w:ind w:right="17"/>
        <w:jc w:val="both"/>
        <w:rPr>
          <w:szCs w:val="22"/>
          <w:lang w:val="es-DO"/>
        </w:rPr>
      </w:pPr>
      <w:r>
        <w:rPr>
          <w:szCs w:val="22"/>
          <w:lang w:val="es-DO"/>
        </w:rPr>
        <w:t xml:space="preserve">Hemos </w:t>
      </w:r>
      <w:r w:rsidRPr="00EB1CB1">
        <w:rPr>
          <w:szCs w:val="22"/>
          <w:lang w:val="es-DO"/>
        </w:rPr>
        <w:t>implementa</w:t>
      </w:r>
      <w:r>
        <w:rPr>
          <w:szCs w:val="22"/>
          <w:lang w:val="es-DO"/>
        </w:rPr>
        <w:t xml:space="preserve">do </w:t>
      </w:r>
      <w:r w:rsidRPr="00EB1CB1">
        <w:rPr>
          <w:szCs w:val="22"/>
          <w:lang w:val="es-DO"/>
        </w:rPr>
        <w:t xml:space="preserve">las Normas Básicas de Control Interno (NOBACI), </w:t>
      </w:r>
      <w:r>
        <w:rPr>
          <w:szCs w:val="22"/>
          <w:lang w:val="es-DO"/>
        </w:rPr>
        <w:t xml:space="preserve">alcanzando </w:t>
      </w:r>
      <w:r w:rsidRPr="00EB1CB1">
        <w:rPr>
          <w:szCs w:val="22"/>
          <w:lang w:val="es-DO"/>
        </w:rPr>
        <w:t xml:space="preserve">una </w:t>
      </w:r>
      <w:r>
        <w:rPr>
          <w:szCs w:val="22"/>
          <w:lang w:val="es-DO"/>
        </w:rPr>
        <w:t xml:space="preserve">puntuación </w:t>
      </w:r>
      <w:r w:rsidRPr="00EB1CB1">
        <w:rPr>
          <w:szCs w:val="22"/>
          <w:lang w:val="es-DO"/>
        </w:rPr>
        <w:t xml:space="preserve">positiva </w:t>
      </w:r>
      <w:r>
        <w:rPr>
          <w:szCs w:val="22"/>
          <w:lang w:val="es-DO"/>
        </w:rPr>
        <w:t xml:space="preserve">en los renglones siguientes: </w:t>
      </w:r>
      <w:r w:rsidRPr="00EB1CB1">
        <w:rPr>
          <w:szCs w:val="22"/>
          <w:lang w:val="es-DO"/>
        </w:rPr>
        <w:t xml:space="preserve"> </w:t>
      </w:r>
    </w:p>
    <w:tbl>
      <w:tblPr>
        <w:tblStyle w:val="Tablaconcuadrcula"/>
        <w:tblW w:w="8728" w:type="dxa"/>
        <w:tblLook w:val="04A0" w:firstRow="1" w:lastRow="0" w:firstColumn="1" w:lastColumn="0" w:noHBand="0" w:noVBand="1"/>
      </w:tblPr>
      <w:tblGrid>
        <w:gridCol w:w="5410"/>
        <w:gridCol w:w="1429"/>
        <w:gridCol w:w="1889"/>
      </w:tblGrid>
      <w:tr w:rsidR="007C7073" w14:paraId="31BA81A1" w14:textId="77777777" w:rsidTr="007C7073">
        <w:trPr>
          <w:trHeight w:val="382"/>
        </w:trPr>
        <w:tc>
          <w:tcPr>
            <w:tcW w:w="5410" w:type="dxa"/>
            <w:shd w:val="clear" w:color="auto" w:fill="5B9BD5" w:themeFill="accent1"/>
          </w:tcPr>
          <w:p w14:paraId="38326DC0" w14:textId="77777777" w:rsidR="007C7073" w:rsidRPr="00A923ED" w:rsidRDefault="007C7073" w:rsidP="00A51F1F">
            <w:pPr>
              <w:spacing w:line="360" w:lineRule="auto"/>
              <w:jc w:val="center"/>
              <w:rPr>
                <w:rFonts w:ascii="Times New Roman" w:hAnsi="Times New Roman" w:cs="Times New Roman"/>
                <w:sz w:val="24"/>
                <w:szCs w:val="24"/>
              </w:rPr>
            </w:pPr>
            <w:r>
              <w:rPr>
                <w:rFonts w:ascii="Times New Roman" w:hAnsi="Times New Roman" w:cs="Times New Roman"/>
                <w:sz w:val="24"/>
                <w:szCs w:val="24"/>
              </w:rPr>
              <w:t>Componente de Control Interno</w:t>
            </w:r>
          </w:p>
        </w:tc>
        <w:tc>
          <w:tcPr>
            <w:tcW w:w="1429" w:type="dxa"/>
            <w:shd w:val="clear" w:color="auto" w:fill="5B9BD5" w:themeFill="accent1"/>
          </w:tcPr>
          <w:p w14:paraId="4FEA98B2" w14:textId="77777777" w:rsidR="007C7073" w:rsidRPr="00A923ED" w:rsidRDefault="007C7073" w:rsidP="00A51F1F">
            <w:pPr>
              <w:spacing w:line="360" w:lineRule="auto"/>
              <w:jc w:val="center"/>
              <w:rPr>
                <w:rFonts w:ascii="Times New Roman" w:hAnsi="Times New Roman" w:cs="Times New Roman"/>
                <w:sz w:val="24"/>
                <w:szCs w:val="24"/>
              </w:rPr>
            </w:pPr>
            <w:r w:rsidRPr="00A923ED">
              <w:rPr>
                <w:rFonts w:ascii="Times New Roman" w:hAnsi="Times New Roman" w:cs="Times New Roman"/>
                <w:sz w:val="24"/>
                <w:szCs w:val="24"/>
              </w:rPr>
              <w:t>A diciembre 2018</w:t>
            </w:r>
          </w:p>
        </w:tc>
        <w:tc>
          <w:tcPr>
            <w:tcW w:w="1889" w:type="dxa"/>
            <w:shd w:val="clear" w:color="auto" w:fill="5B9BD5" w:themeFill="accent1"/>
          </w:tcPr>
          <w:p w14:paraId="75F0CB77" w14:textId="77777777" w:rsidR="007C7073" w:rsidRPr="00A923ED" w:rsidRDefault="007C7073" w:rsidP="00A51F1F">
            <w:pPr>
              <w:spacing w:line="360" w:lineRule="auto"/>
              <w:jc w:val="center"/>
              <w:rPr>
                <w:rFonts w:ascii="Times New Roman" w:hAnsi="Times New Roman" w:cs="Times New Roman"/>
                <w:sz w:val="24"/>
                <w:szCs w:val="24"/>
              </w:rPr>
            </w:pPr>
            <w:r w:rsidRPr="00A923ED">
              <w:rPr>
                <w:rFonts w:ascii="Times New Roman" w:hAnsi="Times New Roman" w:cs="Times New Roman"/>
                <w:sz w:val="24"/>
                <w:szCs w:val="24"/>
              </w:rPr>
              <w:t>Avances</w:t>
            </w:r>
          </w:p>
        </w:tc>
      </w:tr>
      <w:tr w:rsidR="007C7073" w14:paraId="024A2A20" w14:textId="77777777" w:rsidTr="007C7073">
        <w:trPr>
          <w:trHeight w:val="200"/>
        </w:trPr>
        <w:tc>
          <w:tcPr>
            <w:tcW w:w="5410" w:type="dxa"/>
          </w:tcPr>
          <w:p w14:paraId="5B0BB875" w14:textId="77777777" w:rsidR="007C7073" w:rsidRPr="00A923ED" w:rsidRDefault="007C7073" w:rsidP="00A51F1F">
            <w:pPr>
              <w:spacing w:line="360" w:lineRule="auto"/>
              <w:jc w:val="both"/>
              <w:rPr>
                <w:rFonts w:ascii="Times New Roman" w:hAnsi="Times New Roman" w:cs="Times New Roman"/>
                <w:sz w:val="24"/>
                <w:szCs w:val="24"/>
              </w:rPr>
            </w:pPr>
            <w:r w:rsidRPr="00A923ED">
              <w:rPr>
                <w:rFonts w:ascii="Times New Roman" w:hAnsi="Times New Roman" w:cs="Times New Roman"/>
                <w:sz w:val="24"/>
                <w:szCs w:val="24"/>
              </w:rPr>
              <w:t>Ambiente de Control</w:t>
            </w:r>
          </w:p>
        </w:tc>
        <w:tc>
          <w:tcPr>
            <w:tcW w:w="1429" w:type="dxa"/>
          </w:tcPr>
          <w:p w14:paraId="627336DF"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93.26</w:t>
            </w:r>
          </w:p>
        </w:tc>
        <w:tc>
          <w:tcPr>
            <w:tcW w:w="1889" w:type="dxa"/>
          </w:tcPr>
          <w:p w14:paraId="790CFCC6"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39.33</w:t>
            </w:r>
          </w:p>
        </w:tc>
      </w:tr>
      <w:tr w:rsidR="007C7073" w14:paraId="106E4B2D" w14:textId="77777777" w:rsidTr="007C7073">
        <w:trPr>
          <w:trHeight w:val="190"/>
        </w:trPr>
        <w:tc>
          <w:tcPr>
            <w:tcW w:w="5410" w:type="dxa"/>
          </w:tcPr>
          <w:p w14:paraId="723EBA34" w14:textId="77777777" w:rsidR="007C7073" w:rsidRPr="00A923ED" w:rsidRDefault="007C7073" w:rsidP="00A51F1F">
            <w:pPr>
              <w:spacing w:line="360" w:lineRule="auto"/>
              <w:jc w:val="both"/>
              <w:rPr>
                <w:rFonts w:ascii="Times New Roman" w:hAnsi="Times New Roman" w:cs="Times New Roman"/>
                <w:sz w:val="24"/>
                <w:szCs w:val="24"/>
              </w:rPr>
            </w:pPr>
            <w:r>
              <w:rPr>
                <w:rFonts w:ascii="Times New Roman" w:hAnsi="Times New Roman" w:cs="Times New Roman"/>
                <w:sz w:val="24"/>
                <w:szCs w:val="24"/>
              </w:rPr>
              <w:t>Valoración y Administración de Riesgos</w:t>
            </w:r>
          </w:p>
        </w:tc>
        <w:tc>
          <w:tcPr>
            <w:tcW w:w="1429" w:type="dxa"/>
          </w:tcPr>
          <w:p w14:paraId="50C2656D"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100</w:t>
            </w:r>
          </w:p>
        </w:tc>
        <w:tc>
          <w:tcPr>
            <w:tcW w:w="1889" w:type="dxa"/>
          </w:tcPr>
          <w:p w14:paraId="4CB9D6B2"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89.66</w:t>
            </w:r>
          </w:p>
        </w:tc>
      </w:tr>
      <w:tr w:rsidR="007C7073" w14:paraId="66883308" w14:textId="77777777" w:rsidTr="007C7073">
        <w:trPr>
          <w:trHeight w:val="190"/>
        </w:trPr>
        <w:tc>
          <w:tcPr>
            <w:tcW w:w="5410" w:type="dxa"/>
          </w:tcPr>
          <w:p w14:paraId="7246AF06" w14:textId="77777777" w:rsidR="007C7073" w:rsidRPr="00A923ED" w:rsidRDefault="007C7073" w:rsidP="00A51F1F">
            <w:pPr>
              <w:spacing w:line="360" w:lineRule="auto"/>
              <w:jc w:val="both"/>
              <w:rPr>
                <w:rFonts w:ascii="Times New Roman" w:hAnsi="Times New Roman" w:cs="Times New Roman"/>
                <w:sz w:val="24"/>
                <w:szCs w:val="24"/>
              </w:rPr>
            </w:pPr>
            <w:r>
              <w:rPr>
                <w:rFonts w:ascii="Times New Roman" w:hAnsi="Times New Roman" w:cs="Times New Roman"/>
                <w:sz w:val="24"/>
                <w:szCs w:val="24"/>
              </w:rPr>
              <w:t>Actividades de Control</w:t>
            </w:r>
          </w:p>
        </w:tc>
        <w:tc>
          <w:tcPr>
            <w:tcW w:w="1429" w:type="dxa"/>
          </w:tcPr>
          <w:p w14:paraId="75B43C50"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81.48</w:t>
            </w:r>
          </w:p>
        </w:tc>
        <w:tc>
          <w:tcPr>
            <w:tcW w:w="1889" w:type="dxa"/>
          </w:tcPr>
          <w:p w14:paraId="1E7AC299"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48.15</w:t>
            </w:r>
          </w:p>
        </w:tc>
      </w:tr>
      <w:tr w:rsidR="007C7073" w14:paraId="7041A7F3" w14:textId="77777777" w:rsidTr="007C7073">
        <w:trPr>
          <w:trHeight w:val="190"/>
        </w:trPr>
        <w:tc>
          <w:tcPr>
            <w:tcW w:w="5410" w:type="dxa"/>
          </w:tcPr>
          <w:p w14:paraId="121AB6BD" w14:textId="77777777" w:rsidR="007C7073" w:rsidRPr="00A923ED" w:rsidRDefault="007C7073" w:rsidP="00A51F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Información y Comunicación </w:t>
            </w:r>
          </w:p>
        </w:tc>
        <w:tc>
          <w:tcPr>
            <w:tcW w:w="1429" w:type="dxa"/>
          </w:tcPr>
          <w:p w14:paraId="4CBABBC7"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93.02</w:t>
            </w:r>
          </w:p>
        </w:tc>
        <w:tc>
          <w:tcPr>
            <w:tcW w:w="1889" w:type="dxa"/>
          </w:tcPr>
          <w:p w14:paraId="32C2A506"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58.14</w:t>
            </w:r>
          </w:p>
        </w:tc>
      </w:tr>
      <w:tr w:rsidR="007C7073" w14:paraId="6989333B" w14:textId="77777777" w:rsidTr="007C7073">
        <w:trPr>
          <w:trHeight w:val="190"/>
        </w:trPr>
        <w:tc>
          <w:tcPr>
            <w:tcW w:w="5410" w:type="dxa"/>
          </w:tcPr>
          <w:p w14:paraId="21D50E24" w14:textId="77777777" w:rsidR="007C7073" w:rsidRPr="00A923ED" w:rsidRDefault="007C7073" w:rsidP="00A51F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Monitoreo y Evaluación </w:t>
            </w:r>
          </w:p>
        </w:tc>
        <w:tc>
          <w:tcPr>
            <w:tcW w:w="1429" w:type="dxa"/>
          </w:tcPr>
          <w:p w14:paraId="6DD19008"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100</w:t>
            </w:r>
          </w:p>
        </w:tc>
        <w:tc>
          <w:tcPr>
            <w:tcW w:w="1889" w:type="dxa"/>
          </w:tcPr>
          <w:p w14:paraId="1B8F7506" w14:textId="77777777" w:rsidR="007C7073" w:rsidRPr="00A923ED" w:rsidRDefault="007C7073" w:rsidP="00A51F1F">
            <w:pPr>
              <w:spacing w:line="360" w:lineRule="auto"/>
              <w:jc w:val="right"/>
              <w:rPr>
                <w:rFonts w:ascii="Times New Roman" w:hAnsi="Times New Roman" w:cs="Times New Roman"/>
                <w:sz w:val="24"/>
                <w:szCs w:val="24"/>
              </w:rPr>
            </w:pPr>
            <w:r>
              <w:rPr>
                <w:rFonts w:ascii="Times New Roman" w:hAnsi="Times New Roman" w:cs="Times New Roman"/>
                <w:sz w:val="24"/>
                <w:szCs w:val="24"/>
              </w:rPr>
              <w:t>43.75</w:t>
            </w:r>
          </w:p>
        </w:tc>
      </w:tr>
      <w:tr w:rsidR="007C7073" w14:paraId="4A12BBD9" w14:textId="77777777" w:rsidTr="007C7073">
        <w:trPr>
          <w:trHeight w:val="190"/>
        </w:trPr>
        <w:tc>
          <w:tcPr>
            <w:tcW w:w="5410" w:type="dxa"/>
            <w:shd w:val="clear" w:color="auto" w:fill="D9D9D9" w:themeFill="background1" w:themeFillShade="D9"/>
          </w:tcPr>
          <w:p w14:paraId="4F7F4649" w14:textId="77777777" w:rsidR="007C7073" w:rsidRPr="00A923ED" w:rsidRDefault="007C7073" w:rsidP="00A51F1F">
            <w:pPr>
              <w:spacing w:line="360" w:lineRule="auto"/>
              <w:jc w:val="both"/>
              <w:rPr>
                <w:rFonts w:ascii="Times New Roman" w:hAnsi="Times New Roman" w:cs="Times New Roman"/>
                <w:b/>
                <w:sz w:val="24"/>
                <w:szCs w:val="24"/>
              </w:rPr>
            </w:pPr>
            <w:r w:rsidRPr="00A923ED">
              <w:rPr>
                <w:rFonts w:ascii="Times New Roman" w:hAnsi="Times New Roman" w:cs="Times New Roman"/>
                <w:b/>
                <w:sz w:val="24"/>
                <w:szCs w:val="24"/>
              </w:rPr>
              <w:t>% Promedio</w:t>
            </w:r>
          </w:p>
        </w:tc>
        <w:tc>
          <w:tcPr>
            <w:tcW w:w="1429" w:type="dxa"/>
            <w:shd w:val="clear" w:color="auto" w:fill="D9D9D9" w:themeFill="background1" w:themeFillShade="D9"/>
          </w:tcPr>
          <w:p w14:paraId="14ECC364" w14:textId="77777777" w:rsidR="007C7073" w:rsidRPr="00D14957" w:rsidRDefault="007C7073" w:rsidP="00A51F1F">
            <w:pPr>
              <w:spacing w:line="360" w:lineRule="auto"/>
              <w:jc w:val="right"/>
              <w:rPr>
                <w:rFonts w:ascii="Times New Roman" w:hAnsi="Times New Roman" w:cs="Times New Roman"/>
                <w:b/>
                <w:sz w:val="24"/>
                <w:szCs w:val="24"/>
              </w:rPr>
            </w:pPr>
            <w:r w:rsidRPr="00D14957">
              <w:rPr>
                <w:rFonts w:ascii="Times New Roman" w:hAnsi="Times New Roman" w:cs="Times New Roman"/>
                <w:b/>
                <w:sz w:val="24"/>
                <w:szCs w:val="24"/>
              </w:rPr>
              <w:t>93.55</w:t>
            </w:r>
          </w:p>
        </w:tc>
        <w:tc>
          <w:tcPr>
            <w:tcW w:w="1889" w:type="dxa"/>
            <w:shd w:val="clear" w:color="auto" w:fill="D9D9D9" w:themeFill="background1" w:themeFillShade="D9"/>
          </w:tcPr>
          <w:p w14:paraId="5A109AE2" w14:textId="77777777" w:rsidR="007C7073" w:rsidRPr="00D14957" w:rsidRDefault="007C7073" w:rsidP="00A51F1F">
            <w:pPr>
              <w:spacing w:line="360" w:lineRule="auto"/>
              <w:jc w:val="right"/>
              <w:rPr>
                <w:rFonts w:ascii="Times New Roman" w:hAnsi="Times New Roman" w:cs="Times New Roman"/>
                <w:b/>
                <w:sz w:val="24"/>
                <w:szCs w:val="24"/>
              </w:rPr>
            </w:pPr>
            <w:r>
              <w:rPr>
                <w:rFonts w:ascii="Times New Roman" w:hAnsi="Times New Roman" w:cs="Times New Roman"/>
                <w:b/>
                <w:sz w:val="24"/>
                <w:szCs w:val="24"/>
              </w:rPr>
              <w:t>55.80</w:t>
            </w:r>
          </w:p>
        </w:tc>
      </w:tr>
    </w:tbl>
    <w:p w14:paraId="4BBD5550" w14:textId="77777777" w:rsidR="005A6AB1" w:rsidRPr="00337990" w:rsidRDefault="005A6AB1" w:rsidP="005A6AB1">
      <w:pPr>
        <w:pStyle w:val="gmail-m7671453650590448654msolistparagraph"/>
        <w:spacing w:before="0" w:beforeAutospacing="0" w:after="0" w:afterAutospacing="0" w:line="480" w:lineRule="auto"/>
        <w:ind w:right="17"/>
        <w:jc w:val="both"/>
        <w:rPr>
          <w:szCs w:val="22"/>
          <w:lang w:val="es-ES"/>
        </w:rPr>
      </w:pPr>
    </w:p>
    <w:p w14:paraId="6A963EBC" w14:textId="0FE0F3DA" w:rsidR="00887F77" w:rsidRDefault="0008367C" w:rsidP="007C7073">
      <w:pPr>
        <w:autoSpaceDE w:val="0"/>
        <w:autoSpaceDN w:val="0"/>
        <w:adjustRightInd w:val="0"/>
        <w:spacing w:line="360" w:lineRule="auto"/>
        <w:ind w:right="1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Los </w:t>
      </w:r>
      <w:r w:rsidRPr="009F62BD">
        <w:rPr>
          <w:rFonts w:ascii="Times New Roman" w:hAnsi="Times New Roman"/>
          <w:color w:val="000000" w:themeColor="text1"/>
          <w:sz w:val="24"/>
          <w:szCs w:val="24"/>
        </w:rPr>
        <w:t xml:space="preserve">25 indicadores </w:t>
      </w:r>
      <w:r>
        <w:rPr>
          <w:rFonts w:ascii="Times New Roman" w:hAnsi="Times New Roman"/>
          <w:color w:val="000000" w:themeColor="text1"/>
          <w:sz w:val="24"/>
          <w:szCs w:val="24"/>
        </w:rPr>
        <w:t xml:space="preserve">que dispone el SISMAP, </w:t>
      </w:r>
      <w:r w:rsidRPr="009F62BD">
        <w:rPr>
          <w:rFonts w:ascii="Times New Roman" w:hAnsi="Times New Roman"/>
          <w:color w:val="000000" w:themeColor="text1"/>
          <w:sz w:val="24"/>
          <w:szCs w:val="24"/>
        </w:rPr>
        <w:t xml:space="preserve">el CONAVIHSIDA </w:t>
      </w:r>
      <w:r>
        <w:rPr>
          <w:rFonts w:ascii="Times New Roman" w:hAnsi="Times New Roman"/>
          <w:color w:val="000000" w:themeColor="text1"/>
          <w:sz w:val="24"/>
          <w:szCs w:val="24"/>
        </w:rPr>
        <w:t>ha</w:t>
      </w:r>
      <w:r w:rsidRPr="009F62BD">
        <w:rPr>
          <w:rFonts w:ascii="Times New Roman" w:hAnsi="Times New Roman"/>
          <w:color w:val="000000" w:themeColor="text1"/>
          <w:sz w:val="24"/>
          <w:szCs w:val="24"/>
        </w:rPr>
        <w:t xml:space="preserve"> logrado alcanzar durante el 2018, 11 indicadores al 100</w:t>
      </w:r>
      <w:r>
        <w:rPr>
          <w:rFonts w:ascii="Times New Roman" w:hAnsi="Times New Roman"/>
          <w:color w:val="000000" w:themeColor="text1"/>
          <w:sz w:val="24"/>
          <w:szCs w:val="24"/>
        </w:rPr>
        <w:t xml:space="preserve">% (objetivo alcanzado), los </w:t>
      </w:r>
      <w:r w:rsidRPr="009F62BD">
        <w:rPr>
          <w:rFonts w:ascii="Times New Roman" w:hAnsi="Times New Roman"/>
          <w:color w:val="000000" w:themeColor="text1"/>
          <w:sz w:val="24"/>
          <w:szCs w:val="24"/>
        </w:rPr>
        <w:t>otros 14 indicadores en proceso de avance</w:t>
      </w:r>
      <w:r>
        <w:rPr>
          <w:rFonts w:ascii="Times New Roman" w:hAnsi="Times New Roman"/>
          <w:color w:val="000000" w:themeColor="text1"/>
          <w:sz w:val="24"/>
          <w:szCs w:val="24"/>
        </w:rPr>
        <w:t>.</w:t>
      </w:r>
    </w:p>
    <w:p w14:paraId="43F7BAF3" w14:textId="75481F6F" w:rsidR="007C7073" w:rsidRDefault="007C7073" w:rsidP="007C7073">
      <w:pPr>
        <w:autoSpaceDE w:val="0"/>
        <w:autoSpaceDN w:val="0"/>
        <w:adjustRightInd w:val="0"/>
        <w:spacing w:line="360" w:lineRule="auto"/>
        <w:ind w:right="17"/>
        <w:jc w:val="both"/>
        <w:rPr>
          <w:rFonts w:ascii="Times New Roman" w:hAnsi="Times New Roman"/>
          <w:color w:val="000000" w:themeColor="text1"/>
          <w:sz w:val="24"/>
          <w:szCs w:val="24"/>
        </w:rPr>
      </w:pPr>
    </w:p>
    <w:p w14:paraId="6AEADC4F" w14:textId="77777777" w:rsidR="007C7073" w:rsidRDefault="007C7073" w:rsidP="007C7073">
      <w:pPr>
        <w:autoSpaceDE w:val="0"/>
        <w:autoSpaceDN w:val="0"/>
        <w:adjustRightInd w:val="0"/>
        <w:spacing w:line="360" w:lineRule="auto"/>
        <w:ind w:right="17"/>
        <w:jc w:val="both"/>
        <w:rPr>
          <w:rFonts w:ascii="Times New Roman" w:hAnsi="Times New Roman"/>
          <w:color w:val="000000" w:themeColor="text1"/>
          <w:sz w:val="24"/>
          <w:szCs w:val="24"/>
        </w:rPr>
      </w:pPr>
    </w:p>
    <w:p w14:paraId="26C11250" w14:textId="4957E8A5" w:rsidR="00977220" w:rsidRPr="00977220" w:rsidRDefault="00977220" w:rsidP="00DB4F90">
      <w:pPr>
        <w:pStyle w:val="Prrafodelista"/>
        <w:widowControl w:val="0"/>
        <w:numPr>
          <w:ilvl w:val="0"/>
          <w:numId w:val="2"/>
        </w:numPr>
        <w:tabs>
          <w:tab w:val="left" w:pos="2000"/>
        </w:tabs>
        <w:autoSpaceDE w:val="0"/>
        <w:autoSpaceDN w:val="0"/>
        <w:adjustRightInd w:val="0"/>
        <w:spacing w:line="480" w:lineRule="auto"/>
        <w:ind w:right="18"/>
        <w:jc w:val="both"/>
        <w:rPr>
          <w:rFonts w:ascii="Times New Roman" w:hAnsi="Times New Roman" w:cs="Times New Roman"/>
          <w:b/>
          <w:sz w:val="32"/>
          <w:szCs w:val="32"/>
        </w:rPr>
      </w:pPr>
      <w:r w:rsidRPr="00977220">
        <w:rPr>
          <w:rFonts w:ascii="Times New Roman" w:hAnsi="Times New Roman" w:cs="Times New Roman"/>
          <w:b/>
          <w:sz w:val="32"/>
          <w:szCs w:val="32"/>
        </w:rPr>
        <w:lastRenderedPageBreak/>
        <w:t>Información Institucional</w:t>
      </w:r>
    </w:p>
    <w:p w14:paraId="7A138A4D" w14:textId="7D1D76B8" w:rsidR="00C807AB" w:rsidRPr="00977220" w:rsidRDefault="00C807AB"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sz w:val="32"/>
          <w:szCs w:val="32"/>
        </w:rPr>
      </w:pPr>
      <w:r w:rsidRPr="00977220">
        <w:rPr>
          <w:rFonts w:ascii="Times New Roman" w:hAnsi="Times New Roman" w:cs="Times New Roman"/>
          <w:b/>
          <w:sz w:val="28"/>
          <w:szCs w:val="28"/>
        </w:rPr>
        <w:t xml:space="preserve">Base legal </w:t>
      </w:r>
    </w:p>
    <w:p w14:paraId="5AADA761" w14:textId="77777777" w:rsidR="00C807AB" w:rsidRPr="009C3CB3" w:rsidRDefault="002C1711" w:rsidP="00C63CD5">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EL CONAVIHSIDA, antes COPRESIDA, fue establecido por La Ley de VIH y SIDA No.135-11 del 7 de junio de 2011, que lo crea como organismo autónomo, colegiado, multisectorial, y de carácter estratégico, responsable de coordinar y conducir la Respuesta Nacional al VIH/SIDA.</w:t>
      </w:r>
    </w:p>
    <w:p w14:paraId="686DE1FD" w14:textId="77777777" w:rsidR="00726C42" w:rsidRPr="009C3CB3" w:rsidRDefault="00726C42" w:rsidP="00C63CD5">
      <w:pPr>
        <w:pStyle w:val="Prrafodelista"/>
        <w:spacing w:line="480" w:lineRule="auto"/>
        <w:ind w:left="0" w:right="18"/>
        <w:jc w:val="both"/>
        <w:rPr>
          <w:rFonts w:ascii="Times New Roman" w:hAnsi="Times New Roman" w:cs="Times New Roman"/>
          <w:color w:val="000000" w:themeColor="text1"/>
          <w:sz w:val="24"/>
          <w:szCs w:val="24"/>
        </w:rPr>
      </w:pPr>
    </w:p>
    <w:p w14:paraId="05495C14" w14:textId="37F5B6AD" w:rsidR="00C807AB" w:rsidRPr="009C3CB3" w:rsidRDefault="002C1711" w:rsidP="00C63CD5">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CONAVIHSIDA cuenta con normativas, manuales de procedimientos y una estructura con unidades </w:t>
      </w:r>
      <w:r w:rsidR="00A82647" w:rsidRPr="009C3CB3">
        <w:rPr>
          <w:rFonts w:ascii="Times New Roman" w:hAnsi="Times New Roman" w:cs="Times New Roman"/>
          <w:color w:val="000000" w:themeColor="text1"/>
          <w:sz w:val="24"/>
          <w:szCs w:val="24"/>
        </w:rPr>
        <w:t>especializadas para</w:t>
      </w:r>
      <w:r w:rsidRPr="009C3CB3">
        <w:rPr>
          <w:rFonts w:ascii="Times New Roman" w:hAnsi="Times New Roman" w:cs="Times New Roman"/>
          <w:color w:val="000000" w:themeColor="text1"/>
          <w:sz w:val="24"/>
          <w:szCs w:val="24"/>
        </w:rPr>
        <w:t xml:space="preserve"> tal fin y una Unidad Coordin</w:t>
      </w:r>
      <w:r w:rsidR="00A82647" w:rsidRPr="009C3CB3">
        <w:rPr>
          <w:rFonts w:ascii="Times New Roman" w:hAnsi="Times New Roman" w:cs="Times New Roman"/>
          <w:color w:val="000000" w:themeColor="text1"/>
          <w:sz w:val="24"/>
          <w:szCs w:val="24"/>
        </w:rPr>
        <w:t>adora para los Proyectos del FM; adicionalmente dispone de un manual</w:t>
      </w:r>
      <w:r w:rsidRPr="009C3CB3">
        <w:rPr>
          <w:rFonts w:ascii="Times New Roman" w:hAnsi="Times New Roman" w:cs="Times New Roman"/>
          <w:color w:val="000000" w:themeColor="text1"/>
          <w:sz w:val="24"/>
          <w:szCs w:val="24"/>
        </w:rPr>
        <w:t xml:space="preserve"> operativo que permite la eficiente ejecución de la subvención del FM y sirve como marco de referencia para sustentar las decisiones tomadas, en acuerdo con las normas y regulaciones del FM; establece los mecanismos, procedimientos y reglas a seguir en las diferentes fases de ejecución del proyecto.</w:t>
      </w:r>
    </w:p>
    <w:p w14:paraId="5FA081DF" w14:textId="77777777" w:rsidR="00726C42" w:rsidRPr="009C3CB3" w:rsidRDefault="00726C42" w:rsidP="00C63CD5">
      <w:pPr>
        <w:pStyle w:val="Prrafodelista"/>
        <w:spacing w:line="480" w:lineRule="auto"/>
        <w:ind w:left="0" w:right="18"/>
        <w:jc w:val="both"/>
        <w:rPr>
          <w:rFonts w:ascii="Times New Roman" w:hAnsi="Times New Roman" w:cs="Times New Roman"/>
          <w:color w:val="000000" w:themeColor="text1"/>
          <w:sz w:val="24"/>
          <w:szCs w:val="24"/>
        </w:rPr>
      </w:pPr>
    </w:p>
    <w:p w14:paraId="6A5E1D64" w14:textId="3FACB4CA" w:rsidR="00C807AB" w:rsidRPr="009C3CB3" w:rsidRDefault="002C1711" w:rsidP="00C63CD5">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El CONAVIHSIDA está sujeto a auditorias especiales ante la Cámara de Cuentas de la República, Auditorías Externas e </w:t>
      </w:r>
      <w:r w:rsidR="00A82647" w:rsidRPr="009C3CB3">
        <w:rPr>
          <w:rFonts w:ascii="Times New Roman" w:hAnsi="Times New Roman" w:cs="Times New Roman"/>
          <w:color w:val="000000" w:themeColor="text1"/>
          <w:sz w:val="24"/>
          <w:szCs w:val="24"/>
        </w:rPr>
        <w:t>Interna,</w:t>
      </w:r>
      <w:r w:rsidRPr="009C3CB3">
        <w:rPr>
          <w:rFonts w:ascii="Times New Roman" w:hAnsi="Times New Roman" w:cs="Times New Roman"/>
          <w:color w:val="000000" w:themeColor="text1"/>
          <w:sz w:val="24"/>
          <w:szCs w:val="24"/>
        </w:rPr>
        <w:t xml:space="preserve"> así como el cumplimiento de la Ley </w:t>
      </w:r>
      <w:r w:rsidR="00A82647" w:rsidRPr="009C3CB3">
        <w:rPr>
          <w:rFonts w:ascii="Times New Roman" w:hAnsi="Times New Roman" w:cs="Times New Roman"/>
          <w:color w:val="000000" w:themeColor="text1"/>
          <w:sz w:val="24"/>
          <w:szCs w:val="24"/>
        </w:rPr>
        <w:t>de Transparencia</w:t>
      </w:r>
      <w:r w:rsidRPr="009C3CB3">
        <w:rPr>
          <w:rFonts w:ascii="Times New Roman" w:hAnsi="Times New Roman" w:cs="Times New Roman"/>
          <w:color w:val="000000" w:themeColor="text1"/>
          <w:sz w:val="24"/>
          <w:szCs w:val="24"/>
        </w:rPr>
        <w:t xml:space="preserve"> y Acceso a la Información Pública.</w:t>
      </w:r>
    </w:p>
    <w:p w14:paraId="64A07B3B" w14:textId="77777777" w:rsidR="00726C42" w:rsidRPr="009C3CB3" w:rsidRDefault="00726C42" w:rsidP="00C63CD5">
      <w:pPr>
        <w:pStyle w:val="Prrafodelista"/>
        <w:spacing w:line="480" w:lineRule="auto"/>
        <w:ind w:left="0" w:right="18"/>
        <w:jc w:val="both"/>
        <w:rPr>
          <w:rFonts w:ascii="Times New Roman" w:hAnsi="Times New Roman" w:cs="Times New Roman"/>
          <w:color w:val="000000" w:themeColor="text1"/>
          <w:sz w:val="24"/>
          <w:szCs w:val="24"/>
        </w:rPr>
      </w:pPr>
    </w:p>
    <w:p w14:paraId="379A7306" w14:textId="0563E6F8" w:rsidR="00C807AB" w:rsidRPr="009C3CB3" w:rsidRDefault="002C1711" w:rsidP="00C63CD5">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El personal técnico </w:t>
      </w:r>
      <w:r w:rsidR="00A82647" w:rsidRPr="009C3CB3">
        <w:rPr>
          <w:rFonts w:ascii="Times New Roman" w:hAnsi="Times New Roman" w:cs="Times New Roman"/>
          <w:color w:val="000000" w:themeColor="text1"/>
          <w:sz w:val="24"/>
          <w:szCs w:val="24"/>
        </w:rPr>
        <w:t>del CONAVIHSIDA</w:t>
      </w:r>
      <w:r w:rsidRPr="009C3CB3">
        <w:rPr>
          <w:rFonts w:ascii="Times New Roman" w:hAnsi="Times New Roman" w:cs="Times New Roman"/>
          <w:color w:val="000000" w:themeColor="text1"/>
          <w:sz w:val="24"/>
          <w:szCs w:val="24"/>
        </w:rPr>
        <w:t xml:space="preserve"> realiza actividades de seguimiento, monitoreo y evaluación a través de visitas de campo, asistencia técnica y jornadas mensuales de evaluación, en las cuales se verifica la información correspondiente al desempeño del programa, sustentado con los Sistemas de Información y el Plan Operativo Institucional. </w:t>
      </w:r>
      <w:r w:rsidR="00A82647" w:rsidRPr="009C3CB3">
        <w:rPr>
          <w:rFonts w:ascii="Times New Roman" w:hAnsi="Times New Roman" w:cs="Times New Roman"/>
          <w:color w:val="000000" w:themeColor="text1"/>
          <w:sz w:val="24"/>
          <w:szCs w:val="24"/>
        </w:rPr>
        <w:t>Dispone de un</w:t>
      </w:r>
      <w:r w:rsidR="00373E3B" w:rsidRPr="009C3CB3">
        <w:rPr>
          <w:rFonts w:ascii="Times New Roman" w:hAnsi="Times New Roman" w:cs="Times New Roman"/>
          <w:color w:val="000000" w:themeColor="text1"/>
          <w:sz w:val="24"/>
          <w:szCs w:val="24"/>
        </w:rPr>
        <w:t xml:space="preserve"> sistema de información rutinario, el cual brinda información sobre la gestión </w:t>
      </w:r>
      <w:r w:rsidR="00373E3B" w:rsidRPr="009C3CB3">
        <w:rPr>
          <w:rFonts w:ascii="Times New Roman" w:hAnsi="Times New Roman" w:cs="Times New Roman"/>
          <w:color w:val="000000" w:themeColor="text1"/>
          <w:sz w:val="24"/>
          <w:szCs w:val="24"/>
        </w:rPr>
        <w:lastRenderedPageBreak/>
        <w:t xml:space="preserve">del programa, éste se ha venido fortaleciendo y ampliando con financiamiento de USAID a través de GMS.  </w:t>
      </w:r>
    </w:p>
    <w:p w14:paraId="2BC99AD9" w14:textId="77777777" w:rsidR="00726C42" w:rsidRPr="009C3CB3" w:rsidRDefault="00726C42" w:rsidP="00C63CD5">
      <w:pPr>
        <w:pStyle w:val="Prrafodelista"/>
        <w:spacing w:line="480" w:lineRule="auto"/>
        <w:ind w:left="0" w:right="18"/>
        <w:jc w:val="both"/>
        <w:rPr>
          <w:rFonts w:ascii="Times New Roman" w:hAnsi="Times New Roman" w:cs="Times New Roman"/>
          <w:color w:val="000000" w:themeColor="text1"/>
          <w:sz w:val="24"/>
          <w:szCs w:val="24"/>
        </w:rPr>
      </w:pPr>
    </w:p>
    <w:p w14:paraId="0CB14B84" w14:textId="581153D3" w:rsidR="007109D3" w:rsidRPr="009C3CB3" w:rsidRDefault="00373E3B" w:rsidP="00C63CD5">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En su mayoría, los indicadores de VIH tienen definiciones claras y codificadas en el sistema información en salud. Para los indicadores de Atención existen sistemas rutinarios de reporte que permiten analizar oportunamente la información, tanto de vigilancia epidemiológica, como la programática.  Para los subsistemas relacionados a las intervenciones de prevención, </w:t>
      </w:r>
      <w:r w:rsidR="006B3F6C" w:rsidRPr="009C3CB3">
        <w:rPr>
          <w:rFonts w:ascii="Times New Roman" w:hAnsi="Times New Roman" w:cs="Times New Roman"/>
          <w:color w:val="000000" w:themeColor="text1"/>
          <w:sz w:val="24"/>
          <w:szCs w:val="24"/>
        </w:rPr>
        <w:t xml:space="preserve">hemos </w:t>
      </w:r>
      <w:r w:rsidR="007109D3" w:rsidRPr="009C3CB3">
        <w:rPr>
          <w:rFonts w:ascii="Times New Roman" w:hAnsi="Times New Roman" w:cs="Times New Roman"/>
          <w:color w:val="000000" w:themeColor="text1"/>
          <w:sz w:val="24"/>
          <w:szCs w:val="24"/>
        </w:rPr>
        <w:t>fortalecido</w:t>
      </w:r>
      <w:r w:rsidR="006B3F6C" w:rsidRPr="009C3CB3">
        <w:rPr>
          <w:rFonts w:ascii="Times New Roman" w:hAnsi="Times New Roman" w:cs="Times New Roman"/>
          <w:color w:val="000000" w:themeColor="text1"/>
          <w:sz w:val="24"/>
          <w:szCs w:val="24"/>
        </w:rPr>
        <w:t xml:space="preserve"> el Sistema de Registro de Poblaciones Clave (SRPC), el cual nos </w:t>
      </w:r>
      <w:r w:rsidR="00A82647" w:rsidRPr="009C3CB3">
        <w:rPr>
          <w:rFonts w:ascii="Times New Roman" w:hAnsi="Times New Roman" w:cs="Times New Roman"/>
          <w:color w:val="000000" w:themeColor="text1"/>
          <w:sz w:val="24"/>
          <w:szCs w:val="24"/>
        </w:rPr>
        <w:t>permite sistematizar</w:t>
      </w:r>
      <w:r w:rsidR="007109D3" w:rsidRPr="009C3CB3">
        <w:rPr>
          <w:rFonts w:ascii="Times New Roman" w:hAnsi="Times New Roman" w:cs="Times New Roman"/>
          <w:color w:val="000000" w:themeColor="text1"/>
          <w:sz w:val="24"/>
          <w:szCs w:val="24"/>
        </w:rPr>
        <w:t xml:space="preserve"> </w:t>
      </w:r>
      <w:r w:rsidRPr="009C3CB3">
        <w:rPr>
          <w:rFonts w:ascii="Times New Roman" w:hAnsi="Times New Roman" w:cs="Times New Roman"/>
          <w:color w:val="000000" w:themeColor="text1"/>
          <w:sz w:val="24"/>
          <w:szCs w:val="24"/>
        </w:rPr>
        <w:t xml:space="preserve">la </w:t>
      </w:r>
      <w:r w:rsidR="00554F5A" w:rsidRPr="009C3CB3">
        <w:rPr>
          <w:rFonts w:ascii="Times New Roman" w:hAnsi="Times New Roman" w:cs="Times New Roman"/>
          <w:color w:val="000000" w:themeColor="text1"/>
          <w:sz w:val="24"/>
          <w:szCs w:val="24"/>
        </w:rPr>
        <w:t>información</w:t>
      </w:r>
      <w:r w:rsidR="006B3F6C" w:rsidRPr="009C3CB3">
        <w:rPr>
          <w:rFonts w:ascii="Times New Roman" w:hAnsi="Times New Roman" w:cs="Times New Roman"/>
          <w:color w:val="000000" w:themeColor="text1"/>
          <w:sz w:val="24"/>
          <w:szCs w:val="24"/>
        </w:rPr>
        <w:t xml:space="preserve">, para la adecuada </w:t>
      </w:r>
      <w:r w:rsidR="007109D3" w:rsidRPr="009C3CB3">
        <w:rPr>
          <w:rFonts w:ascii="Times New Roman" w:hAnsi="Times New Roman" w:cs="Times New Roman"/>
          <w:color w:val="000000" w:themeColor="text1"/>
          <w:sz w:val="24"/>
          <w:szCs w:val="24"/>
        </w:rPr>
        <w:t xml:space="preserve">toma de decisión a corto y mediano plazo, </w:t>
      </w:r>
      <w:r w:rsidR="006B3F6C" w:rsidRPr="009C3CB3">
        <w:rPr>
          <w:rFonts w:ascii="Times New Roman" w:hAnsi="Times New Roman" w:cs="Times New Roman"/>
          <w:color w:val="000000" w:themeColor="text1"/>
          <w:sz w:val="24"/>
          <w:szCs w:val="24"/>
        </w:rPr>
        <w:t>y rediseño de las intervenciones</w:t>
      </w:r>
      <w:r w:rsidR="00554F5A" w:rsidRPr="009C3CB3">
        <w:rPr>
          <w:rFonts w:ascii="Times New Roman" w:hAnsi="Times New Roman" w:cs="Times New Roman"/>
          <w:color w:val="000000" w:themeColor="text1"/>
          <w:sz w:val="24"/>
          <w:szCs w:val="24"/>
        </w:rPr>
        <w:t xml:space="preserve">. </w:t>
      </w:r>
    </w:p>
    <w:p w14:paraId="795CDF4C" w14:textId="77777777" w:rsidR="00726C42" w:rsidRPr="009C3CB3" w:rsidRDefault="00726C42" w:rsidP="0032403B">
      <w:pPr>
        <w:pStyle w:val="Prrafodelista"/>
        <w:spacing w:line="480" w:lineRule="auto"/>
        <w:ind w:left="0" w:right="18"/>
        <w:jc w:val="both"/>
        <w:rPr>
          <w:rFonts w:ascii="Times New Roman" w:hAnsi="Times New Roman" w:cs="Times New Roman"/>
          <w:color w:val="000000" w:themeColor="text1"/>
          <w:sz w:val="24"/>
          <w:szCs w:val="24"/>
        </w:rPr>
      </w:pPr>
    </w:p>
    <w:p w14:paraId="69FD4DFF" w14:textId="0330D62B" w:rsidR="0032403B" w:rsidRPr="009C3CB3" w:rsidRDefault="00554F5A" w:rsidP="0032403B">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El</w:t>
      </w:r>
      <w:r w:rsidR="002C1711" w:rsidRPr="009C3CB3">
        <w:rPr>
          <w:rFonts w:ascii="Times New Roman" w:hAnsi="Times New Roman" w:cs="Times New Roman"/>
          <w:color w:val="000000" w:themeColor="text1"/>
          <w:sz w:val="24"/>
          <w:szCs w:val="24"/>
        </w:rPr>
        <w:t xml:space="preserve"> CONAVIHSIDA </w:t>
      </w:r>
      <w:r w:rsidR="007109D3" w:rsidRPr="009C3CB3">
        <w:rPr>
          <w:rFonts w:ascii="Times New Roman" w:hAnsi="Times New Roman" w:cs="Times New Roman"/>
          <w:color w:val="000000" w:themeColor="text1"/>
          <w:sz w:val="24"/>
          <w:szCs w:val="24"/>
        </w:rPr>
        <w:t>dispone de</w:t>
      </w:r>
      <w:r w:rsidR="002C1711" w:rsidRPr="009C3CB3">
        <w:rPr>
          <w:rFonts w:ascii="Times New Roman" w:hAnsi="Times New Roman" w:cs="Times New Roman"/>
          <w:color w:val="000000" w:themeColor="text1"/>
          <w:sz w:val="24"/>
          <w:szCs w:val="24"/>
        </w:rPr>
        <w:t xml:space="preserve"> varias Uni</w:t>
      </w:r>
      <w:r w:rsidR="000C799D" w:rsidRPr="009C3CB3">
        <w:rPr>
          <w:rFonts w:ascii="Times New Roman" w:hAnsi="Times New Roman" w:cs="Times New Roman"/>
          <w:color w:val="000000" w:themeColor="text1"/>
          <w:sz w:val="24"/>
          <w:szCs w:val="24"/>
        </w:rPr>
        <w:t xml:space="preserve">dades de trabajo: La </w:t>
      </w:r>
      <w:r w:rsidR="004C0247" w:rsidRPr="009C3CB3">
        <w:rPr>
          <w:rFonts w:ascii="Times New Roman" w:hAnsi="Times New Roman" w:cs="Times New Roman"/>
          <w:color w:val="000000" w:themeColor="text1"/>
          <w:sz w:val="24"/>
          <w:szCs w:val="24"/>
        </w:rPr>
        <w:t>Dirección</w:t>
      </w:r>
      <w:r w:rsidR="000C799D" w:rsidRPr="009C3CB3">
        <w:rPr>
          <w:rFonts w:ascii="Times New Roman" w:hAnsi="Times New Roman" w:cs="Times New Roman"/>
          <w:color w:val="000000" w:themeColor="text1"/>
          <w:sz w:val="24"/>
          <w:szCs w:val="24"/>
        </w:rPr>
        <w:t xml:space="preserve"> E</w:t>
      </w:r>
      <w:r w:rsidR="002C1711" w:rsidRPr="009C3CB3">
        <w:rPr>
          <w:rFonts w:ascii="Times New Roman" w:hAnsi="Times New Roman" w:cs="Times New Roman"/>
          <w:color w:val="000000" w:themeColor="text1"/>
          <w:sz w:val="24"/>
          <w:szCs w:val="24"/>
        </w:rPr>
        <w:t xml:space="preserve">jecutiva, Gerencia Técnica, </w:t>
      </w:r>
      <w:r w:rsidRPr="009C3CB3">
        <w:rPr>
          <w:rFonts w:ascii="Times New Roman" w:hAnsi="Times New Roman" w:cs="Times New Roman"/>
          <w:color w:val="000000" w:themeColor="text1"/>
          <w:sz w:val="24"/>
          <w:szCs w:val="24"/>
        </w:rPr>
        <w:t>Administrativo</w:t>
      </w:r>
      <w:r w:rsidR="002C1711" w:rsidRPr="009C3CB3">
        <w:rPr>
          <w:rFonts w:ascii="Times New Roman" w:hAnsi="Times New Roman" w:cs="Times New Roman"/>
          <w:color w:val="000000" w:themeColor="text1"/>
          <w:sz w:val="24"/>
          <w:szCs w:val="24"/>
        </w:rPr>
        <w:t xml:space="preserve"> Financiera, legal y una unidad de apoyo técnico a poblaciones clave, que interactúa de manera permanente con las organizaciones representativas de estos grupos. Desde esta unidad, se impulsan procesos de fortalecimiento institucional, financiero y administrativo de estas ONGs. La Gerencia </w:t>
      </w:r>
      <w:r w:rsidRPr="009C3CB3">
        <w:rPr>
          <w:rFonts w:ascii="Times New Roman" w:hAnsi="Times New Roman" w:cs="Times New Roman"/>
          <w:color w:val="000000" w:themeColor="text1"/>
          <w:sz w:val="24"/>
          <w:szCs w:val="24"/>
        </w:rPr>
        <w:t>Técnica</w:t>
      </w:r>
      <w:r w:rsidR="002C1711" w:rsidRPr="009C3CB3">
        <w:rPr>
          <w:rFonts w:ascii="Times New Roman" w:hAnsi="Times New Roman" w:cs="Times New Roman"/>
          <w:color w:val="000000" w:themeColor="text1"/>
          <w:sz w:val="24"/>
          <w:szCs w:val="24"/>
        </w:rPr>
        <w:t xml:space="preserve"> incluye 3 </w:t>
      </w:r>
      <w:r w:rsidRPr="009C3CB3">
        <w:rPr>
          <w:rFonts w:ascii="Times New Roman" w:hAnsi="Times New Roman" w:cs="Times New Roman"/>
          <w:color w:val="000000" w:themeColor="text1"/>
          <w:sz w:val="24"/>
          <w:szCs w:val="24"/>
        </w:rPr>
        <w:t>áreas</w:t>
      </w:r>
      <w:r w:rsidR="002C1711" w:rsidRPr="009C3CB3">
        <w:rPr>
          <w:rFonts w:ascii="Times New Roman" w:hAnsi="Times New Roman" w:cs="Times New Roman"/>
          <w:color w:val="000000" w:themeColor="text1"/>
          <w:sz w:val="24"/>
          <w:szCs w:val="24"/>
        </w:rPr>
        <w:t xml:space="preserve">: </w:t>
      </w:r>
      <w:r w:rsidRPr="009C3CB3">
        <w:rPr>
          <w:rFonts w:ascii="Times New Roman" w:hAnsi="Times New Roman" w:cs="Times New Roman"/>
          <w:color w:val="000000" w:themeColor="text1"/>
          <w:sz w:val="24"/>
          <w:szCs w:val="24"/>
        </w:rPr>
        <w:t>Planificación</w:t>
      </w:r>
      <w:r w:rsidR="002C1711" w:rsidRPr="009C3CB3">
        <w:rPr>
          <w:rFonts w:ascii="Times New Roman" w:hAnsi="Times New Roman" w:cs="Times New Roman"/>
          <w:color w:val="000000" w:themeColor="text1"/>
          <w:sz w:val="24"/>
          <w:szCs w:val="24"/>
        </w:rPr>
        <w:t xml:space="preserve">, Monitoreo y </w:t>
      </w:r>
      <w:r w:rsidRPr="009C3CB3">
        <w:rPr>
          <w:rFonts w:ascii="Times New Roman" w:hAnsi="Times New Roman" w:cs="Times New Roman"/>
          <w:color w:val="000000" w:themeColor="text1"/>
          <w:sz w:val="24"/>
          <w:szCs w:val="24"/>
        </w:rPr>
        <w:t>Evaluación</w:t>
      </w:r>
      <w:r w:rsidR="002C1711" w:rsidRPr="009C3CB3">
        <w:rPr>
          <w:rFonts w:ascii="Times New Roman" w:hAnsi="Times New Roman" w:cs="Times New Roman"/>
          <w:color w:val="000000" w:themeColor="text1"/>
          <w:sz w:val="24"/>
          <w:szCs w:val="24"/>
        </w:rPr>
        <w:t xml:space="preserve"> y Fortalecimiento de la Gestión de los servicios de salud.</w:t>
      </w:r>
    </w:p>
    <w:p w14:paraId="0394DA2F" w14:textId="77777777" w:rsidR="00726C42" w:rsidRDefault="00726C42" w:rsidP="0032403B">
      <w:pPr>
        <w:pStyle w:val="Prrafodelista"/>
        <w:spacing w:line="480" w:lineRule="auto"/>
        <w:ind w:left="0" w:right="18"/>
        <w:jc w:val="both"/>
        <w:rPr>
          <w:rFonts w:ascii="Times New Roman" w:hAnsi="Times New Roman" w:cs="Times New Roman"/>
          <w:color w:val="2E74B5" w:themeColor="accent1" w:themeShade="BF"/>
          <w:sz w:val="24"/>
          <w:szCs w:val="24"/>
        </w:rPr>
      </w:pPr>
    </w:p>
    <w:p w14:paraId="4141C5E4" w14:textId="48E87586" w:rsidR="00C807AB" w:rsidRPr="0032403B" w:rsidRDefault="001219C5"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sz w:val="28"/>
          <w:szCs w:val="28"/>
        </w:rPr>
      </w:pPr>
      <w:r w:rsidRPr="0032403B">
        <w:rPr>
          <w:rFonts w:ascii="Times New Roman" w:hAnsi="Times New Roman" w:cs="Times New Roman"/>
          <w:b/>
          <w:sz w:val="28"/>
          <w:szCs w:val="28"/>
        </w:rPr>
        <w:t>Misión</w:t>
      </w:r>
    </w:p>
    <w:p w14:paraId="13519645" w14:textId="30EA00FD" w:rsidR="00C807AB" w:rsidRPr="009C3CB3" w:rsidRDefault="001219C5" w:rsidP="00C63CD5">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Coordinar y </w:t>
      </w:r>
      <w:r w:rsidR="00CC4FD5" w:rsidRPr="009C3CB3">
        <w:rPr>
          <w:rFonts w:ascii="Times New Roman" w:hAnsi="Times New Roman" w:cs="Times New Roman"/>
          <w:color w:val="000000" w:themeColor="text1"/>
          <w:sz w:val="24"/>
          <w:szCs w:val="24"/>
        </w:rPr>
        <w:t>conducir la</w:t>
      </w:r>
      <w:r w:rsidRPr="009C3CB3">
        <w:rPr>
          <w:rFonts w:ascii="Times New Roman" w:hAnsi="Times New Roman" w:cs="Times New Roman"/>
          <w:color w:val="000000" w:themeColor="text1"/>
          <w:sz w:val="24"/>
          <w:szCs w:val="24"/>
        </w:rPr>
        <w:t xml:space="preserve"> repuesta nacional al VIH y al Sida, a fin de Reducir el riesgo, vulnerabilidad e impacto de la epidemia del VIH y SIDA, por el futuro del país y de la humanidad, mediante la formulación y aplicación efectiva de regulaciones y políticas; </w:t>
      </w:r>
      <w:r w:rsidRPr="009C3CB3">
        <w:rPr>
          <w:rFonts w:ascii="Times New Roman" w:hAnsi="Times New Roman" w:cs="Times New Roman"/>
          <w:color w:val="000000" w:themeColor="text1"/>
          <w:sz w:val="24"/>
          <w:szCs w:val="24"/>
        </w:rPr>
        <w:lastRenderedPageBreak/>
        <w:t>apoyándose en la incorporación e integración de los diversos sectores de la sociedad dominicana en una acción social sostenida, concertada y coordinada a nivel nacional.</w:t>
      </w:r>
    </w:p>
    <w:p w14:paraId="1C34B8E3" w14:textId="77777777" w:rsidR="00726C42" w:rsidRPr="006B398E" w:rsidRDefault="00726C42" w:rsidP="00C63CD5">
      <w:pPr>
        <w:pStyle w:val="Prrafodelista"/>
        <w:spacing w:line="480" w:lineRule="auto"/>
        <w:ind w:left="0" w:right="18"/>
        <w:jc w:val="both"/>
        <w:rPr>
          <w:rFonts w:ascii="Times New Roman" w:hAnsi="Times New Roman" w:cs="Times New Roman"/>
          <w:color w:val="2E74B5" w:themeColor="accent1" w:themeShade="BF"/>
          <w:sz w:val="24"/>
          <w:szCs w:val="24"/>
        </w:rPr>
      </w:pPr>
    </w:p>
    <w:p w14:paraId="31E26A7A" w14:textId="77777777" w:rsidR="00C807AB" w:rsidRPr="0032403B" w:rsidRDefault="001219C5"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sz w:val="28"/>
          <w:szCs w:val="28"/>
        </w:rPr>
      </w:pPr>
      <w:r w:rsidRPr="0032403B">
        <w:rPr>
          <w:rFonts w:ascii="Times New Roman" w:hAnsi="Times New Roman" w:cs="Times New Roman"/>
          <w:b/>
          <w:sz w:val="28"/>
          <w:szCs w:val="28"/>
        </w:rPr>
        <w:t>Visión</w:t>
      </w:r>
    </w:p>
    <w:p w14:paraId="561B8AD5" w14:textId="1D898375" w:rsidR="00C807AB" w:rsidRDefault="001219C5" w:rsidP="00C63CD5">
      <w:pPr>
        <w:pStyle w:val="Prrafodelista"/>
        <w:spacing w:line="480" w:lineRule="auto"/>
        <w:ind w:left="0"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Una respuesta Nacional que asegura el acceso universal a servicios de educación, prevención y atención, para el control de las ITS/VIH y Sida de alta calidad y calidez, eliminando el estigma y la discriminación, amparado en el respecto de los derechos humanos y la igualdad de género, con una coordinación multisectorial sostenible y efectiva, que reduzca en al menos un 50% las nuevas infecciones en VIH.  </w:t>
      </w:r>
    </w:p>
    <w:p w14:paraId="3F84CFD5" w14:textId="77777777" w:rsidR="0090737E" w:rsidRPr="009C3CB3" w:rsidRDefault="0090737E" w:rsidP="00C63CD5">
      <w:pPr>
        <w:pStyle w:val="Prrafodelista"/>
        <w:spacing w:line="480" w:lineRule="auto"/>
        <w:ind w:left="0" w:right="18"/>
        <w:jc w:val="both"/>
        <w:rPr>
          <w:rFonts w:ascii="Times New Roman" w:hAnsi="Times New Roman" w:cs="Times New Roman"/>
          <w:color w:val="000000" w:themeColor="text1"/>
          <w:sz w:val="24"/>
          <w:szCs w:val="24"/>
        </w:rPr>
      </w:pPr>
    </w:p>
    <w:p w14:paraId="31FF29F5" w14:textId="77777777" w:rsidR="0032403B" w:rsidRPr="0032403B" w:rsidRDefault="00225F6A"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sz w:val="28"/>
          <w:szCs w:val="28"/>
        </w:rPr>
      </w:pPr>
      <w:r w:rsidRPr="0032403B">
        <w:rPr>
          <w:rFonts w:ascii="Times New Roman" w:hAnsi="Times New Roman" w:cs="Times New Roman"/>
          <w:b/>
          <w:sz w:val="28"/>
          <w:szCs w:val="28"/>
        </w:rPr>
        <w:t>Principios y</w:t>
      </w:r>
      <w:r w:rsidR="001219C5" w:rsidRPr="0032403B">
        <w:rPr>
          <w:rFonts w:ascii="Times New Roman" w:hAnsi="Times New Roman" w:cs="Times New Roman"/>
          <w:b/>
          <w:sz w:val="28"/>
          <w:szCs w:val="28"/>
        </w:rPr>
        <w:t xml:space="preserve"> Valores</w:t>
      </w:r>
      <w:bookmarkStart w:id="0" w:name="_Toc387585920"/>
      <w:bookmarkStart w:id="1" w:name="_Toc389589513"/>
      <w:bookmarkStart w:id="2" w:name="_Toc389590168"/>
    </w:p>
    <w:p w14:paraId="7C0093F0" w14:textId="6B037499" w:rsidR="001219C5" w:rsidRPr="009C3CB3" w:rsidRDefault="001219C5" w:rsidP="00DB4F90">
      <w:pPr>
        <w:pStyle w:val="Prrafodelista"/>
        <w:widowControl w:val="0"/>
        <w:numPr>
          <w:ilvl w:val="0"/>
          <w:numId w:val="1"/>
        </w:numPr>
        <w:tabs>
          <w:tab w:val="left" w:pos="2000"/>
        </w:tabs>
        <w:autoSpaceDE w:val="0"/>
        <w:autoSpaceDN w:val="0"/>
        <w:adjustRightInd w:val="0"/>
        <w:spacing w:line="480" w:lineRule="auto"/>
        <w:ind w:left="0" w:right="18"/>
        <w:jc w:val="both"/>
        <w:rPr>
          <w:rFonts w:ascii="Times New Roman" w:hAnsi="Times New Roman" w:cs="Times New Roman"/>
          <w:color w:val="000000" w:themeColor="text1"/>
        </w:rPr>
      </w:pPr>
      <w:r w:rsidRPr="009C3CB3">
        <w:rPr>
          <w:rFonts w:ascii="Times New Roman" w:hAnsi="Times New Roman" w:cs="Times New Roman"/>
          <w:b/>
          <w:color w:val="000000" w:themeColor="text1"/>
        </w:rPr>
        <w:t>Solidaridad</w:t>
      </w:r>
      <w:bookmarkEnd w:id="0"/>
      <w:bookmarkEnd w:id="1"/>
      <w:bookmarkEnd w:id="2"/>
      <w:r w:rsidRPr="009C3CB3">
        <w:rPr>
          <w:rFonts w:ascii="Times New Roman" w:hAnsi="Times New Roman" w:cs="Times New Roman"/>
          <w:b/>
          <w:color w:val="000000" w:themeColor="text1"/>
        </w:rPr>
        <w:t>.</w:t>
      </w:r>
      <w:r w:rsidRPr="009C3CB3">
        <w:rPr>
          <w:rFonts w:ascii="Times New Roman" w:hAnsi="Times New Roman" w:cs="Times New Roman"/>
          <w:color w:val="000000" w:themeColor="text1"/>
        </w:rPr>
        <w:t xml:space="preserve"> Se manifiesta como apoyo a personas con necesidades y en situaciones de vulnerabilidad. Se expresa en acciones horizontales y de respeto a la dignidad de quienes requieren algún tipo de compresión o colaboración.</w:t>
      </w:r>
    </w:p>
    <w:p w14:paraId="3D385852" w14:textId="2CFC9EBC" w:rsidR="001219C5" w:rsidRPr="009C3CB3"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bookmarkStart w:id="3" w:name="_Toc387585921"/>
      <w:bookmarkStart w:id="4" w:name="_Toc389589514"/>
      <w:bookmarkStart w:id="5" w:name="_Toc389590169"/>
      <w:r w:rsidRPr="009C3CB3">
        <w:rPr>
          <w:rFonts w:ascii="Times New Roman" w:hAnsi="Times New Roman" w:cs="Times New Roman"/>
          <w:b/>
          <w:color w:val="000000" w:themeColor="text1"/>
        </w:rPr>
        <w:t>Equidad</w:t>
      </w:r>
      <w:bookmarkEnd w:id="3"/>
      <w:bookmarkEnd w:id="4"/>
      <w:bookmarkEnd w:id="5"/>
      <w:r w:rsidRPr="009C3CB3">
        <w:rPr>
          <w:rFonts w:ascii="Times New Roman" w:hAnsi="Times New Roman" w:cs="Times New Roman"/>
          <w:b/>
          <w:color w:val="000000" w:themeColor="text1"/>
        </w:rPr>
        <w:t>.</w:t>
      </w:r>
      <w:r w:rsidRPr="009C3CB3">
        <w:rPr>
          <w:rFonts w:ascii="Times New Roman" w:hAnsi="Times New Roman" w:cs="Times New Roman"/>
          <w:color w:val="000000" w:themeColor="text1"/>
        </w:rPr>
        <w:t xml:space="preserve"> Entiende que todas las personas tienen el mismo derecho y las mismas oportunidades para acceder a los beneficios, a partir de su condición personal. Busca otorgar lo que requiere o necesita cada quien en función de sus necesidades y posibilidades de acceso.</w:t>
      </w:r>
    </w:p>
    <w:p w14:paraId="72624FA9" w14:textId="77777777" w:rsidR="00726C42" w:rsidRPr="009C3CB3" w:rsidRDefault="00726C42" w:rsidP="00726C42">
      <w:pPr>
        <w:pStyle w:val="Default"/>
        <w:spacing w:line="480" w:lineRule="auto"/>
        <w:ind w:right="18"/>
        <w:jc w:val="both"/>
        <w:rPr>
          <w:rFonts w:ascii="Times New Roman" w:hAnsi="Times New Roman" w:cs="Times New Roman"/>
          <w:color w:val="000000" w:themeColor="text1"/>
        </w:rPr>
      </w:pPr>
    </w:p>
    <w:p w14:paraId="35A11EA0" w14:textId="538B5DE3" w:rsidR="001219C5" w:rsidRPr="009C3CB3"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bookmarkStart w:id="6" w:name="_Toc387585922"/>
      <w:bookmarkStart w:id="7" w:name="_Toc389589515"/>
      <w:bookmarkStart w:id="8" w:name="_Toc389590170"/>
      <w:r w:rsidRPr="009C3CB3">
        <w:rPr>
          <w:rFonts w:ascii="Times New Roman" w:hAnsi="Times New Roman" w:cs="Times New Roman"/>
          <w:b/>
          <w:color w:val="000000" w:themeColor="text1"/>
        </w:rPr>
        <w:t>Transparencia</w:t>
      </w:r>
      <w:bookmarkEnd w:id="6"/>
      <w:bookmarkEnd w:id="7"/>
      <w:bookmarkEnd w:id="8"/>
      <w:r w:rsidRPr="009C3CB3">
        <w:rPr>
          <w:rFonts w:ascii="Times New Roman" w:hAnsi="Times New Roman" w:cs="Times New Roman"/>
          <w:b/>
          <w:color w:val="000000" w:themeColor="text1"/>
        </w:rPr>
        <w:t xml:space="preserve">. </w:t>
      </w:r>
      <w:r w:rsidRPr="009C3CB3">
        <w:rPr>
          <w:rFonts w:ascii="Times New Roman" w:hAnsi="Times New Roman" w:cs="Times New Roman"/>
          <w:color w:val="000000" w:themeColor="text1"/>
        </w:rPr>
        <w:t>Reconoce que todas las personas involucradas e interesadas tienen derecho a conocer lo qué se hace y cómo se hace. Promueve los pronunciamientos y actuaciones claras y directas, sin ambigüedades e intereses ocultos. Permite que todo lo que se decida y produzca este asequible y disponible a toda persona que busque indagar al respecto.</w:t>
      </w:r>
    </w:p>
    <w:p w14:paraId="1F3F44E8" w14:textId="77777777" w:rsidR="00726C42" w:rsidRPr="009C3CB3" w:rsidRDefault="00726C42" w:rsidP="00726C42">
      <w:pPr>
        <w:pStyle w:val="Prrafodelista"/>
        <w:rPr>
          <w:rFonts w:ascii="Times New Roman" w:hAnsi="Times New Roman" w:cs="Times New Roman"/>
          <w:color w:val="000000" w:themeColor="text1"/>
        </w:rPr>
      </w:pPr>
    </w:p>
    <w:p w14:paraId="0120BBFE" w14:textId="713DE7F9" w:rsidR="001219C5" w:rsidRPr="009C3CB3"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bookmarkStart w:id="9" w:name="_Toc387585923"/>
      <w:bookmarkStart w:id="10" w:name="_Toc389589516"/>
      <w:bookmarkStart w:id="11" w:name="_Toc389590171"/>
      <w:r w:rsidRPr="009C3CB3">
        <w:rPr>
          <w:rFonts w:ascii="Times New Roman" w:hAnsi="Times New Roman" w:cs="Times New Roman"/>
          <w:b/>
          <w:color w:val="000000" w:themeColor="text1"/>
        </w:rPr>
        <w:lastRenderedPageBreak/>
        <w:t>Integridad</w:t>
      </w:r>
      <w:bookmarkEnd w:id="9"/>
      <w:bookmarkEnd w:id="10"/>
      <w:bookmarkEnd w:id="11"/>
      <w:r w:rsidRPr="009C3CB3">
        <w:rPr>
          <w:rFonts w:ascii="Times New Roman" w:hAnsi="Times New Roman" w:cs="Times New Roman"/>
          <w:b/>
          <w:color w:val="000000" w:themeColor="text1"/>
        </w:rPr>
        <w:t>.</w:t>
      </w:r>
      <w:r w:rsidRPr="009C3CB3">
        <w:rPr>
          <w:rFonts w:ascii="Times New Roman" w:hAnsi="Times New Roman" w:cs="Times New Roman"/>
          <w:color w:val="000000" w:themeColor="text1"/>
        </w:rPr>
        <w:t xml:space="preserve"> Requiere la coherencia y la armonización entre las palabras y los hechos, entre lo que se piensa, lo que se dice y lo que se hace. Es hacer lo que corresponde de acuerdo a los valores y creencias, independientemente de las consecuencias que conlleve. Demanda fidelidad a las concepciones propias en todos los momentos y situaciones. Además, implica la aceptación y receptividad de los planteamientos y puntos de vista de los otros.</w:t>
      </w:r>
    </w:p>
    <w:p w14:paraId="6ACAE2F7" w14:textId="77777777" w:rsidR="00726C42" w:rsidRPr="009C3CB3" w:rsidRDefault="00726C42" w:rsidP="00726C42">
      <w:pPr>
        <w:pStyle w:val="Prrafodelista"/>
        <w:rPr>
          <w:rFonts w:ascii="Times New Roman" w:hAnsi="Times New Roman" w:cs="Times New Roman"/>
          <w:color w:val="000000" w:themeColor="text1"/>
        </w:rPr>
      </w:pPr>
    </w:p>
    <w:p w14:paraId="5FD8A6E9" w14:textId="3E0C6FC9" w:rsidR="001219C5"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bookmarkStart w:id="12" w:name="_Toc387585924"/>
      <w:bookmarkStart w:id="13" w:name="_Toc389589517"/>
      <w:bookmarkStart w:id="14" w:name="_Toc389590172"/>
      <w:r w:rsidRPr="009C3CB3">
        <w:rPr>
          <w:rFonts w:ascii="Times New Roman" w:hAnsi="Times New Roman" w:cs="Times New Roman"/>
          <w:b/>
          <w:color w:val="000000" w:themeColor="text1"/>
        </w:rPr>
        <w:t>Respeto</w:t>
      </w:r>
      <w:bookmarkEnd w:id="12"/>
      <w:bookmarkEnd w:id="13"/>
      <w:bookmarkEnd w:id="14"/>
      <w:r w:rsidRPr="009C3CB3">
        <w:rPr>
          <w:rFonts w:ascii="Times New Roman" w:hAnsi="Times New Roman" w:cs="Times New Roman"/>
          <w:b/>
          <w:color w:val="000000" w:themeColor="text1"/>
        </w:rPr>
        <w:t>.</w:t>
      </w:r>
      <w:r w:rsidRPr="009C3CB3">
        <w:rPr>
          <w:rFonts w:ascii="Times New Roman" w:hAnsi="Times New Roman" w:cs="Times New Roman"/>
          <w:color w:val="000000" w:themeColor="text1"/>
        </w:rPr>
        <w:t xml:space="preserve"> Es el reconocimiento y valoración de la dignidad propia y de los demás. Requiere la comprensión y aceptación de las condiciones, cualidades y derechos de los otros. Conlleva tolerancia y aceptación de la diversidad y la pluralidad. Es esencial para la sana convivencia. </w:t>
      </w:r>
    </w:p>
    <w:p w14:paraId="23753207" w14:textId="77777777" w:rsidR="0090737E" w:rsidRDefault="0090737E" w:rsidP="0090737E">
      <w:pPr>
        <w:pStyle w:val="Prrafodelista"/>
        <w:rPr>
          <w:rFonts w:ascii="Times New Roman" w:hAnsi="Times New Roman" w:cs="Times New Roman"/>
          <w:color w:val="000000" w:themeColor="text1"/>
        </w:rPr>
      </w:pPr>
    </w:p>
    <w:p w14:paraId="158815DC" w14:textId="692F83D7" w:rsidR="00C2180A" w:rsidRPr="009C3CB3"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r w:rsidRPr="009C3CB3">
        <w:rPr>
          <w:rFonts w:ascii="Times New Roman" w:hAnsi="Times New Roman" w:cs="Times New Roman"/>
          <w:b/>
          <w:color w:val="000000" w:themeColor="text1"/>
        </w:rPr>
        <w:t xml:space="preserve">Compromiso. </w:t>
      </w:r>
      <w:r w:rsidRPr="009C3CB3">
        <w:rPr>
          <w:rFonts w:ascii="Times New Roman" w:hAnsi="Times New Roman" w:cs="Times New Roman"/>
          <w:color w:val="000000" w:themeColor="text1"/>
        </w:rPr>
        <w:t>Es la adhesión firme y continua a los valores enarbolados y a las iniciativas seleccionadas. Significa actuar en consecuencia con las responsabilidades definidas y contraídas</w:t>
      </w:r>
      <w:r w:rsidR="00C2180A" w:rsidRPr="009C3CB3">
        <w:rPr>
          <w:rFonts w:ascii="Times New Roman" w:hAnsi="Times New Roman" w:cs="Times New Roman"/>
          <w:color w:val="000000" w:themeColor="text1"/>
        </w:rPr>
        <w:t>.</w:t>
      </w:r>
    </w:p>
    <w:p w14:paraId="5EE1BB13" w14:textId="77777777" w:rsidR="00726C42" w:rsidRDefault="00726C42" w:rsidP="00726C42">
      <w:pPr>
        <w:pStyle w:val="Default"/>
        <w:spacing w:line="480" w:lineRule="auto"/>
        <w:ind w:right="18"/>
        <w:jc w:val="both"/>
        <w:rPr>
          <w:rFonts w:ascii="Times New Roman" w:hAnsi="Times New Roman" w:cs="Times New Roman"/>
          <w:color w:val="2E74B5" w:themeColor="accent1" w:themeShade="BF"/>
        </w:rPr>
      </w:pPr>
    </w:p>
    <w:p w14:paraId="5273F099" w14:textId="76B85C78" w:rsidR="006B398E" w:rsidRDefault="001357DE" w:rsidP="00DB4F90">
      <w:pPr>
        <w:pStyle w:val="Default"/>
        <w:numPr>
          <w:ilvl w:val="0"/>
          <w:numId w:val="10"/>
        </w:numPr>
        <w:spacing w:line="480" w:lineRule="auto"/>
        <w:ind w:left="357" w:right="17" w:hanging="357"/>
        <w:jc w:val="both"/>
        <w:rPr>
          <w:rFonts w:ascii="Times New Roman" w:hAnsi="Times New Roman" w:cs="Times New Roman"/>
          <w:b/>
          <w:sz w:val="28"/>
          <w:szCs w:val="28"/>
        </w:rPr>
      </w:pPr>
      <w:r>
        <w:rPr>
          <w:rFonts w:ascii="Times New Roman" w:hAnsi="Times New Roman" w:cs="Times New Roman"/>
          <w:b/>
          <w:color w:val="auto"/>
          <w:sz w:val="28"/>
          <w:szCs w:val="28"/>
        </w:rPr>
        <w:t>Funciones del CONAVIHSIDA</w:t>
      </w:r>
    </w:p>
    <w:p w14:paraId="2A6956BE" w14:textId="7A4C7B50"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Coordinar y conducir la Respuesta Nacional al VIH/sida de la República Dominicana, estrategia de país para mitigar el impacto de la epidemia. </w:t>
      </w:r>
    </w:p>
    <w:p w14:paraId="212E305D" w14:textId="77777777"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Elaborar los lineamientos estratégicos que orienten las políticas, los planes y programas nacionales de la Respuesta Nacional al VIH/sida. </w:t>
      </w:r>
    </w:p>
    <w:p w14:paraId="4B1F0362" w14:textId="4280329C"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Establecer un sistema de coordinación efectiva a través de estrategias multisectoriales, entre sus miembros, otras instituciones públicas, asociaciones sin fines de lucro y de la sociedad civil, sector empresarial, organismos y agencias nacionales e internacionales de cooperación técnica y financiera que trabajen en el </w:t>
      </w:r>
      <w:r w:rsidRPr="009C3CB3">
        <w:rPr>
          <w:rFonts w:ascii="Times New Roman" w:hAnsi="Times New Roman" w:cs="Times New Roman"/>
          <w:color w:val="000000" w:themeColor="text1"/>
        </w:rPr>
        <w:lastRenderedPageBreak/>
        <w:t xml:space="preserve">área del VIH/sida, a fin de evitar la dispersión, duplicidad de esfuerzos, de recursos humanos y materiales. </w:t>
      </w:r>
    </w:p>
    <w:p w14:paraId="059FE7F9" w14:textId="7463E41E"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Dar seguimiento, por intermedio de su Dirección Ejecutiva, a los avances y propuestas nacionales e internacionales en materia de control, prevención, atención e i</w:t>
      </w:r>
      <w:r w:rsidR="001357DE" w:rsidRPr="009C3CB3">
        <w:rPr>
          <w:rFonts w:ascii="Times New Roman" w:hAnsi="Times New Roman" w:cs="Times New Roman"/>
          <w:color w:val="000000" w:themeColor="text1"/>
        </w:rPr>
        <w:t xml:space="preserve">nvestigación en el área del VIH y el </w:t>
      </w:r>
      <w:r w:rsidRPr="009C3CB3">
        <w:rPr>
          <w:rFonts w:ascii="Times New Roman" w:hAnsi="Times New Roman" w:cs="Times New Roman"/>
          <w:color w:val="000000" w:themeColor="text1"/>
        </w:rPr>
        <w:t xml:space="preserve">sida. </w:t>
      </w:r>
    </w:p>
    <w:p w14:paraId="6C230FC4" w14:textId="77777777"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Desarrollar una estrategia que incorpore una visión de equidad entre los géneros, de respeto a la cultura y estilos de vida, así como a la diversidad sexual, en la cual participen todos los actores sociales vinculados e interesados en la Respuesta Nacional al VIH/sida. </w:t>
      </w:r>
    </w:p>
    <w:p w14:paraId="72286EDB" w14:textId="77777777"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Elaborar y someter la propuesta de presupuesto para la sostenibilidad financiera de la Respuesta Nacional al VIH/sida, a fin de que pueda ser incluida en la Ley de Presupuesto General del Estado. </w:t>
      </w:r>
    </w:p>
    <w:p w14:paraId="6E4BFA9F" w14:textId="77777777"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Gestionar, canalizar y distribuir recursos humanos y financieros provenientes de préstamos y de donaciones nacionales e internacionales, dirigidos a fortalecer la Respuesta Nacional al VIH/sida. </w:t>
      </w:r>
    </w:p>
    <w:p w14:paraId="42B0A275" w14:textId="77777777"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Elaborar su reglamento interno. </w:t>
      </w:r>
    </w:p>
    <w:p w14:paraId="1BD9F1F9" w14:textId="77777777"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 xml:space="preserve">Coordinar con las diferentes instituciones públicas, las asociaciones sin fines de lucro, las organizaciones de la sociedad civil, del sector empresarial, entre otras, la implementación de campañas de Información, Educación y Comunicación (IEC), para la prevención de la transmisión del VIH, del discrimen de que son objeto las personas con el VIH o con sida, a través de medios masivos de comunicación. </w:t>
      </w:r>
    </w:p>
    <w:p w14:paraId="06876975" w14:textId="77777777" w:rsidR="001357DE"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lastRenderedPageBreak/>
        <w:t xml:space="preserve">Promover la difusión de la ley y su reglamento de aplicación, en coordinación con las demás instituciones públicas, las asociaciones sin fines de lucro, la sociedad civil, el sector empresarial. </w:t>
      </w:r>
    </w:p>
    <w:p w14:paraId="772E577B" w14:textId="17023E85" w:rsidR="00F33CA0" w:rsidRPr="009C3CB3"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9C3CB3">
        <w:rPr>
          <w:rFonts w:ascii="Times New Roman" w:hAnsi="Times New Roman" w:cs="Times New Roman"/>
          <w:color w:val="000000" w:themeColor="text1"/>
        </w:rPr>
        <w:t>Dar seguimiento y evaluar el cumplimiento de los compromisos interna</w:t>
      </w:r>
      <w:r w:rsidR="00E75418" w:rsidRPr="009C3CB3">
        <w:rPr>
          <w:rFonts w:ascii="Times New Roman" w:hAnsi="Times New Roman" w:cs="Times New Roman"/>
          <w:color w:val="000000" w:themeColor="text1"/>
        </w:rPr>
        <w:t>cionales que, en materia de VIH y el S</w:t>
      </w:r>
      <w:r w:rsidRPr="009C3CB3">
        <w:rPr>
          <w:rFonts w:ascii="Times New Roman" w:hAnsi="Times New Roman" w:cs="Times New Roman"/>
          <w:color w:val="000000" w:themeColor="text1"/>
        </w:rPr>
        <w:t xml:space="preserve">ida, asuma el Estado. </w:t>
      </w:r>
    </w:p>
    <w:p w14:paraId="4C252D30" w14:textId="77777777" w:rsidR="004A6976" w:rsidRPr="001357DE" w:rsidRDefault="004A6976" w:rsidP="004A6976">
      <w:pPr>
        <w:pStyle w:val="Default"/>
        <w:spacing w:line="480" w:lineRule="auto"/>
        <w:ind w:left="720" w:right="18"/>
        <w:jc w:val="both"/>
        <w:rPr>
          <w:rFonts w:ascii="Times New Roman" w:hAnsi="Times New Roman" w:cs="Times New Roman"/>
          <w:color w:val="2E74B5" w:themeColor="accent1" w:themeShade="BF"/>
          <w:sz w:val="28"/>
          <w:szCs w:val="28"/>
        </w:rPr>
      </w:pPr>
    </w:p>
    <w:p w14:paraId="68690C23" w14:textId="77777777" w:rsidR="001357DE" w:rsidRDefault="003B23CD"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sz w:val="28"/>
          <w:szCs w:val="28"/>
        </w:rPr>
      </w:pPr>
      <w:r w:rsidRPr="00C2180A">
        <w:rPr>
          <w:rFonts w:ascii="Times New Roman" w:hAnsi="Times New Roman" w:cs="Times New Roman"/>
          <w:b/>
          <w:sz w:val="28"/>
          <w:szCs w:val="28"/>
        </w:rPr>
        <w:t xml:space="preserve">Miembros del CONAVIHSIDA </w:t>
      </w:r>
    </w:p>
    <w:p w14:paraId="21727C5B"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Ministro (a) de Salud Pública y Asistencia Social (Presidencia). </w:t>
      </w:r>
    </w:p>
    <w:p w14:paraId="4800EB84"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Ministro (a) de Economía, Planificación y Desarrollo. </w:t>
      </w:r>
    </w:p>
    <w:p w14:paraId="30D40477"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Ministro (a) de Educación. </w:t>
      </w:r>
    </w:p>
    <w:p w14:paraId="513C3518"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Ministra de la Mujer. </w:t>
      </w:r>
    </w:p>
    <w:p w14:paraId="6B024D9C"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Ministro (a) de Trabajo. </w:t>
      </w:r>
    </w:p>
    <w:p w14:paraId="340DF54C"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Ministro (a) de la Juventud. </w:t>
      </w:r>
    </w:p>
    <w:p w14:paraId="7B0E4D05"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Ministro (a) de Educación Superior Ciencia y Tecnología. </w:t>
      </w:r>
    </w:p>
    <w:p w14:paraId="5D779328"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Director (a) Ejecutivo (a) del Seguro Nacional de Salud (SENASA). </w:t>
      </w:r>
    </w:p>
    <w:p w14:paraId="445DBC73"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Director (a) Ejecutivo (a) del Programa de Medicamentos Esenciales/Central de Apoyo Logístico (PROMESE/CAL). </w:t>
      </w:r>
    </w:p>
    <w:p w14:paraId="111BF72B" w14:textId="20E6B2F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Un o una representante de las asociaciones sin fines de lucro de per</w:t>
      </w:r>
      <w:r w:rsidR="001357DE" w:rsidRPr="009C3CB3">
        <w:rPr>
          <w:rFonts w:ascii="Times New Roman" w:hAnsi="Times New Roman" w:cs="Times New Roman"/>
          <w:color w:val="000000" w:themeColor="text1"/>
        </w:rPr>
        <w:t xml:space="preserve">sonas con el VIH o con SIDA. </w:t>
      </w:r>
    </w:p>
    <w:p w14:paraId="34BDA0F0"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Un o una representante de las asociaciones sin fines de lucro de hombres gay, transexuales, </w:t>
      </w:r>
      <w:r w:rsidR="008A558B" w:rsidRPr="009C3CB3">
        <w:rPr>
          <w:rFonts w:ascii="Times New Roman" w:hAnsi="Times New Roman" w:cs="Times New Roman"/>
          <w:color w:val="000000" w:themeColor="text1"/>
        </w:rPr>
        <w:t>Transgéneros</w:t>
      </w:r>
      <w:r w:rsidRPr="009C3CB3">
        <w:rPr>
          <w:rFonts w:ascii="Times New Roman" w:hAnsi="Times New Roman" w:cs="Times New Roman"/>
          <w:color w:val="000000" w:themeColor="text1"/>
        </w:rPr>
        <w:t xml:space="preserve"> y otros hombres que tienen relaciones sexuales con hombres (GTH). </w:t>
      </w:r>
    </w:p>
    <w:p w14:paraId="76EFE1DD"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Un o una representante de las asociaciones sin fines de lucro del sector de niños, </w:t>
      </w:r>
      <w:r w:rsidRPr="009C3CB3">
        <w:rPr>
          <w:rFonts w:ascii="Times New Roman" w:hAnsi="Times New Roman" w:cs="Times New Roman"/>
          <w:color w:val="000000" w:themeColor="text1"/>
        </w:rPr>
        <w:lastRenderedPageBreak/>
        <w:t xml:space="preserve">niñas, adolescentes y jóvenes. </w:t>
      </w:r>
    </w:p>
    <w:p w14:paraId="543DDF61"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Un o una representante de la asociación sin fines de lucro de mujeres. </w:t>
      </w:r>
    </w:p>
    <w:p w14:paraId="24D7217D"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Un o una representante de la Coalición ONGSIDA. </w:t>
      </w:r>
    </w:p>
    <w:p w14:paraId="3264299F"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Un o una representante de organizaciones del sector empleador privado. </w:t>
      </w:r>
    </w:p>
    <w:p w14:paraId="24665EE5" w14:textId="77777777" w:rsidR="001357DE"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Un o una representante de organizaciones del sector trabajador. </w:t>
      </w:r>
    </w:p>
    <w:p w14:paraId="47C73F60" w14:textId="1CB69B09" w:rsidR="00C2180A" w:rsidRPr="009C3CB3"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9C3CB3">
        <w:rPr>
          <w:rFonts w:ascii="Times New Roman" w:hAnsi="Times New Roman" w:cs="Times New Roman"/>
          <w:color w:val="000000" w:themeColor="text1"/>
        </w:rPr>
        <w:t xml:space="preserve">Un o una representante del Colegio Médico Dominicano. </w:t>
      </w:r>
    </w:p>
    <w:p w14:paraId="32982CC3" w14:textId="2B399F97" w:rsidR="0095134A" w:rsidRPr="009C3CB3" w:rsidRDefault="003B23CD" w:rsidP="00C63CD5">
      <w:pPr>
        <w:pStyle w:val="Default"/>
        <w:spacing w:line="480" w:lineRule="auto"/>
        <w:ind w:right="18"/>
        <w:jc w:val="both"/>
        <w:rPr>
          <w:rFonts w:ascii="Times New Roman" w:hAnsi="Times New Roman" w:cs="Times New Roman"/>
          <w:color w:val="000000" w:themeColor="text1"/>
        </w:rPr>
      </w:pPr>
      <w:r w:rsidRPr="009C3CB3">
        <w:rPr>
          <w:rFonts w:ascii="Times New Roman" w:hAnsi="Times New Roman" w:cs="Times New Roman"/>
          <w:color w:val="000000" w:themeColor="text1"/>
        </w:rPr>
        <w:t>S</w:t>
      </w:r>
      <w:r w:rsidR="001357DE" w:rsidRPr="009C3CB3">
        <w:rPr>
          <w:rFonts w:ascii="Times New Roman" w:hAnsi="Times New Roman" w:cs="Times New Roman"/>
          <w:color w:val="000000" w:themeColor="text1"/>
        </w:rPr>
        <w:t xml:space="preserve">e </w:t>
      </w:r>
      <w:r w:rsidR="00A51F1F" w:rsidRPr="00A51F1F">
        <w:rPr>
          <w:rFonts w:ascii="Times New Roman" w:hAnsi="Times New Roman" w:cs="Times New Roman"/>
          <w:color w:val="000000" w:themeColor="text1"/>
        </w:rPr>
        <w:t>dispone con</w:t>
      </w:r>
      <w:r w:rsidR="00A51F1F">
        <w:rPr>
          <w:rFonts w:ascii="Times New Roman" w:hAnsi="Times New Roman" w:cs="Times New Roman"/>
          <w:color w:val="000000" w:themeColor="text1"/>
        </w:rPr>
        <w:t xml:space="preserve"> </w:t>
      </w:r>
      <w:r w:rsidR="00A51F1F" w:rsidRPr="009C3CB3">
        <w:rPr>
          <w:rFonts w:ascii="Times New Roman" w:hAnsi="Times New Roman" w:cs="Times New Roman"/>
          <w:color w:val="000000" w:themeColor="text1"/>
        </w:rPr>
        <w:t>un</w:t>
      </w:r>
      <w:r w:rsidRPr="009C3CB3">
        <w:rPr>
          <w:rFonts w:ascii="Times New Roman" w:hAnsi="Times New Roman" w:cs="Times New Roman"/>
          <w:color w:val="000000" w:themeColor="text1"/>
        </w:rPr>
        <w:t xml:space="preserve"> amplio grupo de organizaciones de la sociedad civil que desarrolla programas y proyectos en materia de VIH y </w:t>
      </w:r>
      <w:r w:rsidR="00FF7488">
        <w:rPr>
          <w:rFonts w:ascii="Times New Roman" w:hAnsi="Times New Roman" w:cs="Times New Roman"/>
          <w:color w:val="000000" w:themeColor="text1"/>
        </w:rPr>
        <w:t xml:space="preserve">el </w:t>
      </w:r>
      <w:r w:rsidR="00A51F1F">
        <w:rPr>
          <w:rFonts w:ascii="Times New Roman" w:hAnsi="Times New Roman" w:cs="Times New Roman"/>
          <w:color w:val="000000" w:themeColor="text1"/>
        </w:rPr>
        <w:t>S</w:t>
      </w:r>
      <w:r w:rsidRPr="009C3CB3">
        <w:rPr>
          <w:rFonts w:ascii="Times New Roman" w:hAnsi="Times New Roman" w:cs="Times New Roman"/>
          <w:color w:val="000000" w:themeColor="text1"/>
        </w:rPr>
        <w:t>ida, incluyendo las Redes de P</w:t>
      </w:r>
      <w:r w:rsidR="00FF7488">
        <w:rPr>
          <w:rFonts w:ascii="Times New Roman" w:hAnsi="Times New Roman" w:cs="Times New Roman"/>
          <w:color w:val="000000" w:themeColor="text1"/>
        </w:rPr>
        <w:t xml:space="preserve">ersonas que </w:t>
      </w:r>
      <w:r w:rsidRPr="009C3CB3">
        <w:rPr>
          <w:rFonts w:ascii="Times New Roman" w:hAnsi="Times New Roman" w:cs="Times New Roman"/>
          <w:color w:val="000000" w:themeColor="text1"/>
        </w:rPr>
        <w:t>V</w:t>
      </w:r>
      <w:r w:rsidR="00FF7488">
        <w:rPr>
          <w:rFonts w:ascii="Times New Roman" w:hAnsi="Times New Roman" w:cs="Times New Roman"/>
          <w:color w:val="000000" w:themeColor="text1"/>
        </w:rPr>
        <w:t xml:space="preserve">iven con el </w:t>
      </w:r>
      <w:r w:rsidRPr="009C3CB3">
        <w:rPr>
          <w:rFonts w:ascii="Times New Roman" w:hAnsi="Times New Roman" w:cs="Times New Roman"/>
          <w:color w:val="000000" w:themeColor="text1"/>
        </w:rPr>
        <w:t>V</w:t>
      </w:r>
      <w:r w:rsidR="00FF7488">
        <w:rPr>
          <w:rFonts w:ascii="Times New Roman" w:hAnsi="Times New Roman" w:cs="Times New Roman"/>
          <w:color w:val="000000" w:themeColor="text1"/>
        </w:rPr>
        <w:t xml:space="preserve">IH </w:t>
      </w:r>
      <w:r w:rsidRPr="009C3CB3">
        <w:rPr>
          <w:rFonts w:ascii="Times New Roman" w:hAnsi="Times New Roman" w:cs="Times New Roman"/>
          <w:color w:val="000000" w:themeColor="text1"/>
        </w:rPr>
        <w:t>como principales activistas y la Coalición de ONG del Área de S</w:t>
      </w:r>
      <w:r w:rsidR="00A51F1F">
        <w:rPr>
          <w:rFonts w:ascii="Times New Roman" w:hAnsi="Times New Roman" w:cs="Times New Roman"/>
          <w:color w:val="000000" w:themeColor="text1"/>
        </w:rPr>
        <w:t>ida</w:t>
      </w:r>
      <w:r w:rsidRPr="009C3CB3">
        <w:rPr>
          <w:rFonts w:ascii="Times New Roman" w:hAnsi="Times New Roman" w:cs="Times New Roman"/>
          <w:color w:val="000000" w:themeColor="text1"/>
        </w:rPr>
        <w:t xml:space="preserve">, consorcio representativo de, aproximadamente, 47 asociaciones sin fines de lucro con misión en este campo. Adicionalmente, las agencias y organismos de cooperación que brindan asistencia técnica y financiera y otras instancias gubernamentales y del sector privado que, como miembros del CONAVIHSIDA, participan en estos procesos. </w:t>
      </w:r>
    </w:p>
    <w:p w14:paraId="7C991400" w14:textId="77777777" w:rsidR="0095134A" w:rsidRDefault="0095134A" w:rsidP="00C63CD5">
      <w:pPr>
        <w:pStyle w:val="Default"/>
        <w:spacing w:line="480" w:lineRule="auto"/>
        <w:ind w:right="18"/>
        <w:jc w:val="both"/>
        <w:rPr>
          <w:rFonts w:ascii="Times New Roman" w:hAnsi="Times New Roman" w:cs="Times New Roman"/>
          <w:color w:val="2E74B5" w:themeColor="accent1" w:themeShade="BF"/>
        </w:rPr>
      </w:pPr>
    </w:p>
    <w:p w14:paraId="41D71034" w14:textId="46993A9F" w:rsidR="009A4A4E" w:rsidRPr="009C3CB3" w:rsidRDefault="003B23CD" w:rsidP="00C63CD5">
      <w:pPr>
        <w:pStyle w:val="Default"/>
        <w:spacing w:line="480" w:lineRule="auto"/>
        <w:ind w:right="18"/>
        <w:jc w:val="both"/>
        <w:rPr>
          <w:rFonts w:ascii="Times New Roman" w:hAnsi="Times New Roman" w:cs="Times New Roman"/>
          <w:color w:val="000000" w:themeColor="text1"/>
        </w:rPr>
      </w:pPr>
      <w:r w:rsidRPr="009C3CB3">
        <w:rPr>
          <w:rFonts w:ascii="Times New Roman" w:hAnsi="Times New Roman" w:cs="Times New Roman"/>
          <w:color w:val="000000" w:themeColor="text1"/>
        </w:rPr>
        <w:t xml:space="preserve">En términos organizativos y legales, el país cuenta con instituciones públicas y privadas, así como espacios multisectoriales de participación, que respaldan la Respuesta Nacional al VIH y al SIDA, además de que dispone de una nueva Ley de SIDA </w:t>
      </w:r>
      <w:r w:rsidR="00CC1322">
        <w:rPr>
          <w:rFonts w:ascii="Times New Roman" w:hAnsi="Times New Roman" w:cs="Times New Roman"/>
          <w:color w:val="000000" w:themeColor="text1"/>
        </w:rPr>
        <w:t xml:space="preserve">135-11, </w:t>
      </w:r>
      <w:r w:rsidRPr="009C3CB3">
        <w:rPr>
          <w:rFonts w:ascii="Times New Roman" w:hAnsi="Times New Roman" w:cs="Times New Roman"/>
          <w:color w:val="000000" w:themeColor="text1"/>
        </w:rPr>
        <w:t>que honra los principios básicos de la Constitución de la República, en cuanto al respeto de los derechos de los ciudadanos en igualdad de condiciones y sin discriminación alguna, e incorpora temas que responden a demandas de las PVVS y que favorecen el respeto de sus derechos. Existen otros instrumentos que sirven de respaldo a la Ley No.135-11 de VIH y SIDA, como por ejemplo la Ley 42-01 General de Salud y la Ley 87-01 que crea el Sistema Dominicano de la Seguridad Social, y sus respectivos reglamentos de aplicación</w:t>
      </w:r>
      <w:r w:rsidR="009A4A4E" w:rsidRPr="009C3CB3">
        <w:rPr>
          <w:rFonts w:ascii="Times New Roman" w:hAnsi="Times New Roman" w:cs="Times New Roman"/>
          <w:color w:val="000000" w:themeColor="text1"/>
        </w:rPr>
        <w:t xml:space="preserve">. </w:t>
      </w:r>
    </w:p>
    <w:p w14:paraId="0FF6AAB9" w14:textId="77777777" w:rsidR="008F3586" w:rsidRDefault="004C1CB2" w:rsidP="00DB4F90">
      <w:pPr>
        <w:pStyle w:val="Prrafodelista"/>
        <w:widowControl w:val="0"/>
        <w:numPr>
          <w:ilvl w:val="0"/>
          <w:numId w:val="2"/>
        </w:numPr>
        <w:tabs>
          <w:tab w:val="left" w:pos="2000"/>
        </w:tabs>
        <w:autoSpaceDE w:val="0"/>
        <w:autoSpaceDN w:val="0"/>
        <w:adjustRightInd w:val="0"/>
        <w:spacing w:line="480" w:lineRule="auto"/>
        <w:ind w:left="720" w:right="17"/>
        <w:jc w:val="both"/>
        <w:rPr>
          <w:rFonts w:ascii="Times New Roman" w:hAnsi="Times New Roman" w:cs="Times New Roman"/>
          <w:b/>
          <w:sz w:val="32"/>
          <w:szCs w:val="32"/>
        </w:rPr>
      </w:pPr>
      <w:r w:rsidRPr="008F3586">
        <w:rPr>
          <w:rFonts w:ascii="Times New Roman" w:hAnsi="Times New Roman" w:cs="Times New Roman"/>
          <w:b/>
          <w:sz w:val="32"/>
          <w:szCs w:val="32"/>
        </w:rPr>
        <w:lastRenderedPageBreak/>
        <w:t>Resultado de la Gestión del año</w:t>
      </w:r>
    </w:p>
    <w:p w14:paraId="33EFE5D6" w14:textId="5CE887A1" w:rsidR="005126A0" w:rsidRPr="00777858" w:rsidRDefault="005126A0" w:rsidP="00DB4F90">
      <w:pPr>
        <w:pStyle w:val="Prrafodelista"/>
        <w:widowControl w:val="0"/>
        <w:numPr>
          <w:ilvl w:val="0"/>
          <w:numId w:val="13"/>
        </w:numPr>
        <w:tabs>
          <w:tab w:val="left" w:pos="2000"/>
        </w:tabs>
        <w:autoSpaceDE w:val="0"/>
        <w:autoSpaceDN w:val="0"/>
        <w:adjustRightInd w:val="0"/>
        <w:spacing w:line="480" w:lineRule="auto"/>
        <w:ind w:left="357" w:right="17" w:hanging="357"/>
        <w:jc w:val="both"/>
        <w:rPr>
          <w:rFonts w:ascii="Times New Roman" w:hAnsi="Times New Roman" w:cs="Times New Roman"/>
          <w:b/>
          <w:sz w:val="28"/>
          <w:szCs w:val="32"/>
        </w:rPr>
      </w:pPr>
      <w:r w:rsidRPr="00777858">
        <w:rPr>
          <w:rFonts w:ascii="Times New Roman" w:hAnsi="Times New Roman"/>
          <w:b/>
          <w:sz w:val="24"/>
          <w:szCs w:val="28"/>
        </w:rPr>
        <w:t>Metas Institucionales</w:t>
      </w:r>
      <w:r w:rsidR="004C1CB2" w:rsidRPr="00777858">
        <w:rPr>
          <w:rFonts w:ascii="Times New Roman" w:hAnsi="Times New Roman" w:cs="Times New Roman"/>
          <w:b/>
          <w:sz w:val="28"/>
          <w:szCs w:val="32"/>
        </w:rPr>
        <w:t xml:space="preserve"> </w:t>
      </w:r>
      <w:r w:rsidR="008F3586" w:rsidRPr="00777858">
        <w:rPr>
          <w:rFonts w:ascii="Times New Roman" w:hAnsi="Times New Roman" w:cs="Times New Roman"/>
          <w:b/>
          <w:sz w:val="28"/>
          <w:szCs w:val="32"/>
        </w:rPr>
        <w:t xml:space="preserve">de Impacto a la Ciudadanía </w:t>
      </w:r>
    </w:p>
    <w:p w14:paraId="46DA943B" w14:textId="75391BDE" w:rsidR="00873B77" w:rsidRPr="009C3CB3" w:rsidRDefault="00873B77" w:rsidP="00873B77">
      <w:pPr>
        <w:autoSpaceDE w:val="0"/>
        <w:autoSpaceDN w:val="0"/>
        <w:adjustRightInd w:val="0"/>
        <w:spacing w:line="480" w:lineRule="auto"/>
        <w:ind w:right="18"/>
        <w:jc w:val="both"/>
        <w:rPr>
          <w:rFonts w:ascii="Times New Roman" w:hAnsi="Times New Roman"/>
          <w:color w:val="000000" w:themeColor="text1"/>
          <w:sz w:val="24"/>
          <w:szCs w:val="24"/>
        </w:rPr>
      </w:pPr>
      <w:r w:rsidRPr="009C3CB3">
        <w:rPr>
          <w:rFonts w:ascii="Times New Roman" w:hAnsi="Times New Roman"/>
          <w:color w:val="000000" w:themeColor="text1"/>
          <w:sz w:val="24"/>
          <w:szCs w:val="24"/>
        </w:rPr>
        <w:t>Desde el CONAVIHSIDA hemos realizado acciones de prevención du</w:t>
      </w:r>
      <w:r w:rsidR="00FF7488">
        <w:rPr>
          <w:rFonts w:ascii="Times New Roman" w:hAnsi="Times New Roman"/>
          <w:color w:val="000000" w:themeColor="text1"/>
          <w:sz w:val="24"/>
          <w:szCs w:val="24"/>
        </w:rPr>
        <w:t xml:space="preserve">rante el 2018, que contribuyan de manera directa a incidir </w:t>
      </w:r>
      <w:r w:rsidRPr="00CC1322">
        <w:rPr>
          <w:rFonts w:ascii="Times New Roman" w:hAnsi="Times New Roman"/>
          <w:color w:val="000000" w:themeColor="text1"/>
          <w:sz w:val="24"/>
          <w:szCs w:val="24"/>
        </w:rPr>
        <w:t>positiva</w:t>
      </w:r>
      <w:r w:rsidR="00FF7488" w:rsidRPr="00CC1322">
        <w:rPr>
          <w:rFonts w:ascii="Times New Roman" w:hAnsi="Times New Roman"/>
          <w:color w:val="000000" w:themeColor="text1"/>
          <w:sz w:val="24"/>
          <w:szCs w:val="24"/>
        </w:rPr>
        <w:t>mente</w:t>
      </w:r>
      <w:r w:rsidRPr="00CC1322">
        <w:rPr>
          <w:rFonts w:ascii="Times New Roman" w:hAnsi="Times New Roman"/>
          <w:color w:val="000000" w:themeColor="text1"/>
          <w:sz w:val="24"/>
          <w:szCs w:val="24"/>
        </w:rPr>
        <w:t xml:space="preserve"> </w:t>
      </w:r>
      <w:r w:rsidR="00FF7488">
        <w:rPr>
          <w:rFonts w:ascii="Times New Roman" w:hAnsi="Times New Roman"/>
          <w:color w:val="000000" w:themeColor="text1"/>
          <w:sz w:val="24"/>
          <w:szCs w:val="24"/>
        </w:rPr>
        <w:t>en</w:t>
      </w:r>
      <w:r w:rsidRPr="009C3CB3">
        <w:rPr>
          <w:rFonts w:ascii="Times New Roman" w:hAnsi="Times New Roman"/>
          <w:color w:val="000000" w:themeColor="text1"/>
          <w:sz w:val="24"/>
          <w:szCs w:val="24"/>
        </w:rPr>
        <w:t xml:space="preserve"> los programas </w:t>
      </w:r>
      <w:r w:rsidR="00D11BA4" w:rsidRPr="009C3CB3">
        <w:rPr>
          <w:rFonts w:ascii="Times New Roman" w:hAnsi="Times New Roman"/>
          <w:color w:val="000000" w:themeColor="text1"/>
          <w:sz w:val="24"/>
          <w:szCs w:val="24"/>
        </w:rPr>
        <w:t>dirigidos a las</w:t>
      </w:r>
      <w:r w:rsidRPr="009C3CB3">
        <w:rPr>
          <w:rFonts w:ascii="Times New Roman" w:hAnsi="Times New Roman"/>
          <w:color w:val="000000" w:themeColor="text1"/>
          <w:sz w:val="24"/>
          <w:szCs w:val="24"/>
        </w:rPr>
        <w:t xml:space="preserve"> poblaciones más expuestas al VIH, a través de una estrategia combinada para la detección temprana.   </w:t>
      </w:r>
    </w:p>
    <w:p w14:paraId="4A756982" w14:textId="2E4E7FD6" w:rsidR="00873B77" w:rsidRPr="009C3CB3" w:rsidRDefault="00D11BA4" w:rsidP="00D11BA4">
      <w:pPr>
        <w:spacing w:line="480" w:lineRule="auto"/>
        <w:jc w:val="both"/>
        <w:rPr>
          <w:rFonts w:ascii="Times New Roman" w:hAnsi="Times New Roman" w:cs="Times New Roman"/>
          <w:color w:val="000000" w:themeColor="text1"/>
          <w:sz w:val="24"/>
          <w:szCs w:val="24"/>
          <w:lang w:val="es-ES"/>
        </w:rPr>
      </w:pPr>
      <w:r w:rsidRPr="009C3CB3">
        <w:rPr>
          <w:rFonts w:ascii="Times New Roman" w:hAnsi="Times New Roman" w:cs="Times New Roman"/>
          <w:color w:val="000000" w:themeColor="text1"/>
          <w:sz w:val="24"/>
          <w:szCs w:val="24"/>
          <w:lang w:val="es-ES"/>
        </w:rPr>
        <w:t xml:space="preserve">Como protección social, hemos contribuido a la afiliación del régimen subsidiado del Seguro Nacional de Salud (SENASA), </w:t>
      </w:r>
      <w:r w:rsidR="00CC1322">
        <w:rPr>
          <w:rFonts w:ascii="Times New Roman" w:hAnsi="Times New Roman" w:cs="Times New Roman"/>
          <w:color w:val="000000" w:themeColor="text1"/>
          <w:sz w:val="24"/>
          <w:szCs w:val="24"/>
          <w:lang w:val="es-ES"/>
        </w:rPr>
        <w:t xml:space="preserve">de </w:t>
      </w:r>
      <w:r w:rsidR="00873B77" w:rsidRPr="009C3CB3">
        <w:rPr>
          <w:rFonts w:ascii="Times New Roman" w:hAnsi="Times New Roman" w:cs="Times New Roman"/>
          <w:color w:val="000000" w:themeColor="text1"/>
          <w:sz w:val="24"/>
          <w:szCs w:val="24"/>
          <w:lang w:val="es-ES"/>
        </w:rPr>
        <w:t xml:space="preserve">22,290 pacientes </w:t>
      </w:r>
      <w:r w:rsidRPr="009C3CB3">
        <w:rPr>
          <w:rFonts w:ascii="Times New Roman" w:hAnsi="Times New Roman" w:cs="Times New Roman"/>
          <w:color w:val="000000" w:themeColor="text1"/>
          <w:sz w:val="24"/>
          <w:szCs w:val="24"/>
          <w:lang w:val="es-ES"/>
        </w:rPr>
        <w:t>de</w:t>
      </w:r>
      <w:r w:rsidR="00873B77" w:rsidRPr="009C3CB3">
        <w:rPr>
          <w:rFonts w:ascii="Times New Roman" w:hAnsi="Times New Roman" w:cs="Times New Roman"/>
          <w:color w:val="000000" w:themeColor="text1"/>
          <w:sz w:val="24"/>
          <w:szCs w:val="24"/>
          <w:lang w:val="es-ES"/>
        </w:rPr>
        <w:t xml:space="preserve"> los </w:t>
      </w:r>
      <w:r w:rsidRPr="009C3CB3">
        <w:rPr>
          <w:rFonts w:ascii="Times New Roman" w:hAnsi="Times New Roman" w:cs="Times New Roman"/>
          <w:color w:val="000000" w:themeColor="text1"/>
          <w:sz w:val="24"/>
          <w:szCs w:val="24"/>
          <w:lang w:val="es-ES"/>
        </w:rPr>
        <w:t xml:space="preserve">Servicios de Atención Integral; incidiendo </w:t>
      </w:r>
      <w:r w:rsidR="00873B77" w:rsidRPr="009C3CB3">
        <w:rPr>
          <w:rFonts w:ascii="Times New Roman" w:hAnsi="Times New Roman" w:cs="Times New Roman"/>
          <w:color w:val="000000" w:themeColor="text1"/>
          <w:sz w:val="24"/>
          <w:szCs w:val="24"/>
          <w:lang w:val="es-ES"/>
        </w:rPr>
        <w:t xml:space="preserve">en la mejoría de la calidad de vida de este segmento poblacional y de sus familiares. </w:t>
      </w:r>
    </w:p>
    <w:p w14:paraId="089711DF" w14:textId="321595B8" w:rsidR="00D11BA4" w:rsidRPr="009C3CB3" w:rsidRDefault="00D11BA4" w:rsidP="00D11BA4">
      <w:pPr>
        <w:spacing w:line="480" w:lineRule="auto"/>
        <w:jc w:val="both"/>
        <w:rPr>
          <w:rFonts w:ascii="Times New Roman" w:hAnsi="Times New Roman" w:cs="Times New Roman"/>
          <w:color w:val="000000" w:themeColor="text1"/>
          <w:sz w:val="24"/>
          <w:szCs w:val="24"/>
          <w:lang w:val="es-ES"/>
        </w:rPr>
      </w:pPr>
      <w:r w:rsidRPr="009C3CB3">
        <w:rPr>
          <w:rFonts w:ascii="Times New Roman" w:hAnsi="Times New Roman" w:cs="Times New Roman"/>
          <w:color w:val="000000" w:themeColor="text1"/>
          <w:sz w:val="24"/>
          <w:szCs w:val="24"/>
          <w:lang w:val="es-ES"/>
        </w:rPr>
        <w:t>A través del Programa Progresando con Solidaridad, que coordina la Honorable Vicepresidenta, doctora Margarita Cedeño de Fernández, hoy se benefician 10,483 personas viviendo con VIH</w:t>
      </w:r>
      <w:r w:rsidR="00FF7488">
        <w:rPr>
          <w:rFonts w:ascii="Times New Roman" w:hAnsi="Times New Roman" w:cs="Times New Roman"/>
          <w:color w:val="000000" w:themeColor="text1"/>
          <w:sz w:val="24"/>
          <w:szCs w:val="24"/>
          <w:lang w:val="es-ES"/>
        </w:rPr>
        <w:t>.</w:t>
      </w:r>
      <w:r w:rsidRPr="009C3CB3">
        <w:rPr>
          <w:rFonts w:ascii="Times New Roman" w:hAnsi="Times New Roman" w:cs="Times New Roman"/>
          <w:color w:val="000000" w:themeColor="text1"/>
          <w:sz w:val="24"/>
          <w:szCs w:val="24"/>
          <w:lang w:val="es-ES"/>
        </w:rPr>
        <w:t xml:space="preserve"> </w:t>
      </w:r>
    </w:p>
    <w:p w14:paraId="15376732" w14:textId="4D31181B" w:rsidR="004A6976" w:rsidRDefault="004A6976" w:rsidP="00D11BA4">
      <w:pPr>
        <w:spacing w:line="480" w:lineRule="auto"/>
        <w:jc w:val="both"/>
        <w:rPr>
          <w:rFonts w:ascii="Times New Roman" w:hAnsi="Times New Roman" w:cs="Times New Roman"/>
          <w:color w:val="0070C0"/>
          <w:sz w:val="24"/>
          <w:szCs w:val="24"/>
          <w:lang w:val="es-ES"/>
        </w:rPr>
      </w:pPr>
    </w:p>
    <w:p w14:paraId="6375CF08" w14:textId="77777777" w:rsidR="006B0FCD" w:rsidRDefault="00B84F91" w:rsidP="00DB4F90">
      <w:pPr>
        <w:pStyle w:val="Prrafodelista"/>
        <w:numPr>
          <w:ilvl w:val="0"/>
          <w:numId w:val="13"/>
        </w:numPr>
        <w:spacing w:line="480" w:lineRule="auto"/>
        <w:ind w:left="357" w:right="17" w:hanging="357"/>
        <w:jc w:val="both"/>
        <w:rPr>
          <w:rFonts w:ascii="Times New Roman" w:hAnsi="Times New Roman" w:cs="Times New Roman"/>
          <w:b/>
          <w:bCs/>
          <w:sz w:val="28"/>
          <w:szCs w:val="24"/>
          <w:lang w:val="es-ES"/>
        </w:rPr>
      </w:pPr>
      <w:r w:rsidRPr="008F3586">
        <w:rPr>
          <w:rFonts w:ascii="Times New Roman" w:hAnsi="Times New Roman" w:cs="Times New Roman"/>
          <w:b/>
          <w:bCs/>
          <w:sz w:val="28"/>
          <w:szCs w:val="24"/>
          <w:lang w:val="es-ES"/>
        </w:rPr>
        <w:t xml:space="preserve">Indicadores de </w:t>
      </w:r>
      <w:r w:rsidR="008F3586">
        <w:rPr>
          <w:rFonts w:ascii="Times New Roman" w:hAnsi="Times New Roman" w:cs="Times New Roman"/>
          <w:b/>
          <w:bCs/>
          <w:sz w:val="28"/>
          <w:szCs w:val="24"/>
          <w:lang w:val="es-ES"/>
        </w:rPr>
        <w:t xml:space="preserve">Gestión </w:t>
      </w:r>
    </w:p>
    <w:p w14:paraId="3F699C06" w14:textId="77777777" w:rsidR="006B0FCD" w:rsidRPr="009C2430" w:rsidRDefault="006B0FCD" w:rsidP="00DB4F90">
      <w:pPr>
        <w:pStyle w:val="Prrafodelista"/>
        <w:numPr>
          <w:ilvl w:val="0"/>
          <w:numId w:val="14"/>
        </w:numPr>
        <w:spacing w:line="480" w:lineRule="auto"/>
        <w:ind w:left="357" w:right="17" w:hanging="357"/>
        <w:jc w:val="both"/>
        <w:rPr>
          <w:rFonts w:ascii="Times New Roman" w:hAnsi="Times New Roman" w:cs="Times New Roman"/>
          <w:b/>
          <w:bCs/>
          <w:sz w:val="24"/>
          <w:szCs w:val="24"/>
          <w:lang w:val="es-ES"/>
        </w:rPr>
      </w:pPr>
      <w:r w:rsidRPr="009C2430">
        <w:rPr>
          <w:rFonts w:ascii="Times New Roman" w:hAnsi="Times New Roman" w:cs="Times New Roman"/>
          <w:b/>
          <w:bCs/>
          <w:sz w:val="24"/>
          <w:szCs w:val="24"/>
          <w:lang w:val="es-ES"/>
        </w:rPr>
        <w:t>Perspectivas Estratégicas</w:t>
      </w:r>
    </w:p>
    <w:p w14:paraId="45F1F7AE" w14:textId="77777777" w:rsidR="009C3CB3" w:rsidRDefault="006B0FCD" w:rsidP="00DB4F90">
      <w:pPr>
        <w:pStyle w:val="Prrafodelista"/>
        <w:numPr>
          <w:ilvl w:val="2"/>
          <w:numId w:val="3"/>
        </w:numPr>
        <w:spacing w:line="480" w:lineRule="auto"/>
        <w:ind w:left="720" w:right="17"/>
        <w:jc w:val="both"/>
        <w:rPr>
          <w:rFonts w:ascii="Times New Roman" w:hAnsi="Times New Roman" w:cs="Times New Roman"/>
          <w:b/>
          <w:bCs/>
          <w:sz w:val="24"/>
          <w:szCs w:val="24"/>
          <w:lang w:val="es-ES"/>
        </w:rPr>
      </w:pPr>
      <w:r w:rsidRPr="009C2430">
        <w:rPr>
          <w:rFonts w:ascii="Times New Roman" w:hAnsi="Times New Roman" w:cs="Times New Roman"/>
          <w:b/>
          <w:bCs/>
          <w:sz w:val="24"/>
          <w:szCs w:val="24"/>
          <w:lang w:val="es-ES"/>
        </w:rPr>
        <w:t>Metas Presidenciales</w:t>
      </w:r>
    </w:p>
    <w:p w14:paraId="167D6885" w14:textId="7AC710EB" w:rsidR="00D941AD" w:rsidRPr="00321E8F" w:rsidRDefault="00321E8F" w:rsidP="009C3CB3">
      <w:pPr>
        <w:spacing w:line="480" w:lineRule="auto"/>
        <w:ind w:right="17"/>
        <w:jc w:val="both"/>
        <w:rPr>
          <w:rFonts w:ascii="Times New Roman" w:hAnsi="Times New Roman" w:cs="Times New Roman"/>
          <w:bCs/>
          <w:color w:val="000000" w:themeColor="text1"/>
        </w:rPr>
      </w:pPr>
      <w:r w:rsidRPr="009C3CB3">
        <w:rPr>
          <w:rFonts w:ascii="Times New Roman" w:hAnsi="Times New Roman" w:cs="Times New Roman"/>
          <w:bCs/>
          <w:color w:val="000000" w:themeColor="text1"/>
        </w:rPr>
        <w:t>La principal área de vinculación con las Metas Presidenciales se enmarca</w:t>
      </w:r>
      <w:r>
        <w:rPr>
          <w:rFonts w:ascii="Times New Roman" w:hAnsi="Times New Roman" w:cs="Times New Roman"/>
          <w:bCs/>
          <w:color w:val="000000" w:themeColor="text1"/>
        </w:rPr>
        <w:t xml:space="preserve"> en la</w:t>
      </w:r>
      <w:r w:rsidR="00D941AD" w:rsidRPr="009C3CB3">
        <w:rPr>
          <w:rFonts w:ascii="Times New Roman" w:hAnsi="Times New Roman" w:cs="Times New Roman"/>
          <w:bCs/>
          <w:color w:val="000000" w:themeColor="text1"/>
        </w:rPr>
        <w:t xml:space="preserve"> Estrategia Nacional de Desarrollo</w:t>
      </w:r>
      <w:r>
        <w:rPr>
          <w:rFonts w:ascii="Times New Roman" w:hAnsi="Times New Roman" w:cs="Times New Roman"/>
          <w:bCs/>
          <w:color w:val="000000" w:themeColor="text1"/>
        </w:rPr>
        <w:t xml:space="preserve"> (END) 2010-2030, acciones</w:t>
      </w:r>
      <w:r w:rsidR="00D941AD" w:rsidRPr="009C3CB3">
        <w:rPr>
          <w:rFonts w:ascii="Times New Roman" w:hAnsi="Times New Roman" w:cs="Times New Roman"/>
          <w:bCs/>
          <w:color w:val="000000" w:themeColor="text1"/>
        </w:rPr>
        <w:t xml:space="preserve"> de </w:t>
      </w:r>
      <w:r w:rsidRPr="009C3CB3">
        <w:rPr>
          <w:rFonts w:ascii="Times New Roman" w:hAnsi="Times New Roman" w:cs="Times New Roman"/>
          <w:bCs/>
          <w:color w:val="000000" w:themeColor="text1"/>
        </w:rPr>
        <w:t>VIH</w:t>
      </w:r>
      <w:r>
        <w:rPr>
          <w:rFonts w:ascii="Times New Roman" w:hAnsi="Times New Roman" w:cs="Times New Roman"/>
          <w:bCs/>
          <w:color w:val="000000" w:themeColor="text1"/>
        </w:rPr>
        <w:t xml:space="preserve"> que </w:t>
      </w:r>
      <w:r w:rsidRPr="009C3CB3">
        <w:rPr>
          <w:rFonts w:ascii="Times New Roman" w:hAnsi="Times New Roman" w:cs="Times New Roman"/>
          <w:bCs/>
          <w:color w:val="000000" w:themeColor="text1"/>
        </w:rPr>
        <w:t>favore</w:t>
      </w:r>
      <w:r>
        <w:rPr>
          <w:rFonts w:ascii="Times New Roman" w:hAnsi="Times New Roman" w:cs="Times New Roman"/>
          <w:bCs/>
          <w:color w:val="000000" w:themeColor="text1"/>
        </w:rPr>
        <w:t>c</w:t>
      </w:r>
      <w:r w:rsidRPr="009C3CB3">
        <w:rPr>
          <w:rFonts w:ascii="Times New Roman" w:hAnsi="Times New Roman" w:cs="Times New Roman"/>
          <w:bCs/>
          <w:color w:val="000000" w:themeColor="text1"/>
        </w:rPr>
        <w:t>en</w:t>
      </w:r>
      <w:r>
        <w:rPr>
          <w:rFonts w:ascii="Times New Roman" w:hAnsi="Times New Roman" w:cs="Times New Roman"/>
          <w:bCs/>
          <w:color w:val="000000" w:themeColor="text1"/>
        </w:rPr>
        <w:t xml:space="preserve"> </w:t>
      </w:r>
      <w:r w:rsidRPr="009C3CB3">
        <w:rPr>
          <w:rFonts w:ascii="Times New Roman" w:hAnsi="Times New Roman" w:cs="Times New Roman"/>
          <w:bCs/>
          <w:color w:val="000000" w:themeColor="text1"/>
        </w:rPr>
        <w:t>a</w:t>
      </w:r>
      <w:r w:rsidR="00D941AD" w:rsidRPr="009C3CB3">
        <w:rPr>
          <w:rFonts w:ascii="Times New Roman" w:hAnsi="Times New Roman" w:cs="Times New Roman"/>
          <w:bCs/>
          <w:color w:val="000000" w:themeColor="text1"/>
        </w:rPr>
        <w:t xml:space="preserve"> las poblaciones vulnerables que no tienen acceso a los servicios de salud.  </w:t>
      </w:r>
      <w:r w:rsidR="00366F7E" w:rsidRPr="009C3CB3">
        <w:rPr>
          <w:rFonts w:ascii="Times New Roman" w:hAnsi="Times New Roman" w:cs="Times New Roman"/>
          <w:bCs/>
          <w:color w:val="000000" w:themeColor="text1"/>
        </w:rPr>
        <w:t xml:space="preserve">Contribuyendo al indicador número 3.8.2/A.8 de los Objetivos </w:t>
      </w:r>
      <w:r w:rsidR="00FF7488">
        <w:rPr>
          <w:rFonts w:ascii="Times New Roman" w:hAnsi="Times New Roman" w:cs="Times New Roman"/>
          <w:bCs/>
          <w:color w:val="000000" w:themeColor="text1"/>
        </w:rPr>
        <w:t>de Desarrollo Sostenible</w:t>
      </w:r>
      <w:r>
        <w:rPr>
          <w:rFonts w:ascii="Times New Roman" w:hAnsi="Times New Roman" w:cs="Times New Roman"/>
          <w:bCs/>
          <w:color w:val="000000" w:themeColor="text1"/>
        </w:rPr>
        <w:t xml:space="preserve"> (ODS)</w:t>
      </w:r>
      <w:r w:rsidR="00FF7488">
        <w:rPr>
          <w:rFonts w:ascii="Times New Roman" w:hAnsi="Times New Roman" w:cs="Times New Roman"/>
          <w:bCs/>
          <w:color w:val="000000" w:themeColor="text1"/>
        </w:rPr>
        <w:t>, n</w:t>
      </w:r>
      <w:r w:rsidR="00366F7E" w:rsidRPr="009C3CB3">
        <w:rPr>
          <w:rFonts w:ascii="Times New Roman" w:hAnsi="Times New Roman" w:cs="Times New Roman"/>
          <w:bCs/>
          <w:color w:val="000000" w:themeColor="text1"/>
        </w:rPr>
        <w:t>úmero de personas con seguro de salud o cobertura de un sistema de salud pública por cada 1.000 habitantes.</w:t>
      </w:r>
    </w:p>
    <w:p w14:paraId="2309C920" w14:textId="5FF8D617" w:rsidR="00133C19" w:rsidRDefault="004E3745" w:rsidP="009C3CB3">
      <w:pPr>
        <w:pStyle w:val="Default"/>
        <w:spacing w:line="480" w:lineRule="auto"/>
        <w:ind w:right="18"/>
        <w:jc w:val="both"/>
        <w:rPr>
          <w:rFonts w:ascii="Times New Roman" w:hAnsi="Times New Roman" w:cs="Times New Roman"/>
          <w:bCs/>
          <w:color w:val="000000" w:themeColor="text1"/>
        </w:rPr>
      </w:pPr>
      <w:r>
        <w:rPr>
          <w:rFonts w:ascii="Times New Roman" w:hAnsi="Times New Roman" w:cs="Times New Roman"/>
          <w:bCs/>
          <w:color w:val="000000" w:themeColor="text1"/>
        </w:rPr>
        <w:lastRenderedPageBreak/>
        <w:t>Adicionalmente, e</w:t>
      </w:r>
      <w:r w:rsidR="00D941AD" w:rsidRPr="009C3CB3">
        <w:rPr>
          <w:rFonts w:ascii="Times New Roman" w:hAnsi="Times New Roman" w:cs="Times New Roman"/>
          <w:bCs/>
          <w:color w:val="000000" w:themeColor="text1"/>
        </w:rPr>
        <w:t xml:space="preserve">l Plan Nacional Decenal en Salud (PLANDES) 2006-2015 (17), </w:t>
      </w:r>
      <w:r>
        <w:rPr>
          <w:rFonts w:ascii="Times New Roman" w:hAnsi="Times New Roman" w:cs="Times New Roman"/>
          <w:bCs/>
          <w:color w:val="000000" w:themeColor="text1"/>
        </w:rPr>
        <w:t xml:space="preserve">es considerado un referente </w:t>
      </w:r>
      <w:r w:rsidR="002902FF">
        <w:rPr>
          <w:rFonts w:ascii="Times New Roman" w:hAnsi="Times New Roman" w:cs="Times New Roman"/>
          <w:bCs/>
          <w:color w:val="000000" w:themeColor="text1"/>
        </w:rPr>
        <w:t>para programar las a</w:t>
      </w:r>
      <w:r>
        <w:rPr>
          <w:rFonts w:ascii="Times New Roman" w:hAnsi="Times New Roman" w:cs="Times New Roman"/>
          <w:bCs/>
          <w:color w:val="000000" w:themeColor="text1"/>
        </w:rPr>
        <w:t>cciones vinculadas al VIH</w:t>
      </w:r>
      <w:r w:rsidR="002902FF">
        <w:rPr>
          <w:rFonts w:ascii="Times New Roman" w:hAnsi="Times New Roman" w:cs="Times New Roman"/>
          <w:bCs/>
          <w:color w:val="000000" w:themeColor="text1"/>
        </w:rPr>
        <w:t xml:space="preserve">, el cual </w:t>
      </w:r>
      <w:r w:rsidR="00D941AD" w:rsidRPr="009C3CB3">
        <w:rPr>
          <w:rFonts w:ascii="Times New Roman" w:hAnsi="Times New Roman" w:cs="Times New Roman"/>
          <w:bCs/>
          <w:color w:val="000000" w:themeColor="text1"/>
        </w:rPr>
        <w:t>concibe la integración de los servicios de salud mediante intervenciones multisectoriales</w:t>
      </w:r>
      <w:r w:rsidR="002902FF">
        <w:rPr>
          <w:rFonts w:ascii="Times New Roman" w:hAnsi="Times New Roman" w:cs="Times New Roman"/>
          <w:bCs/>
          <w:color w:val="000000" w:themeColor="text1"/>
        </w:rPr>
        <w:t xml:space="preserve"> y</w:t>
      </w:r>
      <w:r w:rsidR="00D941AD" w:rsidRPr="009C3CB3">
        <w:rPr>
          <w:rFonts w:ascii="Times New Roman" w:hAnsi="Times New Roman" w:cs="Times New Roman"/>
          <w:bCs/>
          <w:color w:val="000000" w:themeColor="text1"/>
        </w:rPr>
        <w:t xml:space="preserve"> el nuevo modelo de atención en salud del MSP, que concibe la Unidades de Atención Primaria en Salud (UNAPS), con la participación y la movilización de la comunidad, mediante la designación de áreas geográficas y del número de hogares a ser cubiertos, para monitorear la situación de salud de la población. </w:t>
      </w:r>
      <w:r w:rsidR="002902FF">
        <w:rPr>
          <w:rFonts w:ascii="Times New Roman" w:hAnsi="Times New Roman" w:cs="Times New Roman"/>
          <w:bCs/>
          <w:color w:val="000000" w:themeColor="text1"/>
        </w:rPr>
        <w:t xml:space="preserve"> </w:t>
      </w:r>
      <w:r w:rsidR="00133C19" w:rsidRPr="009C3CB3">
        <w:rPr>
          <w:rFonts w:ascii="Times New Roman" w:hAnsi="Times New Roman" w:cs="Times New Roman"/>
          <w:bCs/>
          <w:color w:val="000000" w:themeColor="text1"/>
        </w:rPr>
        <w:t xml:space="preserve">El </w:t>
      </w:r>
      <w:r w:rsidR="00D941AD" w:rsidRPr="009C3CB3">
        <w:rPr>
          <w:rFonts w:ascii="Times New Roman" w:hAnsi="Times New Roman" w:cs="Times New Roman"/>
          <w:bCs/>
          <w:color w:val="000000" w:themeColor="text1"/>
        </w:rPr>
        <w:t xml:space="preserve">PLANDES </w:t>
      </w:r>
      <w:r w:rsidR="00133C19" w:rsidRPr="002902FF">
        <w:rPr>
          <w:rFonts w:ascii="Times New Roman" w:hAnsi="Times New Roman" w:cs="Times New Roman"/>
          <w:bCs/>
          <w:color w:val="000000" w:themeColor="text1"/>
        </w:rPr>
        <w:t>Es de carácter estratégico más que</w:t>
      </w:r>
      <w:r w:rsidR="00D941AD" w:rsidRPr="002902FF">
        <w:rPr>
          <w:rFonts w:ascii="Times New Roman" w:hAnsi="Times New Roman" w:cs="Times New Roman"/>
          <w:bCs/>
          <w:color w:val="000000" w:themeColor="text1"/>
        </w:rPr>
        <w:t xml:space="preserve"> normativo</w:t>
      </w:r>
      <w:r w:rsidR="002902FF">
        <w:rPr>
          <w:rFonts w:ascii="Times New Roman" w:hAnsi="Times New Roman" w:cs="Times New Roman"/>
          <w:bCs/>
          <w:color w:val="000000" w:themeColor="text1"/>
        </w:rPr>
        <w:t>, d</w:t>
      </w:r>
      <w:r w:rsidR="00133C19" w:rsidRPr="009C3CB3">
        <w:rPr>
          <w:rFonts w:ascii="Times New Roman" w:hAnsi="Times New Roman" w:cs="Times New Roman"/>
          <w:bCs/>
          <w:color w:val="000000" w:themeColor="text1"/>
        </w:rPr>
        <w:t>efine las grandes</w:t>
      </w:r>
      <w:r w:rsidR="00D941AD" w:rsidRPr="009C3CB3">
        <w:rPr>
          <w:rFonts w:ascii="Times New Roman" w:hAnsi="Times New Roman" w:cs="Times New Roman"/>
          <w:bCs/>
          <w:color w:val="000000" w:themeColor="text1"/>
        </w:rPr>
        <w:t xml:space="preserve"> orientaciones y prioridades de los procesos a desarrollar, al tiempo que enmarca la </w:t>
      </w:r>
      <w:r w:rsidR="00133C19" w:rsidRPr="009C3CB3">
        <w:rPr>
          <w:rFonts w:ascii="Times New Roman" w:hAnsi="Times New Roman" w:cs="Times New Roman"/>
          <w:bCs/>
          <w:color w:val="000000" w:themeColor="text1"/>
        </w:rPr>
        <w:t>elaboración de los planes operativos anuales y específicos de cada</w:t>
      </w:r>
      <w:r w:rsidR="00D941AD" w:rsidRPr="009C3CB3">
        <w:rPr>
          <w:rFonts w:ascii="Times New Roman" w:hAnsi="Times New Roman" w:cs="Times New Roman"/>
          <w:bCs/>
          <w:color w:val="000000" w:themeColor="text1"/>
        </w:rPr>
        <w:t xml:space="preserve"> institución o dependencia del Ministerio de Salud Pública. </w:t>
      </w:r>
    </w:p>
    <w:p w14:paraId="4FA5968A" w14:textId="77777777" w:rsidR="002902FF" w:rsidRPr="009C3CB3" w:rsidRDefault="002902FF" w:rsidP="009C3CB3">
      <w:pPr>
        <w:pStyle w:val="Default"/>
        <w:spacing w:line="480" w:lineRule="auto"/>
        <w:ind w:right="18"/>
        <w:jc w:val="both"/>
        <w:rPr>
          <w:rFonts w:ascii="Times New Roman" w:hAnsi="Times New Roman" w:cs="Times New Roman"/>
          <w:bCs/>
          <w:color w:val="000000" w:themeColor="text1"/>
        </w:rPr>
      </w:pPr>
    </w:p>
    <w:p w14:paraId="6048A171" w14:textId="77777777" w:rsidR="007C7073" w:rsidRDefault="00D941AD" w:rsidP="009C3CB3">
      <w:pPr>
        <w:pStyle w:val="Default"/>
        <w:spacing w:line="480" w:lineRule="auto"/>
        <w:ind w:right="18"/>
        <w:jc w:val="both"/>
        <w:rPr>
          <w:rFonts w:ascii="Times New Roman" w:hAnsi="Times New Roman" w:cs="Times New Roman"/>
          <w:bCs/>
          <w:color w:val="000000" w:themeColor="text1"/>
        </w:rPr>
      </w:pPr>
      <w:r w:rsidRPr="009C3CB3">
        <w:rPr>
          <w:rFonts w:ascii="Times New Roman" w:hAnsi="Times New Roman" w:cs="Times New Roman"/>
          <w:bCs/>
          <w:color w:val="000000" w:themeColor="text1"/>
        </w:rPr>
        <w:t xml:space="preserve">Se prevé la contratación de servicios con fondos nacionales de </w:t>
      </w:r>
      <w:r w:rsidR="00D64F13" w:rsidRPr="002902FF">
        <w:rPr>
          <w:rFonts w:ascii="Times New Roman" w:hAnsi="Times New Roman" w:cs="Times New Roman"/>
          <w:bCs/>
          <w:color w:val="000000" w:themeColor="text1"/>
        </w:rPr>
        <w:t>la</w:t>
      </w:r>
      <w:r w:rsidRPr="002902FF">
        <w:rPr>
          <w:rFonts w:ascii="Times New Roman" w:hAnsi="Times New Roman" w:cs="Times New Roman"/>
          <w:bCs/>
          <w:color w:val="000000" w:themeColor="text1"/>
        </w:rPr>
        <w:t>s</w:t>
      </w:r>
      <w:r w:rsidRPr="009C3CB3">
        <w:rPr>
          <w:rFonts w:ascii="Times New Roman" w:hAnsi="Times New Roman" w:cs="Times New Roman"/>
          <w:bCs/>
          <w:color w:val="000000" w:themeColor="text1"/>
        </w:rPr>
        <w:t xml:space="preserve"> </w:t>
      </w:r>
      <w:r w:rsidR="002902FF">
        <w:rPr>
          <w:rFonts w:ascii="Times New Roman" w:hAnsi="Times New Roman" w:cs="Times New Roman"/>
          <w:bCs/>
          <w:color w:val="000000" w:themeColor="text1"/>
        </w:rPr>
        <w:t>Organizaciones de la Sociedad Civil (</w:t>
      </w:r>
      <w:r w:rsidRPr="009C3CB3">
        <w:rPr>
          <w:rFonts w:ascii="Times New Roman" w:hAnsi="Times New Roman" w:cs="Times New Roman"/>
          <w:bCs/>
          <w:color w:val="000000" w:themeColor="text1"/>
        </w:rPr>
        <w:t>OSC</w:t>
      </w:r>
      <w:r w:rsidR="002902FF">
        <w:rPr>
          <w:rFonts w:ascii="Times New Roman" w:hAnsi="Times New Roman" w:cs="Times New Roman"/>
          <w:bCs/>
          <w:color w:val="000000" w:themeColor="text1"/>
        </w:rPr>
        <w:t xml:space="preserve">), </w:t>
      </w:r>
      <w:r w:rsidRPr="009C3CB3">
        <w:rPr>
          <w:rFonts w:ascii="Times New Roman" w:hAnsi="Times New Roman" w:cs="Times New Roman"/>
          <w:bCs/>
          <w:color w:val="000000" w:themeColor="text1"/>
        </w:rPr>
        <w:t>que hasta ahora venían trabajando en prevención</w:t>
      </w:r>
      <w:r w:rsidR="002902FF">
        <w:rPr>
          <w:rFonts w:ascii="Times New Roman" w:hAnsi="Times New Roman" w:cs="Times New Roman"/>
          <w:bCs/>
          <w:color w:val="000000" w:themeColor="text1"/>
        </w:rPr>
        <w:t xml:space="preserve"> y atención con fondos externos, </w:t>
      </w:r>
      <w:r w:rsidRPr="009C3CB3">
        <w:rPr>
          <w:rFonts w:ascii="Times New Roman" w:hAnsi="Times New Roman" w:cs="Times New Roman"/>
          <w:bCs/>
          <w:color w:val="000000" w:themeColor="text1"/>
        </w:rPr>
        <w:t>que tributarán a la Estrategia Nacional de Desarrollo, c</w:t>
      </w:r>
      <w:r w:rsidRPr="002902FF">
        <w:rPr>
          <w:rFonts w:ascii="Times New Roman" w:hAnsi="Times New Roman" w:cs="Times New Roman"/>
          <w:bCs/>
          <w:color w:val="000000" w:themeColor="text1"/>
        </w:rPr>
        <w:t>ontribuyendo al objetivo 2.2, en las líneas de acción relacionadas con el fortalecimiento</w:t>
      </w:r>
      <w:r w:rsidRPr="009C3CB3">
        <w:rPr>
          <w:rFonts w:ascii="Times New Roman" w:eastAsia="Times New Roman" w:hAnsi="Times New Roman" w:cs="Times New Roman"/>
          <w:color w:val="000000" w:themeColor="text1"/>
          <w:lang w:eastAsia="es-DO"/>
        </w:rPr>
        <w:t xml:space="preserve"> de los servicios de salud colectiva relacionados con los eventos de cada ciclo de vida, en colaboración con las autoridades locales y las comunidades, con énfasis en salud sexual y reproductiva, atendiendo las particularidades de cada sexo, prevención de embarazos en adolescentes, prevención de enfermedades transmisibles (tuberculosis, dengue, malaria, VIH y SIDA, entre otras), crónicas (hipertensión, diabetes, cardiovasculares, obesidad, entre otras) y catastróficas (cáncer de mama, cérvix y próstata, entre otras); así como el fomento de estilos de vida saludables garantizando el acceso a la población vulnerable y en pobreza extrema </w:t>
      </w:r>
      <w:r w:rsidR="00133C19" w:rsidRPr="009C3CB3">
        <w:rPr>
          <w:rFonts w:ascii="Times New Roman" w:hAnsi="Times New Roman" w:cs="Times New Roman"/>
          <w:bCs/>
          <w:color w:val="000000" w:themeColor="text1"/>
        </w:rPr>
        <w:t xml:space="preserve">a </w:t>
      </w:r>
    </w:p>
    <w:p w14:paraId="2ECE99F3" w14:textId="77777777" w:rsidR="007C7073" w:rsidRDefault="007C7073" w:rsidP="009C3CB3">
      <w:pPr>
        <w:pStyle w:val="Default"/>
        <w:spacing w:line="480" w:lineRule="auto"/>
        <w:ind w:right="18"/>
        <w:jc w:val="both"/>
        <w:rPr>
          <w:rFonts w:ascii="Times New Roman" w:hAnsi="Times New Roman" w:cs="Times New Roman"/>
          <w:bCs/>
          <w:color w:val="000000" w:themeColor="text1"/>
        </w:rPr>
      </w:pPr>
    </w:p>
    <w:p w14:paraId="76CDF386" w14:textId="2EA94526" w:rsidR="009C3CB3" w:rsidRDefault="00133C19" w:rsidP="009C3CB3">
      <w:pPr>
        <w:pStyle w:val="Default"/>
        <w:spacing w:line="480" w:lineRule="auto"/>
        <w:ind w:right="18"/>
        <w:jc w:val="both"/>
        <w:rPr>
          <w:rFonts w:ascii="Times New Roman" w:eastAsia="Times New Roman" w:hAnsi="Times New Roman" w:cs="Times New Roman"/>
          <w:color w:val="000000" w:themeColor="text1"/>
          <w:lang w:eastAsia="es-DO"/>
        </w:rPr>
      </w:pPr>
      <w:r w:rsidRPr="009C3CB3">
        <w:rPr>
          <w:rFonts w:ascii="Times New Roman" w:hAnsi="Times New Roman" w:cs="Times New Roman"/>
          <w:bCs/>
          <w:color w:val="000000" w:themeColor="text1"/>
        </w:rPr>
        <w:lastRenderedPageBreak/>
        <w:t xml:space="preserve">las metas propuestas en la y </w:t>
      </w:r>
      <w:r w:rsidR="00D941AD" w:rsidRPr="009C3CB3">
        <w:rPr>
          <w:rFonts w:ascii="Times New Roman" w:eastAsia="Times New Roman" w:hAnsi="Times New Roman" w:cs="Times New Roman"/>
          <w:color w:val="000000" w:themeColor="text1"/>
          <w:lang w:eastAsia="es-DO"/>
        </w:rPr>
        <w:t>a las metas nacionales de salud incluyendo las vinculadas al VIH:</w:t>
      </w:r>
      <w:r w:rsidR="009C3CB3">
        <w:rPr>
          <w:rFonts w:ascii="Times New Roman" w:eastAsia="Times New Roman" w:hAnsi="Times New Roman" w:cs="Times New Roman"/>
          <w:color w:val="000000" w:themeColor="text1"/>
          <w:lang w:eastAsia="es-DO"/>
        </w:rPr>
        <w:t xml:space="preserve">  </w:t>
      </w:r>
    </w:p>
    <w:p w14:paraId="2D8EF860" w14:textId="77777777" w:rsidR="009C3CB3" w:rsidRPr="009C3CB3" w:rsidRDefault="00D941AD" w:rsidP="00DB4F90">
      <w:pPr>
        <w:pStyle w:val="Default"/>
        <w:numPr>
          <w:ilvl w:val="0"/>
          <w:numId w:val="21"/>
        </w:numPr>
        <w:spacing w:line="480" w:lineRule="auto"/>
        <w:ind w:right="18"/>
        <w:jc w:val="both"/>
        <w:rPr>
          <w:rFonts w:ascii="Times New Roman" w:hAnsi="Times New Roman" w:cs="Times New Roman"/>
          <w:bCs/>
          <w:color w:val="000000" w:themeColor="text1"/>
        </w:rPr>
      </w:pPr>
      <w:r w:rsidRPr="009C3CB3">
        <w:rPr>
          <w:rFonts w:ascii="Times New Roman" w:hAnsi="Times New Roman" w:cs="Times New Roman"/>
          <w:color w:val="000000" w:themeColor="text1"/>
        </w:rPr>
        <w:t>Niños(as) hijos (as) de madres VIH positivas que resultan ser positivos al testearse.</w:t>
      </w:r>
    </w:p>
    <w:p w14:paraId="39404C8C" w14:textId="3E49BAC5" w:rsidR="00D941AD" w:rsidRPr="009C3CB3" w:rsidRDefault="00D941AD" w:rsidP="00DB4F90">
      <w:pPr>
        <w:pStyle w:val="Default"/>
        <w:numPr>
          <w:ilvl w:val="0"/>
          <w:numId w:val="21"/>
        </w:numPr>
        <w:spacing w:line="480" w:lineRule="auto"/>
        <w:ind w:right="18"/>
        <w:jc w:val="both"/>
        <w:rPr>
          <w:rFonts w:ascii="Times New Roman" w:hAnsi="Times New Roman" w:cs="Times New Roman"/>
          <w:bCs/>
          <w:color w:val="000000" w:themeColor="text1"/>
        </w:rPr>
      </w:pPr>
      <w:r w:rsidRPr="009C3CB3">
        <w:rPr>
          <w:rFonts w:ascii="Times New Roman" w:hAnsi="Times New Roman" w:cs="Times New Roman"/>
          <w:color w:val="000000" w:themeColor="text1"/>
        </w:rPr>
        <w:t>Proporción de la población portadora del VIH con infección avanzada que tiene acceso a medicamentos antirretrovirales (ARV).</w:t>
      </w:r>
    </w:p>
    <w:p w14:paraId="2688A053" w14:textId="021B37F3" w:rsidR="006E4684" w:rsidRDefault="00D941AD" w:rsidP="00D941AD">
      <w:pPr>
        <w:spacing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Como programa protegido se incluye a República Dominicana al Plan Plurianual Presupuestario, como una manera de garantizar su sostenibilidad, poniendo a resguardo los recursos establecidos para costear las acciones de la Respuesta Nacional</w:t>
      </w:r>
      <w:r w:rsidR="002F389F">
        <w:rPr>
          <w:rFonts w:ascii="Times New Roman" w:hAnsi="Times New Roman" w:cs="Times New Roman"/>
          <w:color w:val="000000" w:themeColor="text1"/>
          <w:sz w:val="24"/>
          <w:szCs w:val="24"/>
        </w:rPr>
        <w:t xml:space="preserve"> al VIH</w:t>
      </w:r>
      <w:r w:rsidR="002902FF">
        <w:rPr>
          <w:rFonts w:ascii="Times New Roman" w:hAnsi="Times New Roman" w:cs="Times New Roman"/>
          <w:color w:val="000000" w:themeColor="text1"/>
          <w:sz w:val="24"/>
          <w:szCs w:val="24"/>
        </w:rPr>
        <w:t>.</w:t>
      </w:r>
    </w:p>
    <w:p w14:paraId="693E0F76" w14:textId="77777777" w:rsidR="002902FF" w:rsidRDefault="002902FF" w:rsidP="00D941AD">
      <w:pPr>
        <w:spacing w:line="480" w:lineRule="auto"/>
        <w:ind w:right="18"/>
        <w:jc w:val="both"/>
        <w:rPr>
          <w:rFonts w:ascii="Times New Roman" w:hAnsi="Times New Roman" w:cs="Times New Roman"/>
          <w:color w:val="0070C0"/>
          <w:sz w:val="24"/>
          <w:szCs w:val="24"/>
        </w:rPr>
      </w:pPr>
    </w:p>
    <w:p w14:paraId="3CF5BF2F" w14:textId="77777777" w:rsidR="00133C19" w:rsidRPr="006E4684" w:rsidRDefault="00133C19" w:rsidP="00DB4F90">
      <w:pPr>
        <w:pStyle w:val="Prrafodelista"/>
        <w:numPr>
          <w:ilvl w:val="2"/>
          <w:numId w:val="3"/>
        </w:numPr>
        <w:ind w:left="720"/>
        <w:rPr>
          <w:rFonts w:ascii="Times New Roman" w:hAnsi="Times New Roman"/>
          <w:b/>
          <w:sz w:val="28"/>
          <w:szCs w:val="28"/>
        </w:rPr>
      </w:pPr>
      <w:r w:rsidRPr="006E4684">
        <w:rPr>
          <w:rFonts w:ascii="Times New Roman" w:hAnsi="Times New Roman"/>
          <w:b/>
          <w:sz w:val="28"/>
          <w:szCs w:val="28"/>
        </w:rPr>
        <w:t>Sistema de Monitoreo y Medición de la Gestión Pública (SMMGP)</w:t>
      </w:r>
    </w:p>
    <w:p w14:paraId="40F6E97F" w14:textId="53488857" w:rsidR="006433EF" w:rsidRPr="009C3CB3" w:rsidRDefault="00B54B39" w:rsidP="009C3CB3">
      <w:pPr>
        <w:spacing w:line="48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006433EF" w:rsidRPr="009C3CB3">
        <w:rPr>
          <w:rFonts w:ascii="Times New Roman" w:hAnsi="Times New Roman" w:cs="Times New Roman"/>
          <w:color w:val="000000" w:themeColor="text1"/>
          <w:sz w:val="24"/>
          <w:szCs w:val="24"/>
        </w:rPr>
        <w:t>l CONAVIHSIDA, como responsable de coordinar la Respuesta Nacional</w:t>
      </w:r>
      <w:r w:rsidR="004A6976" w:rsidRPr="009C3CB3">
        <w:rPr>
          <w:rFonts w:ascii="Times New Roman" w:hAnsi="Times New Roman" w:cs="Times New Roman"/>
          <w:color w:val="000000" w:themeColor="text1"/>
          <w:sz w:val="24"/>
          <w:szCs w:val="24"/>
        </w:rPr>
        <w:t xml:space="preserve">, actualmente está </w:t>
      </w:r>
      <w:r w:rsidR="006433EF" w:rsidRPr="009C3CB3">
        <w:rPr>
          <w:rFonts w:ascii="Times New Roman" w:hAnsi="Times New Roman" w:cs="Times New Roman"/>
          <w:color w:val="000000" w:themeColor="text1"/>
          <w:sz w:val="24"/>
          <w:szCs w:val="24"/>
        </w:rPr>
        <w:t>impulsa</w:t>
      </w:r>
      <w:r w:rsidR="004A6976" w:rsidRPr="009C3CB3">
        <w:rPr>
          <w:rFonts w:ascii="Times New Roman" w:hAnsi="Times New Roman" w:cs="Times New Roman"/>
          <w:color w:val="000000" w:themeColor="text1"/>
          <w:sz w:val="24"/>
          <w:szCs w:val="24"/>
        </w:rPr>
        <w:t>ndo</w:t>
      </w:r>
      <w:r w:rsidR="006433EF" w:rsidRPr="009C3CB3">
        <w:rPr>
          <w:rFonts w:ascii="Times New Roman" w:hAnsi="Times New Roman" w:cs="Times New Roman"/>
          <w:color w:val="000000" w:themeColor="text1"/>
          <w:sz w:val="24"/>
          <w:szCs w:val="24"/>
        </w:rPr>
        <w:t xml:space="preserve"> la implementación de </w:t>
      </w:r>
      <w:r w:rsidR="00B84F91" w:rsidRPr="009C3CB3">
        <w:rPr>
          <w:rFonts w:ascii="Times New Roman" w:hAnsi="Times New Roman" w:cs="Times New Roman"/>
          <w:color w:val="000000" w:themeColor="text1"/>
          <w:sz w:val="24"/>
          <w:szCs w:val="24"/>
        </w:rPr>
        <w:t>la cascada de prestación de servicios, en procura de que todas las personas que viven con VIH logren mejorar su calidad de vida.</w:t>
      </w:r>
      <w:r w:rsidR="00372C11" w:rsidRPr="009C3CB3">
        <w:rPr>
          <w:rFonts w:ascii="Times New Roman" w:hAnsi="Times New Roman" w:cs="Times New Roman"/>
          <w:color w:val="000000" w:themeColor="text1"/>
          <w:sz w:val="24"/>
          <w:szCs w:val="24"/>
        </w:rPr>
        <w:t xml:space="preserve"> </w:t>
      </w:r>
      <w:r w:rsidR="00B84F91" w:rsidRPr="009C3CB3">
        <w:rPr>
          <w:rFonts w:ascii="Times New Roman" w:hAnsi="Times New Roman" w:cs="Times New Roman"/>
          <w:color w:val="000000" w:themeColor="text1"/>
          <w:sz w:val="24"/>
          <w:szCs w:val="24"/>
        </w:rPr>
        <w:t xml:space="preserve"> </w:t>
      </w:r>
    </w:p>
    <w:p w14:paraId="72F45437" w14:textId="77777777" w:rsidR="005216A4" w:rsidRDefault="005216A4" w:rsidP="009C3CB3">
      <w:pPr>
        <w:spacing w:line="480" w:lineRule="auto"/>
        <w:ind w:right="18"/>
        <w:jc w:val="both"/>
        <w:rPr>
          <w:rFonts w:ascii="Times New Roman" w:hAnsi="Times New Roman" w:cs="Times New Roman"/>
          <w:color w:val="000000" w:themeColor="text1"/>
          <w:sz w:val="24"/>
          <w:szCs w:val="24"/>
        </w:rPr>
      </w:pPr>
    </w:p>
    <w:p w14:paraId="261ABA37" w14:textId="1339276C" w:rsidR="00E8435B" w:rsidRPr="009C3CB3" w:rsidRDefault="00233AC3" w:rsidP="009C3CB3">
      <w:pPr>
        <w:spacing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Junto a la participación activa de organizaciones gubernamentales e instituciones de la sociedad civil, coordina y apoya en la vigilancia de la epidemia</w:t>
      </w:r>
      <w:r w:rsidR="00E8435B" w:rsidRPr="009C3CB3">
        <w:rPr>
          <w:rFonts w:ascii="Times New Roman" w:hAnsi="Times New Roman" w:cs="Times New Roman"/>
          <w:color w:val="000000" w:themeColor="text1"/>
          <w:sz w:val="24"/>
          <w:szCs w:val="24"/>
        </w:rPr>
        <w:t xml:space="preserve"> del VIH en la Republica Dominicana; a través de los diferentes sistemas de información</w:t>
      </w:r>
      <w:r w:rsidR="00E8435B" w:rsidRPr="005475E6">
        <w:rPr>
          <w:rFonts w:ascii="Times New Roman" w:hAnsi="Times New Roman" w:cs="Times New Roman"/>
          <w:color w:val="000000" w:themeColor="text1"/>
          <w:sz w:val="24"/>
          <w:szCs w:val="24"/>
        </w:rPr>
        <w:t xml:space="preserve"> </w:t>
      </w:r>
      <w:r w:rsidR="005475E6" w:rsidRPr="005475E6">
        <w:rPr>
          <w:rFonts w:ascii="Times New Roman" w:hAnsi="Times New Roman" w:cs="Times New Roman"/>
          <w:color w:val="000000" w:themeColor="text1"/>
          <w:sz w:val="24"/>
          <w:szCs w:val="24"/>
        </w:rPr>
        <w:t>integrados</w:t>
      </w:r>
      <w:r w:rsidR="005475E6">
        <w:rPr>
          <w:rFonts w:ascii="Times New Roman" w:hAnsi="Times New Roman" w:cs="Times New Roman"/>
          <w:color w:val="000000" w:themeColor="text1"/>
          <w:sz w:val="24"/>
          <w:szCs w:val="24"/>
        </w:rPr>
        <w:t xml:space="preserve">, </w:t>
      </w:r>
      <w:r w:rsidR="005475E6" w:rsidRPr="009C3CB3">
        <w:rPr>
          <w:rFonts w:ascii="Times New Roman" w:hAnsi="Times New Roman" w:cs="Times New Roman"/>
          <w:color w:val="000000" w:themeColor="text1"/>
          <w:sz w:val="24"/>
          <w:szCs w:val="24"/>
        </w:rPr>
        <w:t>tales</w:t>
      </w:r>
      <w:r w:rsidR="00E8435B" w:rsidRPr="009C3CB3">
        <w:rPr>
          <w:rFonts w:ascii="Times New Roman" w:hAnsi="Times New Roman" w:cs="Times New Roman"/>
          <w:color w:val="000000" w:themeColor="text1"/>
          <w:sz w:val="24"/>
          <w:szCs w:val="24"/>
        </w:rPr>
        <w:t xml:space="preserve"> como: </w:t>
      </w:r>
    </w:p>
    <w:p w14:paraId="74E60C8D" w14:textId="450D4F2B" w:rsidR="00E8435B" w:rsidRPr="009C3CB3" w:rsidRDefault="00E8435B"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Sistema Único de Gestión de Medicamentos</w:t>
      </w:r>
    </w:p>
    <w:p w14:paraId="2AA2F35F" w14:textId="796AEF7D" w:rsidR="00E8435B" w:rsidRPr="009C3CB3" w:rsidRDefault="00E8435B"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Sistema Único de Registro de Servicios de Atención Integral</w:t>
      </w:r>
    </w:p>
    <w:p w14:paraId="16728373" w14:textId="286169CE" w:rsidR="00E8435B" w:rsidRPr="009C3CB3" w:rsidRDefault="00E8435B"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Sistemas de Registro de Servicios</w:t>
      </w:r>
    </w:p>
    <w:p w14:paraId="3D3AA9B6" w14:textId="3D24212C" w:rsidR="00E8435B" w:rsidRPr="009C3CB3" w:rsidRDefault="00E8435B"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Sistema de Reporte de Pruebas Especiales </w:t>
      </w:r>
    </w:p>
    <w:p w14:paraId="53B15E8C" w14:textId="77777777" w:rsidR="00E8435B" w:rsidRPr="009C3CB3" w:rsidRDefault="00E8435B"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Sistema Nacional de Vigilancia Epidemiológica</w:t>
      </w:r>
    </w:p>
    <w:p w14:paraId="2E197412" w14:textId="14086F55" w:rsidR="00E8435B" w:rsidRPr="009C3CB3" w:rsidRDefault="00E8435B"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lastRenderedPageBreak/>
        <w:t xml:space="preserve">Sistema Único de Registro de Laboratorio </w:t>
      </w:r>
    </w:p>
    <w:p w14:paraId="69162439" w14:textId="77777777" w:rsidR="00EC6140" w:rsidRPr="009C3CB3" w:rsidRDefault="00E8435B"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 xml:space="preserve">Sistema Nacional de Registro de Defunciones </w:t>
      </w:r>
    </w:p>
    <w:p w14:paraId="084591AD" w14:textId="4A744CED" w:rsidR="00EC6140" w:rsidRPr="009C3CB3" w:rsidRDefault="00EC6140" w:rsidP="00DB4F90">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9C3CB3">
        <w:rPr>
          <w:rFonts w:ascii="Times New Roman" w:hAnsi="Times New Roman" w:cs="Times New Roman"/>
          <w:color w:val="000000" w:themeColor="text1"/>
          <w:sz w:val="24"/>
          <w:szCs w:val="24"/>
        </w:rPr>
        <w:t>Sistemas de registros de Poblaciones Clave rutinarios (poblaciones LGBTIQ, Trabajadoras del sexo y migrantes)</w:t>
      </w:r>
    </w:p>
    <w:p w14:paraId="0C1F2486" w14:textId="77777777" w:rsidR="00F94C0C" w:rsidRDefault="00F94C0C" w:rsidP="006433EF">
      <w:pPr>
        <w:autoSpaceDE w:val="0"/>
        <w:autoSpaceDN w:val="0"/>
        <w:adjustRightInd w:val="0"/>
        <w:spacing w:after="0" w:line="480" w:lineRule="auto"/>
        <w:ind w:left="-360" w:right="18"/>
        <w:jc w:val="both"/>
        <w:rPr>
          <w:rFonts w:ascii="Times New Roman" w:hAnsi="Times New Roman" w:cs="Times New Roman"/>
          <w:color w:val="0070C0"/>
          <w:sz w:val="24"/>
          <w:szCs w:val="24"/>
        </w:rPr>
      </w:pPr>
    </w:p>
    <w:p w14:paraId="7F2E81BB" w14:textId="20252EC9" w:rsidR="00F94C0C" w:rsidRPr="009F62BD" w:rsidRDefault="00F94C0C" w:rsidP="006433EF">
      <w:pPr>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r w:rsidRPr="009F62BD">
        <w:rPr>
          <w:rFonts w:ascii="Times New Roman" w:hAnsi="Times New Roman" w:cs="Times New Roman"/>
          <w:color w:val="000000" w:themeColor="text1"/>
          <w:sz w:val="24"/>
          <w:szCs w:val="24"/>
        </w:rPr>
        <w:t xml:space="preserve">La cogestión comunitaria y la participación de </w:t>
      </w:r>
      <w:r w:rsidR="00B54B39">
        <w:rPr>
          <w:rFonts w:ascii="Times New Roman" w:hAnsi="Times New Roman" w:cs="Times New Roman"/>
          <w:color w:val="000000" w:themeColor="text1"/>
          <w:sz w:val="24"/>
          <w:szCs w:val="24"/>
        </w:rPr>
        <w:t>las poblaciones clave, así como</w:t>
      </w:r>
      <w:r w:rsidRPr="009F62BD">
        <w:rPr>
          <w:rFonts w:ascii="Times New Roman" w:hAnsi="Times New Roman" w:cs="Times New Roman"/>
          <w:color w:val="000000" w:themeColor="text1"/>
          <w:sz w:val="24"/>
          <w:szCs w:val="24"/>
        </w:rPr>
        <w:t xml:space="preserve"> el acceso equitativo a Servicios de Atención Integral, el tratamiento y apoyo a las personas VIH+, son los elementos primarios que desde el CONAVIHSIDA son promovidos</w:t>
      </w:r>
      <w:r w:rsidR="00B54B39">
        <w:rPr>
          <w:rFonts w:ascii="Times New Roman" w:hAnsi="Times New Roman" w:cs="Times New Roman"/>
          <w:color w:val="000000" w:themeColor="text1"/>
          <w:sz w:val="24"/>
          <w:szCs w:val="24"/>
        </w:rPr>
        <w:t>,</w:t>
      </w:r>
      <w:r w:rsidRPr="009F62BD">
        <w:rPr>
          <w:rFonts w:ascii="Times New Roman" w:hAnsi="Times New Roman" w:cs="Times New Roman"/>
          <w:color w:val="000000" w:themeColor="text1"/>
          <w:sz w:val="24"/>
          <w:szCs w:val="24"/>
        </w:rPr>
        <w:t xml:space="preserve"> </w:t>
      </w:r>
      <w:r w:rsidR="00B54B39" w:rsidRPr="005475E6">
        <w:rPr>
          <w:rFonts w:ascii="Times New Roman" w:hAnsi="Times New Roman" w:cs="Times New Roman"/>
          <w:color w:val="000000" w:themeColor="text1"/>
          <w:sz w:val="24"/>
          <w:szCs w:val="24"/>
        </w:rPr>
        <w:t>desarrollándolos</w:t>
      </w:r>
      <w:r w:rsidRPr="005475E6">
        <w:rPr>
          <w:rFonts w:ascii="Times New Roman" w:hAnsi="Times New Roman" w:cs="Times New Roman"/>
          <w:color w:val="000000" w:themeColor="text1"/>
          <w:sz w:val="24"/>
          <w:szCs w:val="24"/>
        </w:rPr>
        <w:t xml:space="preserve"> </w:t>
      </w:r>
      <w:r w:rsidRPr="009F62BD">
        <w:rPr>
          <w:rFonts w:ascii="Times New Roman" w:hAnsi="Times New Roman" w:cs="Times New Roman"/>
          <w:color w:val="000000" w:themeColor="text1"/>
          <w:sz w:val="24"/>
          <w:szCs w:val="24"/>
        </w:rPr>
        <w:t xml:space="preserve">a lo largo de la cascada de tratamiento, logrando alcanzar los usuarios con supresión de la carga vírica.  </w:t>
      </w:r>
    </w:p>
    <w:p w14:paraId="4A86680B" w14:textId="77777777" w:rsidR="00F94C0C" w:rsidRPr="009F62BD" w:rsidRDefault="00F94C0C" w:rsidP="006433EF">
      <w:pPr>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p>
    <w:p w14:paraId="02F63587" w14:textId="2254EBF3" w:rsidR="00DD6F48" w:rsidRDefault="001810B9" w:rsidP="00DD6F48">
      <w:pPr>
        <w:autoSpaceDE w:val="0"/>
        <w:autoSpaceDN w:val="0"/>
        <w:adjustRightInd w:val="0"/>
        <w:spacing w:after="0" w:line="480" w:lineRule="auto"/>
        <w:ind w:left="-360" w:right="18"/>
        <w:jc w:val="both"/>
        <w:rPr>
          <w:rFonts w:ascii="Times New Roman" w:hAnsi="Times New Roman"/>
          <w:color w:val="000000" w:themeColor="text1"/>
          <w:sz w:val="24"/>
          <w:szCs w:val="24"/>
        </w:rPr>
      </w:pPr>
      <w:r w:rsidRPr="009F62BD">
        <w:rPr>
          <w:rFonts w:ascii="Times New Roman" w:hAnsi="Times New Roman"/>
          <w:color w:val="000000" w:themeColor="text1"/>
          <w:sz w:val="24"/>
          <w:szCs w:val="24"/>
        </w:rPr>
        <w:t xml:space="preserve">A </w:t>
      </w:r>
      <w:r w:rsidR="00F90A2F" w:rsidRPr="009F62BD">
        <w:rPr>
          <w:rFonts w:ascii="Times New Roman" w:hAnsi="Times New Roman"/>
          <w:color w:val="000000" w:themeColor="text1"/>
          <w:sz w:val="24"/>
          <w:szCs w:val="24"/>
        </w:rPr>
        <w:t>través del Laboratorio</w:t>
      </w:r>
      <w:r w:rsidRPr="009F62BD">
        <w:rPr>
          <w:rFonts w:ascii="Times New Roman" w:hAnsi="Times New Roman"/>
          <w:color w:val="000000" w:themeColor="text1"/>
          <w:sz w:val="24"/>
          <w:szCs w:val="24"/>
        </w:rPr>
        <w:t xml:space="preserve"> Nacional de Salud Pública</w:t>
      </w:r>
      <w:r w:rsidR="005475E6">
        <w:rPr>
          <w:rFonts w:ascii="Times New Roman" w:hAnsi="Times New Roman"/>
          <w:color w:val="000000" w:themeColor="text1"/>
          <w:sz w:val="24"/>
          <w:szCs w:val="24"/>
        </w:rPr>
        <w:t xml:space="preserve"> Dr. Defilló</w:t>
      </w:r>
      <w:r w:rsidR="00060E7C" w:rsidRPr="009F62BD">
        <w:rPr>
          <w:rFonts w:ascii="Times New Roman" w:hAnsi="Times New Roman"/>
          <w:color w:val="000000" w:themeColor="text1"/>
          <w:sz w:val="24"/>
          <w:szCs w:val="24"/>
        </w:rPr>
        <w:t xml:space="preserve">, </w:t>
      </w:r>
      <w:r w:rsidR="00B54B39">
        <w:rPr>
          <w:rFonts w:ascii="Times New Roman" w:hAnsi="Times New Roman"/>
          <w:color w:val="000000" w:themeColor="text1"/>
          <w:sz w:val="24"/>
          <w:szCs w:val="24"/>
        </w:rPr>
        <w:t>se apoya</w:t>
      </w:r>
      <w:r w:rsidRPr="009F62BD">
        <w:rPr>
          <w:rFonts w:ascii="Times New Roman" w:hAnsi="Times New Roman"/>
          <w:color w:val="000000" w:themeColor="text1"/>
          <w:sz w:val="24"/>
          <w:szCs w:val="24"/>
        </w:rPr>
        <w:t xml:space="preserve"> la red de transporte de muestras desde los Servicios de Atención hacia el laboratorio para re</w:t>
      </w:r>
      <w:r w:rsidR="00060E7C" w:rsidRPr="009F62BD">
        <w:rPr>
          <w:rFonts w:ascii="Times New Roman" w:hAnsi="Times New Roman"/>
          <w:color w:val="000000" w:themeColor="text1"/>
          <w:sz w:val="24"/>
          <w:szCs w:val="24"/>
        </w:rPr>
        <w:t>alizar las pruebas de monitoreo de</w:t>
      </w:r>
      <w:r w:rsidRPr="009F62BD">
        <w:rPr>
          <w:rFonts w:ascii="Times New Roman" w:hAnsi="Times New Roman"/>
          <w:color w:val="000000" w:themeColor="text1"/>
          <w:sz w:val="24"/>
          <w:szCs w:val="24"/>
        </w:rPr>
        <w:t xml:space="preserve"> CD4 y Carga Viral a los pacientes con VIH a nivel nacional. </w:t>
      </w:r>
      <w:r w:rsidR="00AB00B8" w:rsidRPr="009F62BD">
        <w:rPr>
          <w:rFonts w:ascii="Times New Roman" w:hAnsi="Times New Roman"/>
          <w:color w:val="000000" w:themeColor="text1"/>
          <w:sz w:val="24"/>
          <w:szCs w:val="24"/>
        </w:rPr>
        <w:t xml:space="preserve"> </w:t>
      </w:r>
    </w:p>
    <w:p w14:paraId="2F32D533" w14:textId="77777777" w:rsidR="00B54B39" w:rsidRPr="009F62BD" w:rsidRDefault="00B54B39" w:rsidP="00DD6F48">
      <w:pPr>
        <w:autoSpaceDE w:val="0"/>
        <w:autoSpaceDN w:val="0"/>
        <w:adjustRightInd w:val="0"/>
        <w:spacing w:after="0" w:line="480" w:lineRule="auto"/>
        <w:ind w:left="-360" w:right="18"/>
        <w:jc w:val="both"/>
        <w:rPr>
          <w:rFonts w:ascii="Times New Roman" w:hAnsi="Times New Roman"/>
          <w:color w:val="000000" w:themeColor="text1"/>
          <w:sz w:val="24"/>
          <w:szCs w:val="24"/>
        </w:rPr>
      </w:pPr>
    </w:p>
    <w:p w14:paraId="43DAA541" w14:textId="26801330" w:rsidR="00DD6F48" w:rsidRDefault="00DD6F48" w:rsidP="00DD6F48">
      <w:pPr>
        <w:spacing w:after="0" w:line="240" w:lineRule="auto"/>
        <w:jc w:val="center"/>
        <w:rPr>
          <w:rFonts w:ascii="Times New Roman" w:eastAsia="Times New Roman" w:hAnsi="Times New Roman" w:cs="Times New Roman"/>
          <w:b/>
          <w:bCs/>
          <w:color w:val="000000"/>
          <w:sz w:val="28"/>
          <w:szCs w:val="28"/>
          <w:lang w:eastAsia="es-DO"/>
        </w:rPr>
      </w:pPr>
      <w:r w:rsidRPr="008F31FA">
        <w:rPr>
          <w:rFonts w:ascii="Times New Roman" w:eastAsia="Times New Roman" w:hAnsi="Times New Roman" w:cs="Times New Roman"/>
          <w:b/>
          <w:bCs/>
          <w:color w:val="000000"/>
          <w:sz w:val="28"/>
          <w:szCs w:val="28"/>
          <w:lang w:eastAsia="es-DO"/>
        </w:rPr>
        <w:t xml:space="preserve">Poblaciones Clave que fueron abordadas en el 2018, realizándole una prueba de VIH </w:t>
      </w:r>
    </w:p>
    <w:tbl>
      <w:tblPr>
        <w:tblW w:w="9150" w:type="dxa"/>
        <w:tblInd w:w="-6" w:type="dxa"/>
        <w:tblCellMar>
          <w:left w:w="0" w:type="dxa"/>
          <w:right w:w="0" w:type="dxa"/>
        </w:tblCellMar>
        <w:tblLook w:val="04A0" w:firstRow="1" w:lastRow="0" w:firstColumn="1" w:lastColumn="0" w:noHBand="0" w:noVBand="1"/>
      </w:tblPr>
      <w:tblGrid>
        <w:gridCol w:w="6984"/>
        <w:gridCol w:w="1213"/>
        <w:gridCol w:w="953"/>
      </w:tblGrid>
      <w:tr w:rsidR="00DD6F48" w14:paraId="3F0D88B8" w14:textId="77777777" w:rsidTr="00D51F5A">
        <w:trPr>
          <w:trHeight w:val="290"/>
        </w:trPr>
        <w:tc>
          <w:tcPr>
            <w:tcW w:w="6984" w:type="dxa"/>
            <w:tcBorders>
              <w:top w:val="single" w:sz="8" w:space="0" w:color="auto"/>
              <w:left w:val="single" w:sz="8" w:space="0" w:color="auto"/>
              <w:bottom w:val="single" w:sz="8" w:space="0" w:color="auto"/>
              <w:right w:val="single" w:sz="8" w:space="0" w:color="auto"/>
            </w:tcBorders>
            <w:shd w:val="clear" w:color="auto" w:fill="5B9BD5" w:themeFill="accent1"/>
            <w:noWrap/>
            <w:tcMar>
              <w:top w:w="0" w:type="dxa"/>
              <w:left w:w="108" w:type="dxa"/>
              <w:bottom w:w="0" w:type="dxa"/>
              <w:right w:w="108" w:type="dxa"/>
            </w:tcMar>
            <w:vAlign w:val="bottom"/>
            <w:hideMark/>
          </w:tcPr>
          <w:p w14:paraId="4B257489" w14:textId="77777777" w:rsidR="00DD6F48" w:rsidRDefault="00DD6F48" w:rsidP="002B2078">
            <w:pPr>
              <w:rPr>
                <w:b/>
                <w:bCs/>
                <w:color w:val="000000"/>
              </w:rPr>
            </w:pPr>
            <w:r>
              <w:rPr>
                <w:b/>
                <w:bCs/>
                <w:color w:val="000000"/>
              </w:rPr>
              <w:t xml:space="preserve">Poblaciones Clave </w:t>
            </w:r>
          </w:p>
        </w:tc>
        <w:tc>
          <w:tcPr>
            <w:tcW w:w="1213" w:type="dxa"/>
            <w:tcBorders>
              <w:top w:val="single" w:sz="8" w:space="0" w:color="auto"/>
              <w:left w:val="nil"/>
              <w:bottom w:val="nil"/>
              <w:right w:val="single" w:sz="8" w:space="0" w:color="auto"/>
            </w:tcBorders>
            <w:shd w:val="clear" w:color="auto" w:fill="5B9BD5" w:themeFill="accent1"/>
            <w:noWrap/>
            <w:tcMar>
              <w:top w:w="0" w:type="dxa"/>
              <w:left w:w="108" w:type="dxa"/>
              <w:bottom w:w="0" w:type="dxa"/>
              <w:right w:w="108" w:type="dxa"/>
            </w:tcMar>
            <w:vAlign w:val="bottom"/>
            <w:hideMark/>
          </w:tcPr>
          <w:p w14:paraId="206E240D" w14:textId="77777777" w:rsidR="00DD6F48" w:rsidRDefault="00DD6F48" w:rsidP="002B2078">
            <w:pPr>
              <w:rPr>
                <w:b/>
                <w:bCs/>
                <w:color w:val="000000"/>
              </w:rPr>
            </w:pPr>
            <w:r>
              <w:rPr>
                <w:b/>
                <w:bCs/>
                <w:color w:val="000000"/>
              </w:rPr>
              <w:t>Cantidad</w:t>
            </w:r>
          </w:p>
        </w:tc>
        <w:tc>
          <w:tcPr>
            <w:tcW w:w="953" w:type="dxa"/>
            <w:tcBorders>
              <w:top w:val="single" w:sz="8" w:space="0" w:color="auto"/>
              <w:left w:val="nil"/>
              <w:bottom w:val="nil"/>
              <w:right w:val="single" w:sz="8" w:space="0" w:color="auto"/>
            </w:tcBorders>
            <w:shd w:val="clear" w:color="auto" w:fill="5B9BD5" w:themeFill="accent1"/>
            <w:noWrap/>
            <w:tcMar>
              <w:top w:w="0" w:type="dxa"/>
              <w:left w:w="108" w:type="dxa"/>
              <w:bottom w:w="0" w:type="dxa"/>
              <w:right w:w="108" w:type="dxa"/>
            </w:tcMar>
            <w:vAlign w:val="bottom"/>
            <w:hideMark/>
          </w:tcPr>
          <w:p w14:paraId="3C69B9E6" w14:textId="77777777" w:rsidR="00DD6F48" w:rsidRDefault="00DD6F48" w:rsidP="002B2078">
            <w:pPr>
              <w:rPr>
                <w:b/>
                <w:bCs/>
                <w:color w:val="000000"/>
              </w:rPr>
            </w:pPr>
            <w:r>
              <w:rPr>
                <w:b/>
                <w:bCs/>
                <w:color w:val="000000"/>
              </w:rPr>
              <w:t>SRPC</w:t>
            </w:r>
          </w:p>
        </w:tc>
      </w:tr>
      <w:tr w:rsidR="00DD6F48" w14:paraId="6D9E867A" w14:textId="77777777" w:rsidTr="00D51F5A">
        <w:trPr>
          <w:trHeight w:val="278"/>
        </w:trPr>
        <w:tc>
          <w:tcPr>
            <w:tcW w:w="69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42BE5C" w14:textId="77777777" w:rsidR="00DD6F48" w:rsidRPr="00DD6F48" w:rsidRDefault="00DD6F48" w:rsidP="002B2078">
            <w:pPr>
              <w:rPr>
                <w:lang w:val="es-US"/>
              </w:rPr>
            </w:pPr>
            <w:r w:rsidRPr="00DD6F48">
              <w:rPr>
                <w:lang w:val="es-US"/>
              </w:rPr>
              <w:t xml:space="preserve">Mujeres en Vulnerabilidad Social que residen en Bateyes (MVSB) </w:t>
            </w:r>
          </w:p>
        </w:tc>
        <w:tc>
          <w:tcPr>
            <w:tcW w:w="1213"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09EC79DD" w14:textId="77777777" w:rsidR="00DD6F48" w:rsidRDefault="00DD6F48" w:rsidP="002B2078">
            <w:pPr>
              <w:rPr>
                <w:color w:val="000000"/>
              </w:rPr>
            </w:pPr>
            <w:r>
              <w:rPr>
                <w:color w:val="000000"/>
              </w:rPr>
              <w:t xml:space="preserve">    32,679 </w:t>
            </w:r>
          </w:p>
        </w:tc>
        <w:tc>
          <w:tcPr>
            <w:tcW w:w="953"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00BBEAB" w14:textId="77777777" w:rsidR="00DD6F48" w:rsidRDefault="00DD6F48" w:rsidP="002B2078">
            <w:pPr>
              <w:rPr>
                <w:color w:val="000000"/>
              </w:rPr>
            </w:pPr>
            <w:r>
              <w:rPr>
                <w:color w:val="000000"/>
              </w:rPr>
              <w:t>MVS</w:t>
            </w:r>
          </w:p>
        </w:tc>
      </w:tr>
      <w:tr w:rsidR="00DD6F48" w14:paraId="3A988AB4" w14:textId="77777777" w:rsidTr="00D51F5A">
        <w:trPr>
          <w:trHeight w:val="278"/>
        </w:trPr>
        <w:tc>
          <w:tcPr>
            <w:tcW w:w="69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99E6C9" w14:textId="77777777" w:rsidR="00DD6F48" w:rsidRPr="00DD6F48" w:rsidRDefault="00DD6F48" w:rsidP="002B2078">
            <w:r w:rsidRPr="00DD6F48">
              <w:t>Migrantes Haitianos (MI)</w:t>
            </w:r>
          </w:p>
        </w:tc>
        <w:tc>
          <w:tcPr>
            <w:tcW w:w="1213"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CF20CFD" w14:textId="77777777" w:rsidR="00DD6F48" w:rsidRDefault="00DD6F48" w:rsidP="002B2078">
            <w:pPr>
              <w:rPr>
                <w:color w:val="000000"/>
              </w:rPr>
            </w:pPr>
            <w:r>
              <w:rPr>
                <w:color w:val="000000"/>
              </w:rPr>
              <w:t xml:space="preserve">    61,055 </w:t>
            </w:r>
          </w:p>
        </w:tc>
        <w:tc>
          <w:tcPr>
            <w:tcW w:w="95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CE93B66" w14:textId="77777777" w:rsidR="00DD6F48" w:rsidRDefault="00DD6F48" w:rsidP="002B2078">
            <w:pPr>
              <w:rPr>
                <w:color w:val="000000"/>
              </w:rPr>
            </w:pPr>
            <w:r>
              <w:rPr>
                <w:color w:val="000000"/>
              </w:rPr>
              <w:t>MI</w:t>
            </w:r>
          </w:p>
        </w:tc>
      </w:tr>
      <w:tr w:rsidR="00DD6F48" w14:paraId="500C1B11" w14:textId="77777777" w:rsidTr="00D51F5A">
        <w:trPr>
          <w:trHeight w:val="278"/>
        </w:trPr>
        <w:tc>
          <w:tcPr>
            <w:tcW w:w="69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0DDC48" w14:textId="77777777" w:rsidR="00DD6F48" w:rsidRPr="00DD6F48" w:rsidRDefault="00DD6F48" w:rsidP="002B2078">
            <w:pPr>
              <w:rPr>
                <w:lang w:val="es-US"/>
              </w:rPr>
            </w:pPr>
            <w:r w:rsidRPr="00DD6F48">
              <w:rPr>
                <w:lang w:val="es-US"/>
              </w:rPr>
              <w:t>Personas Privadas de Libertad (PPL)</w:t>
            </w:r>
          </w:p>
        </w:tc>
        <w:tc>
          <w:tcPr>
            <w:tcW w:w="1213"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C43E99B" w14:textId="77777777" w:rsidR="00DD6F48" w:rsidRDefault="00DD6F48" w:rsidP="002B2078">
            <w:pPr>
              <w:rPr>
                <w:color w:val="000000"/>
              </w:rPr>
            </w:pPr>
            <w:r>
              <w:rPr>
                <w:color w:val="000000"/>
              </w:rPr>
              <w:t xml:space="preserve">         730 </w:t>
            </w:r>
          </w:p>
        </w:tc>
        <w:tc>
          <w:tcPr>
            <w:tcW w:w="95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0465CA3C" w14:textId="77777777" w:rsidR="00DD6F48" w:rsidRDefault="00DD6F48" w:rsidP="002B2078">
            <w:pPr>
              <w:rPr>
                <w:color w:val="000000"/>
              </w:rPr>
            </w:pPr>
            <w:r>
              <w:rPr>
                <w:color w:val="000000"/>
              </w:rPr>
              <w:t>PPL</w:t>
            </w:r>
          </w:p>
        </w:tc>
      </w:tr>
      <w:tr w:rsidR="00DD6F48" w14:paraId="0E16CCF9" w14:textId="77777777" w:rsidTr="00D51F5A">
        <w:trPr>
          <w:trHeight w:val="278"/>
        </w:trPr>
        <w:tc>
          <w:tcPr>
            <w:tcW w:w="69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7728A6" w14:textId="77777777" w:rsidR="00DD6F48" w:rsidRPr="00DD6F48" w:rsidRDefault="00DD6F48" w:rsidP="002B2078">
            <w:pPr>
              <w:rPr>
                <w:lang w:val="es-US"/>
              </w:rPr>
            </w:pPr>
            <w:r w:rsidRPr="00DD6F48">
              <w:rPr>
                <w:lang w:val="es-US"/>
              </w:rPr>
              <w:t>Hombres que tienen relaciones sexuales con otros Hombres (HSH)</w:t>
            </w:r>
          </w:p>
        </w:tc>
        <w:tc>
          <w:tcPr>
            <w:tcW w:w="1213"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72AE121" w14:textId="77777777" w:rsidR="00DD6F48" w:rsidRDefault="00DD6F48" w:rsidP="002B2078">
            <w:pPr>
              <w:rPr>
                <w:color w:val="000000"/>
              </w:rPr>
            </w:pPr>
            <w:r>
              <w:rPr>
                <w:color w:val="000000"/>
              </w:rPr>
              <w:t xml:space="preserve">    99,171 </w:t>
            </w:r>
          </w:p>
        </w:tc>
        <w:tc>
          <w:tcPr>
            <w:tcW w:w="95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230B9318" w14:textId="77777777" w:rsidR="00DD6F48" w:rsidRDefault="00DD6F48" w:rsidP="002B2078">
            <w:pPr>
              <w:rPr>
                <w:color w:val="000000"/>
              </w:rPr>
            </w:pPr>
            <w:r>
              <w:rPr>
                <w:color w:val="000000"/>
              </w:rPr>
              <w:t>HSH</w:t>
            </w:r>
          </w:p>
        </w:tc>
      </w:tr>
      <w:tr w:rsidR="00DD6F48" w14:paraId="5B5E911C" w14:textId="77777777" w:rsidTr="00D51F5A">
        <w:trPr>
          <w:trHeight w:val="278"/>
        </w:trPr>
        <w:tc>
          <w:tcPr>
            <w:tcW w:w="69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C22A5A" w14:textId="77777777" w:rsidR="00DD6F48" w:rsidRPr="00DD6F48" w:rsidRDefault="00DD6F48" w:rsidP="002B2078">
            <w:r w:rsidRPr="00DD6F48">
              <w:t xml:space="preserve">Trabajadoras del sexo (TRSX) </w:t>
            </w:r>
          </w:p>
        </w:tc>
        <w:tc>
          <w:tcPr>
            <w:tcW w:w="1213"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15F9154" w14:textId="77777777" w:rsidR="00DD6F48" w:rsidRDefault="00DD6F48" w:rsidP="002B2078">
            <w:pPr>
              <w:rPr>
                <w:color w:val="000000"/>
              </w:rPr>
            </w:pPr>
            <w:r>
              <w:rPr>
                <w:color w:val="000000"/>
              </w:rPr>
              <w:t xml:space="preserve">    61,263 </w:t>
            </w:r>
          </w:p>
        </w:tc>
        <w:tc>
          <w:tcPr>
            <w:tcW w:w="95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A571F74" w14:textId="77777777" w:rsidR="00DD6F48" w:rsidRDefault="00DD6F48" w:rsidP="002B2078">
            <w:pPr>
              <w:rPr>
                <w:color w:val="000000"/>
              </w:rPr>
            </w:pPr>
            <w:r>
              <w:rPr>
                <w:color w:val="000000"/>
              </w:rPr>
              <w:t>TRSX</w:t>
            </w:r>
          </w:p>
        </w:tc>
      </w:tr>
      <w:tr w:rsidR="00DD6F48" w14:paraId="535D16CF" w14:textId="77777777" w:rsidTr="00D51F5A">
        <w:trPr>
          <w:trHeight w:val="290"/>
        </w:trPr>
        <w:tc>
          <w:tcPr>
            <w:tcW w:w="69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F1D58F" w14:textId="77777777" w:rsidR="00DD6F48" w:rsidRPr="00DD6F48" w:rsidRDefault="00DD6F48" w:rsidP="002B2078">
            <w:r w:rsidRPr="00DD6F48">
              <w:t xml:space="preserve">Transgéneros (TRANS)  </w:t>
            </w:r>
          </w:p>
        </w:tc>
        <w:tc>
          <w:tcPr>
            <w:tcW w:w="1213"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D3E9F92" w14:textId="77777777" w:rsidR="00DD6F48" w:rsidRDefault="00DD6F48" w:rsidP="002B2078">
            <w:pPr>
              <w:rPr>
                <w:color w:val="000000"/>
              </w:rPr>
            </w:pPr>
            <w:r>
              <w:rPr>
                <w:color w:val="000000"/>
              </w:rPr>
              <w:t xml:space="preserve">      2,465 </w:t>
            </w:r>
          </w:p>
        </w:tc>
        <w:tc>
          <w:tcPr>
            <w:tcW w:w="95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67C8DE9" w14:textId="77777777" w:rsidR="00DD6F48" w:rsidRDefault="00DD6F48" w:rsidP="002B2078">
            <w:pPr>
              <w:rPr>
                <w:color w:val="000000"/>
              </w:rPr>
            </w:pPr>
            <w:r>
              <w:rPr>
                <w:color w:val="000000"/>
              </w:rPr>
              <w:t>TRANS</w:t>
            </w:r>
          </w:p>
        </w:tc>
      </w:tr>
    </w:tbl>
    <w:p w14:paraId="23B86A09" w14:textId="64A40517" w:rsidR="00DD6F48" w:rsidRDefault="00DD6F48" w:rsidP="00DD6F48">
      <w:pPr>
        <w:autoSpaceDE w:val="0"/>
        <w:autoSpaceDN w:val="0"/>
        <w:adjustRightInd w:val="0"/>
        <w:spacing w:after="0" w:line="480" w:lineRule="auto"/>
        <w:ind w:left="-360" w:right="18"/>
        <w:jc w:val="both"/>
        <w:rPr>
          <w:rFonts w:ascii="Times New Roman" w:hAnsi="Times New Roman"/>
          <w:color w:val="0070C0"/>
          <w:sz w:val="24"/>
          <w:szCs w:val="24"/>
        </w:rPr>
      </w:pPr>
    </w:p>
    <w:p w14:paraId="036437B9" w14:textId="77777777" w:rsidR="002303C2" w:rsidRDefault="002303C2" w:rsidP="00DD6F48">
      <w:pPr>
        <w:autoSpaceDE w:val="0"/>
        <w:autoSpaceDN w:val="0"/>
        <w:adjustRightInd w:val="0"/>
        <w:spacing w:after="0" w:line="480" w:lineRule="auto"/>
        <w:ind w:left="-360" w:right="18"/>
        <w:jc w:val="both"/>
        <w:rPr>
          <w:rFonts w:ascii="Times New Roman" w:hAnsi="Times New Roman"/>
          <w:color w:val="0070C0"/>
          <w:sz w:val="24"/>
          <w:szCs w:val="24"/>
        </w:rPr>
      </w:pPr>
    </w:p>
    <w:p w14:paraId="23DE64CA" w14:textId="708A8343" w:rsidR="00D941AD" w:rsidRPr="00A65291" w:rsidRDefault="00D941AD" w:rsidP="00DB4F90">
      <w:pPr>
        <w:pStyle w:val="Prrafodelista"/>
        <w:numPr>
          <w:ilvl w:val="2"/>
          <w:numId w:val="3"/>
        </w:numPr>
        <w:ind w:left="720"/>
        <w:rPr>
          <w:rFonts w:ascii="Times New Roman" w:hAnsi="Times New Roman"/>
          <w:b/>
          <w:sz w:val="28"/>
          <w:szCs w:val="28"/>
        </w:rPr>
      </w:pPr>
      <w:r w:rsidRPr="00A65291">
        <w:rPr>
          <w:rFonts w:ascii="Times New Roman" w:hAnsi="Times New Roman"/>
          <w:b/>
          <w:sz w:val="28"/>
          <w:szCs w:val="28"/>
        </w:rPr>
        <w:lastRenderedPageBreak/>
        <w:t>Sistema de Monitoreo de la Administración Pública (SISMAP)</w:t>
      </w:r>
    </w:p>
    <w:p w14:paraId="1B3A1CF7" w14:textId="68774CBD" w:rsidR="00A65291" w:rsidRPr="009F62BD" w:rsidRDefault="00BD3E8E" w:rsidP="00440AF0">
      <w:pPr>
        <w:pStyle w:val="NormalWeb"/>
        <w:shd w:val="clear" w:color="auto" w:fill="FFFFFF"/>
        <w:spacing w:before="0" w:beforeAutospacing="0" w:after="150" w:afterAutospacing="0" w:line="480" w:lineRule="auto"/>
        <w:jc w:val="both"/>
        <w:rPr>
          <w:rFonts w:eastAsiaTheme="minorHAnsi" w:cstheme="minorBidi"/>
          <w:color w:val="000000" w:themeColor="text1"/>
          <w:lang w:eastAsia="en-US"/>
        </w:rPr>
      </w:pPr>
      <w:r w:rsidRPr="009F62BD">
        <w:rPr>
          <w:noProof/>
          <w:color w:val="000000" w:themeColor="text1"/>
        </w:rPr>
        <w:drawing>
          <wp:anchor distT="0" distB="0" distL="114300" distR="114300" simplePos="0" relativeHeight="251707392" behindDoc="0" locked="0" layoutInCell="1" allowOverlap="1" wp14:anchorId="29E157B7" wp14:editId="054513F6">
            <wp:simplePos x="0" y="0"/>
            <wp:positionH relativeFrom="column">
              <wp:posOffset>53340</wp:posOffset>
            </wp:positionH>
            <wp:positionV relativeFrom="paragraph">
              <wp:posOffset>10795</wp:posOffset>
            </wp:positionV>
            <wp:extent cx="3550920" cy="157162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6174" b="5129"/>
                    <a:stretch/>
                  </pic:blipFill>
                  <pic:spPr bwMode="auto">
                    <a:xfrm>
                      <a:off x="0" y="0"/>
                      <a:ext cx="3550920" cy="1571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A27" w:rsidRPr="009F62BD">
        <w:rPr>
          <w:noProof/>
          <w:color w:val="000000" w:themeColor="text1"/>
        </w:rPr>
        <w:drawing>
          <wp:anchor distT="0" distB="0" distL="114300" distR="114300" simplePos="0" relativeHeight="251706368" behindDoc="1" locked="0" layoutInCell="1" allowOverlap="1" wp14:anchorId="1AB9FECD" wp14:editId="32DFE4F9">
            <wp:simplePos x="0" y="0"/>
            <wp:positionH relativeFrom="margin">
              <wp:posOffset>100330</wp:posOffset>
            </wp:positionH>
            <wp:positionV relativeFrom="paragraph">
              <wp:posOffset>5715</wp:posOffset>
            </wp:positionV>
            <wp:extent cx="2865755" cy="694690"/>
            <wp:effectExtent l="0" t="0" r="0" b="0"/>
            <wp:wrapTight wrapText="bothSides">
              <wp:wrapPolygon edited="0">
                <wp:start x="0" y="0"/>
                <wp:lineTo x="0" y="20731"/>
                <wp:lineTo x="21394" y="20731"/>
                <wp:lineTo x="21394" y="0"/>
                <wp:lineTo x="0" y="0"/>
              </wp:wrapPolygon>
            </wp:wrapTight>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23.jpg"/>
                    <pic:cNvPicPr/>
                  </pic:nvPicPr>
                  <pic:blipFill rotWithShape="1">
                    <a:blip r:embed="rId11" cstate="print">
                      <a:extLst>
                        <a:ext uri="{28A0092B-C50C-407E-A947-70E740481C1C}">
                          <a14:useLocalDpi xmlns:a14="http://schemas.microsoft.com/office/drawing/2010/main" val="0"/>
                        </a:ext>
                      </a:extLst>
                    </a:blip>
                    <a:srcRect l="21725" t="11350" r="21521" b="57496"/>
                    <a:stretch/>
                  </pic:blipFill>
                  <pic:spPr bwMode="auto">
                    <a:xfrm>
                      <a:off x="0" y="0"/>
                      <a:ext cx="2865755" cy="694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0AF0" w:rsidRPr="009F62BD">
        <w:rPr>
          <w:rFonts w:eastAsiaTheme="minorHAnsi" w:cstheme="minorBidi"/>
          <w:color w:val="000000" w:themeColor="text1"/>
          <w:lang w:eastAsia="en-US"/>
        </w:rPr>
        <w:t>El SISMAP es el</w:t>
      </w:r>
      <w:r w:rsidR="00A65291" w:rsidRPr="009F62BD">
        <w:rPr>
          <w:rFonts w:eastAsiaTheme="minorHAnsi" w:cstheme="minorBidi"/>
          <w:color w:val="000000" w:themeColor="text1"/>
          <w:lang w:eastAsia="en-US"/>
        </w:rPr>
        <w:t xml:space="preserve"> sistema de monitoreo para medir los niveles de desarrollo de la gestión pública, que desde el año 2010 ha venido implementando el Ministerio de Administración Pública, tomando como referencia los indicadores del Barómetro de las Américas, sondeo, auspiciado por el Banco Interamericano de Desarrollo (BID) y los postulados de la Carta Iberoamericana de la Función Pública.</w:t>
      </w:r>
    </w:p>
    <w:p w14:paraId="5A456C18" w14:textId="77777777" w:rsidR="00EE3671" w:rsidRDefault="00EE3671" w:rsidP="00EE3671">
      <w:pPr>
        <w:spacing w:after="0" w:line="480" w:lineRule="auto"/>
        <w:ind w:right="18"/>
        <w:jc w:val="both"/>
        <w:rPr>
          <w:rFonts w:ascii="Times New Roman" w:hAnsi="Times New Roman"/>
          <w:sz w:val="24"/>
          <w:szCs w:val="24"/>
        </w:rPr>
      </w:pPr>
    </w:p>
    <w:p w14:paraId="33ACFB64" w14:textId="29545E46" w:rsidR="00EE3671" w:rsidRPr="009F62BD" w:rsidRDefault="00D27D3A" w:rsidP="00EE3671">
      <w:pPr>
        <w:spacing w:after="0" w:line="480" w:lineRule="auto"/>
        <w:ind w:right="18"/>
        <w:jc w:val="both"/>
        <w:rPr>
          <w:rFonts w:ascii="Times New Roman" w:hAnsi="Times New Roman"/>
          <w:color w:val="000000" w:themeColor="text1"/>
          <w:sz w:val="24"/>
          <w:szCs w:val="24"/>
        </w:rPr>
      </w:pPr>
      <w:r w:rsidRPr="00D27D3A">
        <w:rPr>
          <w:rFonts w:ascii="Times New Roman" w:hAnsi="Times New Roman"/>
          <w:color w:val="000000" w:themeColor="text1"/>
          <w:sz w:val="24"/>
          <w:szCs w:val="24"/>
        </w:rPr>
        <w:t xml:space="preserve">Desde el CONAVIHSIDA, a través de la </w:t>
      </w:r>
      <w:r w:rsidR="00EE3671" w:rsidRPr="00D27D3A">
        <w:rPr>
          <w:rFonts w:ascii="Times New Roman" w:hAnsi="Times New Roman"/>
          <w:color w:val="000000" w:themeColor="text1"/>
          <w:sz w:val="24"/>
          <w:szCs w:val="24"/>
        </w:rPr>
        <w:t>Unidad de Gestión y Desarrollo Humano</w:t>
      </w:r>
      <w:r w:rsidR="00D10BAC" w:rsidRPr="00D27D3A">
        <w:rPr>
          <w:rFonts w:ascii="Times New Roman" w:hAnsi="Times New Roman"/>
          <w:color w:val="000000" w:themeColor="text1"/>
          <w:sz w:val="24"/>
          <w:szCs w:val="24"/>
        </w:rPr>
        <w:t xml:space="preserve"> del </w:t>
      </w:r>
      <w:r w:rsidR="00EE3671" w:rsidRPr="00D27D3A">
        <w:rPr>
          <w:rFonts w:ascii="Times New Roman" w:hAnsi="Times New Roman"/>
          <w:color w:val="000000" w:themeColor="text1"/>
          <w:sz w:val="24"/>
          <w:szCs w:val="24"/>
        </w:rPr>
        <w:t xml:space="preserve">es </w:t>
      </w:r>
      <w:r w:rsidRPr="00D27D3A">
        <w:rPr>
          <w:rFonts w:ascii="Times New Roman" w:hAnsi="Times New Roman"/>
          <w:color w:val="000000" w:themeColor="text1"/>
          <w:sz w:val="24"/>
          <w:szCs w:val="24"/>
        </w:rPr>
        <w:t xml:space="preserve">la unidad </w:t>
      </w:r>
      <w:r w:rsidR="00EE3671" w:rsidRPr="00D27D3A">
        <w:rPr>
          <w:rFonts w:ascii="Times New Roman" w:hAnsi="Times New Roman"/>
          <w:color w:val="000000" w:themeColor="text1"/>
          <w:sz w:val="24"/>
          <w:szCs w:val="24"/>
        </w:rPr>
        <w:t>responsable de remitir las evidencia</w:t>
      </w:r>
      <w:r w:rsidR="00805C35" w:rsidRPr="00D27D3A">
        <w:rPr>
          <w:rFonts w:ascii="Times New Roman" w:hAnsi="Times New Roman"/>
          <w:color w:val="000000" w:themeColor="text1"/>
          <w:sz w:val="24"/>
          <w:szCs w:val="24"/>
        </w:rPr>
        <w:t>s para ser cargadas al S</w:t>
      </w:r>
      <w:r>
        <w:rPr>
          <w:rFonts w:ascii="Times New Roman" w:hAnsi="Times New Roman"/>
          <w:color w:val="000000" w:themeColor="text1"/>
          <w:sz w:val="24"/>
          <w:szCs w:val="24"/>
        </w:rPr>
        <w:t>ISMAP.  D</w:t>
      </w:r>
      <w:r w:rsidR="00EE3671" w:rsidRPr="00D27D3A">
        <w:rPr>
          <w:rFonts w:ascii="Times New Roman" w:hAnsi="Times New Roman"/>
          <w:color w:val="000000" w:themeColor="text1"/>
          <w:sz w:val="24"/>
          <w:szCs w:val="24"/>
        </w:rPr>
        <w:t xml:space="preserve">urante el año 2018, continúa </w:t>
      </w:r>
      <w:r>
        <w:rPr>
          <w:rFonts w:ascii="Times New Roman" w:hAnsi="Times New Roman"/>
          <w:color w:val="000000" w:themeColor="text1"/>
          <w:sz w:val="24"/>
          <w:szCs w:val="24"/>
        </w:rPr>
        <w:t xml:space="preserve">implementando las </w:t>
      </w:r>
      <w:r w:rsidR="00EE3671" w:rsidRPr="00D27D3A">
        <w:rPr>
          <w:rFonts w:ascii="Times New Roman" w:hAnsi="Times New Roman"/>
          <w:color w:val="000000" w:themeColor="text1"/>
          <w:sz w:val="24"/>
          <w:szCs w:val="24"/>
        </w:rPr>
        <w:t xml:space="preserve">medidas </w:t>
      </w:r>
      <w:r>
        <w:rPr>
          <w:rFonts w:ascii="Times New Roman" w:hAnsi="Times New Roman"/>
          <w:color w:val="000000" w:themeColor="text1"/>
          <w:sz w:val="24"/>
          <w:szCs w:val="24"/>
        </w:rPr>
        <w:t xml:space="preserve">para </w:t>
      </w:r>
      <w:r w:rsidR="0008367C">
        <w:rPr>
          <w:rFonts w:ascii="Times New Roman" w:hAnsi="Times New Roman"/>
          <w:color w:val="000000" w:themeColor="text1"/>
          <w:sz w:val="24"/>
          <w:szCs w:val="24"/>
        </w:rPr>
        <w:t xml:space="preserve">optimizar y </w:t>
      </w:r>
      <w:r>
        <w:rPr>
          <w:rFonts w:ascii="Times New Roman" w:hAnsi="Times New Roman"/>
          <w:color w:val="000000" w:themeColor="text1"/>
          <w:sz w:val="24"/>
          <w:szCs w:val="24"/>
        </w:rPr>
        <w:t xml:space="preserve">eficientizar los resultados </w:t>
      </w:r>
      <w:r w:rsidR="0008367C">
        <w:rPr>
          <w:rFonts w:ascii="Times New Roman" w:hAnsi="Times New Roman"/>
          <w:color w:val="000000" w:themeColor="text1"/>
          <w:sz w:val="24"/>
          <w:szCs w:val="24"/>
        </w:rPr>
        <w:t xml:space="preserve">de los servidores de la institución, los cuales están </w:t>
      </w:r>
      <w:r w:rsidR="00EE3671" w:rsidRPr="00D27D3A">
        <w:rPr>
          <w:rFonts w:ascii="Times New Roman" w:hAnsi="Times New Roman"/>
          <w:color w:val="000000" w:themeColor="text1"/>
          <w:sz w:val="24"/>
          <w:szCs w:val="24"/>
        </w:rPr>
        <w:t>cada vez más capacitados, tanto conceptua</w:t>
      </w:r>
      <w:r w:rsidR="0008367C">
        <w:rPr>
          <w:rFonts w:ascii="Times New Roman" w:hAnsi="Times New Roman"/>
          <w:color w:val="000000" w:themeColor="text1"/>
          <w:sz w:val="24"/>
          <w:szCs w:val="24"/>
        </w:rPr>
        <w:t xml:space="preserve">l, técnica y comunicativamente en sus responsabilidades. </w:t>
      </w:r>
    </w:p>
    <w:p w14:paraId="0C6B0143" w14:textId="77777777" w:rsidR="00805C35" w:rsidRPr="009F62BD" w:rsidRDefault="00805C35" w:rsidP="00EE3671">
      <w:pPr>
        <w:spacing w:after="0" w:line="480" w:lineRule="auto"/>
        <w:ind w:right="18"/>
        <w:jc w:val="both"/>
        <w:rPr>
          <w:rFonts w:ascii="Times New Roman" w:hAnsi="Times New Roman"/>
          <w:color w:val="000000" w:themeColor="text1"/>
          <w:sz w:val="24"/>
          <w:szCs w:val="24"/>
        </w:rPr>
      </w:pPr>
    </w:p>
    <w:p w14:paraId="319950BE" w14:textId="4054773D" w:rsidR="00904471" w:rsidRPr="009F62BD" w:rsidRDefault="0008367C" w:rsidP="00904471">
      <w:pPr>
        <w:spacing w:after="0" w:line="480" w:lineRule="auto"/>
        <w:ind w:right="1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Los </w:t>
      </w:r>
      <w:r w:rsidR="00440AF0" w:rsidRPr="009F62BD">
        <w:rPr>
          <w:rFonts w:ascii="Times New Roman" w:hAnsi="Times New Roman"/>
          <w:color w:val="000000" w:themeColor="text1"/>
          <w:sz w:val="24"/>
          <w:szCs w:val="24"/>
        </w:rPr>
        <w:t xml:space="preserve">25 indicadores </w:t>
      </w:r>
      <w:r>
        <w:rPr>
          <w:rFonts w:ascii="Times New Roman" w:hAnsi="Times New Roman"/>
          <w:color w:val="000000" w:themeColor="text1"/>
          <w:sz w:val="24"/>
          <w:szCs w:val="24"/>
        </w:rPr>
        <w:t xml:space="preserve">que dispone el SISMAP, </w:t>
      </w:r>
      <w:r w:rsidR="00440AF0" w:rsidRPr="009F62BD">
        <w:rPr>
          <w:rFonts w:ascii="Times New Roman" w:hAnsi="Times New Roman"/>
          <w:color w:val="000000" w:themeColor="text1"/>
          <w:sz w:val="24"/>
          <w:szCs w:val="24"/>
        </w:rPr>
        <w:t xml:space="preserve">el CONAVIHSIDA </w:t>
      </w:r>
      <w:r>
        <w:rPr>
          <w:rFonts w:ascii="Times New Roman" w:hAnsi="Times New Roman"/>
          <w:color w:val="000000" w:themeColor="text1"/>
          <w:sz w:val="24"/>
          <w:szCs w:val="24"/>
        </w:rPr>
        <w:t>ha</w:t>
      </w:r>
      <w:r w:rsidR="00440AF0" w:rsidRPr="009F62BD">
        <w:rPr>
          <w:rFonts w:ascii="Times New Roman" w:hAnsi="Times New Roman"/>
          <w:color w:val="000000" w:themeColor="text1"/>
          <w:sz w:val="24"/>
          <w:szCs w:val="24"/>
        </w:rPr>
        <w:t xml:space="preserve"> logrado alcanzar durante el 2018, 11 indicadores al 100</w:t>
      </w:r>
      <w:r w:rsidR="00717742">
        <w:rPr>
          <w:rFonts w:ascii="Times New Roman" w:hAnsi="Times New Roman"/>
          <w:color w:val="000000" w:themeColor="text1"/>
          <w:sz w:val="24"/>
          <w:szCs w:val="24"/>
        </w:rPr>
        <w:t xml:space="preserve">% (objetivo alcanzado); </w:t>
      </w:r>
      <w:r w:rsidR="00440AF0" w:rsidRPr="009F62BD">
        <w:rPr>
          <w:rFonts w:ascii="Times New Roman" w:hAnsi="Times New Roman"/>
          <w:color w:val="000000" w:themeColor="text1"/>
          <w:sz w:val="24"/>
          <w:szCs w:val="24"/>
        </w:rPr>
        <w:t>otros 14 indicadores en proceso de avance, para completar el 100% en cumplimiento</w:t>
      </w:r>
      <w:r w:rsidR="00494EC3" w:rsidRPr="009F62BD">
        <w:rPr>
          <w:rFonts w:ascii="Times New Roman" w:hAnsi="Times New Roman"/>
          <w:color w:val="000000" w:themeColor="text1"/>
          <w:sz w:val="24"/>
          <w:szCs w:val="24"/>
        </w:rPr>
        <w:t xml:space="preserve">, </w:t>
      </w:r>
      <w:r w:rsidR="00A65291" w:rsidRPr="009F62BD">
        <w:rPr>
          <w:rFonts w:ascii="Times New Roman" w:hAnsi="Times New Roman"/>
          <w:color w:val="000000" w:themeColor="text1"/>
          <w:sz w:val="24"/>
          <w:szCs w:val="24"/>
        </w:rPr>
        <w:t>incid</w:t>
      </w:r>
      <w:r w:rsidR="00494EC3" w:rsidRPr="009F62BD">
        <w:rPr>
          <w:rFonts w:ascii="Times New Roman" w:hAnsi="Times New Roman"/>
          <w:color w:val="000000" w:themeColor="text1"/>
          <w:sz w:val="24"/>
          <w:szCs w:val="24"/>
        </w:rPr>
        <w:t xml:space="preserve">iendo en el </w:t>
      </w:r>
      <w:r w:rsidR="00A65291" w:rsidRPr="009F62BD">
        <w:rPr>
          <w:rFonts w:ascii="Times New Roman" w:hAnsi="Times New Roman"/>
          <w:color w:val="000000" w:themeColor="text1"/>
          <w:sz w:val="24"/>
          <w:szCs w:val="24"/>
        </w:rPr>
        <w:t>fortalecimiento</w:t>
      </w:r>
      <w:r w:rsidR="00904471" w:rsidRPr="009F62BD">
        <w:rPr>
          <w:rFonts w:ascii="Times New Roman" w:hAnsi="Times New Roman"/>
          <w:color w:val="000000" w:themeColor="text1"/>
          <w:sz w:val="24"/>
          <w:szCs w:val="24"/>
        </w:rPr>
        <w:t xml:space="preserve"> de la institución.  </w:t>
      </w:r>
    </w:p>
    <w:p w14:paraId="797A31C2" w14:textId="77777777" w:rsidR="00DD6F48" w:rsidRPr="009F62BD" w:rsidRDefault="00DD6F48" w:rsidP="00904471">
      <w:pPr>
        <w:spacing w:after="0" w:line="480" w:lineRule="auto"/>
        <w:ind w:right="18"/>
        <w:jc w:val="both"/>
        <w:rPr>
          <w:rFonts w:ascii="Times New Roman" w:hAnsi="Times New Roman"/>
          <w:color w:val="000000" w:themeColor="text1"/>
          <w:sz w:val="24"/>
          <w:szCs w:val="24"/>
        </w:rPr>
      </w:pPr>
    </w:p>
    <w:p w14:paraId="1929E4A5" w14:textId="7121A17B" w:rsidR="00887F77" w:rsidRDefault="00904471" w:rsidP="00F27753">
      <w:pPr>
        <w:spacing w:after="0" w:line="480" w:lineRule="auto"/>
        <w:ind w:right="18"/>
        <w:jc w:val="both"/>
        <w:rPr>
          <w:rFonts w:ascii="Times New Roman" w:hAnsi="Times New Roman"/>
          <w:color w:val="000000" w:themeColor="text1"/>
          <w:sz w:val="24"/>
          <w:szCs w:val="24"/>
        </w:rPr>
      </w:pPr>
      <w:r w:rsidRPr="009F62BD">
        <w:rPr>
          <w:rFonts w:ascii="Times New Roman" w:hAnsi="Times New Roman"/>
          <w:color w:val="000000" w:themeColor="text1"/>
          <w:sz w:val="24"/>
          <w:szCs w:val="24"/>
        </w:rPr>
        <w:t>Para ofrecer respuestas a unos de los indicadores, el CONAVIHSIDA</w:t>
      </w:r>
      <w:r w:rsidR="00A65291" w:rsidRPr="009F62BD">
        <w:rPr>
          <w:rFonts w:ascii="Times New Roman" w:hAnsi="Times New Roman"/>
          <w:color w:val="000000" w:themeColor="text1"/>
          <w:sz w:val="24"/>
          <w:szCs w:val="24"/>
        </w:rPr>
        <w:t xml:space="preserve"> logró crear su primera Asociación de Servidores Públicos, tal como lo establecido en la Ley 41-08.</w:t>
      </w:r>
      <w:r w:rsidR="00494EC3" w:rsidRPr="009F62BD">
        <w:rPr>
          <w:rFonts w:ascii="Times New Roman" w:hAnsi="Times New Roman"/>
          <w:color w:val="000000" w:themeColor="text1"/>
          <w:sz w:val="24"/>
          <w:szCs w:val="24"/>
        </w:rPr>
        <w:t xml:space="preserve">  </w:t>
      </w:r>
      <w:r w:rsidR="00A65291" w:rsidRPr="009F62BD">
        <w:rPr>
          <w:rFonts w:ascii="Times New Roman" w:hAnsi="Times New Roman"/>
          <w:color w:val="000000" w:themeColor="text1"/>
          <w:sz w:val="24"/>
          <w:szCs w:val="24"/>
        </w:rPr>
        <w:t xml:space="preserve">Además, </w:t>
      </w:r>
      <w:r w:rsidR="00F27753">
        <w:rPr>
          <w:rFonts w:ascii="Times New Roman" w:hAnsi="Times New Roman"/>
          <w:color w:val="000000" w:themeColor="text1"/>
          <w:sz w:val="24"/>
          <w:szCs w:val="24"/>
        </w:rPr>
        <w:t xml:space="preserve">se </w:t>
      </w:r>
      <w:r w:rsidR="00F27753">
        <w:rPr>
          <w:rFonts w:ascii="Times New Roman" w:hAnsi="Times New Roman"/>
          <w:color w:val="000000" w:themeColor="text1"/>
          <w:sz w:val="24"/>
          <w:szCs w:val="24"/>
        </w:rPr>
        <w:lastRenderedPageBreak/>
        <w:t>conformaron</w:t>
      </w:r>
      <w:r w:rsidR="00A65291" w:rsidRPr="009F62BD">
        <w:rPr>
          <w:rFonts w:ascii="Times New Roman" w:hAnsi="Times New Roman"/>
          <w:color w:val="000000" w:themeColor="text1"/>
          <w:sz w:val="24"/>
          <w:szCs w:val="24"/>
        </w:rPr>
        <w:t xml:space="preserve"> los comités de Salud y Seguridad en el Trabajo, para implementar el sistema de Salud y Seguridad en el </w:t>
      </w:r>
      <w:r w:rsidR="00DD6F48" w:rsidRPr="009F62BD">
        <w:rPr>
          <w:rFonts w:ascii="Times New Roman" w:hAnsi="Times New Roman"/>
          <w:color w:val="000000" w:themeColor="text1"/>
          <w:sz w:val="24"/>
          <w:szCs w:val="24"/>
        </w:rPr>
        <w:t xml:space="preserve">Trabajo de nuestra institución.   </w:t>
      </w:r>
    </w:p>
    <w:p w14:paraId="323CF22E" w14:textId="77777777" w:rsidR="00F27753" w:rsidRPr="00F27753" w:rsidRDefault="00F27753" w:rsidP="00F27753">
      <w:pPr>
        <w:spacing w:after="0" w:line="480" w:lineRule="auto"/>
        <w:ind w:right="18"/>
        <w:jc w:val="both"/>
        <w:rPr>
          <w:rFonts w:ascii="Times New Roman" w:hAnsi="Times New Roman"/>
          <w:color w:val="000000" w:themeColor="text1"/>
          <w:sz w:val="24"/>
          <w:szCs w:val="24"/>
        </w:rPr>
      </w:pPr>
    </w:p>
    <w:p w14:paraId="09257BE5" w14:textId="32294B44" w:rsidR="00CA056D" w:rsidRPr="00904471" w:rsidRDefault="00CA056D" w:rsidP="00DB4F90">
      <w:pPr>
        <w:pStyle w:val="Prrafodelista"/>
        <w:numPr>
          <w:ilvl w:val="0"/>
          <w:numId w:val="14"/>
        </w:numPr>
        <w:spacing w:line="480" w:lineRule="auto"/>
        <w:ind w:left="357" w:right="17" w:hanging="357"/>
        <w:jc w:val="both"/>
        <w:rPr>
          <w:rFonts w:ascii="Times New Roman" w:hAnsi="Times New Roman" w:cs="Times New Roman"/>
          <w:b/>
          <w:sz w:val="28"/>
          <w:szCs w:val="24"/>
        </w:rPr>
      </w:pPr>
      <w:r w:rsidRPr="00904471">
        <w:rPr>
          <w:rFonts w:ascii="Times New Roman" w:hAnsi="Times New Roman" w:cs="Times New Roman"/>
          <w:b/>
          <w:sz w:val="28"/>
          <w:szCs w:val="24"/>
        </w:rPr>
        <w:t xml:space="preserve">Perspectiva Operativa </w:t>
      </w:r>
    </w:p>
    <w:p w14:paraId="0599F27E" w14:textId="40DAB0F9" w:rsidR="00CA056D" w:rsidRPr="00904471" w:rsidRDefault="00CA056D" w:rsidP="00DB4F90">
      <w:pPr>
        <w:pStyle w:val="Prrafodelista"/>
        <w:numPr>
          <w:ilvl w:val="0"/>
          <w:numId w:val="15"/>
        </w:numPr>
        <w:spacing w:line="480" w:lineRule="auto"/>
        <w:ind w:left="720" w:right="17"/>
        <w:jc w:val="both"/>
        <w:rPr>
          <w:rFonts w:ascii="Times New Roman" w:hAnsi="Times New Roman" w:cs="Times New Roman"/>
          <w:b/>
          <w:sz w:val="24"/>
          <w:szCs w:val="24"/>
        </w:rPr>
      </w:pPr>
      <w:r w:rsidRPr="00904471">
        <w:rPr>
          <w:rFonts w:ascii="Times New Roman" w:hAnsi="Times New Roman" w:cs="Times New Roman"/>
          <w:b/>
          <w:sz w:val="24"/>
          <w:szCs w:val="24"/>
        </w:rPr>
        <w:t>Índice de Transparencia</w:t>
      </w:r>
    </w:p>
    <w:p w14:paraId="0C36E657" w14:textId="77777777" w:rsidR="00AD6D8D" w:rsidRDefault="00F27753" w:rsidP="00AD6D8D">
      <w:pPr>
        <w:spacing w:line="48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2D6B6A" w:rsidRPr="009F62BD">
        <w:rPr>
          <w:rFonts w:ascii="Times New Roman" w:hAnsi="Times New Roman" w:cs="Times New Roman"/>
          <w:color w:val="000000" w:themeColor="text1"/>
          <w:sz w:val="24"/>
          <w:szCs w:val="24"/>
        </w:rPr>
        <w:t xml:space="preserve">urante el 2018, hemos </w:t>
      </w:r>
      <w:r w:rsidRPr="0008367C">
        <w:rPr>
          <w:rFonts w:ascii="Times New Roman" w:hAnsi="Times New Roman" w:cs="Times New Roman"/>
          <w:color w:val="000000" w:themeColor="text1"/>
          <w:sz w:val="24"/>
          <w:szCs w:val="24"/>
        </w:rPr>
        <w:t>encaminado nuestros</w:t>
      </w:r>
      <w:r w:rsidR="002D6B6A" w:rsidRPr="0008367C">
        <w:rPr>
          <w:rFonts w:ascii="Times New Roman" w:hAnsi="Times New Roman" w:cs="Times New Roman"/>
          <w:color w:val="000000" w:themeColor="text1"/>
          <w:sz w:val="24"/>
          <w:szCs w:val="24"/>
        </w:rPr>
        <w:t xml:space="preserve"> </w:t>
      </w:r>
      <w:r w:rsidR="002D6B6A" w:rsidRPr="009F62BD">
        <w:rPr>
          <w:rFonts w:ascii="Times New Roman" w:hAnsi="Times New Roman" w:cs="Times New Roman"/>
          <w:color w:val="000000" w:themeColor="text1"/>
          <w:sz w:val="24"/>
          <w:szCs w:val="24"/>
        </w:rPr>
        <w:t xml:space="preserve">esfuerzos con el propósito de certificarnos bajo las normativas de la </w:t>
      </w:r>
      <w:r w:rsidR="00015164" w:rsidRPr="009F62BD">
        <w:rPr>
          <w:rFonts w:ascii="Times New Roman" w:hAnsi="Times New Roman" w:cs="Times New Roman"/>
          <w:color w:val="000000" w:themeColor="text1"/>
          <w:sz w:val="24"/>
          <w:szCs w:val="24"/>
        </w:rPr>
        <w:t>Oficina Presidencial de Tecnologías de la Información y Comunicación (OPTIC)</w:t>
      </w:r>
      <w:r w:rsidR="002D6B6A" w:rsidRPr="009F62BD">
        <w:rPr>
          <w:rFonts w:ascii="Times New Roman" w:hAnsi="Times New Roman" w:cs="Times New Roman"/>
          <w:color w:val="000000" w:themeColor="text1"/>
          <w:sz w:val="24"/>
          <w:szCs w:val="24"/>
        </w:rPr>
        <w:t xml:space="preserve">, </w:t>
      </w:r>
      <w:r w:rsidR="002D6B6A" w:rsidRPr="0008367C">
        <w:rPr>
          <w:rFonts w:ascii="Times New Roman" w:hAnsi="Times New Roman" w:cs="Times New Roman"/>
          <w:color w:val="000000" w:themeColor="text1"/>
          <w:sz w:val="24"/>
          <w:szCs w:val="24"/>
        </w:rPr>
        <w:t xml:space="preserve">con las cuales </w:t>
      </w:r>
      <w:r w:rsidRPr="0008367C">
        <w:rPr>
          <w:rFonts w:ascii="Times New Roman" w:hAnsi="Times New Roman" w:cs="Times New Roman"/>
          <w:color w:val="000000" w:themeColor="text1"/>
          <w:sz w:val="24"/>
          <w:szCs w:val="24"/>
        </w:rPr>
        <w:t>damos cumplimiento a</w:t>
      </w:r>
      <w:r w:rsidR="00015164" w:rsidRPr="0008367C">
        <w:rPr>
          <w:rFonts w:ascii="Times New Roman" w:hAnsi="Times New Roman" w:cs="Times New Roman"/>
          <w:color w:val="000000" w:themeColor="text1"/>
          <w:sz w:val="24"/>
          <w:szCs w:val="24"/>
        </w:rPr>
        <w:t xml:space="preserve"> los estándares </w:t>
      </w:r>
      <w:r w:rsidRPr="0008367C">
        <w:rPr>
          <w:rFonts w:ascii="Times New Roman" w:hAnsi="Times New Roman" w:cs="Times New Roman"/>
          <w:color w:val="000000" w:themeColor="text1"/>
          <w:sz w:val="24"/>
          <w:szCs w:val="24"/>
        </w:rPr>
        <w:t>establecidos</w:t>
      </w:r>
      <w:r>
        <w:rPr>
          <w:rFonts w:ascii="Times New Roman" w:hAnsi="Times New Roman" w:cs="Times New Roman"/>
          <w:color w:val="000000" w:themeColor="text1"/>
          <w:sz w:val="24"/>
          <w:szCs w:val="24"/>
        </w:rPr>
        <w:t xml:space="preserve"> por </w:t>
      </w:r>
      <w:r w:rsidR="00015164" w:rsidRPr="009F62BD">
        <w:rPr>
          <w:rFonts w:ascii="Times New Roman" w:hAnsi="Times New Roman" w:cs="Times New Roman"/>
          <w:color w:val="000000" w:themeColor="text1"/>
          <w:sz w:val="24"/>
          <w:szCs w:val="24"/>
        </w:rPr>
        <w:t>el gobierno dominicano.</w:t>
      </w:r>
      <w:r w:rsidR="00483CF9" w:rsidRPr="009F62BD">
        <w:rPr>
          <w:rFonts w:ascii="Times New Roman" w:hAnsi="Times New Roman" w:cs="Times New Roman"/>
          <w:color w:val="000000" w:themeColor="text1"/>
          <w:sz w:val="24"/>
          <w:szCs w:val="24"/>
        </w:rPr>
        <w:t xml:space="preserve">  </w:t>
      </w:r>
      <w:r w:rsidRPr="0008367C">
        <w:rPr>
          <w:rFonts w:ascii="Times New Roman" w:hAnsi="Times New Roman" w:cs="Times New Roman"/>
          <w:color w:val="000000" w:themeColor="text1"/>
          <w:sz w:val="24"/>
          <w:szCs w:val="24"/>
        </w:rPr>
        <w:t>También</w:t>
      </w:r>
      <w:r w:rsidR="00015164" w:rsidRPr="0008367C">
        <w:rPr>
          <w:rFonts w:ascii="Times New Roman" w:hAnsi="Times New Roman" w:cs="Times New Roman"/>
          <w:color w:val="000000" w:themeColor="text1"/>
          <w:sz w:val="24"/>
          <w:szCs w:val="24"/>
        </w:rPr>
        <w:t xml:space="preserve"> hemos logrado grandes avances, </w:t>
      </w:r>
      <w:r w:rsidR="0092248A" w:rsidRPr="0008367C">
        <w:rPr>
          <w:rFonts w:ascii="Times New Roman" w:hAnsi="Times New Roman" w:cs="Times New Roman"/>
          <w:color w:val="000000" w:themeColor="text1"/>
          <w:sz w:val="24"/>
          <w:szCs w:val="24"/>
        </w:rPr>
        <w:t>logrando el</w:t>
      </w:r>
      <w:r w:rsidR="00483CF9" w:rsidRPr="0008367C">
        <w:rPr>
          <w:rFonts w:ascii="Times New Roman" w:hAnsi="Times New Roman" w:cs="Times New Roman"/>
          <w:color w:val="000000" w:themeColor="text1"/>
          <w:sz w:val="24"/>
          <w:szCs w:val="24"/>
        </w:rPr>
        <w:t xml:space="preserve"> fortalecimiento de nuestra institución, </w:t>
      </w:r>
      <w:r>
        <w:rPr>
          <w:rFonts w:ascii="Times New Roman" w:hAnsi="Times New Roman" w:cs="Times New Roman"/>
          <w:color w:val="000000" w:themeColor="text1"/>
          <w:sz w:val="24"/>
          <w:szCs w:val="24"/>
        </w:rPr>
        <w:t>tales como</w:t>
      </w:r>
      <w:r w:rsidRPr="0008367C">
        <w:rPr>
          <w:rFonts w:ascii="Times New Roman" w:hAnsi="Times New Roman" w:cs="Times New Roman"/>
          <w:color w:val="000000" w:themeColor="text1"/>
          <w:sz w:val="24"/>
          <w:szCs w:val="24"/>
        </w:rPr>
        <w:t xml:space="preserve"> </w:t>
      </w:r>
      <w:r w:rsidR="009A2AC7" w:rsidRPr="0008367C">
        <w:rPr>
          <w:rFonts w:ascii="Times New Roman" w:hAnsi="Times New Roman" w:cs="Times New Roman"/>
          <w:color w:val="000000" w:themeColor="text1"/>
          <w:sz w:val="24"/>
          <w:szCs w:val="24"/>
        </w:rPr>
        <w:t>cumplir con la Ley Nº 200-04, de Libre Acceso a la Información Pública y su Reglamento de aplicación Nº 130-05</w:t>
      </w:r>
      <w:r w:rsidRPr="0008367C">
        <w:rPr>
          <w:rFonts w:ascii="Times New Roman" w:hAnsi="Times New Roman" w:cs="Times New Roman"/>
          <w:color w:val="000000" w:themeColor="text1"/>
          <w:sz w:val="24"/>
          <w:szCs w:val="24"/>
        </w:rPr>
        <w:t>;</w:t>
      </w:r>
      <w:r w:rsidR="009A2AC7" w:rsidRPr="0008367C">
        <w:rPr>
          <w:rFonts w:ascii="Times New Roman" w:hAnsi="Times New Roman" w:cs="Times New Roman"/>
          <w:color w:val="000000" w:themeColor="text1"/>
          <w:sz w:val="24"/>
          <w:szCs w:val="24"/>
        </w:rPr>
        <w:t xml:space="preserve"> la Oficina de Libre Acceso a la Información Pública del CONAVIHSIDA, </w:t>
      </w:r>
      <w:r w:rsidRPr="0008367C">
        <w:rPr>
          <w:rFonts w:ascii="Times New Roman" w:hAnsi="Times New Roman" w:cs="Times New Roman"/>
          <w:color w:val="000000" w:themeColor="text1"/>
          <w:sz w:val="24"/>
          <w:szCs w:val="24"/>
        </w:rPr>
        <w:t>brinda</w:t>
      </w:r>
      <w:r w:rsidR="009A2AC7" w:rsidRPr="0008367C">
        <w:rPr>
          <w:rFonts w:ascii="Times New Roman" w:hAnsi="Times New Roman" w:cs="Times New Roman"/>
          <w:color w:val="000000" w:themeColor="text1"/>
          <w:sz w:val="24"/>
          <w:szCs w:val="24"/>
        </w:rPr>
        <w:t xml:space="preserve"> a la ciudadanía toda la información referente a esta institución que sea solicitada. </w:t>
      </w:r>
    </w:p>
    <w:p w14:paraId="2B988BCC" w14:textId="77777777" w:rsidR="00AD6D8D" w:rsidRDefault="00AD6D8D" w:rsidP="00AD6D8D">
      <w:pPr>
        <w:spacing w:line="480" w:lineRule="auto"/>
        <w:ind w:right="18"/>
        <w:jc w:val="both"/>
        <w:rPr>
          <w:rFonts w:ascii="Times New Roman" w:hAnsi="Times New Roman" w:cs="Times New Roman"/>
          <w:color w:val="000000" w:themeColor="text1"/>
          <w:sz w:val="24"/>
          <w:szCs w:val="24"/>
        </w:rPr>
      </w:pPr>
    </w:p>
    <w:p w14:paraId="38BB2709" w14:textId="3E9C97C3" w:rsidR="00C94503" w:rsidRDefault="00C94503" w:rsidP="00AD6D8D">
      <w:pPr>
        <w:spacing w:line="480" w:lineRule="auto"/>
        <w:ind w:right="18"/>
        <w:jc w:val="both"/>
        <w:rPr>
          <w:rFonts w:ascii="Times New Roman" w:hAnsi="Times New Roman" w:cs="Times New Roman"/>
          <w:sz w:val="24"/>
          <w:szCs w:val="24"/>
        </w:rPr>
      </w:pPr>
      <w:r w:rsidRPr="00886447">
        <w:rPr>
          <w:rFonts w:ascii="Times New Roman" w:hAnsi="Times New Roman" w:cs="Times New Roman"/>
          <w:sz w:val="24"/>
          <w:szCs w:val="24"/>
        </w:rPr>
        <w:t xml:space="preserve">Durante este año, el portal web del Consejo Nacional para el VIH y el Sida ha recibido un total de 51,546 visitas, de donde se han descargado libros, documentos y revistas, </w:t>
      </w:r>
      <w:r w:rsidR="00CE3E10">
        <w:rPr>
          <w:rFonts w:ascii="Times New Roman" w:hAnsi="Times New Roman" w:cs="Times New Roman"/>
          <w:sz w:val="24"/>
          <w:szCs w:val="24"/>
        </w:rPr>
        <w:t xml:space="preserve">con unas </w:t>
      </w:r>
      <w:r w:rsidRPr="00886447">
        <w:rPr>
          <w:rFonts w:ascii="Times New Roman" w:hAnsi="Times New Roman" w:cs="Times New Roman"/>
          <w:sz w:val="24"/>
          <w:szCs w:val="24"/>
        </w:rPr>
        <w:t xml:space="preserve">500 solicitudes de libre acceso, siendo sometidas 300 vía internet </w:t>
      </w:r>
      <w:r w:rsidR="009E126D" w:rsidRPr="00886447">
        <w:rPr>
          <w:rFonts w:ascii="Times New Roman" w:hAnsi="Times New Roman" w:cs="Times New Roman"/>
          <w:sz w:val="24"/>
          <w:szCs w:val="24"/>
        </w:rPr>
        <w:t>y el</w:t>
      </w:r>
      <w:r w:rsidRPr="00886447">
        <w:rPr>
          <w:rFonts w:ascii="Times New Roman" w:hAnsi="Times New Roman" w:cs="Times New Roman"/>
          <w:sz w:val="24"/>
          <w:szCs w:val="24"/>
        </w:rPr>
        <w:t xml:space="preserve"> resto de manera personalizada.</w:t>
      </w:r>
    </w:p>
    <w:p w14:paraId="1876FC38" w14:textId="164AF916" w:rsidR="00AD6D8D" w:rsidRDefault="00AD6D8D" w:rsidP="00AD6D8D">
      <w:pPr>
        <w:spacing w:line="480" w:lineRule="auto"/>
        <w:ind w:right="18"/>
        <w:jc w:val="both"/>
        <w:rPr>
          <w:rFonts w:ascii="Times New Roman" w:hAnsi="Times New Roman" w:cs="Times New Roman"/>
          <w:sz w:val="24"/>
          <w:szCs w:val="24"/>
        </w:rPr>
      </w:pPr>
    </w:p>
    <w:p w14:paraId="554288B3" w14:textId="4BB37934" w:rsidR="00AD6D8D" w:rsidRDefault="00AD6D8D" w:rsidP="00AD6D8D">
      <w:pPr>
        <w:spacing w:line="480" w:lineRule="auto"/>
        <w:ind w:right="18"/>
        <w:jc w:val="both"/>
        <w:rPr>
          <w:rFonts w:ascii="Times New Roman" w:hAnsi="Times New Roman" w:cs="Times New Roman"/>
          <w:sz w:val="24"/>
          <w:szCs w:val="24"/>
        </w:rPr>
      </w:pPr>
    </w:p>
    <w:p w14:paraId="3F3D9157" w14:textId="77777777" w:rsidR="00AD6D8D" w:rsidRPr="00AD6D8D" w:rsidRDefault="00AD6D8D" w:rsidP="00AD6D8D">
      <w:pPr>
        <w:spacing w:line="480" w:lineRule="auto"/>
        <w:ind w:right="18"/>
        <w:jc w:val="both"/>
        <w:rPr>
          <w:rFonts w:ascii="Times New Roman" w:hAnsi="Times New Roman" w:cs="Times New Roman"/>
          <w:color w:val="000000" w:themeColor="text1"/>
          <w:sz w:val="24"/>
          <w:szCs w:val="24"/>
        </w:rPr>
      </w:pPr>
    </w:p>
    <w:p w14:paraId="2CE34408" w14:textId="049CADC2" w:rsidR="00CA056D" w:rsidRPr="00AD6D8D" w:rsidRDefault="00CA056D" w:rsidP="00DB4F90">
      <w:pPr>
        <w:pStyle w:val="Prrafodelista"/>
        <w:numPr>
          <w:ilvl w:val="0"/>
          <w:numId w:val="15"/>
        </w:numPr>
        <w:spacing w:line="480" w:lineRule="auto"/>
        <w:ind w:left="720" w:right="17"/>
        <w:jc w:val="both"/>
        <w:rPr>
          <w:rFonts w:ascii="Times New Roman" w:hAnsi="Times New Roman" w:cs="Times New Roman"/>
          <w:b/>
          <w:sz w:val="24"/>
          <w:szCs w:val="24"/>
        </w:rPr>
      </w:pPr>
      <w:r w:rsidRPr="00AD6D8D">
        <w:rPr>
          <w:rFonts w:ascii="Times New Roman" w:hAnsi="Times New Roman" w:cs="Times New Roman"/>
          <w:b/>
          <w:sz w:val="24"/>
          <w:szCs w:val="24"/>
        </w:rPr>
        <w:lastRenderedPageBreak/>
        <w:t>Índice de Uso</w:t>
      </w:r>
      <w:r w:rsidR="00CE3E10" w:rsidRPr="00AD6D8D">
        <w:rPr>
          <w:rFonts w:ascii="Times New Roman" w:hAnsi="Times New Roman" w:cs="Times New Roman"/>
          <w:b/>
          <w:sz w:val="24"/>
          <w:szCs w:val="24"/>
        </w:rPr>
        <w:t xml:space="preserve"> de </w:t>
      </w:r>
      <w:r w:rsidR="00AD6D8D" w:rsidRPr="00AD6D8D">
        <w:rPr>
          <w:rFonts w:ascii="Times New Roman" w:hAnsi="Times New Roman" w:cs="Times New Roman"/>
          <w:b/>
          <w:sz w:val="24"/>
          <w:szCs w:val="24"/>
        </w:rPr>
        <w:t>la Tecnología</w:t>
      </w:r>
      <w:r w:rsidR="00CE3E10" w:rsidRPr="00AD6D8D">
        <w:rPr>
          <w:rFonts w:ascii="Times New Roman" w:hAnsi="Times New Roman" w:cs="Times New Roman"/>
          <w:b/>
          <w:sz w:val="24"/>
          <w:szCs w:val="24"/>
        </w:rPr>
        <w:t xml:space="preserve"> de la Información y Comunicación (TIC)</w:t>
      </w:r>
      <w:r w:rsidRPr="00AD6D8D">
        <w:rPr>
          <w:rFonts w:ascii="Times New Roman" w:hAnsi="Times New Roman" w:cs="Times New Roman"/>
          <w:b/>
          <w:sz w:val="24"/>
          <w:szCs w:val="24"/>
        </w:rPr>
        <w:t xml:space="preserve"> e implementación </w:t>
      </w:r>
      <w:r w:rsidR="00CE3E10" w:rsidRPr="00AD6D8D">
        <w:rPr>
          <w:rFonts w:ascii="Times New Roman" w:hAnsi="Times New Roman" w:cs="Times New Roman"/>
          <w:b/>
          <w:sz w:val="24"/>
          <w:szCs w:val="24"/>
        </w:rPr>
        <w:t xml:space="preserve">del </w:t>
      </w:r>
      <w:r w:rsidRPr="00AD6D8D">
        <w:rPr>
          <w:rFonts w:ascii="Times New Roman" w:hAnsi="Times New Roman" w:cs="Times New Roman"/>
          <w:b/>
          <w:sz w:val="24"/>
          <w:szCs w:val="24"/>
        </w:rPr>
        <w:t>Gobierno Electrónico</w:t>
      </w:r>
      <w:r w:rsidR="00CE3E10" w:rsidRPr="00AD6D8D">
        <w:rPr>
          <w:rFonts w:ascii="Times New Roman" w:hAnsi="Times New Roman" w:cs="Times New Roman"/>
          <w:b/>
          <w:sz w:val="24"/>
          <w:szCs w:val="24"/>
        </w:rPr>
        <w:t>.</w:t>
      </w:r>
    </w:p>
    <w:p w14:paraId="0C3305AA" w14:textId="7568AEF5" w:rsidR="00403C03" w:rsidRDefault="00403C03" w:rsidP="00403C03">
      <w:pPr>
        <w:spacing w:line="480" w:lineRule="auto"/>
        <w:ind w:right="18"/>
        <w:jc w:val="both"/>
        <w:rPr>
          <w:rFonts w:ascii="Times New Roman" w:hAnsi="Times New Roman" w:cs="Times New Roman"/>
          <w:sz w:val="24"/>
          <w:szCs w:val="24"/>
        </w:rPr>
      </w:pPr>
      <w:r w:rsidRPr="009F62BD">
        <w:rPr>
          <w:rFonts w:ascii="Times New Roman" w:hAnsi="Times New Roman" w:cs="Times New Roman"/>
          <w:sz w:val="24"/>
          <w:szCs w:val="24"/>
        </w:rPr>
        <w:t xml:space="preserve">Las </w:t>
      </w:r>
      <w:r w:rsidR="00CE3E10" w:rsidRPr="00AD6D8D">
        <w:rPr>
          <w:rFonts w:ascii="Times New Roman" w:hAnsi="Times New Roman" w:cs="Times New Roman"/>
          <w:sz w:val="24"/>
          <w:szCs w:val="24"/>
        </w:rPr>
        <w:t>TIC</w:t>
      </w:r>
      <w:r w:rsidRPr="00AD6D8D">
        <w:rPr>
          <w:rFonts w:ascii="Times New Roman" w:hAnsi="Times New Roman" w:cs="Times New Roman"/>
          <w:sz w:val="24"/>
          <w:szCs w:val="24"/>
        </w:rPr>
        <w:t xml:space="preserve"> </w:t>
      </w:r>
      <w:r w:rsidRPr="009F62BD">
        <w:rPr>
          <w:rFonts w:ascii="Times New Roman" w:hAnsi="Times New Roman" w:cs="Times New Roman"/>
          <w:sz w:val="24"/>
          <w:szCs w:val="24"/>
        </w:rPr>
        <w:t xml:space="preserve">han permitido facilitar los medios de comunicación entre las personas y las instituciones. Es por ello que CONAVIHSIDA </w:t>
      </w:r>
      <w:r w:rsidR="002D6B6A" w:rsidRPr="009F62BD">
        <w:rPr>
          <w:rFonts w:ascii="Times New Roman" w:hAnsi="Times New Roman" w:cs="Times New Roman"/>
          <w:sz w:val="24"/>
          <w:szCs w:val="24"/>
        </w:rPr>
        <w:t>continúa</w:t>
      </w:r>
      <w:r w:rsidRPr="009F62BD">
        <w:rPr>
          <w:rFonts w:ascii="Times New Roman" w:hAnsi="Times New Roman" w:cs="Times New Roman"/>
          <w:sz w:val="24"/>
          <w:szCs w:val="24"/>
        </w:rPr>
        <w:t xml:space="preserve"> </w:t>
      </w:r>
      <w:r w:rsidR="002D6B6A" w:rsidRPr="009F62BD">
        <w:rPr>
          <w:rFonts w:ascii="Times New Roman" w:hAnsi="Times New Roman" w:cs="Times New Roman"/>
          <w:sz w:val="24"/>
          <w:szCs w:val="24"/>
        </w:rPr>
        <w:t>con grandes esfuerzos,</w:t>
      </w:r>
      <w:r w:rsidRPr="009F62BD">
        <w:rPr>
          <w:rFonts w:ascii="Times New Roman" w:hAnsi="Times New Roman" w:cs="Times New Roman"/>
          <w:sz w:val="24"/>
          <w:szCs w:val="24"/>
        </w:rPr>
        <w:t xml:space="preserve"> </w:t>
      </w:r>
      <w:r w:rsidR="002D6B6A" w:rsidRPr="009F62BD">
        <w:rPr>
          <w:rFonts w:ascii="Times New Roman" w:hAnsi="Times New Roman" w:cs="Times New Roman"/>
          <w:sz w:val="24"/>
          <w:szCs w:val="24"/>
        </w:rPr>
        <w:t xml:space="preserve">mejorando y fortaleciendo las tecnologías, así como, </w:t>
      </w:r>
      <w:r w:rsidRPr="009F62BD">
        <w:rPr>
          <w:rFonts w:ascii="Times New Roman" w:hAnsi="Times New Roman" w:cs="Times New Roman"/>
          <w:sz w:val="24"/>
          <w:szCs w:val="24"/>
        </w:rPr>
        <w:t>y su personal en el área</w:t>
      </w:r>
      <w:r w:rsidR="002D6B6A" w:rsidRPr="009F62BD">
        <w:rPr>
          <w:rFonts w:ascii="Times New Roman" w:hAnsi="Times New Roman" w:cs="Times New Roman"/>
          <w:sz w:val="24"/>
          <w:szCs w:val="24"/>
        </w:rPr>
        <w:t xml:space="preserve"> de la institución</w:t>
      </w:r>
      <w:r w:rsidRPr="009F62BD">
        <w:rPr>
          <w:rFonts w:ascii="Times New Roman" w:hAnsi="Times New Roman" w:cs="Times New Roman"/>
          <w:sz w:val="24"/>
          <w:szCs w:val="24"/>
        </w:rPr>
        <w:t>.</w:t>
      </w:r>
    </w:p>
    <w:p w14:paraId="4C0CDD52" w14:textId="77777777" w:rsidR="00AD6D8D" w:rsidRPr="009F62BD" w:rsidRDefault="00AD6D8D" w:rsidP="00403C03">
      <w:pPr>
        <w:spacing w:line="480" w:lineRule="auto"/>
        <w:ind w:right="18"/>
        <w:jc w:val="both"/>
        <w:rPr>
          <w:rFonts w:ascii="Times New Roman" w:hAnsi="Times New Roman" w:cs="Times New Roman"/>
          <w:sz w:val="24"/>
          <w:szCs w:val="24"/>
        </w:rPr>
      </w:pPr>
    </w:p>
    <w:p w14:paraId="061DE057" w14:textId="2D522587" w:rsidR="008076FB" w:rsidRPr="009F62BD" w:rsidRDefault="00403C03" w:rsidP="008076FB">
      <w:pPr>
        <w:spacing w:line="480" w:lineRule="auto"/>
        <w:ind w:right="18"/>
        <w:jc w:val="both"/>
        <w:rPr>
          <w:rFonts w:ascii="Times New Roman" w:hAnsi="Times New Roman" w:cs="Times New Roman"/>
          <w:sz w:val="24"/>
          <w:szCs w:val="24"/>
        </w:rPr>
      </w:pPr>
      <w:r w:rsidRPr="009F62BD">
        <w:rPr>
          <w:rFonts w:ascii="Times New Roman" w:hAnsi="Times New Roman" w:cs="Times New Roman"/>
          <w:sz w:val="24"/>
          <w:szCs w:val="24"/>
        </w:rPr>
        <w:t xml:space="preserve">El </w:t>
      </w:r>
      <w:r w:rsidR="002D6B6A" w:rsidRPr="009F62BD">
        <w:rPr>
          <w:rFonts w:ascii="Times New Roman" w:hAnsi="Times New Roman" w:cs="Times New Roman"/>
          <w:sz w:val="24"/>
          <w:szCs w:val="24"/>
        </w:rPr>
        <w:t>CONAVIHSIDA dispone de una página web institucional</w:t>
      </w:r>
      <w:r w:rsidRPr="009F62BD">
        <w:rPr>
          <w:rFonts w:ascii="Times New Roman" w:hAnsi="Times New Roman" w:cs="Times New Roman"/>
          <w:sz w:val="24"/>
          <w:szCs w:val="24"/>
        </w:rPr>
        <w:t xml:space="preserve">, un portal de transparencia, redes sociales; medios por lo cual la población puede conocer y tener información </w:t>
      </w:r>
      <w:r w:rsidR="002D6B6A" w:rsidRPr="009F62BD">
        <w:rPr>
          <w:rFonts w:ascii="Times New Roman" w:hAnsi="Times New Roman" w:cs="Times New Roman"/>
          <w:sz w:val="24"/>
          <w:szCs w:val="24"/>
        </w:rPr>
        <w:t xml:space="preserve">actualizadas </w:t>
      </w:r>
      <w:r w:rsidRPr="009F62BD">
        <w:rPr>
          <w:rFonts w:ascii="Times New Roman" w:hAnsi="Times New Roman" w:cs="Times New Roman"/>
          <w:sz w:val="24"/>
          <w:szCs w:val="24"/>
        </w:rPr>
        <w:t>referente al VIH y SIDA</w:t>
      </w:r>
      <w:r w:rsidR="002D6B6A" w:rsidRPr="009F62BD">
        <w:rPr>
          <w:rFonts w:ascii="Times New Roman" w:hAnsi="Times New Roman" w:cs="Times New Roman"/>
          <w:sz w:val="24"/>
          <w:szCs w:val="24"/>
        </w:rPr>
        <w:t>, así como otras informaciones oportunas de interés para la población en general</w:t>
      </w:r>
      <w:r w:rsidRPr="009F62BD">
        <w:rPr>
          <w:rFonts w:ascii="Times New Roman" w:hAnsi="Times New Roman" w:cs="Times New Roman"/>
          <w:sz w:val="24"/>
          <w:szCs w:val="24"/>
        </w:rPr>
        <w:t xml:space="preserve">.  </w:t>
      </w:r>
      <w:r w:rsidR="002D6B6A" w:rsidRPr="009F62BD">
        <w:rPr>
          <w:rFonts w:ascii="Times New Roman" w:hAnsi="Times New Roman" w:cs="Times New Roman"/>
          <w:sz w:val="24"/>
          <w:szCs w:val="24"/>
        </w:rPr>
        <w:t xml:space="preserve"> </w:t>
      </w:r>
      <w:r w:rsidR="00075029" w:rsidRPr="009F62BD">
        <w:rPr>
          <w:rFonts w:ascii="Times New Roman" w:hAnsi="Times New Roman" w:cs="Times New Roman"/>
          <w:sz w:val="24"/>
          <w:szCs w:val="24"/>
        </w:rPr>
        <w:t>Durante el 2018 estamos t</w:t>
      </w:r>
      <w:r w:rsidR="008076FB" w:rsidRPr="009F62BD">
        <w:rPr>
          <w:rFonts w:ascii="Times New Roman" w:hAnsi="Times New Roman" w:cs="Times New Roman"/>
          <w:sz w:val="24"/>
          <w:szCs w:val="24"/>
        </w:rPr>
        <w:t>raba</w:t>
      </w:r>
      <w:r w:rsidR="00075029" w:rsidRPr="009F62BD">
        <w:rPr>
          <w:rFonts w:ascii="Times New Roman" w:hAnsi="Times New Roman" w:cs="Times New Roman"/>
          <w:sz w:val="24"/>
          <w:szCs w:val="24"/>
        </w:rPr>
        <w:t xml:space="preserve">jando </w:t>
      </w:r>
      <w:r w:rsidR="008076FB" w:rsidRPr="009F62BD">
        <w:rPr>
          <w:rFonts w:ascii="Times New Roman" w:hAnsi="Times New Roman" w:cs="Times New Roman"/>
          <w:sz w:val="24"/>
          <w:szCs w:val="24"/>
        </w:rPr>
        <w:t>para conseguir las certificaciones</w:t>
      </w:r>
      <w:r w:rsidR="00075029" w:rsidRPr="009F62BD">
        <w:rPr>
          <w:rFonts w:ascii="Times New Roman" w:hAnsi="Times New Roman" w:cs="Times New Roman"/>
          <w:sz w:val="24"/>
          <w:szCs w:val="24"/>
        </w:rPr>
        <w:t xml:space="preserve"> siguientes</w:t>
      </w:r>
      <w:r w:rsidR="008076FB" w:rsidRPr="009F62BD">
        <w:rPr>
          <w:rFonts w:ascii="Times New Roman" w:hAnsi="Times New Roman" w:cs="Times New Roman"/>
          <w:sz w:val="24"/>
          <w:szCs w:val="24"/>
        </w:rPr>
        <w:t>:</w:t>
      </w:r>
    </w:p>
    <w:p w14:paraId="68DC06CF" w14:textId="34AF9249" w:rsidR="00075029" w:rsidRPr="009F62BD" w:rsidRDefault="00887F77" w:rsidP="00DB4F90">
      <w:pPr>
        <w:pStyle w:val="Prrafodelista"/>
        <w:numPr>
          <w:ilvl w:val="0"/>
          <w:numId w:val="17"/>
        </w:numPr>
        <w:spacing w:line="480" w:lineRule="auto"/>
        <w:ind w:right="18"/>
        <w:jc w:val="both"/>
        <w:rPr>
          <w:rFonts w:ascii="Times New Roman" w:hAnsi="Times New Roman" w:cs="Times New Roman"/>
          <w:color w:val="000000" w:themeColor="text1"/>
          <w:sz w:val="24"/>
          <w:szCs w:val="24"/>
        </w:rPr>
      </w:pPr>
      <w:r w:rsidRPr="009F62BD">
        <w:rPr>
          <w:noProof/>
          <w:color w:val="000000" w:themeColor="text1"/>
          <w:lang w:eastAsia="es-DO"/>
        </w:rPr>
        <w:drawing>
          <wp:anchor distT="0" distB="0" distL="114300" distR="114300" simplePos="0" relativeHeight="251730944" behindDoc="0" locked="0" layoutInCell="1" allowOverlap="1" wp14:anchorId="6B4656E5" wp14:editId="080A47C7">
            <wp:simplePos x="0" y="0"/>
            <wp:positionH relativeFrom="margin">
              <wp:posOffset>3832528</wp:posOffset>
            </wp:positionH>
            <wp:positionV relativeFrom="paragraph">
              <wp:posOffset>12093</wp:posOffset>
            </wp:positionV>
            <wp:extent cx="1714500" cy="103314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0" cy="1033145"/>
                    </a:xfrm>
                    <a:prstGeom prst="rect">
                      <a:avLst/>
                    </a:prstGeom>
                  </pic:spPr>
                </pic:pic>
              </a:graphicData>
            </a:graphic>
            <wp14:sizeRelH relativeFrom="page">
              <wp14:pctWidth>0</wp14:pctWidth>
            </wp14:sizeRelH>
            <wp14:sizeRelV relativeFrom="page">
              <wp14:pctHeight>0</wp14:pctHeight>
            </wp14:sizeRelV>
          </wp:anchor>
        </w:drawing>
      </w:r>
      <w:r w:rsidR="00075029" w:rsidRPr="009F62BD">
        <w:rPr>
          <w:rFonts w:ascii="Times New Roman" w:hAnsi="Times New Roman" w:cs="Times New Roman"/>
          <w:color w:val="000000" w:themeColor="text1"/>
          <w:sz w:val="24"/>
          <w:szCs w:val="24"/>
        </w:rPr>
        <w:t xml:space="preserve">Norma para el desarrollo y gestión de los medios web del Estado Dominicano </w:t>
      </w:r>
      <w:r w:rsidR="008076FB" w:rsidRPr="009F62BD">
        <w:rPr>
          <w:rFonts w:ascii="Times New Roman" w:hAnsi="Times New Roman" w:cs="Times New Roman"/>
          <w:color w:val="000000" w:themeColor="text1"/>
          <w:sz w:val="24"/>
          <w:szCs w:val="24"/>
        </w:rPr>
        <w:t xml:space="preserve">NORTIC A2: Estandarización de los portales institucionales: </w:t>
      </w:r>
      <w:r w:rsidR="00AD6D8D">
        <w:rPr>
          <w:rFonts w:ascii="Times New Roman" w:hAnsi="Times New Roman" w:cs="Times New Roman"/>
          <w:color w:val="000000" w:themeColor="text1"/>
          <w:sz w:val="24"/>
          <w:szCs w:val="24"/>
        </w:rPr>
        <w:t>Desde el CONAVIHSID se</w:t>
      </w:r>
      <w:r w:rsidR="008076FB" w:rsidRPr="009F62BD">
        <w:rPr>
          <w:rFonts w:ascii="Times New Roman" w:hAnsi="Times New Roman" w:cs="Times New Roman"/>
          <w:color w:val="000000" w:themeColor="text1"/>
          <w:sz w:val="24"/>
          <w:szCs w:val="24"/>
        </w:rPr>
        <w:t xml:space="preserve"> continúa trabajando sistemáticamente </w:t>
      </w:r>
      <w:r w:rsidR="00AD6D8D">
        <w:rPr>
          <w:rFonts w:ascii="Times New Roman" w:hAnsi="Times New Roman" w:cs="Times New Roman"/>
          <w:color w:val="000000" w:themeColor="text1"/>
          <w:sz w:val="24"/>
          <w:szCs w:val="24"/>
        </w:rPr>
        <w:t xml:space="preserve">y de forma articulada </w:t>
      </w:r>
      <w:r w:rsidR="008076FB" w:rsidRPr="009F62BD">
        <w:rPr>
          <w:rFonts w:ascii="Times New Roman" w:hAnsi="Times New Roman" w:cs="Times New Roman"/>
          <w:color w:val="000000" w:themeColor="text1"/>
          <w:sz w:val="24"/>
          <w:szCs w:val="24"/>
        </w:rPr>
        <w:t xml:space="preserve">junto a la OPTIC, </w:t>
      </w:r>
      <w:r w:rsidR="00AD6D8D">
        <w:rPr>
          <w:rFonts w:ascii="Times New Roman" w:hAnsi="Times New Roman" w:cs="Times New Roman"/>
          <w:color w:val="000000" w:themeColor="text1"/>
          <w:sz w:val="24"/>
          <w:szCs w:val="24"/>
        </w:rPr>
        <w:t xml:space="preserve">lo que nos permite </w:t>
      </w:r>
      <w:r w:rsidR="008076FB" w:rsidRPr="009F62BD">
        <w:rPr>
          <w:rFonts w:ascii="Times New Roman" w:hAnsi="Times New Roman" w:cs="Times New Roman"/>
          <w:color w:val="000000" w:themeColor="text1"/>
          <w:sz w:val="24"/>
          <w:szCs w:val="24"/>
        </w:rPr>
        <w:t>ofrec</w:t>
      </w:r>
      <w:r w:rsidR="00AD6D8D">
        <w:rPr>
          <w:rFonts w:ascii="Times New Roman" w:hAnsi="Times New Roman" w:cs="Times New Roman"/>
          <w:color w:val="000000" w:themeColor="text1"/>
          <w:sz w:val="24"/>
          <w:szCs w:val="24"/>
        </w:rPr>
        <w:t>er r</w:t>
      </w:r>
      <w:r w:rsidR="00AD6D8D" w:rsidRPr="009F62BD">
        <w:rPr>
          <w:rFonts w:ascii="Times New Roman" w:hAnsi="Times New Roman" w:cs="Times New Roman"/>
          <w:color w:val="000000" w:themeColor="text1"/>
          <w:sz w:val="24"/>
          <w:szCs w:val="24"/>
        </w:rPr>
        <w:t>espuestas</w:t>
      </w:r>
      <w:r w:rsidR="00AD6D8D">
        <w:rPr>
          <w:rFonts w:ascii="Times New Roman" w:hAnsi="Times New Roman" w:cs="Times New Roman"/>
          <w:color w:val="000000" w:themeColor="text1"/>
          <w:sz w:val="24"/>
          <w:szCs w:val="24"/>
        </w:rPr>
        <w:t xml:space="preserve"> oportunas</w:t>
      </w:r>
      <w:r w:rsidR="008076FB" w:rsidRPr="009F62BD">
        <w:rPr>
          <w:rFonts w:ascii="Times New Roman" w:hAnsi="Times New Roman" w:cs="Times New Roman"/>
          <w:color w:val="000000" w:themeColor="text1"/>
          <w:sz w:val="24"/>
          <w:szCs w:val="24"/>
        </w:rPr>
        <w:t xml:space="preserve"> a las recomendaciones y asistencias técnicas </w:t>
      </w:r>
      <w:r w:rsidR="00075029" w:rsidRPr="009F62BD">
        <w:rPr>
          <w:rFonts w:ascii="Times New Roman" w:hAnsi="Times New Roman" w:cs="Times New Roman"/>
          <w:color w:val="000000" w:themeColor="text1"/>
          <w:sz w:val="24"/>
          <w:szCs w:val="24"/>
        </w:rPr>
        <w:t>por</w:t>
      </w:r>
      <w:r w:rsidR="008076FB" w:rsidRPr="009F62BD">
        <w:rPr>
          <w:rFonts w:ascii="Times New Roman" w:hAnsi="Times New Roman" w:cs="Times New Roman"/>
          <w:color w:val="000000" w:themeColor="text1"/>
          <w:sz w:val="24"/>
          <w:szCs w:val="24"/>
        </w:rPr>
        <w:t xml:space="preserve"> dicha institución. </w:t>
      </w:r>
    </w:p>
    <w:p w14:paraId="51D688BF" w14:textId="07C3A41B" w:rsidR="009A2AC7" w:rsidRDefault="009A2AC7" w:rsidP="00075029">
      <w:pPr>
        <w:pStyle w:val="Prrafodelista"/>
        <w:spacing w:line="480" w:lineRule="auto"/>
        <w:ind w:right="18"/>
        <w:jc w:val="both"/>
        <w:rPr>
          <w:rFonts w:ascii="Times New Roman" w:hAnsi="Times New Roman" w:cs="Times New Roman"/>
          <w:sz w:val="24"/>
          <w:szCs w:val="24"/>
        </w:rPr>
      </w:pPr>
    </w:p>
    <w:p w14:paraId="12A25DCF" w14:textId="5E3EC287" w:rsidR="002B6173" w:rsidRPr="009F62BD" w:rsidRDefault="00CB5351" w:rsidP="00DB4F90">
      <w:pPr>
        <w:pStyle w:val="Prrafodelista"/>
        <w:numPr>
          <w:ilvl w:val="0"/>
          <w:numId w:val="17"/>
        </w:numPr>
        <w:spacing w:line="480" w:lineRule="auto"/>
        <w:ind w:right="18"/>
        <w:jc w:val="both"/>
        <w:rPr>
          <w:rFonts w:ascii="Times New Roman" w:hAnsi="Times New Roman" w:cs="Times New Roman"/>
          <w:color w:val="000000" w:themeColor="text1"/>
          <w:sz w:val="24"/>
          <w:szCs w:val="24"/>
        </w:rPr>
      </w:pPr>
      <w:r w:rsidRPr="009F62BD">
        <w:rPr>
          <w:noProof/>
          <w:color w:val="000000" w:themeColor="text1"/>
          <w:lang w:eastAsia="es-DO"/>
        </w:rPr>
        <w:drawing>
          <wp:anchor distT="0" distB="0" distL="114300" distR="114300" simplePos="0" relativeHeight="251731968" behindDoc="0" locked="0" layoutInCell="1" allowOverlap="1" wp14:anchorId="21536B6F" wp14:editId="6060A8AD">
            <wp:simplePos x="0" y="0"/>
            <wp:positionH relativeFrom="margin">
              <wp:align>right</wp:align>
            </wp:positionH>
            <wp:positionV relativeFrom="paragraph">
              <wp:posOffset>110</wp:posOffset>
            </wp:positionV>
            <wp:extent cx="1611630" cy="1057275"/>
            <wp:effectExtent l="0" t="0" r="762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1630" cy="1057275"/>
                    </a:xfrm>
                    <a:prstGeom prst="rect">
                      <a:avLst/>
                    </a:prstGeom>
                  </pic:spPr>
                </pic:pic>
              </a:graphicData>
            </a:graphic>
            <wp14:sizeRelH relativeFrom="page">
              <wp14:pctWidth>0</wp14:pctWidth>
            </wp14:sizeRelH>
            <wp14:sizeRelV relativeFrom="page">
              <wp14:pctHeight>0</wp14:pctHeight>
            </wp14:sizeRelV>
          </wp:anchor>
        </w:drawing>
      </w:r>
      <w:r w:rsidR="002B6173" w:rsidRPr="009F62BD">
        <w:rPr>
          <w:rFonts w:ascii="Times New Roman" w:hAnsi="Times New Roman" w:cs="Times New Roman"/>
          <w:color w:val="000000" w:themeColor="text1"/>
          <w:sz w:val="24"/>
          <w:szCs w:val="24"/>
        </w:rPr>
        <w:t xml:space="preserve">Normas Sobre Publicación de Datos abiertos del Gobierno Dominicana </w:t>
      </w:r>
      <w:r w:rsidR="00075029" w:rsidRPr="009F62BD">
        <w:rPr>
          <w:rFonts w:ascii="Times New Roman" w:hAnsi="Times New Roman" w:cs="Times New Roman"/>
          <w:color w:val="000000" w:themeColor="text1"/>
          <w:sz w:val="24"/>
          <w:szCs w:val="24"/>
        </w:rPr>
        <w:t xml:space="preserve">NORTIC </w:t>
      </w:r>
      <w:r w:rsidR="008076FB" w:rsidRPr="009F62BD">
        <w:rPr>
          <w:rFonts w:ascii="Times New Roman" w:hAnsi="Times New Roman" w:cs="Times New Roman"/>
          <w:color w:val="000000" w:themeColor="text1"/>
          <w:sz w:val="24"/>
          <w:szCs w:val="24"/>
        </w:rPr>
        <w:t xml:space="preserve">A3: </w:t>
      </w:r>
      <w:r w:rsidR="00AD6D8D">
        <w:rPr>
          <w:rFonts w:ascii="Times New Roman" w:hAnsi="Times New Roman" w:cs="Times New Roman"/>
          <w:color w:val="000000" w:themeColor="text1"/>
          <w:sz w:val="24"/>
          <w:szCs w:val="24"/>
        </w:rPr>
        <w:t>Desde el CONAVIHSIDA, h</w:t>
      </w:r>
      <w:r w:rsidR="00075029" w:rsidRPr="009F62BD">
        <w:rPr>
          <w:rFonts w:ascii="Times New Roman" w:hAnsi="Times New Roman" w:cs="Times New Roman"/>
          <w:color w:val="000000" w:themeColor="text1"/>
          <w:sz w:val="24"/>
          <w:szCs w:val="24"/>
        </w:rPr>
        <w:t xml:space="preserve">emos solicitado toda </w:t>
      </w:r>
      <w:r w:rsidR="00AD6D8D" w:rsidRPr="009F62BD">
        <w:rPr>
          <w:rFonts w:ascii="Times New Roman" w:hAnsi="Times New Roman" w:cs="Times New Roman"/>
          <w:color w:val="000000" w:themeColor="text1"/>
          <w:sz w:val="24"/>
          <w:szCs w:val="24"/>
        </w:rPr>
        <w:t>información necesaria</w:t>
      </w:r>
      <w:r w:rsidR="00AD6D8D">
        <w:rPr>
          <w:rFonts w:ascii="Times New Roman" w:hAnsi="Times New Roman" w:cs="Times New Roman"/>
          <w:color w:val="000000" w:themeColor="text1"/>
          <w:sz w:val="24"/>
          <w:szCs w:val="24"/>
        </w:rPr>
        <w:t>, a los fines de</w:t>
      </w:r>
      <w:r w:rsidR="00075029" w:rsidRPr="009F62BD">
        <w:rPr>
          <w:rFonts w:ascii="Times New Roman" w:hAnsi="Times New Roman" w:cs="Times New Roman"/>
          <w:color w:val="000000" w:themeColor="text1"/>
          <w:sz w:val="24"/>
          <w:szCs w:val="24"/>
        </w:rPr>
        <w:t xml:space="preserve"> subirlas al portal de </w:t>
      </w:r>
      <w:r w:rsidR="00075029" w:rsidRPr="009F62BD">
        <w:rPr>
          <w:rFonts w:ascii="Times New Roman" w:hAnsi="Times New Roman" w:cs="Times New Roman"/>
          <w:color w:val="000000" w:themeColor="text1"/>
          <w:sz w:val="24"/>
          <w:szCs w:val="24"/>
        </w:rPr>
        <w:lastRenderedPageBreak/>
        <w:t xml:space="preserve">transparencia en formatos abiertos, </w:t>
      </w:r>
      <w:r w:rsidR="000935AF">
        <w:rPr>
          <w:rFonts w:ascii="Times New Roman" w:hAnsi="Times New Roman" w:cs="Times New Roman"/>
          <w:color w:val="000000" w:themeColor="text1"/>
          <w:sz w:val="24"/>
          <w:szCs w:val="24"/>
        </w:rPr>
        <w:t xml:space="preserve">lo que nos permite un incremento en las </w:t>
      </w:r>
      <w:r w:rsidR="000935AF" w:rsidRPr="009F62BD">
        <w:rPr>
          <w:rFonts w:ascii="Times New Roman" w:hAnsi="Times New Roman" w:cs="Times New Roman"/>
          <w:color w:val="000000" w:themeColor="text1"/>
          <w:sz w:val="24"/>
          <w:szCs w:val="24"/>
        </w:rPr>
        <w:t>calificaciones</w:t>
      </w:r>
      <w:r w:rsidR="00075029" w:rsidRPr="009F62BD">
        <w:rPr>
          <w:rFonts w:ascii="Times New Roman" w:hAnsi="Times New Roman" w:cs="Times New Roman"/>
          <w:color w:val="000000" w:themeColor="text1"/>
          <w:sz w:val="24"/>
          <w:szCs w:val="24"/>
        </w:rPr>
        <w:t xml:space="preserve"> y su fortalecimiento. </w:t>
      </w:r>
    </w:p>
    <w:p w14:paraId="038CEF65" w14:textId="36DBEC34" w:rsidR="009A2AC7" w:rsidRPr="009F62BD" w:rsidRDefault="009A2AC7" w:rsidP="002B6173">
      <w:pPr>
        <w:pStyle w:val="Prrafodelista"/>
        <w:spacing w:line="480" w:lineRule="auto"/>
        <w:ind w:right="18"/>
        <w:jc w:val="both"/>
        <w:rPr>
          <w:rFonts w:ascii="Times New Roman" w:hAnsi="Times New Roman" w:cs="Times New Roman"/>
          <w:color w:val="000000" w:themeColor="text1"/>
          <w:sz w:val="24"/>
          <w:szCs w:val="24"/>
        </w:rPr>
      </w:pPr>
    </w:p>
    <w:p w14:paraId="0F34FEB7" w14:textId="77355B1D" w:rsidR="008076FB" w:rsidRDefault="00CB5351" w:rsidP="00DB4F90">
      <w:pPr>
        <w:pStyle w:val="Prrafodelista"/>
        <w:numPr>
          <w:ilvl w:val="0"/>
          <w:numId w:val="17"/>
        </w:numPr>
        <w:spacing w:line="480" w:lineRule="auto"/>
        <w:ind w:right="18"/>
        <w:jc w:val="both"/>
        <w:rPr>
          <w:rFonts w:ascii="Times New Roman" w:hAnsi="Times New Roman" w:cs="Times New Roman"/>
          <w:color w:val="000000" w:themeColor="text1"/>
          <w:sz w:val="24"/>
          <w:szCs w:val="24"/>
        </w:rPr>
      </w:pPr>
      <w:r w:rsidRPr="009F62BD">
        <w:rPr>
          <w:noProof/>
          <w:color w:val="000000" w:themeColor="text1"/>
          <w:lang w:eastAsia="es-DO"/>
        </w:rPr>
        <w:drawing>
          <wp:anchor distT="0" distB="0" distL="114300" distR="114300" simplePos="0" relativeHeight="251704320" behindDoc="0" locked="0" layoutInCell="1" allowOverlap="1" wp14:anchorId="6629ECBA" wp14:editId="60AEFAE2">
            <wp:simplePos x="0" y="0"/>
            <wp:positionH relativeFrom="margin">
              <wp:align>right</wp:align>
            </wp:positionH>
            <wp:positionV relativeFrom="paragraph">
              <wp:posOffset>6350</wp:posOffset>
            </wp:positionV>
            <wp:extent cx="1810385" cy="114490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0385" cy="1144905"/>
                    </a:xfrm>
                    <a:prstGeom prst="rect">
                      <a:avLst/>
                    </a:prstGeom>
                  </pic:spPr>
                </pic:pic>
              </a:graphicData>
            </a:graphic>
            <wp14:sizeRelH relativeFrom="page">
              <wp14:pctWidth>0</wp14:pctWidth>
            </wp14:sizeRelH>
            <wp14:sizeRelV relativeFrom="page">
              <wp14:pctHeight>0</wp14:pctHeight>
            </wp14:sizeRelV>
          </wp:anchor>
        </w:drawing>
      </w:r>
      <w:r w:rsidR="007576AD" w:rsidRPr="009F62BD">
        <w:rPr>
          <w:rFonts w:ascii="Times New Roman" w:hAnsi="Times New Roman" w:cs="Times New Roman"/>
          <w:color w:val="000000" w:themeColor="text1"/>
          <w:sz w:val="24"/>
          <w:szCs w:val="24"/>
        </w:rPr>
        <w:t xml:space="preserve">Normas para la Gestión de las Redes Sociales en los Organismos Gubernamentales, </w:t>
      </w:r>
      <w:r w:rsidR="008076FB" w:rsidRPr="009F62BD">
        <w:rPr>
          <w:rFonts w:ascii="Times New Roman" w:hAnsi="Times New Roman" w:cs="Times New Roman"/>
          <w:color w:val="000000" w:themeColor="text1"/>
          <w:sz w:val="24"/>
          <w:szCs w:val="24"/>
        </w:rPr>
        <w:t>E1: Como las redes sociales es punto vital de comunicación entre el gobierno y la sociedad, se están registrando los nombres en las redes sociales como estable esta normal, al igual que la estandarización de las páginas de las diferentes redes sociales.</w:t>
      </w:r>
    </w:p>
    <w:p w14:paraId="661DC975" w14:textId="77777777" w:rsidR="00887F77" w:rsidRPr="00887F77" w:rsidRDefault="00887F77" w:rsidP="00887F77">
      <w:pPr>
        <w:pStyle w:val="Prrafodelista"/>
        <w:rPr>
          <w:rFonts w:ascii="Times New Roman" w:hAnsi="Times New Roman" w:cs="Times New Roman"/>
          <w:color w:val="000000" w:themeColor="text1"/>
          <w:sz w:val="24"/>
          <w:szCs w:val="24"/>
        </w:rPr>
      </w:pPr>
    </w:p>
    <w:p w14:paraId="54F56B2F" w14:textId="77777777" w:rsidR="00887F77" w:rsidRPr="009F62BD" w:rsidRDefault="00887F77" w:rsidP="00887F77">
      <w:pPr>
        <w:pStyle w:val="Prrafodelista"/>
        <w:spacing w:line="480" w:lineRule="auto"/>
        <w:ind w:right="18"/>
        <w:jc w:val="both"/>
        <w:rPr>
          <w:rFonts w:ascii="Times New Roman" w:hAnsi="Times New Roman" w:cs="Times New Roman"/>
          <w:color w:val="000000" w:themeColor="text1"/>
          <w:sz w:val="24"/>
          <w:szCs w:val="24"/>
        </w:rPr>
      </w:pPr>
    </w:p>
    <w:p w14:paraId="1D283216" w14:textId="5C9B5ED4" w:rsidR="00203CAA" w:rsidRPr="00203CAA" w:rsidRDefault="00CA056D" w:rsidP="00DB4F90">
      <w:pPr>
        <w:pStyle w:val="Prrafodelista"/>
        <w:numPr>
          <w:ilvl w:val="0"/>
          <w:numId w:val="15"/>
        </w:numPr>
        <w:shd w:val="clear" w:color="auto" w:fill="FFFFFF"/>
        <w:spacing w:after="0" w:line="480" w:lineRule="auto"/>
        <w:ind w:left="720" w:right="17"/>
        <w:jc w:val="both"/>
        <w:rPr>
          <w:rFonts w:ascii="Times New Roman" w:hAnsi="Times New Roman" w:cs="Times New Roman"/>
          <w:color w:val="0070C0"/>
          <w:sz w:val="24"/>
          <w:szCs w:val="24"/>
        </w:rPr>
      </w:pPr>
      <w:r w:rsidRPr="00203CAA">
        <w:rPr>
          <w:rFonts w:ascii="Times New Roman" w:hAnsi="Times New Roman" w:cs="Times New Roman"/>
          <w:b/>
          <w:sz w:val="24"/>
          <w:szCs w:val="24"/>
        </w:rPr>
        <w:t xml:space="preserve">Normas Básicas de Control Interno (NOBACI) </w:t>
      </w:r>
    </w:p>
    <w:p w14:paraId="1963D351" w14:textId="7E18683E" w:rsidR="00D07224" w:rsidRDefault="00CB5351" w:rsidP="00D07224">
      <w:pPr>
        <w:shd w:val="clear" w:color="auto" w:fill="FFFFFF"/>
        <w:spacing w:after="0" w:line="480" w:lineRule="auto"/>
        <w:ind w:right="17"/>
        <w:jc w:val="both"/>
        <w:rPr>
          <w:rFonts w:ascii="Times New Roman" w:hAnsi="Times New Roman" w:cs="Times New Roman"/>
          <w:color w:val="000000" w:themeColor="text1"/>
          <w:sz w:val="24"/>
          <w:szCs w:val="24"/>
        </w:rPr>
      </w:pPr>
      <w:r w:rsidRPr="009F62BD">
        <w:rPr>
          <w:noProof/>
          <w:color w:val="000000" w:themeColor="text1"/>
          <w:lang w:eastAsia="es-DO"/>
        </w:rPr>
        <w:drawing>
          <wp:anchor distT="0" distB="0" distL="114300" distR="114300" simplePos="0" relativeHeight="251732992" behindDoc="0" locked="0" layoutInCell="1" allowOverlap="1" wp14:anchorId="6F4445C8" wp14:editId="4E7F4ADA">
            <wp:simplePos x="0" y="0"/>
            <wp:positionH relativeFrom="margin">
              <wp:align>left</wp:align>
            </wp:positionH>
            <wp:positionV relativeFrom="paragraph">
              <wp:posOffset>6350</wp:posOffset>
            </wp:positionV>
            <wp:extent cx="2757805" cy="1494790"/>
            <wp:effectExtent l="0" t="0" r="4445" b="0"/>
            <wp:wrapSquare wrapText="bothSides"/>
            <wp:docPr id="33" name="Imagen 33" descr="Resultado de imagen para NOB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NOBAC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7805" cy="149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7576AD" w:rsidRPr="009F62BD">
        <w:rPr>
          <w:rFonts w:ascii="Times New Roman" w:hAnsi="Times New Roman" w:cs="Times New Roman"/>
          <w:color w:val="000000" w:themeColor="text1"/>
          <w:sz w:val="24"/>
          <w:szCs w:val="24"/>
        </w:rPr>
        <w:t>Las Normas Básicas de Control Interno (NOBACI), definen el nivel mínimo de calidad o marco general requerido para el control interno del sector público y proveen las bases para que los Sistemas de Administración de Control y las Unidades de Auditoria puedan ser evaluados. Las mismas están conformadas por cinco componentes:</w:t>
      </w:r>
      <w:r w:rsidR="00203CAA" w:rsidRPr="009F62BD">
        <w:rPr>
          <w:rFonts w:ascii="Times New Roman" w:hAnsi="Times New Roman" w:cs="Times New Roman"/>
          <w:color w:val="000000" w:themeColor="text1"/>
          <w:sz w:val="24"/>
          <w:szCs w:val="24"/>
        </w:rPr>
        <w:t xml:space="preserve"> Ambiente de Control, Valoración y Administración de Riesgos</w:t>
      </w:r>
      <w:r w:rsidR="00D07224" w:rsidRPr="009F62BD">
        <w:rPr>
          <w:rFonts w:ascii="Times New Roman" w:hAnsi="Times New Roman" w:cs="Times New Roman"/>
          <w:color w:val="000000" w:themeColor="text1"/>
          <w:sz w:val="24"/>
          <w:szCs w:val="24"/>
        </w:rPr>
        <w:t xml:space="preserve"> </w:t>
      </w:r>
      <w:r w:rsidR="00AB0FFD" w:rsidRPr="009F62BD">
        <w:rPr>
          <w:rFonts w:ascii="Times New Roman" w:hAnsi="Times New Roman" w:cs="Times New Roman"/>
          <w:color w:val="000000" w:themeColor="text1"/>
          <w:sz w:val="24"/>
          <w:szCs w:val="24"/>
        </w:rPr>
        <w:t>y,</w:t>
      </w:r>
      <w:r w:rsidR="00D07224" w:rsidRPr="009F62BD">
        <w:rPr>
          <w:rFonts w:ascii="Times New Roman" w:hAnsi="Times New Roman" w:cs="Times New Roman"/>
          <w:color w:val="000000" w:themeColor="text1"/>
          <w:sz w:val="24"/>
          <w:szCs w:val="24"/>
        </w:rPr>
        <w:t xml:space="preserve"> por último, Actividades de Control. </w:t>
      </w:r>
    </w:p>
    <w:p w14:paraId="0964076A" w14:textId="77777777" w:rsidR="000935AF" w:rsidRPr="009F62BD" w:rsidRDefault="000935AF" w:rsidP="00D07224">
      <w:pPr>
        <w:shd w:val="clear" w:color="auto" w:fill="FFFFFF"/>
        <w:spacing w:after="0" w:line="480" w:lineRule="auto"/>
        <w:ind w:right="17"/>
        <w:jc w:val="both"/>
        <w:rPr>
          <w:rFonts w:ascii="Times New Roman" w:hAnsi="Times New Roman" w:cs="Times New Roman"/>
          <w:color w:val="000000" w:themeColor="text1"/>
          <w:sz w:val="24"/>
          <w:szCs w:val="24"/>
        </w:rPr>
      </w:pPr>
    </w:p>
    <w:p w14:paraId="23C927D6" w14:textId="22C80EA4" w:rsidR="00203CAA" w:rsidRPr="009F62BD" w:rsidRDefault="00203CAA" w:rsidP="00203CAA">
      <w:pPr>
        <w:pStyle w:val="xmsonormal"/>
        <w:shd w:val="clear" w:color="auto" w:fill="FFFFFF"/>
        <w:spacing w:before="0" w:beforeAutospacing="0" w:after="0" w:afterAutospacing="0"/>
        <w:jc w:val="both"/>
        <w:rPr>
          <w:rFonts w:ascii="Calibri" w:hAnsi="Calibri" w:cs="Calibri"/>
          <w:color w:val="000000" w:themeColor="text1"/>
          <w:sz w:val="22"/>
          <w:szCs w:val="22"/>
        </w:rPr>
      </w:pPr>
    </w:p>
    <w:p w14:paraId="1089095D" w14:textId="09553248" w:rsidR="00AB0FFD" w:rsidRPr="009F62BD" w:rsidRDefault="007576AD" w:rsidP="00D07224">
      <w:pPr>
        <w:pStyle w:val="xmsonormal"/>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u w:val="single"/>
          <w:lang w:eastAsia="en-US"/>
        </w:rPr>
        <w:t>Ambiente de Control</w:t>
      </w:r>
      <w:r w:rsidRPr="009F62BD">
        <w:rPr>
          <w:rFonts w:eastAsiaTheme="minorHAnsi"/>
          <w:color w:val="000000" w:themeColor="text1"/>
          <w:lang w:eastAsia="en-US"/>
        </w:rPr>
        <w:t xml:space="preserve">:   Este componente establece que el titular de cada entidad y organismo público del ámbito de la Ley 10-47, debe fomentar un ambiente propicio para la operación del control interno.  En su calidad de responsable por el proceso de control interno debe </w:t>
      </w:r>
      <w:r w:rsidRPr="009F62BD">
        <w:rPr>
          <w:rFonts w:eastAsiaTheme="minorHAnsi"/>
          <w:color w:val="000000" w:themeColor="text1"/>
          <w:lang w:eastAsia="en-US"/>
        </w:rPr>
        <w:lastRenderedPageBreak/>
        <w:t>mostrar constantemente una actitud de apoyo a las medidas de control implantadas en la institución, mediante la divulgación de éstas y un ejemplo continuo de apego a ellas en el desarrollo de las labores cotidianas.</w:t>
      </w:r>
      <w:r w:rsidR="00D07224" w:rsidRPr="009F62BD">
        <w:rPr>
          <w:rFonts w:eastAsiaTheme="minorHAnsi"/>
          <w:color w:val="000000" w:themeColor="text1"/>
          <w:lang w:eastAsia="en-US"/>
        </w:rPr>
        <w:t xml:space="preserve">  </w:t>
      </w:r>
    </w:p>
    <w:p w14:paraId="139862DB" w14:textId="6ECB9F4D" w:rsidR="00AB0FFD" w:rsidRDefault="00AB0FFD" w:rsidP="00D07224">
      <w:pPr>
        <w:pStyle w:val="xmsonormal"/>
        <w:shd w:val="clear" w:color="auto" w:fill="FFFFFF"/>
        <w:spacing w:before="0" w:beforeAutospacing="0" w:after="0" w:afterAutospacing="0" w:line="480" w:lineRule="auto"/>
        <w:jc w:val="both"/>
        <w:rPr>
          <w:rFonts w:eastAsiaTheme="minorHAnsi"/>
          <w:color w:val="0070C0"/>
          <w:lang w:eastAsia="en-US"/>
        </w:rPr>
      </w:pPr>
    </w:p>
    <w:p w14:paraId="6A6FB33B" w14:textId="2476BA84" w:rsidR="007576AD" w:rsidRPr="009F62BD" w:rsidRDefault="00CB5351" w:rsidP="00D07224">
      <w:pPr>
        <w:pStyle w:val="xmsonormal"/>
        <w:shd w:val="clear" w:color="auto" w:fill="FFFFFF"/>
        <w:spacing w:before="0" w:beforeAutospacing="0" w:after="0" w:afterAutospacing="0" w:line="480" w:lineRule="auto"/>
        <w:jc w:val="both"/>
        <w:rPr>
          <w:rFonts w:eastAsiaTheme="minorHAnsi"/>
          <w:color w:val="000000" w:themeColor="text1"/>
          <w:lang w:eastAsia="en-US"/>
        </w:rPr>
      </w:pPr>
      <w:r w:rsidRPr="009F62BD">
        <w:rPr>
          <w:noProof/>
          <w:color w:val="000000" w:themeColor="text1"/>
        </w:rPr>
        <w:drawing>
          <wp:anchor distT="0" distB="0" distL="114300" distR="114300" simplePos="0" relativeHeight="251734016" behindDoc="0" locked="0" layoutInCell="1" allowOverlap="1" wp14:anchorId="05481429" wp14:editId="3314E682">
            <wp:simplePos x="0" y="0"/>
            <wp:positionH relativeFrom="margin">
              <wp:align>left</wp:align>
            </wp:positionH>
            <wp:positionV relativeFrom="paragraph">
              <wp:posOffset>5715</wp:posOffset>
            </wp:positionV>
            <wp:extent cx="2080260" cy="1168400"/>
            <wp:effectExtent l="0" t="0" r="0" b="0"/>
            <wp:wrapSquare wrapText="bothSides"/>
            <wp:docPr id="34" name="Imagen 34" descr="Resultado de imagen para NOB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NOBAC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0260"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7224" w:rsidRPr="009F62BD">
        <w:rPr>
          <w:rFonts w:eastAsiaTheme="minorHAnsi"/>
          <w:color w:val="000000" w:themeColor="text1"/>
          <w:lang w:eastAsia="en-US"/>
        </w:rPr>
        <w:t>Entre l</w:t>
      </w:r>
      <w:r w:rsidR="007576AD" w:rsidRPr="009F62BD">
        <w:rPr>
          <w:rFonts w:eastAsiaTheme="minorHAnsi"/>
          <w:color w:val="000000" w:themeColor="text1"/>
          <w:lang w:eastAsia="en-US"/>
        </w:rPr>
        <w:t xml:space="preserve">os elementos principales </w:t>
      </w:r>
      <w:r w:rsidR="00D07224" w:rsidRPr="009F62BD">
        <w:rPr>
          <w:rFonts w:eastAsiaTheme="minorHAnsi"/>
          <w:color w:val="000000" w:themeColor="text1"/>
          <w:lang w:eastAsia="en-US"/>
        </w:rPr>
        <w:t>que descansa en este componente</w:t>
      </w:r>
      <w:r w:rsidR="007576AD" w:rsidRPr="009F62BD">
        <w:rPr>
          <w:rFonts w:eastAsiaTheme="minorHAnsi"/>
          <w:color w:val="000000" w:themeColor="text1"/>
          <w:lang w:eastAsia="en-US"/>
        </w:rPr>
        <w:t xml:space="preserve"> son:</w:t>
      </w:r>
      <w:r w:rsidR="00D07224" w:rsidRPr="009F62BD">
        <w:rPr>
          <w:rFonts w:eastAsiaTheme="minorHAnsi"/>
          <w:color w:val="000000" w:themeColor="text1"/>
          <w:lang w:eastAsia="en-US"/>
        </w:rPr>
        <w:t xml:space="preserve"> i</w:t>
      </w:r>
      <w:r w:rsidR="007576AD" w:rsidRPr="009F62BD">
        <w:rPr>
          <w:rFonts w:eastAsiaTheme="minorHAnsi"/>
          <w:color w:val="000000" w:themeColor="text1"/>
          <w:lang w:eastAsia="en-US"/>
        </w:rPr>
        <w:t>ntegridad y ética pública</w:t>
      </w:r>
      <w:r w:rsidR="00D07224" w:rsidRPr="009F62BD">
        <w:rPr>
          <w:rFonts w:eastAsiaTheme="minorHAnsi"/>
          <w:color w:val="000000" w:themeColor="text1"/>
          <w:lang w:eastAsia="en-US"/>
        </w:rPr>
        <w:t>, c</w:t>
      </w:r>
      <w:r w:rsidR="007576AD" w:rsidRPr="009F62BD">
        <w:rPr>
          <w:rFonts w:eastAsiaTheme="minorHAnsi"/>
          <w:color w:val="000000" w:themeColor="text1"/>
          <w:lang w:eastAsia="en-US"/>
        </w:rPr>
        <w:t>ompromiso del personal con el control interno</w:t>
      </w:r>
      <w:r w:rsidR="00D07224" w:rsidRPr="009F62BD">
        <w:rPr>
          <w:rFonts w:eastAsiaTheme="minorHAnsi"/>
          <w:color w:val="000000" w:themeColor="text1"/>
          <w:lang w:eastAsia="en-US"/>
        </w:rPr>
        <w:t>, a</w:t>
      </w:r>
      <w:r w:rsidR="007576AD" w:rsidRPr="009F62BD">
        <w:rPr>
          <w:rFonts w:eastAsiaTheme="minorHAnsi"/>
          <w:color w:val="000000" w:themeColor="text1"/>
          <w:lang w:eastAsia="en-US"/>
        </w:rPr>
        <w:t>mbiente de confianza</w:t>
      </w:r>
      <w:r w:rsidR="00D07224" w:rsidRPr="009F62BD">
        <w:rPr>
          <w:rFonts w:eastAsiaTheme="minorHAnsi"/>
          <w:color w:val="000000" w:themeColor="text1"/>
          <w:lang w:eastAsia="en-US"/>
        </w:rPr>
        <w:t>, c</w:t>
      </w:r>
      <w:r w:rsidR="007576AD" w:rsidRPr="009F62BD">
        <w:rPr>
          <w:rFonts w:eastAsiaTheme="minorHAnsi"/>
          <w:color w:val="000000" w:themeColor="text1"/>
          <w:lang w:eastAsia="en-US"/>
        </w:rPr>
        <w:t>ompetencia del talento humano</w:t>
      </w:r>
      <w:r w:rsidR="00D07224" w:rsidRPr="009F62BD">
        <w:rPr>
          <w:rFonts w:eastAsiaTheme="minorHAnsi"/>
          <w:color w:val="000000" w:themeColor="text1"/>
          <w:lang w:eastAsia="en-US"/>
        </w:rPr>
        <w:t>, l</w:t>
      </w:r>
      <w:r w:rsidR="007576AD" w:rsidRPr="009F62BD">
        <w:rPr>
          <w:rFonts w:eastAsiaTheme="minorHAnsi"/>
          <w:color w:val="000000" w:themeColor="text1"/>
          <w:lang w:eastAsia="en-US"/>
        </w:rPr>
        <w:t>a filosofía y estilo de administración</w:t>
      </w:r>
      <w:r w:rsidR="00D07224" w:rsidRPr="009F62BD">
        <w:rPr>
          <w:rFonts w:eastAsiaTheme="minorHAnsi"/>
          <w:color w:val="000000" w:themeColor="text1"/>
          <w:lang w:eastAsia="en-US"/>
        </w:rPr>
        <w:t>, e</w:t>
      </w:r>
      <w:r w:rsidR="007576AD" w:rsidRPr="009F62BD">
        <w:rPr>
          <w:rFonts w:eastAsiaTheme="minorHAnsi"/>
          <w:color w:val="000000" w:themeColor="text1"/>
          <w:lang w:eastAsia="en-US"/>
        </w:rPr>
        <w:t>structura organizacional</w:t>
      </w:r>
      <w:r w:rsidR="00D07224" w:rsidRPr="009F62BD">
        <w:rPr>
          <w:rFonts w:eastAsiaTheme="minorHAnsi"/>
          <w:color w:val="000000" w:themeColor="text1"/>
          <w:lang w:eastAsia="en-US"/>
        </w:rPr>
        <w:t>, a</w:t>
      </w:r>
      <w:r w:rsidR="007576AD" w:rsidRPr="009F62BD">
        <w:rPr>
          <w:rFonts w:eastAsiaTheme="minorHAnsi"/>
          <w:color w:val="000000" w:themeColor="text1"/>
          <w:lang w:eastAsia="en-US"/>
        </w:rPr>
        <w:t>cciones coordinadas y coherentes</w:t>
      </w:r>
      <w:r w:rsidR="00D07224" w:rsidRPr="009F62BD">
        <w:rPr>
          <w:rFonts w:eastAsiaTheme="minorHAnsi"/>
          <w:color w:val="000000" w:themeColor="text1"/>
          <w:lang w:eastAsia="en-US"/>
        </w:rPr>
        <w:t>, a</w:t>
      </w:r>
      <w:r w:rsidR="007576AD" w:rsidRPr="009F62BD">
        <w:rPr>
          <w:rFonts w:eastAsiaTheme="minorHAnsi"/>
          <w:color w:val="000000" w:themeColor="text1"/>
          <w:lang w:eastAsia="en-US"/>
        </w:rPr>
        <w:t>signación de responsabilidad</w:t>
      </w:r>
      <w:r w:rsidR="00D07224" w:rsidRPr="009F62BD">
        <w:rPr>
          <w:rFonts w:eastAsiaTheme="minorHAnsi"/>
          <w:color w:val="000000" w:themeColor="text1"/>
          <w:lang w:eastAsia="en-US"/>
        </w:rPr>
        <w:t>, d</w:t>
      </w:r>
      <w:r w:rsidR="007576AD" w:rsidRPr="009F62BD">
        <w:rPr>
          <w:rFonts w:eastAsiaTheme="minorHAnsi"/>
          <w:color w:val="000000" w:themeColor="text1"/>
          <w:lang w:eastAsia="en-US"/>
        </w:rPr>
        <w:t>elegación de autoridad</w:t>
      </w:r>
      <w:r w:rsidR="00D07224" w:rsidRPr="009F62BD">
        <w:rPr>
          <w:rFonts w:eastAsiaTheme="minorHAnsi"/>
          <w:color w:val="000000" w:themeColor="text1"/>
          <w:lang w:eastAsia="en-US"/>
        </w:rPr>
        <w:t>, a</w:t>
      </w:r>
      <w:r w:rsidR="007576AD" w:rsidRPr="009F62BD">
        <w:rPr>
          <w:rFonts w:eastAsiaTheme="minorHAnsi"/>
          <w:color w:val="000000" w:themeColor="text1"/>
          <w:lang w:eastAsia="en-US"/>
        </w:rPr>
        <w:t>dhesión a las políticas institucionales y específicas aplicables</w:t>
      </w:r>
      <w:r w:rsidR="00D07224" w:rsidRPr="009F62BD">
        <w:rPr>
          <w:rFonts w:eastAsiaTheme="minorHAnsi"/>
          <w:color w:val="000000" w:themeColor="text1"/>
          <w:lang w:eastAsia="en-US"/>
        </w:rPr>
        <w:t>, d</w:t>
      </w:r>
      <w:r w:rsidR="007576AD" w:rsidRPr="009F62BD">
        <w:rPr>
          <w:rFonts w:eastAsiaTheme="minorHAnsi"/>
          <w:color w:val="000000" w:themeColor="text1"/>
          <w:lang w:eastAsia="en-US"/>
        </w:rPr>
        <w:t>ocumentación de los sistemas y procesos</w:t>
      </w:r>
      <w:r w:rsidR="00D07224" w:rsidRPr="009F62BD">
        <w:rPr>
          <w:rFonts w:eastAsiaTheme="minorHAnsi"/>
          <w:color w:val="000000" w:themeColor="text1"/>
          <w:lang w:eastAsia="en-US"/>
        </w:rPr>
        <w:t xml:space="preserve"> y p</w:t>
      </w:r>
      <w:r w:rsidR="007576AD" w:rsidRPr="009F62BD">
        <w:rPr>
          <w:rFonts w:eastAsiaTheme="minorHAnsi"/>
          <w:color w:val="000000" w:themeColor="text1"/>
          <w:lang w:eastAsia="en-US"/>
        </w:rPr>
        <w:t>olíticas y prácticas de gestión de recursos humanos</w:t>
      </w:r>
      <w:r w:rsidR="00D07224" w:rsidRPr="009F62BD">
        <w:rPr>
          <w:rFonts w:eastAsiaTheme="minorHAnsi"/>
          <w:color w:val="000000" w:themeColor="text1"/>
          <w:lang w:eastAsia="en-US"/>
        </w:rPr>
        <w:t>.</w:t>
      </w:r>
    </w:p>
    <w:p w14:paraId="7820AB57" w14:textId="77777777" w:rsidR="00BE6A27" w:rsidRPr="009F62BD" w:rsidRDefault="00BE6A27" w:rsidP="00D07224">
      <w:pPr>
        <w:pStyle w:val="xmsonormal"/>
        <w:shd w:val="clear" w:color="auto" w:fill="FFFFFF"/>
        <w:spacing w:before="0" w:beforeAutospacing="0" w:after="0" w:afterAutospacing="0" w:line="480" w:lineRule="auto"/>
        <w:jc w:val="both"/>
        <w:rPr>
          <w:rFonts w:eastAsiaTheme="minorHAnsi"/>
          <w:color w:val="000000" w:themeColor="text1"/>
          <w:lang w:eastAsia="en-US"/>
        </w:rPr>
      </w:pPr>
    </w:p>
    <w:p w14:paraId="460CA28F" w14:textId="49B9CE00" w:rsidR="007576AD" w:rsidRPr="009F62BD" w:rsidRDefault="007576AD" w:rsidP="00D07224">
      <w:pPr>
        <w:pStyle w:val="xmsonormal"/>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Para cumplir con este componente</w:t>
      </w:r>
      <w:r w:rsidR="00D07224" w:rsidRPr="009F62BD">
        <w:rPr>
          <w:rFonts w:eastAsiaTheme="minorHAnsi"/>
          <w:color w:val="000000" w:themeColor="text1"/>
          <w:lang w:eastAsia="en-US"/>
        </w:rPr>
        <w:t>, desde el CONAVIHSIDA durante el 2018 hemos</w:t>
      </w:r>
      <w:r w:rsidRPr="009F62BD">
        <w:rPr>
          <w:rFonts w:eastAsiaTheme="minorHAnsi"/>
          <w:color w:val="000000" w:themeColor="text1"/>
          <w:lang w:eastAsia="en-US"/>
        </w:rPr>
        <w:t xml:space="preserve"> realizado las </w:t>
      </w:r>
      <w:r w:rsidR="00D07224" w:rsidRPr="009F62BD">
        <w:rPr>
          <w:rFonts w:eastAsiaTheme="minorHAnsi"/>
          <w:color w:val="000000" w:themeColor="text1"/>
          <w:lang w:eastAsia="en-US"/>
        </w:rPr>
        <w:t>acciones estratégicas siguientes, teniendo una gran valoración en nuestro desempeño</w:t>
      </w:r>
      <w:r w:rsidRPr="009F62BD">
        <w:rPr>
          <w:rFonts w:eastAsiaTheme="minorHAnsi"/>
          <w:color w:val="000000" w:themeColor="text1"/>
          <w:lang w:eastAsia="en-US"/>
        </w:rPr>
        <w:t>:</w:t>
      </w:r>
    </w:p>
    <w:p w14:paraId="20F212E4" w14:textId="77777777" w:rsidR="00D07224" w:rsidRPr="009F62BD" w:rsidRDefault="007576AD" w:rsidP="00DB4F90">
      <w:pPr>
        <w:pStyle w:val="xmsonormal"/>
        <w:numPr>
          <w:ilvl w:val="0"/>
          <w:numId w:val="17"/>
        </w:numPr>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Creación de las políticas y procedimientos de comportamiento ético.</w:t>
      </w:r>
    </w:p>
    <w:p w14:paraId="1118F78B" w14:textId="77777777" w:rsidR="00D07224" w:rsidRPr="009F62BD" w:rsidRDefault="007576AD" w:rsidP="00DB4F90">
      <w:pPr>
        <w:pStyle w:val="xmsonormal"/>
        <w:numPr>
          <w:ilvl w:val="0"/>
          <w:numId w:val="17"/>
        </w:numPr>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Elaboración de formularios correspondientes para el cumplimiento del código de ética de la institución.</w:t>
      </w:r>
    </w:p>
    <w:p w14:paraId="2C633FE5" w14:textId="77777777" w:rsidR="00D07224" w:rsidRPr="009F62BD" w:rsidRDefault="007576AD" w:rsidP="00DB4F90">
      <w:pPr>
        <w:pStyle w:val="xmsonormal"/>
        <w:numPr>
          <w:ilvl w:val="0"/>
          <w:numId w:val="17"/>
        </w:numPr>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Revisión de las políticas y procedimientos de la Coordinación de Gestión y desarrollo Humano.</w:t>
      </w:r>
    </w:p>
    <w:p w14:paraId="33418CBA" w14:textId="2F10A3A8" w:rsidR="007576AD" w:rsidRPr="009F62BD" w:rsidRDefault="007576AD" w:rsidP="00DB4F90">
      <w:pPr>
        <w:pStyle w:val="xmsonormal"/>
        <w:numPr>
          <w:ilvl w:val="0"/>
          <w:numId w:val="17"/>
        </w:numPr>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Revisión de las políticas y procedimientos de la Coordinación de Controles Internos</w:t>
      </w:r>
    </w:p>
    <w:p w14:paraId="7C94EC0B" w14:textId="77777777" w:rsidR="00D07224" w:rsidRPr="009F62BD" w:rsidRDefault="007576AD" w:rsidP="00D07224">
      <w:pPr>
        <w:pStyle w:val="xmsonormal"/>
        <w:shd w:val="clear" w:color="auto" w:fill="FFFFFF"/>
        <w:spacing w:before="0" w:beforeAutospacing="0" w:after="0" w:afterAutospacing="0" w:line="480" w:lineRule="auto"/>
        <w:ind w:left="2136"/>
        <w:jc w:val="both"/>
        <w:rPr>
          <w:rFonts w:eastAsiaTheme="minorHAnsi"/>
          <w:color w:val="000000" w:themeColor="text1"/>
          <w:lang w:eastAsia="en-US"/>
        </w:rPr>
      </w:pPr>
      <w:r w:rsidRPr="009F62BD">
        <w:rPr>
          <w:rFonts w:eastAsiaTheme="minorHAnsi"/>
          <w:color w:val="000000" w:themeColor="text1"/>
          <w:lang w:eastAsia="en-US"/>
        </w:rPr>
        <w:t> </w:t>
      </w:r>
    </w:p>
    <w:p w14:paraId="10F1CA55" w14:textId="04A40E4E" w:rsidR="007576AD" w:rsidRPr="009F62BD" w:rsidRDefault="007576AD" w:rsidP="00EF1588">
      <w:pPr>
        <w:pStyle w:val="xmsonormal"/>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u w:val="single"/>
          <w:lang w:eastAsia="en-US"/>
        </w:rPr>
        <w:lastRenderedPageBreak/>
        <w:t>Valoración y Administración de Riesgos</w:t>
      </w:r>
      <w:r w:rsidR="00EF1588" w:rsidRPr="009F62BD">
        <w:rPr>
          <w:rFonts w:eastAsiaTheme="minorHAnsi"/>
          <w:color w:val="000000" w:themeColor="text1"/>
          <w:u w:val="single"/>
          <w:lang w:eastAsia="en-US"/>
        </w:rPr>
        <w:t xml:space="preserve"> (VAR):</w:t>
      </w:r>
      <w:r w:rsidR="00EF1588" w:rsidRPr="009F62BD">
        <w:rPr>
          <w:rFonts w:eastAsiaTheme="minorHAnsi"/>
          <w:color w:val="000000" w:themeColor="text1"/>
          <w:lang w:eastAsia="en-US"/>
        </w:rPr>
        <w:t xml:space="preserve"> </w:t>
      </w:r>
      <w:r w:rsidRPr="009F62BD">
        <w:rPr>
          <w:rFonts w:eastAsiaTheme="minorHAnsi"/>
          <w:color w:val="000000" w:themeColor="text1"/>
          <w:lang w:eastAsia="en-US"/>
        </w:rPr>
        <w:t xml:space="preserve">La metodología básica para documentar la </w:t>
      </w:r>
      <w:r w:rsidR="00EF1588" w:rsidRPr="009F62BD">
        <w:rPr>
          <w:rFonts w:eastAsiaTheme="minorHAnsi"/>
          <w:color w:val="000000" w:themeColor="text1"/>
          <w:lang w:eastAsia="en-US"/>
        </w:rPr>
        <w:t>VAR</w:t>
      </w:r>
      <w:r w:rsidRPr="009F62BD">
        <w:rPr>
          <w:rFonts w:eastAsiaTheme="minorHAnsi"/>
          <w:color w:val="000000" w:themeColor="text1"/>
          <w:lang w:eastAsia="en-US"/>
        </w:rPr>
        <w:t xml:space="preserve">, consiste en el desarrollo los </w:t>
      </w:r>
      <w:r w:rsidR="00EF1588" w:rsidRPr="009F62BD">
        <w:rPr>
          <w:rFonts w:eastAsiaTheme="minorHAnsi"/>
          <w:color w:val="000000" w:themeColor="text1"/>
          <w:lang w:eastAsia="en-US"/>
        </w:rPr>
        <w:t xml:space="preserve">pasos </w:t>
      </w:r>
      <w:r w:rsidRPr="009F62BD">
        <w:rPr>
          <w:rFonts w:eastAsiaTheme="minorHAnsi"/>
          <w:color w:val="000000" w:themeColor="text1"/>
          <w:lang w:eastAsia="en-US"/>
        </w:rPr>
        <w:t>siguientes:</w:t>
      </w:r>
      <w:r w:rsidR="00EF1588" w:rsidRPr="009F62BD">
        <w:rPr>
          <w:rFonts w:eastAsiaTheme="minorHAnsi"/>
          <w:color w:val="000000" w:themeColor="text1"/>
          <w:lang w:eastAsia="en-US"/>
        </w:rPr>
        <w:t xml:space="preserve"> </w:t>
      </w:r>
      <w:r w:rsidRPr="009F62BD">
        <w:rPr>
          <w:rFonts w:eastAsiaTheme="minorHAnsi"/>
          <w:color w:val="000000" w:themeColor="text1"/>
          <w:lang w:eastAsia="en-US"/>
        </w:rPr>
        <w:t>Metodología para la Valoración y Administración de Riesgos</w:t>
      </w:r>
      <w:r w:rsidR="00EF1588" w:rsidRPr="009F62BD">
        <w:rPr>
          <w:rFonts w:eastAsiaTheme="minorHAnsi"/>
          <w:color w:val="000000" w:themeColor="text1"/>
          <w:lang w:eastAsia="en-US"/>
        </w:rPr>
        <w:t>, i</w:t>
      </w:r>
      <w:r w:rsidRPr="009F62BD">
        <w:rPr>
          <w:rFonts w:eastAsiaTheme="minorHAnsi"/>
          <w:color w:val="000000" w:themeColor="text1"/>
          <w:lang w:eastAsia="en-US"/>
        </w:rPr>
        <w:t>dentificación de objetivos institucionales</w:t>
      </w:r>
      <w:r w:rsidR="00EF1588" w:rsidRPr="009F62BD">
        <w:rPr>
          <w:rFonts w:eastAsiaTheme="minorHAnsi"/>
          <w:color w:val="000000" w:themeColor="text1"/>
          <w:lang w:eastAsia="en-US"/>
        </w:rPr>
        <w:t>, i</w:t>
      </w:r>
      <w:r w:rsidRPr="009F62BD">
        <w:rPr>
          <w:rFonts w:eastAsiaTheme="minorHAnsi"/>
          <w:color w:val="000000" w:themeColor="text1"/>
          <w:lang w:eastAsia="en-US"/>
        </w:rPr>
        <w:t>dentificación de los riesgos</w:t>
      </w:r>
      <w:r w:rsidR="00EF1588" w:rsidRPr="009F62BD">
        <w:rPr>
          <w:rFonts w:eastAsiaTheme="minorHAnsi"/>
          <w:color w:val="000000" w:themeColor="text1"/>
          <w:lang w:eastAsia="en-US"/>
        </w:rPr>
        <w:t>, e</w:t>
      </w:r>
      <w:r w:rsidRPr="009F62BD">
        <w:rPr>
          <w:rFonts w:eastAsiaTheme="minorHAnsi"/>
          <w:color w:val="000000" w:themeColor="text1"/>
          <w:lang w:eastAsia="en-US"/>
        </w:rPr>
        <w:t>valuación de los riesgos</w:t>
      </w:r>
      <w:r w:rsidR="00EF1588" w:rsidRPr="009F62BD">
        <w:rPr>
          <w:rFonts w:eastAsiaTheme="minorHAnsi"/>
          <w:color w:val="000000" w:themeColor="text1"/>
          <w:lang w:eastAsia="en-US"/>
        </w:rPr>
        <w:t>, d</w:t>
      </w:r>
      <w:r w:rsidRPr="009F62BD">
        <w:rPr>
          <w:rFonts w:eastAsiaTheme="minorHAnsi"/>
          <w:color w:val="000000" w:themeColor="text1"/>
          <w:lang w:eastAsia="en-US"/>
        </w:rPr>
        <w:t>esarrollo de respuesta a los riesgos</w:t>
      </w:r>
      <w:r w:rsidR="00EF1588" w:rsidRPr="009F62BD">
        <w:rPr>
          <w:rFonts w:eastAsiaTheme="minorHAnsi"/>
          <w:color w:val="000000" w:themeColor="text1"/>
          <w:lang w:eastAsia="en-US"/>
        </w:rPr>
        <w:t>, i</w:t>
      </w:r>
      <w:r w:rsidRPr="009F62BD">
        <w:rPr>
          <w:rFonts w:eastAsiaTheme="minorHAnsi"/>
          <w:color w:val="000000" w:themeColor="text1"/>
          <w:lang w:eastAsia="en-US"/>
        </w:rPr>
        <w:t>nformación y rendición de cuentas</w:t>
      </w:r>
      <w:r w:rsidR="00EF1588" w:rsidRPr="009F62BD">
        <w:rPr>
          <w:rFonts w:eastAsiaTheme="minorHAnsi"/>
          <w:color w:val="000000" w:themeColor="text1"/>
          <w:lang w:eastAsia="en-US"/>
        </w:rPr>
        <w:t xml:space="preserve"> y m</w:t>
      </w:r>
      <w:r w:rsidRPr="009F62BD">
        <w:rPr>
          <w:rFonts w:eastAsiaTheme="minorHAnsi"/>
          <w:color w:val="000000" w:themeColor="text1"/>
          <w:lang w:eastAsia="en-US"/>
        </w:rPr>
        <w:t>onitoreo</w:t>
      </w:r>
      <w:r w:rsidR="00EF1588" w:rsidRPr="009F62BD">
        <w:rPr>
          <w:rFonts w:eastAsiaTheme="minorHAnsi"/>
          <w:color w:val="000000" w:themeColor="text1"/>
          <w:lang w:eastAsia="en-US"/>
        </w:rPr>
        <w:t xml:space="preserve">. </w:t>
      </w:r>
    </w:p>
    <w:p w14:paraId="24C56D9A" w14:textId="69EE06D0" w:rsidR="00AB0FFD" w:rsidRPr="009F62BD" w:rsidRDefault="00AB0FFD" w:rsidP="00EF1588">
      <w:pPr>
        <w:pStyle w:val="xmsonormal"/>
        <w:shd w:val="clear" w:color="auto" w:fill="FFFFFF"/>
        <w:spacing w:before="0" w:beforeAutospacing="0" w:after="0" w:afterAutospacing="0" w:line="480" w:lineRule="auto"/>
        <w:jc w:val="both"/>
        <w:rPr>
          <w:rFonts w:eastAsiaTheme="minorHAnsi"/>
          <w:color w:val="000000" w:themeColor="text1"/>
          <w:lang w:eastAsia="en-US"/>
        </w:rPr>
      </w:pPr>
    </w:p>
    <w:p w14:paraId="1FB713A4" w14:textId="77777777" w:rsidR="00EF1588" w:rsidRPr="009F62BD" w:rsidRDefault="00EF1588" w:rsidP="00EF1588">
      <w:pPr>
        <w:pStyle w:val="xmsonormal"/>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 xml:space="preserve">Las actividades realizadas desde el CONAVIHSIDA, durante el año 2018 resaltamos las siguientes: </w:t>
      </w:r>
    </w:p>
    <w:p w14:paraId="678874EC" w14:textId="77777777" w:rsidR="00EF1588" w:rsidRPr="009F62BD" w:rsidRDefault="00EF1588" w:rsidP="00DB4F90">
      <w:pPr>
        <w:pStyle w:val="xmsonormal"/>
        <w:numPr>
          <w:ilvl w:val="0"/>
          <w:numId w:val="18"/>
        </w:numPr>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E</w:t>
      </w:r>
      <w:r w:rsidR="007576AD" w:rsidRPr="009F62BD">
        <w:rPr>
          <w:rFonts w:eastAsiaTheme="minorHAnsi"/>
          <w:color w:val="000000" w:themeColor="text1"/>
          <w:lang w:eastAsia="en-US"/>
        </w:rPr>
        <w:t>laboración de la Metodología para la Valoración y Administración de Riesgos (VAR)</w:t>
      </w:r>
      <w:r w:rsidRPr="009F62BD">
        <w:rPr>
          <w:rFonts w:eastAsiaTheme="minorHAnsi"/>
          <w:color w:val="000000" w:themeColor="text1"/>
          <w:lang w:eastAsia="en-US"/>
        </w:rPr>
        <w:t>.</w:t>
      </w:r>
    </w:p>
    <w:p w14:paraId="7B01FCBF" w14:textId="4747C428" w:rsidR="007576AD" w:rsidRPr="009F62BD" w:rsidRDefault="007576AD" w:rsidP="00DB4F90">
      <w:pPr>
        <w:pStyle w:val="xmsonormal"/>
        <w:numPr>
          <w:ilvl w:val="0"/>
          <w:numId w:val="18"/>
        </w:numPr>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Creación de las políticas y procedimientos para la aplicación de la metodología VAR</w:t>
      </w:r>
      <w:r w:rsidR="00EF1588" w:rsidRPr="009F62BD">
        <w:rPr>
          <w:rFonts w:eastAsiaTheme="minorHAnsi"/>
          <w:color w:val="000000" w:themeColor="text1"/>
          <w:lang w:eastAsia="en-US"/>
        </w:rPr>
        <w:t>.</w:t>
      </w:r>
    </w:p>
    <w:p w14:paraId="164A1C02" w14:textId="77777777" w:rsidR="007576AD" w:rsidRPr="009F62BD" w:rsidRDefault="007576AD" w:rsidP="00203CAA">
      <w:pPr>
        <w:pStyle w:val="xmsolistparagraph"/>
        <w:shd w:val="clear" w:color="auto" w:fill="FFFFFF"/>
        <w:spacing w:before="0" w:beforeAutospacing="0" w:after="0" w:afterAutospacing="0"/>
        <w:ind w:left="2136"/>
        <w:jc w:val="both"/>
        <w:rPr>
          <w:rFonts w:eastAsiaTheme="minorHAnsi"/>
          <w:color w:val="000000" w:themeColor="text1"/>
          <w:lang w:eastAsia="en-US"/>
        </w:rPr>
      </w:pPr>
      <w:r w:rsidRPr="009F62BD">
        <w:rPr>
          <w:rFonts w:eastAsiaTheme="minorHAnsi"/>
          <w:color w:val="000000" w:themeColor="text1"/>
          <w:lang w:eastAsia="en-US"/>
        </w:rPr>
        <w:t> </w:t>
      </w:r>
    </w:p>
    <w:p w14:paraId="775851A2" w14:textId="77777777" w:rsidR="000935AF" w:rsidRDefault="000935AF" w:rsidP="00EF1588">
      <w:pPr>
        <w:pStyle w:val="xmsonormal"/>
        <w:shd w:val="clear" w:color="auto" w:fill="FFFFFF"/>
        <w:spacing w:before="0" w:beforeAutospacing="0" w:after="0" w:afterAutospacing="0" w:line="480" w:lineRule="auto"/>
        <w:jc w:val="both"/>
        <w:rPr>
          <w:rFonts w:eastAsiaTheme="minorHAnsi"/>
          <w:color w:val="000000" w:themeColor="text1"/>
          <w:u w:val="single"/>
          <w:lang w:eastAsia="en-US"/>
        </w:rPr>
      </w:pPr>
    </w:p>
    <w:p w14:paraId="3168F981" w14:textId="1FE6E127" w:rsidR="007576AD" w:rsidRPr="009F62BD" w:rsidRDefault="007576AD" w:rsidP="00EF1588">
      <w:pPr>
        <w:pStyle w:val="xmsonormal"/>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u w:val="single"/>
          <w:lang w:eastAsia="en-US"/>
        </w:rPr>
        <w:t>Actividades de Control</w:t>
      </w:r>
      <w:r w:rsidR="00EF1588" w:rsidRPr="009F62BD">
        <w:rPr>
          <w:rFonts w:eastAsiaTheme="minorHAnsi"/>
          <w:color w:val="000000" w:themeColor="text1"/>
          <w:u w:val="single"/>
          <w:lang w:eastAsia="en-US"/>
        </w:rPr>
        <w:t>:</w:t>
      </w:r>
      <w:r w:rsidR="00EF1588" w:rsidRPr="009F62BD">
        <w:rPr>
          <w:rFonts w:eastAsiaTheme="minorHAnsi"/>
          <w:color w:val="000000" w:themeColor="text1"/>
          <w:lang w:eastAsia="en-US"/>
        </w:rPr>
        <w:t xml:space="preserve"> </w:t>
      </w:r>
      <w:r w:rsidRPr="009F62BD">
        <w:rPr>
          <w:rFonts w:eastAsiaTheme="minorHAnsi"/>
          <w:color w:val="000000" w:themeColor="text1"/>
          <w:lang w:eastAsia="en-US"/>
        </w:rPr>
        <w:t xml:space="preserve">Las </w:t>
      </w:r>
      <w:r w:rsidR="00203CAA" w:rsidRPr="009F62BD">
        <w:rPr>
          <w:rFonts w:eastAsiaTheme="minorHAnsi"/>
          <w:color w:val="000000" w:themeColor="text1"/>
          <w:lang w:eastAsia="en-US"/>
        </w:rPr>
        <w:t>Instituciones deberán</w:t>
      </w:r>
      <w:r w:rsidRPr="009F62BD">
        <w:rPr>
          <w:rFonts w:eastAsiaTheme="minorHAnsi"/>
          <w:color w:val="000000" w:themeColor="text1"/>
          <w:lang w:eastAsia="en-US"/>
        </w:rPr>
        <w:t xml:space="preserve"> diseñar y adoptar las medidas y las prácticas de control interno que mejor se adapten a los procesos organizacionales, a los recursos disponibles, a las estrategias definidas para </w:t>
      </w:r>
      <w:r w:rsidR="00203CAA" w:rsidRPr="009F62BD">
        <w:rPr>
          <w:rFonts w:eastAsiaTheme="minorHAnsi"/>
          <w:color w:val="000000" w:themeColor="text1"/>
          <w:lang w:eastAsia="en-US"/>
        </w:rPr>
        <w:t>el enfrentamiento</w:t>
      </w:r>
      <w:r w:rsidRPr="009F62BD">
        <w:rPr>
          <w:rFonts w:eastAsiaTheme="minorHAnsi"/>
          <w:color w:val="000000" w:themeColor="text1"/>
          <w:lang w:eastAsia="en-US"/>
        </w:rPr>
        <w:t xml:space="preserve"> de los riesgos relevantes y a las características, en general, de la institución y sus funcionarios, y que coadyuven, de mejorar manera, al logro de sus objetivos y su misión.</w:t>
      </w:r>
    </w:p>
    <w:p w14:paraId="26A59A86" w14:textId="77777777" w:rsidR="00BD3E8E" w:rsidRPr="009F62BD" w:rsidRDefault="00BD3E8E" w:rsidP="009530B8">
      <w:pPr>
        <w:pStyle w:val="xmsonormal"/>
        <w:shd w:val="clear" w:color="auto" w:fill="FFFFFF"/>
        <w:spacing w:before="0" w:beforeAutospacing="0" w:after="0" w:afterAutospacing="0" w:line="480" w:lineRule="auto"/>
        <w:jc w:val="both"/>
        <w:rPr>
          <w:rFonts w:eastAsiaTheme="minorHAnsi"/>
          <w:color w:val="000000" w:themeColor="text1"/>
          <w:lang w:eastAsia="en-US"/>
        </w:rPr>
      </w:pPr>
    </w:p>
    <w:p w14:paraId="6A841287" w14:textId="4DCC0340" w:rsidR="007576AD" w:rsidRPr="009F62BD" w:rsidRDefault="007576AD" w:rsidP="009530B8">
      <w:pPr>
        <w:pStyle w:val="xmsonormal"/>
        <w:shd w:val="clear" w:color="auto" w:fill="FFFFFF"/>
        <w:spacing w:before="0" w:beforeAutospacing="0" w:after="0" w:afterAutospacing="0" w:line="480" w:lineRule="auto"/>
        <w:jc w:val="both"/>
        <w:rPr>
          <w:rFonts w:eastAsiaTheme="minorHAnsi"/>
          <w:color w:val="000000" w:themeColor="text1"/>
          <w:lang w:eastAsia="en-US"/>
        </w:rPr>
      </w:pPr>
      <w:r w:rsidRPr="009F62BD">
        <w:rPr>
          <w:rFonts w:eastAsiaTheme="minorHAnsi"/>
          <w:color w:val="000000" w:themeColor="text1"/>
          <w:lang w:eastAsia="en-US"/>
        </w:rPr>
        <w:t xml:space="preserve">Este </w:t>
      </w:r>
      <w:r w:rsidR="009530B8" w:rsidRPr="009F62BD">
        <w:rPr>
          <w:rFonts w:eastAsiaTheme="minorHAnsi"/>
          <w:color w:val="000000" w:themeColor="text1"/>
          <w:lang w:eastAsia="en-US"/>
        </w:rPr>
        <w:t>componente incluye</w:t>
      </w:r>
      <w:r w:rsidRPr="009F62BD">
        <w:rPr>
          <w:rFonts w:eastAsiaTheme="minorHAnsi"/>
          <w:color w:val="000000" w:themeColor="text1"/>
          <w:lang w:eastAsia="en-US"/>
        </w:rPr>
        <w:t>:</w:t>
      </w:r>
      <w:r w:rsidR="00EF1588" w:rsidRPr="009F62BD">
        <w:rPr>
          <w:rFonts w:eastAsiaTheme="minorHAnsi"/>
          <w:color w:val="000000" w:themeColor="text1"/>
          <w:lang w:eastAsia="en-US"/>
        </w:rPr>
        <w:t xml:space="preserve"> </w:t>
      </w:r>
      <w:r w:rsidRPr="009F62BD">
        <w:rPr>
          <w:rFonts w:eastAsiaTheme="minorHAnsi"/>
          <w:color w:val="000000" w:themeColor="text1"/>
          <w:lang w:eastAsia="en-US"/>
        </w:rPr>
        <w:t>Controles integrados</w:t>
      </w:r>
      <w:r w:rsidR="00EF1588" w:rsidRPr="009F62BD">
        <w:rPr>
          <w:rFonts w:eastAsiaTheme="minorHAnsi"/>
          <w:color w:val="000000" w:themeColor="text1"/>
          <w:lang w:eastAsia="en-US"/>
        </w:rPr>
        <w:t>, a</w:t>
      </w:r>
      <w:r w:rsidRPr="009F62BD">
        <w:rPr>
          <w:rFonts w:eastAsiaTheme="minorHAnsi"/>
          <w:color w:val="000000" w:themeColor="text1"/>
          <w:lang w:eastAsia="en-US"/>
        </w:rPr>
        <w:t>nálisis costo-beneficios de los controles</w:t>
      </w:r>
      <w:r w:rsidR="00EF1588" w:rsidRPr="009F62BD">
        <w:rPr>
          <w:rFonts w:eastAsiaTheme="minorHAnsi"/>
          <w:color w:val="000000" w:themeColor="text1"/>
          <w:lang w:eastAsia="en-US"/>
        </w:rPr>
        <w:t xml:space="preserve">, </w:t>
      </w:r>
      <w:r w:rsidRPr="009F62BD">
        <w:rPr>
          <w:rFonts w:eastAsiaTheme="minorHAnsi"/>
          <w:color w:val="000000" w:themeColor="text1"/>
          <w:lang w:eastAsia="en-US"/>
        </w:rPr>
        <w:t>Actividades de control de los objetivos de las operaciones</w:t>
      </w:r>
      <w:r w:rsidR="00EF1588" w:rsidRPr="009F62BD">
        <w:rPr>
          <w:rFonts w:eastAsiaTheme="minorHAnsi"/>
          <w:color w:val="000000" w:themeColor="text1"/>
          <w:lang w:eastAsia="en-US"/>
        </w:rPr>
        <w:t>, a</w:t>
      </w:r>
      <w:r w:rsidRPr="009F62BD">
        <w:rPr>
          <w:rFonts w:eastAsiaTheme="minorHAnsi"/>
          <w:color w:val="000000" w:themeColor="text1"/>
          <w:lang w:eastAsia="en-US"/>
        </w:rPr>
        <w:t>ctividades de control del sistema de información</w:t>
      </w:r>
      <w:r w:rsidR="00EF1588" w:rsidRPr="009F62BD">
        <w:rPr>
          <w:rFonts w:eastAsiaTheme="minorHAnsi"/>
          <w:color w:val="000000" w:themeColor="text1"/>
          <w:lang w:eastAsia="en-US"/>
        </w:rPr>
        <w:t>, a</w:t>
      </w:r>
      <w:r w:rsidRPr="009F62BD">
        <w:rPr>
          <w:rFonts w:eastAsiaTheme="minorHAnsi"/>
          <w:color w:val="000000" w:themeColor="text1"/>
          <w:lang w:eastAsia="en-US"/>
        </w:rPr>
        <w:t xml:space="preserve">ctividades de </w:t>
      </w:r>
      <w:r w:rsidR="009530B8" w:rsidRPr="009F62BD">
        <w:rPr>
          <w:rFonts w:eastAsiaTheme="minorHAnsi"/>
          <w:color w:val="000000" w:themeColor="text1"/>
          <w:lang w:eastAsia="en-US"/>
        </w:rPr>
        <w:t>control del</w:t>
      </w:r>
      <w:r w:rsidRPr="009F62BD">
        <w:rPr>
          <w:rFonts w:eastAsiaTheme="minorHAnsi"/>
          <w:color w:val="000000" w:themeColor="text1"/>
          <w:lang w:eastAsia="en-US"/>
        </w:rPr>
        <w:t xml:space="preserve"> </w:t>
      </w:r>
      <w:r w:rsidR="00EF1588" w:rsidRPr="009F62BD">
        <w:rPr>
          <w:rFonts w:eastAsiaTheme="minorHAnsi"/>
          <w:color w:val="000000" w:themeColor="text1"/>
          <w:lang w:eastAsia="en-US"/>
        </w:rPr>
        <w:t>cumplimiento y acatamiento legal y a</w:t>
      </w:r>
      <w:r w:rsidRPr="009F62BD">
        <w:rPr>
          <w:rFonts w:eastAsiaTheme="minorHAnsi"/>
          <w:color w:val="000000" w:themeColor="text1"/>
          <w:lang w:eastAsia="en-US"/>
        </w:rPr>
        <w:t>ctividades de control de cuidado y protección del cambien</w:t>
      </w:r>
      <w:r w:rsidR="00A923ED" w:rsidRPr="009F62BD">
        <w:rPr>
          <w:rFonts w:eastAsiaTheme="minorHAnsi"/>
          <w:color w:val="000000" w:themeColor="text1"/>
          <w:lang w:eastAsia="en-US"/>
        </w:rPr>
        <w:t>.</w:t>
      </w:r>
    </w:p>
    <w:p w14:paraId="0CAC8478" w14:textId="38F3596D" w:rsidR="00A923ED" w:rsidRDefault="00A923ED" w:rsidP="009530B8">
      <w:pPr>
        <w:pStyle w:val="xmsonormal"/>
        <w:shd w:val="clear" w:color="auto" w:fill="FFFFFF"/>
        <w:spacing w:before="0" w:beforeAutospacing="0" w:after="0" w:afterAutospacing="0" w:line="480" w:lineRule="auto"/>
        <w:jc w:val="both"/>
        <w:rPr>
          <w:rFonts w:eastAsiaTheme="minorHAnsi"/>
          <w:color w:val="0070C0"/>
          <w:lang w:eastAsia="en-US"/>
        </w:rPr>
      </w:pPr>
    </w:p>
    <w:p w14:paraId="1F191C33" w14:textId="2D2C7440" w:rsidR="00A923ED" w:rsidRPr="009F62BD" w:rsidRDefault="00A923ED" w:rsidP="00AB0FFD">
      <w:pPr>
        <w:spacing w:after="0" w:line="240" w:lineRule="auto"/>
        <w:jc w:val="center"/>
        <w:rPr>
          <w:rFonts w:ascii="Times New Roman" w:hAnsi="Times New Roman" w:cs="Times New Roman"/>
          <w:b/>
          <w:color w:val="000000" w:themeColor="text1"/>
          <w:sz w:val="24"/>
          <w:szCs w:val="24"/>
        </w:rPr>
      </w:pPr>
      <w:r w:rsidRPr="009F62BD">
        <w:rPr>
          <w:rFonts w:ascii="Times New Roman" w:hAnsi="Times New Roman" w:cs="Times New Roman"/>
          <w:b/>
          <w:color w:val="000000" w:themeColor="text1"/>
          <w:sz w:val="24"/>
          <w:szCs w:val="24"/>
        </w:rPr>
        <w:lastRenderedPageBreak/>
        <w:t>El cuadro que sigue, compara los porcentajes actuales respecto a los contenidos en el in</w:t>
      </w:r>
      <w:r w:rsidR="009F62BD" w:rsidRPr="009F62BD">
        <w:rPr>
          <w:rFonts w:ascii="Times New Roman" w:hAnsi="Times New Roman" w:cs="Times New Roman"/>
          <w:b/>
          <w:color w:val="000000" w:themeColor="text1"/>
          <w:sz w:val="24"/>
          <w:szCs w:val="24"/>
        </w:rPr>
        <w:t>forme de fecha 28 de enero 2018</w:t>
      </w:r>
    </w:p>
    <w:p w14:paraId="104DD6C8" w14:textId="1B334E65" w:rsidR="00A923ED" w:rsidRDefault="00A923ED" w:rsidP="00A923ED">
      <w:pPr>
        <w:spacing w:after="0" w:line="240" w:lineRule="auto"/>
        <w:jc w:val="both"/>
        <w:rPr>
          <w:rFonts w:ascii="Times New Roman" w:hAnsi="Times New Roman" w:cs="Times New Roman"/>
          <w:color w:val="0070C0"/>
          <w:sz w:val="24"/>
          <w:szCs w:val="24"/>
        </w:rPr>
      </w:pPr>
    </w:p>
    <w:tbl>
      <w:tblPr>
        <w:tblStyle w:val="Tablaconcuadrcula"/>
        <w:tblW w:w="8970" w:type="dxa"/>
        <w:tblLook w:val="04A0" w:firstRow="1" w:lastRow="0" w:firstColumn="1" w:lastColumn="0" w:noHBand="0" w:noVBand="1"/>
      </w:tblPr>
      <w:tblGrid>
        <w:gridCol w:w="3589"/>
        <w:gridCol w:w="1740"/>
        <w:gridCol w:w="2195"/>
        <w:gridCol w:w="1446"/>
      </w:tblGrid>
      <w:tr w:rsidR="00A923ED" w14:paraId="383D0E25" w14:textId="77777777" w:rsidTr="00C964D9">
        <w:trPr>
          <w:trHeight w:val="424"/>
        </w:trPr>
        <w:tc>
          <w:tcPr>
            <w:tcW w:w="3589" w:type="dxa"/>
            <w:shd w:val="clear" w:color="auto" w:fill="5B9BD5" w:themeFill="accent1"/>
          </w:tcPr>
          <w:p w14:paraId="1B2CEB9B" w14:textId="5062F1C8" w:rsidR="00A923ED" w:rsidRPr="00A923ED" w:rsidRDefault="00A923ED" w:rsidP="00A923ED">
            <w:pPr>
              <w:jc w:val="center"/>
              <w:rPr>
                <w:rFonts w:ascii="Times New Roman" w:hAnsi="Times New Roman" w:cs="Times New Roman"/>
                <w:sz w:val="24"/>
                <w:szCs w:val="24"/>
              </w:rPr>
            </w:pPr>
            <w:r>
              <w:rPr>
                <w:rFonts w:ascii="Times New Roman" w:hAnsi="Times New Roman" w:cs="Times New Roman"/>
                <w:sz w:val="24"/>
                <w:szCs w:val="24"/>
              </w:rPr>
              <w:t>Componente de Control Interno</w:t>
            </w:r>
          </w:p>
        </w:tc>
        <w:tc>
          <w:tcPr>
            <w:tcW w:w="1740" w:type="dxa"/>
            <w:shd w:val="clear" w:color="auto" w:fill="5B9BD5" w:themeFill="accent1"/>
          </w:tcPr>
          <w:p w14:paraId="2557685C" w14:textId="05B0331D" w:rsidR="00A923ED" w:rsidRPr="00A923ED" w:rsidRDefault="00A923ED" w:rsidP="00A923ED">
            <w:pPr>
              <w:jc w:val="center"/>
              <w:rPr>
                <w:rFonts w:ascii="Times New Roman" w:hAnsi="Times New Roman" w:cs="Times New Roman"/>
                <w:sz w:val="24"/>
                <w:szCs w:val="24"/>
              </w:rPr>
            </w:pPr>
            <w:r w:rsidRPr="00A923ED">
              <w:rPr>
                <w:rFonts w:ascii="Times New Roman" w:hAnsi="Times New Roman" w:cs="Times New Roman"/>
                <w:sz w:val="24"/>
                <w:szCs w:val="24"/>
              </w:rPr>
              <w:t>A 28 de Enero 2018</w:t>
            </w:r>
          </w:p>
        </w:tc>
        <w:tc>
          <w:tcPr>
            <w:tcW w:w="2195" w:type="dxa"/>
            <w:shd w:val="clear" w:color="auto" w:fill="5B9BD5" w:themeFill="accent1"/>
          </w:tcPr>
          <w:p w14:paraId="254B5D1A" w14:textId="40840519" w:rsidR="00A923ED" w:rsidRPr="00A923ED" w:rsidRDefault="00A923ED" w:rsidP="00A923ED">
            <w:pPr>
              <w:jc w:val="center"/>
              <w:rPr>
                <w:rFonts w:ascii="Times New Roman" w:hAnsi="Times New Roman" w:cs="Times New Roman"/>
                <w:sz w:val="24"/>
                <w:szCs w:val="24"/>
              </w:rPr>
            </w:pPr>
            <w:r w:rsidRPr="00A923ED">
              <w:rPr>
                <w:rFonts w:ascii="Times New Roman" w:hAnsi="Times New Roman" w:cs="Times New Roman"/>
                <w:sz w:val="24"/>
                <w:szCs w:val="24"/>
              </w:rPr>
              <w:t>A diciembre 2018</w:t>
            </w:r>
          </w:p>
        </w:tc>
        <w:tc>
          <w:tcPr>
            <w:tcW w:w="1446" w:type="dxa"/>
            <w:shd w:val="clear" w:color="auto" w:fill="5B9BD5" w:themeFill="accent1"/>
          </w:tcPr>
          <w:p w14:paraId="573F7374" w14:textId="225B0302" w:rsidR="00A923ED" w:rsidRPr="00A923ED" w:rsidRDefault="00A923ED" w:rsidP="00A923ED">
            <w:pPr>
              <w:jc w:val="center"/>
              <w:rPr>
                <w:rFonts w:ascii="Times New Roman" w:hAnsi="Times New Roman" w:cs="Times New Roman"/>
                <w:sz w:val="24"/>
                <w:szCs w:val="24"/>
              </w:rPr>
            </w:pPr>
            <w:r w:rsidRPr="00A923ED">
              <w:rPr>
                <w:rFonts w:ascii="Times New Roman" w:hAnsi="Times New Roman" w:cs="Times New Roman"/>
                <w:sz w:val="24"/>
                <w:szCs w:val="24"/>
              </w:rPr>
              <w:t>Avances</w:t>
            </w:r>
          </w:p>
        </w:tc>
      </w:tr>
      <w:tr w:rsidR="00A923ED" w14:paraId="2126FC70" w14:textId="77777777" w:rsidTr="00C964D9">
        <w:trPr>
          <w:trHeight w:val="223"/>
        </w:trPr>
        <w:tc>
          <w:tcPr>
            <w:tcW w:w="3589" w:type="dxa"/>
          </w:tcPr>
          <w:p w14:paraId="19547597" w14:textId="5051135C" w:rsidR="00A923ED" w:rsidRPr="00A923ED" w:rsidRDefault="00A923ED" w:rsidP="00A923ED">
            <w:pPr>
              <w:jc w:val="both"/>
              <w:rPr>
                <w:rFonts w:ascii="Times New Roman" w:hAnsi="Times New Roman" w:cs="Times New Roman"/>
                <w:sz w:val="24"/>
                <w:szCs w:val="24"/>
              </w:rPr>
            </w:pPr>
            <w:r w:rsidRPr="00A923ED">
              <w:rPr>
                <w:rFonts w:ascii="Times New Roman" w:hAnsi="Times New Roman" w:cs="Times New Roman"/>
                <w:sz w:val="24"/>
                <w:szCs w:val="24"/>
              </w:rPr>
              <w:t>Ambiente de Control</w:t>
            </w:r>
          </w:p>
        </w:tc>
        <w:tc>
          <w:tcPr>
            <w:tcW w:w="1740" w:type="dxa"/>
          </w:tcPr>
          <w:p w14:paraId="582FD4A8" w14:textId="7D1E625C"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53.93</w:t>
            </w:r>
          </w:p>
        </w:tc>
        <w:tc>
          <w:tcPr>
            <w:tcW w:w="2195" w:type="dxa"/>
          </w:tcPr>
          <w:p w14:paraId="3DFE10B7" w14:textId="6DA1F835"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93.26</w:t>
            </w:r>
          </w:p>
        </w:tc>
        <w:tc>
          <w:tcPr>
            <w:tcW w:w="1446" w:type="dxa"/>
          </w:tcPr>
          <w:p w14:paraId="56D41498" w14:textId="05825D96" w:rsidR="00A923ED" w:rsidRPr="00A923ED" w:rsidRDefault="00D14957" w:rsidP="00A923ED">
            <w:pPr>
              <w:jc w:val="right"/>
              <w:rPr>
                <w:rFonts w:ascii="Times New Roman" w:hAnsi="Times New Roman" w:cs="Times New Roman"/>
                <w:sz w:val="24"/>
                <w:szCs w:val="24"/>
              </w:rPr>
            </w:pPr>
            <w:r>
              <w:rPr>
                <w:rFonts w:ascii="Times New Roman" w:hAnsi="Times New Roman" w:cs="Times New Roman"/>
                <w:sz w:val="24"/>
                <w:szCs w:val="24"/>
              </w:rPr>
              <w:t>39.33</w:t>
            </w:r>
          </w:p>
        </w:tc>
      </w:tr>
      <w:tr w:rsidR="00A923ED" w14:paraId="48AEFC97" w14:textId="77777777" w:rsidTr="00C964D9">
        <w:trPr>
          <w:trHeight w:val="211"/>
        </w:trPr>
        <w:tc>
          <w:tcPr>
            <w:tcW w:w="3589" w:type="dxa"/>
          </w:tcPr>
          <w:p w14:paraId="6FAF19C5" w14:textId="7F880C99" w:rsidR="00A923ED" w:rsidRPr="00A923ED" w:rsidRDefault="00A923ED" w:rsidP="00A923ED">
            <w:pPr>
              <w:jc w:val="both"/>
              <w:rPr>
                <w:rFonts w:ascii="Times New Roman" w:hAnsi="Times New Roman" w:cs="Times New Roman"/>
                <w:sz w:val="24"/>
                <w:szCs w:val="24"/>
              </w:rPr>
            </w:pPr>
            <w:r>
              <w:rPr>
                <w:rFonts w:ascii="Times New Roman" w:hAnsi="Times New Roman" w:cs="Times New Roman"/>
                <w:sz w:val="24"/>
                <w:szCs w:val="24"/>
              </w:rPr>
              <w:t>Valoración y Administración de Riesgos</w:t>
            </w:r>
          </w:p>
        </w:tc>
        <w:tc>
          <w:tcPr>
            <w:tcW w:w="1740" w:type="dxa"/>
          </w:tcPr>
          <w:p w14:paraId="2B7C868A" w14:textId="05CE964E"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10.34</w:t>
            </w:r>
          </w:p>
        </w:tc>
        <w:tc>
          <w:tcPr>
            <w:tcW w:w="2195" w:type="dxa"/>
          </w:tcPr>
          <w:p w14:paraId="63422C3B" w14:textId="6C323BA1"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100</w:t>
            </w:r>
          </w:p>
        </w:tc>
        <w:tc>
          <w:tcPr>
            <w:tcW w:w="1446" w:type="dxa"/>
          </w:tcPr>
          <w:p w14:paraId="7CA7B3F0" w14:textId="542FA115" w:rsidR="00A923ED" w:rsidRPr="00A923ED" w:rsidRDefault="00D14957" w:rsidP="00A923ED">
            <w:pPr>
              <w:jc w:val="right"/>
              <w:rPr>
                <w:rFonts w:ascii="Times New Roman" w:hAnsi="Times New Roman" w:cs="Times New Roman"/>
                <w:sz w:val="24"/>
                <w:szCs w:val="24"/>
              </w:rPr>
            </w:pPr>
            <w:r>
              <w:rPr>
                <w:rFonts w:ascii="Times New Roman" w:hAnsi="Times New Roman" w:cs="Times New Roman"/>
                <w:sz w:val="24"/>
                <w:szCs w:val="24"/>
              </w:rPr>
              <w:t>89.66</w:t>
            </w:r>
          </w:p>
        </w:tc>
      </w:tr>
      <w:tr w:rsidR="00A923ED" w14:paraId="0FBE640F" w14:textId="77777777" w:rsidTr="00C964D9">
        <w:trPr>
          <w:trHeight w:val="211"/>
        </w:trPr>
        <w:tc>
          <w:tcPr>
            <w:tcW w:w="3589" w:type="dxa"/>
          </w:tcPr>
          <w:p w14:paraId="7C1D172D" w14:textId="41BA2D5C" w:rsidR="00A923ED" w:rsidRPr="00A923ED" w:rsidRDefault="00A923ED" w:rsidP="00A923ED">
            <w:pPr>
              <w:jc w:val="both"/>
              <w:rPr>
                <w:rFonts w:ascii="Times New Roman" w:hAnsi="Times New Roman" w:cs="Times New Roman"/>
                <w:sz w:val="24"/>
                <w:szCs w:val="24"/>
              </w:rPr>
            </w:pPr>
            <w:r>
              <w:rPr>
                <w:rFonts w:ascii="Times New Roman" w:hAnsi="Times New Roman" w:cs="Times New Roman"/>
                <w:sz w:val="24"/>
                <w:szCs w:val="24"/>
              </w:rPr>
              <w:t>Actividades de Control</w:t>
            </w:r>
          </w:p>
        </w:tc>
        <w:tc>
          <w:tcPr>
            <w:tcW w:w="1740" w:type="dxa"/>
          </w:tcPr>
          <w:p w14:paraId="030F0FE3" w14:textId="312F4D3C"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33.33</w:t>
            </w:r>
          </w:p>
        </w:tc>
        <w:tc>
          <w:tcPr>
            <w:tcW w:w="2195" w:type="dxa"/>
          </w:tcPr>
          <w:p w14:paraId="73E138B9" w14:textId="3C5C9C04"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81.48</w:t>
            </w:r>
          </w:p>
        </w:tc>
        <w:tc>
          <w:tcPr>
            <w:tcW w:w="1446" w:type="dxa"/>
          </w:tcPr>
          <w:p w14:paraId="224A196E" w14:textId="4A869CC9" w:rsidR="00A923ED" w:rsidRPr="00A923ED" w:rsidRDefault="00D14957" w:rsidP="00A923ED">
            <w:pPr>
              <w:jc w:val="right"/>
              <w:rPr>
                <w:rFonts w:ascii="Times New Roman" w:hAnsi="Times New Roman" w:cs="Times New Roman"/>
                <w:sz w:val="24"/>
                <w:szCs w:val="24"/>
              </w:rPr>
            </w:pPr>
            <w:r>
              <w:rPr>
                <w:rFonts w:ascii="Times New Roman" w:hAnsi="Times New Roman" w:cs="Times New Roman"/>
                <w:sz w:val="24"/>
                <w:szCs w:val="24"/>
              </w:rPr>
              <w:t>48.15</w:t>
            </w:r>
          </w:p>
        </w:tc>
      </w:tr>
      <w:tr w:rsidR="00A923ED" w14:paraId="7775DB35" w14:textId="77777777" w:rsidTr="00C964D9">
        <w:trPr>
          <w:trHeight w:val="211"/>
        </w:trPr>
        <w:tc>
          <w:tcPr>
            <w:tcW w:w="3589" w:type="dxa"/>
          </w:tcPr>
          <w:p w14:paraId="161157C9" w14:textId="39C42A64" w:rsidR="00A923ED" w:rsidRPr="00A923ED" w:rsidRDefault="00A923ED" w:rsidP="00A923ED">
            <w:pPr>
              <w:jc w:val="both"/>
              <w:rPr>
                <w:rFonts w:ascii="Times New Roman" w:hAnsi="Times New Roman" w:cs="Times New Roman"/>
                <w:sz w:val="24"/>
                <w:szCs w:val="24"/>
              </w:rPr>
            </w:pPr>
            <w:r>
              <w:rPr>
                <w:rFonts w:ascii="Times New Roman" w:hAnsi="Times New Roman" w:cs="Times New Roman"/>
                <w:sz w:val="24"/>
                <w:szCs w:val="24"/>
              </w:rPr>
              <w:t xml:space="preserve">Información y Comunicación </w:t>
            </w:r>
          </w:p>
        </w:tc>
        <w:tc>
          <w:tcPr>
            <w:tcW w:w="1740" w:type="dxa"/>
          </w:tcPr>
          <w:p w14:paraId="326186AC" w14:textId="437EC0B3"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34.88</w:t>
            </w:r>
          </w:p>
        </w:tc>
        <w:tc>
          <w:tcPr>
            <w:tcW w:w="2195" w:type="dxa"/>
          </w:tcPr>
          <w:p w14:paraId="6278475A" w14:textId="659CE612" w:rsidR="00A923ED" w:rsidRPr="00A923ED" w:rsidRDefault="00D14957" w:rsidP="00A923ED">
            <w:pPr>
              <w:jc w:val="right"/>
              <w:rPr>
                <w:rFonts w:ascii="Times New Roman" w:hAnsi="Times New Roman" w:cs="Times New Roman"/>
                <w:sz w:val="24"/>
                <w:szCs w:val="24"/>
              </w:rPr>
            </w:pPr>
            <w:r>
              <w:rPr>
                <w:rFonts w:ascii="Times New Roman" w:hAnsi="Times New Roman" w:cs="Times New Roman"/>
                <w:sz w:val="24"/>
                <w:szCs w:val="24"/>
              </w:rPr>
              <w:t>93.02</w:t>
            </w:r>
          </w:p>
        </w:tc>
        <w:tc>
          <w:tcPr>
            <w:tcW w:w="1446" w:type="dxa"/>
          </w:tcPr>
          <w:p w14:paraId="3B5643DA" w14:textId="50929B86" w:rsidR="00A923ED" w:rsidRPr="00A923ED" w:rsidRDefault="00D14957" w:rsidP="00A923ED">
            <w:pPr>
              <w:jc w:val="right"/>
              <w:rPr>
                <w:rFonts w:ascii="Times New Roman" w:hAnsi="Times New Roman" w:cs="Times New Roman"/>
                <w:sz w:val="24"/>
                <w:szCs w:val="24"/>
              </w:rPr>
            </w:pPr>
            <w:r>
              <w:rPr>
                <w:rFonts w:ascii="Times New Roman" w:hAnsi="Times New Roman" w:cs="Times New Roman"/>
                <w:sz w:val="24"/>
                <w:szCs w:val="24"/>
              </w:rPr>
              <w:t>58.14</w:t>
            </w:r>
          </w:p>
        </w:tc>
      </w:tr>
      <w:tr w:rsidR="00A923ED" w14:paraId="2F5B1F76" w14:textId="77777777" w:rsidTr="00C964D9">
        <w:trPr>
          <w:trHeight w:val="211"/>
        </w:trPr>
        <w:tc>
          <w:tcPr>
            <w:tcW w:w="3589" w:type="dxa"/>
          </w:tcPr>
          <w:p w14:paraId="7F67785C" w14:textId="59820184" w:rsidR="00A923ED" w:rsidRPr="00A923ED" w:rsidRDefault="00A923ED" w:rsidP="00A923ED">
            <w:pPr>
              <w:jc w:val="both"/>
              <w:rPr>
                <w:rFonts w:ascii="Times New Roman" w:hAnsi="Times New Roman" w:cs="Times New Roman"/>
                <w:sz w:val="24"/>
                <w:szCs w:val="24"/>
              </w:rPr>
            </w:pPr>
            <w:r>
              <w:rPr>
                <w:rFonts w:ascii="Times New Roman" w:hAnsi="Times New Roman" w:cs="Times New Roman"/>
                <w:sz w:val="24"/>
                <w:szCs w:val="24"/>
              </w:rPr>
              <w:t xml:space="preserve">Monitoreo y Evaluación </w:t>
            </w:r>
          </w:p>
        </w:tc>
        <w:tc>
          <w:tcPr>
            <w:tcW w:w="1740" w:type="dxa"/>
          </w:tcPr>
          <w:p w14:paraId="3F816838" w14:textId="2294A55B" w:rsidR="00A923ED" w:rsidRPr="00A923ED" w:rsidRDefault="00A923ED" w:rsidP="00A923ED">
            <w:pPr>
              <w:jc w:val="right"/>
              <w:rPr>
                <w:rFonts w:ascii="Times New Roman" w:hAnsi="Times New Roman" w:cs="Times New Roman"/>
                <w:sz w:val="24"/>
                <w:szCs w:val="24"/>
              </w:rPr>
            </w:pPr>
            <w:r>
              <w:rPr>
                <w:rFonts w:ascii="Times New Roman" w:hAnsi="Times New Roman" w:cs="Times New Roman"/>
                <w:sz w:val="24"/>
                <w:szCs w:val="24"/>
              </w:rPr>
              <w:t>56.25</w:t>
            </w:r>
          </w:p>
        </w:tc>
        <w:tc>
          <w:tcPr>
            <w:tcW w:w="2195" w:type="dxa"/>
          </w:tcPr>
          <w:p w14:paraId="6287FD7D" w14:textId="0B96386D" w:rsidR="00A923ED" w:rsidRPr="00A923ED" w:rsidRDefault="00D14957" w:rsidP="00A923ED">
            <w:pPr>
              <w:jc w:val="right"/>
              <w:rPr>
                <w:rFonts w:ascii="Times New Roman" w:hAnsi="Times New Roman" w:cs="Times New Roman"/>
                <w:sz w:val="24"/>
                <w:szCs w:val="24"/>
              </w:rPr>
            </w:pPr>
            <w:r>
              <w:rPr>
                <w:rFonts w:ascii="Times New Roman" w:hAnsi="Times New Roman" w:cs="Times New Roman"/>
                <w:sz w:val="24"/>
                <w:szCs w:val="24"/>
              </w:rPr>
              <w:t>100</w:t>
            </w:r>
          </w:p>
        </w:tc>
        <w:tc>
          <w:tcPr>
            <w:tcW w:w="1446" w:type="dxa"/>
          </w:tcPr>
          <w:p w14:paraId="161499C0" w14:textId="5D6BDC33" w:rsidR="00A923ED" w:rsidRPr="00A923ED" w:rsidRDefault="00D14957" w:rsidP="00A923ED">
            <w:pPr>
              <w:jc w:val="right"/>
              <w:rPr>
                <w:rFonts w:ascii="Times New Roman" w:hAnsi="Times New Roman" w:cs="Times New Roman"/>
                <w:sz w:val="24"/>
                <w:szCs w:val="24"/>
              </w:rPr>
            </w:pPr>
            <w:r>
              <w:rPr>
                <w:rFonts w:ascii="Times New Roman" w:hAnsi="Times New Roman" w:cs="Times New Roman"/>
                <w:sz w:val="24"/>
                <w:szCs w:val="24"/>
              </w:rPr>
              <w:t>43.75</w:t>
            </w:r>
          </w:p>
        </w:tc>
      </w:tr>
      <w:tr w:rsidR="00A923ED" w14:paraId="0466D52F" w14:textId="77777777" w:rsidTr="00C964D9">
        <w:trPr>
          <w:trHeight w:val="211"/>
        </w:trPr>
        <w:tc>
          <w:tcPr>
            <w:tcW w:w="3589" w:type="dxa"/>
          </w:tcPr>
          <w:p w14:paraId="55D2BAFF" w14:textId="610841A1" w:rsidR="00A923ED" w:rsidRPr="00A923ED" w:rsidRDefault="00A923ED" w:rsidP="00A923ED">
            <w:pPr>
              <w:jc w:val="both"/>
              <w:rPr>
                <w:rFonts w:ascii="Times New Roman" w:hAnsi="Times New Roman" w:cs="Times New Roman"/>
                <w:b/>
                <w:sz w:val="24"/>
                <w:szCs w:val="24"/>
              </w:rPr>
            </w:pPr>
            <w:r w:rsidRPr="00A923ED">
              <w:rPr>
                <w:rFonts w:ascii="Times New Roman" w:hAnsi="Times New Roman" w:cs="Times New Roman"/>
                <w:b/>
                <w:sz w:val="24"/>
                <w:szCs w:val="24"/>
              </w:rPr>
              <w:t>% Promedio</w:t>
            </w:r>
          </w:p>
        </w:tc>
        <w:tc>
          <w:tcPr>
            <w:tcW w:w="1740" w:type="dxa"/>
          </w:tcPr>
          <w:p w14:paraId="105CAD45" w14:textId="07949A74" w:rsidR="00A923ED" w:rsidRPr="00D14957" w:rsidRDefault="00A923ED" w:rsidP="00A923ED">
            <w:pPr>
              <w:jc w:val="right"/>
              <w:rPr>
                <w:rFonts w:ascii="Times New Roman" w:hAnsi="Times New Roman" w:cs="Times New Roman"/>
                <w:b/>
                <w:sz w:val="24"/>
                <w:szCs w:val="24"/>
              </w:rPr>
            </w:pPr>
            <w:r w:rsidRPr="00D14957">
              <w:rPr>
                <w:rFonts w:ascii="Times New Roman" w:hAnsi="Times New Roman" w:cs="Times New Roman"/>
                <w:b/>
                <w:sz w:val="24"/>
                <w:szCs w:val="24"/>
              </w:rPr>
              <w:t>37.75</w:t>
            </w:r>
          </w:p>
        </w:tc>
        <w:tc>
          <w:tcPr>
            <w:tcW w:w="2195" w:type="dxa"/>
          </w:tcPr>
          <w:p w14:paraId="4E6FE15E" w14:textId="5F6F836A" w:rsidR="00A923ED" w:rsidRPr="00D14957" w:rsidRDefault="00D14957" w:rsidP="00A923ED">
            <w:pPr>
              <w:jc w:val="right"/>
              <w:rPr>
                <w:rFonts w:ascii="Times New Roman" w:hAnsi="Times New Roman" w:cs="Times New Roman"/>
                <w:b/>
                <w:sz w:val="24"/>
                <w:szCs w:val="24"/>
              </w:rPr>
            </w:pPr>
            <w:r w:rsidRPr="00D14957">
              <w:rPr>
                <w:rFonts w:ascii="Times New Roman" w:hAnsi="Times New Roman" w:cs="Times New Roman"/>
                <w:b/>
                <w:sz w:val="24"/>
                <w:szCs w:val="24"/>
              </w:rPr>
              <w:t>93.55</w:t>
            </w:r>
          </w:p>
        </w:tc>
        <w:tc>
          <w:tcPr>
            <w:tcW w:w="1446" w:type="dxa"/>
          </w:tcPr>
          <w:p w14:paraId="3525C0EB" w14:textId="260A0501" w:rsidR="00A923ED" w:rsidRPr="00D14957" w:rsidRDefault="00D14957" w:rsidP="00A923ED">
            <w:pPr>
              <w:jc w:val="right"/>
              <w:rPr>
                <w:rFonts w:ascii="Times New Roman" w:hAnsi="Times New Roman" w:cs="Times New Roman"/>
                <w:b/>
                <w:sz w:val="24"/>
                <w:szCs w:val="24"/>
              </w:rPr>
            </w:pPr>
            <w:r>
              <w:rPr>
                <w:rFonts w:ascii="Times New Roman" w:hAnsi="Times New Roman" w:cs="Times New Roman"/>
                <w:b/>
                <w:sz w:val="24"/>
                <w:szCs w:val="24"/>
              </w:rPr>
              <w:t>55.80</w:t>
            </w:r>
          </w:p>
        </w:tc>
      </w:tr>
    </w:tbl>
    <w:p w14:paraId="28968399" w14:textId="77777777" w:rsidR="00A923ED" w:rsidRPr="002E55C4" w:rsidRDefault="00A923ED" w:rsidP="00A923ED">
      <w:pPr>
        <w:spacing w:after="0" w:line="240" w:lineRule="auto"/>
        <w:textAlignment w:val="top"/>
        <w:rPr>
          <w:rFonts w:eastAsia="Times New Roman" w:cstheme="minorHAnsi"/>
          <w:color w:val="000000" w:themeColor="text1"/>
          <w:sz w:val="16"/>
          <w:szCs w:val="16"/>
          <w:lang w:eastAsia="es-DO"/>
        </w:rPr>
      </w:pPr>
      <w:r w:rsidRPr="002E55C4">
        <w:rPr>
          <w:rFonts w:eastAsia="Times New Roman" w:cstheme="minorHAnsi"/>
          <w:color w:val="000000" w:themeColor="text1"/>
          <w:sz w:val="16"/>
          <w:szCs w:val="16"/>
          <w:lang w:eastAsia="es-DO"/>
        </w:rPr>
        <w:t>Leyenda del progreso</w:t>
      </w:r>
    </w:p>
    <w:p w14:paraId="31301464" w14:textId="7E74ADE4" w:rsidR="009A2AC7" w:rsidRDefault="009A2AC7" w:rsidP="009530B8">
      <w:pPr>
        <w:pStyle w:val="xmsonormal"/>
        <w:shd w:val="clear" w:color="auto" w:fill="FFFFFF"/>
        <w:spacing w:before="0" w:beforeAutospacing="0" w:after="0" w:afterAutospacing="0" w:line="480" w:lineRule="auto"/>
        <w:jc w:val="both"/>
        <w:rPr>
          <w:rFonts w:eastAsiaTheme="minorHAnsi"/>
          <w:color w:val="0070C0"/>
          <w:lang w:eastAsia="en-US"/>
        </w:rPr>
      </w:pPr>
    </w:p>
    <w:p w14:paraId="0B6E0569" w14:textId="77777777" w:rsidR="00CA056D" w:rsidRPr="009530B8" w:rsidRDefault="00CA056D" w:rsidP="00DB4F90">
      <w:pPr>
        <w:pStyle w:val="Prrafodelista"/>
        <w:numPr>
          <w:ilvl w:val="0"/>
          <w:numId w:val="15"/>
        </w:numPr>
        <w:spacing w:line="480" w:lineRule="auto"/>
        <w:ind w:left="720" w:right="17"/>
        <w:jc w:val="both"/>
        <w:rPr>
          <w:rFonts w:ascii="Times New Roman" w:hAnsi="Times New Roman" w:cs="Times New Roman"/>
          <w:b/>
          <w:sz w:val="24"/>
          <w:szCs w:val="24"/>
        </w:rPr>
      </w:pPr>
      <w:r w:rsidRPr="009530B8">
        <w:rPr>
          <w:rFonts w:ascii="Times New Roman" w:hAnsi="Times New Roman" w:cs="Times New Roman"/>
          <w:b/>
          <w:sz w:val="24"/>
          <w:szCs w:val="24"/>
        </w:rPr>
        <w:t xml:space="preserve">Gestión Presupuestaria </w:t>
      </w:r>
    </w:p>
    <w:p w14:paraId="12664E8D" w14:textId="39EC17CA" w:rsidR="00CA056D" w:rsidRDefault="00C116FF" w:rsidP="0038531F">
      <w:pPr>
        <w:spacing w:line="480" w:lineRule="auto"/>
        <w:jc w:val="both"/>
        <w:rPr>
          <w:rFonts w:ascii="Times New Roman" w:hAnsi="Times New Roman" w:cs="Times New Roman"/>
          <w:color w:val="000000" w:themeColor="text1"/>
          <w:sz w:val="24"/>
          <w:szCs w:val="24"/>
        </w:rPr>
      </w:pPr>
      <w:r w:rsidRPr="009F62BD">
        <w:rPr>
          <w:rFonts w:ascii="Times New Roman" w:hAnsi="Times New Roman" w:cs="Times New Roman"/>
          <w:color w:val="000000" w:themeColor="text1"/>
          <w:sz w:val="24"/>
          <w:szCs w:val="24"/>
        </w:rPr>
        <w:t>La Ley No. 243-17 que aprueba el Presupuesto General del Estado para el año 2018, y su adenda sometida por el Señor Presidente de la República mediante oficio No. 027740 del 1ro. de noviembre de 2017, dirigida al Senado de la República. G. O. No. 1089</w:t>
      </w:r>
      <w:r w:rsidR="00144EE9" w:rsidRPr="009F62BD">
        <w:rPr>
          <w:rFonts w:ascii="Times New Roman" w:hAnsi="Times New Roman" w:cs="Times New Roman"/>
          <w:color w:val="000000" w:themeColor="text1"/>
          <w:sz w:val="24"/>
          <w:szCs w:val="24"/>
        </w:rPr>
        <w:t xml:space="preserve">8 del 1ro. de diciembre de 2017, Ministerio de Hacienda República Dominicana y la Dirección General de Presupuesto, DIGEPRES.  El CONAVIHSIDA, para el año 2018 recibió una asignación presupuestaria de </w:t>
      </w:r>
      <w:r w:rsidR="00144EE9" w:rsidRPr="009F62BD">
        <w:rPr>
          <w:rFonts w:ascii="Times New Roman" w:hAnsi="Times New Roman" w:cs="Times New Roman"/>
          <w:color w:val="000000" w:themeColor="text1"/>
          <w:sz w:val="24"/>
          <w:szCs w:val="24"/>
          <w:u w:val="single"/>
        </w:rPr>
        <w:t>RD$94,819,889.90</w:t>
      </w:r>
      <w:r w:rsidR="00144EE9" w:rsidRPr="009F62BD">
        <w:rPr>
          <w:rFonts w:ascii="Times New Roman" w:hAnsi="Times New Roman" w:cs="Times New Roman"/>
          <w:color w:val="000000" w:themeColor="text1"/>
          <w:sz w:val="24"/>
          <w:szCs w:val="24"/>
        </w:rPr>
        <w:t xml:space="preserve"> (Noventa y Cuatro Millones Ochocientos Diez y nueve mil Ochocientos Ochenta y Nueve con Noventa Centavos; ejecutando </w:t>
      </w:r>
      <w:r w:rsidR="00BE6A27" w:rsidRPr="009F62BD">
        <w:rPr>
          <w:rFonts w:ascii="Times New Roman" w:hAnsi="Times New Roman" w:cs="Times New Roman"/>
          <w:color w:val="000000" w:themeColor="text1"/>
          <w:sz w:val="24"/>
          <w:szCs w:val="24"/>
        </w:rPr>
        <w:t>todas las partidas presupuestarias</w:t>
      </w:r>
      <w:r w:rsidR="00144EE9" w:rsidRPr="009F62BD">
        <w:rPr>
          <w:rFonts w:ascii="Times New Roman" w:hAnsi="Times New Roman" w:cs="Times New Roman"/>
          <w:color w:val="000000" w:themeColor="text1"/>
          <w:sz w:val="24"/>
          <w:szCs w:val="24"/>
        </w:rPr>
        <w:t xml:space="preserve"> bajo los estándares establecidas por el go</w:t>
      </w:r>
      <w:r w:rsidR="00BE6A27" w:rsidRPr="009F62BD">
        <w:rPr>
          <w:rFonts w:ascii="Times New Roman" w:hAnsi="Times New Roman" w:cs="Times New Roman"/>
          <w:color w:val="000000" w:themeColor="text1"/>
          <w:sz w:val="24"/>
          <w:szCs w:val="24"/>
        </w:rPr>
        <w:t xml:space="preserve">bierno dominicano, </w:t>
      </w:r>
      <w:r w:rsidR="0038531F" w:rsidRPr="009F62BD">
        <w:rPr>
          <w:rFonts w:ascii="Times New Roman" w:hAnsi="Times New Roman" w:cs="Times New Roman"/>
          <w:color w:val="000000" w:themeColor="text1"/>
          <w:sz w:val="24"/>
          <w:szCs w:val="24"/>
        </w:rPr>
        <w:t>así</w:t>
      </w:r>
      <w:r w:rsidR="00BE6A27" w:rsidRPr="009F62BD">
        <w:rPr>
          <w:rFonts w:ascii="Times New Roman" w:hAnsi="Times New Roman" w:cs="Times New Roman"/>
          <w:color w:val="000000" w:themeColor="text1"/>
          <w:sz w:val="24"/>
          <w:szCs w:val="24"/>
        </w:rPr>
        <w:t xml:space="preserve"> como, lo establece el Artículo 26.- Las Instituciones Descentralizadas y Autónomas no Financieras y las Instituciones Públicas de la Seguridad Social que reciban transferencias del Presupuesto General del Estado 2018, deberán ejecutar su presupuesto a través del Sistema de Información de la Gestión Financiera (SIGEF).</w:t>
      </w:r>
    </w:p>
    <w:p w14:paraId="3159841D" w14:textId="7810778A" w:rsidR="000935AF" w:rsidRDefault="000935AF" w:rsidP="0038531F">
      <w:pPr>
        <w:spacing w:line="480" w:lineRule="auto"/>
        <w:jc w:val="both"/>
        <w:rPr>
          <w:rFonts w:ascii="Times New Roman" w:hAnsi="Times New Roman" w:cs="Times New Roman"/>
          <w:color w:val="000000" w:themeColor="text1"/>
          <w:sz w:val="24"/>
          <w:szCs w:val="24"/>
        </w:rPr>
      </w:pPr>
    </w:p>
    <w:p w14:paraId="2AC6D57B" w14:textId="77777777" w:rsidR="000935AF" w:rsidRDefault="000935AF" w:rsidP="0038531F">
      <w:pPr>
        <w:spacing w:line="480" w:lineRule="auto"/>
        <w:jc w:val="both"/>
        <w:rPr>
          <w:rFonts w:ascii="Times New Roman" w:hAnsi="Times New Roman" w:cs="Times New Roman"/>
          <w:color w:val="000000" w:themeColor="text1"/>
          <w:sz w:val="24"/>
          <w:szCs w:val="24"/>
        </w:rPr>
      </w:pPr>
    </w:p>
    <w:p w14:paraId="488409E2" w14:textId="1FFFE4D2" w:rsidR="00CA056D" w:rsidRDefault="00CA056D" w:rsidP="00DB4F90">
      <w:pPr>
        <w:pStyle w:val="Prrafodelista"/>
        <w:numPr>
          <w:ilvl w:val="0"/>
          <w:numId w:val="15"/>
        </w:numPr>
        <w:spacing w:line="480" w:lineRule="auto"/>
        <w:ind w:left="720" w:right="17"/>
        <w:jc w:val="both"/>
        <w:rPr>
          <w:rFonts w:ascii="Times New Roman" w:hAnsi="Times New Roman" w:cs="Times New Roman"/>
          <w:b/>
          <w:sz w:val="24"/>
          <w:szCs w:val="24"/>
        </w:rPr>
      </w:pPr>
      <w:r w:rsidRPr="000F796A">
        <w:rPr>
          <w:rFonts w:ascii="Times New Roman" w:hAnsi="Times New Roman" w:cs="Times New Roman"/>
          <w:b/>
          <w:sz w:val="24"/>
          <w:szCs w:val="24"/>
        </w:rPr>
        <w:lastRenderedPageBreak/>
        <w:t xml:space="preserve">Plan Anual de Compras y Contrataciones (PACC) </w:t>
      </w:r>
    </w:p>
    <w:p w14:paraId="7780F6E5" w14:textId="566A5B5A" w:rsidR="002C350E" w:rsidRDefault="00E679DA" w:rsidP="000F796A">
      <w:pPr>
        <w:spacing w:line="480" w:lineRule="auto"/>
        <w:ind w:right="17"/>
        <w:jc w:val="both"/>
        <w:rPr>
          <w:rFonts w:ascii="Times New Roman" w:hAnsi="Times New Roman" w:cs="Times New Roman"/>
          <w:sz w:val="24"/>
          <w:szCs w:val="24"/>
        </w:rPr>
      </w:pPr>
      <w:r>
        <w:rPr>
          <w:rFonts w:ascii="Times New Roman" w:hAnsi="Times New Roman" w:cs="Times New Roman"/>
          <w:sz w:val="24"/>
          <w:szCs w:val="24"/>
        </w:rPr>
        <w:t>El CONAVIHSIDA como institución pública, realiza su plan anual de compra</w:t>
      </w:r>
      <w:r w:rsidR="0088266E">
        <w:rPr>
          <w:rFonts w:ascii="Times New Roman" w:hAnsi="Times New Roman" w:cs="Times New Roman"/>
          <w:sz w:val="24"/>
          <w:szCs w:val="24"/>
        </w:rPr>
        <w:t xml:space="preserve"> bajo la herramienta del PACC, con el cumpliendo con los niveles de transparencia establecidos por el gobierno Dominicano, según </w:t>
      </w:r>
      <w:r w:rsidR="002C350E">
        <w:rPr>
          <w:rFonts w:ascii="Times New Roman" w:hAnsi="Times New Roman" w:cs="Times New Roman"/>
          <w:sz w:val="24"/>
          <w:szCs w:val="24"/>
        </w:rPr>
        <w:t xml:space="preserve">las necesidades de </w:t>
      </w:r>
      <w:r w:rsidR="0088266E" w:rsidRPr="0088266E">
        <w:rPr>
          <w:rFonts w:ascii="Times New Roman" w:hAnsi="Times New Roman" w:cs="Times New Roman"/>
          <w:sz w:val="24"/>
          <w:szCs w:val="24"/>
        </w:rPr>
        <w:t>compras de insumos (bienes, servicios y obras) de</w:t>
      </w:r>
      <w:r w:rsidR="002C350E">
        <w:rPr>
          <w:rFonts w:ascii="Times New Roman" w:hAnsi="Times New Roman" w:cs="Times New Roman"/>
          <w:sz w:val="24"/>
          <w:szCs w:val="24"/>
        </w:rPr>
        <w:t xml:space="preserve"> la</w:t>
      </w:r>
      <w:r w:rsidR="0088266E" w:rsidRPr="0088266E">
        <w:rPr>
          <w:rFonts w:ascii="Times New Roman" w:hAnsi="Times New Roman" w:cs="Times New Roman"/>
          <w:sz w:val="24"/>
          <w:szCs w:val="24"/>
        </w:rPr>
        <w:t xml:space="preserve"> </w:t>
      </w:r>
      <w:r w:rsidR="002C350E">
        <w:rPr>
          <w:rFonts w:ascii="Times New Roman" w:hAnsi="Times New Roman" w:cs="Times New Roman"/>
          <w:sz w:val="24"/>
          <w:szCs w:val="24"/>
        </w:rPr>
        <w:t>institución</w:t>
      </w:r>
      <w:r w:rsidR="0088266E" w:rsidRPr="0088266E">
        <w:rPr>
          <w:rFonts w:ascii="Times New Roman" w:hAnsi="Times New Roman" w:cs="Times New Roman"/>
          <w:sz w:val="24"/>
          <w:szCs w:val="24"/>
        </w:rPr>
        <w:t>.</w:t>
      </w:r>
      <w:r w:rsidR="002C350E">
        <w:rPr>
          <w:rFonts w:ascii="Times New Roman" w:hAnsi="Times New Roman" w:cs="Times New Roman"/>
          <w:sz w:val="24"/>
          <w:szCs w:val="24"/>
        </w:rPr>
        <w:t xml:space="preserve">  A</w:t>
      </w:r>
      <w:r w:rsidR="00C52F9C">
        <w:rPr>
          <w:rFonts w:ascii="Times New Roman" w:hAnsi="Times New Roman" w:cs="Times New Roman"/>
          <w:sz w:val="24"/>
          <w:szCs w:val="24"/>
        </w:rPr>
        <w:t xml:space="preserve"> continuación, el PACC correspondiente al año 2018.</w:t>
      </w:r>
    </w:p>
    <w:p w14:paraId="15651C9F" w14:textId="50ACFEA8" w:rsidR="002C350E" w:rsidRDefault="002C350E" w:rsidP="000F796A">
      <w:pPr>
        <w:spacing w:line="480" w:lineRule="auto"/>
        <w:ind w:right="17"/>
        <w:jc w:val="both"/>
        <w:rPr>
          <w:rFonts w:ascii="Times New Roman" w:hAnsi="Times New Roman" w:cs="Times New Roman"/>
          <w:sz w:val="24"/>
          <w:szCs w:val="24"/>
        </w:rPr>
      </w:pPr>
      <w:r w:rsidRPr="002C350E">
        <w:rPr>
          <w:noProof/>
          <w:lang w:eastAsia="es-DO"/>
        </w:rPr>
        <w:drawing>
          <wp:inline distT="0" distB="0" distL="0" distR="0" wp14:anchorId="423050A0" wp14:editId="703DBF77">
            <wp:extent cx="5621573" cy="602869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9962" cy="6080583"/>
                    </a:xfrm>
                    <a:prstGeom prst="rect">
                      <a:avLst/>
                    </a:prstGeom>
                    <a:noFill/>
                    <a:ln>
                      <a:noFill/>
                    </a:ln>
                  </pic:spPr>
                </pic:pic>
              </a:graphicData>
            </a:graphic>
          </wp:inline>
        </w:drawing>
      </w:r>
    </w:p>
    <w:p w14:paraId="42F4F76D" w14:textId="784F207F" w:rsidR="00CA056D" w:rsidRPr="00C964D9" w:rsidRDefault="00CA056D" w:rsidP="00DB4F90">
      <w:pPr>
        <w:pStyle w:val="Prrafodelista"/>
        <w:numPr>
          <w:ilvl w:val="0"/>
          <w:numId w:val="15"/>
        </w:numPr>
        <w:spacing w:line="480" w:lineRule="auto"/>
        <w:ind w:left="720" w:right="17"/>
        <w:jc w:val="both"/>
        <w:rPr>
          <w:rFonts w:ascii="Times New Roman" w:hAnsi="Times New Roman" w:cs="Times New Roman"/>
          <w:sz w:val="24"/>
          <w:szCs w:val="24"/>
        </w:rPr>
      </w:pPr>
      <w:r w:rsidRPr="00C964D9">
        <w:rPr>
          <w:rFonts w:ascii="Times New Roman" w:hAnsi="Times New Roman" w:cs="Times New Roman"/>
          <w:b/>
          <w:sz w:val="24"/>
          <w:szCs w:val="24"/>
        </w:rPr>
        <w:lastRenderedPageBreak/>
        <w:t xml:space="preserve">Sistema Nacional de Compras y Contrataciones Públicas (SNCCP) </w:t>
      </w:r>
    </w:p>
    <w:p w14:paraId="12040502" w14:textId="32368C60" w:rsidR="00C52F9C" w:rsidRPr="00C52F9C" w:rsidRDefault="00C964D9" w:rsidP="00C52F9C">
      <w:pPr>
        <w:spacing w:line="480" w:lineRule="auto"/>
        <w:ind w:right="17"/>
        <w:jc w:val="both"/>
        <w:rPr>
          <w:rFonts w:ascii="Times New Roman" w:hAnsi="Times New Roman" w:cs="Times New Roman"/>
          <w:sz w:val="24"/>
          <w:szCs w:val="24"/>
        </w:rPr>
      </w:pPr>
      <w:r>
        <w:rPr>
          <w:noProof/>
          <w:lang w:eastAsia="es-DO"/>
        </w:rPr>
        <w:drawing>
          <wp:anchor distT="0" distB="0" distL="114300" distR="114300" simplePos="0" relativeHeight="251713536" behindDoc="0" locked="0" layoutInCell="1" allowOverlap="1" wp14:anchorId="3F37E835" wp14:editId="71B403CE">
            <wp:simplePos x="0" y="0"/>
            <wp:positionH relativeFrom="margin">
              <wp:align>left</wp:align>
            </wp:positionH>
            <wp:positionV relativeFrom="paragraph">
              <wp:posOffset>25897</wp:posOffset>
            </wp:positionV>
            <wp:extent cx="2464435" cy="1329055"/>
            <wp:effectExtent l="0" t="0" r="0" b="444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4435" cy="1329055"/>
                    </a:xfrm>
                    <a:prstGeom prst="rect">
                      <a:avLst/>
                    </a:prstGeom>
                  </pic:spPr>
                </pic:pic>
              </a:graphicData>
            </a:graphic>
            <wp14:sizeRelH relativeFrom="page">
              <wp14:pctWidth>0</wp14:pctWidth>
            </wp14:sizeRelH>
            <wp14:sizeRelV relativeFrom="page">
              <wp14:pctHeight>0</wp14:pctHeight>
            </wp14:sizeRelV>
          </wp:anchor>
        </w:drawing>
      </w:r>
      <w:r w:rsidR="00C52F9C">
        <w:rPr>
          <w:rFonts w:ascii="Times New Roman" w:hAnsi="Times New Roman" w:cs="Times New Roman"/>
          <w:sz w:val="24"/>
          <w:szCs w:val="24"/>
        </w:rPr>
        <w:t xml:space="preserve">El Sistema Nacional de Compras y Contrataciones Públicas (SNCCP), es ejecutado </w:t>
      </w:r>
      <w:r w:rsidR="00C52F9C" w:rsidRPr="00C52F9C">
        <w:rPr>
          <w:rFonts w:ascii="Times New Roman" w:hAnsi="Times New Roman" w:cs="Times New Roman"/>
          <w:sz w:val="24"/>
          <w:szCs w:val="24"/>
        </w:rPr>
        <w:t xml:space="preserve">cumpliendo los lineamientos establecidos en la Ley 340-06 sobre Compras y Contrataciones de Bines, Servicios, Obras y Concesiones; teniendo como objeto aplicar lo establecido en los principios de ley, aplicando las normas generales que rigen la contratación pública, relaciones con los bienes, obras, servicios y concesiones del Estado, así como las modalidades que dentro capacidad puedan considerarse. </w:t>
      </w:r>
    </w:p>
    <w:p w14:paraId="69A6C594" w14:textId="203D31EF" w:rsidR="00CA056D" w:rsidRDefault="00CA056D" w:rsidP="00CA056D">
      <w:pPr>
        <w:rPr>
          <w:rFonts w:ascii="Times New Roman" w:hAnsi="Times New Roman" w:cs="Times New Roman"/>
          <w:sz w:val="24"/>
          <w:szCs w:val="24"/>
        </w:rPr>
      </w:pPr>
    </w:p>
    <w:p w14:paraId="5350162C" w14:textId="32E0C5F5" w:rsidR="00CA056D" w:rsidRDefault="00CA056D" w:rsidP="00DB4F90">
      <w:pPr>
        <w:pStyle w:val="Prrafodelista"/>
        <w:numPr>
          <w:ilvl w:val="0"/>
          <w:numId w:val="15"/>
        </w:numPr>
        <w:spacing w:line="480" w:lineRule="auto"/>
        <w:ind w:left="720" w:right="17"/>
        <w:jc w:val="both"/>
        <w:rPr>
          <w:rFonts w:ascii="Times New Roman" w:hAnsi="Times New Roman" w:cs="Times New Roman"/>
          <w:b/>
          <w:sz w:val="24"/>
          <w:szCs w:val="24"/>
        </w:rPr>
      </w:pPr>
      <w:r w:rsidRPr="00C52F9C">
        <w:rPr>
          <w:rFonts w:ascii="Times New Roman" w:hAnsi="Times New Roman" w:cs="Times New Roman"/>
          <w:b/>
          <w:sz w:val="24"/>
          <w:szCs w:val="24"/>
        </w:rPr>
        <w:t xml:space="preserve">Perspectiva de los Usuarios </w:t>
      </w:r>
    </w:p>
    <w:p w14:paraId="2384ECB7" w14:textId="7E60C345" w:rsidR="00CA056D" w:rsidRDefault="00C964D9" w:rsidP="00390EE7">
      <w:pPr>
        <w:pStyle w:val="Prrafodelista"/>
        <w:spacing w:line="480" w:lineRule="auto"/>
        <w:ind w:left="0"/>
        <w:jc w:val="both"/>
        <w:rPr>
          <w:rFonts w:ascii="Times New Roman" w:hAnsi="Times New Roman" w:cs="Times New Roman"/>
          <w:sz w:val="24"/>
          <w:szCs w:val="24"/>
        </w:rPr>
      </w:pPr>
      <w:r>
        <w:rPr>
          <w:rFonts w:ascii="Times New Roman" w:hAnsi="Times New Roman" w:cs="Times New Roman"/>
          <w:noProof/>
          <w:sz w:val="24"/>
          <w:szCs w:val="24"/>
          <w:lang w:eastAsia="es-DO"/>
        </w:rPr>
        <w:drawing>
          <wp:anchor distT="0" distB="0" distL="114300" distR="114300" simplePos="0" relativeHeight="251716608" behindDoc="0" locked="0" layoutInCell="1" allowOverlap="1" wp14:anchorId="5EE28EC4" wp14:editId="25C92DD0">
            <wp:simplePos x="0" y="0"/>
            <wp:positionH relativeFrom="margin">
              <wp:align>left</wp:align>
            </wp:positionH>
            <wp:positionV relativeFrom="paragraph">
              <wp:posOffset>32385</wp:posOffset>
            </wp:positionV>
            <wp:extent cx="2265680" cy="1677670"/>
            <wp:effectExtent l="0" t="0" r="1270" b="0"/>
            <wp:wrapSquare wrapText="bothSides"/>
            <wp:docPr id="20" name="Imagen 20" descr="6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870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5680" cy="1677670"/>
                    </a:xfrm>
                    <a:prstGeom prst="rect">
                      <a:avLst/>
                    </a:prstGeom>
                    <a:noFill/>
                  </pic:spPr>
                </pic:pic>
              </a:graphicData>
            </a:graphic>
            <wp14:sizeRelH relativeFrom="page">
              <wp14:pctWidth>0</wp14:pctWidth>
            </wp14:sizeRelH>
            <wp14:sizeRelV relativeFrom="page">
              <wp14:pctHeight>0</wp14:pctHeight>
            </wp14:sizeRelV>
          </wp:anchor>
        </w:drawing>
      </w:r>
      <w:r w:rsidR="00DC7B68">
        <w:rPr>
          <w:rFonts w:ascii="Times New Roman" w:hAnsi="Times New Roman" w:cs="Times New Roman"/>
          <w:sz w:val="24"/>
          <w:szCs w:val="24"/>
        </w:rPr>
        <w:t>Para el CONAVIHSIDA, la perspectiva de los usuarios de los usu</w:t>
      </w:r>
      <w:r w:rsidR="00390EE7">
        <w:rPr>
          <w:rFonts w:ascii="Times New Roman" w:hAnsi="Times New Roman" w:cs="Times New Roman"/>
          <w:sz w:val="24"/>
          <w:szCs w:val="24"/>
        </w:rPr>
        <w:t>arios quienes visitan nuestra pá</w:t>
      </w:r>
      <w:r w:rsidR="00DC7B68">
        <w:rPr>
          <w:rFonts w:ascii="Times New Roman" w:hAnsi="Times New Roman" w:cs="Times New Roman"/>
          <w:sz w:val="24"/>
          <w:szCs w:val="24"/>
        </w:rPr>
        <w:t>gina</w:t>
      </w:r>
      <w:r w:rsidR="00390EE7">
        <w:rPr>
          <w:rFonts w:ascii="Times New Roman" w:hAnsi="Times New Roman" w:cs="Times New Roman"/>
          <w:sz w:val="24"/>
          <w:szCs w:val="24"/>
        </w:rPr>
        <w:t xml:space="preserve"> institucional es sumamente importante, ya que nos proporcionan vistas de interactiva de nuestra interfaz, y al mismo tiempo, retroaliméntanos con sus comentarios.  Nos permiten, además, conocer que debemos mejorar o mantener de las buenas practicas nuestra página o sitio web.   </w:t>
      </w:r>
    </w:p>
    <w:p w14:paraId="6130389B" w14:textId="77777777" w:rsidR="00363AB0" w:rsidRDefault="00363AB0" w:rsidP="00390EE7">
      <w:pPr>
        <w:pStyle w:val="Prrafodelista"/>
        <w:spacing w:line="480" w:lineRule="auto"/>
        <w:ind w:left="0"/>
        <w:jc w:val="both"/>
        <w:rPr>
          <w:rFonts w:ascii="Times New Roman" w:hAnsi="Times New Roman" w:cs="Times New Roman"/>
          <w:sz w:val="24"/>
          <w:szCs w:val="24"/>
        </w:rPr>
      </w:pPr>
    </w:p>
    <w:p w14:paraId="40FF7AD9" w14:textId="2A9D5C77" w:rsidR="00631E87" w:rsidRDefault="00631E87" w:rsidP="00631E87">
      <w:pPr>
        <w:pStyle w:val="Prrafodelista"/>
        <w:spacing w:line="480" w:lineRule="auto"/>
        <w:ind w:left="0" w:right="18"/>
        <w:jc w:val="both"/>
        <w:rPr>
          <w:rFonts w:ascii="Times New Roman" w:hAnsi="Times New Roman" w:cs="Times New Roman"/>
          <w:sz w:val="24"/>
          <w:szCs w:val="24"/>
        </w:rPr>
      </w:pPr>
      <w:r>
        <w:rPr>
          <w:rFonts w:ascii="Times New Roman" w:hAnsi="Times New Roman" w:cs="Times New Roman"/>
          <w:sz w:val="24"/>
          <w:szCs w:val="24"/>
        </w:rPr>
        <w:t>Desde el 1</w:t>
      </w:r>
      <w:r w:rsidRPr="00A84CE3">
        <w:rPr>
          <w:rFonts w:ascii="Times New Roman" w:hAnsi="Times New Roman" w:cs="Times New Roman"/>
          <w:sz w:val="24"/>
          <w:szCs w:val="24"/>
        </w:rPr>
        <w:t xml:space="preserve">3 de agosto de 2009, el CONAVIHSIDA abrió las puertas de su Oficina de Libre Acceso a la Información Pública (OAI), un mandato de la Ley General de Libre Acceso a la Información Pública </w:t>
      </w:r>
      <w:r w:rsidRPr="00A84CE3">
        <w:rPr>
          <w:rFonts w:ascii="Times New Roman" w:hAnsi="Times New Roman" w:cs="Times New Roman"/>
          <w:b/>
          <w:sz w:val="24"/>
          <w:szCs w:val="24"/>
        </w:rPr>
        <w:t>No. 200-4</w:t>
      </w:r>
      <w:r w:rsidRPr="00A84CE3">
        <w:rPr>
          <w:rFonts w:ascii="Times New Roman" w:hAnsi="Times New Roman" w:cs="Times New Roman"/>
          <w:sz w:val="24"/>
          <w:szCs w:val="24"/>
        </w:rPr>
        <w:t xml:space="preserve"> y el </w:t>
      </w:r>
      <w:r w:rsidRPr="00A84CE3">
        <w:rPr>
          <w:rFonts w:ascii="Times New Roman" w:hAnsi="Times New Roman" w:cs="Times New Roman"/>
          <w:b/>
          <w:sz w:val="24"/>
          <w:szCs w:val="24"/>
        </w:rPr>
        <w:t>Decreto No.</w:t>
      </w:r>
      <w:r w:rsidRPr="00A84CE3">
        <w:rPr>
          <w:rFonts w:ascii="Times New Roman" w:hAnsi="Times New Roman" w:cs="Times New Roman"/>
          <w:sz w:val="24"/>
          <w:szCs w:val="24"/>
        </w:rPr>
        <w:t xml:space="preserve"> </w:t>
      </w:r>
      <w:r w:rsidRPr="00A84CE3">
        <w:rPr>
          <w:rFonts w:ascii="Times New Roman" w:hAnsi="Times New Roman" w:cs="Times New Roman"/>
          <w:b/>
          <w:sz w:val="24"/>
          <w:szCs w:val="24"/>
        </w:rPr>
        <w:t>130-5</w:t>
      </w:r>
      <w:r w:rsidRPr="00A84CE3">
        <w:rPr>
          <w:rFonts w:ascii="Times New Roman" w:hAnsi="Times New Roman" w:cs="Times New Roman"/>
          <w:sz w:val="24"/>
          <w:szCs w:val="24"/>
        </w:rPr>
        <w:t xml:space="preserve">, </w:t>
      </w:r>
      <w:r>
        <w:rPr>
          <w:rFonts w:ascii="Times New Roman" w:hAnsi="Times New Roman" w:cs="Times New Roman"/>
          <w:sz w:val="24"/>
          <w:szCs w:val="24"/>
        </w:rPr>
        <w:t xml:space="preserve">contribuyendo con el propósito de </w:t>
      </w:r>
      <w:r w:rsidRPr="00A84CE3">
        <w:rPr>
          <w:rFonts w:ascii="Times New Roman" w:hAnsi="Times New Roman" w:cs="Times New Roman"/>
          <w:sz w:val="24"/>
          <w:szCs w:val="24"/>
        </w:rPr>
        <w:lastRenderedPageBreak/>
        <w:t xml:space="preserve">apoyar a entidades y personas, tanto públicas como privadas, en el trámite y facilitación de información, además de ser el canal de comunicación entre la institución y ciudadanos. </w:t>
      </w:r>
    </w:p>
    <w:p w14:paraId="3284C252" w14:textId="65D47EC9" w:rsidR="00DC7B68" w:rsidRDefault="00DC7B68" w:rsidP="00CA056D">
      <w:pPr>
        <w:pStyle w:val="Prrafodelista"/>
        <w:rPr>
          <w:rFonts w:ascii="Times New Roman" w:hAnsi="Times New Roman" w:cs="Times New Roman"/>
          <w:sz w:val="24"/>
          <w:szCs w:val="24"/>
        </w:rPr>
      </w:pPr>
    </w:p>
    <w:p w14:paraId="373BE5F9" w14:textId="77777777" w:rsidR="00C624E1" w:rsidRDefault="00C624E1" w:rsidP="00CA056D">
      <w:pPr>
        <w:pStyle w:val="Prrafodelista"/>
        <w:rPr>
          <w:rFonts w:ascii="Times New Roman" w:hAnsi="Times New Roman" w:cs="Times New Roman"/>
          <w:sz w:val="24"/>
          <w:szCs w:val="24"/>
        </w:rPr>
      </w:pPr>
    </w:p>
    <w:p w14:paraId="7173CB4B" w14:textId="2C11A243" w:rsidR="000C1EA7" w:rsidRPr="005F6CFD" w:rsidRDefault="00CA056D" w:rsidP="00DB4F90">
      <w:pPr>
        <w:pStyle w:val="Prrafodelista"/>
        <w:numPr>
          <w:ilvl w:val="0"/>
          <w:numId w:val="14"/>
        </w:numPr>
        <w:spacing w:line="480" w:lineRule="auto"/>
        <w:ind w:left="357" w:right="17" w:hanging="357"/>
        <w:jc w:val="both"/>
        <w:rPr>
          <w:rFonts w:ascii="Times New Roman" w:hAnsi="Times New Roman" w:cs="Times New Roman"/>
          <w:b/>
          <w:sz w:val="28"/>
          <w:szCs w:val="24"/>
        </w:rPr>
      </w:pPr>
      <w:r w:rsidRPr="005F6CFD">
        <w:rPr>
          <w:rFonts w:ascii="Times New Roman" w:hAnsi="Times New Roman" w:cs="Times New Roman"/>
          <w:b/>
          <w:sz w:val="28"/>
          <w:szCs w:val="24"/>
        </w:rPr>
        <w:t xml:space="preserve">Sistema de Atención Ciudadana 3-1-1 </w:t>
      </w:r>
    </w:p>
    <w:p w14:paraId="60B88DAC" w14:textId="63667622" w:rsidR="000C1EA7" w:rsidRDefault="00DB7566" w:rsidP="00DB4F90">
      <w:pPr>
        <w:pStyle w:val="Prrafodelista"/>
        <w:numPr>
          <w:ilvl w:val="0"/>
          <w:numId w:val="16"/>
        </w:numPr>
        <w:spacing w:line="480" w:lineRule="auto"/>
        <w:ind w:left="720" w:right="17"/>
        <w:jc w:val="both"/>
        <w:rPr>
          <w:rFonts w:ascii="Times New Roman" w:hAnsi="Times New Roman" w:cs="Times New Roman"/>
          <w:b/>
          <w:sz w:val="24"/>
          <w:szCs w:val="24"/>
        </w:rPr>
      </w:pPr>
      <w:r w:rsidRPr="005F6CFD">
        <w:rPr>
          <w:rFonts w:ascii="Times New Roman" w:hAnsi="Times New Roman" w:cs="Times New Roman"/>
          <w:b/>
          <w:sz w:val="24"/>
          <w:szCs w:val="24"/>
        </w:rPr>
        <w:t>Entrada de servicios en línea</w:t>
      </w:r>
    </w:p>
    <w:p w14:paraId="6C504DCA" w14:textId="26EFE7F3" w:rsidR="005F6CFD" w:rsidRDefault="005F6CFD" w:rsidP="005F6CFD">
      <w:pPr>
        <w:pStyle w:val="NormalWeb"/>
        <w:shd w:val="clear" w:color="auto" w:fill="FFFFFF"/>
        <w:spacing w:before="0" w:beforeAutospacing="0" w:after="150" w:afterAutospacing="0" w:line="480" w:lineRule="auto"/>
        <w:jc w:val="both"/>
        <w:rPr>
          <w:rFonts w:ascii="gotham-book" w:hAnsi="gotham-book"/>
          <w:color w:val="000000"/>
        </w:rPr>
      </w:pPr>
      <w:r>
        <w:rPr>
          <w:rFonts w:ascii="gotham-book" w:hAnsi="gotham-book"/>
          <w:color w:val="000000"/>
        </w:rPr>
        <w:t xml:space="preserve">El Consejo Nacional para el VIH y el Sida, CONAVIHSIDA, </w:t>
      </w:r>
      <w:r w:rsidR="000B1915">
        <w:rPr>
          <w:rFonts w:ascii="gotham-book" w:hAnsi="gotham-book"/>
          <w:color w:val="000000"/>
        </w:rPr>
        <w:t xml:space="preserve">fue capacitado en la “Plataforma 311, Quejas, Denuncias y Reclamaciones”.   Parte del equipo técnico de nuestra institución fue capacitado con el propósito de </w:t>
      </w:r>
      <w:r w:rsidR="00B3603E">
        <w:rPr>
          <w:rFonts w:ascii="gotham-book" w:hAnsi="gotham-book"/>
          <w:color w:val="000000"/>
        </w:rPr>
        <w:t>a</w:t>
      </w:r>
      <w:r w:rsidR="000B1915">
        <w:rPr>
          <w:rFonts w:ascii="gotham-book" w:hAnsi="gotham-book"/>
          <w:color w:val="000000"/>
        </w:rPr>
        <w:t xml:space="preserve">sumir </w:t>
      </w:r>
      <w:r>
        <w:rPr>
          <w:rFonts w:ascii="gotham-book" w:hAnsi="gotham-book"/>
          <w:color w:val="000000"/>
        </w:rPr>
        <w:t xml:space="preserve">los esfuerzos </w:t>
      </w:r>
      <w:r w:rsidR="00B3603E">
        <w:rPr>
          <w:rFonts w:ascii="gotham-book" w:hAnsi="gotham-book"/>
          <w:color w:val="000000"/>
        </w:rPr>
        <w:t xml:space="preserve">que realiza el gobierno central, de que todas las instituciones públicas ofrezcan información a la población en general, de manera oportuna, vinculada a la naturaleza de nuestra institución, siempre apegados a la ética y trasparencia institucional; según lineamientos establecidos por la Oficina Presidencial de Tecnologías de la Información y Comunicación (OPTIC), el Ministerio de la Presidencia (MINPRE), y la Dirección General de Ética e Integridad Gubernamental (DIGEIG); siendo </w:t>
      </w:r>
      <w:r>
        <w:rPr>
          <w:rFonts w:ascii="gotham-book" w:hAnsi="gotham-book"/>
          <w:color w:val="000000"/>
        </w:rPr>
        <w:t xml:space="preserve">éste </w:t>
      </w:r>
      <w:r w:rsidR="00B3603E">
        <w:rPr>
          <w:rFonts w:ascii="gotham-book" w:hAnsi="gotham-book"/>
          <w:color w:val="000000"/>
        </w:rPr>
        <w:t xml:space="preserve">un </w:t>
      </w:r>
      <w:r>
        <w:rPr>
          <w:rFonts w:ascii="gotham-book" w:hAnsi="gotham-book"/>
          <w:color w:val="000000"/>
        </w:rPr>
        <w:t>momento indicado para que la transparencia tenga un papel estelar en las instituci</w:t>
      </w:r>
      <w:r w:rsidR="00B3603E">
        <w:rPr>
          <w:rFonts w:ascii="gotham-book" w:hAnsi="gotham-book"/>
          <w:color w:val="000000"/>
        </w:rPr>
        <w:t>ones, a través de la Línea 311”, permitiendo</w:t>
      </w:r>
      <w:r>
        <w:rPr>
          <w:rFonts w:ascii="gotham-book" w:hAnsi="gotham-book"/>
          <w:color w:val="000000"/>
        </w:rPr>
        <w:t xml:space="preserve"> al ciudadano realizar denuncias, quejas o reclamaciones referentes a cualquier entidad o servidor del Gobierno dominicana para que las mismas se canalicen a los organismos correspondientes.</w:t>
      </w:r>
    </w:p>
    <w:p w14:paraId="5E31F1F9" w14:textId="724B39DB" w:rsidR="00363AB0" w:rsidRDefault="00363AB0" w:rsidP="005F6CFD">
      <w:pPr>
        <w:spacing w:line="480" w:lineRule="auto"/>
        <w:ind w:right="17"/>
        <w:jc w:val="both"/>
        <w:rPr>
          <w:rFonts w:ascii="Times New Roman" w:hAnsi="Times New Roman" w:cs="Times New Roman"/>
          <w:b/>
          <w:sz w:val="24"/>
          <w:szCs w:val="24"/>
        </w:rPr>
      </w:pPr>
    </w:p>
    <w:p w14:paraId="4AF78077" w14:textId="4DA767E3" w:rsidR="00CD29B6" w:rsidRDefault="00CD29B6" w:rsidP="005F6CFD">
      <w:pPr>
        <w:spacing w:line="480" w:lineRule="auto"/>
        <w:ind w:right="17"/>
        <w:jc w:val="both"/>
        <w:rPr>
          <w:rFonts w:ascii="Times New Roman" w:hAnsi="Times New Roman" w:cs="Times New Roman"/>
          <w:b/>
          <w:sz w:val="24"/>
          <w:szCs w:val="24"/>
        </w:rPr>
      </w:pPr>
    </w:p>
    <w:p w14:paraId="2A495B4A" w14:textId="6DB97392" w:rsidR="00CD29B6" w:rsidRDefault="00CD29B6" w:rsidP="005F6CFD">
      <w:pPr>
        <w:spacing w:line="480" w:lineRule="auto"/>
        <w:ind w:right="17"/>
        <w:jc w:val="both"/>
        <w:rPr>
          <w:rFonts w:ascii="Times New Roman" w:hAnsi="Times New Roman" w:cs="Times New Roman"/>
          <w:b/>
          <w:sz w:val="24"/>
          <w:szCs w:val="24"/>
        </w:rPr>
      </w:pPr>
    </w:p>
    <w:p w14:paraId="7E93AAEF" w14:textId="4F0E238F" w:rsidR="00CD29B6" w:rsidRDefault="00CD29B6" w:rsidP="005F6CFD">
      <w:pPr>
        <w:spacing w:line="480" w:lineRule="auto"/>
        <w:ind w:right="17"/>
        <w:jc w:val="both"/>
        <w:rPr>
          <w:rFonts w:ascii="Times New Roman" w:hAnsi="Times New Roman" w:cs="Times New Roman"/>
          <w:b/>
          <w:sz w:val="24"/>
          <w:szCs w:val="24"/>
        </w:rPr>
      </w:pPr>
    </w:p>
    <w:p w14:paraId="6C76FD23" w14:textId="77777777" w:rsidR="00CD29B6" w:rsidRPr="005F6CFD" w:rsidRDefault="00CD29B6" w:rsidP="005F6CFD">
      <w:pPr>
        <w:spacing w:line="480" w:lineRule="auto"/>
        <w:ind w:right="17"/>
        <w:jc w:val="both"/>
        <w:rPr>
          <w:rFonts w:ascii="Times New Roman" w:hAnsi="Times New Roman" w:cs="Times New Roman"/>
          <w:b/>
          <w:sz w:val="24"/>
          <w:szCs w:val="24"/>
        </w:rPr>
      </w:pPr>
    </w:p>
    <w:p w14:paraId="533D4968" w14:textId="29D40730" w:rsidR="00CA056D" w:rsidRPr="00CD29B6" w:rsidRDefault="00CA056D" w:rsidP="00DB4F90">
      <w:pPr>
        <w:pStyle w:val="Prrafodelista"/>
        <w:numPr>
          <w:ilvl w:val="0"/>
          <w:numId w:val="13"/>
        </w:numPr>
        <w:spacing w:line="480" w:lineRule="auto"/>
        <w:ind w:left="357" w:right="17" w:hanging="357"/>
        <w:jc w:val="both"/>
        <w:rPr>
          <w:rFonts w:ascii="Times New Roman" w:hAnsi="Times New Roman" w:cs="Times New Roman"/>
          <w:b/>
          <w:sz w:val="28"/>
          <w:szCs w:val="24"/>
        </w:rPr>
      </w:pPr>
      <w:r w:rsidRPr="00CD29B6">
        <w:rPr>
          <w:rFonts w:ascii="Times New Roman" w:hAnsi="Times New Roman" w:cs="Times New Roman"/>
          <w:b/>
          <w:sz w:val="28"/>
          <w:szCs w:val="24"/>
        </w:rPr>
        <w:lastRenderedPageBreak/>
        <w:t xml:space="preserve">Otras acciones desarrolladas </w:t>
      </w:r>
    </w:p>
    <w:p w14:paraId="26532A07" w14:textId="6A66A2CC" w:rsidR="001C4B4A" w:rsidRPr="009F62BD" w:rsidRDefault="00631E87" w:rsidP="001C4B4A">
      <w:pPr>
        <w:pStyle w:val="Prrafodelista"/>
        <w:spacing w:line="480" w:lineRule="auto"/>
        <w:ind w:left="0" w:right="18"/>
        <w:jc w:val="both"/>
        <w:rPr>
          <w:rFonts w:ascii="Times New Roman" w:hAnsi="Times New Roman" w:cs="Times New Roman"/>
          <w:color w:val="000000" w:themeColor="text1"/>
          <w:sz w:val="24"/>
          <w:szCs w:val="24"/>
        </w:rPr>
      </w:pPr>
      <w:r>
        <w:rPr>
          <w:rFonts w:ascii="Times New Roman" w:hAnsi="Times New Roman" w:cs="Times New Roman"/>
          <w:noProof/>
          <w:color w:val="2E74B5" w:themeColor="accent1" w:themeShade="BF"/>
          <w:sz w:val="24"/>
          <w:szCs w:val="24"/>
          <w:lang w:eastAsia="es-DO"/>
        </w:rPr>
        <w:drawing>
          <wp:anchor distT="0" distB="0" distL="114300" distR="114300" simplePos="0" relativeHeight="251729920" behindDoc="0" locked="0" layoutInCell="1" allowOverlap="1" wp14:anchorId="3918297C" wp14:editId="2A0A65F5">
            <wp:simplePos x="0" y="0"/>
            <wp:positionH relativeFrom="margin">
              <wp:align>right</wp:align>
            </wp:positionH>
            <wp:positionV relativeFrom="paragraph">
              <wp:posOffset>2060575</wp:posOffset>
            </wp:positionV>
            <wp:extent cx="2275840" cy="1533525"/>
            <wp:effectExtent l="0" t="0" r="0" b="952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5840" cy="1533525"/>
                    </a:xfrm>
                    <a:prstGeom prst="rect">
                      <a:avLst/>
                    </a:prstGeom>
                    <a:noFill/>
                  </pic:spPr>
                </pic:pic>
              </a:graphicData>
            </a:graphic>
            <wp14:sizeRelH relativeFrom="page">
              <wp14:pctWidth>0</wp14:pctWidth>
            </wp14:sizeRelH>
            <wp14:sizeRelV relativeFrom="page">
              <wp14:pctHeight>0</wp14:pctHeight>
            </wp14:sizeRelV>
          </wp:anchor>
        </w:drawing>
      </w:r>
      <w:r w:rsidR="00576561">
        <w:rPr>
          <w:rFonts w:ascii="Times New Roman" w:hAnsi="Times New Roman"/>
          <w:noProof/>
          <w:sz w:val="24"/>
          <w:szCs w:val="24"/>
          <w:lang w:eastAsia="es-DO"/>
        </w:rPr>
        <w:drawing>
          <wp:anchor distT="0" distB="0" distL="114300" distR="114300" simplePos="0" relativeHeight="251727872" behindDoc="0" locked="0" layoutInCell="1" allowOverlap="1" wp14:anchorId="7B7DBA01" wp14:editId="337E715C">
            <wp:simplePos x="0" y="0"/>
            <wp:positionH relativeFrom="column">
              <wp:posOffset>17145</wp:posOffset>
            </wp:positionH>
            <wp:positionV relativeFrom="paragraph">
              <wp:posOffset>79375</wp:posOffset>
            </wp:positionV>
            <wp:extent cx="2738120" cy="1637665"/>
            <wp:effectExtent l="0" t="0" r="5080" b="63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8120" cy="1637665"/>
                    </a:xfrm>
                    <a:prstGeom prst="rect">
                      <a:avLst/>
                    </a:prstGeom>
                    <a:noFill/>
                  </pic:spPr>
                </pic:pic>
              </a:graphicData>
            </a:graphic>
            <wp14:sizeRelH relativeFrom="page">
              <wp14:pctWidth>0</wp14:pctWidth>
            </wp14:sizeRelH>
            <wp14:sizeRelV relativeFrom="page">
              <wp14:pctHeight>0</wp14:pctHeight>
            </wp14:sizeRelV>
          </wp:anchor>
        </w:drawing>
      </w:r>
      <w:r w:rsidR="00576561">
        <w:rPr>
          <w:rFonts w:ascii="Times New Roman" w:hAnsi="Times New Roman"/>
          <w:sz w:val="24"/>
          <w:szCs w:val="24"/>
        </w:rPr>
        <w:t xml:space="preserve"> </w:t>
      </w:r>
      <w:r w:rsidR="00777858" w:rsidRPr="009F62BD">
        <w:rPr>
          <w:rFonts w:ascii="Times New Roman" w:hAnsi="Times New Roman"/>
          <w:color w:val="000000" w:themeColor="text1"/>
          <w:sz w:val="24"/>
          <w:szCs w:val="24"/>
        </w:rPr>
        <w:t>Durante el 2018</w:t>
      </w:r>
      <w:r w:rsidR="00777858" w:rsidRPr="009F62BD">
        <w:rPr>
          <w:rFonts w:ascii="Times New Roman" w:hAnsi="Times New Roman" w:cs="Times New Roman"/>
          <w:color w:val="000000" w:themeColor="text1"/>
          <w:sz w:val="24"/>
          <w:szCs w:val="24"/>
        </w:rPr>
        <w:t xml:space="preserve">, el CONAVIHSIDA como coordinador de </w:t>
      </w:r>
      <w:r w:rsidR="00D74666" w:rsidRPr="009F62BD">
        <w:rPr>
          <w:rFonts w:ascii="Times New Roman" w:hAnsi="Times New Roman" w:cs="Times New Roman"/>
          <w:color w:val="000000" w:themeColor="text1"/>
          <w:sz w:val="24"/>
          <w:szCs w:val="24"/>
        </w:rPr>
        <w:t>l</w:t>
      </w:r>
      <w:r w:rsidR="00777858" w:rsidRPr="009F62BD">
        <w:rPr>
          <w:rFonts w:ascii="Times New Roman" w:hAnsi="Times New Roman" w:cs="Times New Roman"/>
          <w:color w:val="000000" w:themeColor="text1"/>
          <w:sz w:val="24"/>
          <w:szCs w:val="24"/>
        </w:rPr>
        <w:t xml:space="preserve">a repuesta nacional al VIH y al Sida, </w:t>
      </w:r>
      <w:r w:rsidR="00D74666" w:rsidRPr="009F62BD">
        <w:rPr>
          <w:rFonts w:ascii="Times New Roman" w:hAnsi="Times New Roman" w:cs="Times New Roman"/>
          <w:color w:val="000000" w:themeColor="text1"/>
          <w:sz w:val="24"/>
          <w:szCs w:val="24"/>
        </w:rPr>
        <w:t xml:space="preserve">realizó grandes actividades de capacitación en prevención dirigido al personal de salud de los </w:t>
      </w:r>
      <w:r w:rsidR="00C32419" w:rsidRPr="009F62BD">
        <w:rPr>
          <w:rFonts w:ascii="Times New Roman" w:hAnsi="Times New Roman" w:cs="Times New Roman"/>
          <w:color w:val="000000" w:themeColor="text1"/>
          <w:sz w:val="24"/>
          <w:szCs w:val="24"/>
        </w:rPr>
        <w:t>S</w:t>
      </w:r>
      <w:r w:rsidR="00D74666" w:rsidRPr="009F62BD">
        <w:rPr>
          <w:rFonts w:ascii="Times New Roman" w:hAnsi="Times New Roman" w:cs="Times New Roman"/>
          <w:color w:val="000000" w:themeColor="text1"/>
          <w:sz w:val="24"/>
          <w:szCs w:val="24"/>
        </w:rPr>
        <w:t xml:space="preserve">ervicios de </w:t>
      </w:r>
      <w:r w:rsidR="00C32419" w:rsidRPr="009F62BD">
        <w:rPr>
          <w:rFonts w:ascii="Times New Roman" w:hAnsi="Times New Roman" w:cs="Times New Roman"/>
          <w:color w:val="000000" w:themeColor="text1"/>
          <w:sz w:val="24"/>
          <w:szCs w:val="24"/>
        </w:rPr>
        <w:t>Atención I</w:t>
      </w:r>
      <w:r w:rsidR="00D74666" w:rsidRPr="009F62BD">
        <w:rPr>
          <w:rFonts w:ascii="Times New Roman" w:hAnsi="Times New Roman" w:cs="Times New Roman"/>
          <w:color w:val="000000" w:themeColor="text1"/>
          <w:sz w:val="24"/>
          <w:szCs w:val="24"/>
        </w:rPr>
        <w:t>ntegral, así como establecimientos de salud</w:t>
      </w:r>
      <w:r w:rsidR="001C4B4A" w:rsidRPr="009F62BD">
        <w:rPr>
          <w:rFonts w:ascii="Times New Roman" w:hAnsi="Times New Roman" w:cs="Times New Roman"/>
          <w:color w:val="000000" w:themeColor="text1"/>
          <w:sz w:val="24"/>
          <w:szCs w:val="24"/>
        </w:rPr>
        <w:t xml:space="preserve">, siendo capacitados más de </w:t>
      </w:r>
      <w:r w:rsidR="00C32419" w:rsidRPr="009F62BD">
        <w:rPr>
          <w:rFonts w:ascii="Times New Roman" w:hAnsi="Times New Roman" w:cs="Times New Roman"/>
          <w:color w:val="000000" w:themeColor="text1"/>
          <w:sz w:val="24"/>
          <w:szCs w:val="24"/>
        </w:rPr>
        <w:t>700</w:t>
      </w:r>
      <w:r w:rsidR="001C4B4A" w:rsidRPr="009F62BD">
        <w:rPr>
          <w:rFonts w:ascii="Times New Roman" w:hAnsi="Times New Roman" w:cs="Times New Roman"/>
          <w:color w:val="000000" w:themeColor="text1"/>
          <w:sz w:val="24"/>
          <w:szCs w:val="24"/>
        </w:rPr>
        <w:t xml:space="preserve"> profesionales de toda la geografía nacional.</w:t>
      </w:r>
      <w:r w:rsidR="00D74666" w:rsidRPr="009F62BD">
        <w:rPr>
          <w:rFonts w:ascii="Times New Roman" w:hAnsi="Times New Roman" w:cs="Times New Roman"/>
          <w:color w:val="000000" w:themeColor="text1"/>
          <w:sz w:val="24"/>
          <w:szCs w:val="24"/>
        </w:rPr>
        <w:t xml:space="preserve">  Adicionalmente, dirigimos nuestros esfuerzos en capacitar </w:t>
      </w:r>
      <w:r w:rsidR="001C4B4A" w:rsidRPr="009F62BD">
        <w:rPr>
          <w:rFonts w:ascii="Times New Roman" w:hAnsi="Times New Roman" w:cs="Times New Roman"/>
          <w:color w:val="000000" w:themeColor="text1"/>
          <w:sz w:val="24"/>
          <w:szCs w:val="24"/>
        </w:rPr>
        <w:t>a más de 70 periodistas</w:t>
      </w:r>
      <w:r w:rsidR="00D230F9" w:rsidRPr="009F62BD">
        <w:rPr>
          <w:rFonts w:ascii="Times New Roman" w:hAnsi="Times New Roman" w:cs="Times New Roman"/>
          <w:color w:val="000000" w:themeColor="text1"/>
          <w:sz w:val="24"/>
          <w:szCs w:val="24"/>
        </w:rPr>
        <w:t xml:space="preserve"> y 50 abogados</w:t>
      </w:r>
      <w:r w:rsidR="00C32419" w:rsidRPr="009F62BD">
        <w:rPr>
          <w:rFonts w:ascii="Times New Roman" w:hAnsi="Times New Roman" w:cs="Times New Roman"/>
          <w:color w:val="000000" w:themeColor="text1"/>
          <w:sz w:val="24"/>
          <w:szCs w:val="24"/>
        </w:rPr>
        <w:t xml:space="preserve"> en ejercicios judicial</w:t>
      </w:r>
      <w:r w:rsidR="001C4B4A" w:rsidRPr="009F62BD">
        <w:rPr>
          <w:rFonts w:ascii="Times New Roman" w:hAnsi="Times New Roman" w:cs="Times New Roman"/>
          <w:color w:val="000000" w:themeColor="text1"/>
          <w:sz w:val="24"/>
          <w:szCs w:val="24"/>
        </w:rPr>
        <w:t xml:space="preserve">, con el objetivo de que los mismos </w:t>
      </w:r>
      <w:r w:rsidR="00D74666" w:rsidRPr="009F62BD">
        <w:rPr>
          <w:rFonts w:ascii="Times New Roman" w:hAnsi="Times New Roman" w:cs="Times New Roman"/>
          <w:color w:val="000000" w:themeColor="text1"/>
          <w:sz w:val="24"/>
          <w:szCs w:val="24"/>
        </w:rPr>
        <w:t>transmitan información actualizadas y oportunas</w:t>
      </w:r>
      <w:r w:rsidR="00C32419" w:rsidRPr="009F62BD">
        <w:rPr>
          <w:rFonts w:ascii="Times New Roman" w:hAnsi="Times New Roman" w:cs="Times New Roman"/>
          <w:color w:val="000000" w:themeColor="text1"/>
          <w:sz w:val="24"/>
          <w:szCs w:val="24"/>
        </w:rPr>
        <w:t xml:space="preserve">, así </w:t>
      </w:r>
      <w:r w:rsidR="00C964D9" w:rsidRPr="009F62BD">
        <w:rPr>
          <w:rFonts w:ascii="Times New Roman" w:hAnsi="Times New Roman" w:cs="Times New Roman"/>
          <w:color w:val="000000" w:themeColor="text1"/>
          <w:sz w:val="24"/>
          <w:szCs w:val="24"/>
        </w:rPr>
        <w:t>como, apliquen</w:t>
      </w:r>
      <w:r w:rsidR="00D230F9" w:rsidRPr="009F62BD">
        <w:rPr>
          <w:rFonts w:ascii="Times New Roman" w:hAnsi="Times New Roman" w:cs="Times New Roman"/>
          <w:color w:val="000000" w:themeColor="text1"/>
          <w:sz w:val="24"/>
          <w:szCs w:val="24"/>
        </w:rPr>
        <w:t xml:space="preserve"> la Ley 135-11 sobre VIH y el Sida, bajo los principios de sus funciones.  </w:t>
      </w:r>
    </w:p>
    <w:p w14:paraId="7E4EB58D" w14:textId="77777777" w:rsidR="001C4B4A" w:rsidRPr="009F62BD" w:rsidRDefault="001C4B4A" w:rsidP="001C4B4A">
      <w:pPr>
        <w:pStyle w:val="Prrafodelista"/>
        <w:spacing w:line="480" w:lineRule="auto"/>
        <w:ind w:left="0" w:right="18"/>
        <w:jc w:val="both"/>
        <w:rPr>
          <w:rFonts w:ascii="Times New Roman" w:hAnsi="Times New Roman" w:cs="Times New Roman"/>
          <w:color w:val="000000" w:themeColor="text1"/>
          <w:sz w:val="24"/>
          <w:szCs w:val="24"/>
        </w:rPr>
      </w:pPr>
    </w:p>
    <w:p w14:paraId="7B69D995" w14:textId="0B5A04FF" w:rsidR="00631E87" w:rsidRDefault="00D74666" w:rsidP="001C4B4A">
      <w:pPr>
        <w:pStyle w:val="Prrafodelista"/>
        <w:spacing w:line="480" w:lineRule="auto"/>
        <w:ind w:left="0" w:right="18"/>
        <w:jc w:val="both"/>
        <w:rPr>
          <w:rFonts w:ascii="Times New Roman" w:hAnsi="Times New Roman"/>
          <w:sz w:val="24"/>
          <w:szCs w:val="24"/>
        </w:rPr>
      </w:pPr>
      <w:r w:rsidRPr="009F62BD">
        <w:rPr>
          <w:rFonts w:ascii="Times New Roman" w:hAnsi="Times New Roman" w:cs="Times New Roman"/>
          <w:color w:val="000000" w:themeColor="text1"/>
          <w:sz w:val="24"/>
          <w:szCs w:val="24"/>
        </w:rPr>
        <w:t>Nuestro mayor compromiso es reducir el riesgo, vulnerabilidad e impacto de la epidemia del VIH y SIDA, por el futuro del país y de la humanidad</w:t>
      </w:r>
      <w:r w:rsidR="001C4B4A" w:rsidRPr="009F62BD">
        <w:rPr>
          <w:rFonts w:ascii="Times New Roman" w:hAnsi="Times New Roman" w:cs="Times New Roman"/>
          <w:color w:val="000000" w:themeColor="text1"/>
          <w:sz w:val="24"/>
          <w:szCs w:val="24"/>
        </w:rPr>
        <w:t xml:space="preserve">. </w:t>
      </w:r>
    </w:p>
    <w:tbl>
      <w:tblPr>
        <w:tblStyle w:val="Tablaconcuadrcula"/>
        <w:tblW w:w="9068" w:type="dxa"/>
        <w:tblLook w:val="04A0" w:firstRow="1" w:lastRow="0" w:firstColumn="1" w:lastColumn="0" w:noHBand="0" w:noVBand="1"/>
      </w:tblPr>
      <w:tblGrid>
        <w:gridCol w:w="3022"/>
        <w:gridCol w:w="3023"/>
        <w:gridCol w:w="3023"/>
      </w:tblGrid>
      <w:tr w:rsidR="001C4B4A" w14:paraId="5D41C34A" w14:textId="77777777" w:rsidTr="00877EFB">
        <w:trPr>
          <w:trHeight w:val="512"/>
        </w:trPr>
        <w:tc>
          <w:tcPr>
            <w:tcW w:w="3022" w:type="dxa"/>
            <w:shd w:val="clear" w:color="auto" w:fill="2E74B5" w:themeFill="accent1" w:themeFillShade="BF"/>
          </w:tcPr>
          <w:p w14:paraId="11E38E34" w14:textId="78DDF6C9" w:rsidR="001C4B4A" w:rsidRPr="001C4B4A" w:rsidRDefault="001C4B4A" w:rsidP="001C4B4A">
            <w:pPr>
              <w:pStyle w:val="Prrafodelista"/>
              <w:spacing w:line="480" w:lineRule="auto"/>
              <w:ind w:left="0" w:right="18"/>
              <w:jc w:val="center"/>
              <w:rPr>
                <w:rFonts w:ascii="Times New Roman" w:hAnsi="Times New Roman" w:cs="Times New Roman"/>
                <w:sz w:val="24"/>
                <w:szCs w:val="24"/>
              </w:rPr>
            </w:pPr>
            <w:r>
              <w:rPr>
                <w:rFonts w:ascii="Times New Roman" w:hAnsi="Times New Roman" w:cs="Times New Roman"/>
                <w:sz w:val="24"/>
                <w:szCs w:val="24"/>
              </w:rPr>
              <w:t xml:space="preserve">Nombre de la Capacitación </w:t>
            </w:r>
          </w:p>
        </w:tc>
        <w:tc>
          <w:tcPr>
            <w:tcW w:w="3023" w:type="dxa"/>
            <w:shd w:val="clear" w:color="auto" w:fill="2E74B5" w:themeFill="accent1" w:themeFillShade="BF"/>
          </w:tcPr>
          <w:p w14:paraId="61D316B0" w14:textId="794B24BA" w:rsidR="001C4B4A" w:rsidRPr="001C4B4A" w:rsidRDefault="001C4B4A" w:rsidP="001C4B4A">
            <w:pPr>
              <w:pStyle w:val="Prrafodelista"/>
              <w:spacing w:line="480" w:lineRule="auto"/>
              <w:ind w:left="0" w:right="18"/>
              <w:jc w:val="center"/>
              <w:rPr>
                <w:rFonts w:ascii="Times New Roman" w:hAnsi="Times New Roman" w:cs="Times New Roman"/>
                <w:sz w:val="24"/>
                <w:szCs w:val="24"/>
              </w:rPr>
            </w:pPr>
            <w:r>
              <w:rPr>
                <w:rFonts w:ascii="Times New Roman" w:hAnsi="Times New Roman" w:cs="Times New Roman"/>
                <w:sz w:val="24"/>
                <w:szCs w:val="24"/>
              </w:rPr>
              <w:t xml:space="preserve">Dirigido a: </w:t>
            </w:r>
          </w:p>
        </w:tc>
        <w:tc>
          <w:tcPr>
            <w:tcW w:w="3023" w:type="dxa"/>
            <w:shd w:val="clear" w:color="auto" w:fill="2E74B5" w:themeFill="accent1" w:themeFillShade="BF"/>
          </w:tcPr>
          <w:p w14:paraId="7A1A47CF" w14:textId="50C6D04A" w:rsidR="001C4B4A" w:rsidRPr="001C4B4A" w:rsidRDefault="001C4B4A" w:rsidP="001C4B4A">
            <w:pPr>
              <w:pStyle w:val="Prrafodelista"/>
              <w:spacing w:line="480" w:lineRule="auto"/>
              <w:ind w:left="0" w:right="18"/>
              <w:jc w:val="center"/>
              <w:rPr>
                <w:rFonts w:ascii="Times New Roman" w:hAnsi="Times New Roman" w:cs="Times New Roman"/>
                <w:sz w:val="24"/>
                <w:szCs w:val="24"/>
              </w:rPr>
            </w:pPr>
            <w:r>
              <w:rPr>
                <w:rFonts w:ascii="Times New Roman" w:hAnsi="Times New Roman" w:cs="Times New Roman"/>
                <w:sz w:val="24"/>
                <w:szCs w:val="24"/>
              </w:rPr>
              <w:t>Cantidad Capacitados</w:t>
            </w:r>
          </w:p>
        </w:tc>
      </w:tr>
      <w:tr w:rsidR="001C4B4A" w14:paraId="1E55AA37" w14:textId="77777777" w:rsidTr="00631E87">
        <w:trPr>
          <w:trHeight w:val="1397"/>
        </w:trPr>
        <w:tc>
          <w:tcPr>
            <w:tcW w:w="3022" w:type="dxa"/>
          </w:tcPr>
          <w:p w14:paraId="3EEDC7B9" w14:textId="1F0627BB" w:rsidR="001C4B4A" w:rsidRPr="00631E87" w:rsidRDefault="00781150" w:rsidP="00631E87">
            <w:pPr>
              <w:spacing w:after="120"/>
              <w:jc w:val="both"/>
              <w:rPr>
                <w:rFonts w:ascii="Times New Roman" w:hAnsi="Times New Roman" w:cs="Times New Roman"/>
                <w:sz w:val="24"/>
                <w:szCs w:val="24"/>
              </w:rPr>
            </w:pPr>
            <w:r w:rsidRPr="00781150">
              <w:rPr>
                <w:rFonts w:ascii="Times New Roman" w:hAnsi="Times New Roman" w:cs="Times New Roman"/>
                <w:sz w:val="24"/>
                <w:szCs w:val="24"/>
              </w:rPr>
              <w:t>Actualizar a los profesionales de la salud en temas sobre el VIH, pre y post consejería, estigma y discriminación, VIH y género, Bioseguridad.</w:t>
            </w:r>
          </w:p>
        </w:tc>
        <w:tc>
          <w:tcPr>
            <w:tcW w:w="3023" w:type="dxa"/>
          </w:tcPr>
          <w:p w14:paraId="7B0FFBD4" w14:textId="77777777" w:rsidR="00781150" w:rsidRDefault="00781150" w:rsidP="00631E87">
            <w:pPr>
              <w:pStyle w:val="Prrafodelista"/>
              <w:spacing w:line="480" w:lineRule="auto"/>
              <w:ind w:left="0" w:right="18"/>
              <w:rPr>
                <w:rFonts w:ascii="Times New Roman" w:hAnsi="Times New Roman" w:cs="Times New Roman"/>
                <w:sz w:val="24"/>
                <w:szCs w:val="24"/>
              </w:rPr>
            </w:pPr>
          </w:p>
          <w:p w14:paraId="04B090B6" w14:textId="77777777" w:rsidR="00781150" w:rsidRDefault="00781150" w:rsidP="00631E87">
            <w:pPr>
              <w:pStyle w:val="Prrafodelista"/>
              <w:spacing w:line="480" w:lineRule="auto"/>
              <w:ind w:left="0" w:right="18"/>
              <w:rPr>
                <w:rFonts w:ascii="Times New Roman" w:hAnsi="Times New Roman" w:cs="Times New Roman"/>
                <w:sz w:val="24"/>
                <w:szCs w:val="24"/>
              </w:rPr>
            </w:pPr>
          </w:p>
          <w:p w14:paraId="4313D5E1" w14:textId="4A56F2E1" w:rsidR="001C4B4A" w:rsidRPr="00631E87" w:rsidRDefault="00781150" w:rsidP="00631E87">
            <w:pPr>
              <w:pStyle w:val="Prrafodelista"/>
              <w:spacing w:line="480" w:lineRule="auto"/>
              <w:ind w:left="0" w:right="18"/>
              <w:rPr>
                <w:rFonts w:ascii="Times New Roman" w:hAnsi="Times New Roman" w:cs="Times New Roman"/>
                <w:sz w:val="24"/>
                <w:szCs w:val="24"/>
              </w:rPr>
            </w:pPr>
            <w:r w:rsidRPr="00781150">
              <w:rPr>
                <w:rFonts w:ascii="Times New Roman" w:hAnsi="Times New Roman" w:cs="Times New Roman"/>
                <w:sz w:val="24"/>
                <w:szCs w:val="24"/>
              </w:rPr>
              <w:t>Profesionales de la Salud</w:t>
            </w:r>
            <w:r w:rsidRPr="00631E87">
              <w:rPr>
                <w:rFonts w:ascii="Times New Roman" w:hAnsi="Times New Roman" w:cs="Times New Roman"/>
                <w:sz w:val="24"/>
                <w:szCs w:val="24"/>
              </w:rPr>
              <w:t xml:space="preserve"> </w:t>
            </w:r>
          </w:p>
        </w:tc>
        <w:tc>
          <w:tcPr>
            <w:tcW w:w="3023" w:type="dxa"/>
          </w:tcPr>
          <w:p w14:paraId="4A651039" w14:textId="77777777" w:rsidR="001C4B4A" w:rsidRPr="00631E87" w:rsidRDefault="001C4B4A" w:rsidP="00631E87">
            <w:pPr>
              <w:pStyle w:val="Prrafodelista"/>
              <w:spacing w:line="480" w:lineRule="auto"/>
              <w:ind w:left="0" w:right="18"/>
              <w:rPr>
                <w:rFonts w:ascii="Times New Roman" w:hAnsi="Times New Roman" w:cs="Times New Roman"/>
                <w:sz w:val="24"/>
                <w:szCs w:val="24"/>
              </w:rPr>
            </w:pPr>
          </w:p>
          <w:p w14:paraId="472A6FEF" w14:textId="77777777" w:rsidR="00781150" w:rsidRPr="00631E87" w:rsidRDefault="00781150" w:rsidP="00631E87">
            <w:pPr>
              <w:pStyle w:val="Prrafodelista"/>
              <w:spacing w:line="480" w:lineRule="auto"/>
              <w:ind w:left="0" w:right="18"/>
              <w:rPr>
                <w:rFonts w:ascii="Times New Roman" w:hAnsi="Times New Roman" w:cs="Times New Roman"/>
                <w:sz w:val="24"/>
                <w:szCs w:val="24"/>
              </w:rPr>
            </w:pPr>
          </w:p>
          <w:p w14:paraId="6B00F220" w14:textId="1AEE2035" w:rsidR="00781150" w:rsidRPr="00631E87" w:rsidRDefault="00781150" w:rsidP="00631E87">
            <w:pPr>
              <w:pStyle w:val="Prrafodelista"/>
              <w:spacing w:line="480" w:lineRule="auto"/>
              <w:ind w:left="0" w:right="18"/>
              <w:rPr>
                <w:rFonts w:ascii="Times New Roman" w:hAnsi="Times New Roman" w:cs="Times New Roman"/>
                <w:sz w:val="24"/>
                <w:szCs w:val="24"/>
              </w:rPr>
            </w:pPr>
            <w:r w:rsidRPr="00781150">
              <w:rPr>
                <w:rFonts w:ascii="Times New Roman" w:hAnsi="Times New Roman" w:cs="Times New Roman"/>
                <w:sz w:val="24"/>
                <w:szCs w:val="24"/>
              </w:rPr>
              <w:t>680 profesionales de la salud capacitados</w:t>
            </w:r>
          </w:p>
        </w:tc>
      </w:tr>
      <w:tr w:rsidR="001C4B4A" w14:paraId="6193A6A8" w14:textId="77777777" w:rsidTr="00631E87">
        <w:trPr>
          <w:trHeight w:val="1456"/>
        </w:trPr>
        <w:tc>
          <w:tcPr>
            <w:tcW w:w="3022" w:type="dxa"/>
          </w:tcPr>
          <w:p w14:paraId="576FCBBB" w14:textId="0CED47DC" w:rsidR="001C4B4A" w:rsidRPr="00631E87" w:rsidRDefault="00781150" w:rsidP="00631E87">
            <w:pPr>
              <w:spacing w:after="120"/>
              <w:jc w:val="both"/>
              <w:rPr>
                <w:rFonts w:ascii="Times New Roman" w:hAnsi="Times New Roman" w:cs="Times New Roman"/>
                <w:sz w:val="24"/>
                <w:szCs w:val="24"/>
              </w:rPr>
            </w:pPr>
            <w:r w:rsidRPr="00781150">
              <w:rPr>
                <w:rFonts w:ascii="Times New Roman" w:hAnsi="Times New Roman" w:cs="Times New Roman"/>
                <w:sz w:val="24"/>
                <w:szCs w:val="24"/>
              </w:rPr>
              <w:lastRenderedPageBreak/>
              <w:t>Dotar de información actualizada sobre VIH y el Sida, tanto a nivel mundial como del contexto nacional, con un enfoque en Derechos Humanos.</w:t>
            </w:r>
          </w:p>
        </w:tc>
        <w:tc>
          <w:tcPr>
            <w:tcW w:w="3023" w:type="dxa"/>
          </w:tcPr>
          <w:p w14:paraId="02DD30B6" w14:textId="77777777" w:rsidR="001C4B4A" w:rsidRPr="00631E87" w:rsidRDefault="001C4B4A" w:rsidP="00631E87">
            <w:pPr>
              <w:pStyle w:val="Prrafodelista"/>
              <w:spacing w:line="480" w:lineRule="auto"/>
              <w:ind w:left="0" w:right="18"/>
              <w:rPr>
                <w:rFonts w:ascii="Times New Roman" w:hAnsi="Times New Roman" w:cs="Times New Roman"/>
                <w:sz w:val="24"/>
                <w:szCs w:val="24"/>
              </w:rPr>
            </w:pPr>
          </w:p>
          <w:p w14:paraId="76E7B745" w14:textId="5FBFD6A7" w:rsidR="00781150" w:rsidRPr="00631E87" w:rsidRDefault="00781150" w:rsidP="00631E87">
            <w:pPr>
              <w:pStyle w:val="Prrafodelista"/>
              <w:spacing w:line="480" w:lineRule="auto"/>
              <w:ind w:left="0" w:right="18"/>
              <w:rPr>
                <w:rFonts w:ascii="Times New Roman" w:hAnsi="Times New Roman" w:cs="Times New Roman"/>
                <w:sz w:val="24"/>
                <w:szCs w:val="24"/>
              </w:rPr>
            </w:pPr>
            <w:r w:rsidRPr="00781150">
              <w:rPr>
                <w:rFonts w:ascii="Times New Roman" w:hAnsi="Times New Roman" w:cs="Times New Roman"/>
                <w:sz w:val="24"/>
                <w:szCs w:val="24"/>
              </w:rPr>
              <w:t xml:space="preserve">Periodistas y Cronistas </w:t>
            </w:r>
          </w:p>
        </w:tc>
        <w:tc>
          <w:tcPr>
            <w:tcW w:w="3023" w:type="dxa"/>
          </w:tcPr>
          <w:p w14:paraId="055119E1" w14:textId="77777777" w:rsidR="001C4B4A" w:rsidRPr="00631E87" w:rsidRDefault="001C4B4A" w:rsidP="00631E87">
            <w:pPr>
              <w:pStyle w:val="Prrafodelista"/>
              <w:spacing w:line="480" w:lineRule="auto"/>
              <w:ind w:left="0" w:right="18"/>
              <w:rPr>
                <w:rFonts w:ascii="Times New Roman" w:hAnsi="Times New Roman" w:cs="Times New Roman"/>
                <w:sz w:val="24"/>
                <w:szCs w:val="24"/>
              </w:rPr>
            </w:pPr>
          </w:p>
          <w:p w14:paraId="326ED950" w14:textId="2E82C3C4" w:rsidR="00781150" w:rsidRPr="00631E87" w:rsidRDefault="00781150" w:rsidP="00631E87">
            <w:pPr>
              <w:pStyle w:val="Prrafodelista"/>
              <w:spacing w:line="480" w:lineRule="auto"/>
              <w:ind w:left="0" w:right="18"/>
              <w:rPr>
                <w:rFonts w:ascii="Times New Roman" w:hAnsi="Times New Roman" w:cs="Times New Roman"/>
                <w:sz w:val="24"/>
                <w:szCs w:val="24"/>
              </w:rPr>
            </w:pPr>
            <w:r w:rsidRPr="00781150">
              <w:rPr>
                <w:rFonts w:ascii="Times New Roman" w:hAnsi="Times New Roman" w:cs="Times New Roman"/>
                <w:sz w:val="24"/>
                <w:szCs w:val="24"/>
              </w:rPr>
              <w:t xml:space="preserve">78 Periodistas y Cronistas </w:t>
            </w:r>
          </w:p>
        </w:tc>
      </w:tr>
      <w:tr w:rsidR="001C4B4A" w14:paraId="7C759353" w14:textId="77777777" w:rsidTr="00631E87">
        <w:trPr>
          <w:trHeight w:val="2360"/>
        </w:trPr>
        <w:tc>
          <w:tcPr>
            <w:tcW w:w="3022" w:type="dxa"/>
          </w:tcPr>
          <w:p w14:paraId="786D57A4" w14:textId="0D1D8B07" w:rsidR="001C4B4A" w:rsidRPr="00631E87" w:rsidRDefault="00D230F9" w:rsidP="00631E87">
            <w:pPr>
              <w:spacing w:after="120"/>
              <w:jc w:val="both"/>
              <w:rPr>
                <w:rFonts w:ascii="Times New Roman" w:hAnsi="Times New Roman" w:cs="Times New Roman"/>
                <w:sz w:val="24"/>
                <w:szCs w:val="24"/>
              </w:rPr>
            </w:pPr>
            <w:r w:rsidRPr="00781150">
              <w:rPr>
                <w:rFonts w:ascii="Times New Roman" w:hAnsi="Times New Roman" w:cs="Times New Roman"/>
                <w:sz w:val="24"/>
                <w:szCs w:val="24"/>
              </w:rPr>
              <w:t>Socializar el cumplimiento de la Ley 135-11 Sobre VIH: Obligaciones y deberes en el ejercicio de la actividad como profesional en</w:t>
            </w:r>
            <w:r w:rsidRPr="00631E87">
              <w:rPr>
                <w:rFonts w:ascii="Times New Roman" w:hAnsi="Times New Roman" w:cs="Times New Roman"/>
                <w:sz w:val="24"/>
                <w:szCs w:val="24"/>
              </w:rPr>
              <w:t xml:space="preserve"> defensa jurídica, así como </w:t>
            </w:r>
            <w:r w:rsidRPr="00781150">
              <w:rPr>
                <w:rFonts w:ascii="Times New Roman" w:hAnsi="Times New Roman" w:cs="Times New Roman"/>
                <w:sz w:val="24"/>
                <w:szCs w:val="24"/>
              </w:rPr>
              <w:t>los </w:t>
            </w:r>
            <w:hyperlink r:id="rId22" w:history="1">
              <w:r w:rsidRPr="00781150">
                <w:rPr>
                  <w:rFonts w:ascii="Times New Roman" w:hAnsi="Times New Roman" w:cs="Times New Roman"/>
                  <w:sz w:val="24"/>
                  <w:szCs w:val="24"/>
                </w:rPr>
                <w:t>procesos judiciales</w:t>
              </w:r>
            </w:hyperlink>
            <w:r w:rsidRPr="00781150">
              <w:rPr>
                <w:rFonts w:ascii="Times New Roman" w:hAnsi="Times New Roman" w:cs="Times New Roman"/>
                <w:sz w:val="24"/>
                <w:szCs w:val="24"/>
              </w:rPr>
              <w:t> y administrativos.</w:t>
            </w:r>
          </w:p>
        </w:tc>
        <w:tc>
          <w:tcPr>
            <w:tcW w:w="3023" w:type="dxa"/>
          </w:tcPr>
          <w:p w14:paraId="0D8BFF4C" w14:textId="30B1F22E" w:rsidR="00781150" w:rsidRPr="00631E87" w:rsidRDefault="00781150" w:rsidP="00631E87">
            <w:pPr>
              <w:pStyle w:val="Prrafodelista"/>
              <w:spacing w:line="480" w:lineRule="auto"/>
              <w:ind w:left="0" w:right="18"/>
              <w:rPr>
                <w:rFonts w:ascii="Times New Roman" w:hAnsi="Times New Roman" w:cs="Times New Roman"/>
                <w:sz w:val="24"/>
                <w:szCs w:val="24"/>
              </w:rPr>
            </w:pPr>
          </w:p>
          <w:p w14:paraId="15C81BE7" w14:textId="2728C813" w:rsidR="001C4B4A" w:rsidRPr="00631E87" w:rsidRDefault="00781150" w:rsidP="00631E87">
            <w:pPr>
              <w:pStyle w:val="Prrafodelista"/>
              <w:spacing w:line="480" w:lineRule="auto"/>
              <w:ind w:left="0" w:right="18"/>
              <w:rPr>
                <w:rFonts w:ascii="Times New Roman" w:hAnsi="Times New Roman" w:cs="Times New Roman"/>
                <w:sz w:val="24"/>
                <w:szCs w:val="24"/>
              </w:rPr>
            </w:pPr>
            <w:r w:rsidRPr="00781150">
              <w:rPr>
                <w:rFonts w:ascii="Times New Roman" w:hAnsi="Times New Roman" w:cs="Times New Roman"/>
                <w:sz w:val="24"/>
                <w:szCs w:val="24"/>
              </w:rPr>
              <w:t>Abogados</w:t>
            </w:r>
          </w:p>
        </w:tc>
        <w:tc>
          <w:tcPr>
            <w:tcW w:w="3023" w:type="dxa"/>
          </w:tcPr>
          <w:p w14:paraId="29A5944C" w14:textId="77777777" w:rsidR="00781150" w:rsidRDefault="00781150" w:rsidP="00631E87">
            <w:pPr>
              <w:pStyle w:val="Prrafodelista"/>
              <w:spacing w:line="480" w:lineRule="auto"/>
              <w:ind w:left="0" w:right="18"/>
              <w:rPr>
                <w:rFonts w:ascii="Times New Roman" w:hAnsi="Times New Roman" w:cs="Times New Roman"/>
                <w:sz w:val="24"/>
                <w:szCs w:val="24"/>
              </w:rPr>
            </w:pPr>
          </w:p>
          <w:p w14:paraId="38E320FE" w14:textId="415466DD" w:rsidR="001C4B4A" w:rsidRPr="00631E87" w:rsidRDefault="00781150" w:rsidP="00631E87">
            <w:pPr>
              <w:pStyle w:val="Prrafodelista"/>
              <w:spacing w:line="480" w:lineRule="auto"/>
              <w:ind w:left="0" w:right="18"/>
              <w:rPr>
                <w:rFonts w:ascii="Times New Roman" w:hAnsi="Times New Roman" w:cs="Times New Roman"/>
                <w:sz w:val="24"/>
                <w:szCs w:val="24"/>
              </w:rPr>
            </w:pPr>
            <w:r w:rsidRPr="00781150">
              <w:rPr>
                <w:rFonts w:ascii="Times New Roman" w:hAnsi="Times New Roman" w:cs="Times New Roman"/>
                <w:sz w:val="24"/>
                <w:szCs w:val="24"/>
              </w:rPr>
              <w:t>50 Profesionales del ejercicio de las leyes</w:t>
            </w:r>
          </w:p>
        </w:tc>
      </w:tr>
    </w:tbl>
    <w:p w14:paraId="5DA1BDF3" w14:textId="7A4965F9" w:rsidR="001C4B4A" w:rsidRDefault="00781150" w:rsidP="001C4B4A">
      <w:pPr>
        <w:pStyle w:val="Prrafodelista"/>
        <w:spacing w:line="480" w:lineRule="auto"/>
        <w:ind w:left="0" w:right="18"/>
        <w:jc w:val="both"/>
        <w:rPr>
          <w:rFonts w:ascii="Times New Roman" w:hAnsi="Times New Roman" w:cs="Times New Roman"/>
          <w:b/>
          <w:sz w:val="20"/>
          <w:szCs w:val="24"/>
        </w:rPr>
      </w:pPr>
      <w:r w:rsidRPr="00781150">
        <w:rPr>
          <w:rFonts w:ascii="Times New Roman" w:hAnsi="Times New Roman" w:cs="Times New Roman"/>
          <w:b/>
          <w:sz w:val="20"/>
          <w:szCs w:val="24"/>
        </w:rPr>
        <w:t>Capacitaciones realizadas durante los meses agosto/noviembre 2018</w:t>
      </w:r>
    </w:p>
    <w:p w14:paraId="54B2D76F" w14:textId="10B59B14" w:rsidR="00765801" w:rsidRDefault="00765801" w:rsidP="001C4B4A">
      <w:pPr>
        <w:pStyle w:val="Prrafodelista"/>
        <w:spacing w:line="480" w:lineRule="auto"/>
        <w:ind w:left="0" w:right="18"/>
        <w:jc w:val="both"/>
        <w:rPr>
          <w:rFonts w:ascii="Times New Roman" w:hAnsi="Times New Roman" w:cs="Times New Roman"/>
          <w:b/>
          <w:sz w:val="20"/>
          <w:szCs w:val="24"/>
        </w:rPr>
      </w:pPr>
    </w:p>
    <w:p w14:paraId="6FF7BAF7" w14:textId="51A84883" w:rsidR="00877EFB" w:rsidRPr="00877EFB" w:rsidRDefault="001F2C92" w:rsidP="008739AE">
      <w:pPr>
        <w:spacing w:after="0" w:line="480" w:lineRule="auto"/>
        <w:ind w:right="18"/>
        <w:jc w:val="both"/>
        <w:rPr>
          <w:rFonts w:ascii="Times New Roman" w:hAnsi="Times New Roman"/>
          <w:sz w:val="24"/>
          <w:szCs w:val="24"/>
        </w:rPr>
      </w:pPr>
      <w:r w:rsidRPr="001F2C92">
        <w:rPr>
          <w:rFonts w:ascii="Times New Roman" w:hAnsi="Times New Roman" w:cs="Times New Roman"/>
          <w:noProof/>
          <w:color w:val="2E74B5" w:themeColor="accent1" w:themeShade="BF"/>
          <w:sz w:val="24"/>
          <w:szCs w:val="24"/>
          <w:lang w:eastAsia="es-DO"/>
        </w:rPr>
        <w:drawing>
          <wp:anchor distT="0" distB="0" distL="114300" distR="114300" simplePos="0" relativeHeight="251723776" behindDoc="0" locked="0" layoutInCell="1" allowOverlap="1" wp14:anchorId="2BEA1B9B" wp14:editId="1F829B79">
            <wp:simplePos x="0" y="0"/>
            <wp:positionH relativeFrom="margin">
              <wp:align>left</wp:align>
            </wp:positionH>
            <wp:positionV relativeFrom="paragraph">
              <wp:posOffset>8890</wp:posOffset>
            </wp:positionV>
            <wp:extent cx="2679065" cy="2631440"/>
            <wp:effectExtent l="0" t="0" r="6985" b="0"/>
            <wp:wrapSquare wrapText="bothSides"/>
            <wp:docPr id="28" name="Imagen 28" descr="C:\Users\Hlopez\Desktop\CONAVIHSIDA 2018\fotos redes sociales\conavihsida-con-la--famili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lopez\Desktop\CONAVIHSIDA 2018\fotos redes sociales\conavihsida-con-la--familia-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9065" cy="26314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7EFB">
        <w:rPr>
          <w:rFonts w:ascii="Times New Roman" w:hAnsi="Times New Roman"/>
          <w:sz w:val="24"/>
          <w:szCs w:val="24"/>
          <w:u w:val="single"/>
        </w:rPr>
        <w:t>CONAVIHSIDA con la Comunidad</w:t>
      </w:r>
      <w:r w:rsidR="00877EFB">
        <w:rPr>
          <w:rFonts w:ascii="Times New Roman" w:hAnsi="Times New Roman"/>
          <w:sz w:val="24"/>
          <w:szCs w:val="24"/>
        </w:rPr>
        <w:t xml:space="preserve"> son las actividades que la institución </w:t>
      </w:r>
      <w:r w:rsidR="008739AE">
        <w:rPr>
          <w:rFonts w:ascii="Times New Roman" w:hAnsi="Times New Roman"/>
          <w:sz w:val="24"/>
          <w:szCs w:val="24"/>
        </w:rPr>
        <w:t xml:space="preserve">realiza durante todo el año con la comunidad, con el enfoque de acercar más a la familia, llevarle información oportuna sobre las estadísticas del VIH y el Sida a nivel local e internacional, pero al mismo tiempo, es un espacio de recreación y compartir.  </w:t>
      </w:r>
      <w:r w:rsidR="00877EFB" w:rsidRPr="00877EFB">
        <w:rPr>
          <w:rFonts w:ascii="Times New Roman" w:hAnsi="Times New Roman"/>
          <w:sz w:val="24"/>
          <w:szCs w:val="24"/>
        </w:rPr>
        <w:t>La clave es compartir</w:t>
      </w:r>
      <w:r w:rsidR="008739AE" w:rsidRPr="001F2C92">
        <w:rPr>
          <w:rFonts w:ascii="Times New Roman" w:hAnsi="Times New Roman"/>
          <w:sz w:val="24"/>
          <w:szCs w:val="24"/>
        </w:rPr>
        <w:t xml:space="preserve"> con toda la familia</w:t>
      </w:r>
      <w:r w:rsidR="00877EFB" w:rsidRPr="00877EFB">
        <w:rPr>
          <w:rFonts w:ascii="Times New Roman" w:hAnsi="Times New Roman"/>
          <w:sz w:val="24"/>
          <w:szCs w:val="24"/>
        </w:rPr>
        <w:t>, </w:t>
      </w:r>
      <w:hyperlink r:id="rId24" w:tgtFrame="_blank" w:history="1">
        <w:r w:rsidR="00877EFB" w:rsidRPr="00877EFB">
          <w:rPr>
            <w:rFonts w:ascii="Times New Roman" w:hAnsi="Times New Roman"/>
            <w:sz w:val="24"/>
            <w:szCs w:val="24"/>
          </w:rPr>
          <w:t>fortalec</w:t>
        </w:r>
        <w:r w:rsidR="008739AE" w:rsidRPr="001F2C92">
          <w:rPr>
            <w:rFonts w:ascii="Times New Roman" w:hAnsi="Times New Roman"/>
            <w:sz w:val="24"/>
            <w:szCs w:val="24"/>
          </w:rPr>
          <w:t xml:space="preserve">iendo </w:t>
        </w:r>
        <w:r w:rsidR="00877EFB" w:rsidRPr="00877EFB">
          <w:rPr>
            <w:rFonts w:ascii="Times New Roman" w:hAnsi="Times New Roman"/>
            <w:sz w:val="24"/>
            <w:szCs w:val="24"/>
          </w:rPr>
          <w:t>las relaciones</w:t>
        </w:r>
      </w:hyperlink>
      <w:r w:rsidR="00877EFB" w:rsidRPr="00877EFB">
        <w:rPr>
          <w:rFonts w:ascii="Times New Roman" w:hAnsi="Times New Roman"/>
          <w:sz w:val="24"/>
          <w:szCs w:val="24"/>
        </w:rPr>
        <w:t> ent</w:t>
      </w:r>
      <w:r w:rsidR="008739AE" w:rsidRPr="001F2C92">
        <w:rPr>
          <w:rFonts w:ascii="Times New Roman" w:hAnsi="Times New Roman"/>
          <w:sz w:val="24"/>
          <w:szCs w:val="24"/>
        </w:rPr>
        <w:t xml:space="preserve">re los miembros de la comunidad; lo que nos </w:t>
      </w:r>
      <w:r w:rsidR="00877EFB" w:rsidRPr="00877EFB">
        <w:rPr>
          <w:rFonts w:ascii="Times New Roman" w:hAnsi="Times New Roman"/>
          <w:sz w:val="24"/>
          <w:szCs w:val="24"/>
        </w:rPr>
        <w:t xml:space="preserve"> beneficia a nivel individual y colectivo</w:t>
      </w:r>
      <w:r w:rsidR="008739AE" w:rsidRPr="001F2C92">
        <w:rPr>
          <w:rFonts w:ascii="Times New Roman" w:hAnsi="Times New Roman"/>
          <w:sz w:val="24"/>
          <w:szCs w:val="24"/>
        </w:rPr>
        <w:t xml:space="preserve"> e institucional.</w:t>
      </w:r>
      <w:r w:rsidR="00877EFB" w:rsidRPr="00877EFB">
        <w:rPr>
          <w:rFonts w:ascii="Times New Roman" w:hAnsi="Times New Roman"/>
          <w:sz w:val="24"/>
          <w:szCs w:val="24"/>
        </w:rPr>
        <w:t> </w:t>
      </w:r>
      <w:r w:rsidR="008739AE" w:rsidRPr="001F2C92">
        <w:rPr>
          <w:rFonts w:ascii="Times New Roman" w:hAnsi="Times New Roman"/>
          <w:sz w:val="24"/>
          <w:szCs w:val="24"/>
        </w:rPr>
        <w:t xml:space="preserve"> A continuación, detalles de lo alcanzado:</w:t>
      </w:r>
    </w:p>
    <w:tbl>
      <w:tblPr>
        <w:tblStyle w:val="TableGrid1"/>
        <w:tblW w:w="8901" w:type="dxa"/>
        <w:tblInd w:w="-5" w:type="dxa"/>
        <w:tblLook w:val="04A0" w:firstRow="1" w:lastRow="0" w:firstColumn="1" w:lastColumn="0" w:noHBand="0" w:noVBand="1"/>
      </w:tblPr>
      <w:tblGrid>
        <w:gridCol w:w="3886"/>
        <w:gridCol w:w="2124"/>
        <w:gridCol w:w="2891"/>
      </w:tblGrid>
      <w:tr w:rsidR="008739AE" w:rsidRPr="00DF3291" w14:paraId="0587E1D8" w14:textId="77777777" w:rsidTr="00D22CC6">
        <w:trPr>
          <w:trHeight w:val="142"/>
        </w:trPr>
        <w:tc>
          <w:tcPr>
            <w:tcW w:w="3886" w:type="dxa"/>
            <w:shd w:val="clear" w:color="auto" w:fill="2E74B5" w:themeFill="accent1" w:themeFillShade="BF"/>
          </w:tcPr>
          <w:p w14:paraId="184C5E42" w14:textId="5C21C14D" w:rsidR="008739AE" w:rsidRPr="002B2078" w:rsidRDefault="008739AE" w:rsidP="009F62BD">
            <w:pPr>
              <w:ind w:right="18"/>
              <w:jc w:val="center"/>
              <w:rPr>
                <w:rFonts w:ascii="Times New Roman" w:hAnsi="Times New Roman" w:cs="Times New Roman"/>
                <w:b/>
                <w:sz w:val="24"/>
                <w:szCs w:val="24"/>
              </w:rPr>
            </w:pPr>
            <w:r>
              <w:rPr>
                <w:rFonts w:ascii="Times New Roman" w:hAnsi="Times New Roman" w:cs="Times New Roman"/>
                <w:sz w:val="24"/>
                <w:szCs w:val="24"/>
              </w:rPr>
              <w:t>Nombre de la Capacitación</w:t>
            </w:r>
          </w:p>
        </w:tc>
        <w:tc>
          <w:tcPr>
            <w:tcW w:w="2124" w:type="dxa"/>
            <w:shd w:val="clear" w:color="auto" w:fill="2E74B5" w:themeFill="accent1" w:themeFillShade="BF"/>
          </w:tcPr>
          <w:p w14:paraId="44C8B8BB" w14:textId="16019CB0" w:rsidR="008739AE" w:rsidRPr="002B2078" w:rsidRDefault="008739AE" w:rsidP="009F62BD">
            <w:pPr>
              <w:ind w:right="18"/>
              <w:jc w:val="center"/>
              <w:rPr>
                <w:rFonts w:ascii="Times New Roman" w:hAnsi="Times New Roman" w:cs="Times New Roman"/>
                <w:b/>
                <w:sz w:val="24"/>
                <w:szCs w:val="24"/>
              </w:rPr>
            </w:pPr>
            <w:r>
              <w:rPr>
                <w:rFonts w:ascii="Times New Roman" w:hAnsi="Times New Roman" w:cs="Times New Roman"/>
                <w:sz w:val="24"/>
                <w:szCs w:val="24"/>
              </w:rPr>
              <w:t>Dirigido a:</w:t>
            </w:r>
          </w:p>
        </w:tc>
        <w:tc>
          <w:tcPr>
            <w:tcW w:w="2891" w:type="dxa"/>
            <w:shd w:val="clear" w:color="auto" w:fill="2E74B5" w:themeFill="accent1" w:themeFillShade="BF"/>
          </w:tcPr>
          <w:p w14:paraId="6363C4F5" w14:textId="09780136" w:rsidR="008739AE" w:rsidRPr="002B2078" w:rsidRDefault="008739AE" w:rsidP="009F62BD">
            <w:pPr>
              <w:ind w:right="18"/>
              <w:jc w:val="center"/>
              <w:rPr>
                <w:rFonts w:ascii="Times New Roman" w:hAnsi="Times New Roman" w:cs="Times New Roman"/>
                <w:b/>
                <w:sz w:val="24"/>
                <w:szCs w:val="24"/>
              </w:rPr>
            </w:pPr>
            <w:r>
              <w:rPr>
                <w:rFonts w:ascii="Times New Roman" w:hAnsi="Times New Roman" w:cs="Times New Roman"/>
                <w:sz w:val="24"/>
                <w:szCs w:val="24"/>
              </w:rPr>
              <w:t>Cantidad de participantes</w:t>
            </w:r>
          </w:p>
        </w:tc>
      </w:tr>
      <w:tr w:rsidR="008739AE" w:rsidRPr="00DF3291" w14:paraId="10847ED9" w14:textId="77777777" w:rsidTr="00D22CC6">
        <w:trPr>
          <w:trHeight w:val="437"/>
        </w:trPr>
        <w:tc>
          <w:tcPr>
            <w:tcW w:w="3886" w:type="dxa"/>
          </w:tcPr>
          <w:p w14:paraId="48EFD217" w14:textId="50962E02" w:rsidR="008739AE" w:rsidRPr="00DF3291" w:rsidRDefault="008739AE" w:rsidP="00D22CC6">
            <w:pPr>
              <w:ind w:right="18"/>
              <w:jc w:val="both"/>
              <w:rPr>
                <w:rFonts w:ascii="Times New Roman" w:hAnsi="Times New Roman" w:cs="Times New Roman"/>
                <w:sz w:val="24"/>
                <w:szCs w:val="24"/>
              </w:rPr>
            </w:pPr>
            <w:r>
              <w:rPr>
                <w:rFonts w:ascii="Times New Roman" w:hAnsi="Times New Roman" w:cs="Times New Roman"/>
                <w:sz w:val="24"/>
                <w:szCs w:val="24"/>
              </w:rPr>
              <w:t>CONAVIHSIDA con la comunidad</w:t>
            </w:r>
          </w:p>
        </w:tc>
        <w:tc>
          <w:tcPr>
            <w:tcW w:w="2124" w:type="dxa"/>
          </w:tcPr>
          <w:p w14:paraId="335BA628" w14:textId="584DD44D" w:rsidR="008739AE" w:rsidRPr="00DF3291" w:rsidRDefault="008739AE" w:rsidP="00D22CC6">
            <w:pPr>
              <w:ind w:right="18"/>
              <w:jc w:val="both"/>
              <w:rPr>
                <w:rFonts w:ascii="Times New Roman" w:hAnsi="Times New Roman" w:cs="Times New Roman"/>
                <w:sz w:val="24"/>
                <w:szCs w:val="24"/>
              </w:rPr>
            </w:pPr>
            <w:r>
              <w:rPr>
                <w:rFonts w:ascii="Times New Roman" w:hAnsi="Times New Roman" w:cs="Times New Roman"/>
                <w:sz w:val="24"/>
                <w:szCs w:val="24"/>
              </w:rPr>
              <w:t>Toda la familia en general</w:t>
            </w:r>
          </w:p>
        </w:tc>
        <w:tc>
          <w:tcPr>
            <w:tcW w:w="2891" w:type="dxa"/>
          </w:tcPr>
          <w:p w14:paraId="5E02124A" w14:textId="5453E345" w:rsidR="008739AE" w:rsidRPr="00DF3291" w:rsidRDefault="001F2C92" w:rsidP="00D22CC6">
            <w:pPr>
              <w:ind w:right="18"/>
              <w:jc w:val="both"/>
              <w:rPr>
                <w:rFonts w:ascii="Times New Roman" w:hAnsi="Times New Roman" w:cs="Times New Roman"/>
                <w:sz w:val="24"/>
                <w:szCs w:val="24"/>
              </w:rPr>
            </w:pPr>
            <w:r>
              <w:rPr>
                <w:rFonts w:ascii="Times New Roman" w:hAnsi="Times New Roman" w:cs="Times New Roman"/>
                <w:sz w:val="24"/>
                <w:szCs w:val="24"/>
              </w:rPr>
              <w:t xml:space="preserve">454 personas han participado durante año 2018 </w:t>
            </w:r>
          </w:p>
        </w:tc>
      </w:tr>
    </w:tbl>
    <w:p w14:paraId="53CDE78E" w14:textId="77777777" w:rsidR="00C624E1" w:rsidRDefault="00C624E1" w:rsidP="002B2078">
      <w:pPr>
        <w:spacing w:after="0" w:line="480" w:lineRule="auto"/>
        <w:ind w:right="18"/>
        <w:jc w:val="both"/>
        <w:rPr>
          <w:rFonts w:ascii="Times New Roman" w:hAnsi="Times New Roman"/>
          <w:sz w:val="24"/>
          <w:szCs w:val="24"/>
          <w:u w:val="single"/>
        </w:rPr>
      </w:pPr>
    </w:p>
    <w:p w14:paraId="6656D6C0" w14:textId="56609F58" w:rsidR="00C624E1" w:rsidRDefault="001F2C92" w:rsidP="002B2078">
      <w:pPr>
        <w:spacing w:after="0" w:line="480" w:lineRule="auto"/>
        <w:ind w:right="18"/>
        <w:jc w:val="both"/>
        <w:rPr>
          <w:rFonts w:ascii="Times New Roman" w:hAnsi="Times New Roman"/>
          <w:sz w:val="24"/>
          <w:szCs w:val="24"/>
        </w:rPr>
      </w:pPr>
      <w:r w:rsidRPr="002B2078">
        <w:rPr>
          <w:rFonts w:ascii="Times New Roman" w:hAnsi="Times New Roman"/>
          <w:noProof/>
          <w:sz w:val="24"/>
          <w:szCs w:val="24"/>
          <w:lang w:eastAsia="es-DO"/>
        </w:rPr>
        <w:lastRenderedPageBreak/>
        <w:drawing>
          <wp:anchor distT="0" distB="0" distL="114300" distR="114300" simplePos="0" relativeHeight="251717632" behindDoc="0" locked="0" layoutInCell="1" allowOverlap="1" wp14:anchorId="3CBEBB81" wp14:editId="54F72A30">
            <wp:simplePos x="0" y="0"/>
            <wp:positionH relativeFrom="page">
              <wp:posOffset>1160780</wp:posOffset>
            </wp:positionH>
            <wp:positionV relativeFrom="paragraph">
              <wp:posOffset>9525</wp:posOffset>
            </wp:positionV>
            <wp:extent cx="1502410" cy="1983105"/>
            <wp:effectExtent l="0" t="0" r="2540" b="0"/>
            <wp:wrapSquare wrapText="bothSides"/>
            <wp:docPr id="24" name="Imagen 24" descr="C:\Users\Hlopez\Desktop\CONAVIHSIDA 2018\fotos redes sociales\2cc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lopez\Desktop\CONAVIHSIDA 2018\fotos redes sociales\2cc (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02410" cy="198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801" w:rsidRPr="00765801">
        <w:rPr>
          <w:rFonts w:ascii="Times New Roman" w:hAnsi="Times New Roman"/>
          <w:sz w:val="24"/>
          <w:szCs w:val="24"/>
          <w:u w:val="single"/>
        </w:rPr>
        <w:t xml:space="preserve">Actividades de </w:t>
      </w:r>
      <w:r w:rsidR="00AD22A0" w:rsidRPr="00765801">
        <w:rPr>
          <w:rFonts w:ascii="Times New Roman" w:hAnsi="Times New Roman"/>
          <w:sz w:val="24"/>
          <w:szCs w:val="24"/>
          <w:u w:val="single"/>
        </w:rPr>
        <w:t>Movilización Social y Veeduría</w:t>
      </w:r>
      <w:r w:rsidR="00AD22A0">
        <w:rPr>
          <w:rFonts w:ascii="Times New Roman" w:hAnsi="Times New Roman"/>
          <w:sz w:val="24"/>
          <w:szCs w:val="24"/>
        </w:rPr>
        <w:t xml:space="preserve"> </w:t>
      </w:r>
      <w:r w:rsidR="00765801">
        <w:rPr>
          <w:rFonts w:ascii="Times New Roman" w:hAnsi="Times New Roman"/>
          <w:sz w:val="24"/>
          <w:szCs w:val="24"/>
        </w:rPr>
        <w:t xml:space="preserve">Desde el </w:t>
      </w:r>
    </w:p>
    <w:p w14:paraId="67F91BA1" w14:textId="490F2DA4" w:rsidR="00AD22A0" w:rsidRDefault="00765801" w:rsidP="002B2078">
      <w:pPr>
        <w:spacing w:after="0" w:line="480" w:lineRule="auto"/>
        <w:ind w:right="18"/>
        <w:jc w:val="both"/>
        <w:rPr>
          <w:rFonts w:ascii="Times New Roman" w:hAnsi="Times New Roman"/>
          <w:sz w:val="24"/>
          <w:szCs w:val="24"/>
        </w:rPr>
      </w:pPr>
      <w:r>
        <w:rPr>
          <w:rFonts w:ascii="Times New Roman" w:hAnsi="Times New Roman"/>
          <w:sz w:val="24"/>
          <w:szCs w:val="24"/>
        </w:rPr>
        <w:t xml:space="preserve">CONAVIHSIDA, </w:t>
      </w:r>
      <w:r w:rsidR="00877EFB">
        <w:rPr>
          <w:rFonts w:ascii="Times New Roman" w:hAnsi="Times New Roman"/>
          <w:sz w:val="24"/>
          <w:szCs w:val="24"/>
        </w:rPr>
        <w:t>hemos realizado</w:t>
      </w:r>
      <w:r w:rsidR="00AD22A0" w:rsidRPr="00AD22A0">
        <w:rPr>
          <w:rFonts w:ascii="Times New Roman" w:hAnsi="Times New Roman"/>
          <w:sz w:val="24"/>
          <w:szCs w:val="24"/>
        </w:rPr>
        <w:t xml:space="preserve"> </w:t>
      </w:r>
      <w:r w:rsidR="00AD22A0">
        <w:rPr>
          <w:rFonts w:ascii="Times New Roman" w:hAnsi="Times New Roman"/>
          <w:sz w:val="24"/>
          <w:szCs w:val="24"/>
        </w:rPr>
        <w:t xml:space="preserve">otras grandes actividades con el </w:t>
      </w:r>
      <w:r w:rsidR="002B2078">
        <w:rPr>
          <w:rFonts w:ascii="Times New Roman" w:hAnsi="Times New Roman"/>
          <w:sz w:val="24"/>
          <w:szCs w:val="24"/>
        </w:rPr>
        <w:t xml:space="preserve">propósito de </w:t>
      </w:r>
      <w:r w:rsidR="00AD22A0">
        <w:rPr>
          <w:rFonts w:ascii="Times New Roman" w:hAnsi="Times New Roman"/>
          <w:sz w:val="24"/>
          <w:szCs w:val="24"/>
        </w:rPr>
        <w:t xml:space="preserve">contribuir </w:t>
      </w:r>
      <w:r w:rsidR="002B2078">
        <w:rPr>
          <w:rFonts w:ascii="Times New Roman" w:hAnsi="Times New Roman"/>
          <w:sz w:val="24"/>
          <w:szCs w:val="24"/>
        </w:rPr>
        <w:t xml:space="preserve">a la reducción del </w:t>
      </w:r>
      <w:r w:rsidR="00AD22A0">
        <w:rPr>
          <w:rFonts w:ascii="Times New Roman" w:hAnsi="Times New Roman"/>
          <w:sz w:val="24"/>
          <w:szCs w:val="24"/>
        </w:rPr>
        <w:t>estigma y discriminac</w:t>
      </w:r>
      <w:r w:rsidR="002B2078">
        <w:rPr>
          <w:rFonts w:ascii="Times New Roman" w:hAnsi="Times New Roman"/>
          <w:sz w:val="24"/>
          <w:szCs w:val="24"/>
        </w:rPr>
        <w:t xml:space="preserve">ión que sufren a diario las Personas VIH+, grupos vulnerables y poblaciones clave en los 74 Servicios de Atención Integral a nivel nacional.  Estas capacitaciones fueron sobre:  </w:t>
      </w:r>
    </w:p>
    <w:tbl>
      <w:tblPr>
        <w:tblStyle w:val="TableGrid1"/>
        <w:tblW w:w="8901" w:type="dxa"/>
        <w:tblInd w:w="-5" w:type="dxa"/>
        <w:tblLook w:val="04A0" w:firstRow="1" w:lastRow="0" w:firstColumn="1" w:lastColumn="0" w:noHBand="0" w:noVBand="1"/>
      </w:tblPr>
      <w:tblGrid>
        <w:gridCol w:w="3886"/>
        <w:gridCol w:w="2124"/>
        <w:gridCol w:w="2891"/>
      </w:tblGrid>
      <w:tr w:rsidR="002B2078" w:rsidRPr="00DF3291" w14:paraId="6AEECFF9" w14:textId="77777777" w:rsidTr="009D5B6A">
        <w:trPr>
          <w:trHeight w:val="142"/>
        </w:trPr>
        <w:tc>
          <w:tcPr>
            <w:tcW w:w="3886" w:type="dxa"/>
            <w:shd w:val="clear" w:color="auto" w:fill="2E74B5" w:themeFill="accent1" w:themeFillShade="BF"/>
          </w:tcPr>
          <w:p w14:paraId="5AA5DD2F" w14:textId="4D8B833C" w:rsidR="002B2078" w:rsidRPr="002B2078" w:rsidRDefault="002B2078" w:rsidP="002B2078">
            <w:pPr>
              <w:ind w:right="18"/>
              <w:jc w:val="both"/>
              <w:rPr>
                <w:rFonts w:ascii="Times New Roman" w:hAnsi="Times New Roman" w:cs="Times New Roman"/>
                <w:b/>
                <w:sz w:val="24"/>
                <w:szCs w:val="24"/>
              </w:rPr>
            </w:pPr>
            <w:r>
              <w:rPr>
                <w:rFonts w:ascii="Times New Roman" w:hAnsi="Times New Roman" w:cs="Times New Roman"/>
                <w:sz w:val="24"/>
                <w:szCs w:val="24"/>
              </w:rPr>
              <w:t xml:space="preserve">Nombre de la Capacitación </w:t>
            </w:r>
          </w:p>
        </w:tc>
        <w:tc>
          <w:tcPr>
            <w:tcW w:w="2124" w:type="dxa"/>
            <w:shd w:val="clear" w:color="auto" w:fill="2E74B5" w:themeFill="accent1" w:themeFillShade="BF"/>
          </w:tcPr>
          <w:p w14:paraId="28232AEB" w14:textId="4FCC1CEF" w:rsidR="002B2078" w:rsidRPr="002B2078" w:rsidRDefault="002B2078" w:rsidP="002B2078">
            <w:pPr>
              <w:ind w:right="18"/>
              <w:jc w:val="both"/>
              <w:rPr>
                <w:rFonts w:ascii="Times New Roman" w:hAnsi="Times New Roman" w:cs="Times New Roman"/>
                <w:b/>
                <w:sz w:val="24"/>
                <w:szCs w:val="24"/>
              </w:rPr>
            </w:pPr>
            <w:r>
              <w:rPr>
                <w:rFonts w:ascii="Times New Roman" w:hAnsi="Times New Roman" w:cs="Times New Roman"/>
                <w:sz w:val="24"/>
                <w:szCs w:val="24"/>
              </w:rPr>
              <w:t xml:space="preserve">Dirigido a: </w:t>
            </w:r>
          </w:p>
        </w:tc>
        <w:tc>
          <w:tcPr>
            <w:tcW w:w="2891" w:type="dxa"/>
            <w:shd w:val="clear" w:color="auto" w:fill="2E74B5" w:themeFill="accent1" w:themeFillShade="BF"/>
          </w:tcPr>
          <w:p w14:paraId="683240DA" w14:textId="5460D063" w:rsidR="002B2078" w:rsidRPr="002B2078" w:rsidRDefault="002B2078" w:rsidP="002B2078">
            <w:pPr>
              <w:ind w:right="18"/>
              <w:jc w:val="both"/>
              <w:rPr>
                <w:rFonts w:ascii="Times New Roman" w:hAnsi="Times New Roman" w:cs="Times New Roman"/>
                <w:b/>
                <w:sz w:val="24"/>
                <w:szCs w:val="24"/>
              </w:rPr>
            </w:pPr>
            <w:r>
              <w:rPr>
                <w:rFonts w:ascii="Times New Roman" w:hAnsi="Times New Roman" w:cs="Times New Roman"/>
                <w:sz w:val="24"/>
                <w:szCs w:val="24"/>
              </w:rPr>
              <w:t>Cantidad Capacitados</w:t>
            </w:r>
          </w:p>
        </w:tc>
      </w:tr>
      <w:tr w:rsidR="00AD22A0" w:rsidRPr="00DF3291" w14:paraId="43E49DEB" w14:textId="77777777" w:rsidTr="009D5B6A">
        <w:trPr>
          <w:trHeight w:val="437"/>
        </w:trPr>
        <w:tc>
          <w:tcPr>
            <w:tcW w:w="3886" w:type="dxa"/>
          </w:tcPr>
          <w:p w14:paraId="66AD690F" w14:textId="2085D3DF" w:rsidR="00AD22A0" w:rsidRPr="00DF3291" w:rsidRDefault="002B2078" w:rsidP="002B2078">
            <w:pPr>
              <w:ind w:right="18"/>
              <w:jc w:val="both"/>
              <w:rPr>
                <w:rFonts w:ascii="Times New Roman" w:hAnsi="Times New Roman" w:cs="Times New Roman"/>
                <w:sz w:val="24"/>
                <w:szCs w:val="24"/>
              </w:rPr>
            </w:pPr>
            <w:r>
              <w:rPr>
                <w:rFonts w:ascii="Times New Roman" w:hAnsi="Times New Roman" w:cs="Times New Roman"/>
                <w:sz w:val="24"/>
                <w:szCs w:val="24"/>
              </w:rPr>
              <w:t>Estigma y Discriminación a los grupos vulnerables y poblaciones clave</w:t>
            </w:r>
          </w:p>
        </w:tc>
        <w:tc>
          <w:tcPr>
            <w:tcW w:w="2124" w:type="dxa"/>
          </w:tcPr>
          <w:p w14:paraId="25A449FB" w14:textId="6171D158" w:rsidR="00AD22A0" w:rsidRPr="00DF3291" w:rsidRDefault="002B2078" w:rsidP="002B2078">
            <w:pPr>
              <w:ind w:right="18"/>
              <w:jc w:val="both"/>
              <w:rPr>
                <w:rFonts w:ascii="Times New Roman" w:hAnsi="Times New Roman" w:cs="Times New Roman"/>
                <w:sz w:val="24"/>
                <w:szCs w:val="24"/>
              </w:rPr>
            </w:pPr>
            <w:r>
              <w:rPr>
                <w:rFonts w:ascii="Times New Roman" w:hAnsi="Times New Roman" w:cs="Times New Roman"/>
                <w:sz w:val="24"/>
                <w:szCs w:val="24"/>
              </w:rPr>
              <w:t>Bioanalistas y Profesionales de la salud</w:t>
            </w:r>
          </w:p>
        </w:tc>
        <w:tc>
          <w:tcPr>
            <w:tcW w:w="2891" w:type="dxa"/>
          </w:tcPr>
          <w:p w14:paraId="2AB6DA62" w14:textId="69EAF4F2" w:rsidR="00AD22A0" w:rsidRPr="00DF3291" w:rsidRDefault="002B2078" w:rsidP="002B2078">
            <w:pPr>
              <w:ind w:right="18"/>
              <w:jc w:val="both"/>
              <w:rPr>
                <w:rFonts w:ascii="Times New Roman" w:hAnsi="Times New Roman" w:cs="Times New Roman"/>
                <w:sz w:val="24"/>
                <w:szCs w:val="24"/>
              </w:rPr>
            </w:pPr>
            <w:r>
              <w:rPr>
                <w:rFonts w:ascii="Times New Roman" w:hAnsi="Times New Roman" w:cs="Times New Roman"/>
                <w:sz w:val="24"/>
                <w:szCs w:val="24"/>
              </w:rPr>
              <w:t>41</w:t>
            </w:r>
          </w:p>
        </w:tc>
      </w:tr>
    </w:tbl>
    <w:p w14:paraId="5E424B02" w14:textId="21C3486A" w:rsidR="00E417C7" w:rsidRDefault="00E417C7"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u w:val="single"/>
        </w:rPr>
      </w:pPr>
    </w:p>
    <w:p w14:paraId="5BBDD1D7" w14:textId="4137F67E" w:rsidR="00E417C7" w:rsidRDefault="00E417C7"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rPr>
      </w:pPr>
      <w:r w:rsidRPr="00E417C7">
        <w:rPr>
          <w:rFonts w:ascii="Times New Roman" w:hAnsi="Times New Roman"/>
          <w:sz w:val="24"/>
          <w:szCs w:val="24"/>
          <w:u w:val="single"/>
        </w:rPr>
        <w:t>Jornada de Prueba de VIH en el Penal del El Seibo</w:t>
      </w:r>
      <w:r>
        <w:rPr>
          <w:rFonts w:ascii="Times New Roman" w:hAnsi="Times New Roman"/>
          <w:sz w:val="24"/>
          <w:szCs w:val="24"/>
        </w:rPr>
        <w:t xml:space="preserve">: Durante el mes de noviembre, y en coordinación con la Dirección General de Prisiones, realizamos una Jornada de realización de pruebas de VIH a todos los internos del Centro Penitenciario de El Seibo.  El objetivo de la jornada, se enmarca en la estrategia 90-90-90, impulsada por ONUSIDA, en donde llama a que todas las personas, sexualmente activas, se realicen la prueba de VIH. </w:t>
      </w:r>
    </w:p>
    <w:tbl>
      <w:tblPr>
        <w:tblStyle w:val="TableGrid1"/>
        <w:tblW w:w="8901" w:type="dxa"/>
        <w:tblInd w:w="-5" w:type="dxa"/>
        <w:tblLook w:val="04A0" w:firstRow="1" w:lastRow="0" w:firstColumn="1" w:lastColumn="0" w:noHBand="0" w:noVBand="1"/>
      </w:tblPr>
      <w:tblGrid>
        <w:gridCol w:w="3886"/>
        <w:gridCol w:w="2124"/>
        <w:gridCol w:w="2891"/>
      </w:tblGrid>
      <w:tr w:rsidR="00E417C7" w:rsidRPr="00DF3291" w14:paraId="462C6806" w14:textId="77777777" w:rsidTr="00D22CC6">
        <w:trPr>
          <w:trHeight w:val="142"/>
        </w:trPr>
        <w:tc>
          <w:tcPr>
            <w:tcW w:w="3886" w:type="dxa"/>
            <w:shd w:val="clear" w:color="auto" w:fill="2E74B5" w:themeFill="accent1" w:themeFillShade="BF"/>
          </w:tcPr>
          <w:p w14:paraId="710C589F" w14:textId="481D08A8" w:rsidR="00E417C7" w:rsidRPr="002B2078" w:rsidRDefault="00E417C7" w:rsidP="00E417C7">
            <w:pPr>
              <w:ind w:right="18"/>
              <w:jc w:val="both"/>
              <w:rPr>
                <w:rFonts w:ascii="Times New Roman" w:hAnsi="Times New Roman" w:cs="Times New Roman"/>
                <w:b/>
                <w:sz w:val="24"/>
                <w:szCs w:val="24"/>
              </w:rPr>
            </w:pPr>
            <w:r>
              <w:rPr>
                <w:rFonts w:ascii="Times New Roman" w:hAnsi="Times New Roman" w:cs="Times New Roman"/>
                <w:sz w:val="24"/>
                <w:szCs w:val="24"/>
              </w:rPr>
              <w:t>Nombre de la Jornada</w:t>
            </w:r>
          </w:p>
        </w:tc>
        <w:tc>
          <w:tcPr>
            <w:tcW w:w="2124" w:type="dxa"/>
            <w:shd w:val="clear" w:color="auto" w:fill="2E74B5" w:themeFill="accent1" w:themeFillShade="BF"/>
          </w:tcPr>
          <w:p w14:paraId="01B0CC6B" w14:textId="77777777" w:rsidR="00E417C7" w:rsidRPr="002B2078" w:rsidRDefault="00E417C7" w:rsidP="00D22CC6">
            <w:pPr>
              <w:ind w:right="18"/>
              <w:jc w:val="both"/>
              <w:rPr>
                <w:rFonts w:ascii="Times New Roman" w:hAnsi="Times New Roman" w:cs="Times New Roman"/>
                <w:b/>
                <w:sz w:val="24"/>
                <w:szCs w:val="24"/>
              </w:rPr>
            </w:pPr>
            <w:r>
              <w:rPr>
                <w:rFonts w:ascii="Times New Roman" w:hAnsi="Times New Roman" w:cs="Times New Roman"/>
                <w:sz w:val="24"/>
                <w:szCs w:val="24"/>
              </w:rPr>
              <w:t xml:space="preserve">Dirigido a: </w:t>
            </w:r>
          </w:p>
        </w:tc>
        <w:tc>
          <w:tcPr>
            <w:tcW w:w="2891" w:type="dxa"/>
            <w:shd w:val="clear" w:color="auto" w:fill="2E74B5" w:themeFill="accent1" w:themeFillShade="BF"/>
          </w:tcPr>
          <w:p w14:paraId="769ED3B3" w14:textId="27C6F887" w:rsidR="00E417C7" w:rsidRPr="002B2078" w:rsidRDefault="00E417C7" w:rsidP="00D22CC6">
            <w:pPr>
              <w:ind w:right="18"/>
              <w:jc w:val="both"/>
              <w:rPr>
                <w:rFonts w:ascii="Times New Roman" w:hAnsi="Times New Roman" w:cs="Times New Roman"/>
                <w:b/>
                <w:sz w:val="24"/>
                <w:szCs w:val="24"/>
              </w:rPr>
            </w:pPr>
            <w:r>
              <w:rPr>
                <w:rFonts w:ascii="Times New Roman" w:hAnsi="Times New Roman" w:cs="Times New Roman"/>
                <w:sz w:val="24"/>
                <w:szCs w:val="24"/>
              </w:rPr>
              <w:t>Captados</w:t>
            </w:r>
          </w:p>
        </w:tc>
      </w:tr>
      <w:tr w:rsidR="00E417C7" w:rsidRPr="00DF3291" w14:paraId="69D5E5B9" w14:textId="77777777" w:rsidTr="00D22CC6">
        <w:trPr>
          <w:trHeight w:val="437"/>
        </w:trPr>
        <w:tc>
          <w:tcPr>
            <w:tcW w:w="3886" w:type="dxa"/>
          </w:tcPr>
          <w:p w14:paraId="309F919C" w14:textId="5DB0542F" w:rsidR="00E417C7" w:rsidRPr="00DF3291" w:rsidRDefault="00E417C7" w:rsidP="00D22CC6">
            <w:pPr>
              <w:ind w:right="18"/>
              <w:jc w:val="both"/>
              <w:rPr>
                <w:rFonts w:ascii="Times New Roman" w:hAnsi="Times New Roman" w:cs="Times New Roman"/>
                <w:sz w:val="24"/>
                <w:szCs w:val="24"/>
              </w:rPr>
            </w:pPr>
            <w:r>
              <w:rPr>
                <w:rFonts w:ascii="Times New Roman" w:hAnsi="Times New Roman" w:cs="Times New Roman"/>
                <w:sz w:val="24"/>
                <w:szCs w:val="24"/>
              </w:rPr>
              <w:t xml:space="preserve">Jornada de Realización de Prueba de VIH </w:t>
            </w:r>
          </w:p>
        </w:tc>
        <w:tc>
          <w:tcPr>
            <w:tcW w:w="2124" w:type="dxa"/>
          </w:tcPr>
          <w:p w14:paraId="74A1E8EF" w14:textId="6881375A" w:rsidR="00E417C7" w:rsidRPr="00DF3291" w:rsidRDefault="00E417C7" w:rsidP="00D22CC6">
            <w:pPr>
              <w:ind w:right="18"/>
              <w:jc w:val="both"/>
              <w:rPr>
                <w:rFonts w:ascii="Times New Roman" w:hAnsi="Times New Roman" w:cs="Times New Roman"/>
                <w:sz w:val="24"/>
                <w:szCs w:val="24"/>
              </w:rPr>
            </w:pPr>
            <w:r>
              <w:rPr>
                <w:rFonts w:ascii="Times New Roman" w:hAnsi="Times New Roman" w:cs="Times New Roman"/>
                <w:sz w:val="24"/>
                <w:szCs w:val="24"/>
              </w:rPr>
              <w:t>A todos los Internos del Penal de El Seibo</w:t>
            </w:r>
          </w:p>
        </w:tc>
        <w:tc>
          <w:tcPr>
            <w:tcW w:w="2891" w:type="dxa"/>
          </w:tcPr>
          <w:p w14:paraId="0271FBCF" w14:textId="78868BA8" w:rsidR="00E417C7" w:rsidRPr="00DF3291" w:rsidRDefault="00E417C7" w:rsidP="00D22CC6">
            <w:pPr>
              <w:ind w:right="18"/>
              <w:jc w:val="both"/>
              <w:rPr>
                <w:rFonts w:ascii="Times New Roman" w:hAnsi="Times New Roman" w:cs="Times New Roman"/>
                <w:sz w:val="24"/>
                <w:szCs w:val="24"/>
              </w:rPr>
            </w:pPr>
            <w:r>
              <w:rPr>
                <w:rFonts w:ascii="Times New Roman" w:hAnsi="Times New Roman" w:cs="Times New Roman"/>
                <w:sz w:val="24"/>
                <w:szCs w:val="24"/>
              </w:rPr>
              <w:t>713 Internos</w:t>
            </w:r>
          </w:p>
        </w:tc>
      </w:tr>
    </w:tbl>
    <w:p w14:paraId="4E8E517D" w14:textId="77777777" w:rsidR="00887F77" w:rsidRDefault="00887F77"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u w:val="single"/>
        </w:rPr>
      </w:pPr>
    </w:p>
    <w:p w14:paraId="060AB3C2" w14:textId="267AC2C2" w:rsidR="00C95BF7" w:rsidRPr="00887F77" w:rsidRDefault="00E417C7"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u w:val="single"/>
        </w:rPr>
      </w:pPr>
      <w:r w:rsidRPr="0078445E">
        <w:rPr>
          <w:rFonts w:ascii="Times New Roman" w:hAnsi="Times New Roman"/>
          <w:noProof/>
          <w:sz w:val="24"/>
          <w:szCs w:val="24"/>
          <w:lang w:eastAsia="es-DO"/>
        </w:rPr>
        <w:lastRenderedPageBreak/>
        <w:drawing>
          <wp:anchor distT="0" distB="0" distL="114300" distR="114300" simplePos="0" relativeHeight="251720704" behindDoc="0" locked="0" layoutInCell="1" allowOverlap="1" wp14:anchorId="672AEE9B" wp14:editId="4CCF92B4">
            <wp:simplePos x="0" y="0"/>
            <wp:positionH relativeFrom="margin">
              <wp:posOffset>-718</wp:posOffset>
            </wp:positionH>
            <wp:positionV relativeFrom="paragraph">
              <wp:posOffset>5003414</wp:posOffset>
            </wp:positionV>
            <wp:extent cx="2273300" cy="1939925"/>
            <wp:effectExtent l="0" t="0" r="0" b="3175"/>
            <wp:wrapSquare wrapText="bothSides"/>
            <wp:docPr id="15" name="Imagen 15" descr="C:\Users\Hlopez\Desktop\CONAVIHSIDA 2018\fotos redes sociales\DIA MUNDIAL\DSC_6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lopez\Desktop\CONAVIHSIDA 2018\fotos redes sociales\DIA MUNDIAL\DSC_696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3300" cy="193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445E">
        <w:rPr>
          <w:rFonts w:ascii="Times New Roman" w:hAnsi="Times New Roman"/>
          <w:noProof/>
          <w:sz w:val="24"/>
          <w:szCs w:val="24"/>
          <w:lang w:eastAsia="es-DO"/>
        </w:rPr>
        <w:drawing>
          <wp:anchor distT="0" distB="0" distL="114300" distR="114300" simplePos="0" relativeHeight="251721728" behindDoc="0" locked="0" layoutInCell="1" allowOverlap="1" wp14:anchorId="008043AE" wp14:editId="50F6FDDE">
            <wp:simplePos x="0" y="0"/>
            <wp:positionH relativeFrom="margin">
              <wp:align>right</wp:align>
            </wp:positionH>
            <wp:positionV relativeFrom="paragraph">
              <wp:posOffset>2481055</wp:posOffset>
            </wp:positionV>
            <wp:extent cx="2694940" cy="1797050"/>
            <wp:effectExtent l="0" t="0" r="0" b="0"/>
            <wp:wrapSquare wrapText="bothSides"/>
            <wp:docPr id="17" name="Imagen 17" descr="C:\Users\Hlopez\Desktop\CONAVIHSIDA 2018\fotos redes sociales\DIA MUNDIAL\DSC_7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lopez\Desktop\CONAVIHSIDA 2018\fotos redes sociales\DIA MUNDIAL\DSC_717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494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C92" w:rsidRPr="00C32419">
        <w:rPr>
          <w:rFonts w:ascii="Times New Roman" w:hAnsi="Times New Roman"/>
          <w:noProof/>
          <w:sz w:val="24"/>
          <w:szCs w:val="24"/>
          <w:lang w:eastAsia="es-DO"/>
        </w:rPr>
        <w:drawing>
          <wp:anchor distT="0" distB="0" distL="114300" distR="114300" simplePos="0" relativeHeight="251724800" behindDoc="0" locked="0" layoutInCell="1" allowOverlap="1" wp14:anchorId="75C08BBF" wp14:editId="615EE366">
            <wp:simplePos x="0" y="0"/>
            <wp:positionH relativeFrom="margin">
              <wp:align>left</wp:align>
            </wp:positionH>
            <wp:positionV relativeFrom="paragraph">
              <wp:posOffset>635</wp:posOffset>
            </wp:positionV>
            <wp:extent cx="2098675" cy="2098675"/>
            <wp:effectExtent l="0" t="0" r="0" b="0"/>
            <wp:wrapSquare wrapText="bothSides"/>
            <wp:docPr id="12" name="Imagen 12" descr="C:\Users\Hlopez\Desktop\CONAVIHSIDA 2018\fotos redes sociales\DIA MUNDI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lopez\Desktop\CONAVIHSIDA 2018\fotos redes sociales\DIA MUNDIAL\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8675" cy="209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078D2" w:rsidRPr="00A078D2">
        <w:rPr>
          <w:rFonts w:ascii="Times New Roman" w:hAnsi="Times New Roman"/>
          <w:sz w:val="24"/>
          <w:szCs w:val="24"/>
          <w:u w:val="single"/>
        </w:rPr>
        <w:t>Conmemoración del Día Mundial en Respuestas al VIH y el Sida</w:t>
      </w:r>
      <w:r w:rsidR="00A078D2">
        <w:rPr>
          <w:rFonts w:ascii="Times New Roman" w:hAnsi="Times New Roman"/>
          <w:sz w:val="24"/>
          <w:szCs w:val="24"/>
        </w:rPr>
        <w:t xml:space="preserve">: Como todos los 1ro. Del mes de diciembre, conmemoramos el Día </w:t>
      </w:r>
      <w:r w:rsidR="00A078D2" w:rsidRPr="00A078D2">
        <w:rPr>
          <w:rFonts w:ascii="Times New Roman" w:hAnsi="Times New Roman"/>
          <w:sz w:val="24"/>
          <w:szCs w:val="24"/>
        </w:rPr>
        <w:t>Mundial en Respuestas al VIH y el Sida</w:t>
      </w:r>
      <w:r w:rsidR="002352B3">
        <w:rPr>
          <w:rFonts w:ascii="Times New Roman" w:hAnsi="Times New Roman"/>
          <w:sz w:val="24"/>
          <w:szCs w:val="24"/>
        </w:rPr>
        <w:t xml:space="preserve">, </w:t>
      </w:r>
      <w:r w:rsidR="00A7126E">
        <w:rPr>
          <w:rFonts w:ascii="Times New Roman" w:hAnsi="Times New Roman"/>
          <w:sz w:val="24"/>
          <w:szCs w:val="24"/>
        </w:rPr>
        <w:t>bajo el lema “</w:t>
      </w:r>
      <w:r w:rsidR="00A7126E" w:rsidRPr="00A7126E">
        <w:rPr>
          <w:rFonts w:ascii="Times New Roman" w:hAnsi="Times New Roman"/>
          <w:b/>
          <w:i/>
          <w:sz w:val="24"/>
          <w:szCs w:val="24"/>
        </w:rPr>
        <w:t>Conoce tu estado serológico, hazte la prueba</w:t>
      </w:r>
      <w:r w:rsidR="00A7126E">
        <w:rPr>
          <w:rFonts w:ascii="Times New Roman" w:hAnsi="Times New Roman"/>
          <w:sz w:val="24"/>
          <w:szCs w:val="24"/>
        </w:rPr>
        <w:t>”.  E</w:t>
      </w:r>
      <w:r w:rsidR="002352B3">
        <w:rPr>
          <w:rFonts w:ascii="Times New Roman" w:hAnsi="Times New Roman"/>
          <w:sz w:val="24"/>
          <w:szCs w:val="24"/>
        </w:rPr>
        <w:t>n esta oportunidad</w:t>
      </w:r>
      <w:r w:rsidR="00A7126E">
        <w:rPr>
          <w:rFonts w:ascii="Times New Roman" w:hAnsi="Times New Roman"/>
          <w:sz w:val="24"/>
          <w:szCs w:val="24"/>
        </w:rPr>
        <w:t>, el CONAVIHSIDA pudo</w:t>
      </w:r>
      <w:r w:rsidR="002352B3">
        <w:rPr>
          <w:rFonts w:ascii="Times New Roman" w:hAnsi="Times New Roman"/>
          <w:sz w:val="24"/>
          <w:szCs w:val="24"/>
        </w:rPr>
        <w:t xml:space="preserve"> exhibir los grandes avances que el país ha obtenido en avance del control de la epidemia.  E</w:t>
      </w:r>
      <w:r w:rsidR="00A078D2" w:rsidRPr="00A078D2">
        <w:rPr>
          <w:rFonts w:ascii="Times New Roman" w:hAnsi="Times New Roman"/>
          <w:sz w:val="24"/>
          <w:szCs w:val="24"/>
        </w:rPr>
        <w:t xml:space="preserve">ste Día Mundial de la Respuesta para el VIH y el </w:t>
      </w:r>
      <w:r w:rsidR="002352B3" w:rsidRPr="00A078D2">
        <w:rPr>
          <w:rFonts w:ascii="Times New Roman" w:hAnsi="Times New Roman"/>
          <w:sz w:val="24"/>
          <w:szCs w:val="24"/>
        </w:rPr>
        <w:t>Sida, exhortamos</w:t>
      </w:r>
      <w:r w:rsidR="002352B3">
        <w:rPr>
          <w:rFonts w:ascii="Times New Roman" w:hAnsi="Times New Roman"/>
          <w:sz w:val="24"/>
          <w:szCs w:val="24"/>
        </w:rPr>
        <w:t xml:space="preserve"> a que continuemos siendo efectivo, y que hagamos </w:t>
      </w:r>
      <w:r w:rsidR="002352B3" w:rsidRPr="00A078D2">
        <w:rPr>
          <w:rFonts w:ascii="Times New Roman" w:hAnsi="Times New Roman"/>
          <w:sz w:val="24"/>
          <w:szCs w:val="24"/>
        </w:rPr>
        <w:t>un nuevo</w:t>
      </w:r>
      <w:r w:rsidR="00A078D2" w:rsidRPr="00A078D2">
        <w:rPr>
          <w:rFonts w:ascii="Times New Roman" w:hAnsi="Times New Roman"/>
          <w:sz w:val="24"/>
          <w:szCs w:val="24"/>
        </w:rPr>
        <w:t xml:space="preserve"> pacto social que nos permita enfrentar de manera decisiva las barreras que todavía persisten para el diagnóstico temprano y el tratamiento, centrada en las personas, inclusiva y basada en derechos.</w:t>
      </w:r>
    </w:p>
    <w:p w14:paraId="20BF5B89" w14:textId="5CD45E86" w:rsidR="00A7126E" w:rsidRDefault="00A078D2"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rPr>
      </w:pPr>
      <w:r w:rsidRPr="00A078D2">
        <w:rPr>
          <w:rFonts w:ascii="Times New Roman" w:hAnsi="Times New Roman"/>
          <w:sz w:val="24"/>
          <w:szCs w:val="24"/>
        </w:rPr>
        <w:t>Renov</w:t>
      </w:r>
      <w:r w:rsidR="002352B3">
        <w:rPr>
          <w:rFonts w:ascii="Times New Roman" w:hAnsi="Times New Roman"/>
          <w:sz w:val="24"/>
          <w:szCs w:val="24"/>
        </w:rPr>
        <w:t xml:space="preserve">ar nuestros votos, </w:t>
      </w:r>
      <w:r w:rsidRPr="00A078D2">
        <w:rPr>
          <w:rFonts w:ascii="Times New Roman" w:hAnsi="Times New Roman"/>
          <w:sz w:val="24"/>
          <w:szCs w:val="24"/>
        </w:rPr>
        <w:t xml:space="preserve">trabajando conjuntamente, con determinación y entusiasmo; desarrollando una gestión </w:t>
      </w:r>
      <w:r w:rsidR="002352B3" w:rsidRPr="00A078D2">
        <w:rPr>
          <w:rFonts w:ascii="Times New Roman" w:hAnsi="Times New Roman"/>
          <w:sz w:val="24"/>
          <w:szCs w:val="24"/>
        </w:rPr>
        <w:t>sanitaria que</w:t>
      </w:r>
      <w:r w:rsidRPr="00A078D2">
        <w:rPr>
          <w:rFonts w:ascii="Times New Roman" w:hAnsi="Times New Roman"/>
          <w:sz w:val="24"/>
          <w:szCs w:val="24"/>
        </w:rPr>
        <w:t xml:space="preserve"> integre auténticamente al gobierno y a la sociedad civil, y acelere la Respuesta Nacional al VIH, lo que se traducirá en mayores oportunidades y en una mejor calidad de la vida de las y los ciudadanos de la República Dominicana.</w:t>
      </w:r>
    </w:p>
    <w:p w14:paraId="5A3B2394" w14:textId="33C71E02" w:rsidR="008F42A7" w:rsidRDefault="008F42A7"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rPr>
      </w:pPr>
    </w:p>
    <w:p w14:paraId="78D7055F" w14:textId="77777777" w:rsidR="008F42A7" w:rsidRDefault="008F42A7"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rPr>
      </w:pPr>
    </w:p>
    <w:tbl>
      <w:tblPr>
        <w:tblStyle w:val="TableGrid1"/>
        <w:tblW w:w="8901" w:type="dxa"/>
        <w:tblInd w:w="-5" w:type="dxa"/>
        <w:tblLook w:val="04A0" w:firstRow="1" w:lastRow="0" w:firstColumn="1" w:lastColumn="0" w:noHBand="0" w:noVBand="1"/>
      </w:tblPr>
      <w:tblGrid>
        <w:gridCol w:w="3886"/>
        <w:gridCol w:w="2124"/>
        <w:gridCol w:w="2891"/>
      </w:tblGrid>
      <w:tr w:rsidR="004541AB" w:rsidRPr="00DF3291" w14:paraId="61781F4D" w14:textId="77777777" w:rsidTr="00D22CC6">
        <w:trPr>
          <w:trHeight w:val="142"/>
        </w:trPr>
        <w:tc>
          <w:tcPr>
            <w:tcW w:w="3886" w:type="dxa"/>
            <w:shd w:val="clear" w:color="auto" w:fill="2E74B5" w:themeFill="accent1" w:themeFillShade="BF"/>
          </w:tcPr>
          <w:p w14:paraId="298D3C1A" w14:textId="576A2DC6" w:rsidR="004541AB" w:rsidRPr="002B2078" w:rsidRDefault="004541AB" w:rsidP="004541AB">
            <w:pPr>
              <w:ind w:right="18"/>
              <w:jc w:val="both"/>
              <w:rPr>
                <w:rFonts w:ascii="Times New Roman" w:hAnsi="Times New Roman" w:cs="Times New Roman"/>
                <w:b/>
                <w:sz w:val="24"/>
                <w:szCs w:val="24"/>
              </w:rPr>
            </w:pPr>
            <w:r>
              <w:rPr>
                <w:rFonts w:ascii="Times New Roman" w:hAnsi="Times New Roman" w:cs="Times New Roman"/>
                <w:sz w:val="24"/>
                <w:szCs w:val="24"/>
              </w:rPr>
              <w:lastRenderedPageBreak/>
              <w:t xml:space="preserve">Nombre de la Actividad </w:t>
            </w:r>
          </w:p>
        </w:tc>
        <w:tc>
          <w:tcPr>
            <w:tcW w:w="2124" w:type="dxa"/>
            <w:shd w:val="clear" w:color="auto" w:fill="2E74B5" w:themeFill="accent1" w:themeFillShade="BF"/>
          </w:tcPr>
          <w:p w14:paraId="2A478525" w14:textId="77777777" w:rsidR="004541AB" w:rsidRPr="002B2078" w:rsidRDefault="004541AB" w:rsidP="00D22CC6">
            <w:pPr>
              <w:ind w:right="18"/>
              <w:jc w:val="both"/>
              <w:rPr>
                <w:rFonts w:ascii="Times New Roman" w:hAnsi="Times New Roman" w:cs="Times New Roman"/>
                <w:b/>
                <w:sz w:val="24"/>
                <w:szCs w:val="24"/>
              </w:rPr>
            </w:pPr>
            <w:r>
              <w:rPr>
                <w:rFonts w:ascii="Times New Roman" w:hAnsi="Times New Roman" w:cs="Times New Roman"/>
                <w:sz w:val="24"/>
                <w:szCs w:val="24"/>
              </w:rPr>
              <w:t xml:space="preserve">Dirigido a: </w:t>
            </w:r>
          </w:p>
        </w:tc>
        <w:tc>
          <w:tcPr>
            <w:tcW w:w="2891" w:type="dxa"/>
            <w:shd w:val="clear" w:color="auto" w:fill="2E74B5" w:themeFill="accent1" w:themeFillShade="BF"/>
          </w:tcPr>
          <w:p w14:paraId="14CB974D" w14:textId="77777777" w:rsidR="004541AB" w:rsidRPr="002B2078" w:rsidRDefault="004541AB" w:rsidP="00D22CC6">
            <w:pPr>
              <w:ind w:right="18"/>
              <w:jc w:val="both"/>
              <w:rPr>
                <w:rFonts w:ascii="Times New Roman" w:hAnsi="Times New Roman" w:cs="Times New Roman"/>
                <w:b/>
                <w:sz w:val="24"/>
                <w:szCs w:val="24"/>
              </w:rPr>
            </w:pPr>
            <w:r>
              <w:rPr>
                <w:rFonts w:ascii="Times New Roman" w:hAnsi="Times New Roman" w:cs="Times New Roman"/>
                <w:sz w:val="24"/>
                <w:szCs w:val="24"/>
              </w:rPr>
              <w:t>Cantidad Capacitados</w:t>
            </w:r>
          </w:p>
        </w:tc>
      </w:tr>
      <w:tr w:rsidR="004541AB" w:rsidRPr="00DF3291" w14:paraId="3C704EFA" w14:textId="77777777" w:rsidTr="00D22CC6">
        <w:trPr>
          <w:trHeight w:val="437"/>
        </w:trPr>
        <w:tc>
          <w:tcPr>
            <w:tcW w:w="3886" w:type="dxa"/>
          </w:tcPr>
          <w:p w14:paraId="5855C99D" w14:textId="027531A9" w:rsidR="004541AB" w:rsidRPr="00DF3291" w:rsidRDefault="004541AB" w:rsidP="00D22CC6">
            <w:pPr>
              <w:ind w:right="18"/>
              <w:jc w:val="both"/>
              <w:rPr>
                <w:rFonts w:ascii="Times New Roman" w:hAnsi="Times New Roman" w:cs="Times New Roman"/>
                <w:sz w:val="24"/>
                <w:szCs w:val="24"/>
              </w:rPr>
            </w:pPr>
            <w:r>
              <w:rPr>
                <w:rFonts w:ascii="Times New Roman" w:hAnsi="Times New Roman" w:cs="Times New Roman"/>
                <w:sz w:val="24"/>
                <w:szCs w:val="24"/>
              </w:rPr>
              <w:t>Conmemoración del Día Mundial de la Respuesta Nacional al VIH y el Sida, 2018</w:t>
            </w:r>
          </w:p>
        </w:tc>
        <w:tc>
          <w:tcPr>
            <w:tcW w:w="2124" w:type="dxa"/>
          </w:tcPr>
          <w:p w14:paraId="6E247F1F" w14:textId="4A03FE1F" w:rsidR="004541AB" w:rsidRPr="00DF3291" w:rsidRDefault="004541AB" w:rsidP="00D22CC6">
            <w:pPr>
              <w:ind w:right="18"/>
              <w:jc w:val="both"/>
              <w:rPr>
                <w:rFonts w:ascii="Times New Roman" w:hAnsi="Times New Roman" w:cs="Times New Roman"/>
                <w:sz w:val="24"/>
                <w:szCs w:val="24"/>
              </w:rPr>
            </w:pPr>
            <w:r>
              <w:rPr>
                <w:rFonts w:ascii="Times New Roman" w:hAnsi="Times New Roman" w:cs="Times New Roman"/>
                <w:sz w:val="24"/>
                <w:szCs w:val="24"/>
              </w:rPr>
              <w:t>Autoridades, sociedad civil, poblaciones clave, población en general</w:t>
            </w:r>
          </w:p>
        </w:tc>
        <w:tc>
          <w:tcPr>
            <w:tcW w:w="2891" w:type="dxa"/>
          </w:tcPr>
          <w:p w14:paraId="092DC878" w14:textId="78528A02" w:rsidR="004541AB" w:rsidRPr="00DF3291" w:rsidRDefault="004541AB" w:rsidP="00D22CC6">
            <w:pPr>
              <w:ind w:right="18"/>
              <w:jc w:val="both"/>
              <w:rPr>
                <w:rFonts w:ascii="Times New Roman" w:hAnsi="Times New Roman" w:cs="Times New Roman"/>
                <w:sz w:val="24"/>
                <w:szCs w:val="24"/>
              </w:rPr>
            </w:pPr>
            <w:r>
              <w:rPr>
                <w:rFonts w:ascii="Times New Roman" w:hAnsi="Times New Roman" w:cs="Times New Roman"/>
                <w:sz w:val="24"/>
                <w:szCs w:val="24"/>
              </w:rPr>
              <w:t xml:space="preserve">600 personas </w:t>
            </w:r>
          </w:p>
        </w:tc>
      </w:tr>
    </w:tbl>
    <w:p w14:paraId="3CF561FB" w14:textId="77777777" w:rsidR="00631E87" w:rsidRDefault="00631E87" w:rsidP="002352B3">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rPr>
      </w:pPr>
    </w:p>
    <w:p w14:paraId="16933791" w14:textId="4BE12DD5" w:rsidR="001765DB" w:rsidRDefault="00887F77" w:rsidP="00546DF7">
      <w:pPr>
        <w:tabs>
          <w:tab w:val="left" w:pos="720"/>
          <w:tab w:val="left" w:pos="1440"/>
          <w:tab w:val="left" w:pos="2160"/>
          <w:tab w:val="left" w:pos="2880"/>
          <w:tab w:val="left" w:pos="3600"/>
          <w:tab w:val="left" w:pos="4320"/>
          <w:tab w:val="left" w:pos="5040"/>
          <w:tab w:val="left" w:pos="5760"/>
          <w:tab w:val="left" w:pos="7224"/>
        </w:tabs>
        <w:spacing w:line="480" w:lineRule="auto"/>
        <w:ind w:right="18"/>
        <w:jc w:val="both"/>
        <w:rPr>
          <w:rFonts w:ascii="Times New Roman" w:hAnsi="Times New Roman"/>
          <w:sz w:val="24"/>
          <w:szCs w:val="24"/>
        </w:rPr>
      </w:pPr>
      <w:r w:rsidRPr="002606A7">
        <w:rPr>
          <w:rFonts w:ascii="Times New Roman" w:hAnsi="Times New Roman"/>
          <w:noProof/>
          <w:sz w:val="24"/>
          <w:szCs w:val="24"/>
          <w:lang w:eastAsia="es-DO"/>
        </w:rPr>
        <w:drawing>
          <wp:anchor distT="0" distB="0" distL="114300" distR="114300" simplePos="0" relativeHeight="251718656" behindDoc="0" locked="0" layoutInCell="1" allowOverlap="1" wp14:anchorId="3E79BE60" wp14:editId="0815CAD7">
            <wp:simplePos x="0" y="0"/>
            <wp:positionH relativeFrom="margin">
              <wp:posOffset>3838823</wp:posOffset>
            </wp:positionH>
            <wp:positionV relativeFrom="paragraph">
              <wp:posOffset>1025414</wp:posOffset>
            </wp:positionV>
            <wp:extent cx="1733550" cy="1820545"/>
            <wp:effectExtent l="0" t="0" r="0" b="8255"/>
            <wp:wrapSquare wrapText="bothSides"/>
            <wp:docPr id="27" name="Imagen 27" descr="C:\Users\Hlopez\Desktop\CONAVIHSIDA 2018\ENGELS DOCUMENTOS\Estigma y Discriminacion\Campaña Cruz y Raya al E&amp;D\Redes\COLLAGE DAVID ORT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lopez\Desktop\CONAVIHSIDA 2018\ENGELS DOCUMENTOS\Estigma y Discriminacion\Campaña Cruz y Raya al E&amp;D\Redes\COLLAGE DAVID ORTIZ.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33550" cy="182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631E87" w:rsidRPr="002606A7">
        <w:rPr>
          <w:rFonts w:ascii="Times New Roman" w:hAnsi="Times New Roman"/>
          <w:noProof/>
          <w:sz w:val="24"/>
          <w:szCs w:val="24"/>
          <w:lang w:eastAsia="es-DO"/>
        </w:rPr>
        <w:drawing>
          <wp:anchor distT="0" distB="0" distL="114300" distR="114300" simplePos="0" relativeHeight="251719680" behindDoc="0" locked="0" layoutInCell="1" allowOverlap="1" wp14:anchorId="680058A7" wp14:editId="690B677E">
            <wp:simplePos x="0" y="0"/>
            <wp:positionH relativeFrom="margin">
              <wp:align>left</wp:align>
            </wp:positionH>
            <wp:positionV relativeFrom="paragraph">
              <wp:posOffset>8310</wp:posOffset>
            </wp:positionV>
            <wp:extent cx="2067560" cy="1701165"/>
            <wp:effectExtent l="0" t="0" r="8890" b="0"/>
            <wp:wrapSquare wrapText="bothSides"/>
            <wp:docPr id="26" name="Imagen 26" descr="C:\Users\Hlopez\Desktop\CONAVIHSIDA 2018\ENGELS DOCUMENTOS\Estigma y Discriminacion\Campaña Cruz y Raya al E&amp;D\Redes\Collage ce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lopez\Desktop\CONAVIHSIDA 2018\ENGELS DOCUMENTOS\Estigma y Discriminacion\Campaña Cruz y Raya al E&amp;D\Redes\Collage centro.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67560" cy="170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419" w:rsidRPr="00C32419">
        <w:rPr>
          <w:rFonts w:ascii="Times New Roman" w:hAnsi="Times New Roman"/>
          <w:sz w:val="24"/>
          <w:szCs w:val="24"/>
          <w:u w:val="single"/>
        </w:rPr>
        <w:t xml:space="preserve">Campaña “Cruz y Raya al Estigma y </w:t>
      </w:r>
      <w:r w:rsidR="00546DF7" w:rsidRPr="00C32419">
        <w:rPr>
          <w:rFonts w:ascii="Times New Roman" w:hAnsi="Times New Roman"/>
          <w:sz w:val="24"/>
          <w:szCs w:val="24"/>
          <w:u w:val="single"/>
        </w:rPr>
        <w:t>Discriminación”</w:t>
      </w:r>
      <w:r w:rsidR="00546DF7">
        <w:rPr>
          <w:rFonts w:ascii="Times New Roman" w:hAnsi="Times New Roman"/>
          <w:sz w:val="24"/>
          <w:szCs w:val="24"/>
        </w:rPr>
        <w:t xml:space="preserve"> A mediado del </w:t>
      </w:r>
      <w:r w:rsidR="00C32419">
        <w:rPr>
          <w:rFonts w:ascii="Times New Roman" w:hAnsi="Times New Roman"/>
          <w:sz w:val="24"/>
          <w:szCs w:val="24"/>
        </w:rPr>
        <w:t xml:space="preserve">año 2018, fue </w:t>
      </w:r>
      <w:r w:rsidR="00546DF7">
        <w:rPr>
          <w:rFonts w:ascii="Times New Roman" w:hAnsi="Times New Roman"/>
          <w:sz w:val="24"/>
          <w:szCs w:val="24"/>
        </w:rPr>
        <w:t xml:space="preserve">puesta en circulación en las redes sociales la </w:t>
      </w:r>
      <w:r w:rsidR="00546DF7" w:rsidRPr="00546DF7">
        <w:rPr>
          <w:rFonts w:ascii="Times New Roman" w:hAnsi="Times New Roman"/>
          <w:sz w:val="24"/>
          <w:szCs w:val="24"/>
        </w:rPr>
        <w:t>campaña contra "estigma y discriminación" hacia las</w:t>
      </w:r>
      <w:r w:rsidR="00546DF7">
        <w:rPr>
          <w:rFonts w:ascii="Times New Roman" w:hAnsi="Times New Roman"/>
          <w:sz w:val="24"/>
          <w:szCs w:val="24"/>
        </w:rPr>
        <w:t xml:space="preserve"> personas que viven con el VIH y el </w:t>
      </w:r>
      <w:r w:rsidR="00546DF7" w:rsidRPr="00546DF7">
        <w:rPr>
          <w:rFonts w:ascii="Times New Roman" w:hAnsi="Times New Roman"/>
          <w:sz w:val="24"/>
          <w:szCs w:val="24"/>
        </w:rPr>
        <w:t xml:space="preserve">SIDA. </w:t>
      </w:r>
      <w:r w:rsidR="00546DF7">
        <w:rPr>
          <w:rFonts w:ascii="Times New Roman" w:hAnsi="Times New Roman"/>
          <w:sz w:val="24"/>
          <w:szCs w:val="24"/>
        </w:rPr>
        <w:t xml:space="preserve"> </w:t>
      </w:r>
      <w:r w:rsidR="001765DB">
        <w:rPr>
          <w:rFonts w:ascii="Times New Roman" w:hAnsi="Times New Roman"/>
          <w:sz w:val="24"/>
          <w:szCs w:val="24"/>
        </w:rPr>
        <w:t xml:space="preserve">El propósito de la </w:t>
      </w:r>
      <w:r w:rsidR="001765DB" w:rsidRPr="001765DB">
        <w:rPr>
          <w:rFonts w:ascii="Times New Roman" w:hAnsi="Times New Roman"/>
          <w:sz w:val="24"/>
          <w:szCs w:val="24"/>
        </w:rPr>
        <w:t>campaña</w:t>
      </w:r>
      <w:r w:rsidR="001765DB">
        <w:rPr>
          <w:rFonts w:ascii="Times New Roman" w:hAnsi="Times New Roman"/>
          <w:sz w:val="24"/>
          <w:szCs w:val="24"/>
        </w:rPr>
        <w:t xml:space="preserve"> es llevar un mensaje</w:t>
      </w:r>
      <w:r w:rsidR="00765801">
        <w:rPr>
          <w:rFonts w:ascii="Times New Roman" w:hAnsi="Times New Roman"/>
          <w:sz w:val="24"/>
          <w:szCs w:val="24"/>
        </w:rPr>
        <w:t xml:space="preserve"> positivo</w:t>
      </w:r>
      <w:r w:rsidR="001765DB">
        <w:rPr>
          <w:rFonts w:ascii="Times New Roman" w:hAnsi="Times New Roman"/>
          <w:sz w:val="24"/>
          <w:szCs w:val="24"/>
        </w:rPr>
        <w:t xml:space="preserve"> a la </w:t>
      </w:r>
      <w:r w:rsidR="001765DB" w:rsidRPr="001765DB">
        <w:rPr>
          <w:rFonts w:ascii="Times New Roman" w:hAnsi="Times New Roman"/>
          <w:sz w:val="24"/>
          <w:szCs w:val="24"/>
        </w:rPr>
        <w:t>población</w:t>
      </w:r>
      <w:r w:rsidR="001765DB">
        <w:rPr>
          <w:rFonts w:ascii="Times New Roman" w:hAnsi="Times New Roman"/>
          <w:sz w:val="24"/>
          <w:szCs w:val="24"/>
        </w:rPr>
        <w:t xml:space="preserve"> en general y poblaciones </w:t>
      </w:r>
      <w:r w:rsidR="001765DB" w:rsidRPr="001765DB">
        <w:rPr>
          <w:rFonts w:ascii="Times New Roman" w:hAnsi="Times New Roman"/>
          <w:sz w:val="24"/>
          <w:szCs w:val="24"/>
        </w:rPr>
        <w:t>vulnerable</w:t>
      </w:r>
      <w:r w:rsidR="001765DB">
        <w:rPr>
          <w:rFonts w:ascii="Times New Roman" w:hAnsi="Times New Roman"/>
          <w:sz w:val="24"/>
          <w:szCs w:val="24"/>
        </w:rPr>
        <w:t>s</w:t>
      </w:r>
      <w:r w:rsidR="001765DB" w:rsidRPr="001765DB">
        <w:rPr>
          <w:rFonts w:ascii="Times New Roman" w:hAnsi="Times New Roman"/>
          <w:sz w:val="24"/>
          <w:szCs w:val="24"/>
        </w:rPr>
        <w:t xml:space="preserve"> sobre</w:t>
      </w:r>
      <w:r w:rsidR="00765801">
        <w:rPr>
          <w:rFonts w:ascii="Times New Roman" w:hAnsi="Times New Roman"/>
          <w:sz w:val="24"/>
          <w:szCs w:val="24"/>
        </w:rPr>
        <w:t xml:space="preserve"> el tema de estigma y discriminación. </w:t>
      </w:r>
      <w:r w:rsidR="001765DB" w:rsidRPr="001765DB">
        <w:rPr>
          <w:rFonts w:ascii="Times New Roman" w:hAnsi="Times New Roman"/>
          <w:sz w:val="24"/>
          <w:szCs w:val="24"/>
        </w:rPr>
        <w:t xml:space="preserve"> </w:t>
      </w:r>
    </w:p>
    <w:p w14:paraId="4633CC33" w14:textId="11577D9B" w:rsidR="00C95BF7" w:rsidRDefault="00C95BF7" w:rsidP="00C95BF7">
      <w:pPr>
        <w:pStyle w:val="Default"/>
        <w:spacing w:line="480" w:lineRule="auto"/>
        <w:ind w:right="18"/>
        <w:jc w:val="both"/>
        <w:rPr>
          <w:rFonts w:ascii="Times New Roman" w:hAnsi="Times New Roman" w:cs="Times New Roman"/>
        </w:rPr>
      </w:pPr>
    </w:p>
    <w:p w14:paraId="5C59DA0A" w14:textId="5C829191" w:rsidR="00F947D5" w:rsidRPr="000935AF" w:rsidRDefault="00C81671" w:rsidP="00F947D5">
      <w:pPr>
        <w:pStyle w:val="Default"/>
        <w:spacing w:line="480" w:lineRule="auto"/>
        <w:ind w:right="18"/>
        <w:jc w:val="both"/>
        <w:rPr>
          <w:rFonts w:ascii="Times New Roman" w:hAnsi="Times New Roman" w:cstheme="minorBidi"/>
          <w:color w:val="auto"/>
        </w:rPr>
      </w:pPr>
      <w:r w:rsidRPr="002179E5">
        <w:rPr>
          <w:rFonts w:ascii="Times New Roman" w:hAnsi="Times New Roman" w:cs="Times New Roman"/>
          <w:u w:val="single"/>
        </w:rPr>
        <w:t>Estudios realizados durante el 2018:</w:t>
      </w:r>
      <w:r>
        <w:rPr>
          <w:rFonts w:ascii="Times New Roman" w:hAnsi="Times New Roman" w:cs="Times New Roman"/>
        </w:rPr>
        <w:t xml:space="preserve"> </w:t>
      </w:r>
      <w:r w:rsidRPr="000935AF">
        <w:rPr>
          <w:rFonts w:ascii="Times New Roman" w:hAnsi="Times New Roman" w:cstheme="minorBidi"/>
          <w:color w:val="auto"/>
        </w:rPr>
        <w:t xml:space="preserve">Durante este año, fue realizado la “Tercera Encuesta de Vigilancia de Comportamiento con Vinculación Serológica (3-EVCVS)-Republica dominicana 2018.  </w:t>
      </w:r>
      <w:r w:rsidR="00F947D5" w:rsidRPr="000935AF">
        <w:rPr>
          <w:rFonts w:ascii="Times New Roman" w:hAnsi="Times New Roman" w:cstheme="minorBidi"/>
          <w:color w:val="auto"/>
        </w:rPr>
        <w:t xml:space="preserve">El CONAVIHSIDA, conjuntamente con organizaciones gubernamentales (OG) y no gubernamentales (ONG) en la República Dominicana, llevando a cabo dicho estudio con el fin de determinar los comportamientos sexuales y otros factores de riesgo, así como la prevalencia del VIH y otras infecciones de transmisión sexual.  Estos momentos, nos encontramos de los análisis de la información, y posteriormente, presentar el informe final. </w:t>
      </w:r>
    </w:p>
    <w:p w14:paraId="6E5D7DD9" w14:textId="1DB53DDC" w:rsidR="00F947D5" w:rsidRDefault="00F947D5" w:rsidP="00F947D5">
      <w:pPr>
        <w:pStyle w:val="Default"/>
        <w:spacing w:line="480" w:lineRule="auto"/>
        <w:ind w:right="18"/>
        <w:jc w:val="both"/>
        <w:rPr>
          <w:sz w:val="20"/>
          <w:szCs w:val="20"/>
        </w:rPr>
      </w:pPr>
    </w:p>
    <w:p w14:paraId="17C32EC4" w14:textId="486D48FB" w:rsidR="00A174E6" w:rsidRPr="00A174E6" w:rsidRDefault="00A7126E" w:rsidP="00C95BF7">
      <w:pPr>
        <w:pStyle w:val="Default"/>
        <w:spacing w:line="480" w:lineRule="auto"/>
        <w:ind w:right="18"/>
        <w:jc w:val="both"/>
        <w:rPr>
          <w:rFonts w:ascii="Times New Roman" w:hAnsi="Times New Roman" w:cs="Times New Roman"/>
        </w:rPr>
      </w:pPr>
      <w:r w:rsidRPr="002179E5">
        <w:rPr>
          <w:rFonts w:ascii="Times New Roman" w:hAnsi="Times New Roman" w:cs="Times New Roman"/>
          <w:noProof/>
          <w:lang w:eastAsia="es-DO"/>
        </w:rPr>
        <w:lastRenderedPageBreak/>
        <w:drawing>
          <wp:anchor distT="0" distB="0" distL="114300" distR="114300" simplePos="0" relativeHeight="251735040" behindDoc="0" locked="0" layoutInCell="1" allowOverlap="1" wp14:anchorId="767BC2F1" wp14:editId="50D04F25">
            <wp:simplePos x="0" y="0"/>
            <wp:positionH relativeFrom="margin">
              <wp:align>left</wp:align>
            </wp:positionH>
            <wp:positionV relativeFrom="paragraph">
              <wp:posOffset>11430</wp:posOffset>
            </wp:positionV>
            <wp:extent cx="1430655" cy="1590040"/>
            <wp:effectExtent l="0" t="0" r="0" b="0"/>
            <wp:wrapSquare wrapText="bothSides"/>
            <wp:docPr id="35" name="Imagen 35" descr="C:\Users\Hlopez\Desktop\CONAVIHSIDA 2018\fotos redes sociales\PEN 2019-2023\IMG-20181205-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lopez\Desktop\CONAVIHSIDA 2018\fotos redes sociales\PEN 2019-2023\IMG-20181205-WA003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30655"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A174E6">
        <w:rPr>
          <w:rFonts w:ascii="Times New Roman" w:hAnsi="Times New Roman" w:cs="Times New Roman"/>
        </w:rPr>
        <w:t xml:space="preserve">En el marco de la Conmemoración del Día Mundial en Respuestas al VIH y el Sida, fue oficializado el </w:t>
      </w:r>
      <w:r w:rsidR="00A174E6" w:rsidRPr="00A174E6">
        <w:rPr>
          <w:rFonts w:ascii="Times New Roman" w:hAnsi="Times New Roman" w:cs="Times New Roman"/>
          <w:u w:val="single"/>
        </w:rPr>
        <w:t>Plan Estratégico Nacional (PEN) 2019-2023</w:t>
      </w:r>
      <w:r w:rsidR="00A174E6">
        <w:rPr>
          <w:rFonts w:ascii="Times New Roman" w:hAnsi="Times New Roman" w:cs="Times New Roman"/>
          <w:u w:val="single"/>
        </w:rPr>
        <w:t xml:space="preserve">, </w:t>
      </w:r>
      <w:r w:rsidR="00A174E6" w:rsidRPr="00A174E6">
        <w:rPr>
          <w:rFonts w:ascii="Times New Roman" w:hAnsi="Times New Roman" w:cs="Times New Roman"/>
          <w:u w:val="single"/>
        </w:rPr>
        <w:t xml:space="preserve">para el Control de las ITS, VIH </w:t>
      </w:r>
      <w:r w:rsidR="00A174E6">
        <w:rPr>
          <w:rFonts w:ascii="Times New Roman" w:hAnsi="Times New Roman" w:cs="Times New Roman"/>
          <w:u w:val="single"/>
        </w:rPr>
        <w:t>y Sida.</w:t>
      </w:r>
      <w:r w:rsidR="00A174E6">
        <w:rPr>
          <w:rFonts w:ascii="Times New Roman" w:hAnsi="Times New Roman" w:cs="Times New Roman"/>
        </w:rPr>
        <w:t xml:space="preserve">  El propósito del PEN es reducir nuevas infecciones y aumentar las expectativas de vida de </w:t>
      </w:r>
      <w:r>
        <w:rPr>
          <w:rFonts w:ascii="Times New Roman" w:hAnsi="Times New Roman" w:cs="Times New Roman"/>
        </w:rPr>
        <w:t>la población</w:t>
      </w:r>
      <w:r w:rsidR="00A174E6">
        <w:rPr>
          <w:rFonts w:ascii="Times New Roman" w:hAnsi="Times New Roman" w:cs="Times New Roman"/>
        </w:rPr>
        <w:t xml:space="preserve"> que vive en República Dominicana, mediante una respuesta nacional fortalecida que asegure el acceso universal a la educación, prevención y atención, de alta calidad, para el control de las ITS/VIH y el Sida, con respeto de los derechos humanos y la igualdad de género, con una coordinación multisectorial, que reduzca un 50% las nuevas infecciones en VIH. </w:t>
      </w:r>
    </w:p>
    <w:p w14:paraId="25723763" w14:textId="0E9EB322" w:rsidR="00C81671" w:rsidRDefault="00C81671" w:rsidP="00C95BF7">
      <w:pPr>
        <w:pStyle w:val="Default"/>
        <w:spacing w:line="480" w:lineRule="auto"/>
        <w:ind w:right="18"/>
        <w:jc w:val="both"/>
        <w:rPr>
          <w:rFonts w:ascii="Times New Roman" w:hAnsi="Times New Roman" w:cs="Times New Roman"/>
        </w:rPr>
      </w:pPr>
    </w:p>
    <w:p w14:paraId="4C2D96FF" w14:textId="4C4D8932" w:rsidR="00C95BF7" w:rsidRPr="00AD1923" w:rsidRDefault="00AD1923" w:rsidP="00DB4F90">
      <w:pPr>
        <w:pStyle w:val="Prrafodelista"/>
        <w:widowControl w:val="0"/>
        <w:numPr>
          <w:ilvl w:val="0"/>
          <w:numId w:val="3"/>
        </w:numPr>
        <w:tabs>
          <w:tab w:val="left" w:pos="2000"/>
        </w:tabs>
        <w:autoSpaceDE w:val="0"/>
        <w:autoSpaceDN w:val="0"/>
        <w:adjustRightInd w:val="0"/>
        <w:spacing w:line="480" w:lineRule="auto"/>
        <w:ind w:right="17"/>
        <w:jc w:val="both"/>
        <w:rPr>
          <w:rFonts w:ascii="Times New Roman" w:hAnsi="Times New Roman" w:cs="Times New Roman"/>
          <w:b/>
          <w:sz w:val="32"/>
          <w:szCs w:val="32"/>
        </w:rPr>
      </w:pPr>
      <w:r w:rsidRPr="00AD1923">
        <w:rPr>
          <w:rFonts w:ascii="Times New Roman" w:hAnsi="Times New Roman" w:cs="Times New Roman"/>
          <w:b/>
          <w:sz w:val="32"/>
          <w:szCs w:val="32"/>
        </w:rPr>
        <w:t>Gestión Interna</w:t>
      </w:r>
    </w:p>
    <w:p w14:paraId="22307D4C" w14:textId="77777777" w:rsidR="003E139D" w:rsidRDefault="00AD1923" w:rsidP="00DB4F90">
      <w:pPr>
        <w:pStyle w:val="Prrafodelista"/>
        <w:widowControl w:val="0"/>
        <w:numPr>
          <w:ilvl w:val="0"/>
          <w:numId w:val="20"/>
        </w:numPr>
        <w:tabs>
          <w:tab w:val="left" w:pos="2000"/>
        </w:tabs>
        <w:autoSpaceDE w:val="0"/>
        <w:autoSpaceDN w:val="0"/>
        <w:adjustRightInd w:val="0"/>
        <w:spacing w:line="480" w:lineRule="auto"/>
        <w:ind w:left="357" w:right="17" w:hanging="357"/>
        <w:jc w:val="both"/>
        <w:rPr>
          <w:rFonts w:ascii="Times New Roman" w:hAnsi="Times New Roman" w:cs="Times New Roman"/>
          <w:b/>
          <w:sz w:val="28"/>
          <w:szCs w:val="28"/>
        </w:rPr>
      </w:pPr>
      <w:r w:rsidRPr="007F67EB">
        <w:rPr>
          <w:rFonts w:ascii="Times New Roman" w:hAnsi="Times New Roman" w:cs="Times New Roman"/>
          <w:b/>
          <w:sz w:val="28"/>
          <w:szCs w:val="28"/>
        </w:rPr>
        <w:t>Desempeño Financiero</w:t>
      </w:r>
    </w:p>
    <w:p w14:paraId="1D3FE1D0" w14:textId="4CD4ECB1" w:rsidR="003E139D" w:rsidRDefault="003E139D" w:rsidP="003E139D">
      <w:pPr>
        <w:widowControl w:val="0"/>
        <w:tabs>
          <w:tab w:val="left" w:pos="2000"/>
        </w:tabs>
        <w:autoSpaceDE w:val="0"/>
        <w:autoSpaceDN w:val="0"/>
        <w:adjustRightInd w:val="0"/>
        <w:spacing w:line="480" w:lineRule="auto"/>
        <w:ind w:right="17"/>
        <w:jc w:val="both"/>
        <w:rPr>
          <w:rFonts w:ascii="Times New Roman" w:hAnsi="Times New Roman" w:cs="Times New Roman"/>
          <w:sz w:val="24"/>
          <w:szCs w:val="24"/>
        </w:rPr>
      </w:pPr>
      <w:r>
        <w:rPr>
          <w:rFonts w:ascii="Times New Roman" w:hAnsi="Times New Roman" w:cs="Times New Roman"/>
          <w:sz w:val="24"/>
          <w:szCs w:val="24"/>
        </w:rPr>
        <w:t xml:space="preserve">El Consejo Nacional para el VIH y el SIDA, durante el 2018 sostuvo un buen desempeño financieramente hablando, siendo la mejor forma </w:t>
      </w:r>
      <w:r w:rsidRPr="003E139D">
        <w:rPr>
          <w:rFonts w:ascii="Times New Roman" w:hAnsi="Times New Roman" w:cs="Times New Roman"/>
          <w:sz w:val="24"/>
          <w:szCs w:val="24"/>
        </w:rPr>
        <w:t xml:space="preserve">más objetiva de evaluar el desempeño </w:t>
      </w:r>
      <w:r w:rsidR="002A4522">
        <w:rPr>
          <w:rFonts w:ascii="Times New Roman" w:hAnsi="Times New Roman" w:cs="Times New Roman"/>
          <w:sz w:val="24"/>
          <w:szCs w:val="24"/>
        </w:rPr>
        <w:t>de la institución</w:t>
      </w:r>
      <w:r w:rsidRPr="003E139D">
        <w:rPr>
          <w:rFonts w:ascii="Times New Roman" w:hAnsi="Times New Roman" w:cs="Times New Roman"/>
          <w:sz w:val="24"/>
          <w:szCs w:val="24"/>
        </w:rPr>
        <w:t xml:space="preserve">. </w:t>
      </w:r>
      <w:r w:rsidR="002A4522">
        <w:rPr>
          <w:rFonts w:ascii="Times New Roman" w:hAnsi="Times New Roman" w:cs="Times New Roman"/>
          <w:sz w:val="24"/>
          <w:szCs w:val="24"/>
        </w:rPr>
        <w:t xml:space="preserve">  Nuestra buena práctica de ejecución y </w:t>
      </w:r>
      <w:r w:rsidRPr="003E139D">
        <w:rPr>
          <w:rFonts w:ascii="Times New Roman" w:hAnsi="Times New Roman" w:cs="Times New Roman"/>
          <w:sz w:val="24"/>
          <w:szCs w:val="24"/>
        </w:rPr>
        <w:t xml:space="preserve">análisis financiero implica </w:t>
      </w:r>
      <w:r w:rsidR="002A4522">
        <w:rPr>
          <w:rFonts w:ascii="Times New Roman" w:hAnsi="Times New Roman" w:cs="Times New Roman"/>
          <w:sz w:val="24"/>
          <w:szCs w:val="24"/>
        </w:rPr>
        <w:t xml:space="preserve">emplear todos los elementos y controles internos establecidos en la institución, contribuyendo a la transparencia de los procesos. </w:t>
      </w:r>
    </w:p>
    <w:p w14:paraId="1F891865" w14:textId="5EE445ED" w:rsidR="000935AF" w:rsidRDefault="000935AF" w:rsidP="003E139D">
      <w:pPr>
        <w:widowControl w:val="0"/>
        <w:tabs>
          <w:tab w:val="left" w:pos="2000"/>
        </w:tabs>
        <w:autoSpaceDE w:val="0"/>
        <w:autoSpaceDN w:val="0"/>
        <w:adjustRightInd w:val="0"/>
        <w:spacing w:line="480" w:lineRule="auto"/>
        <w:ind w:right="17"/>
        <w:jc w:val="both"/>
        <w:rPr>
          <w:rFonts w:ascii="Times New Roman" w:hAnsi="Times New Roman" w:cs="Times New Roman"/>
          <w:sz w:val="24"/>
          <w:szCs w:val="24"/>
        </w:rPr>
      </w:pPr>
    </w:p>
    <w:p w14:paraId="765B88C9" w14:textId="273FFA69" w:rsidR="000935AF" w:rsidRDefault="000935AF" w:rsidP="003E139D">
      <w:pPr>
        <w:widowControl w:val="0"/>
        <w:tabs>
          <w:tab w:val="left" w:pos="2000"/>
        </w:tabs>
        <w:autoSpaceDE w:val="0"/>
        <w:autoSpaceDN w:val="0"/>
        <w:adjustRightInd w:val="0"/>
        <w:spacing w:line="480" w:lineRule="auto"/>
        <w:ind w:right="17"/>
        <w:jc w:val="both"/>
        <w:rPr>
          <w:rFonts w:ascii="Times New Roman" w:hAnsi="Times New Roman" w:cs="Times New Roman"/>
          <w:sz w:val="24"/>
          <w:szCs w:val="24"/>
        </w:rPr>
      </w:pPr>
    </w:p>
    <w:p w14:paraId="5C7653AD" w14:textId="57A1FE3A" w:rsidR="000935AF" w:rsidRDefault="000935AF" w:rsidP="003E139D">
      <w:pPr>
        <w:widowControl w:val="0"/>
        <w:tabs>
          <w:tab w:val="left" w:pos="2000"/>
        </w:tabs>
        <w:autoSpaceDE w:val="0"/>
        <w:autoSpaceDN w:val="0"/>
        <w:adjustRightInd w:val="0"/>
        <w:spacing w:line="480" w:lineRule="auto"/>
        <w:ind w:right="17"/>
        <w:jc w:val="both"/>
        <w:rPr>
          <w:rFonts w:ascii="Times New Roman" w:hAnsi="Times New Roman" w:cs="Times New Roman"/>
          <w:sz w:val="24"/>
          <w:szCs w:val="24"/>
        </w:rPr>
      </w:pPr>
    </w:p>
    <w:p w14:paraId="7CA2DC85" w14:textId="77777777" w:rsidR="000935AF" w:rsidRDefault="000935AF" w:rsidP="003E139D">
      <w:pPr>
        <w:widowControl w:val="0"/>
        <w:tabs>
          <w:tab w:val="left" w:pos="2000"/>
        </w:tabs>
        <w:autoSpaceDE w:val="0"/>
        <w:autoSpaceDN w:val="0"/>
        <w:adjustRightInd w:val="0"/>
        <w:spacing w:line="480" w:lineRule="auto"/>
        <w:ind w:right="17"/>
        <w:jc w:val="both"/>
        <w:rPr>
          <w:rFonts w:ascii="Times New Roman" w:hAnsi="Times New Roman" w:cs="Times New Roman"/>
          <w:sz w:val="24"/>
          <w:szCs w:val="24"/>
        </w:rPr>
      </w:pPr>
    </w:p>
    <w:p w14:paraId="033FA209" w14:textId="121135D7" w:rsidR="003E139D" w:rsidRPr="006B5148" w:rsidRDefault="003E139D" w:rsidP="003E139D">
      <w:pPr>
        <w:spacing w:line="240" w:lineRule="auto"/>
        <w:jc w:val="center"/>
        <w:rPr>
          <w:rFonts w:ascii="Times New Roman" w:hAnsi="Times New Roman" w:cs="Times New Roman"/>
          <w:b/>
          <w:sz w:val="24"/>
          <w:szCs w:val="24"/>
        </w:rPr>
      </w:pPr>
      <w:r w:rsidRPr="006B5148">
        <w:rPr>
          <w:rFonts w:ascii="Times New Roman" w:hAnsi="Times New Roman" w:cs="Times New Roman"/>
          <w:b/>
          <w:sz w:val="24"/>
          <w:szCs w:val="24"/>
        </w:rPr>
        <w:lastRenderedPageBreak/>
        <w:t xml:space="preserve">Cuadro descriptivo </w:t>
      </w:r>
      <w:r w:rsidR="002A4522">
        <w:rPr>
          <w:rFonts w:ascii="Times New Roman" w:hAnsi="Times New Roman" w:cs="Times New Roman"/>
          <w:b/>
          <w:sz w:val="24"/>
          <w:szCs w:val="24"/>
        </w:rPr>
        <w:t>Desempeño Financiero</w:t>
      </w:r>
      <w:r w:rsidRPr="006B5148">
        <w:rPr>
          <w:rFonts w:ascii="Times New Roman" w:hAnsi="Times New Roman" w:cs="Times New Roman"/>
          <w:b/>
          <w:sz w:val="24"/>
          <w:szCs w:val="24"/>
        </w:rPr>
        <w:t xml:space="preserve"> durante el año 2018</w:t>
      </w:r>
    </w:p>
    <w:tbl>
      <w:tblPr>
        <w:tblStyle w:val="Tablaconcuadrcula"/>
        <w:tblW w:w="9357" w:type="dxa"/>
        <w:tblLook w:val="04A0" w:firstRow="1" w:lastRow="0" w:firstColumn="1" w:lastColumn="0" w:noHBand="0" w:noVBand="1"/>
      </w:tblPr>
      <w:tblGrid>
        <w:gridCol w:w="4309"/>
        <w:gridCol w:w="2535"/>
        <w:gridCol w:w="2513"/>
      </w:tblGrid>
      <w:tr w:rsidR="003E139D" w14:paraId="124A7A89" w14:textId="77777777" w:rsidTr="003E139D">
        <w:trPr>
          <w:trHeight w:val="451"/>
        </w:trPr>
        <w:tc>
          <w:tcPr>
            <w:tcW w:w="4309" w:type="dxa"/>
            <w:shd w:val="clear" w:color="auto" w:fill="2E74B5" w:themeFill="accent1" w:themeFillShade="BF"/>
          </w:tcPr>
          <w:p w14:paraId="3B37D3DD" w14:textId="77777777" w:rsidR="003E139D" w:rsidRPr="000F796A" w:rsidRDefault="003E139D" w:rsidP="00D22CC6">
            <w:pPr>
              <w:jc w:val="center"/>
              <w:rPr>
                <w:rFonts w:ascii="Times New Roman" w:hAnsi="Times New Roman" w:cs="Times New Roman"/>
                <w:b/>
                <w:sz w:val="24"/>
                <w:szCs w:val="24"/>
              </w:rPr>
            </w:pPr>
            <w:r w:rsidRPr="000F796A">
              <w:rPr>
                <w:rFonts w:ascii="Times New Roman" w:hAnsi="Times New Roman" w:cs="Times New Roman"/>
                <w:b/>
                <w:sz w:val="24"/>
                <w:szCs w:val="24"/>
              </w:rPr>
              <w:t>Asignaciones Presupuestarias</w:t>
            </w:r>
          </w:p>
        </w:tc>
        <w:tc>
          <w:tcPr>
            <w:tcW w:w="2535" w:type="dxa"/>
            <w:shd w:val="clear" w:color="auto" w:fill="2E74B5" w:themeFill="accent1" w:themeFillShade="BF"/>
          </w:tcPr>
          <w:p w14:paraId="67C79FA6" w14:textId="77777777" w:rsidR="003E139D" w:rsidRPr="000F796A" w:rsidRDefault="003E139D" w:rsidP="00D22CC6">
            <w:pPr>
              <w:jc w:val="center"/>
              <w:rPr>
                <w:rFonts w:ascii="Times New Roman" w:hAnsi="Times New Roman" w:cs="Times New Roman"/>
                <w:b/>
                <w:sz w:val="24"/>
                <w:szCs w:val="24"/>
              </w:rPr>
            </w:pPr>
            <w:r w:rsidRPr="000F796A">
              <w:rPr>
                <w:rFonts w:ascii="Times New Roman" w:hAnsi="Times New Roman" w:cs="Times New Roman"/>
                <w:b/>
                <w:sz w:val="24"/>
                <w:szCs w:val="24"/>
              </w:rPr>
              <w:t>Presupuesto</w:t>
            </w:r>
          </w:p>
        </w:tc>
        <w:tc>
          <w:tcPr>
            <w:tcW w:w="2513" w:type="dxa"/>
            <w:shd w:val="clear" w:color="auto" w:fill="2E74B5" w:themeFill="accent1" w:themeFillShade="BF"/>
          </w:tcPr>
          <w:p w14:paraId="70449664" w14:textId="77777777" w:rsidR="003E139D" w:rsidRPr="000F796A" w:rsidRDefault="003E139D" w:rsidP="00D22CC6">
            <w:pPr>
              <w:jc w:val="center"/>
              <w:rPr>
                <w:rFonts w:ascii="Times New Roman" w:hAnsi="Times New Roman" w:cs="Times New Roman"/>
                <w:b/>
                <w:sz w:val="24"/>
                <w:szCs w:val="24"/>
              </w:rPr>
            </w:pPr>
            <w:r w:rsidRPr="000F796A">
              <w:rPr>
                <w:rFonts w:ascii="Times New Roman" w:hAnsi="Times New Roman" w:cs="Times New Roman"/>
                <w:b/>
                <w:sz w:val="24"/>
                <w:szCs w:val="24"/>
              </w:rPr>
              <w:t xml:space="preserve">Ejecución </w:t>
            </w:r>
          </w:p>
        </w:tc>
      </w:tr>
      <w:tr w:rsidR="003E139D" w14:paraId="5EBB5FEE" w14:textId="77777777" w:rsidTr="00D22CC6">
        <w:trPr>
          <w:trHeight w:val="464"/>
        </w:trPr>
        <w:tc>
          <w:tcPr>
            <w:tcW w:w="4309" w:type="dxa"/>
          </w:tcPr>
          <w:p w14:paraId="4E4B8527" w14:textId="77777777" w:rsidR="003E139D" w:rsidRPr="00A2621F" w:rsidRDefault="003E139D" w:rsidP="00D22CC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Subvención </w:t>
            </w:r>
          </w:p>
        </w:tc>
        <w:tc>
          <w:tcPr>
            <w:tcW w:w="2535" w:type="dxa"/>
          </w:tcPr>
          <w:p w14:paraId="42400987"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94,819,88.90</w:t>
            </w:r>
          </w:p>
        </w:tc>
        <w:tc>
          <w:tcPr>
            <w:tcW w:w="2513" w:type="dxa"/>
          </w:tcPr>
          <w:p w14:paraId="2DBA4A26"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94,819,88.90</w:t>
            </w:r>
          </w:p>
        </w:tc>
      </w:tr>
      <w:tr w:rsidR="003E139D" w14:paraId="229C40E1" w14:textId="77777777" w:rsidTr="00D22CC6">
        <w:trPr>
          <w:trHeight w:val="451"/>
        </w:trPr>
        <w:tc>
          <w:tcPr>
            <w:tcW w:w="4309" w:type="dxa"/>
          </w:tcPr>
          <w:p w14:paraId="555C1C47" w14:textId="77777777" w:rsidR="003E139D" w:rsidRPr="00A2621F" w:rsidRDefault="003E139D" w:rsidP="00D22CC6">
            <w:pPr>
              <w:spacing w:line="480" w:lineRule="auto"/>
              <w:jc w:val="both"/>
              <w:rPr>
                <w:rFonts w:ascii="Times New Roman" w:hAnsi="Times New Roman" w:cs="Times New Roman"/>
                <w:sz w:val="24"/>
                <w:szCs w:val="24"/>
              </w:rPr>
            </w:pPr>
            <w:r>
              <w:rPr>
                <w:rFonts w:ascii="Times New Roman" w:hAnsi="Times New Roman" w:cs="Times New Roman"/>
                <w:sz w:val="24"/>
                <w:szCs w:val="24"/>
              </w:rPr>
              <w:t>Contrapartida</w:t>
            </w:r>
          </w:p>
        </w:tc>
        <w:tc>
          <w:tcPr>
            <w:tcW w:w="2535" w:type="dxa"/>
          </w:tcPr>
          <w:p w14:paraId="49B5C26F"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126,780,773.00</w:t>
            </w:r>
          </w:p>
        </w:tc>
        <w:tc>
          <w:tcPr>
            <w:tcW w:w="2513" w:type="dxa"/>
          </w:tcPr>
          <w:p w14:paraId="5CF0F2B7"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118,906,320.75</w:t>
            </w:r>
          </w:p>
        </w:tc>
      </w:tr>
      <w:tr w:rsidR="003E139D" w14:paraId="5562AC31" w14:textId="77777777" w:rsidTr="00D22CC6">
        <w:trPr>
          <w:trHeight w:val="582"/>
        </w:trPr>
        <w:tc>
          <w:tcPr>
            <w:tcW w:w="4309" w:type="dxa"/>
          </w:tcPr>
          <w:p w14:paraId="5F71CEE1" w14:textId="77777777" w:rsidR="003E139D" w:rsidRPr="00A2621F" w:rsidRDefault="003E139D" w:rsidP="00D22CC6">
            <w:pPr>
              <w:spacing w:line="480" w:lineRule="auto"/>
              <w:jc w:val="both"/>
              <w:rPr>
                <w:rFonts w:ascii="Times New Roman" w:hAnsi="Times New Roman" w:cs="Times New Roman"/>
                <w:sz w:val="24"/>
                <w:szCs w:val="24"/>
              </w:rPr>
            </w:pPr>
            <w:r>
              <w:rPr>
                <w:rFonts w:ascii="Times New Roman" w:hAnsi="Times New Roman" w:cs="Times New Roman"/>
                <w:sz w:val="24"/>
                <w:szCs w:val="24"/>
              </w:rPr>
              <w:t>Medicamentos para ARV y otros insumos</w:t>
            </w:r>
          </w:p>
        </w:tc>
        <w:tc>
          <w:tcPr>
            <w:tcW w:w="2535" w:type="dxa"/>
          </w:tcPr>
          <w:p w14:paraId="2C1A7118"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677,724,721</w:t>
            </w:r>
          </w:p>
        </w:tc>
        <w:tc>
          <w:tcPr>
            <w:tcW w:w="2513" w:type="dxa"/>
          </w:tcPr>
          <w:p w14:paraId="0D717A04"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677,724,721</w:t>
            </w:r>
          </w:p>
        </w:tc>
      </w:tr>
      <w:tr w:rsidR="003E139D" w14:paraId="3DBEB951" w14:textId="77777777" w:rsidTr="00D22CC6">
        <w:trPr>
          <w:trHeight w:val="451"/>
        </w:trPr>
        <w:tc>
          <w:tcPr>
            <w:tcW w:w="4309" w:type="dxa"/>
          </w:tcPr>
          <w:p w14:paraId="4574AB3E" w14:textId="77777777" w:rsidR="003E139D" w:rsidRPr="00A2621F" w:rsidRDefault="003E139D" w:rsidP="00D22CC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Fondo Mundial </w:t>
            </w:r>
          </w:p>
        </w:tc>
        <w:tc>
          <w:tcPr>
            <w:tcW w:w="2535" w:type="dxa"/>
          </w:tcPr>
          <w:p w14:paraId="27DA4264"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165,688,482.15</w:t>
            </w:r>
          </w:p>
        </w:tc>
        <w:tc>
          <w:tcPr>
            <w:tcW w:w="2513" w:type="dxa"/>
          </w:tcPr>
          <w:p w14:paraId="7B31BA23" w14:textId="77777777" w:rsidR="003E139D" w:rsidRPr="00A2621F" w:rsidRDefault="003E139D" w:rsidP="00D22CC6">
            <w:pPr>
              <w:spacing w:line="480" w:lineRule="auto"/>
              <w:jc w:val="right"/>
              <w:rPr>
                <w:rFonts w:ascii="Times New Roman" w:hAnsi="Times New Roman" w:cs="Times New Roman"/>
                <w:sz w:val="24"/>
                <w:szCs w:val="24"/>
              </w:rPr>
            </w:pPr>
            <w:r>
              <w:rPr>
                <w:rFonts w:ascii="Times New Roman" w:hAnsi="Times New Roman" w:cs="Times New Roman"/>
                <w:sz w:val="24"/>
                <w:szCs w:val="24"/>
              </w:rPr>
              <w:t>165,688,482.15</w:t>
            </w:r>
          </w:p>
        </w:tc>
      </w:tr>
      <w:tr w:rsidR="003E139D" w14:paraId="42226A65" w14:textId="77777777" w:rsidTr="00D22CC6">
        <w:trPr>
          <w:trHeight w:val="272"/>
        </w:trPr>
        <w:tc>
          <w:tcPr>
            <w:tcW w:w="4309" w:type="dxa"/>
            <w:shd w:val="clear" w:color="auto" w:fill="FFFFFF" w:themeFill="background1"/>
          </w:tcPr>
          <w:p w14:paraId="58D821C8" w14:textId="77777777" w:rsidR="003E139D" w:rsidRPr="000F796A" w:rsidRDefault="003E139D" w:rsidP="00D22CC6">
            <w:pPr>
              <w:spacing w:line="480" w:lineRule="auto"/>
              <w:jc w:val="right"/>
              <w:rPr>
                <w:rFonts w:ascii="Times New Roman" w:hAnsi="Times New Roman" w:cs="Times New Roman"/>
                <w:b/>
                <w:sz w:val="24"/>
                <w:szCs w:val="24"/>
              </w:rPr>
            </w:pPr>
            <w:r w:rsidRPr="000F796A">
              <w:rPr>
                <w:rFonts w:ascii="Times New Roman" w:hAnsi="Times New Roman" w:cs="Times New Roman"/>
                <w:b/>
                <w:sz w:val="24"/>
                <w:szCs w:val="24"/>
              </w:rPr>
              <w:t>Total en RD$</w:t>
            </w:r>
          </w:p>
        </w:tc>
        <w:tc>
          <w:tcPr>
            <w:tcW w:w="2535" w:type="dxa"/>
            <w:shd w:val="clear" w:color="auto" w:fill="FFFFFF" w:themeFill="background1"/>
          </w:tcPr>
          <w:p w14:paraId="7694C8D3" w14:textId="77777777" w:rsidR="003E139D" w:rsidRPr="000F796A" w:rsidRDefault="003E139D" w:rsidP="00D22CC6">
            <w:pPr>
              <w:spacing w:line="480" w:lineRule="auto"/>
              <w:jc w:val="right"/>
              <w:rPr>
                <w:rFonts w:ascii="Times New Roman" w:hAnsi="Times New Roman" w:cs="Times New Roman"/>
                <w:b/>
                <w:sz w:val="24"/>
                <w:szCs w:val="24"/>
              </w:rPr>
            </w:pPr>
            <w:r>
              <w:rPr>
                <w:rFonts w:ascii="Times New Roman" w:hAnsi="Times New Roman" w:cs="Times New Roman"/>
                <w:b/>
                <w:sz w:val="24"/>
                <w:szCs w:val="24"/>
              </w:rPr>
              <w:t>1,065,013,866.05</w:t>
            </w:r>
          </w:p>
        </w:tc>
        <w:tc>
          <w:tcPr>
            <w:tcW w:w="2513" w:type="dxa"/>
            <w:shd w:val="clear" w:color="auto" w:fill="FFFFFF" w:themeFill="background1"/>
          </w:tcPr>
          <w:p w14:paraId="44E93852" w14:textId="77777777" w:rsidR="003E139D" w:rsidRPr="000F796A" w:rsidRDefault="003E139D" w:rsidP="00D22CC6">
            <w:pPr>
              <w:spacing w:line="480" w:lineRule="auto"/>
              <w:jc w:val="right"/>
              <w:rPr>
                <w:rFonts w:ascii="Times New Roman" w:hAnsi="Times New Roman" w:cs="Times New Roman"/>
                <w:b/>
                <w:sz w:val="24"/>
                <w:szCs w:val="24"/>
              </w:rPr>
            </w:pPr>
            <w:r>
              <w:rPr>
                <w:rFonts w:ascii="Times New Roman" w:hAnsi="Times New Roman" w:cs="Times New Roman"/>
                <w:b/>
                <w:sz w:val="24"/>
                <w:szCs w:val="24"/>
              </w:rPr>
              <w:t>1,057,139,413.80</w:t>
            </w:r>
          </w:p>
        </w:tc>
      </w:tr>
    </w:tbl>
    <w:p w14:paraId="0CF9E411" w14:textId="136160D2" w:rsidR="003E139D" w:rsidRDefault="003E139D" w:rsidP="007F67EB">
      <w:pPr>
        <w:spacing w:line="480" w:lineRule="auto"/>
        <w:ind w:right="18"/>
        <w:jc w:val="both"/>
        <w:rPr>
          <w:rFonts w:ascii="Times New Roman" w:hAnsi="Times New Roman" w:cs="Times New Roman"/>
          <w:sz w:val="24"/>
          <w:szCs w:val="24"/>
        </w:rPr>
      </w:pPr>
    </w:p>
    <w:p w14:paraId="4FFD603C" w14:textId="62A4F0A5" w:rsidR="002C3925" w:rsidRDefault="002C3925" w:rsidP="00DB4F90">
      <w:pPr>
        <w:pStyle w:val="Prrafodelista"/>
        <w:widowControl w:val="0"/>
        <w:numPr>
          <w:ilvl w:val="0"/>
          <w:numId w:val="20"/>
        </w:numPr>
        <w:tabs>
          <w:tab w:val="left" w:pos="2000"/>
        </w:tabs>
        <w:autoSpaceDE w:val="0"/>
        <w:autoSpaceDN w:val="0"/>
        <w:adjustRightInd w:val="0"/>
        <w:spacing w:line="480" w:lineRule="auto"/>
        <w:ind w:left="357" w:right="17" w:hanging="357"/>
        <w:jc w:val="both"/>
        <w:rPr>
          <w:rFonts w:ascii="Times New Roman" w:hAnsi="Times New Roman" w:cs="Times New Roman"/>
          <w:b/>
          <w:sz w:val="28"/>
          <w:szCs w:val="28"/>
        </w:rPr>
      </w:pPr>
      <w:r>
        <w:rPr>
          <w:rFonts w:ascii="Times New Roman" w:hAnsi="Times New Roman" w:cs="Times New Roman"/>
          <w:b/>
          <w:sz w:val="28"/>
          <w:szCs w:val="28"/>
        </w:rPr>
        <w:t xml:space="preserve">Contrataciones y Adquisiciones </w:t>
      </w:r>
    </w:p>
    <w:p w14:paraId="61DD060D" w14:textId="25E2D61A" w:rsidR="002C3925" w:rsidRPr="004541AB" w:rsidRDefault="002C3925" w:rsidP="002C3925">
      <w:pPr>
        <w:pStyle w:val="Default"/>
        <w:spacing w:line="480" w:lineRule="auto"/>
        <w:ind w:right="18"/>
        <w:jc w:val="both"/>
        <w:rPr>
          <w:rFonts w:ascii="Times New Roman" w:hAnsi="Times New Roman" w:cs="Times New Roman"/>
          <w:color w:val="000000" w:themeColor="text1"/>
          <w:sz w:val="28"/>
          <w:szCs w:val="28"/>
        </w:rPr>
      </w:pPr>
      <w:r w:rsidRPr="004541AB">
        <w:rPr>
          <w:rFonts w:ascii="Times New Roman" w:hAnsi="Times New Roman" w:cs="Times New Roman"/>
          <w:color w:val="000000" w:themeColor="text1"/>
        </w:rPr>
        <w:t xml:space="preserve">El CONAVIHSIDA, como responsable de coordinar y conducir la Respuesta Nacional al VIH y el Sida de la República Dominicana, </w:t>
      </w:r>
      <w:r w:rsidR="006012E4" w:rsidRPr="004541AB">
        <w:rPr>
          <w:rFonts w:ascii="Times New Roman" w:hAnsi="Times New Roman" w:cs="Times New Roman"/>
          <w:color w:val="000000" w:themeColor="text1"/>
        </w:rPr>
        <w:t>con nuestros socios aliados, implementamos estrategias para</w:t>
      </w:r>
      <w:r w:rsidRPr="004541AB">
        <w:rPr>
          <w:rFonts w:ascii="Times New Roman" w:hAnsi="Times New Roman" w:cs="Times New Roman"/>
          <w:color w:val="000000" w:themeColor="text1"/>
        </w:rPr>
        <w:t xml:space="preserve"> mitigar el impacto de la epidemia.</w:t>
      </w:r>
      <w:r w:rsidR="006012E4" w:rsidRPr="004541AB">
        <w:rPr>
          <w:rFonts w:ascii="Times New Roman" w:hAnsi="Times New Roman" w:cs="Times New Roman"/>
          <w:color w:val="000000" w:themeColor="text1"/>
        </w:rPr>
        <w:t xml:space="preserve">  Entre esos acuerdos, es realizar contrataciones y/o acuerdos institucionales que permitan el accionar de todas las respuestas.  </w:t>
      </w:r>
      <w:r w:rsidRPr="004541AB">
        <w:rPr>
          <w:rFonts w:ascii="Times New Roman" w:hAnsi="Times New Roman" w:cs="Times New Roman"/>
          <w:color w:val="000000" w:themeColor="text1"/>
        </w:rPr>
        <w:t xml:space="preserve"> </w:t>
      </w:r>
    </w:p>
    <w:p w14:paraId="38DE884B" w14:textId="01C1F3CF" w:rsidR="002C3925" w:rsidRDefault="002C3925" w:rsidP="002C3925">
      <w:pPr>
        <w:spacing w:line="480" w:lineRule="auto"/>
        <w:jc w:val="both"/>
        <w:rPr>
          <w:rFonts w:ascii="Times New Roman" w:hAnsi="Times New Roman" w:cs="Times New Roman"/>
          <w:b/>
          <w:color w:val="000000" w:themeColor="text1"/>
          <w:sz w:val="24"/>
          <w:szCs w:val="24"/>
        </w:rPr>
      </w:pPr>
      <w:r w:rsidRPr="004541AB">
        <w:rPr>
          <w:rFonts w:ascii="Times New Roman" w:hAnsi="Times New Roman" w:cs="Times New Roman"/>
          <w:color w:val="000000" w:themeColor="text1"/>
          <w:sz w:val="24"/>
          <w:szCs w:val="24"/>
        </w:rPr>
        <w:t xml:space="preserve">Durante el 2018, </w:t>
      </w:r>
      <w:r w:rsidR="006012E4" w:rsidRPr="004541AB">
        <w:rPr>
          <w:rFonts w:ascii="Times New Roman" w:hAnsi="Times New Roman" w:cs="Times New Roman"/>
          <w:color w:val="000000" w:themeColor="text1"/>
          <w:sz w:val="24"/>
          <w:szCs w:val="24"/>
        </w:rPr>
        <w:t xml:space="preserve">realizados los siguientes acuerdos: </w:t>
      </w:r>
      <w:r w:rsidR="00F86872" w:rsidRPr="004541AB">
        <w:rPr>
          <w:rFonts w:ascii="Times New Roman" w:hAnsi="Times New Roman" w:cs="Times New Roman"/>
          <w:b/>
          <w:color w:val="000000" w:themeColor="text1"/>
          <w:sz w:val="24"/>
          <w:szCs w:val="24"/>
        </w:rPr>
        <w:t xml:space="preserve">Ver </w:t>
      </w:r>
      <w:r w:rsidR="004541AB">
        <w:rPr>
          <w:rFonts w:ascii="Times New Roman" w:hAnsi="Times New Roman" w:cs="Times New Roman"/>
          <w:b/>
          <w:color w:val="000000" w:themeColor="text1"/>
          <w:sz w:val="24"/>
          <w:szCs w:val="24"/>
        </w:rPr>
        <w:t xml:space="preserve">otros contratos en </w:t>
      </w:r>
      <w:r w:rsidR="00F86872" w:rsidRPr="004541AB">
        <w:rPr>
          <w:rFonts w:ascii="Times New Roman" w:hAnsi="Times New Roman" w:cs="Times New Roman"/>
          <w:b/>
          <w:color w:val="000000" w:themeColor="text1"/>
          <w:sz w:val="24"/>
          <w:szCs w:val="24"/>
        </w:rPr>
        <w:t>anexo</w:t>
      </w:r>
      <w:r w:rsidR="004541AB">
        <w:rPr>
          <w:rFonts w:ascii="Times New Roman" w:hAnsi="Times New Roman" w:cs="Times New Roman"/>
          <w:b/>
          <w:color w:val="000000" w:themeColor="text1"/>
          <w:sz w:val="24"/>
          <w:szCs w:val="24"/>
        </w:rPr>
        <w:t xml:space="preserve">. </w:t>
      </w:r>
    </w:p>
    <w:tbl>
      <w:tblPr>
        <w:tblStyle w:val="TableGrid1"/>
        <w:tblW w:w="0" w:type="auto"/>
        <w:tblLook w:val="04A0" w:firstRow="1" w:lastRow="0" w:firstColumn="1" w:lastColumn="0" w:noHBand="0" w:noVBand="1"/>
      </w:tblPr>
      <w:tblGrid>
        <w:gridCol w:w="3955"/>
        <w:gridCol w:w="1853"/>
        <w:gridCol w:w="2912"/>
      </w:tblGrid>
      <w:tr w:rsidR="006012E4" w:rsidRPr="00DF3291" w14:paraId="3B57F758" w14:textId="77777777" w:rsidTr="00D22CC6">
        <w:tc>
          <w:tcPr>
            <w:tcW w:w="3955" w:type="dxa"/>
            <w:shd w:val="clear" w:color="auto" w:fill="2F5496" w:themeFill="accent5" w:themeFillShade="BF"/>
          </w:tcPr>
          <w:p w14:paraId="021A14BD" w14:textId="77777777" w:rsidR="006012E4" w:rsidRPr="002C3925" w:rsidRDefault="006012E4" w:rsidP="00D22CC6">
            <w:pPr>
              <w:jc w:val="center"/>
              <w:rPr>
                <w:rFonts w:ascii="Times New Roman" w:hAnsi="Times New Roman" w:cs="Times New Roman"/>
                <w:b/>
                <w:sz w:val="24"/>
                <w:szCs w:val="24"/>
              </w:rPr>
            </w:pPr>
            <w:r w:rsidRPr="002C3925">
              <w:rPr>
                <w:rFonts w:ascii="Times New Roman" w:hAnsi="Times New Roman" w:cs="Times New Roman"/>
                <w:b/>
                <w:sz w:val="24"/>
                <w:szCs w:val="24"/>
              </w:rPr>
              <w:t>P</w:t>
            </w:r>
            <w:r>
              <w:rPr>
                <w:rFonts w:ascii="Times New Roman" w:hAnsi="Times New Roman" w:cs="Times New Roman"/>
                <w:b/>
                <w:sz w:val="24"/>
                <w:szCs w:val="24"/>
              </w:rPr>
              <w:t xml:space="preserve">rocesos </w:t>
            </w:r>
          </w:p>
        </w:tc>
        <w:tc>
          <w:tcPr>
            <w:tcW w:w="1853" w:type="dxa"/>
            <w:shd w:val="clear" w:color="auto" w:fill="2F5496" w:themeFill="accent5" w:themeFillShade="BF"/>
          </w:tcPr>
          <w:p w14:paraId="3D9A4976" w14:textId="77777777" w:rsidR="006012E4" w:rsidRPr="002C3925" w:rsidRDefault="006012E4" w:rsidP="00D22CC6">
            <w:pPr>
              <w:jc w:val="center"/>
              <w:rPr>
                <w:rFonts w:ascii="Times New Roman" w:hAnsi="Times New Roman" w:cs="Times New Roman"/>
                <w:b/>
                <w:sz w:val="24"/>
                <w:szCs w:val="24"/>
              </w:rPr>
            </w:pPr>
            <w:r>
              <w:rPr>
                <w:rFonts w:ascii="Times New Roman" w:hAnsi="Times New Roman" w:cs="Times New Roman"/>
                <w:b/>
                <w:sz w:val="24"/>
                <w:szCs w:val="24"/>
              </w:rPr>
              <w:t>Cantidad</w:t>
            </w:r>
          </w:p>
        </w:tc>
        <w:tc>
          <w:tcPr>
            <w:tcW w:w="2912" w:type="dxa"/>
            <w:shd w:val="clear" w:color="auto" w:fill="2F5496" w:themeFill="accent5" w:themeFillShade="BF"/>
          </w:tcPr>
          <w:p w14:paraId="6301138D" w14:textId="77777777" w:rsidR="006012E4" w:rsidRPr="002C3925" w:rsidRDefault="006012E4" w:rsidP="00D22CC6">
            <w:pPr>
              <w:jc w:val="center"/>
              <w:rPr>
                <w:rFonts w:ascii="Times New Roman" w:hAnsi="Times New Roman" w:cs="Times New Roman"/>
                <w:b/>
                <w:sz w:val="24"/>
                <w:szCs w:val="24"/>
              </w:rPr>
            </w:pPr>
            <w:r>
              <w:rPr>
                <w:rFonts w:ascii="Times New Roman" w:hAnsi="Times New Roman" w:cs="Times New Roman"/>
                <w:b/>
                <w:sz w:val="24"/>
                <w:szCs w:val="24"/>
              </w:rPr>
              <w:t>Conclusiones</w:t>
            </w:r>
          </w:p>
        </w:tc>
      </w:tr>
      <w:tr w:rsidR="006012E4" w:rsidRPr="00DF3291" w14:paraId="13773A8F" w14:textId="77777777" w:rsidTr="00D22CC6">
        <w:tc>
          <w:tcPr>
            <w:tcW w:w="3955" w:type="dxa"/>
          </w:tcPr>
          <w:p w14:paraId="0C674BBE" w14:textId="77777777" w:rsidR="006012E4" w:rsidRPr="006012E4" w:rsidRDefault="006012E4" w:rsidP="006012E4">
            <w:pPr>
              <w:spacing w:after="120"/>
              <w:jc w:val="both"/>
              <w:rPr>
                <w:rFonts w:ascii="Times New Roman" w:hAnsi="Times New Roman" w:cs="Times New Roman"/>
                <w:sz w:val="24"/>
                <w:szCs w:val="24"/>
              </w:rPr>
            </w:pPr>
            <w:r w:rsidRPr="006012E4">
              <w:rPr>
                <w:rFonts w:ascii="Times New Roman" w:hAnsi="Times New Roman" w:cs="Times New Roman"/>
                <w:sz w:val="24"/>
                <w:szCs w:val="24"/>
              </w:rPr>
              <w:t xml:space="preserve">Resumen Ejecutivo del proceso de elaboración del </w:t>
            </w:r>
            <w:r w:rsidRPr="006012E4">
              <w:rPr>
                <w:rFonts w:ascii="Times New Roman" w:hAnsi="Times New Roman" w:cs="Times New Roman"/>
                <w:bCs/>
                <w:sz w:val="24"/>
                <w:szCs w:val="24"/>
              </w:rPr>
              <w:t xml:space="preserve">Anteproyecto de Ley General Antidiscriminación (ALGA) o de Igualdad de Trato (en este documento se detalla el desarrollo y </w:t>
            </w:r>
            <w:r w:rsidRPr="006012E4">
              <w:rPr>
                <w:rFonts w:ascii="Times New Roman" w:hAnsi="Times New Roman" w:cs="Times New Roman"/>
                <w:bCs/>
                <w:i/>
                <w:iCs/>
                <w:sz w:val="24"/>
                <w:szCs w:val="24"/>
              </w:rPr>
              <w:t>status</w:t>
            </w:r>
            <w:r w:rsidRPr="006012E4">
              <w:rPr>
                <w:rFonts w:ascii="Times New Roman" w:hAnsi="Times New Roman" w:cs="Times New Roman"/>
                <w:bCs/>
                <w:sz w:val="24"/>
                <w:szCs w:val="24"/>
              </w:rPr>
              <w:t xml:space="preserve"> del proceso) </w:t>
            </w:r>
            <w:r w:rsidRPr="006012E4">
              <w:rPr>
                <w:rFonts w:ascii="Times New Roman" w:hAnsi="Times New Roman" w:cs="Times New Roman"/>
                <w:sz w:val="24"/>
                <w:szCs w:val="24"/>
              </w:rPr>
              <w:t>y base de datos del</w:t>
            </w:r>
            <w:r w:rsidRPr="006012E4">
              <w:rPr>
                <w:rFonts w:ascii="Times New Roman" w:hAnsi="Times New Roman" w:cs="Times New Roman"/>
                <w:bCs/>
                <w:sz w:val="24"/>
                <w:szCs w:val="24"/>
              </w:rPr>
              <w:t xml:space="preserve"> Grupo Nacional para la Eliminación de toda forma de Estigma y Discriminación –GRUNEED</w:t>
            </w:r>
            <w:r w:rsidRPr="006012E4">
              <w:rPr>
                <w:rFonts w:ascii="Times New Roman" w:hAnsi="Times New Roman" w:cs="Times New Roman"/>
                <w:sz w:val="24"/>
                <w:szCs w:val="24"/>
              </w:rPr>
              <w:t>-, actualizado a enero 2018.</w:t>
            </w:r>
          </w:p>
          <w:p w14:paraId="38B8ACC2" w14:textId="77777777" w:rsidR="006012E4" w:rsidRPr="006012E4" w:rsidRDefault="006012E4" w:rsidP="00D22CC6">
            <w:pPr>
              <w:ind w:right="18"/>
              <w:jc w:val="both"/>
              <w:rPr>
                <w:rFonts w:ascii="Times New Roman" w:hAnsi="Times New Roman" w:cs="Times New Roman"/>
                <w:b/>
                <w:sz w:val="24"/>
                <w:szCs w:val="24"/>
              </w:rPr>
            </w:pPr>
          </w:p>
        </w:tc>
        <w:tc>
          <w:tcPr>
            <w:tcW w:w="1853" w:type="dxa"/>
          </w:tcPr>
          <w:p w14:paraId="1FC85463" w14:textId="71CF953F" w:rsidR="006012E4" w:rsidRPr="006012E4" w:rsidRDefault="006012E4" w:rsidP="006012E4">
            <w:pPr>
              <w:ind w:right="18"/>
              <w:jc w:val="center"/>
              <w:rPr>
                <w:rFonts w:ascii="Times New Roman" w:hAnsi="Times New Roman" w:cs="Times New Roman"/>
                <w:sz w:val="24"/>
                <w:szCs w:val="24"/>
              </w:rPr>
            </w:pPr>
            <w:r w:rsidRPr="006012E4">
              <w:rPr>
                <w:rFonts w:ascii="Times New Roman" w:hAnsi="Times New Roman" w:cs="Times New Roman"/>
                <w:sz w:val="24"/>
                <w:szCs w:val="24"/>
              </w:rPr>
              <w:t>1</w:t>
            </w:r>
          </w:p>
        </w:tc>
        <w:tc>
          <w:tcPr>
            <w:tcW w:w="2912" w:type="dxa"/>
          </w:tcPr>
          <w:p w14:paraId="635A1F7F" w14:textId="77777777" w:rsidR="006012E4" w:rsidRPr="006012E4" w:rsidRDefault="006012E4" w:rsidP="00D22CC6">
            <w:pPr>
              <w:ind w:right="18"/>
              <w:jc w:val="both"/>
              <w:rPr>
                <w:rFonts w:ascii="Times New Roman" w:hAnsi="Times New Roman" w:cs="Times New Roman"/>
                <w:sz w:val="24"/>
                <w:szCs w:val="24"/>
              </w:rPr>
            </w:pPr>
            <w:r w:rsidRPr="006012E4">
              <w:rPr>
                <w:rFonts w:ascii="Times New Roman" w:hAnsi="Times New Roman" w:cs="Times New Roman"/>
                <w:sz w:val="24"/>
                <w:szCs w:val="24"/>
              </w:rPr>
              <w:t>Cumplimiento de políticas y procedimientos</w:t>
            </w:r>
          </w:p>
        </w:tc>
      </w:tr>
      <w:tr w:rsidR="006012E4" w:rsidRPr="00DF3291" w14:paraId="75AC5F11" w14:textId="77777777" w:rsidTr="00D22CC6">
        <w:tc>
          <w:tcPr>
            <w:tcW w:w="3955" w:type="dxa"/>
          </w:tcPr>
          <w:p w14:paraId="600E373F" w14:textId="2B611374" w:rsidR="006012E4" w:rsidRPr="006012E4" w:rsidRDefault="006012E4" w:rsidP="006012E4">
            <w:pPr>
              <w:spacing w:after="120"/>
              <w:rPr>
                <w:rFonts w:ascii="Times New Roman" w:hAnsi="Times New Roman" w:cs="Times New Roman"/>
                <w:b/>
                <w:sz w:val="24"/>
                <w:szCs w:val="24"/>
              </w:rPr>
            </w:pPr>
            <w:r w:rsidRPr="006012E4">
              <w:rPr>
                <w:rFonts w:ascii="Times New Roman" w:hAnsi="Times New Roman" w:cs="Times New Roman"/>
                <w:sz w:val="24"/>
                <w:szCs w:val="24"/>
              </w:rPr>
              <w:t>Acuerdo para el Proyecto de la Universidad Saludable con el MESCyt.</w:t>
            </w:r>
          </w:p>
        </w:tc>
        <w:tc>
          <w:tcPr>
            <w:tcW w:w="1853" w:type="dxa"/>
          </w:tcPr>
          <w:p w14:paraId="1C6A47AD" w14:textId="596C3E34" w:rsidR="006012E4" w:rsidRPr="006012E4" w:rsidRDefault="006012E4" w:rsidP="006012E4">
            <w:pPr>
              <w:ind w:right="18"/>
              <w:jc w:val="center"/>
              <w:rPr>
                <w:rFonts w:ascii="Times New Roman" w:hAnsi="Times New Roman" w:cs="Times New Roman"/>
                <w:sz w:val="24"/>
                <w:szCs w:val="24"/>
              </w:rPr>
            </w:pPr>
            <w:r w:rsidRPr="006012E4">
              <w:rPr>
                <w:rFonts w:ascii="Times New Roman" w:hAnsi="Times New Roman" w:cs="Times New Roman"/>
                <w:sz w:val="24"/>
                <w:szCs w:val="24"/>
              </w:rPr>
              <w:t>1</w:t>
            </w:r>
          </w:p>
        </w:tc>
        <w:tc>
          <w:tcPr>
            <w:tcW w:w="2912" w:type="dxa"/>
          </w:tcPr>
          <w:p w14:paraId="344C7EE1" w14:textId="77777777" w:rsidR="006012E4" w:rsidRPr="006012E4" w:rsidRDefault="006012E4" w:rsidP="00D22CC6">
            <w:pPr>
              <w:ind w:right="18"/>
              <w:jc w:val="both"/>
              <w:rPr>
                <w:rFonts w:ascii="Times New Roman" w:hAnsi="Times New Roman" w:cs="Times New Roman"/>
                <w:sz w:val="24"/>
                <w:szCs w:val="24"/>
              </w:rPr>
            </w:pPr>
            <w:r w:rsidRPr="006012E4">
              <w:rPr>
                <w:rFonts w:ascii="Times New Roman" w:hAnsi="Times New Roman" w:cs="Times New Roman"/>
                <w:sz w:val="24"/>
                <w:szCs w:val="24"/>
              </w:rPr>
              <w:t>Cumplimiento de políticas y procedimientos</w:t>
            </w:r>
          </w:p>
        </w:tc>
      </w:tr>
    </w:tbl>
    <w:p w14:paraId="51189B28" w14:textId="60E9CE8B" w:rsidR="00A7126E" w:rsidRDefault="00A7126E" w:rsidP="00A7126E">
      <w:pPr>
        <w:pStyle w:val="Prrafodelista"/>
        <w:widowControl w:val="0"/>
        <w:tabs>
          <w:tab w:val="left" w:pos="2000"/>
        </w:tabs>
        <w:autoSpaceDE w:val="0"/>
        <w:autoSpaceDN w:val="0"/>
        <w:adjustRightInd w:val="0"/>
        <w:spacing w:line="480" w:lineRule="auto"/>
        <w:ind w:right="17"/>
        <w:jc w:val="both"/>
        <w:rPr>
          <w:rFonts w:ascii="Times New Roman" w:hAnsi="Times New Roman" w:cs="Times New Roman"/>
          <w:b/>
          <w:sz w:val="32"/>
          <w:szCs w:val="32"/>
        </w:rPr>
      </w:pPr>
    </w:p>
    <w:p w14:paraId="3DE26E7B" w14:textId="7FCFD383" w:rsidR="00643596" w:rsidRPr="00643596" w:rsidRDefault="002C3925" w:rsidP="00DB4F90">
      <w:pPr>
        <w:pStyle w:val="Prrafodelista"/>
        <w:widowControl w:val="0"/>
        <w:numPr>
          <w:ilvl w:val="0"/>
          <w:numId w:val="3"/>
        </w:numPr>
        <w:tabs>
          <w:tab w:val="left" w:pos="2000"/>
        </w:tabs>
        <w:autoSpaceDE w:val="0"/>
        <w:autoSpaceDN w:val="0"/>
        <w:adjustRightInd w:val="0"/>
        <w:spacing w:line="480" w:lineRule="auto"/>
        <w:ind w:right="17"/>
        <w:jc w:val="both"/>
        <w:rPr>
          <w:rFonts w:ascii="Times New Roman" w:hAnsi="Times New Roman" w:cs="Times New Roman"/>
          <w:b/>
          <w:sz w:val="32"/>
          <w:szCs w:val="32"/>
        </w:rPr>
      </w:pPr>
      <w:r w:rsidRPr="00643596">
        <w:rPr>
          <w:rFonts w:ascii="Times New Roman" w:hAnsi="Times New Roman" w:cs="Times New Roman"/>
          <w:b/>
          <w:sz w:val="32"/>
          <w:szCs w:val="32"/>
        </w:rPr>
        <w:lastRenderedPageBreak/>
        <w:t>Reconocimientos</w:t>
      </w:r>
    </w:p>
    <w:p w14:paraId="01BC4D74" w14:textId="78E769DA" w:rsidR="00643596" w:rsidRPr="00EF63D7" w:rsidRDefault="00643596" w:rsidP="0049490C">
      <w:pPr>
        <w:widowControl w:val="0"/>
        <w:tabs>
          <w:tab w:val="left" w:pos="2000"/>
        </w:tabs>
        <w:autoSpaceDE w:val="0"/>
        <w:autoSpaceDN w:val="0"/>
        <w:adjustRightInd w:val="0"/>
        <w:spacing w:line="480" w:lineRule="auto"/>
        <w:ind w:right="17"/>
        <w:jc w:val="both"/>
        <w:rPr>
          <w:rFonts w:ascii="Times New Roman" w:hAnsi="Times New Roman" w:cs="Times New Roman"/>
          <w:sz w:val="32"/>
          <w:szCs w:val="32"/>
        </w:rPr>
      </w:pPr>
      <w:r w:rsidRPr="00643596">
        <w:rPr>
          <w:rFonts w:ascii="Times New Roman" w:hAnsi="Times New Roman" w:cs="Times New Roman"/>
          <w:sz w:val="24"/>
          <w:szCs w:val="24"/>
        </w:rPr>
        <w:t>El Consejo Nacional para el VIH y el SIDA, CONAVIHSIDA durante el 2018 obtuvo la máxima calificación del Fondo Mundial</w:t>
      </w:r>
      <w:r w:rsidR="0049490C">
        <w:rPr>
          <w:rFonts w:ascii="Times New Roman" w:hAnsi="Times New Roman" w:cs="Times New Roman"/>
          <w:sz w:val="32"/>
          <w:szCs w:val="32"/>
        </w:rPr>
        <w:t xml:space="preserve">.  </w:t>
      </w:r>
      <w:r w:rsidRPr="00F9283E">
        <w:rPr>
          <w:rFonts w:ascii="Times New Roman" w:hAnsi="Times New Roman" w:cs="Times New Roman"/>
          <w:sz w:val="24"/>
          <w:szCs w:val="24"/>
        </w:rPr>
        <w:t>El Fondo Mundial de Lucha contra el Sida, la Tuberculosis y la Malaria concedió la más alta</w:t>
      </w:r>
      <w:r w:rsidR="0049490C">
        <w:rPr>
          <w:rFonts w:ascii="Times New Roman" w:hAnsi="Times New Roman" w:cs="Times New Roman"/>
          <w:sz w:val="24"/>
          <w:szCs w:val="24"/>
        </w:rPr>
        <w:t xml:space="preserve"> </w:t>
      </w:r>
      <w:r w:rsidRPr="00F9283E">
        <w:rPr>
          <w:rFonts w:ascii="Times New Roman" w:hAnsi="Times New Roman" w:cs="Times New Roman"/>
          <w:sz w:val="24"/>
          <w:szCs w:val="24"/>
        </w:rPr>
        <w:t xml:space="preserve">calificación a la República Dominicana </w:t>
      </w:r>
      <w:r w:rsidR="0049490C" w:rsidRPr="0049490C">
        <w:rPr>
          <w:rFonts w:ascii="Times New Roman" w:hAnsi="Times New Roman" w:cs="Times New Roman"/>
          <w:b/>
          <w:sz w:val="24"/>
          <w:szCs w:val="24"/>
        </w:rPr>
        <w:t>A1</w:t>
      </w:r>
      <w:r w:rsidR="0049490C">
        <w:rPr>
          <w:rFonts w:ascii="Times New Roman" w:hAnsi="Times New Roman" w:cs="Times New Roman"/>
          <w:b/>
          <w:sz w:val="24"/>
          <w:szCs w:val="24"/>
        </w:rPr>
        <w:t xml:space="preserve">, </w:t>
      </w:r>
      <w:r w:rsidRPr="00F9283E">
        <w:rPr>
          <w:rFonts w:ascii="Times New Roman" w:hAnsi="Times New Roman" w:cs="Times New Roman"/>
          <w:sz w:val="24"/>
          <w:szCs w:val="24"/>
        </w:rPr>
        <w:t>por el desempeño del programa de prevención de VIH, ejecutado por el CONAVIHSIDA.</w:t>
      </w:r>
      <w:r w:rsidR="0049490C">
        <w:rPr>
          <w:rFonts w:ascii="Times New Roman" w:hAnsi="Times New Roman" w:cs="Times New Roman"/>
          <w:sz w:val="32"/>
          <w:szCs w:val="32"/>
        </w:rPr>
        <w:t xml:space="preserve"> </w:t>
      </w:r>
      <w:r w:rsidRPr="00F9283E">
        <w:rPr>
          <w:rFonts w:ascii="Times New Roman" w:hAnsi="Times New Roman" w:cs="Times New Roman"/>
          <w:sz w:val="24"/>
          <w:szCs w:val="24"/>
        </w:rPr>
        <w:t xml:space="preserve">Estos niveles de desempeño han permitido que el país fuera beneficiario de una nueva donación </w:t>
      </w:r>
      <w:r>
        <w:rPr>
          <w:rFonts w:ascii="Times New Roman" w:hAnsi="Times New Roman" w:cs="Times New Roman"/>
          <w:sz w:val="24"/>
          <w:szCs w:val="24"/>
        </w:rPr>
        <w:t>para el período 201</w:t>
      </w:r>
      <w:r w:rsidR="0049490C">
        <w:rPr>
          <w:rFonts w:ascii="Times New Roman" w:hAnsi="Times New Roman" w:cs="Times New Roman"/>
          <w:sz w:val="24"/>
          <w:szCs w:val="24"/>
        </w:rPr>
        <w:t>9</w:t>
      </w:r>
      <w:r>
        <w:rPr>
          <w:rFonts w:ascii="Times New Roman" w:hAnsi="Times New Roman" w:cs="Times New Roman"/>
          <w:sz w:val="24"/>
          <w:szCs w:val="24"/>
        </w:rPr>
        <w:t>-20</w:t>
      </w:r>
      <w:r w:rsidR="0049490C">
        <w:rPr>
          <w:rFonts w:ascii="Times New Roman" w:hAnsi="Times New Roman" w:cs="Times New Roman"/>
          <w:sz w:val="24"/>
          <w:szCs w:val="24"/>
        </w:rPr>
        <w:t>21</w:t>
      </w:r>
      <w:r>
        <w:rPr>
          <w:rFonts w:ascii="Times New Roman" w:hAnsi="Times New Roman" w:cs="Times New Roman"/>
          <w:sz w:val="24"/>
          <w:szCs w:val="24"/>
        </w:rPr>
        <w:t>.</w:t>
      </w:r>
      <w:r w:rsidR="0049490C">
        <w:rPr>
          <w:rFonts w:ascii="Times New Roman" w:hAnsi="Times New Roman" w:cs="Times New Roman"/>
          <w:sz w:val="32"/>
          <w:szCs w:val="32"/>
        </w:rPr>
        <w:t xml:space="preserve">  </w:t>
      </w:r>
      <w:r>
        <w:rPr>
          <w:rFonts w:ascii="Times New Roman" w:hAnsi="Times New Roman" w:cs="Times New Roman"/>
          <w:sz w:val="24"/>
          <w:szCs w:val="24"/>
        </w:rPr>
        <w:t>L</w:t>
      </w:r>
      <w:r w:rsidRPr="00F9283E">
        <w:rPr>
          <w:rFonts w:ascii="Times New Roman" w:hAnsi="Times New Roman" w:cs="Times New Roman"/>
          <w:sz w:val="24"/>
          <w:szCs w:val="24"/>
        </w:rPr>
        <w:t xml:space="preserve">os nuevos recursos aprobados por la Junta Directiva del Fondo Mundial serán ejecutados en coordinación con el Instituto Dermatológico y Cirugía de la Piel (IDCP). </w:t>
      </w:r>
    </w:p>
    <w:p w14:paraId="39A26F39" w14:textId="4DD78A4D" w:rsidR="00F16D99" w:rsidRDefault="00F16D99" w:rsidP="0049490C">
      <w:pPr>
        <w:widowControl w:val="0"/>
        <w:tabs>
          <w:tab w:val="left" w:pos="2000"/>
        </w:tabs>
        <w:autoSpaceDE w:val="0"/>
        <w:autoSpaceDN w:val="0"/>
        <w:adjustRightInd w:val="0"/>
        <w:spacing w:line="480" w:lineRule="auto"/>
        <w:ind w:right="17"/>
        <w:jc w:val="both"/>
        <w:rPr>
          <w:rFonts w:ascii="Times New Roman" w:hAnsi="Times New Roman" w:cs="Times New Roman"/>
          <w:sz w:val="24"/>
          <w:szCs w:val="24"/>
        </w:rPr>
      </w:pPr>
    </w:p>
    <w:p w14:paraId="25D45E24" w14:textId="77777777" w:rsidR="0049490C" w:rsidRDefault="00AD1923" w:rsidP="00DB4F90">
      <w:pPr>
        <w:pStyle w:val="Prrafodelista"/>
        <w:widowControl w:val="0"/>
        <w:numPr>
          <w:ilvl w:val="0"/>
          <w:numId w:val="3"/>
        </w:numPr>
        <w:tabs>
          <w:tab w:val="left" w:pos="2000"/>
        </w:tabs>
        <w:autoSpaceDE w:val="0"/>
        <w:autoSpaceDN w:val="0"/>
        <w:adjustRightInd w:val="0"/>
        <w:spacing w:line="480" w:lineRule="auto"/>
        <w:ind w:right="17"/>
        <w:jc w:val="both"/>
        <w:rPr>
          <w:rFonts w:ascii="Times New Roman" w:hAnsi="Times New Roman" w:cs="Times New Roman"/>
          <w:b/>
          <w:sz w:val="32"/>
          <w:szCs w:val="32"/>
        </w:rPr>
      </w:pPr>
      <w:r>
        <w:rPr>
          <w:rFonts w:ascii="Times New Roman" w:hAnsi="Times New Roman" w:cs="Times New Roman"/>
          <w:b/>
          <w:sz w:val="32"/>
          <w:szCs w:val="32"/>
        </w:rPr>
        <w:t>Proyecciones al Próximo Año</w:t>
      </w:r>
      <w:r w:rsidR="0049490C">
        <w:rPr>
          <w:rFonts w:ascii="Times New Roman" w:hAnsi="Times New Roman" w:cs="Times New Roman"/>
          <w:b/>
          <w:sz w:val="32"/>
          <w:szCs w:val="32"/>
        </w:rPr>
        <w:t xml:space="preserve"> 2019</w:t>
      </w:r>
    </w:p>
    <w:p w14:paraId="281003F9" w14:textId="1D458D3D" w:rsidR="00D22CC6" w:rsidRPr="003F4A2E" w:rsidRDefault="00D22CC6" w:rsidP="00D22CC6">
      <w:pPr>
        <w:widowControl w:val="0"/>
        <w:tabs>
          <w:tab w:val="left" w:pos="2000"/>
        </w:tabs>
        <w:autoSpaceDE w:val="0"/>
        <w:autoSpaceDN w:val="0"/>
        <w:adjustRightInd w:val="0"/>
        <w:spacing w:line="480" w:lineRule="auto"/>
        <w:ind w:right="17"/>
        <w:jc w:val="both"/>
        <w:rPr>
          <w:rFonts w:ascii="Times New Roman" w:eastAsia="Times New Roman" w:hAnsi="Times New Roman" w:cs="Times New Roman"/>
          <w:sz w:val="24"/>
          <w:szCs w:val="24"/>
          <w:lang w:val="es-ES"/>
        </w:rPr>
      </w:pPr>
      <w:r w:rsidRPr="003F4A2E">
        <w:rPr>
          <w:rFonts w:ascii="Times New Roman" w:eastAsia="Times New Roman" w:hAnsi="Times New Roman" w:cs="Times New Roman"/>
          <w:sz w:val="24"/>
          <w:szCs w:val="24"/>
          <w:lang w:val="es-ES"/>
        </w:rPr>
        <w:t xml:space="preserve">Para el próximo año, el CONAVIHSIDA tiene grandes retos, ya que nos proponemos de continuar mitigando la epidemia del VIH y el Sida con acciones efectivas y de manera concretas.   Entre las acciones que nos hemos planteado citamos las siguientes: </w:t>
      </w:r>
    </w:p>
    <w:p w14:paraId="6AA3017E" w14:textId="77777777" w:rsidR="003B3C27" w:rsidRDefault="00D22CC6" w:rsidP="00DB4F90">
      <w:pPr>
        <w:pStyle w:val="Prrafodelista"/>
        <w:widowControl w:val="0"/>
        <w:numPr>
          <w:ilvl w:val="0"/>
          <w:numId w:val="22"/>
        </w:numPr>
        <w:tabs>
          <w:tab w:val="left" w:pos="2000"/>
        </w:tabs>
        <w:autoSpaceDE w:val="0"/>
        <w:autoSpaceDN w:val="0"/>
        <w:adjustRightInd w:val="0"/>
        <w:spacing w:line="480" w:lineRule="auto"/>
        <w:ind w:right="17"/>
        <w:jc w:val="both"/>
        <w:rPr>
          <w:rFonts w:ascii="Times New Roman" w:eastAsia="Times New Roman" w:hAnsi="Times New Roman" w:cs="Times New Roman"/>
          <w:sz w:val="24"/>
          <w:szCs w:val="24"/>
          <w:lang w:val="es-ES"/>
        </w:rPr>
      </w:pPr>
      <w:r w:rsidRPr="003F4A2E">
        <w:rPr>
          <w:rFonts w:ascii="Times New Roman" w:eastAsia="Times New Roman" w:hAnsi="Times New Roman" w:cs="Times New Roman"/>
          <w:sz w:val="24"/>
          <w:szCs w:val="24"/>
          <w:lang w:val="es-ES"/>
        </w:rPr>
        <w:t xml:space="preserve">Poner en práctica las líneas estratégicas del Plan Estratégico Nacional (PEN) 2019-2023 para el control de las ITS, VIH y el Sida. </w:t>
      </w:r>
    </w:p>
    <w:p w14:paraId="61364420" w14:textId="46600035" w:rsidR="003B3C27" w:rsidRDefault="003B3C27" w:rsidP="00DB4F90">
      <w:pPr>
        <w:pStyle w:val="Prrafodelista"/>
        <w:widowControl w:val="0"/>
        <w:numPr>
          <w:ilvl w:val="0"/>
          <w:numId w:val="22"/>
        </w:numPr>
        <w:tabs>
          <w:tab w:val="left" w:pos="2000"/>
        </w:tabs>
        <w:autoSpaceDE w:val="0"/>
        <w:autoSpaceDN w:val="0"/>
        <w:adjustRightInd w:val="0"/>
        <w:spacing w:line="480" w:lineRule="auto"/>
        <w:ind w:right="17"/>
        <w:jc w:val="both"/>
        <w:rPr>
          <w:rFonts w:ascii="Times New Roman" w:eastAsia="Times New Roman" w:hAnsi="Times New Roman" w:cs="Times New Roman"/>
          <w:sz w:val="24"/>
          <w:szCs w:val="24"/>
          <w:lang w:val="es-ES"/>
        </w:rPr>
      </w:pPr>
      <w:r w:rsidRPr="003B3C27">
        <w:rPr>
          <w:rFonts w:ascii="Times New Roman" w:eastAsia="Times New Roman" w:hAnsi="Times New Roman" w:cs="Times New Roman"/>
          <w:sz w:val="24"/>
          <w:szCs w:val="24"/>
          <w:lang w:val="es-ES"/>
        </w:rPr>
        <w:t>Divulgar los datos sobre la Tercera</w:t>
      </w:r>
      <w:r>
        <w:rPr>
          <w:rFonts w:ascii="Times New Roman" w:eastAsia="Times New Roman" w:hAnsi="Times New Roman" w:cs="Times New Roman"/>
          <w:sz w:val="24"/>
          <w:szCs w:val="24"/>
          <w:lang w:val="es-ES"/>
        </w:rPr>
        <w:t xml:space="preserve"> Encuesta de Vigilancia de Comportamiento con </w:t>
      </w:r>
      <w:r w:rsidR="006B4894">
        <w:rPr>
          <w:rFonts w:ascii="Times New Roman" w:eastAsia="Times New Roman" w:hAnsi="Times New Roman" w:cs="Times New Roman"/>
          <w:sz w:val="24"/>
          <w:szCs w:val="24"/>
          <w:lang w:val="es-ES"/>
        </w:rPr>
        <w:t>Vinculación</w:t>
      </w:r>
      <w:r>
        <w:rPr>
          <w:rFonts w:ascii="Times New Roman" w:eastAsia="Times New Roman" w:hAnsi="Times New Roman" w:cs="Times New Roman"/>
          <w:sz w:val="24"/>
          <w:szCs w:val="24"/>
          <w:lang w:val="es-ES"/>
        </w:rPr>
        <w:t xml:space="preserve"> </w:t>
      </w:r>
      <w:r w:rsidR="006B4894">
        <w:rPr>
          <w:rFonts w:ascii="Times New Roman" w:eastAsia="Times New Roman" w:hAnsi="Times New Roman" w:cs="Times New Roman"/>
          <w:sz w:val="24"/>
          <w:szCs w:val="24"/>
          <w:lang w:val="es-ES"/>
        </w:rPr>
        <w:t>Serológica (</w:t>
      </w:r>
      <w:r w:rsidRPr="006B4894">
        <w:rPr>
          <w:rFonts w:ascii="Times New Roman" w:eastAsia="Times New Roman" w:hAnsi="Times New Roman" w:cs="Times New Roman"/>
          <w:sz w:val="24"/>
          <w:szCs w:val="24"/>
          <w:lang w:val="es-ES"/>
        </w:rPr>
        <w:t>3</w:t>
      </w:r>
      <w:r w:rsidR="006B4894" w:rsidRPr="006B4894">
        <w:rPr>
          <w:rFonts w:ascii="Times New Roman" w:eastAsia="Times New Roman" w:hAnsi="Times New Roman" w:cs="Times New Roman"/>
          <w:sz w:val="24"/>
          <w:szCs w:val="24"/>
          <w:lang w:val="es-ES"/>
        </w:rPr>
        <w:t xml:space="preserve">-EVCVS), </w:t>
      </w:r>
      <w:r w:rsidRPr="006B4894">
        <w:rPr>
          <w:rFonts w:ascii="Times New Roman" w:eastAsia="Times New Roman" w:hAnsi="Times New Roman" w:cs="Times New Roman"/>
          <w:sz w:val="24"/>
          <w:szCs w:val="24"/>
          <w:lang w:val="es-ES"/>
        </w:rPr>
        <w:t>R</w:t>
      </w:r>
      <w:r w:rsidR="006B4894">
        <w:rPr>
          <w:rFonts w:ascii="Times New Roman" w:eastAsia="Times New Roman" w:hAnsi="Times New Roman" w:cs="Times New Roman"/>
          <w:sz w:val="24"/>
          <w:szCs w:val="24"/>
          <w:lang w:val="es-ES"/>
        </w:rPr>
        <w:t>epublica Dominicana,</w:t>
      </w:r>
      <w:r w:rsidRPr="006B4894">
        <w:rPr>
          <w:rFonts w:ascii="Times New Roman" w:eastAsia="Times New Roman" w:hAnsi="Times New Roman" w:cs="Times New Roman"/>
          <w:sz w:val="24"/>
          <w:szCs w:val="24"/>
          <w:lang w:val="es-ES"/>
        </w:rPr>
        <w:t xml:space="preserve"> 2018</w:t>
      </w:r>
    </w:p>
    <w:p w14:paraId="515B59C2" w14:textId="0B4E766A" w:rsidR="006B4894" w:rsidRPr="006B4894" w:rsidRDefault="006B4894" w:rsidP="00DB4F90">
      <w:pPr>
        <w:pStyle w:val="Sinespaciado"/>
        <w:numPr>
          <w:ilvl w:val="0"/>
          <w:numId w:val="22"/>
        </w:numPr>
        <w:spacing w:line="480" w:lineRule="auto"/>
        <w:ind w:right="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Contribuir en la r</w:t>
      </w:r>
      <w:r w:rsidRPr="006B4894">
        <w:rPr>
          <w:rFonts w:ascii="Times New Roman" w:eastAsia="Times New Roman" w:hAnsi="Times New Roman" w:cs="Times New Roman"/>
          <w:sz w:val="24"/>
          <w:szCs w:val="24"/>
        </w:rPr>
        <w:t>educción de nuevas infecciones en grupos vulnerables y poblaciones priorizadas, mediante la implementación de estrategias de ed</w:t>
      </w:r>
      <w:r>
        <w:rPr>
          <w:rFonts w:ascii="Times New Roman" w:eastAsia="Times New Roman" w:hAnsi="Times New Roman" w:cs="Times New Roman"/>
          <w:sz w:val="24"/>
          <w:szCs w:val="24"/>
        </w:rPr>
        <w:t>ucación y prevención de las ITS/</w:t>
      </w:r>
      <w:r w:rsidRPr="006B4894">
        <w:rPr>
          <w:rFonts w:ascii="Times New Roman" w:eastAsia="Times New Roman" w:hAnsi="Times New Roman" w:cs="Times New Roman"/>
          <w:sz w:val="24"/>
          <w:szCs w:val="24"/>
        </w:rPr>
        <w:t>VIH</w:t>
      </w:r>
      <w:r>
        <w:rPr>
          <w:rFonts w:ascii="Times New Roman" w:eastAsia="Times New Roman" w:hAnsi="Times New Roman" w:cs="Times New Roman"/>
          <w:sz w:val="24"/>
          <w:szCs w:val="24"/>
        </w:rPr>
        <w:t xml:space="preserve"> y el Sida. </w:t>
      </w:r>
    </w:p>
    <w:p w14:paraId="5709E4D2" w14:textId="77777777" w:rsidR="003F4A2E" w:rsidRPr="003F4A2E" w:rsidRDefault="00D22CC6" w:rsidP="00DB4F90">
      <w:pPr>
        <w:pStyle w:val="Prrafodelista"/>
        <w:widowControl w:val="0"/>
        <w:numPr>
          <w:ilvl w:val="0"/>
          <w:numId w:val="22"/>
        </w:numPr>
        <w:tabs>
          <w:tab w:val="left" w:pos="2000"/>
        </w:tabs>
        <w:autoSpaceDE w:val="0"/>
        <w:autoSpaceDN w:val="0"/>
        <w:adjustRightInd w:val="0"/>
        <w:spacing w:line="480" w:lineRule="auto"/>
        <w:ind w:right="17"/>
        <w:jc w:val="both"/>
        <w:rPr>
          <w:rFonts w:ascii="Times New Roman" w:eastAsia="Times New Roman" w:hAnsi="Times New Roman" w:cs="Times New Roman"/>
          <w:sz w:val="24"/>
          <w:szCs w:val="24"/>
          <w:lang w:val="es-ES"/>
        </w:rPr>
      </w:pPr>
      <w:r w:rsidRPr="003F4A2E">
        <w:rPr>
          <w:rFonts w:ascii="Times New Roman" w:eastAsia="Times New Roman" w:hAnsi="Times New Roman" w:cs="Times New Roman"/>
          <w:sz w:val="24"/>
          <w:szCs w:val="24"/>
          <w:lang w:val="es-ES"/>
        </w:rPr>
        <w:lastRenderedPageBreak/>
        <w:t>Continuar con los esfuerzos en respuestas a los Objetivos de Desarrollo Sostenible 2030.</w:t>
      </w:r>
    </w:p>
    <w:p w14:paraId="20054048" w14:textId="77777777" w:rsidR="003B3C27" w:rsidRPr="003B3C27" w:rsidRDefault="003F4A2E"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3F4A2E">
        <w:rPr>
          <w:rFonts w:ascii="Times New Roman" w:eastAsia="Times New Roman" w:hAnsi="Times New Roman" w:cs="Times New Roman"/>
          <w:sz w:val="24"/>
          <w:szCs w:val="24"/>
          <w:lang w:val="es-ES"/>
        </w:rPr>
        <w:t>Continuar el fortalecimiento de la sociedad civil y el fortalecimiento de las instituciones que trabajan en defensa de los derechos humanos de las personas viviendo con VIH</w:t>
      </w:r>
      <w:r>
        <w:rPr>
          <w:rFonts w:ascii="Times New Roman" w:eastAsia="Times New Roman" w:hAnsi="Times New Roman" w:cs="Times New Roman"/>
          <w:sz w:val="24"/>
          <w:szCs w:val="24"/>
          <w:lang w:val="es-ES"/>
        </w:rPr>
        <w:t xml:space="preserve"> y el Sida en el territorio nacional. </w:t>
      </w:r>
    </w:p>
    <w:p w14:paraId="461787BB" w14:textId="12AF352B" w:rsidR="003B3C27" w:rsidRPr="003B3C27" w:rsidRDefault="003F4A2E"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3B3C27">
        <w:rPr>
          <w:rFonts w:ascii="Times New Roman" w:eastAsia="Times New Roman" w:hAnsi="Times New Roman" w:cs="Times New Roman"/>
          <w:sz w:val="24"/>
          <w:szCs w:val="24"/>
          <w:lang w:val="es-ES"/>
        </w:rPr>
        <w:t xml:space="preserve">Impulsar </w:t>
      </w:r>
      <w:r w:rsidR="003B3C27" w:rsidRPr="003B3C27">
        <w:rPr>
          <w:rFonts w:ascii="Times New Roman" w:eastAsia="Times New Roman" w:hAnsi="Times New Roman" w:cs="Times New Roman"/>
          <w:sz w:val="24"/>
          <w:szCs w:val="24"/>
          <w:lang w:val="es-ES"/>
        </w:rPr>
        <w:t xml:space="preserve">la aprobación del anteproyecto de Ley General </w:t>
      </w:r>
      <w:r w:rsidR="003B3C27">
        <w:rPr>
          <w:rFonts w:ascii="Times New Roman" w:eastAsia="Times New Roman" w:hAnsi="Times New Roman" w:cs="Times New Roman"/>
          <w:sz w:val="24"/>
          <w:szCs w:val="24"/>
          <w:lang w:val="es-ES"/>
        </w:rPr>
        <w:t xml:space="preserve">de Igualdad y No Discriminación. </w:t>
      </w:r>
    </w:p>
    <w:p w14:paraId="5FD462BA" w14:textId="77777777" w:rsidR="006B4894" w:rsidRDefault="003B3C27"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Mantener un </w:t>
      </w:r>
      <w:r w:rsidR="0049490C" w:rsidRPr="003B3C27">
        <w:rPr>
          <w:rFonts w:ascii="Times New Roman" w:hAnsi="Times New Roman" w:cs="Times New Roman"/>
          <w:sz w:val="24"/>
          <w:szCs w:val="24"/>
          <w:lang w:eastAsia="es-ES"/>
        </w:rPr>
        <w:t xml:space="preserve">liderazgo técnico </w:t>
      </w:r>
      <w:r>
        <w:rPr>
          <w:rFonts w:ascii="Times New Roman" w:hAnsi="Times New Roman" w:cs="Times New Roman"/>
          <w:sz w:val="24"/>
          <w:szCs w:val="24"/>
          <w:lang w:eastAsia="es-ES"/>
        </w:rPr>
        <w:t xml:space="preserve">como responsables de la Respuesta Nacional al VIH y Sida, que nos permitan </w:t>
      </w:r>
      <w:r w:rsidR="0049490C" w:rsidRPr="003B3C27">
        <w:rPr>
          <w:rFonts w:ascii="Times New Roman" w:hAnsi="Times New Roman" w:cs="Times New Roman"/>
          <w:sz w:val="24"/>
          <w:szCs w:val="24"/>
          <w:lang w:eastAsia="es-ES"/>
        </w:rPr>
        <w:t>impuls</w:t>
      </w:r>
      <w:r>
        <w:rPr>
          <w:rFonts w:ascii="Times New Roman" w:hAnsi="Times New Roman" w:cs="Times New Roman"/>
          <w:sz w:val="24"/>
          <w:szCs w:val="24"/>
          <w:lang w:eastAsia="es-ES"/>
        </w:rPr>
        <w:t xml:space="preserve">ar </w:t>
      </w:r>
      <w:r w:rsidR="0049490C" w:rsidRPr="003B3C27">
        <w:rPr>
          <w:rFonts w:ascii="Times New Roman" w:hAnsi="Times New Roman" w:cs="Times New Roman"/>
          <w:sz w:val="24"/>
          <w:szCs w:val="24"/>
          <w:lang w:eastAsia="es-ES"/>
        </w:rPr>
        <w:t xml:space="preserve">procesos </w:t>
      </w:r>
      <w:r>
        <w:rPr>
          <w:rFonts w:ascii="Times New Roman" w:hAnsi="Times New Roman" w:cs="Times New Roman"/>
          <w:sz w:val="24"/>
          <w:szCs w:val="24"/>
          <w:lang w:eastAsia="es-ES"/>
        </w:rPr>
        <w:t>innovadores</w:t>
      </w:r>
      <w:r w:rsidR="0049490C" w:rsidRPr="003B3C27">
        <w:rPr>
          <w:rFonts w:ascii="Times New Roman" w:hAnsi="Times New Roman" w:cs="Times New Roman"/>
          <w:sz w:val="24"/>
          <w:szCs w:val="24"/>
          <w:lang w:eastAsia="es-ES"/>
        </w:rPr>
        <w:t>.</w:t>
      </w:r>
    </w:p>
    <w:p w14:paraId="5354C8AB" w14:textId="77777777" w:rsidR="006B4894" w:rsidRDefault="0049490C"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6B4894">
        <w:rPr>
          <w:rFonts w:ascii="Times New Roman" w:hAnsi="Times New Roman" w:cs="Times New Roman"/>
          <w:sz w:val="24"/>
          <w:szCs w:val="24"/>
          <w:lang w:eastAsia="es-ES"/>
        </w:rPr>
        <w:t>Articular con legisladores la revisión de marcos que limitan educación sexual.</w:t>
      </w:r>
    </w:p>
    <w:p w14:paraId="1F5B6642" w14:textId="77777777" w:rsidR="006B4894" w:rsidRPr="006B4894" w:rsidRDefault="006B4894"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Pr>
          <w:rFonts w:ascii="Times New Roman" w:hAnsi="Times New Roman" w:cs="Times New Roman"/>
          <w:sz w:val="24"/>
          <w:szCs w:val="24"/>
          <w:lang w:eastAsia="es-ES"/>
        </w:rPr>
        <w:t>Contribuir al f</w:t>
      </w:r>
      <w:r w:rsidR="0049490C" w:rsidRPr="006B4894">
        <w:rPr>
          <w:rFonts w:ascii="Times New Roman" w:hAnsi="Times New Roman" w:cs="Times New Roman"/>
          <w:bCs/>
          <w:sz w:val="24"/>
          <w:szCs w:val="24"/>
          <w:lang w:eastAsia="es-ES"/>
        </w:rPr>
        <w:t>ortalec</w:t>
      </w:r>
      <w:r>
        <w:rPr>
          <w:rFonts w:ascii="Times New Roman" w:hAnsi="Times New Roman" w:cs="Times New Roman"/>
          <w:bCs/>
          <w:sz w:val="24"/>
          <w:szCs w:val="24"/>
          <w:lang w:eastAsia="es-ES"/>
        </w:rPr>
        <w:t xml:space="preserve">imiento de </w:t>
      </w:r>
      <w:r w:rsidR="0049490C" w:rsidRPr="006B4894">
        <w:rPr>
          <w:rFonts w:ascii="Times New Roman" w:hAnsi="Times New Roman" w:cs="Times New Roman"/>
          <w:bCs/>
          <w:sz w:val="24"/>
          <w:szCs w:val="24"/>
          <w:lang w:eastAsia="es-ES"/>
        </w:rPr>
        <w:t>capacidad</w:t>
      </w:r>
      <w:r>
        <w:rPr>
          <w:rFonts w:ascii="Times New Roman" w:hAnsi="Times New Roman" w:cs="Times New Roman"/>
          <w:bCs/>
          <w:sz w:val="24"/>
          <w:szCs w:val="24"/>
          <w:lang w:eastAsia="es-ES"/>
        </w:rPr>
        <w:t>es del personal de salud</w:t>
      </w:r>
      <w:r w:rsidR="0049490C" w:rsidRPr="006B4894">
        <w:rPr>
          <w:rFonts w:ascii="Times New Roman" w:hAnsi="Times New Roman" w:cs="Times New Roman"/>
          <w:bCs/>
          <w:sz w:val="24"/>
          <w:szCs w:val="24"/>
          <w:lang w:eastAsia="es-ES"/>
        </w:rPr>
        <w:t xml:space="preserve"> de los servicios de salud materno infantil, del recién nacido y de atención familiar y comunitaria para la detección temprana, la atención y el tratamiento de la infección por VIH y de la sífilis en mujeres embarazadas, sus parejas y sus hijos.</w:t>
      </w:r>
    </w:p>
    <w:p w14:paraId="2106D85A" w14:textId="77777777" w:rsidR="0090737E" w:rsidRDefault="0049490C"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6B4894">
        <w:rPr>
          <w:rFonts w:ascii="Times New Roman" w:hAnsi="Times New Roman" w:cs="Times New Roman"/>
          <w:sz w:val="24"/>
          <w:szCs w:val="24"/>
          <w:lang w:eastAsia="es-ES"/>
        </w:rPr>
        <w:t xml:space="preserve">Mejorar la articulación de las maternidades con los </w:t>
      </w:r>
      <w:r w:rsidR="006B4894">
        <w:rPr>
          <w:rFonts w:ascii="Times New Roman" w:hAnsi="Times New Roman" w:cs="Times New Roman"/>
          <w:sz w:val="24"/>
          <w:szCs w:val="24"/>
          <w:lang w:eastAsia="es-ES"/>
        </w:rPr>
        <w:t xml:space="preserve">Servicios de </w:t>
      </w:r>
      <w:r w:rsidR="00800B9E">
        <w:rPr>
          <w:rFonts w:ascii="Times New Roman" w:hAnsi="Times New Roman" w:cs="Times New Roman"/>
          <w:sz w:val="24"/>
          <w:szCs w:val="24"/>
          <w:lang w:eastAsia="es-ES"/>
        </w:rPr>
        <w:t>Atención</w:t>
      </w:r>
      <w:r w:rsidR="006B4894">
        <w:rPr>
          <w:rFonts w:ascii="Times New Roman" w:hAnsi="Times New Roman" w:cs="Times New Roman"/>
          <w:sz w:val="24"/>
          <w:szCs w:val="24"/>
          <w:lang w:eastAsia="es-ES"/>
        </w:rPr>
        <w:t xml:space="preserve"> Integral, </w:t>
      </w:r>
      <w:r w:rsidRPr="006B4894">
        <w:rPr>
          <w:rFonts w:ascii="Times New Roman" w:hAnsi="Times New Roman" w:cs="Times New Roman"/>
          <w:sz w:val="24"/>
          <w:szCs w:val="24"/>
          <w:lang w:eastAsia="es-ES"/>
        </w:rPr>
        <w:t>SAI.</w:t>
      </w:r>
    </w:p>
    <w:p w14:paraId="339D8E91" w14:textId="77777777" w:rsidR="0090737E" w:rsidRDefault="0049490C"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90737E">
        <w:rPr>
          <w:rFonts w:ascii="Times New Roman" w:hAnsi="Times New Roman" w:cs="Times New Roman"/>
          <w:sz w:val="24"/>
          <w:szCs w:val="24"/>
          <w:lang w:eastAsia="es-ES"/>
        </w:rPr>
        <w:t>Descentralizar la realización de  pruebas de CD4 y Carga Viral.</w:t>
      </w:r>
      <w:r w:rsidRPr="0090737E">
        <w:rPr>
          <w:rFonts w:ascii="Times New Roman" w:hAnsi="Times New Roman" w:cs="Times New Roman"/>
          <w:sz w:val="24"/>
          <w:szCs w:val="24"/>
          <w:lang w:eastAsia="es-ES"/>
        </w:rPr>
        <w:br/>
        <w:t>Instalar el sistema de información integrado.</w:t>
      </w:r>
    </w:p>
    <w:p w14:paraId="2DF4647E" w14:textId="5C063A2D" w:rsidR="0090737E" w:rsidRDefault="0049490C"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90737E">
        <w:rPr>
          <w:rFonts w:ascii="Times New Roman" w:hAnsi="Times New Roman" w:cs="Times New Roman"/>
          <w:sz w:val="24"/>
          <w:szCs w:val="24"/>
          <w:lang w:eastAsia="es-ES"/>
        </w:rPr>
        <w:t>Realizar los aprestos para que el acceso a universal a tratamiento antirretroviral sea una política pública (financiamiento, inclusión en SDSS, patentes, adquisiciones, calidad y uso racional, sistema logístico).</w:t>
      </w:r>
    </w:p>
    <w:p w14:paraId="75F2C9F4" w14:textId="413B3DF3" w:rsidR="00C624E1" w:rsidRDefault="00C624E1" w:rsidP="00C624E1">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18C46E18" w14:textId="77777777" w:rsidR="00C624E1" w:rsidRPr="00C624E1" w:rsidRDefault="00C624E1" w:rsidP="00C624E1">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6B32ACB0" w14:textId="77777777" w:rsidR="0090737E" w:rsidRDefault="0049490C"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90737E">
        <w:rPr>
          <w:rFonts w:ascii="Times New Roman" w:hAnsi="Times New Roman" w:cs="Times New Roman"/>
          <w:sz w:val="24"/>
          <w:szCs w:val="24"/>
          <w:lang w:eastAsia="es-ES"/>
        </w:rPr>
        <w:lastRenderedPageBreak/>
        <w:t>Fortalecer la mesa técnica de atención integral.</w:t>
      </w:r>
    </w:p>
    <w:p w14:paraId="220CDD60" w14:textId="32040390" w:rsidR="0049490C" w:rsidRDefault="0049490C" w:rsidP="00DB4F90">
      <w:pPr>
        <w:pStyle w:val="Prrafodelista"/>
        <w:widowControl w:val="0"/>
        <w:numPr>
          <w:ilvl w:val="0"/>
          <w:numId w:val="22"/>
        </w:numPr>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r w:rsidRPr="0090737E">
        <w:rPr>
          <w:rFonts w:ascii="Times New Roman" w:hAnsi="Times New Roman" w:cs="Times New Roman"/>
          <w:sz w:val="24"/>
          <w:szCs w:val="24"/>
          <w:lang w:eastAsia="es-ES"/>
        </w:rPr>
        <w:t xml:space="preserve">Sensibilizar actores de alto nivel en el proceso de crear </w:t>
      </w:r>
      <w:r w:rsidR="0090737E" w:rsidRPr="0090737E">
        <w:rPr>
          <w:rFonts w:ascii="Times New Roman" w:hAnsi="Times New Roman" w:cs="Times New Roman"/>
          <w:sz w:val="24"/>
          <w:szCs w:val="24"/>
          <w:lang w:eastAsia="es-ES"/>
        </w:rPr>
        <w:t>ambiente favorable</w:t>
      </w:r>
      <w:r w:rsidRPr="0090737E">
        <w:rPr>
          <w:rFonts w:ascii="Times New Roman" w:hAnsi="Times New Roman" w:cs="Times New Roman"/>
          <w:sz w:val="24"/>
          <w:szCs w:val="24"/>
          <w:lang w:eastAsia="es-ES"/>
        </w:rPr>
        <w:t xml:space="preserve"> a poblaciones clave.</w:t>
      </w:r>
    </w:p>
    <w:p w14:paraId="5F096D53" w14:textId="0D6D07F1" w:rsidR="00554AEA" w:rsidRDefault="00554AEA"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2AD6550F" w14:textId="0974D447" w:rsidR="00554AEA" w:rsidRDefault="00554AEA"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62004F34" w14:textId="6DF744F9" w:rsidR="000935AF"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421DFEE4" w14:textId="75BDF846" w:rsidR="000935AF"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13EA9A35" w14:textId="75574DC6" w:rsidR="000935AF"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314FA5A8" w14:textId="3BC08934" w:rsidR="000935AF"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645C61A3" w14:textId="1B007AD0" w:rsidR="000935AF"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7C7438C1" w14:textId="2FB917C5" w:rsidR="000935AF"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sz w:val="24"/>
          <w:szCs w:val="24"/>
          <w:lang w:eastAsia="es-ES"/>
        </w:rPr>
      </w:pPr>
    </w:p>
    <w:p w14:paraId="61BE5BAF" w14:textId="77777777" w:rsidR="00C148B6" w:rsidRDefault="00C148B6" w:rsidP="00C148B6">
      <w:pPr>
        <w:pStyle w:val="Prrafodelista"/>
        <w:widowControl w:val="0"/>
        <w:tabs>
          <w:tab w:val="left" w:pos="2000"/>
        </w:tabs>
        <w:autoSpaceDE w:val="0"/>
        <w:autoSpaceDN w:val="0"/>
        <w:adjustRightInd w:val="0"/>
        <w:spacing w:line="480" w:lineRule="auto"/>
        <w:ind w:right="17"/>
        <w:jc w:val="center"/>
        <w:rPr>
          <w:rFonts w:ascii="Times New Roman" w:hAnsi="Times New Roman" w:cs="Times New Roman"/>
          <w:b/>
          <w:sz w:val="160"/>
          <w:szCs w:val="32"/>
        </w:rPr>
      </w:pPr>
    </w:p>
    <w:p w14:paraId="32C748F5" w14:textId="77777777" w:rsidR="00C624E1" w:rsidRDefault="00C624E1" w:rsidP="00C148B6">
      <w:pPr>
        <w:pStyle w:val="Prrafodelista"/>
        <w:widowControl w:val="0"/>
        <w:tabs>
          <w:tab w:val="left" w:pos="2000"/>
        </w:tabs>
        <w:autoSpaceDE w:val="0"/>
        <w:autoSpaceDN w:val="0"/>
        <w:adjustRightInd w:val="0"/>
        <w:spacing w:line="480" w:lineRule="auto"/>
        <w:ind w:right="17"/>
        <w:jc w:val="center"/>
        <w:rPr>
          <w:rFonts w:ascii="Times New Roman" w:hAnsi="Times New Roman" w:cs="Times New Roman"/>
          <w:b/>
          <w:sz w:val="160"/>
          <w:szCs w:val="32"/>
        </w:rPr>
      </w:pPr>
    </w:p>
    <w:p w14:paraId="223CAC76" w14:textId="088CFEEC" w:rsidR="001D1803" w:rsidRDefault="00AD1923" w:rsidP="00C148B6">
      <w:pPr>
        <w:pStyle w:val="Prrafodelista"/>
        <w:widowControl w:val="0"/>
        <w:tabs>
          <w:tab w:val="left" w:pos="2000"/>
        </w:tabs>
        <w:autoSpaceDE w:val="0"/>
        <w:autoSpaceDN w:val="0"/>
        <w:adjustRightInd w:val="0"/>
        <w:spacing w:line="480" w:lineRule="auto"/>
        <w:ind w:right="17"/>
        <w:jc w:val="center"/>
        <w:rPr>
          <w:rFonts w:ascii="Times New Roman" w:hAnsi="Times New Roman" w:cs="Times New Roman"/>
          <w:b/>
          <w:sz w:val="160"/>
          <w:szCs w:val="32"/>
        </w:rPr>
      </w:pPr>
      <w:r w:rsidRPr="00C148B6">
        <w:rPr>
          <w:rFonts w:ascii="Times New Roman" w:hAnsi="Times New Roman" w:cs="Times New Roman"/>
          <w:b/>
          <w:sz w:val="160"/>
          <w:szCs w:val="32"/>
        </w:rPr>
        <w:t>Anexo</w:t>
      </w:r>
      <w:r w:rsidR="00554AEA" w:rsidRPr="00C148B6">
        <w:rPr>
          <w:rFonts w:ascii="Times New Roman" w:hAnsi="Times New Roman" w:cs="Times New Roman"/>
          <w:b/>
          <w:sz w:val="160"/>
          <w:szCs w:val="32"/>
        </w:rPr>
        <w:t>s</w:t>
      </w:r>
    </w:p>
    <w:p w14:paraId="241C6141" w14:textId="77777777" w:rsidR="00C624E1" w:rsidRDefault="00C624E1" w:rsidP="00C148B6">
      <w:pPr>
        <w:pStyle w:val="Prrafodelista"/>
        <w:widowControl w:val="0"/>
        <w:tabs>
          <w:tab w:val="left" w:pos="2000"/>
        </w:tabs>
        <w:autoSpaceDE w:val="0"/>
        <w:autoSpaceDN w:val="0"/>
        <w:adjustRightInd w:val="0"/>
        <w:spacing w:line="480" w:lineRule="auto"/>
        <w:ind w:right="17"/>
        <w:jc w:val="center"/>
        <w:rPr>
          <w:rFonts w:ascii="Times New Roman" w:hAnsi="Times New Roman" w:cs="Times New Roman"/>
          <w:b/>
          <w:sz w:val="160"/>
          <w:szCs w:val="32"/>
        </w:rPr>
      </w:pPr>
    </w:p>
    <w:p w14:paraId="4B237332" w14:textId="2D4A3328" w:rsidR="00945A7E" w:rsidRDefault="00945A7E" w:rsidP="00C148B6">
      <w:pPr>
        <w:pStyle w:val="Prrafodelista"/>
        <w:widowControl w:val="0"/>
        <w:tabs>
          <w:tab w:val="left" w:pos="2000"/>
        </w:tabs>
        <w:autoSpaceDE w:val="0"/>
        <w:autoSpaceDN w:val="0"/>
        <w:adjustRightInd w:val="0"/>
        <w:spacing w:line="480" w:lineRule="auto"/>
        <w:ind w:right="17"/>
        <w:jc w:val="center"/>
        <w:rPr>
          <w:rFonts w:ascii="Times New Roman" w:hAnsi="Times New Roman" w:cs="Times New Roman"/>
          <w:b/>
          <w:sz w:val="160"/>
          <w:szCs w:val="32"/>
        </w:rPr>
      </w:pPr>
    </w:p>
    <w:p w14:paraId="23AF82EB" w14:textId="422F1856" w:rsidR="00945A7E" w:rsidRPr="00892A20" w:rsidRDefault="00892A20" w:rsidP="00892A20">
      <w:pPr>
        <w:pStyle w:val="Prrafodelista"/>
        <w:widowControl w:val="0"/>
        <w:numPr>
          <w:ilvl w:val="1"/>
          <w:numId w:val="3"/>
        </w:numPr>
        <w:tabs>
          <w:tab w:val="left" w:pos="2000"/>
        </w:tabs>
        <w:autoSpaceDE w:val="0"/>
        <w:autoSpaceDN w:val="0"/>
        <w:adjustRightInd w:val="0"/>
        <w:spacing w:line="360" w:lineRule="auto"/>
        <w:ind w:left="357" w:right="17" w:hanging="357"/>
        <w:jc w:val="both"/>
        <w:rPr>
          <w:rFonts w:ascii="Times New Roman" w:hAnsi="Times New Roman" w:cs="Times New Roman"/>
          <w:b/>
          <w:sz w:val="32"/>
          <w:szCs w:val="24"/>
        </w:rPr>
      </w:pPr>
      <w:r>
        <w:rPr>
          <w:rFonts w:ascii="Times New Roman" w:hAnsi="Times New Roman"/>
          <w:i/>
          <w:noProof/>
          <w:lang w:eastAsia="es-DO"/>
        </w:rPr>
        <w:lastRenderedPageBreak/>
        <w:drawing>
          <wp:anchor distT="0" distB="0" distL="114300" distR="114300" simplePos="0" relativeHeight="251737088" behindDoc="0" locked="0" layoutInCell="1" allowOverlap="1" wp14:anchorId="4FF17486" wp14:editId="4530243C">
            <wp:simplePos x="0" y="0"/>
            <wp:positionH relativeFrom="margin">
              <wp:posOffset>2259965</wp:posOffset>
            </wp:positionH>
            <wp:positionV relativeFrom="paragraph">
              <wp:posOffset>1009015</wp:posOffset>
            </wp:positionV>
            <wp:extent cx="1129939" cy="924911"/>
            <wp:effectExtent l="0" t="0" r="0" b="889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AVIHSIDA.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29939" cy="924911"/>
                    </a:xfrm>
                    <a:prstGeom prst="rect">
                      <a:avLst/>
                    </a:prstGeom>
                  </pic:spPr>
                </pic:pic>
              </a:graphicData>
            </a:graphic>
            <wp14:sizeRelH relativeFrom="margin">
              <wp14:pctWidth>0</wp14:pctWidth>
            </wp14:sizeRelH>
            <wp14:sizeRelV relativeFrom="margin">
              <wp14:pctHeight>0</wp14:pctHeight>
            </wp14:sizeRelV>
          </wp:anchor>
        </w:drawing>
      </w:r>
      <w:r w:rsidR="00534D6E" w:rsidRPr="00892A20">
        <w:rPr>
          <w:rFonts w:ascii="Times New Roman" w:hAnsi="Times New Roman" w:cs="Times New Roman"/>
          <w:b/>
          <w:sz w:val="32"/>
          <w:szCs w:val="24"/>
        </w:rPr>
        <w:t>Avance en el cumplimiento de los indicadores del Plan Estratégico Nacional para la Prevención y Control de las ITS</w:t>
      </w:r>
      <w:r>
        <w:rPr>
          <w:rFonts w:ascii="Times New Roman" w:hAnsi="Times New Roman" w:cs="Times New Roman"/>
          <w:b/>
          <w:sz w:val="32"/>
          <w:szCs w:val="24"/>
        </w:rPr>
        <w:t>/</w:t>
      </w:r>
      <w:r w:rsidR="00534D6E" w:rsidRPr="00892A20">
        <w:rPr>
          <w:rFonts w:ascii="Times New Roman" w:hAnsi="Times New Roman" w:cs="Times New Roman"/>
          <w:b/>
          <w:sz w:val="32"/>
          <w:szCs w:val="24"/>
        </w:rPr>
        <w:t>VIH y SIDA (PEN 2015-2018)</w:t>
      </w:r>
      <w:r w:rsidR="00945A7E" w:rsidRPr="00892A20">
        <w:rPr>
          <w:rFonts w:ascii="Times New Roman" w:hAnsi="Times New Roman" w:cs="Times New Roman"/>
          <w:b/>
          <w:sz w:val="32"/>
          <w:szCs w:val="24"/>
        </w:rPr>
        <w:t>:</w:t>
      </w:r>
    </w:p>
    <w:p w14:paraId="655F11C2" w14:textId="6EE07102" w:rsidR="00945A7E" w:rsidRDefault="00945A7E" w:rsidP="00945A7E">
      <w:pPr>
        <w:pStyle w:val="Ttulo"/>
        <w:jc w:val="both"/>
        <w:rPr>
          <w:rFonts w:ascii="Times New Roman" w:hAnsi="Times New Roman"/>
          <w:i/>
          <w:sz w:val="22"/>
          <w:szCs w:val="22"/>
        </w:rPr>
      </w:pPr>
    </w:p>
    <w:p w14:paraId="0B392C47" w14:textId="77777777" w:rsidR="00945A7E" w:rsidRDefault="00945A7E" w:rsidP="00945A7E">
      <w:pPr>
        <w:pStyle w:val="Ttulo"/>
        <w:jc w:val="both"/>
        <w:rPr>
          <w:rFonts w:ascii="Times New Roman" w:hAnsi="Times New Roman"/>
          <w:i/>
          <w:sz w:val="22"/>
          <w:szCs w:val="22"/>
        </w:rPr>
      </w:pPr>
    </w:p>
    <w:p w14:paraId="2B644961" w14:textId="77777777" w:rsidR="00945A7E" w:rsidRDefault="00945A7E" w:rsidP="00945A7E">
      <w:pPr>
        <w:pStyle w:val="Ttulo"/>
        <w:jc w:val="both"/>
        <w:rPr>
          <w:rFonts w:ascii="Times New Roman" w:hAnsi="Times New Roman"/>
          <w:i/>
          <w:sz w:val="22"/>
          <w:szCs w:val="22"/>
        </w:rPr>
      </w:pPr>
    </w:p>
    <w:p w14:paraId="415FE0CF" w14:textId="77777777" w:rsidR="00945A7E" w:rsidRDefault="00945A7E" w:rsidP="00945A7E">
      <w:pPr>
        <w:pStyle w:val="Ttulo"/>
        <w:jc w:val="both"/>
        <w:rPr>
          <w:rFonts w:ascii="Times New Roman" w:hAnsi="Times New Roman"/>
          <w:i/>
          <w:sz w:val="22"/>
          <w:szCs w:val="22"/>
        </w:rPr>
      </w:pPr>
    </w:p>
    <w:p w14:paraId="1640457C" w14:textId="77777777" w:rsidR="00945A7E" w:rsidRDefault="00945A7E" w:rsidP="00945A7E">
      <w:pPr>
        <w:pStyle w:val="Ttulo"/>
        <w:jc w:val="both"/>
        <w:rPr>
          <w:rFonts w:ascii="Times New Roman" w:hAnsi="Times New Roman"/>
          <w:i/>
          <w:sz w:val="22"/>
          <w:szCs w:val="22"/>
        </w:rPr>
      </w:pPr>
    </w:p>
    <w:p w14:paraId="3AB6692F" w14:textId="77777777" w:rsidR="00945A7E" w:rsidRPr="003E2402" w:rsidRDefault="00945A7E" w:rsidP="00945A7E">
      <w:pPr>
        <w:pStyle w:val="Ttulo"/>
        <w:rPr>
          <w:rFonts w:ascii="Times New Roman" w:hAnsi="Times New Roman"/>
          <w:i/>
          <w:szCs w:val="28"/>
          <w:u w:val="single"/>
        </w:rPr>
      </w:pPr>
      <w:r w:rsidRPr="003E2402">
        <w:rPr>
          <w:rFonts w:ascii="Times New Roman" w:hAnsi="Times New Roman"/>
          <w:szCs w:val="28"/>
        </w:rPr>
        <w:t>Consejo Nacional para el VIH y el SIDA (CONAVIHSIDA)</w:t>
      </w:r>
    </w:p>
    <w:p w14:paraId="02EE0054" w14:textId="77777777" w:rsidR="00945A7E" w:rsidRDefault="00945A7E" w:rsidP="00945A7E">
      <w:pPr>
        <w:jc w:val="both"/>
      </w:pPr>
    </w:p>
    <w:p w14:paraId="346D2599" w14:textId="4872CA24" w:rsidR="00945A7E" w:rsidRPr="00D81C22" w:rsidRDefault="00945A7E" w:rsidP="00945A7E">
      <w:pPr>
        <w:jc w:val="center"/>
        <w:rPr>
          <w:sz w:val="28"/>
          <w:szCs w:val="28"/>
        </w:rPr>
      </w:pPr>
      <w:r w:rsidRPr="00E772CB">
        <w:rPr>
          <w:b/>
          <w:color w:val="2E74B5" w:themeColor="accent1" w:themeShade="BF"/>
          <w:sz w:val="28"/>
          <w:szCs w:val="28"/>
          <w:shd w:val="clear" w:color="auto" w:fill="FFFFFF"/>
          <w:lang w:val="es-PA"/>
        </w:rPr>
        <w:t xml:space="preserve">Avance en el cumplimiento de los indicadores del Plan Estratégico Nacional para la Prevención y Control de las </w:t>
      </w:r>
      <w:r w:rsidRPr="00E772CB">
        <w:rPr>
          <w:b/>
          <w:color w:val="2E74B5" w:themeColor="accent1" w:themeShade="BF"/>
          <w:sz w:val="28"/>
          <w:szCs w:val="28"/>
          <w:shd w:val="clear" w:color="auto" w:fill="FFFFFF"/>
          <w:lang w:val="es-PA"/>
        </w:rPr>
        <w:br/>
        <w:t xml:space="preserve">ITS-VIH y SIDA </w:t>
      </w:r>
      <w:r w:rsidRPr="00E772CB">
        <w:rPr>
          <w:b/>
          <w:color w:val="2E74B5" w:themeColor="accent1" w:themeShade="BF"/>
          <w:sz w:val="28"/>
          <w:szCs w:val="28"/>
          <w:shd w:val="clear" w:color="auto" w:fill="FFFFFF"/>
          <w:lang w:val="es-PA"/>
        </w:rPr>
        <w:br/>
        <w:t xml:space="preserve">(PEN 2015-2018)  </w:t>
      </w:r>
      <w:r w:rsidRPr="00E772CB">
        <w:rPr>
          <w:b/>
          <w:color w:val="2E74B5" w:themeColor="accent1" w:themeShade="BF"/>
          <w:sz w:val="28"/>
          <w:szCs w:val="28"/>
          <w:shd w:val="clear" w:color="auto" w:fill="FFFFFF"/>
          <w:lang w:val="es-PA"/>
        </w:rPr>
        <w:br/>
        <w:t xml:space="preserve">y </w:t>
      </w:r>
      <w:r w:rsidRPr="00E772CB">
        <w:rPr>
          <w:b/>
          <w:color w:val="2E74B5" w:themeColor="accent1" w:themeShade="BF"/>
          <w:sz w:val="28"/>
          <w:szCs w:val="28"/>
          <w:shd w:val="clear" w:color="auto" w:fill="FFFFFF"/>
          <w:lang w:val="es-PA"/>
        </w:rPr>
        <w:br/>
        <w:t xml:space="preserve">PLAN OPERATIVO ANUAL </w:t>
      </w:r>
      <w:r w:rsidRPr="00E772CB">
        <w:rPr>
          <w:b/>
          <w:color w:val="2E74B5" w:themeColor="accent1" w:themeShade="BF"/>
          <w:sz w:val="28"/>
          <w:szCs w:val="28"/>
          <w:shd w:val="clear" w:color="auto" w:fill="FFFFFF"/>
          <w:lang w:val="es-PA"/>
        </w:rPr>
        <w:br/>
      </w:r>
      <w:r>
        <w:rPr>
          <w:b/>
          <w:color w:val="2E74B5" w:themeColor="accent1" w:themeShade="BF"/>
          <w:sz w:val="28"/>
          <w:szCs w:val="28"/>
          <w:shd w:val="clear" w:color="auto" w:fill="FFFFFF"/>
          <w:lang w:val="es-PA"/>
        </w:rPr>
        <w:t>REPORTE 2018</w:t>
      </w:r>
    </w:p>
    <w:p w14:paraId="5A483A38" w14:textId="77777777" w:rsidR="00945A7E" w:rsidRDefault="00945A7E" w:rsidP="00945A7E">
      <w:pPr>
        <w:jc w:val="both"/>
      </w:pPr>
    </w:p>
    <w:p w14:paraId="1FEE55CE" w14:textId="4466EF5F" w:rsidR="00945A7E" w:rsidRPr="00892A20" w:rsidRDefault="00945A7E" w:rsidP="00945A7E">
      <w:pPr>
        <w:spacing w:line="480" w:lineRule="auto"/>
        <w:jc w:val="both"/>
        <w:rPr>
          <w:rFonts w:ascii="Times New Roman" w:hAnsi="Times New Roman" w:cs="Times New Roman"/>
          <w:sz w:val="24"/>
          <w:szCs w:val="24"/>
        </w:rPr>
      </w:pPr>
      <w:r w:rsidRPr="00892A20">
        <w:rPr>
          <w:rFonts w:ascii="Times New Roman" w:hAnsi="Times New Roman" w:cs="Times New Roman"/>
          <w:sz w:val="24"/>
          <w:szCs w:val="24"/>
        </w:rPr>
        <w:t>El accionar del CONAVIHSIDA, durante período Enero _Noviembre del 2018, estuvo enmarcado en el desarrollo de las intervenciones para mejorar los indicadores de salud y cumplir con las líneas estratégicas establecidas para el mediano y corto plazo, citadas a continuación, las cuales deben ser la base para rendir el informe de memoria anual:</w:t>
      </w:r>
    </w:p>
    <w:p w14:paraId="65D63A93" w14:textId="77777777" w:rsidR="00945A7E" w:rsidRPr="00892A20" w:rsidRDefault="00945A7E" w:rsidP="00945A7E">
      <w:pPr>
        <w:pStyle w:val="Prrafodelista"/>
        <w:numPr>
          <w:ilvl w:val="0"/>
          <w:numId w:val="23"/>
        </w:numPr>
        <w:spacing w:after="0" w:line="480" w:lineRule="auto"/>
        <w:contextualSpacing w:val="0"/>
        <w:jc w:val="both"/>
        <w:rPr>
          <w:rFonts w:ascii="Times New Roman" w:hAnsi="Times New Roman" w:cs="Times New Roman"/>
          <w:sz w:val="24"/>
          <w:szCs w:val="24"/>
        </w:rPr>
      </w:pPr>
      <w:r w:rsidRPr="00892A20">
        <w:rPr>
          <w:rFonts w:ascii="Times New Roman" w:hAnsi="Times New Roman" w:cs="Times New Roman"/>
          <w:sz w:val="24"/>
          <w:szCs w:val="24"/>
        </w:rPr>
        <w:t>Fortalecer la función de rectoría del Ministerio de Salud y sus expresiones desconcentradas, para favorecer el desarrollo y consolidación de instrumentos de política que faciliten el ejercicio de la autoridad sanitaria en materia de planificación, regulación y conducción del Sistema Nacional de Salud.</w:t>
      </w:r>
    </w:p>
    <w:p w14:paraId="669203B9" w14:textId="77777777" w:rsidR="00945A7E" w:rsidRPr="00892A20" w:rsidRDefault="00945A7E" w:rsidP="00945A7E">
      <w:pPr>
        <w:pStyle w:val="Prrafodelista"/>
        <w:spacing w:line="480" w:lineRule="auto"/>
        <w:ind w:left="1440"/>
        <w:jc w:val="both"/>
        <w:rPr>
          <w:rFonts w:ascii="Times New Roman" w:hAnsi="Times New Roman" w:cs="Times New Roman"/>
          <w:sz w:val="24"/>
          <w:szCs w:val="24"/>
        </w:rPr>
      </w:pPr>
    </w:p>
    <w:p w14:paraId="0AA5C6BF" w14:textId="77777777" w:rsidR="00945A7E" w:rsidRPr="00892A20" w:rsidRDefault="00945A7E" w:rsidP="00945A7E">
      <w:pPr>
        <w:pStyle w:val="Prrafodelista"/>
        <w:numPr>
          <w:ilvl w:val="0"/>
          <w:numId w:val="23"/>
        </w:numPr>
        <w:spacing w:after="0" w:line="480" w:lineRule="auto"/>
        <w:contextualSpacing w:val="0"/>
        <w:jc w:val="both"/>
        <w:rPr>
          <w:rFonts w:ascii="Times New Roman" w:hAnsi="Times New Roman" w:cs="Times New Roman"/>
          <w:sz w:val="24"/>
          <w:szCs w:val="24"/>
        </w:rPr>
      </w:pPr>
      <w:r w:rsidRPr="00892A20">
        <w:rPr>
          <w:rFonts w:ascii="Times New Roman" w:hAnsi="Times New Roman" w:cs="Times New Roman"/>
          <w:sz w:val="24"/>
          <w:szCs w:val="24"/>
        </w:rPr>
        <w:lastRenderedPageBreak/>
        <w:t>Fortalecer las acciones de salud colectiva, mediante la promoción de la salud, la gestión del riesgo, así como la prevención y control de las enfermedades, con énfasis en la Estrategia de Atención Primaria en Salud, facilitando la participación de la población y los demás entes sociales en la creación de espacios saludables y el cumplimiento de los objetivos de desarrollo nacional.</w:t>
      </w:r>
    </w:p>
    <w:p w14:paraId="14C64E81" w14:textId="77777777" w:rsidR="00945A7E" w:rsidRPr="00892A20" w:rsidRDefault="00945A7E" w:rsidP="00945A7E">
      <w:pPr>
        <w:pStyle w:val="Prrafodelista"/>
        <w:spacing w:line="480" w:lineRule="auto"/>
        <w:rPr>
          <w:rFonts w:ascii="Times New Roman" w:hAnsi="Times New Roman" w:cs="Times New Roman"/>
          <w:sz w:val="24"/>
          <w:szCs w:val="24"/>
        </w:rPr>
      </w:pPr>
    </w:p>
    <w:p w14:paraId="16BE586C" w14:textId="77777777" w:rsidR="00945A7E" w:rsidRPr="00892A20" w:rsidRDefault="00945A7E" w:rsidP="00945A7E">
      <w:pPr>
        <w:pStyle w:val="Prrafodelista"/>
        <w:numPr>
          <w:ilvl w:val="0"/>
          <w:numId w:val="23"/>
        </w:numPr>
        <w:spacing w:after="0" w:line="480" w:lineRule="auto"/>
        <w:contextualSpacing w:val="0"/>
        <w:jc w:val="both"/>
        <w:rPr>
          <w:rFonts w:ascii="Times New Roman" w:hAnsi="Times New Roman" w:cs="Times New Roman"/>
          <w:sz w:val="24"/>
          <w:szCs w:val="24"/>
        </w:rPr>
      </w:pPr>
      <w:r w:rsidRPr="00892A20">
        <w:rPr>
          <w:rFonts w:ascii="Times New Roman" w:hAnsi="Times New Roman" w:cs="Times New Roman"/>
          <w:sz w:val="24"/>
          <w:szCs w:val="24"/>
        </w:rPr>
        <w:t>Asegurar la provisión efectiva de servicios de salud y atención a las personas, tomando en cuenta las necesidades de los distintos grupos poblacionales, ciclos de vida y un enfoque preventivo, a través del desarrollo de las redes regionales de salud con la implantación del nuevo modelo de atención.</w:t>
      </w:r>
    </w:p>
    <w:p w14:paraId="1F52EB7F" w14:textId="77777777" w:rsidR="00945A7E" w:rsidRPr="00892A20" w:rsidRDefault="00945A7E" w:rsidP="00945A7E">
      <w:pPr>
        <w:pStyle w:val="Prrafodelista"/>
        <w:spacing w:line="480" w:lineRule="auto"/>
        <w:rPr>
          <w:rFonts w:ascii="Times New Roman" w:hAnsi="Times New Roman" w:cs="Times New Roman"/>
          <w:sz w:val="24"/>
          <w:szCs w:val="24"/>
        </w:rPr>
      </w:pPr>
    </w:p>
    <w:p w14:paraId="4B212CD2" w14:textId="77777777" w:rsidR="00945A7E" w:rsidRPr="00892A20" w:rsidRDefault="00945A7E" w:rsidP="00945A7E">
      <w:pPr>
        <w:pStyle w:val="Prrafodelista"/>
        <w:numPr>
          <w:ilvl w:val="0"/>
          <w:numId w:val="23"/>
        </w:numPr>
        <w:spacing w:after="0" w:line="480" w:lineRule="auto"/>
        <w:contextualSpacing w:val="0"/>
        <w:jc w:val="both"/>
        <w:rPr>
          <w:rFonts w:ascii="Times New Roman" w:hAnsi="Times New Roman" w:cs="Times New Roman"/>
          <w:sz w:val="24"/>
          <w:szCs w:val="24"/>
        </w:rPr>
      </w:pPr>
      <w:r w:rsidRPr="00892A20">
        <w:rPr>
          <w:rFonts w:ascii="Times New Roman" w:hAnsi="Times New Roman" w:cs="Times New Roman"/>
          <w:sz w:val="24"/>
          <w:szCs w:val="24"/>
        </w:rPr>
        <w:t>Fortalecimiento institucional y desarrollo organizacional, a través una nueva expresión organizativa y desarrollo de los recursos humanos en salud</w:t>
      </w:r>
      <w:r w:rsidRPr="00892A20">
        <w:rPr>
          <w:rFonts w:ascii="Times New Roman" w:hAnsi="Times New Roman" w:cs="Times New Roman"/>
          <w:sz w:val="24"/>
          <w:szCs w:val="24"/>
          <w:lang w:val="es-ES_tradnl"/>
        </w:rPr>
        <w:t>.</w:t>
      </w:r>
    </w:p>
    <w:p w14:paraId="12DE5A31" w14:textId="77777777" w:rsidR="00945A7E" w:rsidRPr="00892A20" w:rsidRDefault="00945A7E" w:rsidP="00945A7E">
      <w:pPr>
        <w:spacing w:line="480" w:lineRule="auto"/>
        <w:jc w:val="both"/>
        <w:rPr>
          <w:rFonts w:ascii="Times New Roman" w:hAnsi="Times New Roman" w:cs="Times New Roman"/>
          <w:sz w:val="24"/>
          <w:szCs w:val="24"/>
          <w:lang w:val="x-none"/>
        </w:rPr>
      </w:pPr>
    </w:p>
    <w:p w14:paraId="6E41D378" w14:textId="24F2D4E7" w:rsidR="00945A7E" w:rsidRPr="00892A20" w:rsidRDefault="00945A7E" w:rsidP="00945A7E">
      <w:pPr>
        <w:spacing w:line="480" w:lineRule="auto"/>
        <w:jc w:val="both"/>
        <w:rPr>
          <w:rFonts w:ascii="Times New Roman" w:hAnsi="Times New Roman" w:cs="Times New Roman"/>
          <w:sz w:val="24"/>
          <w:szCs w:val="24"/>
        </w:rPr>
      </w:pPr>
      <w:r w:rsidRPr="00892A20">
        <w:rPr>
          <w:rFonts w:ascii="Times New Roman" w:hAnsi="Times New Roman" w:cs="Times New Roman"/>
          <w:sz w:val="24"/>
          <w:szCs w:val="24"/>
        </w:rPr>
        <w:t>Este informe analiza el avance de los indicadores del PEN, en relación a lo propuesto en el POA, partiendo de la revisión de las informaciones que se generan de los sistemas de información estratégica existentes. Desde el inicio de la ejecución del PEN 2015-2018 a la fecha, el país ha avanzado en el cumplimiento de algunos indicadores tanto de impacto, resultado, como de producto.</w:t>
      </w:r>
    </w:p>
    <w:p w14:paraId="2183F324" w14:textId="77777777" w:rsidR="00945A7E" w:rsidRPr="00892A20" w:rsidRDefault="00945A7E" w:rsidP="00945A7E">
      <w:pPr>
        <w:pStyle w:val="Prrafodelista"/>
        <w:numPr>
          <w:ilvl w:val="0"/>
          <w:numId w:val="25"/>
        </w:numPr>
        <w:spacing w:after="0" w:line="480" w:lineRule="auto"/>
        <w:contextualSpacing w:val="0"/>
        <w:jc w:val="both"/>
        <w:rPr>
          <w:rFonts w:ascii="Times New Roman" w:hAnsi="Times New Roman" w:cs="Times New Roman"/>
          <w:b/>
          <w:sz w:val="24"/>
          <w:szCs w:val="24"/>
          <w:lang w:val="es-PA"/>
        </w:rPr>
      </w:pPr>
      <w:r w:rsidRPr="00892A20">
        <w:rPr>
          <w:rFonts w:ascii="Times New Roman" w:hAnsi="Times New Roman" w:cs="Times New Roman"/>
          <w:b/>
          <w:sz w:val="24"/>
          <w:szCs w:val="24"/>
          <w:lang w:val="es-PA"/>
        </w:rPr>
        <w:t>METODOLOGÍA</w:t>
      </w:r>
    </w:p>
    <w:p w14:paraId="2ABDFFCF" w14:textId="77777777" w:rsidR="00945A7E" w:rsidRPr="00892A20" w:rsidRDefault="00945A7E" w:rsidP="00945A7E">
      <w:pPr>
        <w:spacing w:line="480" w:lineRule="auto"/>
        <w:jc w:val="both"/>
        <w:rPr>
          <w:rFonts w:ascii="Times New Roman" w:hAnsi="Times New Roman" w:cs="Times New Roman"/>
          <w:sz w:val="24"/>
          <w:szCs w:val="24"/>
        </w:rPr>
      </w:pPr>
      <w:r w:rsidRPr="00892A20">
        <w:rPr>
          <w:rFonts w:ascii="Times New Roman" w:hAnsi="Times New Roman" w:cs="Times New Roman"/>
          <w:sz w:val="24"/>
          <w:szCs w:val="24"/>
        </w:rPr>
        <w:t>Para el desarrollo del análisis del cumplimiento de los indicadores planteados en el Plan Estratégico Nacional 2015-2018 de VIH Y EL Plan Operativo Anual, se llevaron a cabo 3 fases:</w:t>
      </w:r>
    </w:p>
    <w:p w14:paraId="0ED3F5FC" w14:textId="77777777" w:rsidR="00945A7E" w:rsidRPr="00892A20" w:rsidRDefault="00945A7E" w:rsidP="00945A7E">
      <w:pPr>
        <w:spacing w:line="480" w:lineRule="auto"/>
        <w:jc w:val="both"/>
        <w:rPr>
          <w:rFonts w:ascii="Times New Roman" w:hAnsi="Times New Roman" w:cs="Times New Roman"/>
          <w:sz w:val="24"/>
          <w:szCs w:val="24"/>
        </w:rPr>
      </w:pPr>
      <w:r w:rsidRPr="00892A20">
        <w:rPr>
          <w:rFonts w:ascii="Times New Roman" w:hAnsi="Times New Roman" w:cs="Times New Roman"/>
          <w:b/>
          <w:sz w:val="24"/>
          <w:szCs w:val="24"/>
        </w:rPr>
        <w:lastRenderedPageBreak/>
        <w:t>Fase 1: Revisión de estudios, bases de datos programáticas y documentos realizados durante el período que comprende el informe en cuestión.</w:t>
      </w:r>
      <w:r w:rsidRPr="00892A20">
        <w:rPr>
          <w:rFonts w:ascii="Times New Roman" w:hAnsi="Times New Roman" w:cs="Times New Roman"/>
          <w:sz w:val="24"/>
          <w:szCs w:val="24"/>
        </w:rPr>
        <w:t xml:space="preserve"> Anualmente el país reporta los avances obtenidos en indicadores nacionales e internacionales con los cuales rinde cuenta a los acuerdos, tales como la Declaración de Compromiso en la Lucha contra el VIH/Sida año 2011 y 2016; además de los informes periódicos nacionales y de las agencias internacionales que financian la Respuesta al VIH y Sida.   </w:t>
      </w:r>
    </w:p>
    <w:p w14:paraId="67DD32E1" w14:textId="77777777" w:rsidR="00945A7E" w:rsidRPr="00892A20" w:rsidRDefault="00945A7E" w:rsidP="00945A7E">
      <w:pPr>
        <w:spacing w:line="480" w:lineRule="auto"/>
        <w:jc w:val="both"/>
        <w:rPr>
          <w:rFonts w:ascii="Times New Roman" w:hAnsi="Times New Roman" w:cs="Times New Roman"/>
          <w:sz w:val="24"/>
          <w:szCs w:val="24"/>
        </w:rPr>
      </w:pPr>
      <w:r w:rsidRPr="00892A20">
        <w:rPr>
          <w:rFonts w:ascii="Times New Roman" w:hAnsi="Times New Roman" w:cs="Times New Roman"/>
          <w:b/>
          <w:sz w:val="24"/>
          <w:szCs w:val="24"/>
        </w:rPr>
        <w:t>Fase 2: Reuniones con miembros de la Mesa Técnica de M&amp;E (VIH) y el Comité de UNGASS.</w:t>
      </w:r>
      <w:r w:rsidRPr="00892A20">
        <w:rPr>
          <w:rFonts w:ascii="Times New Roman" w:hAnsi="Times New Roman" w:cs="Times New Roman"/>
          <w:sz w:val="24"/>
          <w:szCs w:val="24"/>
        </w:rPr>
        <w:t xml:space="preserve"> Durante los meses de enero a noviembre 2018, se llevaron a cabo reuniones técnicas con ambos equipos donde se solicitó informaciones pertinentes para completar datos relevantes de indicadores de procesos del PEN 2015-2018.</w:t>
      </w:r>
    </w:p>
    <w:p w14:paraId="128230E2" w14:textId="77777777" w:rsidR="00945A7E" w:rsidRPr="00892A20" w:rsidRDefault="00945A7E" w:rsidP="00945A7E">
      <w:pPr>
        <w:spacing w:line="480" w:lineRule="auto"/>
        <w:jc w:val="both"/>
        <w:rPr>
          <w:rFonts w:ascii="Times New Roman" w:hAnsi="Times New Roman" w:cs="Times New Roman"/>
          <w:sz w:val="24"/>
          <w:szCs w:val="24"/>
        </w:rPr>
      </w:pPr>
      <w:r w:rsidRPr="00892A20">
        <w:rPr>
          <w:rFonts w:ascii="Times New Roman" w:hAnsi="Times New Roman" w:cs="Times New Roman"/>
          <w:b/>
          <w:sz w:val="24"/>
          <w:szCs w:val="24"/>
        </w:rPr>
        <w:t xml:space="preserve">Fase 3: Análisis de toda la información recopilada y desarrollo de informe. </w:t>
      </w:r>
      <w:r w:rsidRPr="00892A20">
        <w:rPr>
          <w:rFonts w:ascii="Times New Roman" w:hAnsi="Times New Roman" w:cs="Times New Roman"/>
          <w:sz w:val="24"/>
          <w:szCs w:val="24"/>
        </w:rPr>
        <w:t xml:space="preserve"> Para facilitar el análisis, este documento cuenta en su estructura con un resumen de los resultados de los cuatro ejes estratégicos del PEN. Luego analiza el alcance en detalle por eje estratégico donde se logra visualizar y analizar el nivel de cumplimiento por cada indicador planteado. Además, se identifican cuáles son las brechas existentes para lograr alcanzar las metas propuestas para el 2018.   </w:t>
      </w:r>
    </w:p>
    <w:p w14:paraId="5920C3F1" w14:textId="77777777" w:rsidR="00945A7E" w:rsidRPr="00892A20" w:rsidRDefault="00945A7E" w:rsidP="00945A7E">
      <w:pPr>
        <w:pStyle w:val="Prrafodelista"/>
        <w:numPr>
          <w:ilvl w:val="0"/>
          <w:numId w:val="25"/>
        </w:numPr>
        <w:spacing w:after="0" w:line="480" w:lineRule="auto"/>
        <w:contextualSpacing w:val="0"/>
        <w:jc w:val="both"/>
        <w:rPr>
          <w:rFonts w:ascii="Times New Roman" w:hAnsi="Times New Roman" w:cs="Times New Roman"/>
          <w:b/>
          <w:sz w:val="24"/>
          <w:szCs w:val="24"/>
          <w:lang w:val="es-PA"/>
        </w:rPr>
      </w:pPr>
      <w:r w:rsidRPr="00892A20">
        <w:rPr>
          <w:rFonts w:ascii="Times New Roman" w:hAnsi="Times New Roman" w:cs="Times New Roman"/>
          <w:b/>
          <w:sz w:val="24"/>
          <w:szCs w:val="24"/>
          <w:lang w:val="es-PA"/>
        </w:rPr>
        <w:t>RESULTADOS</w:t>
      </w:r>
    </w:p>
    <w:p w14:paraId="6B86FE3C" w14:textId="77777777" w:rsidR="00945A7E" w:rsidRPr="00892A20" w:rsidRDefault="00945A7E" w:rsidP="00945A7E">
      <w:pPr>
        <w:spacing w:line="480" w:lineRule="auto"/>
        <w:jc w:val="both"/>
        <w:rPr>
          <w:rFonts w:ascii="Times New Roman" w:hAnsi="Times New Roman" w:cs="Times New Roman"/>
          <w:b/>
          <w:sz w:val="24"/>
          <w:szCs w:val="24"/>
          <w:lang w:val="es-PA"/>
        </w:rPr>
      </w:pPr>
      <w:r w:rsidRPr="00892A20">
        <w:rPr>
          <w:rFonts w:ascii="Times New Roman" w:hAnsi="Times New Roman" w:cs="Times New Roman"/>
          <w:b/>
          <w:sz w:val="24"/>
          <w:szCs w:val="24"/>
          <w:lang w:val="es-PA"/>
        </w:rPr>
        <w:t xml:space="preserve">2.1 Indicadores de Impacto </w:t>
      </w:r>
    </w:p>
    <w:p w14:paraId="4C13DED6" w14:textId="52253515" w:rsidR="00945A7E" w:rsidRDefault="00945A7E" w:rsidP="00945A7E">
      <w:pPr>
        <w:spacing w:line="480" w:lineRule="auto"/>
        <w:jc w:val="both"/>
        <w:rPr>
          <w:rFonts w:ascii="Times New Roman" w:hAnsi="Times New Roman" w:cs="Times New Roman"/>
          <w:sz w:val="24"/>
          <w:szCs w:val="24"/>
        </w:rPr>
      </w:pPr>
      <w:r w:rsidRPr="00892A20">
        <w:rPr>
          <w:rFonts w:ascii="Times New Roman" w:hAnsi="Times New Roman" w:cs="Times New Roman"/>
          <w:sz w:val="24"/>
          <w:szCs w:val="24"/>
        </w:rPr>
        <w:t xml:space="preserve">A la fecha la tasa de prevalencia a nivel nacional se mantiene estable; en cuanto a la mortalidad relacionada al SIDA disminuyó de un 7% a un 4.32 %, logrando cumplir la meta establecida en el período analizado para este informe. Este indicador muestra los frutos del trabajo realizado en la prestación de servicio (incluyendo dispensación de antiretroviral) a </w:t>
      </w:r>
      <w:r w:rsidRPr="00892A20">
        <w:rPr>
          <w:rFonts w:ascii="Times New Roman" w:hAnsi="Times New Roman" w:cs="Times New Roman"/>
          <w:sz w:val="24"/>
          <w:szCs w:val="24"/>
        </w:rPr>
        <w:lastRenderedPageBreak/>
        <w:t>favor de las personas que viven con VIH. Así también los esfuerzos realizados por mejorar la calidad y oportunidad del dato de las estadísticas en salud.</w:t>
      </w:r>
    </w:p>
    <w:p w14:paraId="702F7FC3" w14:textId="77777777" w:rsidR="009941FC" w:rsidRPr="00892A20" w:rsidRDefault="009941FC" w:rsidP="009941FC">
      <w:pPr>
        <w:spacing w:line="480" w:lineRule="auto"/>
        <w:jc w:val="both"/>
        <w:rPr>
          <w:rFonts w:ascii="Times New Roman" w:hAnsi="Times New Roman" w:cs="Times New Roman"/>
          <w:b/>
          <w:sz w:val="24"/>
          <w:szCs w:val="24"/>
          <w:lang w:val="es-PA"/>
        </w:rPr>
      </w:pPr>
      <w:r w:rsidRPr="00892A20">
        <w:rPr>
          <w:rFonts w:ascii="Times New Roman" w:hAnsi="Times New Roman" w:cs="Times New Roman"/>
          <w:b/>
          <w:sz w:val="24"/>
          <w:szCs w:val="24"/>
          <w:lang w:val="es-PA"/>
        </w:rPr>
        <w:t>Tabla No. 1</w:t>
      </w:r>
    </w:p>
    <w:p w14:paraId="33B01DE7" w14:textId="605C3509" w:rsidR="009941FC" w:rsidRDefault="009941FC" w:rsidP="00945A7E">
      <w:pPr>
        <w:spacing w:line="480" w:lineRule="auto"/>
        <w:jc w:val="both"/>
        <w:rPr>
          <w:rFonts w:ascii="Times New Roman" w:hAnsi="Times New Roman" w:cs="Times New Roman"/>
          <w:sz w:val="24"/>
          <w:szCs w:val="24"/>
        </w:rPr>
      </w:pPr>
    </w:p>
    <w:p w14:paraId="4B8C0980" w14:textId="572DEC52" w:rsidR="00892A20" w:rsidRDefault="00892A20" w:rsidP="00945A7E">
      <w:pPr>
        <w:spacing w:line="480" w:lineRule="auto"/>
        <w:jc w:val="both"/>
        <w:rPr>
          <w:rFonts w:ascii="Times New Roman" w:hAnsi="Times New Roman" w:cs="Times New Roman"/>
          <w:b/>
          <w:sz w:val="24"/>
          <w:szCs w:val="24"/>
          <w:lang w:val="es-PA"/>
        </w:rPr>
      </w:pPr>
    </w:p>
    <w:tbl>
      <w:tblPr>
        <w:tblpPr w:leftFromText="180" w:rightFromText="180" w:vertAnchor="page" w:horzAnchor="margin" w:tblpY="3241"/>
        <w:tblW w:w="9384" w:type="dxa"/>
        <w:tblLook w:val="04A0" w:firstRow="1" w:lastRow="0" w:firstColumn="1" w:lastColumn="0" w:noHBand="0" w:noVBand="1"/>
      </w:tblPr>
      <w:tblGrid>
        <w:gridCol w:w="2445"/>
        <w:gridCol w:w="1758"/>
        <w:gridCol w:w="1739"/>
        <w:gridCol w:w="1299"/>
        <w:gridCol w:w="2143"/>
      </w:tblGrid>
      <w:tr w:rsidR="009941FC" w:rsidRPr="000A285C" w14:paraId="7654F37D" w14:textId="77777777" w:rsidTr="009941FC">
        <w:trPr>
          <w:trHeight w:val="319"/>
        </w:trPr>
        <w:tc>
          <w:tcPr>
            <w:tcW w:w="9384" w:type="dxa"/>
            <w:gridSpan w:val="5"/>
            <w:tcBorders>
              <w:top w:val="single" w:sz="4" w:space="0" w:color="BFBFBF"/>
              <w:left w:val="single" w:sz="4" w:space="0" w:color="BFBFBF"/>
              <w:bottom w:val="single" w:sz="4" w:space="0" w:color="BFBFBF"/>
              <w:right w:val="single" w:sz="4" w:space="0" w:color="BFBFBF"/>
            </w:tcBorders>
            <w:shd w:val="clear" w:color="000000" w:fill="C9C9C9"/>
            <w:vAlign w:val="center"/>
            <w:hideMark/>
          </w:tcPr>
          <w:p w14:paraId="033DD65A" w14:textId="77777777" w:rsidR="009941FC" w:rsidRPr="000A285C" w:rsidRDefault="009941FC" w:rsidP="009941FC">
            <w:pPr>
              <w:jc w:val="center"/>
              <w:rPr>
                <w:b/>
                <w:bCs/>
                <w:color w:val="000000"/>
                <w:sz w:val="20"/>
                <w:szCs w:val="20"/>
              </w:rPr>
            </w:pPr>
            <w:r w:rsidRPr="000A285C">
              <w:rPr>
                <w:b/>
                <w:bCs/>
                <w:color w:val="000000"/>
                <w:sz w:val="20"/>
                <w:szCs w:val="20"/>
              </w:rPr>
              <w:t>Indicadores de Impacto VIH-SIDA</w:t>
            </w:r>
          </w:p>
        </w:tc>
      </w:tr>
      <w:tr w:rsidR="009941FC" w:rsidRPr="000A285C" w14:paraId="1E219BCB" w14:textId="77777777" w:rsidTr="009941FC">
        <w:trPr>
          <w:trHeight w:val="813"/>
        </w:trPr>
        <w:tc>
          <w:tcPr>
            <w:tcW w:w="2445" w:type="dxa"/>
            <w:tcBorders>
              <w:top w:val="nil"/>
              <w:left w:val="single" w:sz="4" w:space="0" w:color="BFBFBF"/>
              <w:bottom w:val="nil"/>
              <w:right w:val="single" w:sz="4" w:space="0" w:color="BFBFBF"/>
            </w:tcBorders>
            <w:shd w:val="clear" w:color="000000" w:fill="DDEBF7"/>
            <w:vAlign w:val="center"/>
            <w:hideMark/>
          </w:tcPr>
          <w:p w14:paraId="340DF67A" w14:textId="77777777" w:rsidR="009941FC" w:rsidRPr="000A285C" w:rsidRDefault="009941FC" w:rsidP="009941FC">
            <w:pPr>
              <w:jc w:val="center"/>
              <w:rPr>
                <w:b/>
                <w:bCs/>
                <w:color w:val="000000"/>
                <w:sz w:val="20"/>
                <w:szCs w:val="20"/>
                <w:lang w:val="en-US"/>
              </w:rPr>
            </w:pPr>
            <w:r w:rsidRPr="000A285C">
              <w:rPr>
                <w:b/>
                <w:bCs/>
                <w:color w:val="000000"/>
                <w:sz w:val="20"/>
                <w:szCs w:val="20"/>
                <w:lang w:val="en-US"/>
              </w:rPr>
              <w:t xml:space="preserve">Indicador  </w:t>
            </w:r>
          </w:p>
        </w:tc>
        <w:tc>
          <w:tcPr>
            <w:tcW w:w="1758" w:type="dxa"/>
            <w:tcBorders>
              <w:top w:val="nil"/>
              <w:left w:val="nil"/>
              <w:bottom w:val="nil"/>
              <w:right w:val="single" w:sz="4" w:space="0" w:color="BFBFBF"/>
            </w:tcBorders>
            <w:shd w:val="clear" w:color="000000" w:fill="DDEBF7"/>
            <w:vAlign w:val="center"/>
            <w:hideMark/>
          </w:tcPr>
          <w:p w14:paraId="16B57EAA" w14:textId="77777777" w:rsidR="009941FC" w:rsidRPr="000A285C" w:rsidRDefault="009941FC" w:rsidP="009941FC">
            <w:pPr>
              <w:jc w:val="center"/>
              <w:rPr>
                <w:b/>
                <w:bCs/>
                <w:color w:val="000000"/>
                <w:sz w:val="20"/>
                <w:szCs w:val="20"/>
                <w:lang w:val="en-US"/>
              </w:rPr>
            </w:pPr>
            <w:r w:rsidRPr="000A285C">
              <w:rPr>
                <w:b/>
                <w:bCs/>
                <w:color w:val="000000"/>
                <w:sz w:val="20"/>
                <w:szCs w:val="20"/>
                <w:lang w:val="en-US"/>
              </w:rPr>
              <w:t xml:space="preserve">Unidad de medida </w:t>
            </w:r>
            <w:r w:rsidRPr="000A285C">
              <w:rPr>
                <w:color w:val="FF0000"/>
                <w:sz w:val="20"/>
                <w:szCs w:val="20"/>
                <w:lang w:val="en-US"/>
              </w:rPr>
              <w:t xml:space="preserve">  </w:t>
            </w:r>
          </w:p>
        </w:tc>
        <w:tc>
          <w:tcPr>
            <w:tcW w:w="1739" w:type="dxa"/>
            <w:tcBorders>
              <w:top w:val="nil"/>
              <w:left w:val="nil"/>
              <w:bottom w:val="nil"/>
              <w:right w:val="single" w:sz="4" w:space="0" w:color="BFBFBF"/>
            </w:tcBorders>
            <w:shd w:val="clear" w:color="000000" w:fill="DDEBF7"/>
            <w:vAlign w:val="center"/>
            <w:hideMark/>
          </w:tcPr>
          <w:p w14:paraId="4BC8F927" w14:textId="77777777" w:rsidR="009941FC" w:rsidRPr="000A285C" w:rsidRDefault="009941FC" w:rsidP="009941FC">
            <w:pPr>
              <w:jc w:val="center"/>
              <w:rPr>
                <w:b/>
                <w:bCs/>
                <w:color w:val="000000"/>
                <w:sz w:val="20"/>
                <w:szCs w:val="20"/>
              </w:rPr>
            </w:pPr>
            <w:r w:rsidRPr="000A285C">
              <w:rPr>
                <w:b/>
                <w:bCs/>
                <w:color w:val="000000"/>
                <w:sz w:val="20"/>
                <w:szCs w:val="20"/>
              </w:rPr>
              <w:t xml:space="preserve">Linea de base para comparación </w:t>
            </w:r>
          </w:p>
        </w:tc>
        <w:tc>
          <w:tcPr>
            <w:tcW w:w="1299" w:type="dxa"/>
            <w:tcBorders>
              <w:top w:val="nil"/>
              <w:left w:val="nil"/>
              <w:bottom w:val="nil"/>
              <w:right w:val="single" w:sz="4" w:space="0" w:color="BFBFBF"/>
            </w:tcBorders>
            <w:shd w:val="clear" w:color="000000" w:fill="DDEBF7"/>
            <w:vAlign w:val="center"/>
            <w:hideMark/>
          </w:tcPr>
          <w:p w14:paraId="780B2C40" w14:textId="77777777" w:rsidR="009941FC" w:rsidRPr="000A285C" w:rsidRDefault="009941FC" w:rsidP="009941FC">
            <w:pPr>
              <w:jc w:val="center"/>
              <w:rPr>
                <w:b/>
                <w:bCs/>
                <w:color w:val="000000"/>
                <w:sz w:val="20"/>
                <w:szCs w:val="20"/>
                <w:lang w:val="en-US"/>
              </w:rPr>
            </w:pPr>
            <w:r w:rsidRPr="000A285C">
              <w:rPr>
                <w:b/>
                <w:bCs/>
                <w:color w:val="000000"/>
                <w:sz w:val="20"/>
                <w:szCs w:val="20"/>
                <w:lang w:val="en-US"/>
              </w:rPr>
              <w:t>Producción planeada año reportado 2018</w:t>
            </w:r>
          </w:p>
        </w:tc>
        <w:tc>
          <w:tcPr>
            <w:tcW w:w="2143" w:type="dxa"/>
            <w:tcBorders>
              <w:top w:val="nil"/>
              <w:left w:val="nil"/>
              <w:bottom w:val="nil"/>
              <w:right w:val="single" w:sz="4" w:space="0" w:color="BFBFBF"/>
            </w:tcBorders>
            <w:shd w:val="clear" w:color="000000" w:fill="DDEBF7"/>
            <w:vAlign w:val="center"/>
            <w:hideMark/>
          </w:tcPr>
          <w:p w14:paraId="5FAD8058" w14:textId="77777777" w:rsidR="009941FC" w:rsidRPr="000A285C" w:rsidRDefault="009941FC" w:rsidP="009941FC">
            <w:pPr>
              <w:jc w:val="center"/>
              <w:rPr>
                <w:b/>
                <w:bCs/>
                <w:color w:val="000000"/>
                <w:sz w:val="20"/>
                <w:szCs w:val="20"/>
                <w:lang w:val="en-US"/>
              </w:rPr>
            </w:pPr>
            <w:r w:rsidRPr="000A285C">
              <w:rPr>
                <w:b/>
                <w:bCs/>
                <w:color w:val="000000"/>
                <w:sz w:val="20"/>
                <w:szCs w:val="20"/>
                <w:lang w:val="en-US"/>
              </w:rPr>
              <w:t>Producción generada 2018</w:t>
            </w:r>
          </w:p>
        </w:tc>
      </w:tr>
      <w:tr w:rsidR="009941FC" w:rsidRPr="000A285C" w14:paraId="4D10DE12" w14:textId="77777777" w:rsidTr="009941FC">
        <w:trPr>
          <w:trHeight w:val="542"/>
        </w:trPr>
        <w:tc>
          <w:tcPr>
            <w:tcW w:w="2445" w:type="dxa"/>
            <w:tcBorders>
              <w:top w:val="single" w:sz="4" w:space="0" w:color="auto"/>
              <w:left w:val="single" w:sz="4" w:space="0" w:color="auto"/>
              <w:bottom w:val="single" w:sz="4" w:space="0" w:color="auto"/>
              <w:right w:val="single" w:sz="4" w:space="0" w:color="auto"/>
            </w:tcBorders>
            <w:shd w:val="clear" w:color="000000" w:fill="FFFFFF"/>
            <w:hideMark/>
          </w:tcPr>
          <w:p w14:paraId="0A627CD6" w14:textId="77777777" w:rsidR="009941FC" w:rsidRPr="000A285C" w:rsidRDefault="009941FC" w:rsidP="009941FC">
            <w:pPr>
              <w:rPr>
                <w:color w:val="000000"/>
                <w:sz w:val="20"/>
                <w:szCs w:val="20"/>
              </w:rPr>
            </w:pPr>
            <w:r w:rsidRPr="000A285C">
              <w:rPr>
                <w:color w:val="000000"/>
                <w:sz w:val="20"/>
                <w:szCs w:val="20"/>
              </w:rPr>
              <w:t>Tasa de prevalencia al VIH en la República Dominicana</w:t>
            </w:r>
          </w:p>
        </w:tc>
        <w:tc>
          <w:tcPr>
            <w:tcW w:w="1758" w:type="dxa"/>
            <w:tcBorders>
              <w:top w:val="single" w:sz="4" w:space="0" w:color="auto"/>
              <w:left w:val="nil"/>
              <w:bottom w:val="single" w:sz="4" w:space="0" w:color="auto"/>
              <w:right w:val="single" w:sz="4" w:space="0" w:color="auto"/>
            </w:tcBorders>
            <w:shd w:val="clear" w:color="000000" w:fill="FFFFFF"/>
            <w:hideMark/>
          </w:tcPr>
          <w:p w14:paraId="7F5BD928" w14:textId="77777777" w:rsidR="009941FC" w:rsidRPr="000A285C" w:rsidRDefault="009941FC" w:rsidP="009941FC">
            <w:pPr>
              <w:rPr>
                <w:color w:val="000000"/>
                <w:sz w:val="20"/>
                <w:szCs w:val="20"/>
                <w:lang w:val="en-US"/>
              </w:rPr>
            </w:pPr>
            <w:r w:rsidRPr="000A285C">
              <w:rPr>
                <w:color w:val="000000"/>
                <w:sz w:val="20"/>
                <w:szCs w:val="20"/>
                <w:lang w:val="en-US"/>
              </w:rPr>
              <w:t>Prevalencia</w:t>
            </w:r>
          </w:p>
        </w:tc>
        <w:tc>
          <w:tcPr>
            <w:tcW w:w="1739" w:type="dxa"/>
            <w:tcBorders>
              <w:top w:val="single" w:sz="4" w:space="0" w:color="auto"/>
              <w:left w:val="nil"/>
              <w:bottom w:val="single" w:sz="4" w:space="0" w:color="auto"/>
              <w:right w:val="single" w:sz="4" w:space="0" w:color="auto"/>
            </w:tcBorders>
            <w:shd w:val="clear" w:color="000000" w:fill="FFFFFF"/>
            <w:hideMark/>
          </w:tcPr>
          <w:p w14:paraId="01A6D550" w14:textId="77777777" w:rsidR="009941FC" w:rsidRPr="000A285C" w:rsidRDefault="009941FC" w:rsidP="009941FC">
            <w:pPr>
              <w:jc w:val="center"/>
              <w:rPr>
                <w:color w:val="000000"/>
                <w:sz w:val="20"/>
                <w:szCs w:val="20"/>
              </w:rPr>
            </w:pPr>
            <w:r w:rsidRPr="000A285C">
              <w:rPr>
                <w:color w:val="000000"/>
                <w:sz w:val="20"/>
                <w:szCs w:val="20"/>
                <w:lang w:val="en-US"/>
              </w:rPr>
              <w:t>Endesa 2013: 0.8%</w:t>
            </w:r>
            <w:r w:rsidRPr="000A285C">
              <w:rPr>
                <w:color w:val="000000"/>
                <w:sz w:val="20"/>
                <w:szCs w:val="20"/>
                <w:lang w:val="en-US"/>
              </w:rPr>
              <w:br/>
              <w:t>Estimac. 2014: 1.07</w:t>
            </w:r>
          </w:p>
        </w:tc>
        <w:tc>
          <w:tcPr>
            <w:tcW w:w="1299" w:type="dxa"/>
            <w:tcBorders>
              <w:top w:val="single" w:sz="4" w:space="0" w:color="auto"/>
              <w:left w:val="nil"/>
              <w:bottom w:val="single" w:sz="4" w:space="0" w:color="auto"/>
              <w:right w:val="single" w:sz="4" w:space="0" w:color="auto"/>
            </w:tcBorders>
            <w:shd w:val="clear" w:color="000000" w:fill="FFFFFF"/>
            <w:vAlign w:val="center"/>
            <w:hideMark/>
          </w:tcPr>
          <w:p w14:paraId="78520240" w14:textId="77777777" w:rsidR="009941FC" w:rsidRPr="000A285C" w:rsidRDefault="009941FC" w:rsidP="009941FC">
            <w:pPr>
              <w:jc w:val="center"/>
              <w:rPr>
                <w:color w:val="000000"/>
                <w:sz w:val="20"/>
                <w:szCs w:val="20"/>
              </w:rPr>
            </w:pPr>
            <w:r w:rsidRPr="000A285C">
              <w:rPr>
                <w:color w:val="000000"/>
                <w:sz w:val="20"/>
                <w:szCs w:val="20"/>
              </w:rPr>
              <w:t>0.9</w:t>
            </w:r>
          </w:p>
        </w:tc>
        <w:tc>
          <w:tcPr>
            <w:tcW w:w="2143" w:type="dxa"/>
            <w:tcBorders>
              <w:top w:val="single" w:sz="4" w:space="0" w:color="auto"/>
              <w:left w:val="nil"/>
              <w:bottom w:val="single" w:sz="4" w:space="0" w:color="auto"/>
              <w:right w:val="single" w:sz="4" w:space="0" w:color="auto"/>
            </w:tcBorders>
            <w:shd w:val="clear" w:color="auto" w:fill="auto"/>
            <w:hideMark/>
          </w:tcPr>
          <w:p w14:paraId="7D2D472F" w14:textId="77777777" w:rsidR="009941FC" w:rsidRPr="000A285C" w:rsidRDefault="009941FC" w:rsidP="009941FC">
            <w:pPr>
              <w:jc w:val="center"/>
              <w:rPr>
                <w:color w:val="000000"/>
                <w:sz w:val="20"/>
                <w:szCs w:val="20"/>
              </w:rPr>
            </w:pPr>
            <w:r w:rsidRPr="000A285C">
              <w:rPr>
                <w:color w:val="000000"/>
                <w:sz w:val="20"/>
                <w:szCs w:val="20"/>
              </w:rPr>
              <w:t>Endesa: ND</w:t>
            </w:r>
            <w:r w:rsidRPr="000A285C">
              <w:rPr>
                <w:color w:val="000000"/>
                <w:sz w:val="20"/>
                <w:szCs w:val="20"/>
              </w:rPr>
              <w:br/>
              <w:t>Estimac 2017: 0.97%</w:t>
            </w:r>
          </w:p>
        </w:tc>
      </w:tr>
      <w:tr w:rsidR="009941FC" w:rsidRPr="000A285C" w14:paraId="62E976F9" w14:textId="77777777" w:rsidTr="009941FC">
        <w:trPr>
          <w:trHeight w:val="542"/>
        </w:trPr>
        <w:tc>
          <w:tcPr>
            <w:tcW w:w="2445" w:type="dxa"/>
            <w:tcBorders>
              <w:top w:val="nil"/>
              <w:left w:val="single" w:sz="4" w:space="0" w:color="auto"/>
              <w:bottom w:val="single" w:sz="4" w:space="0" w:color="auto"/>
              <w:right w:val="single" w:sz="4" w:space="0" w:color="auto"/>
            </w:tcBorders>
            <w:shd w:val="clear" w:color="auto" w:fill="auto"/>
            <w:hideMark/>
          </w:tcPr>
          <w:p w14:paraId="1B242618" w14:textId="77777777" w:rsidR="009941FC" w:rsidRPr="000A285C" w:rsidRDefault="009941FC" w:rsidP="009941FC">
            <w:pPr>
              <w:jc w:val="both"/>
              <w:rPr>
                <w:color w:val="000000"/>
                <w:sz w:val="20"/>
                <w:szCs w:val="20"/>
              </w:rPr>
            </w:pPr>
            <w:r w:rsidRPr="000A285C">
              <w:rPr>
                <w:color w:val="000000"/>
                <w:sz w:val="20"/>
                <w:szCs w:val="20"/>
              </w:rPr>
              <w:t xml:space="preserve">Tasa de Mortalidad por SIDA en la República Dominicana </w:t>
            </w:r>
          </w:p>
        </w:tc>
        <w:tc>
          <w:tcPr>
            <w:tcW w:w="1758" w:type="dxa"/>
            <w:tcBorders>
              <w:top w:val="nil"/>
              <w:left w:val="nil"/>
              <w:bottom w:val="single" w:sz="4" w:space="0" w:color="auto"/>
              <w:right w:val="single" w:sz="4" w:space="0" w:color="auto"/>
            </w:tcBorders>
            <w:shd w:val="clear" w:color="auto" w:fill="auto"/>
            <w:hideMark/>
          </w:tcPr>
          <w:p w14:paraId="54D61A1E" w14:textId="77777777" w:rsidR="009941FC" w:rsidRPr="000A285C" w:rsidRDefault="009941FC" w:rsidP="009941FC">
            <w:pPr>
              <w:jc w:val="center"/>
              <w:rPr>
                <w:color w:val="000000"/>
                <w:sz w:val="20"/>
                <w:szCs w:val="20"/>
              </w:rPr>
            </w:pPr>
            <w:r w:rsidRPr="000A285C">
              <w:rPr>
                <w:color w:val="000000"/>
                <w:sz w:val="20"/>
                <w:szCs w:val="20"/>
              </w:rPr>
              <w:t>Tasa (casos por cada 100,000 habitantes)</w:t>
            </w:r>
          </w:p>
        </w:tc>
        <w:tc>
          <w:tcPr>
            <w:tcW w:w="1739" w:type="dxa"/>
            <w:tcBorders>
              <w:top w:val="nil"/>
              <w:left w:val="nil"/>
              <w:bottom w:val="single" w:sz="4" w:space="0" w:color="auto"/>
              <w:right w:val="single" w:sz="4" w:space="0" w:color="auto"/>
            </w:tcBorders>
            <w:shd w:val="clear" w:color="auto" w:fill="auto"/>
            <w:hideMark/>
          </w:tcPr>
          <w:p w14:paraId="34B4E1F7" w14:textId="77777777" w:rsidR="009941FC" w:rsidRPr="000A285C" w:rsidRDefault="009941FC" w:rsidP="009941FC">
            <w:pPr>
              <w:jc w:val="center"/>
              <w:rPr>
                <w:color w:val="000000"/>
                <w:sz w:val="20"/>
                <w:szCs w:val="20"/>
                <w:lang w:val="en-US"/>
              </w:rPr>
            </w:pPr>
          </w:p>
          <w:p w14:paraId="1A4D9E3E" w14:textId="77777777" w:rsidR="009941FC" w:rsidRPr="000A285C" w:rsidRDefault="009941FC" w:rsidP="009941FC">
            <w:pPr>
              <w:jc w:val="center"/>
              <w:rPr>
                <w:color w:val="000000"/>
                <w:sz w:val="20"/>
                <w:szCs w:val="20"/>
                <w:lang w:val="en-US"/>
              </w:rPr>
            </w:pPr>
            <w:r w:rsidRPr="000A285C">
              <w:rPr>
                <w:color w:val="000000"/>
                <w:sz w:val="20"/>
                <w:szCs w:val="20"/>
                <w:lang w:val="en-US"/>
              </w:rPr>
              <w:t>7%</w:t>
            </w:r>
          </w:p>
        </w:tc>
        <w:tc>
          <w:tcPr>
            <w:tcW w:w="1299" w:type="dxa"/>
            <w:tcBorders>
              <w:top w:val="nil"/>
              <w:left w:val="nil"/>
              <w:bottom w:val="single" w:sz="4" w:space="0" w:color="auto"/>
              <w:right w:val="single" w:sz="4" w:space="0" w:color="auto"/>
            </w:tcBorders>
            <w:shd w:val="clear" w:color="000000" w:fill="FFFFFF"/>
            <w:vAlign w:val="center"/>
            <w:hideMark/>
          </w:tcPr>
          <w:p w14:paraId="2EBC7E60" w14:textId="77777777" w:rsidR="009941FC" w:rsidRPr="000A285C" w:rsidRDefault="009941FC" w:rsidP="009941FC">
            <w:pPr>
              <w:jc w:val="center"/>
              <w:rPr>
                <w:color w:val="000000"/>
                <w:sz w:val="20"/>
                <w:szCs w:val="20"/>
                <w:lang w:val="en-US"/>
              </w:rPr>
            </w:pPr>
            <w:r w:rsidRPr="000A285C">
              <w:rPr>
                <w:color w:val="000000"/>
                <w:sz w:val="20"/>
                <w:szCs w:val="20"/>
                <w:lang w:val="en-US"/>
              </w:rPr>
              <w:t>4.0</w:t>
            </w:r>
          </w:p>
        </w:tc>
        <w:tc>
          <w:tcPr>
            <w:tcW w:w="2143" w:type="dxa"/>
            <w:tcBorders>
              <w:top w:val="nil"/>
              <w:left w:val="nil"/>
              <w:bottom w:val="single" w:sz="4" w:space="0" w:color="auto"/>
              <w:right w:val="single" w:sz="4" w:space="0" w:color="auto"/>
            </w:tcBorders>
            <w:shd w:val="clear" w:color="auto" w:fill="auto"/>
            <w:hideMark/>
          </w:tcPr>
          <w:p w14:paraId="1048F827" w14:textId="77777777" w:rsidR="009941FC" w:rsidRPr="000A285C" w:rsidRDefault="009941FC" w:rsidP="009941FC">
            <w:pPr>
              <w:jc w:val="center"/>
              <w:rPr>
                <w:sz w:val="20"/>
                <w:szCs w:val="20"/>
                <w:lang w:val="en-US"/>
              </w:rPr>
            </w:pPr>
          </w:p>
          <w:p w14:paraId="5A64AA63" w14:textId="77777777" w:rsidR="009941FC" w:rsidRPr="000A285C" w:rsidRDefault="009941FC" w:rsidP="009941FC">
            <w:pPr>
              <w:jc w:val="center"/>
              <w:rPr>
                <w:sz w:val="20"/>
                <w:szCs w:val="20"/>
                <w:lang w:val="en-US"/>
              </w:rPr>
            </w:pPr>
            <w:r w:rsidRPr="000A285C">
              <w:rPr>
                <w:sz w:val="20"/>
                <w:szCs w:val="20"/>
                <w:lang w:val="en-US"/>
              </w:rPr>
              <w:t>4.32%</w:t>
            </w:r>
          </w:p>
        </w:tc>
      </w:tr>
      <w:tr w:rsidR="009941FC" w:rsidRPr="000A285C" w14:paraId="07CE266B" w14:textId="77777777" w:rsidTr="009941FC">
        <w:trPr>
          <w:trHeight w:val="319"/>
        </w:trPr>
        <w:tc>
          <w:tcPr>
            <w:tcW w:w="9384" w:type="dxa"/>
            <w:gridSpan w:val="5"/>
            <w:tcBorders>
              <w:top w:val="single" w:sz="4" w:space="0" w:color="BFBFBF"/>
              <w:left w:val="single" w:sz="4" w:space="0" w:color="BFBFBF"/>
              <w:bottom w:val="single" w:sz="4" w:space="0" w:color="BFBFBF"/>
              <w:right w:val="single" w:sz="4" w:space="0" w:color="BFBFBF"/>
            </w:tcBorders>
            <w:shd w:val="clear" w:color="000000" w:fill="F2F2F2"/>
            <w:hideMark/>
          </w:tcPr>
          <w:p w14:paraId="31861496" w14:textId="77777777" w:rsidR="009941FC" w:rsidRDefault="009941FC" w:rsidP="009941FC">
            <w:pPr>
              <w:rPr>
                <w:color w:val="000000"/>
                <w:sz w:val="20"/>
                <w:szCs w:val="20"/>
              </w:rPr>
            </w:pPr>
            <w:r w:rsidRPr="000A285C">
              <w:rPr>
                <w:b/>
                <w:bCs/>
                <w:color w:val="000000"/>
                <w:sz w:val="20"/>
                <w:szCs w:val="20"/>
              </w:rPr>
              <w:t>Fuente:</w:t>
            </w:r>
            <w:r w:rsidRPr="000A285C">
              <w:rPr>
                <w:color w:val="000000"/>
                <w:sz w:val="20"/>
                <w:szCs w:val="20"/>
              </w:rPr>
              <w:t xml:space="preserve"> ENDESA 2013. </w:t>
            </w:r>
          </w:p>
          <w:p w14:paraId="7FD08811" w14:textId="77777777" w:rsidR="009941FC" w:rsidRDefault="009941FC" w:rsidP="009941FC">
            <w:pPr>
              <w:rPr>
                <w:color w:val="000000"/>
                <w:sz w:val="20"/>
                <w:szCs w:val="20"/>
              </w:rPr>
            </w:pPr>
            <w:r>
              <w:rPr>
                <w:color w:val="000000"/>
                <w:sz w:val="20"/>
                <w:szCs w:val="20"/>
              </w:rPr>
              <w:t xml:space="preserve">              </w:t>
            </w:r>
            <w:r w:rsidRPr="000A285C">
              <w:rPr>
                <w:color w:val="000000"/>
                <w:sz w:val="20"/>
                <w:szCs w:val="20"/>
              </w:rPr>
              <w:t xml:space="preserve">Estimaciones y proyecciones de prevalencia de VIH y carga de enfermedad 2017. </w:t>
            </w:r>
          </w:p>
          <w:p w14:paraId="7E01029C" w14:textId="77777777" w:rsidR="009941FC" w:rsidRPr="000A285C" w:rsidRDefault="009941FC" w:rsidP="009941FC">
            <w:pPr>
              <w:rPr>
                <w:color w:val="000000"/>
                <w:sz w:val="20"/>
                <w:szCs w:val="20"/>
              </w:rPr>
            </w:pPr>
            <w:r>
              <w:rPr>
                <w:color w:val="000000"/>
                <w:sz w:val="20"/>
                <w:szCs w:val="20"/>
              </w:rPr>
              <w:t xml:space="preserve">              </w:t>
            </w:r>
            <w:r w:rsidRPr="000A285C">
              <w:rPr>
                <w:color w:val="000000"/>
                <w:sz w:val="20"/>
                <w:szCs w:val="20"/>
              </w:rPr>
              <w:t>Registro Nacional de Defunciones.</w:t>
            </w:r>
          </w:p>
        </w:tc>
      </w:tr>
    </w:tbl>
    <w:p w14:paraId="6CC23D02" w14:textId="77777777" w:rsidR="00945A7E" w:rsidRPr="00892A20" w:rsidRDefault="00945A7E" w:rsidP="00945A7E">
      <w:pPr>
        <w:spacing w:line="480" w:lineRule="auto"/>
        <w:jc w:val="both"/>
        <w:rPr>
          <w:rFonts w:ascii="Times New Roman" w:hAnsi="Times New Roman" w:cs="Times New Roman"/>
          <w:b/>
          <w:sz w:val="24"/>
          <w:szCs w:val="24"/>
          <w:lang w:val="es-PA"/>
        </w:rPr>
      </w:pPr>
      <w:r w:rsidRPr="00892A20">
        <w:rPr>
          <w:rFonts w:ascii="Times New Roman" w:hAnsi="Times New Roman" w:cs="Times New Roman"/>
          <w:b/>
          <w:sz w:val="24"/>
          <w:szCs w:val="24"/>
          <w:lang w:val="es-PA"/>
        </w:rPr>
        <w:t>2.2 Indicadores de Resultado</w:t>
      </w:r>
    </w:p>
    <w:p w14:paraId="37595750" w14:textId="77777777" w:rsidR="00945A7E" w:rsidRPr="00892A20" w:rsidRDefault="00945A7E" w:rsidP="00945A7E">
      <w:pPr>
        <w:spacing w:line="480" w:lineRule="auto"/>
        <w:jc w:val="both"/>
        <w:rPr>
          <w:rFonts w:ascii="Times New Roman" w:hAnsi="Times New Roman" w:cs="Times New Roman"/>
          <w:b/>
          <w:sz w:val="24"/>
          <w:szCs w:val="24"/>
        </w:rPr>
      </w:pPr>
      <w:r w:rsidRPr="00892A20">
        <w:rPr>
          <w:rFonts w:ascii="Times New Roman" w:hAnsi="Times New Roman" w:cs="Times New Roman"/>
          <w:sz w:val="24"/>
          <w:szCs w:val="24"/>
        </w:rPr>
        <w:t>El país continúa en su proceso de implementar la cascada de prestación de servicios, en procura de que todas las personas que viven con VIH logren mejorar su calidad de vida.</w:t>
      </w:r>
      <w:r w:rsidRPr="00892A20">
        <w:rPr>
          <w:rFonts w:ascii="Times New Roman" w:hAnsi="Times New Roman" w:cs="Times New Roman"/>
          <w:b/>
          <w:sz w:val="24"/>
          <w:szCs w:val="24"/>
        </w:rPr>
        <w:t xml:space="preserve"> </w:t>
      </w:r>
      <w:r w:rsidRPr="00892A20">
        <w:rPr>
          <w:rFonts w:ascii="Times New Roman" w:hAnsi="Times New Roman" w:cs="Times New Roman"/>
          <w:sz w:val="24"/>
          <w:szCs w:val="24"/>
        </w:rPr>
        <w:t>La reducción en la incidencia y en la prevalencia de VIH/SIDA en el país se ha debido a varios factores relacionados con las políticas e intervenciones, entre ellos, los siguientes:</w:t>
      </w:r>
    </w:p>
    <w:p w14:paraId="773F723E" w14:textId="4AA4B28B" w:rsidR="00945A7E" w:rsidRPr="00945A7E" w:rsidRDefault="00945A7E" w:rsidP="00C624E1">
      <w:pPr>
        <w:pStyle w:val="Prrafodelista"/>
        <w:numPr>
          <w:ilvl w:val="0"/>
          <w:numId w:val="24"/>
        </w:numPr>
        <w:autoSpaceDE w:val="0"/>
        <w:autoSpaceDN w:val="0"/>
        <w:adjustRightInd w:val="0"/>
        <w:spacing w:after="0" w:line="480" w:lineRule="auto"/>
        <w:ind w:left="714" w:hanging="357"/>
        <w:contextualSpacing w:val="0"/>
        <w:jc w:val="both"/>
        <w:rPr>
          <w:rFonts w:ascii="Times New Roman" w:hAnsi="Times New Roman" w:cs="Times New Roman"/>
        </w:rPr>
      </w:pPr>
      <w:r w:rsidRPr="00892A20">
        <w:rPr>
          <w:rFonts w:ascii="Times New Roman" w:hAnsi="Times New Roman" w:cs="Times New Roman"/>
          <w:sz w:val="24"/>
        </w:rPr>
        <w:t xml:space="preserve">La participación coordinada y activa del Gobierno, las Organizaciones no Gubernamentales; y las de Base Comunitaria, con el significativo apoyo de las </w:t>
      </w:r>
      <w:r w:rsidRPr="00892A20">
        <w:rPr>
          <w:rFonts w:ascii="Times New Roman" w:hAnsi="Times New Roman" w:cs="Times New Roman"/>
          <w:sz w:val="24"/>
        </w:rPr>
        <w:lastRenderedPageBreak/>
        <w:t>agencias de cooperación internacional, haciendo de la prevención y la atención al VIH un ejemplo de eficacia del sistema sanitario de la República Dominicana. A través de la cogestión comunitaria y la participación de las poblaciones clave, así como, impulsar el acceso equitativo a Servicios de Atención, tratamiento y apoyo que promuevan la salud y aseguren la retención de las personas que viven con el VIH y, a lo largo de la cascada de tratamiento, se ha logrado llegar al 46.2.0% de los usuarios con supresión de la carga vírica. Además de disminuir la brecha entre el número de personas que viven con VIH en el país y el número de personas captadas por los Servicios de Salud.</w:t>
      </w:r>
      <w:r w:rsidRPr="00892A20">
        <w:rPr>
          <w:rFonts w:ascii="Times New Roman" w:hAnsi="Times New Roman" w:cs="Times New Roman"/>
          <w:sz w:val="24"/>
        </w:rPr>
        <w:tab/>
      </w:r>
      <w:r w:rsidRPr="00945A7E">
        <w:rPr>
          <w:rFonts w:ascii="Times New Roman" w:hAnsi="Times New Roman" w:cs="Times New Roman"/>
        </w:rPr>
        <w:tab/>
      </w:r>
    </w:p>
    <w:p w14:paraId="580E9DA6" w14:textId="44406D19" w:rsidR="00945A7E" w:rsidRDefault="00945A7E" w:rsidP="00945A7E">
      <w:pPr>
        <w:pStyle w:val="Prrafodelista"/>
        <w:autoSpaceDE w:val="0"/>
        <w:autoSpaceDN w:val="0"/>
        <w:adjustRightInd w:val="0"/>
        <w:spacing w:line="480" w:lineRule="auto"/>
        <w:jc w:val="both"/>
        <w:rPr>
          <w:rFonts w:ascii="Times New Roman" w:hAnsi="Times New Roman" w:cs="Times New Roman"/>
          <w:b/>
          <w:sz w:val="20"/>
          <w:szCs w:val="20"/>
        </w:rPr>
      </w:pPr>
    </w:p>
    <w:p w14:paraId="43C2BD26" w14:textId="77777777" w:rsidR="00945A7E" w:rsidRPr="00945A7E" w:rsidRDefault="00945A7E" w:rsidP="00945A7E">
      <w:pPr>
        <w:pStyle w:val="Prrafodelista"/>
        <w:autoSpaceDE w:val="0"/>
        <w:autoSpaceDN w:val="0"/>
        <w:adjustRightInd w:val="0"/>
        <w:spacing w:line="480" w:lineRule="auto"/>
        <w:jc w:val="both"/>
        <w:rPr>
          <w:rFonts w:ascii="Times New Roman" w:hAnsi="Times New Roman" w:cs="Times New Roman"/>
          <w:b/>
          <w:sz w:val="20"/>
          <w:szCs w:val="20"/>
        </w:rPr>
      </w:pPr>
      <w:r w:rsidRPr="00C624E1">
        <w:rPr>
          <w:rFonts w:ascii="Times New Roman" w:hAnsi="Times New Roman" w:cs="Times New Roman"/>
          <w:b/>
          <w:sz w:val="24"/>
          <w:szCs w:val="20"/>
        </w:rPr>
        <w:t>Tabla No. 2</w:t>
      </w:r>
      <w:r w:rsidRPr="00945A7E">
        <w:rPr>
          <w:rFonts w:ascii="Times New Roman" w:hAnsi="Times New Roman" w:cs="Times New Roman"/>
          <w:b/>
          <w:sz w:val="20"/>
          <w:szCs w:val="20"/>
        </w:rPr>
        <w:tab/>
      </w:r>
      <w:r w:rsidRPr="00945A7E">
        <w:rPr>
          <w:rFonts w:ascii="Times New Roman" w:hAnsi="Times New Roman" w:cs="Times New Roman"/>
          <w:b/>
          <w:sz w:val="20"/>
          <w:szCs w:val="20"/>
        </w:rPr>
        <w:tab/>
      </w:r>
    </w:p>
    <w:tbl>
      <w:tblPr>
        <w:tblW w:w="9901" w:type="dxa"/>
        <w:tblInd w:w="-10" w:type="dxa"/>
        <w:tblLook w:val="04A0" w:firstRow="1" w:lastRow="0" w:firstColumn="1" w:lastColumn="0" w:noHBand="0" w:noVBand="1"/>
      </w:tblPr>
      <w:tblGrid>
        <w:gridCol w:w="1362"/>
        <w:gridCol w:w="341"/>
        <w:gridCol w:w="2054"/>
        <w:gridCol w:w="1860"/>
        <w:gridCol w:w="287"/>
        <w:gridCol w:w="1390"/>
        <w:gridCol w:w="1279"/>
        <w:gridCol w:w="1328"/>
      </w:tblGrid>
      <w:tr w:rsidR="009941FC" w:rsidRPr="00F24E7A" w14:paraId="01979E2B" w14:textId="77777777" w:rsidTr="00842517">
        <w:trPr>
          <w:trHeight w:val="304"/>
        </w:trPr>
        <w:tc>
          <w:tcPr>
            <w:tcW w:w="9901"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6226C0A" w14:textId="77777777" w:rsidR="009941FC" w:rsidRPr="00F24E7A" w:rsidRDefault="009941FC" w:rsidP="00842517">
            <w:pPr>
              <w:rPr>
                <w:b/>
                <w:bCs/>
                <w:color w:val="000000"/>
                <w:sz w:val="20"/>
                <w:szCs w:val="20"/>
              </w:rPr>
            </w:pPr>
            <w:r w:rsidRPr="00F24E7A">
              <w:rPr>
                <w:b/>
                <w:bCs/>
                <w:color w:val="000000"/>
                <w:sz w:val="20"/>
                <w:szCs w:val="20"/>
              </w:rPr>
              <w:t xml:space="preserve">Cuadro No. 7: </w:t>
            </w:r>
            <w:r w:rsidRPr="00F24E7A">
              <w:rPr>
                <w:color w:val="000000"/>
                <w:sz w:val="20"/>
                <w:szCs w:val="20"/>
              </w:rPr>
              <w:t>Programación Presupuestaria del Programa 13 - Servicios de Salud Colectiva</w:t>
            </w:r>
          </w:p>
        </w:tc>
      </w:tr>
      <w:tr w:rsidR="009941FC" w:rsidRPr="00311A01" w14:paraId="5975E528" w14:textId="77777777" w:rsidTr="004A41F3">
        <w:trPr>
          <w:trHeight w:val="304"/>
        </w:trPr>
        <w:tc>
          <w:tcPr>
            <w:tcW w:w="1362" w:type="dxa"/>
            <w:vMerge w:val="restart"/>
            <w:tcBorders>
              <w:top w:val="nil"/>
              <w:left w:val="single" w:sz="8" w:space="0" w:color="auto"/>
              <w:bottom w:val="single" w:sz="4" w:space="0" w:color="000000"/>
              <w:right w:val="double" w:sz="6" w:space="0" w:color="000000"/>
            </w:tcBorders>
            <w:shd w:val="clear" w:color="000000" w:fill="FFFFFF"/>
            <w:vAlign w:val="center"/>
            <w:hideMark/>
          </w:tcPr>
          <w:p w14:paraId="309B85A1" w14:textId="77777777" w:rsidR="009941FC" w:rsidRPr="00F24E7A" w:rsidRDefault="009941FC" w:rsidP="00842517">
            <w:pPr>
              <w:jc w:val="center"/>
              <w:rPr>
                <w:b/>
                <w:bCs/>
                <w:color w:val="000000"/>
                <w:sz w:val="20"/>
                <w:szCs w:val="20"/>
              </w:rPr>
            </w:pPr>
            <w:r w:rsidRPr="00F24E7A">
              <w:rPr>
                <w:b/>
                <w:bCs/>
                <w:color w:val="000000"/>
                <w:sz w:val="20"/>
                <w:szCs w:val="20"/>
              </w:rPr>
              <w:t xml:space="preserve">Programa 13: Servicios de Salud Colectiva </w:t>
            </w:r>
          </w:p>
        </w:tc>
        <w:tc>
          <w:tcPr>
            <w:tcW w:w="2395" w:type="dxa"/>
            <w:gridSpan w:val="2"/>
            <w:vMerge w:val="restart"/>
            <w:tcBorders>
              <w:top w:val="single" w:sz="8" w:space="0" w:color="auto"/>
              <w:left w:val="double" w:sz="6" w:space="0" w:color="000000"/>
              <w:bottom w:val="double" w:sz="6" w:space="0" w:color="000000"/>
              <w:right w:val="single" w:sz="8" w:space="0" w:color="000000"/>
            </w:tcBorders>
            <w:shd w:val="clear" w:color="auto" w:fill="2E74B5" w:themeFill="accent1" w:themeFillShade="BF"/>
            <w:noWrap/>
            <w:vAlign w:val="center"/>
            <w:hideMark/>
          </w:tcPr>
          <w:p w14:paraId="59623932" w14:textId="77777777" w:rsidR="009941FC" w:rsidRPr="00F24E7A" w:rsidRDefault="009941FC" w:rsidP="00842517">
            <w:pPr>
              <w:jc w:val="center"/>
              <w:rPr>
                <w:b/>
                <w:bCs/>
                <w:color w:val="000000"/>
                <w:sz w:val="20"/>
                <w:szCs w:val="20"/>
                <w:lang w:val="en-US"/>
              </w:rPr>
            </w:pPr>
            <w:r w:rsidRPr="00F24E7A">
              <w:rPr>
                <w:b/>
                <w:bCs/>
                <w:color w:val="000000"/>
                <w:sz w:val="20"/>
                <w:szCs w:val="20"/>
                <w:lang w:val="en-US"/>
              </w:rPr>
              <w:t>Producto</w:t>
            </w:r>
          </w:p>
        </w:tc>
        <w:tc>
          <w:tcPr>
            <w:tcW w:w="1860" w:type="dxa"/>
            <w:vMerge w:val="restart"/>
            <w:tcBorders>
              <w:top w:val="nil"/>
              <w:left w:val="single" w:sz="8" w:space="0" w:color="000000"/>
              <w:bottom w:val="double" w:sz="6" w:space="0" w:color="000000"/>
              <w:right w:val="single" w:sz="8" w:space="0" w:color="000000"/>
            </w:tcBorders>
            <w:shd w:val="clear" w:color="auto" w:fill="2E74B5" w:themeFill="accent1" w:themeFillShade="BF"/>
            <w:vAlign w:val="center"/>
            <w:hideMark/>
          </w:tcPr>
          <w:p w14:paraId="283911FD" w14:textId="77777777" w:rsidR="009941FC" w:rsidRPr="00F24E7A" w:rsidRDefault="009941FC" w:rsidP="00842517">
            <w:pPr>
              <w:jc w:val="center"/>
              <w:rPr>
                <w:b/>
                <w:bCs/>
                <w:color w:val="000000"/>
                <w:sz w:val="20"/>
                <w:szCs w:val="20"/>
                <w:lang w:val="en-US"/>
              </w:rPr>
            </w:pPr>
            <w:r w:rsidRPr="00F24E7A">
              <w:rPr>
                <w:b/>
                <w:bCs/>
                <w:color w:val="000000"/>
                <w:sz w:val="20"/>
                <w:szCs w:val="20"/>
                <w:lang w:val="en-US"/>
              </w:rPr>
              <w:t>Unidad de Medida</w:t>
            </w:r>
          </w:p>
        </w:tc>
        <w:tc>
          <w:tcPr>
            <w:tcW w:w="287"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3073D866" w14:textId="77777777" w:rsidR="009941FC" w:rsidRPr="00F24E7A" w:rsidRDefault="009941FC" w:rsidP="00842517">
            <w:pPr>
              <w:jc w:val="center"/>
              <w:rPr>
                <w:b/>
                <w:bCs/>
                <w:color w:val="000000"/>
                <w:sz w:val="20"/>
                <w:szCs w:val="20"/>
                <w:lang w:val="en-US"/>
              </w:rPr>
            </w:pPr>
            <w:r w:rsidRPr="00F24E7A">
              <w:rPr>
                <w:b/>
                <w:bCs/>
                <w:color w:val="000000"/>
                <w:sz w:val="20"/>
                <w:szCs w:val="20"/>
                <w:lang w:val="en-US"/>
              </w:rPr>
              <w:t> </w:t>
            </w:r>
          </w:p>
        </w:tc>
        <w:tc>
          <w:tcPr>
            <w:tcW w:w="3995" w:type="dxa"/>
            <w:gridSpan w:val="3"/>
            <w:tcBorders>
              <w:top w:val="single" w:sz="8" w:space="0" w:color="auto"/>
              <w:left w:val="nil"/>
              <w:bottom w:val="single" w:sz="8" w:space="0" w:color="000000"/>
              <w:right w:val="single" w:sz="8" w:space="0" w:color="000000"/>
            </w:tcBorders>
            <w:shd w:val="clear" w:color="auto" w:fill="2E74B5" w:themeFill="accent1" w:themeFillShade="BF"/>
            <w:noWrap/>
            <w:vAlign w:val="center"/>
            <w:hideMark/>
          </w:tcPr>
          <w:p w14:paraId="67419173" w14:textId="77777777" w:rsidR="009941FC" w:rsidRPr="00F24E7A" w:rsidRDefault="009941FC" w:rsidP="00842517">
            <w:pPr>
              <w:jc w:val="center"/>
              <w:rPr>
                <w:b/>
                <w:bCs/>
                <w:color w:val="000000"/>
                <w:sz w:val="20"/>
                <w:szCs w:val="20"/>
                <w:lang w:val="en-US"/>
              </w:rPr>
            </w:pPr>
            <w:r w:rsidRPr="00F24E7A">
              <w:rPr>
                <w:b/>
                <w:bCs/>
                <w:color w:val="000000"/>
                <w:sz w:val="20"/>
                <w:szCs w:val="20"/>
                <w:lang w:val="en-US"/>
              </w:rPr>
              <w:t>Programación Trimestral</w:t>
            </w:r>
          </w:p>
        </w:tc>
      </w:tr>
      <w:tr w:rsidR="009941FC" w:rsidRPr="00311A01" w14:paraId="25D0945B" w14:textId="77777777" w:rsidTr="004A41F3">
        <w:trPr>
          <w:trHeight w:val="449"/>
        </w:trPr>
        <w:tc>
          <w:tcPr>
            <w:tcW w:w="1362" w:type="dxa"/>
            <w:vMerge/>
            <w:tcBorders>
              <w:top w:val="nil"/>
              <w:left w:val="single" w:sz="8" w:space="0" w:color="auto"/>
              <w:bottom w:val="single" w:sz="4" w:space="0" w:color="000000"/>
              <w:right w:val="double" w:sz="6" w:space="0" w:color="000000"/>
            </w:tcBorders>
            <w:vAlign w:val="center"/>
            <w:hideMark/>
          </w:tcPr>
          <w:p w14:paraId="1AE51D74" w14:textId="77777777" w:rsidR="009941FC" w:rsidRPr="00F24E7A" w:rsidRDefault="009941FC" w:rsidP="00842517">
            <w:pPr>
              <w:rPr>
                <w:b/>
                <w:bCs/>
                <w:color w:val="000000"/>
                <w:sz w:val="20"/>
                <w:szCs w:val="20"/>
                <w:lang w:val="en-US"/>
              </w:rPr>
            </w:pPr>
          </w:p>
        </w:tc>
        <w:tc>
          <w:tcPr>
            <w:tcW w:w="2395" w:type="dxa"/>
            <w:gridSpan w:val="2"/>
            <w:vMerge/>
            <w:tcBorders>
              <w:top w:val="single" w:sz="8" w:space="0" w:color="auto"/>
              <w:left w:val="double" w:sz="6" w:space="0" w:color="000000"/>
              <w:bottom w:val="double" w:sz="6" w:space="0" w:color="000000"/>
              <w:right w:val="single" w:sz="8" w:space="0" w:color="000000"/>
            </w:tcBorders>
            <w:shd w:val="clear" w:color="auto" w:fill="2E74B5" w:themeFill="accent1" w:themeFillShade="BF"/>
            <w:vAlign w:val="center"/>
            <w:hideMark/>
          </w:tcPr>
          <w:p w14:paraId="62A7B086" w14:textId="77777777" w:rsidR="009941FC" w:rsidRPr="00F24E7A" w:rsidRDefault="009941FC" w:rsidP="00842517">
            <w:pPr>
              <w:rPr>
                <w:b/>
                <w:bCs/>
                <w:color w:val="000000"/>
                <w:sz w:val="20"/>
                <w:szCs w:val="20"/>
                <w:lang w:val="en-US"/>
              </w:rPr>
            </w:pPr>
          </w:p>
        </w:tc>
        <w:tc>
          <w:tcPr>
            <w:tcW w:w="1860" w:type="dxa"/>
            <w:vMerge/>
            <w:tcBorders>
              <w:top w:val="nil"/>
              <w:left w:val="single" w:sz="8" w:space="0" w:color="000000"/>
              <w:bottom w:val="double" w:sz="6" w:space="0" w:color="000000"/>
              <w:right w:val="single" w:sz="8" w:space="0" w:color="000000"/>
            </w:tcBorders>
            <w:shd w:val="clear" w:color="auto" w:fill="2E74B5" w:themeFill="accent1" w:themeFillShade="BF"/>
            <w:vAlign w:val="center"/>
            <w:hideMark/>
          </w:tcPr>
          <w:p w14:paraId="562BE629" w14:textId="77777777" w:rsidR="009941FC" w:rsidRPr="00F24E7A" w:rsidRDefault="009941FC" w:rsidP="00842517">
            <w:pPr>
              <w:rPr>
                <w:b/>
                <w:bCs/>
                <w:color w:val="000000"/>
                <w:sz w:val="20"/>
                <w:szCs w:val="20"/>
                <w:lang w:val="en-US"/>
              </w:rPr>
            </w:pPr>
          </w:p>
        </w:tc>
        <w:tc>
          <w:tcPr>
            <w:tcW w:w="287" w:type="dxa"/>
            <w:vMerge/>
            <w:tcBorders>
              <w:top w:val="nil"/>
              <w:left w:val="single" w:sz="8" w:space="0" w:color="000000"/>
              <w:bottom w:val="single" w:sz="8" w:space="0" w:color="000000"/>
              <w:right w:val="single" w:sz="8" w:space="0" w:color="000000"/>
            </w:tcBorders>
            <w:vAlign w:val="center"/>
            <w:hideMark/>
          </w:tcPr>
          <w:p w14:paraId="6D2998CB" w14:textId="77777777" w:rsidR="009941FC" w:rsidRPr="00F24E7A" w:rsidRDefault="009941FC" w:rsidP="00842517">
            <w:pPr>
              <w:rPr>
                <w:b/>
                <w:bCs/>
                <w:color w:val="000000"/>
                <w:sz w:val="20"/>
                <w:szCs w:val="20"/>
                <w:lang w:val="en-US"/>
              </w:rPr>
            </w:pPr>
          </w:p>
        </w:tc>
        <w:tc>
          <w:tcPr>
            <w:tcW w:w="1390" w:type="dxa"/>
            <w:tcBorders>
              <w:top w:val="nil"/>
              <w:left w:val="nil"/>
              <w:bottom w:val="double" w:sz="6" w:space="0" w:color="000000"/>
              <w:right w:val="single" w:sz="8" w:space="0" w:color="000000"/>
            </w:tcBorders>
            <w:shd w:val="clear" w:color="auto" w:fill="2E74B5" w:themeFill="accent1" w:themeFillShade="BF"/>
            <w:vAlign w:val="center"/>
            <w:hideMark/>
          </w:tcPr>
          <w:p w14:paraId="6FD7A525" w14:textId="77777777" w:rsidR="009941FC" w:rsidRPr="00F24E7A" w:rsidRDefault="009941FC" w:rsidP="00842517">
            <w:pPr>
              <w:jc w:val="center"/>
              <w:rPr>
                <w:color w:val="000000"/>
                <w:sz w:val="20"/>
                <w:szCs w:val="20"/>
                <w:lang w:val="en-US"/>
              </w:rPr>
            </w:pPr>
            <w:r w:rsidRPr="00F24E7A">
              <w:rPr>
                <w:color w:val="000000"/>
                <w:sz w:val="20"/>
                <w:szCs w:val="20"/>
                <w:lang w:val="en-US"/>
              </w:rPr>
              <w:t>Meta Programada</w:t>
            </w:r>
          </w:p>
        </w:tc>
        <w:tc>
          <w:tcPr>
            <w:tcW w:w="1279" w:type="dxa"/>
            <w:tcBorders>
              <w:top w:val="nil"/>
              <w:left w:val="nil"/>
              <w:bottom w:val="double" w:sz="6" w:space="0" w:color="000000"/>
              <w:right w:val="single" w:sz="8" w:space="0" w:color="000000"/>
            </w:tcBorders>
            <w:shd w:val="clear" w:color="auto" w:fill="2E74B5" w:themeFill="accent1" w:themeFillShade="BF"/>
            <w:vAlign w:val="center"/>
            <w:hideMark/>
          </w:tcPr>
          <w:p w14:paraId="3EE770F5" w14:textId="77777777" w:rsidR="009941FC" w:rsidRPr="00F24E7A" w:rsidRDefault="009941FC" w:rsidP="00842517">
            <w:pPr>
              <w:jc w:val="center"/>
              <w:rPr>
                <w:color w:val="000000"/>
                <w:sz w:val="20"/>
                <w:szCs w:val="20"/>
                <w:lang w:val="en-US"/>
              </w:rPr>
            </w:pPr>
            <w:r w:rsidRPr="00F24E7A">
              <w:rPr>
                <w:color w:val="000000"/>
                <w:sz w:val="20"/>
                <w:szCs w:val="20"/>
                <w:lang w:val="en-US"/>
              </w:rPr>
              <w:t>Meta Ejecutada</w:t>
            </w:r>
          </w:p>
        </w:tc>
        <w:tc>
          <w:tcPr>
            <w:tcW w:w="1326" w:type="dxa"/>
            <w:tcBorders>
              <w:top w:val="nil"/>
              <w:left w:val="nil"/>
              <w:bottom w:val="double" w:sz="6" w:space="0" w:color="000000"/>
              <w:right w:val="single" w:sz="8" w:space="0" w:color="auto"/>
            </w:tcBorders>
            <w:shd w:val="clear" w:color="auto" w:fill="2E74B5" w:themeFill="accent1" w:themeFillShade="BF"/>
            <w:vAlign w:val="center"/>
            <w:hideMark/>
          </w:tcPr>
          <w:p w14:paraId="4FE52BDD" w14:textId="77777777" w:rsidR="009941FC" w:rsidRPr="00F24E7A" w:rsidRDefault="009941FC" w:rsidP="00842517">
            <w:pPr>
              <w:jc w:val="center"/>
              <w:rPr>
                <w:color w:val="000000"/>
                <w:sz w:val="20"/>
                <w:szCs w:val="20"/>
                <w:lang w:val="en-US"/>
              </w:rPr>
            </w:pPr>
            <w:r w:rsidRPr="00F24E7A">
              <w:rPr>
                <w:color w:val="000000"/>
                <w:sz w:val="20"/>
                <w:szCs w:val="20"/>
                <w:lang w:val="en-US"/>
              </w:rPr>
              <w:t>Avance Porcentual</w:t>
            </w:r>
          </w:p>
        </w:tc>
      </w:tr>
      <w:tr w:rsidR="009941FC" w:rsidRPr="00311A01" w14:paraId="0396BECA" w14:textId="77777777" w:rsidTr="004A41F3">
        <w:trPr>
          <w:trHeight w:val="682"/>
        </w:trPr>
        <w:tc>
          <w:tcPr>
            <w:tcW w:w="1362" w:type="dxa"/>
            <w:vMerge/>
            <w:tcBorders>
              <w:top w:val="nil"/>
              <w:left w:val="single" w:sz="8" w:space="0" w:color="auto"/>
              <w:bottom w:val="single" w:sz="4" w:space="0" w:color="000000"/>
              <w:right w:val="double" w:sz="6" w:space="0" w:color="000000"/>
            </w:tcBorders>
            <w:vAlign w:val="center"/>
            <w:hideMark/>
          </w:tcPr>
          <w:p w14:paraId="4DD81D15" w14:textId="77777777" w:rsidR="009941FC" w:rsidRPr="00F24E7A" w:rsidRDefault="009941FC" w:rsidP="00842517">
            <w:pPr>
              <w:rPr>
                <w:b/>
                <w:bCs/>
                <w:color w:val="000000"/>
                <w:sz w:val="20"/>
                <w:szCs w:val="20"/>
                <w:lang w:val="en-US"/>
              </w:rPr>
            </w:pPr>
          </w:p>
        </w:tc>
        <w:tc>
          <w:tcPr>
            <w:tcW w:w="341" w:type="dxa"/>
            <w:tcBorders>
              <w:top w:val="nil"/>
              <w:left w:val="nil"/>
              <w:bottom w:val="single" w:sz="8" w:space="0" w:color="000000"/>
              <w:right w:val="double" w:sz="6" w:space="0" w:color="000000"/>
            </w:tcBorders>
            <w:shd w:val="clear" w:color="auto" w:fill="2E74B5" w:themeFill="accent1" w:themeFillShade="BF"/>
            <w:noWrap/>
            <w:vAlign w:val="center"/>
            <w:hideMark/>
          </w:tcPr>
          <w:p w14:paraId="76E0870B" w14:textId="77777777" w:rsidR="009941FC" w:rsidRPr="00F24E7A" w:rsidRDefault="009941FC" w:rsidP="00842517">
            <w:pPr>
              <w:jc w:val="center"/>
              <w:rPr>
                <w:color w:val="000000"/>
                <w:sz w:val="20"/>
                <w:szCs w:val="20"/>
                <w:lang w:val="en-US"/>
              </w:rPr>
            </w:pPr>
            <w:r w:rsidRPr="00F24E7A">
              <w:rPr>
                <w:color w:val="000000"/>
                <w:sz w:val="20"/>
                <w:szCs w:val="20"/>
                <w:lang w:val="en-US"/>
              </w:rPr>
              <w:t>4</w:t>
            </w:r>
          </w:p>
        </w:tc>
        <w:tc>
          <w:tcPr>
            <w:tcW w:w="2054" w:type="dxa"/>
            <w:tcBorders>
              <w:top w:val="nil"/>
              <w:left w:val="nil"/>
              <w:bottom w:val="single" w:sz="8" w:space="0" w:color="000000"/>
              <w:right w:val="single" w:sz="8" w:space="0" w:color="000000"/>
            </w:tcBorders>
            <w:shd w:val="clear" w:color="auto" w:fill="auto"/>
            <w:hideMark/>
          </w:tcPr>
          <w:p w14:paraId="1EA997BA" w14:textId="77777777" w:rsidR="009941FC" w:rsidRPr="00F24E7A" w:rsidRDefault="009941FC" w:rsidP="00842517">
            <w:pPr>
              <w:jc w:val="both"/>
              <w:rPr>
                <w:color w:val="000000"/>
                <w:sz w:val="20"/>
                <w:szCs w:val="20"/>
              </w:rPr>
            </w:pPr>
            <w:r w:rsidRPr="00F24E7A">
              <w:rPr>
                <w:color w:val="000000"/>
                <w:sz w:val="20"/>
                <w:szCs w:val="20"/>
              </w:rPr>
              <w:t>Ingresos al programa y tratamiento de casos VIH-SIDA</w:t>
            </w:r>
          </w:p>
        </w:tc>
        <w:tc>
          <w:tcPr>
            <w:tcW w:w="1860" w:type="dxa"/>
            <w:tcBorders>
              <w:top w:val="nil"/>
              <w:left w:val="nil"/>
              <w:bottom w:val="single" w:sz="8" w:space="0" w:color="000000"/>
              <w:right w:val="single" w:sz="8" w:space="0" w:color="000000"/>
            </w:tcBorders>
            <w:shd w:val="clear" w:color="auto" w:fill="auto"/>
            <w:hideMark/>
          </w:tcPr>
          <w:p w14:paraId="6B2E6F3E" w14:textId="77777777" w:rsidR="009941FC" w:rsidRPr="00F24E7A" w:rsidRDefault="009941FC" w:rsidP="00842517">
            <w:pPr>
              <w:jc w:val="both"/>
              <w:rPr>
                <w:color w:val="000000"/>
                <w:sz w:val="20"/>
                <w:szCs w:val="20"/>
              </w:rPr>
            </w:pPr>
            <w:r w:rsidRPr="00F24E7A">
              <w:rPr>
                <w:color w:val="000000"/>
                <w:sz w:val="20"/>
                <w:szCs w:val="20"/>
              </w:rPr>
              <w:t>Número de Casos Tratados de Acuerdo de Protocolos</w:t>
            </w:r>
          </w:p>
        </w:tc>
        <w:tc>
          <w:tcPr>
            <w:tcW w:w="287" w:type="dxa"/>
            <w:vMerge/>
            <w:tcBorders>
              <w:top w:val="nil"/>
              <w:left w:val="single" w:sz="8" w:space="0" w:color="000000"/>
              <w:bottom w:val="single" w:sz="8" w:space="0" w:color="000000"/>
              <w:right w:val="single" w:sz="8" w:space="0" w:color="000000"/>
            </w:tcBorders>
            <w:vAlign w:val="center"/>
            <w:hideMark/>
          </w:tcPr>
          <w:p w14:paraId="6F6E91F6" w14:textId="77777777" w:rsidR="009941FC" w:rsidRPr="00F24E7A" w:rsidRDefault="009941FC" w:rsidP="00842517">
            <w:pPr>
              <w:rPr>
                <w:b/>
                <w:bCs/>
                <w:color w:val="000000"/>
                <w:sz w:val="20"/>
                <w:szCs w:val="20"/>
              </w:rPr>
            </w:pPr>
          </w:p>
        </w:tc>
        <w:tc>
          <w:tcPr>
            <w:tcW w:w="1390" w:type="dxa"/>
            <w:tcBorders>
              <w:top w:val="nil"/>
              <w:left w:val="nil"/>
              <w:bottom w:val="single" w:sz="8" w:space="0" w:color="000000"/>
              <w:right w:val="single" w:sz="8" w:space="0" w:color="000000"/>
            </w:tcBorders>
            <w:shd w:val="clear" w:color="auto" w:fill="auto"/>
            <w:noWrap/>
            <w:vAlign w:val="center"/>
            <w:hideMark/>
          </w:tcPr>
          <w:p w14:paraId="7FE26EB1" w14:textId="77777777" w:rsidR="009941FC" w:rsidRPr="00F24E7A" w:rsidRDefault="009941FC" w:rsidP="00842517">
            <w:pPr>
              <w:jc w:val="center"/>
              <w:rPr>
                <w:color w:val="000000"/>
                <w:sz w:val="20"/>
                <w:szCs w:val="20"/>
                <w:lang w:val="en-US"/>
              </w:rPr>
            </w:pPr>
            <w:r w:rsidRPr="00F24E7A">
              <w:rPr>
                <w:color w:val="000000"/>
                <w:sz w:val="20"/>
                <w:szCs w:val="20"/>
                <w:lang w:val="en-US"/>
              </w:rPr>
              <w:t>60,476</w:t>
            </w:r>
          </w:p>
        </w:tc>
        <w:tc>
          <w:tcPr>
            <w:tcW w:w="1279" w:type="dxa"/>
            <w:tcBorders>
              <w:top w:val="nil"/>
              <w:left w:val="nil"/>
              <w:bottom w:val="single" w:sz="8" w:space="0" w:color="000000"/>
              <w:right w:val="single" w:sz="8" w:space="0" w:color="000000"/>
            </w:tcBorders>
            <w:shd w:val="clear" w:color="auto" w:fill="auto"/>
            <w:noWrap/>
            <w:vAlign w:val="center"/>
            <w:hideMark/>
          </w:tcPr>
          <w:p w14:paraId="2CBD84E6" w14:textId="77777777" w:rsidR="009941FC" w:rsidRPr="00F24E7A" w:rsidRDefault="009941FC" w:rsidP="00842517">
            <w:pPr>
              <w:jc w:val="center"/>
              <w:rPr>
                <w:color w:val="000000"/>
                <w:sz w:val="20"/>
                <w:szCs w:val="20"/>
                <w:lang w:val="en-US"/>
              </w:rPr>
            </w:pPr>
            <w:r w:rsidRPr="00F24E7A">
              <w:rPr>
                <w:color w:val="000000"/>
                <w:sz w:val="20"/>
                <w:szCs w:val="20"/>
                <w:lang w:val="en-US"/>
              </w:rPr>
              <w:t>56,713</w:t>
            </w:r>
          </w:p>
        </w:tc>
        <w:tc>
          <w:tcPr>
            <w:tcW w:w="1326" w:type="dxa"/>
            <w:tcBorders>
              <w:top w:val="nil"/>
              <w:left w:val="nil"/>
              <w:bottom w:val="single" w:sz="8" w:space="0" w:color="000000"/>
              <w:right w:val="single" w:sz="8" w:space="0" w:color="auto"/>
            </w:tcBorders>
            <w:shd w:val="clear" w:color="auto" w:fill="auto"/>
            <w:vAlign w:val="center"/>
            <w:hideMark/>
          </w:tcPr>
          <w:p w14:paraId="7DA0241F" w14:textId="77777777" w:rsidR="009941FC" w:rsidRPr="00F24E7A" w:rsidRDefault="009941FC" w:rsidP="00842517">
            <w:pPr>
              <w:jc w:val="center"/>
              <w:rPr>
                <w:color w:val="000000"/>
                <w:sz w:val="20"/>
                <w:szCs w:val="20"/>
                <w:lang w:val="en-US"/>
              </w:rPr>
            </w:pPr>
            <w:r w:rsidRPr="00F24E7A">
              <w:rPr>
                <w:color w:val="000000"/>
                <w:sz w:val="20"/>
                <w:szCs w:val="20"/>
                <w:lang w:val="en-US"/>
              </w:rPr>
              <w:t>94%</w:t>
            </w:r>
          </w:p>
        </w:tc>
      </w:tr>
      <w:tr w:rsidR="009941FC" w:rsidRPr="00311A01" w14:paraId="1FE20D22" w14:textId="77777777" w:rsidTr="004A41F3">
        <w:trPr>
          <w:trHeight w:val="667"/>
        </w:trPr>
        <w:tc>
          <w:tcPr>
            <w:tcW w:w="1362" w:type="dxa"/>
            <w:vMerge/>
            <w:tcBorders>
              <w:top w:val="nil"/>
              <w:left w:val="single" w:sz="8" w:space="0" w:color="auto"/>
              <w:bottom w:val="single" w:sz="4" w:space="0" w:color="000000"/>
              <w:right w:val="double" w:sz="6" w:space="0" w:color="000000"/>
            </w:tcBorders>
            <w:vAlign w:val="center"/>
            <w:hideMark/>
          </w:tcPr>
          <w:p w14:paraId="4921F2DF" w14:textId="77777777" w:rsidR="009941FC" w:rsidRPr="00F24E7A" w:rsidRDefault="009941FC" w:rsidP="00842517">
            <w:pPr>
              <w:rPr>
                <w:b/>
                <w:bCs/>
                <w:color w:val="000000"/>
                <w:sz w:val="20"/>
                <w:szCs w:val="20"/>
                <w:lang w:val="en-US"/>
              </w:rPr>
            </w:pPr>
          </w:p>
        </w:tc>
        <w:tc>
          <w:tcPr>
            <w:tcW w:w="341" w:type="dxa"/>
            <w:tcBorders>
              <w:top w:val="nil"/>
              <w:left w:val="nil"/>
              <w:bottom w:val="single" w:sz="8" w:space="0" w:color="000000"/>
              <w:right w:val="double" w:sz="6" w:space="0" w:color="000000"/>
            </w:tcBorders>
            <w:shd w:val="clear" w:color="auto" w:fill="2E74B5" w:themeFill="accent1" w:themeFillShade="BF"/>
            <w:noWrap/>
            <w:vAlign w:val="center"/>
            <w:hideMark/>
          </w:tcPr>
          <w:p w14:paraId="366F2449" w14:textId="77777777" w:rsidR="009941FC" w:rsidRPr="00F24E7A" w:rsidRDefault="009941FC" w:rsidP="00842517">
            <w:pPr>
              <w:jc w:val="center"/>
              <w:rPr>
                <w:color w:val="000000"/>
                <w:sz w:val="20"/>
                <w:szCs w:val="20"/>
                <w:lang w:val="en-US"/>
              </w:rPr>
            </w:pPr>
            <w:r w:rsidRPr="00F24E7A">
              <w:rPr>
                <w:color w:val="000000"/>
                <w:sz w:val="20"/>
                <w:szCs w:val="20"/>
                <w:lang w:val="en-US"/>
              </w:rPr>
              <w:t>5</w:t>
            </w:r>
          </w:p>
        </w:tc>
        <w:tc>
          <w:tcPr>
            <w:tcW w:w="2054" w:type="dxa"/>
            <w:tcBorders>
              <w:top w:val="nil"/>
              <w:left w:val="nil"/>
              <w:bottom w:val="single" w:sz="8" w:space="0" w:color="000000"/>
              <w:right w:val="single" w:sz="8" w:space="0" w:color="000000"/>
            </w:tcBorders>
            <w:shd w:val="clear" w:color="auto" w:fill="auto"/>
            <w:hideMark/>
          </w:tcPr>
          <w:p w14:paraId="60CFE51A" w14:textId="77777777" w:rsidR="009941FC" w:rsidRPr="00F24E7A" w:rsidRDefault="009941FC" w:rsidP="00842517">
            <w:pPr>
              <w:jc w:val="both"/>
              <w:rPr>
                <w:color w:val="000000"/>
                <w:sz w:val="20"/>
                <w:szCs w:val="20"/>
              </w:rPr>
            </w:pPr>
            <w:r w:rsidRPr="00F24E7A">
              <w:rPr>
                <w:color w:val="000000"/>
                <w:sz w:val="20"/>
                <w:szCs w:val="20"/>
              </w:rPr>
              <w:t xml:space="preserve">Ingresos al programa y tratamiento </w:t>
            </w:r>
            <w:bookmarkStart w:id="15" w:name="_GoBack"/>
            <w:bookmarkEnd w:id="15"/>
            <w:r w:rsidRPr="00F24E7A">
              <w:rPr>
                <w:color w:val="000000"/>
                <w:sz w:val="20"/>
                <w:szCs w:val="20"/>
              </w:rPr>
              <w:t>de casos VIH-SIDA</w:t>
            </w:r>
          </w:p>
        </w:tc>
        <w:tc>
          <w:tcPr>
            <w:tcW w:w="1860" w:type="dxa"/>
            <w:tcBorders>
              <w:top w:val="nil"/>
              <w:left w:val="nil"/>
              <w:bottom w:val="single" w:sz="8" w:space="0" w:color="000000"/>
              <w:right w:val="single" w:sz="8" w:space="0" w:color="000000"/>
            </w:tcBorders>
            <w:shd w:val="clear" w:color="auto" w:fill="auto"/>
            <w:hideMark/>
          </w:tcPr>
          <w:p w14:paraId="2294F575" w14:textId="77777777" w:rsidR="009941FC" w:rsidRPr="00F24E7A" w:rsidRDefault="009941FC" w:rsidP="00842517">
            <w:pPr>
              <w:jc w:val="both"/>
              <w:rPr>
                <w:color w:val="000000"/>
                <w:sz w:val="20"/>
                <w:szCs w:val="20"/>
              </w:rPr>
            </w:pPr>
            <w:r w:rsidRPr="00F24E7A">
              <w:rPr>
                <w:color w:val="000000"/>
                <w:sz w:val="20"/>
                <w:szCs w:val="20"/>
              </w:rPr>
              <w:t>Número de personas ingresadas a tratamiento</w:t>
            </w:r>
          </w:p>
        </w:tc>
        <w:tc>
          <w:tcPr>
            <w:tcW w:w="287" w:type="dxa"/>
            <w:vMerge/>
            <w:tcBorders>
              <w:top w:val="nil"/>
              <w:left w:val="single" w:sz="8" w:space="0" w:color="000000"/>
              <w:bottom w:val="single" w:sz="8" w:space="0" w:color="000000"/>
              <w:right w:val="single" w:sz="8" w:space="0" w:color="000000"/>
            </w:tcBorders>
            <w:vAlign w:val="center"/>
            <w:hideMark/>
          </w:tcPr>
          <w:p w14:paraId="47994945" w14:textId="77777777" w:rsidR="009941FC" w:rsidRPr="00F24E7A" w:rsidRDefault="009941FC" w:rsidP="00842517">
            <w:pPr>
              <w:rPr>
                <w:b/>
                <w:bCs/>
                <w:color w:val="000000"/>
                <w:sz w:val="20"/>
                <w:szCs w:val="20"/>
              </w:rPr>
            </w:pPr>
          </w:p>
        </w:tc>
        <w:tc>
          <w:tcPr>
            <w:tcW w:w="1390" w:type="dxa"/>
            <w:tcBorders>
              <w:top w:val="nil"/>
              <w:left w:val="nil"/>
              <w:bottom w:val="single" w:sz="8" w:space="0" w:color="000000"/>
              <w:right w:val="single" w:sz="8" w:space="0" w:color="000000"/>
            </w:tcBorders>
            <w:shd w:val="clear" w:color="auto" w:fill="auto"/>
            <w:noWrap/>
            <w:vAlign w:val="center"/>
            <w:hideMark/>
          </w:tcPr>
          <w:p w14:paraId="5E9CA5A5" w14:textId="77777777" w:rsidR="009941FC" w:rsidRPr="00F24E7A" w:rsidRDefault="009941FC" w:rsidP="00842517">
            <w:pPr>
              <w:jc w:val="center"/>
              <w:rPr>
                <w:color w:val="000000"/>
                <w:sz w:val="20"/>
                <w:szCs w:val="20"/>
                <w:lang w:val="en-US"/>
              </w:rPr>
            </w:pPr>
            <w:r w:rsidRPr="00F24E7A">
              <w:rPr>
                <w:color w:val="000000"/>
                <w:sz w:val="20"/>
                <w:szCs w:val="20"/>
                <w:lang w:val="en-US"/>
              </w:rPr>
              <w:t>44,428</w:t>
            </w:r>
          </w:p>
        </w:tc>
        <w:tc>
          <w:tcPr>
            <w:tcW w:w="1279" w:type="dxa"/>
            <w:tcBorders>
              <w:top w:val="nil"/>
              <w:left w:val="nil"/>
              <w:bottom w:val="single" w:sz="8" w:space="0" w:color="000000"/>
              <w:right w:val="single" w:sz="8" w:space="0" w:color="000000"/>
            </w:tcBorders>
            <w:shd w:val="clear" w:color="auto" w:fill="auto"/>
            <w:noWrap/>
            <w:vAlign w:val="center"/>
            <w:hideMark/>
          </w:tcPr>
          <w:p w14:paraId="3A8B9304" w14:textId="77777777" w:rsidR="009941FC" w:rsidRPr="00F24E7A" w:rsidRDefault="009941FC" w:rsidP="00842517">
            <w:pPr>
              <w:jc w:val="center"/>
              <w:rPr>
                <w:color w:val="000000"/>
                <w:sz w:val="20"/>
                <w:szCs w:val="20"/>
                <w:lang w:val="en-US"/>
              </w:rPr>
            </w:pPr>
            <w:r w:rsidRPr="00F24E7A">
              <w:rPr>
                <w:color w:val="000000"/>
                <w:sz w:val="20"/>
                <w:szCs w:val="20"/>
                <w:lang w:val="en-US"/>
              </w:rPr>
              <w:t>39,905</w:t>
            </w:r>
          </w:p>
        </w:tc>
        <w:tc>
          <w:tcPr>
            <w:tcW w:w="1326" w:type="dxa"/>
            <w:tcBorders>
              <w:top w:val="nil"/>
              <w:left w:val="nil"/>
              <w:bottom w:val="single" w:sz="8" w:space="0" w:color="000000"/>
              <w:right w:val="single" w:sz="8" w:space="0" w:color="auto"/>
            </w:tcBorders>
            <w:shd w:val="clear" w:color="auto" w:fill="auto"/>
            <w:vAlign w:val="center"/>
            <w:hideMark/>
          </w:tcPr>
          <w:p w14:paraId="1793E5C2" w14:textId="77777777" w:rsidR="009941FC" w:rsidRPr="00F24E7A" w:rsidRDefault="009941FC" w:rsidP="00842517">
            <w:pPr>
              <w:jc w:val="center"/>
              <w:rPr>
                <w:color w:val="000000"/>
                <w:sz w:val="20"/>
                <w:szCs w:val="20"/>
                <w:lang w:val="en-US"/>
              </w:rPr>
            </w:pPr>
            <w:r w:rsidRPr="00F24E7A">
              <w:rPr>
                <w:color w:val="000000"/>
                <w:sz w:val="20"/>
                <w:szCs w:val="20"/>
                <w:lang w:val="en-US"/>
              </w:rPr>
              <w:t>90%</w:t>
            </w:r>
          </w:p>
        </w:tc>
      </w:tr>
      <w:tr w:rsidR="009941FC" w:rsidRPr="00311A01" w14:paraId="0E5396B0" w14:textId="77777777" w:rsidTr="004A41F3">
        <w:trPr>
          <w:trHeight w:val="1162"/>
        </w:trPr>
        <w:tc>
          <w:tcPr>
            <w:tcW w:w="1362" w:type="dxa"/>
            <w:vMerge/>
            <w:tcBorders>
              <w:top w:val="nil"/>
              <w:left w:val="single" w:sz="8" w:space="0" w:color="auto"/>
              <w:bottom w:val="single" w:sz="4" w:space="0" w:color="000000"/>
              <w:right w:val="double" w:sz="6" w:space="0" w:color="000000"/>
            </w:tcBorders>
            <w:vAlign w:val="center"/>
            <w:hideMark/>
          </w:tcPr>
          <w:p w14:paraId="3E1E9A08" w14:textId="77777777" w:rsidR="009941FC" w:rsidRPr="00F24E7A" w:rsidRDefault="009941FC" w:rsidP="00842517">
            <w:pPr>
              <w:rPr>
                <w:b/>
                <w:bCs/>
                <w:color w:val="000000"/>
                <w:sz w:val="20"/>
                <w:szCs w:val="20"/>
                <w:lang w:val="en-US"/>
              </w:rPr>
            </w:pPr>
          </w:p>
        </w:tc>
        <w:tc>
          <w:tcPr>
            <w:tcW w:w="341" w:type="dxa"/>
            <w:tcBorders>
              <w:top w:val="nil"/>
              <w:left w:val="nil"/>
              <w:bottom w:val="single" w:sz="8" w:space="0" w:color="000000"/>
              <w:right w:val="double" w:sz="6" w:space="0" w:color="000000"/>
            </w:tcBorders>
            <w:shd w:val="clear" w:color="auto" w:fill="2E74B5" w:themeFill="accent1" w:themeFillShade="BF"/>
            <w:noWrap/>
            <w:vAlign w:val="center"/>
            <w:hideMark/>
          </w:tcPr>
          <w:p w14:paraId="37080617" w14:textId="77777777" w:rsidR="009941FC" w:rsidRPr="00F24E7A" w:rsidRDefault="009941FC" w:rsidP="00842517">
            <w:pPr>
              <w:jc w:val="center"/>
              <w:rPr>
                <w:color w:val="000000"/>
                <w:sz w:val="20"/>
                <w:szCs w:val="20"/>
                <w:lang w:val="en-US"/>
              </w:rPr>
            </w:pPr>
            <w:r w:rsidRPr="00F24E7A">
              <w:rPr>
                <w:color w:val="000000"/>
                <w:sz w:val="20"/>
                <w:szCs w:val="20"/>
                <w:lang w:val="en-US"/>
              </w:rPr>
              <w:t>6</w:t>
            </w:r>
          </w:p>
        </w:tc>
        <w:tc>
          <w:tcPr>
            <w:tcW w:w="2054" w:type="dxa"/>
            <w:tcBorders>
              <w:top w:val="nil"/>
              <w:left w:val="nil"/>
              <w:bottom w:val="single" w:sz="8" w:space="0" w:color="000000"/>
              <w:right w:val="single" w:sz="8" w:space="0" w:color="000000"/>
            </w:tcBorders>
            <w:shd w:val="clear" w:color="auto" w:fill="auto"/>
            <w:hideMark/>
          </w:tcPr>
          <w:p w14:paraId="49DE6A62" w14:textId="77777777" w:rsidR="009941FC" w:rsidRPr="00F24E7A" w:rsidRDefault="009941FC" w:rsidP="00842517">
            <w:pPr>
              <w:jc w:val="both"/>
              <w:rPr>
                <w:color w:val="000000"/>
                <w:sz w:val="20"/>
                <w:szCs w:val="20"/>
              </w:rPr>
            </w:pPr>
            <w:r w:rsidRPr="00F24E7A">
              <w:rPr>
                <w:color w:val="000000"/>
                <w:sz w:val="20"/>
                <w:szCs w:val="20"/>
              </w:rPr>
              <w:t>Captación de embarazadas VIH+ y aplicación estrategia completa  de profilaxis ARV</w:t>
            </w:r>
          </w:p>
        </w:tc>
        <w:tc>
          <w:tcPr>
            <w:tcW w:w="1860" w:type="dxa"/>
            <w:tcBorders>
              <w:top w:val="nil"/>
              <w:left w:val="nil"/>
              <w:bottom w:val="single" w:sz="8" w:space="0" w:color="000000"/>
              <w:right w:val="single" w:sz="8" w:space="0" w:color="000000"/>
            </w:tcBorders>
            <w:shd w:val="clear" w:color="auto" w:fill="auto"/>
            <w:hideMark/>
          </w:tcPr>
          <w:p w14:paraId="74A41D1F" w14:textId="77777777" w:rsidR="009941FC" w:rsidRPr="00F24E7A" w:rsidRDefault="009941FC" w:rsidP="00842517">
            <w:pPr>
              <w:jc w:val="both"/>
              <w:rPr>
                <w:color w:val="000000"/>
                <w:sz w:val="20"/>
                <w:szCs w:val="20"/>
              </w:rPr>
            </w:pPr>
            <w:r w:rsidRPr="00F24E7A">
              <w:rPr>
                <w:color w:val="000000"/>
                <w:sz w:val="20"/>
                <w:szCs w:val="20"/>
              </w:rPr>
              <w:t>Número de mujeres embarazadas VIH(+) que reciben la estrategia</w:t>
            </w:r>
          </w:p>
        </w:tc>
        <w:tc>
          <w:tcPr>
            <w:tcW w:w="287" w:type="dxa"/>
            <w:vMerge/>
            <w:tcBorders>
              <w:top w:val="nil"/>
              <w:left w:val="single" w:sz="8" w:space="0" w:color="000000"/>
              <w:bottom w:val="single" w:sz="8" w:space="0" w:color="000000"/>
              <w:right w:val="single" w:sz="8" w:space="0" w:color="000000"/>
            </w:tcBorders>
            <w:vAlign w:val="center"/>
            <w:hideMark/>
          </w:tcPr>
          <w:p w14:paraId="56FE2133" w14:textId="77777777" w:rsidR="009941FC" w:rsidRPr="00F24E7A" w:rsidRDefault="009941FC" w:rsidP="00842517">
            <w:pPr>
              <w:rPr>
                <w:b/>
                <w:bCs/>
                <w:color w:val="000000"/>
                <w:sz w:val="20"/>
                <w:szCs w:val="20"/>
              </w:rPr>
            </w:pPr>
          </w:p>
        </w:tc>
        <w:tc>
          <w:tcPr>
            <w:tcW w:w="1390" w:type="dxa"/>
            <w:tcBorders>
              <w:top w:val="nil"/>
              <w:left w:val="nil"/>
              <w:bottom w:val="single" w:sz="8" w:space="0" w:color="000000"/>
              <w:right w:val="single" w:sz="8" w:space="0" w:color="000000"/>
            </w:tcBorders>
            <w:shd w:val="clear" w:color="auto" w:fill="auto"/>
            <w:noWrap/>
            <w:vAlign w:val="center"/>
            <w:hideMark/>
          </w:tcPr>
          <w:p w14:paraId="6E4C93F1" w14:textId="77777777" w:rsidR="009941FC" w:rsidRPr="00F24E7A" w:rsidRDefault="009941FC" w:rsidP="00842517">
            <w:pPr>
              <w:jc w:val="center"/>
              <w:rPr>
                <w:color w:val="000000"/>
                <w:sz w:val="20"/>
                <w:szCs w:val="20"/>
                <w:lang w:val="en-US"/>
              </w:rPr>
            </w:pPr>
            <w:r w:rsidRPr="00F24E7A">
              <w:rPr>
                <w:color w:val="000000"/>
                <w:sz w:val="20"/>
                <w:szCs w:val="20"/>
                <w:lang w:val="en-US"/>
              </w:rPr>
              <w:t>955</w:t>
            </w:r>
          </w:p>
        </w:tc>
        <w:tc>
          <w:tcPr>
            <w:tcW w:w="1279" w:type="dxa"/>
            <w:tcBorders>
              <w:top w:val="nil"/>
              <w:left w:val="nil"/>
              <w:bottom w:val="single" w:sz="8" w:space="0" w:color="000000"/>
              <w:right w:val="single" w:sz="8" w:space="0" w:color="000000"/>
            </w:tcBorders>
            <w:shd w:val="clear" w:color="auto" w:fill="auto"/>
            <w:noWrap/>
            <w:vAlign w:val="center"/>
            <w:hideMark/>
          </w:tcPr>
          <w:p w14:paraId="0AD46C68" w14:textId="77777777" w:rsidR="009941FC" w:rsidRPr="00F24E7A" w:rsidRDefault="009941FC" w:rsidP="00842517">
            <w:pPr>
              <w:jc w:val="center"/>
              <w:rPr>
                <w:color w:val="000000"/>
                <w:sz w:val="20"/>
                <w:szCs w:val="20"/>
                <w:lang w:val="en-US"/>
              </w:rPr>
            </w:pPr>
            <w:r w:rsidRPr="00F24E7A">
              <w:rPr>
                <w:color w:val="000000"/>
                <w:sz w:val="20"/>
                <w:szCs w:val="20"/>
                <w:lang w:val="en-US"/>
              </w:rPr>
              <w:t>929</w:t>
            </w:r>
          </w:p>
        </w:tc>
        <w:tc>
          <w:tcPr>
            <w:tcW w:w="1326" w:type="dxa"/>
            <w:tcBorders>
              <w:top w:val="nil"/>
              <w:left w:val="nil"/>
              <w:bottom w:val="single" w:sz="8" w:space="0" w:color="000000"/>
              <w:right w:val="single" w:sz="8" w:space="0" w:color="auto"/>
            </w:tcBorders>
            <w:shd w:val="clear" w:color="auto" w:fill="auto"/>
            <w:vAlign w:val="center"/>
            <w:hideMark/>
          </w:tcPr>
          <w:p w14:paraId="124F7BF8" w14:textId="77777777" w:rsidR="009941FC" w:rsidRPr="00F24E7A" w:rsidRDefault="009941FC" w:rsidP="00842517">
            <w:pPr>
              <w:jc w:val="center"/>
              <w:rPr>
                <w:color w:val="000000"/>
                <w:sz w:val="20"/>
                <w:szCs w:val="20"/>
                <w:lang w:val="en-US"/>
              </w:rPr>
            </w:pPr>
            <w:r w:rsidRPr="00F24E7A">
              <w:rPr>
                <w:color w:val="000000"/>
                <w:sz w:val="20"/>
                <w:szCs w:val="20"/>
                <w:lang w:val="en-US"/>
              </w:rPr>
              <w:t>97%</w:t>
            </w:r>
          </w:p>
        </w:tc>
      </w:tr>
      <w:tr w:rsidR="009941FC" w:rsidRPr="00F24E7A" w14:paraId="26458CC0" w14:textId="77777777" w:rsidTr="00842517">
        <w:trPr>
          <w:trHeight w:val="304"/>
        </w:trPr>
        <w:tc>
          <w:tcPr>
            <w:tcW w:w="9901" w:type="dxa"/>
            <w:gridSpan w:val="8"/>
            <w:tcBorders>
              <w:top w:val="single" w:sz="4" w:space="0" w:color="auto"/>
              <w:left w:val="single" w:sz="8" w:space="0" w:color="auto"/>
              <w:bottom w:val="single" w:sz="8" w:space="0" w:color="auto"/>
              <w:right w:val="single" w:sz="8" w:space="0" w:color="000000"/>
            </w:tcBorders>
            <w:shd w:val="clear" w:color="auto" w:fill="auto"/>
            <w:vAlign w:val="center"/>
            <w:hideMark/>
          </w:tcPr>
          <w:p w14:paraId="37C89D41" w14:textId="77777777" w:rsidR="009941FC" w:rsidRPr="00F24E7A" w:rsidRDefault="009941FC" w:rsidP="00842517">
            <w:pPr>
              <w:rPr>
                <w:b/>
                <w:bCs/>
                <w:color w:val="000000"/>
                <w:sz w:val="20"/>
                <w:szCs w:val="20"/>
              </w:rPr>
            </w:pPr>
            <w:r w:rsidRPr="00F24E7A">
              <w:rPr>
                <w:b/>
                <w:bCs/>
                <w:color w:val="000000"/>
                <w:sz w:val="20"/>
                <w:szCs w:val="20"/>
              </w:rPr>
              <w:t>Fuente: Sistema Único de Registro de los Servicios de Atención Integral (SURSAI)- (FAPPS)</w:t>
            </w:r>
          </w:p>
        </w:tc>
      </w:tr>
    </w:tbl>
    <w:p w14:paraId="7EC7BAD3" w14:textId="2C5C0F35" w:rsidR="00945A7E" w:rsidRDefault="00945A7E" w:rsidP="00945A7E">
      <w:pPr>
        <w:spacing w:line="480" w:lineRule="auto"/>
        <w:jc w:val="both"/>
        <w:rPr>
          <w:rFonts w:ascii="Times New Roman" w:hAnsi="Times New Roman" w:cs="Times New Roman"/>
          <w:b/>
        </w:rPr>
      </w:pPr>
    </w:p>
    <w:p w14:paraId="62C02C42" w14:textId="77777777" w:rsidR="009941FC" w:rsidRPr="00945A7E" w:rsidRDefault="009941FC" w:rsidP="00945A7E">
      <w:pPr>
        <w:spacing w:line="480" w:lineRule="auto"/>
        <w:jc w:val="both"/>
        <w:rPr>
          <w:rFonts w:ascii="Times New Roman" w:hAnsi="Times New Roman" w:cs="Times New Roman"/>
          <w:b/>
        </w:rPr>
      </w:pPr>
    </w:p>
    <w:p w14:paraId="4F5737BF" w14:textId="77777777" w:rsidR="00945A7E" w:rsidRPr="00C624E1" w:rsidRDefault="00945A7E" w:rsidP="00945A7E">
      <w:pPr>
        <w:spacing w:line="480" w:lineRule="auto"/>
        <w:jc w:val="both"/>
        <w:rPr>
          <w:rFonts w:ascii="Times New Roman" w:hAnsi="Times New Roman" w:cs="Times New Roman"/>
          <w:b/>
          <w:sz w:val="28"/>
        </w:rPr>
      </w:pPr>
      <w:r w:rsidRPr="00C624E1">
        <w:rPr>
          <w:rFonts w:ascii="Times New Roman" w:hAnsi="Times New Roman" w:cs="Times New Roman"/>
          <w:b/>
          <w:sz w:val="28"/>
        </w:rPr>
        <w:lastRenderedPageBreak/>
        <w:t xml:space="preserve">Número de Casos Tratados de Acuerdo de Protocolos: </w:t>
      </w:r>
    </w:p>
    <w:p w14:paraId="60028768" w14:textId="1A842956" w:rsidR="00945A7E" w:rsidRPr="00892A20" w:rsidRDefault="00945A7E" w:rsidP="00945A7E">
      <w:pPr>
        <w:autoSpaceDE w:val="0"/>
        <w:autoSpaceDN w:val="0"/>
        <w:adjustRightInd w:val="0"/>
        <w:spacing w:line="480" w:lineRule="auto"/>
        <w:jc w:val="both"/>
        <w:rPr>
          <w:rFonts w:ascii="Times New Roman" w:hAnsi="Times New Roman" w:cs="Times New Roman"/>
          <w:sz w:val="24"/>
        </w:rPr>
      </w:pPr>
      <w:r w:rsidRPr="00892A20">
        <w:rPr>
          <w:rFonts w:ascii="Times New Roman" w:hAnsi="Times New Roman" w:cs="Times New Roman"/>
          <w:sz w:val="24"/>
        </w:rPr>
        <w:t>La sobre ejecución de este indicador obedece a la búsqueda activa a través de la oferta gratuita, para la realización de pruebas de VIH en poblaciones de alto riesgo, esto a contribuido a una mayor captación e inserción de las personas que viven con VIH en los Servicios de Atención Integral. Así también a la revisión de las guías nacionales, redefiniendo los criterios de elegibilidad para la entrada a tratamiento.  En el fortalecimiento de los programas de prevención a poblaciones más expuestas al VIH</w:t>
      </w:r>
      <w:r w:rsidRPr="00892A20">
        <w:rPr>
          <w:rFonts w:ascii="Times New Roman" w:hAnsi="Times New Roman" w:cs="Times New Roman"/>
          <w:sz w:val="24"/>
        </w:rPr>
        <w:footnoteReference w:id="1"/>
      </w:r>
      <w:r w:rsidRPr="00892A20">
        <w:rPr>
          <w:rFonts w:ascii="Times New Roman" w:hAnsi="Times New Roman" w:cs="Times New Roman"/>
          <w:sz w:val="24"/>
        </w:rPr>
        <w:t xml:space="preserve">, a través de una estrategia combinada para la detección temprana, el CONAVIHSIDA estratégicamente  se propuso como objetivos  la contribución  al fortalecimiento de los programas de educación y prevención de las ITS, VIH el SIDA, con énfasis en derechos humanos (DDHH), igualdad de género y el respeto a las diferentes orientaciones sexuales e identidades de género. Las poblaciones clave que fueron abordadas en el 2018 captándolos, realizándole una prueba de VIH y los que resultaron positivos fueron referidos a los Servicios de Atención Integral, apoyo la captación temprana e inserción a los SAI, apoyando </w:t>
      </w:r>
      <w:r w:rsidR="00892A20" w:rsidRPr="00892A20">
        <w:rPr>
          <w:rFonts w:ascii="Times New Roman" w:hAnsi="Times New Roman" w:cs="Times New Roman"/>
          <w:sz w:val="24"/>
        </w:rPr>
        <w:t>así</w:t>
      </w:r>
      <w:r w:rsidRPr="00892A20">
        <w:rPr>
          <w:rFonts w:ascii="Times New Roman" w:hAnsi="Times New Roman" w:cs="Times New Roman"/>
          <w:sz w:val="24"/>
        </w:rPr>
        <w:t xml:space="preserve"> el cumplimiento de la meta propuesta. </w:t>
      </w:r>
    </w:p>
    <w:p w14:paraId="5C1185A2" w14:textId="77777777" w:rsidR="00945A7E" w:rsidRPr="00945A7E" w:rsidRDefault="00945A7E" w:rsidP="00945A7E">
      <w:pPr>
        <w:spacing w:line="480" w:lineRule="auto"/>
        <w:jc w:val="both"/>
        <w:rPr>
          <w:rFonts w:ascii="Times New Roman" w:hAnsi="Times New Roman" w:cs="Times New Roman"/>
          <w:b/>
        </w:rPr>
      </w:pPr>
      <w:r w:rsidRPr="00C624E1">
        <w:rPr>
          <w:rFonts w:ascii="Times New Roman" w:hAnsi="Times New Roman" w:cs="Times New Roman"/>
          <w:b/>
          <w:sz w:val="28"/>
        </w:rPr>
        <w:t>Número de personas ingresadas a tratamiento (TARV):</w:t>
      </w:r>
    </w:p>
    <w:p w14:paraId="2740846D" w14:textId="4ECC75B2" w:rsidR="00945A7E" w:rsidRDefault="00945A7E" w:rsidP="00945A7E">
      <w:pPr>
        <w:spacing w:line="480" w:lineRule="auto"/>
        <w:jc w:val="both"/>
        <w:rPr>
          <w:rFonts w:ascii="Times New Roman" w:hAnsi="Times New Roman" w:cs="Times New Roman"/>
          <w:sz w:val="24"/>
        </w:rPr>
      </w:pPr>
      <w:r w:rsidRPr="00892A20">
        <w:rPr>
          <w:rFonts w:ascii="Times New Roman" w:hAnsi="Times New Roman" w:cs="Times New Roman"/>
          <w:sz w:val="24"/>
        </w:rPr>
        <w:t xml:space="preserve">En el caso de las personas en TARV, el reporte nos indica que 39,905 están en tratamiento, el logro de esta meta se debe a las intervenciones con el programa modelo implementado en el 2017 en 09 Servicios de Atención Integral (SAI) y replicado durante el 2018 en 09 SAI adicionales como un modelo de buenas prácticas. Debido a las evidencias acumuladas, el </w:t>
      </w:r>
      <w:r w:rsidRPr="00892A20">
        <w:rPr>
          <w:rFonts w:ascii="Times New Roman" w:hAnsi="Times New Roman" w:cs="Times New Roman"/>
          <w:sz w:val="24"/>
        </w:rPr>
        <w:lastRenderedPageBreak/>
        <w:t>Programa Nacional reformulo las Normas y Protocolos Nacionales para incluir la entrada a tratamiento de manera inmediata y lograr cobertura nacional para el 2019.</w:t>
      </w:r>
    </w:p>
    <w:p w14:paraId="244B160B" w14:textId="77777777" w:rsidR="004A41F3" w:rsidRDefault="004A41F3" w:rsidP="00945A7E">
      <w:pPr>
        <w:spacing w:line="480" w:lineRule="auto"/>
        <w:jc w:val="both"/>
        <w:rPr>
          <w:rFonts w:ascii="Times New Roman" w:hAnsi="Times New Roman" w:cs="Times New Roman"/>
          <w:b/>
          <w:sz w:val="28"/>
        </w:rPr>
      </w:pPr>
    </w:p>
    <w:p w14:paraId="712504A3" w14:textId="773E18D2" w:rsidR="00945A7E" w:rsidRPr="00C624E1" w:rsidRDefault="00945A7E" w:rsidP="00945A7E">
      <w:pPr>
        <w:spacing w:line="480" w:lineRule="auto"/>
        <w:jc w:val="both"/>
        <w:rPr>
          <w:rFonts w:ascii="Times New Roman" w:hAnsi="Times New Roman" w:cs="Times New Roman"/>
          <w:b/>
          <w:sz w:val="28"/>
        </w:rPr>
      </w:pPr>
      <w:r w:rsidRPr="00C624E1">
        <w:rPr>
          <w:rFonts w:ascii="Times New Roman" w:hAnsi="Times New Roman" w:cs="Times New Roman"/>
          <w:b/>
          <w:sz w:val="28"/>
        </w:rPr>
        <w:t>Número de mujeres embarazadas VIH+ que reciben la estrategia:</w:t>
      </w:r>
    </w:p>
    <w:p w14:paraId="342FE683" w14:textId="5204BFF9" w:rsidR="00945A7E" w:rsidRPr="00892A20" w:rsidRDefault="00945A7E" w:rsidP="00945A7E">
      <w:pPr>
        <w:spacing w:line="480" w:lineRule="auto"/>
        <w:jc w:val="both"/>
        <w:rPr>
          <w:rFonts w:ascii="Times New Roman" w:hAnsi="Times New Roman" w:cs="Times New Roman"/>
          <w:sz w:val="24"/>
        </w:rPr>
      </w:pPr>
      <w:r w:rsidRPr="00892A20">
        <w:rPr>
          <w:rFonts w:ascii="Times New Roman" w:hAnsi="Times New Roman" w:cs="Times New Roman"/>
          <w:sz w:val="24"/>
        </w:rPr>
        <w:t xml:space="preserve">El alcance para embarazadas se ha mantenido con buena cobertura, acá se debe afinar el último pilar de la estrategia, que refiere a la realización de la prueba de DNA-PCR a las/los </w:t>
      </w:r>
      <w:r w:rsidR="00892A20" w:rsidRPr="00892A20">
        <w:rPr>
          <w:rFonts w:ascii="Times New Roman" w:hAnsi="Times New Roman" w:cs="Times New Roman"/>
          <w:sz w:val="24"/>
        </w:rPr>
        <w:t>niños</w:t>
      </w:r>
      <w:r w:rsidR="00892A20">
        <w:rPr>
          <w:rFonts w:ascii="Times New Roman" w:hAnsi="Times New Roman" w:cs="Times New Roman"/>
          <w:sz w:val="24"/>
        </w:rPr>
        <w:t xml:space="preserve"> y niñas</w:t>
      </w:r>
      <w:r w:rsidRPr="00892A20">
        <w:rPr>
          <w:rFonts w:ascii="Times New Roman" w:hAnsi="Times New Roman" w:cs="Times New Roman"/>
          <w:sz w:val="24"/>
        </w:rPr>
        <w:t xml:space="preserve"> nacidos de madres positivas para comprobar su seroconversión. </w:t>
      </w:r>
    </w:p>
    <w:p w14:paraId="2CAB0ED3" w14:textId="29E8D3BD" w:rsidR="00945A7E" w:rsidRDefault="00945A7E" w:rsidP="00945A7E">
      <w:pPr>
        <w:pStyle w:val="Prrafodelista"/>
        <w:shd w:val="clear" w:color="auto" w:fill="FFFFFF"/>
        <w:tabs>
          <w:tab w:val="left" w:pos="630"/>
        </w:tabs>
        <w:spacing w:line="480" w:lineRule="auto"/>
        <w:ind w:left="0" w:right="18"/>
        <w:jc w:val="both"/>
        <w:rPr>
          <w:rFonts w:ascii="Times New Roman" w:hAnsi="Times New Roman" w:cs="Times New Roman"/>
          <w:sz w:val="24"/>
          <w:lang w:val="es-ES" w:eastAsia="es-ES"/>
        </w:rPr>
      </w:pPr>
      <w:r w:rsidRPr="00892A20">
        <w:rPr>
          <w:rFonts w:ascii="Times New Roman" w:hAnsi="Times New Roman" w:cs="Times New Roman"/>
          <w:sz w:val="24"/>
          <w:lang w:val="es-ES" w:eastAsia="es-ES"/>
        </w:rPr>
        <w:t xml:space="preserve">Dentro de </w:t>
      </w:r>
      <w:r w:rsidR="00C624E1" w:rsidRPr="00892A20">
        <w:rPr>
          <w:rFonts w:ascii="Times New Roman" w:hAnsi="Times New Roman" w:cs="Times New Roman"/>
          <w:sz w:val="24"/>
          <w:lang w:val="es-ES" w:eastAsia="es-ES"/>
        </w:rPr>
        <w:t>la acción</w:t>
      </w:r>
      <w:r w:rsidRPr="00892A20">
        <w:rPr>
          <w:rFonts w:ascii="Times New Roman" w:hAnsi="Times New Roman" w:cs="Times New Roman"/>
          <w:sz w:val="24"/>
          <w:lang w:val="es-ES" w:eastAsia="es-ES"/>
        </w:rPr>
        <w:t xml:space="preserve"> de prevención y apoyo al Programa de Reducción de la transmisión vertical del VIH, con recursos financieros del gobierno dominicano se gestionó la adquisición de pruebas de VIH para el tamizaje de las embarazadas que asisten a las maternidades públicas, además se han realizado 911 pruebas de ADN-PCR a todo niño hijo de una madre VIH+ para lograr un diagnostico precoz y su oportuno tratamiento.</w:t>
      </w:r>
    </w:p>
    <w:p w14:paraId="640FD0BA" w14:textId="77777777" w:rsidR="004A41F3" w:rsidRPr="00892A20" w:rsidRDefault="004A41F3" w:rsidP="00945A7E">
      <w:pPr>
        <w:pStyle w:val="Prrafodelista"/>
        <w:shd w:val="clear" w:color="auto" w:fill="FFFFFF"/>
        <w:tabs>
          <w:tab w:val="left" w:pos="630"/>
        </w:tabs>
        <w:spacing w:line="480" w:lineRule="auto"/>
        <w:ind w:left="0" w:right="18"/>
        <w:jc w:val="both"/>
        <w:rPr>
          <w:rFonts w:ascii="Times New Roman" w:hAnsi="Times New Roman" w:cs="Times New Roman"/>
          <w:sz w:val="24"/>
          <w:lang w:val="es-ES" w:eastAsia="es-ES"/>
        </w:rPr>
      </w:pPr>
    </w:p>
    <w:p w14:paraId="60F4F25E" w14:textId="77777777" w:rsidR="00945A7E" w:rsidRPr="00945A7E" w:rsidRDefault="00945A7E" w:rsidP="00945A7E">
      <w:pPr>
        <w:spacing w:after="240" w:line="480" w:lineRule="auto"/>
        <w:jc w:val="both"/>
        <w:rPr>
          <w:rFonts w:ascii="Times New Roman" w:hAnsi="Times New Roman" w:cs="Times New Roman"/>
          <w:b/>
          <w:sz w:val="28"/>
          <w:lang w:val="es-PA"/>
        </w:rPr>
      </w:pPr>
      <w:r w:rsidRPr="00945A7E">
        <w:rPr>
          <w:rFonts w:ascii="Times New Roman" w:hAnsi="Times New Roman" w:cs="Times New Roman"/>
          <w:b/>
          <w:sz w:val="28"/>
          <w:lang w:val="es-PA"/>
        </w:rPr>
        <w:t>2.3 Indicadores de Cobertura</w:t>
      </w:r>
    </w:p>
    <w:p w14:paraId="3002E959" w14:textId="77777777" w:rsidR="00945A7E" w:rsidRPr="00B76574" w:rsidRDefault="00945A7E" w:rsidP="00945A7E">
      <w:pPr>
        <w:spacing w:after="240" w:line="480" w:lineRule="auto"/>
        <w:jc w:val="both"/>
        <w:rPr>
          <w:rFonts w:ascii="Times New Roman" w:hAnsi="Times New Roman" w:cs="Times New Roman"/>
          <w:b/>
          <w:sz w:val="24"/>
        </w:rPr>
      </w:pPr>
      <w:r w:rsidRPr="00B76574">
        <w:rPr>
          <w:rFonts w:ascii="Times New Roman" w:hAnsi="Times New Roman" w:cs="Times New Roman"/>
          <w:sz w:val="24"/>
        </w:rPr>
        <w:t>El abordaje de las poblaciones claves, el CONAVIHSIDA estratégicamente  se propuso como objetivos  la contribución  al fortalecimiento de los programas de educación y prevención de las ITS, VIH el SIDA, con énfasis en derechos humanos (DDHH), igualdad de género y el respeto a las diferentes orientaciones sexuales e identidades de género Las poblaciones clave que fueron abordadas en el 2018 captándolos, realizándole una prueba de VIH y los que resultaron positivos fueron referidos a los Servicios de Atención Integral, logrando  alcanzar las metas propuestas, según se expresa en la Tabla No.3.</w:t>
      </w:r>
    </w:p>
    <w:p w14:paraId="0627491C" w14:textId="34D4537A" w:rsidR="00945A7E" w:rsidRPr="00C624E1" w:rsidRDefault="00945A7E" w:rsidP="00945A7E">
      <w:pPr>
        <w:spacing w:line="480" w:lineRule="auto"/>
        <w:jc w:val="both"/>
        <w:rPr>
          <w:rFonts w:ascii="Times New Roman" w:hAnsi="Times New Roman" w:cs="Times New Roman"/>
          <w:b/>
          <w:sz w:val="24"/>
          <w:szCs w:val="20"/>
        </w:rPr>
      </w:pPr>
      <w:r w:rsidRPr="00C624E1">
        <w:rPr>
          <w:rFonts w:ascii="Times New Roman" w:hAnsi="Times New Roman" w:cs="Times New Roman"/>
          <w:b/>
          <w:sz w:val="24"/>
          <w:szCs w:val="20"/>
        </w:rPr>
        <w:lastRenderedPageBreak/>
        <w:t>Tabla No. 3</w:t>
      </w:r>
    </w:p>
    <w:tbl>
      <w:tblPr>
        <w:tblW w:w="9763" w:type="dxa"/>
        <w:tblLook w:val="04A0" w:firstRow="1" w:lastRow="0" w:firstColumn="1" w:lastColumn="0" w:noHBand="0" w:noVBand="1"/>
      </w:tblPr>
      <w:tblGrid>
        <w:gridCol w:w="3059"/>
        <w:gridCol w:w="1795"/>
        <w:gridCol w:w="1316"/>
        <w:gridCol w:w="1323"/>
        <w:gridCol w:w="1186"/>
        <w:gridCol w:w="1084"/>
      </w:tblGrid>
      <w:tr w:rsidR="009941FC" w:rsidRPr="003E2402" w14:paraId="63694BE0" w14:textId="77777777" w:rsidTr="004A41F3">
        <w:trPr>
          <w:trHeight w:val="279"/>
        </w:trPr>
        <w:tc>
          <w:tcPr>
            <w:tcW w:w="9763" w:type="dxa"/>
            <w:gridSpan w:val="6"/>
            <w:tcBorders>
              <w:top w:val="nil"/>
              <w:left w:val="nil"/>
              <w:bottom w:val="nil"/>
              <w:right w:val="nil"/>
            </w:tcBorders>
            <w:shd w:val="clear" w:color="auto" w:fill="2E74B5" w:themeFill="accent1" w:themeFillShade="BF"/>
            <w:vAlign w:val="bottom"/>
            <w:hideMark/>
          </w:tcPr>
          <w:p w14:paraId="44469906" w14:textId="77777777" w:rsidR="009941FC" w:rsidRPr="004A41F3" w:rsidRDefault="009941FC" w:rsidP="00842517">
            <w:pPr>
              <w:jc w:val="center"/>
              <w:rPr>
                <w:b/>
                <w:bCs/>
                <w:lang w:val="en-US"/>
              </w:rPr>
            </w:pPr>
            <w:r w:rsidRPr="004A41F3">
              <w:rPr>
                <w:b/>
                <w:bCs/>
                <w:lang w:val="en-US"/>
              </w:rPr>
              <w:t xml:space="preserve">Población Beneficiaria </w:t>
            </w:r>
          </w:p>
        </w:tc>
      </w:tr>
      <w:tr w:rsidR="009941FC" w:rsidRPr="003E2402" w14:paraId="0CD84933" w14:textId="77777777" w:rsidTr="00842517">
        <w:trPr>
          <w:trHeight w:val="992"/>
        </w:trPr>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0C244" w14:textId="77777777" w:rsidR="009941FC" w:rsidRPr="003E2402" w:rsidRDefault="009941FC" w:rsidP="00842517">
            <w:pPr>
              <w:jc w:val="center"/>
              <w:rPr>
                <w:b/>
                <w:bCs/>
                <w:color w:val="000000"/>
                <w:sz w:val="18"/>
                <w:szCs w:val="18"/>
                <w:lang w:val="en-US"/>
              </w:rPr>
            </w:pPr>
            <w:r w:rsidRPr="003E2402">
              <w:rPr>
                <w:b/>
                <w:bCs/>
                <w:color w:val="000000"/>
                <w:sz w:val="18"/>
                <w:szCs w:val="18"/>
                <w:lang w:val="en-US"/>
              </w:rPr>
              <w:t xml:space="preserve">Indicador  </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14:paraId="21798824" w14:textId="77777777" w:rsidR="009941FC" w:rsidRPr="003E2402" w:rsidRDefault="009941FC" w:rsidP="00842517">
            <w:pPr>
              <w:jc w:val="center"/>
              <w:rPr>
                <w:b/>
                <w:bCs/>
                <w:color w:val="000000"/>
                <w:sz w:val="18"/>
                <w:szCs w:val="18"/>
                <w:lang w:val="en-US"/>
              </w:rPr>
            </w:pPr>
            <w:r w:rsidRPr="003E2402">
              <w:rPr>
                <w:b/>
                <w:bCs/>
                <w:color w:val="000000"/>
                <w:sz w:val="18"/>
                <w:szCs w:val="18"/>
                <w:lang w:val="en-US"/>
              </w:rPr>
              <w:t xml:space="preserve">Unidad de medida </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4E6893F6" w14:textId="103E186D" w:rsidR="009941FC" w:rsidRPr="003E2402" w:rsidRDefault="009941FC" w:rsidP="00842517">
            <w:pPr>
              <w:jc w:val="center"/>
              <w:rPr>
                <w:b/>
                <w:bCs/>
                <w:color w:val="000000"/>
                <w:sz w:val="18"/>
                <w:szCs w:val="18"/>
              </w:rPr>
            </w:pPr>
            <w:r w:rsidRPr="003E2402">
              <w:rPr>
                <w:b/>
                <w:bCs/>
                <w:color w:val="000000"/>
                <w:sz w:val="18"/>
                <w:szCs w:val="18"/>
              </w:rPr>
              <w:t>Línea</w:t>
            </w:r>
            <w:r w:rsidRPr="003E2402">
              <w:rPr>
                <w:b/>
                <w:bCs/>
                <w:color w:val="000000"/>
                <w:sz w:val="18"/>
                <w:szCs w:val="18"/>
              </w:rPr>
              <w:t xml:space="preserve"> de base para </w:t>
            </w:r>
            <w:r w:rsidRPr="003E2402">
              <w:rPr>
                <w:b/>
                <w:bCs/>
                <w:color w:val="000000"/>
                <w:sz w:val="18"/>
                <w:szCs w:val="18"/>
              </w:rPr>
              <w:t>comparación</w:t>
            </w:r>
            <w:r w:rsidRPr="003E2402">
              <w:rPr>
                <w:b/>
                <w:bCs/>
                <w:color w:val="000000"/>
                <w:sz w:val="18"/>
                <w:szCs w:val="18"/>
              </w:rPr>
              <w:t xml:space="preserve">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1D0117C4" w14:textId="29CEC6D7" w:rsidR="009941FC" w:rsidRPr="003E2402" w:rsidRDefault="009941FC" w:rsidP="00842517">
            <w:pPr>
              <w:jc w:val="center"/>
              <w:rPr>
                <w:b/>
                <w:bCs/>
                <w:color w:val="000000"/>
                <w:sz w:val="18"/>
                <w:szCs w:val="18"/>
                <w:lang w:val="en-US"/>
              </w:rPr>
            </w:pPr>
            <w:r>
              <w:rPr>
                <w:b/>
                <w:bCs/>
                <w:color w:val="000000"/>
                <w:sz w:val="18"/>
                <w:szCs w:val="18"/>
                <w:lang w:val="en-US"/>
              </w:rPr>
              <w:t>Producció</w:t>
            </w:r>
            <w:r w:rsidRPr="003E2402">
              <w:rPr>
                <w:b/>
                <w:bCs/>
                <w:color w:val="000000"/>
                <w:sz w:val="18"/>
                <w:szCs w:val="18"/>
                <w:lang w:val="en-US"/>
              </w:rPr>
              <w:t>n planeada año reportado 2018</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14:paraId="4DF9740C" w14:textId="673CACD0" w:rsidR="009941FC" w:rsidRPr="003E2402" w:rsidRDefault="009941FC" w:rsidP="00842517">
            <w:pPr>
              <w:jc w:val="center"/>
              <w:rPr>
                <w:b/>
                <w:bCs/>
                <w:color w:val="000000"/>
                <w:sz w:val="18"/>
                <w:szCs w:val="18"/>
              </w:rPr>
            </w:pPr>
            <w:r w:rsidRPr="003E2402">
              <w:rPr>
                <w:b/>
                <w:bCs/>
                <w:color w:val="000000"/>
                <w:sz w:val="18"/>
                <w:szCs w:val="18"/>
              </w:rPr>
              <w:t>Producción</w:t>
            </w:r>
            <w:r w:rsidRPr="003E2402">
              <w:rPr>
                <w:b/>
                <w:bCs/>
                <w:color w:val="000000"/>
                <w:sz w:val="18"/>
                <w:szCs w:val="18"/>
              </w:rPr>
              <w:t xml:space="preserve"> generada enero-diciembre del año reportado 2018</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14:paraId="75E5D2E3" w14:textId="77777777" w:rsidR="009941FC" w:rsidRPr="003E2402" w:rsidRDefault="009941FC" w:rsidP="00842517">
            <w:pPr>
              <w:jc w:val="center"/>
              <w:rPr>
                <w:b/>
                <w:bCs/>
                <w:color w:val="000000"/>
                <w:sz w:val="18"/>
                <w:szCs w:val="18"/>
              </w:rPr>
            </w:pPr>
            <w:r w:rsidRPr="003E2402">
              <w:rPr>
                <w:b/>
                <w:bCs/>
                <w:color w:val="000000"/>
                <w:sz w:val="18"/>
                <w:szCs w:val="18"/>
              </w:rPr>
              <w:t>%de avance con respecto de  lo planeado</w:t>
            </w:r>
          </w:p>
        </w:tc>
      </w:tr>
      <w:tr w:rsidR="009941FC" w:rsidRPr="003E2402" w14:paraId="6F297739" w14:textId="77777777" w:rsidTr="00842517">
        <w:trPr>
          <w:trHeight w:val="1370"/>
        </w:trPr>
        <w:tc>
          <w:tcPr>
            <w:tcW w:w="3059" w:type="dxa"/>
            <w:tcBorders>
              <w:top w:val="nil"/>
              <w:left w:val="single" w:sz="4" w:space="0" w:color="auto"/>
              <w:bottom w:val="single" w:sz="4" w:space="0" w:color="auto"/>
              <w:right w:val="single" w:sz="4" w:space="0" w:color="auto"/>
            </w:tcBorders>
            <w:shd w:val="clear" w:color="auto" w:fill="auto"/>
            <w:vAlign w:val="center"/>
            <w:hideMark/>
          </w:tcPr>
          <w:p w14:paraId="607CF162" w14:textId="77777777" w:rsidR="009941FC" w:rsidRPr="003E2402" w:rsidRDefault="009941FC" w:rsidP="00842517">
            <w:pPr>
              <w:rPr>
                <w:color w:val="000000"/>
              </w:rPr>
            </w:pPr>
            <w:r w:rsidRPr="003E2402">
              <w:rPr>
                <w:color w:val="000000"/>
              </w:rPr>
              <w:t xml:space="preserve">Porcentaje de </w:t>
            </w:r>
            <w:r w:rsidRPr="003E2402">
              <w:rPr>
                <w:b/>
                <w:bCs/>
                <w:color w:val="000000"/>
              </w:rPr>
              <w:t xml:space="preserve">hombres que tienen relaciones sexuales con hombres </w:t>
            </w:r>
            <w:r w:rsidRPr="003E2402">
              <w:rPr>
                <w:color w:val="000000"/>
              </w:rPr>
              <w:t xml:space="preserve">que se han sometido a pruebas de VIH durante  el periodo de informe y conocen los resultados </w:t>
            </w:r>
          </w:p>
        </w:tc>
        <w:tc>
          <w:tcPr>
            <w:tcW w:w="1795" w:type="dxa"/>
            <w:tcBorders>
              <w:top w:val="nil"/>
              <w:left w:val="nil"/>
              <w:bottom w:val="single" w:sz="4" w:space="0" w:color="auto"/>
              <w:right w:val="single" w:sz="4" w:space="0" w:color="auto"/>
            </w:tcBorders>
            <w:shd w:val="clear" w:color="auto" w:fill="auto"/>
            <w:vAlign w:val="center"/>
            <w:hideMark/>
          </w:tcPr>
          <w:p w14:paraId="34451DDC" w14:textId="77777777" w:rsidR="009941FC" w:rsidRPr="003E2402" w:rsidRDefault="009941FC" w:rsidP="00842517">
            <w:pPr>
              <w:jc w:val="center"/>
              <w:rPr>
                <w:color w:val="000000"/>
                <w:lang w:val="en-US"/>
              </w:rPr>
            </w:pPr>
            <w:r w:rsidRPr="003E2402">
              <w:rPr>
                <w:color w:val="000000"/>
                <w:lang w:val="en-US"/>
              </w:rPr>
              <w:t>Personas alcanzadas</w:t>
            </w:r>
          </w:p>
        </w:tc>
        <w:tc>
          <w:tcPr>
            <w:tcW w:w="1316" w:type="dxa"/>
            <w:tcBorders>
              <w:top w:val="nil"/>
              <w:left w:val="nil"/>
              <w:bottom w:val="single" w:sz="4" w:space="0" w:color="auto"/>
              <w:right w:val="single" w:sz="4" w:space="0" w:color="auto"/>
            </w:tcBorders>
            <w:shd w:val="clear" w:color="auto" w:fill="auto"/>
            <w:noWrap/>
            <w:vAlign w:val="center"/>
            <w:hideMark/>
          </w:tcPr>
          <w:p w14:paraId="5A9751EB" w14:textId="77777777" w:rsidR="009941FC" w:rsidRPr="003E2402" w:rsidRDefault="009941FC" w:rsidP="00842517">
            <w:pPr>
              <w:jc w:val="center"/>
              <w:rPr>
                <w:color w:val="000000"/>
                <w:lang w:val="en-US"/>
              </w:rPr>
            </w:pPr>
            <w:r w:rsidRPr="003E2402">
              <w:rPr>
                <w:color w:val="000000"/>
                <w:lang w:val="en-US"/>
              </w:rPr>
              <w:t>83,080</w:t>
            </w:r>
          </w:p>
        </w:tc>
        <w:tc>
          <w:tcPr>
            <w:tcW w:w="1323" w:type="dxa"/>
            <w:tcBorders>
              <w:top w:val="nil"/>
              <w:left w:val="nil"/>
              <w:bottom w:val="single" w:sz="4" w:space="0" w:color="auto"/>
              <w:right w:val="single" w:sz="4" w:space="0" w:color="auto"/>
            </w:tcBorders>
            <w:shd w:val="clear" w:color="auto" w:fill="auto"/>
            <w:noWrap/>
            <w:vAlign w:val="center"/>
            <w:hideMark/>
          </w:tcPr>
          <w:p w14:paraId="7A2E8BC5" w14:textId="77777777" w:rsidR="009941FC" w:rsidRPr="003E2402" w:rsidRDefault="009941FC" w:rsidP="00842517">
            <w:pPr>
              <w:jc w:val="center"/>
              <w:rPr>
                <w:color w:val="000000"/>
                <w:lang w:val="en-US"/>
              </w:rPr>
            </w:pPr>
            <w:r w:rsidRPr="003E2402">
              <w:rPr>
                <w:color w:val="000000"/>
                <w:lang w:val="en-US"/>
              </w:rPr>
              <w:t>95,038</w:t>
            </w:r>
          </w:p>
        </w:tc>
        <w:tc>
          <w:tcPr>
            <w:tcW w:w="1186" w:type="dxa"/>
            <w:tcBorders>
              <w:top w:val="nil"/>
              <w:left w:val="nil"/>
              <w:bottom w:val="single" w:sz="4" w:space="0" w:color="auto"/>
              <w:right w:val="single" w:sz="4" w:space="0" w:color="auto"/>
            </w:tcBorders>
            <w:shd w:val="clear" w:color="auto" w:fill="auto"/>
            <w:noWrap/>
            <w:vAlign w:val="center"/>
            <w:hideMark/>
          </w:tcPr>
          <w:p w14:paraId="66B4F7E1" w14:textId="77777777" w:rsidR="009941FC" w:rsidRPr="003E2402" w:rsidRDefault="009941FC" w:rsidP="00842517">
            <w:pPr>
              <w:jc w:val="center"/>
              <w:rPr>
                <w:color w:val="000000"/>
                <w:lang w:val="en-US"/>
              </w:rPr>
            </w:pPr>
            <w:r w:rsidRPr="003E2402">
              <w:rPr>
                <w:color w:val="000000"/>
                <w:lang w:val="en-US"/>
              </w:rPr>
              <w:t>94,030</w:t>
            </w:r>
          </w:p>
        </w:tc>
        <w:tc>
          <w:tcPr>
            <w:tcW w:w="1081" w:type="dxa"/>
            <w:tcBorders>
              <w:top w:val="nil"/>
              <w:left w:val="nil"/>
              <w:bottom w:val="single" w:sz="4" w:space="0" w:color="auto"/>
              <w:right w:val="single" w:sz="4" w:space="0" w:color="auto"/>
            </w:tcBorders>
            <w:shd w:val="clear" w:color="auto" w:fill="auto"/>
            <w:vAlign w:val="center"/>
            <w:hideMark/>
          </w:tcPr>
          <w:p w14:paraId="4796618F" w14:textId="77777777" w:rsidR="009941FC" w:rsidRPr="003E2402" w:rsidRDefault="009941FC" w:rsidP="00842517">
            <w:pPr>
              <w:jc w:val="center"/>
              <w:rPr>
                <w:color w:val="000000"/>
                <w:lang w:val="en-US"/>
              </w:rPr>
            </w:pPr>
            <w:r w:rsidRPr="003E2402">
              <w:rPr>
                <w:color w:val="000000"/>
                <w:lang w:val="en-US"/>
              </w:rPr>
              <w:t>98.9%</w:t>
            </w:r>
          </w:p>
        </w:tc>
      </w:tr>
      <w:tr w:rsidR="009941FC" w:rsidRPr="003E2402" w14:paraId="3DA367CD" w14:textId="77777777" w:rsidTr="00842517">
        <w:trPr>
          <w:trHeight w:val="1482"/>
        </w:trPr>
        <w:tc>
          <w:tcPr>
            <w:tcW w:w="3059" w:type="dxa"/>
            <w:tcBorders>
              <w:top w:val="nil"/>
              <w:left w:val="single" w:sz="4" w:space="0" w:color="auto"/>
              <w:bottom w:val="single" w:sz="4" w:space="0" w:color="auto"/>
              <w:right w:val="single" w:sz="4" w:space="0" w:color="auto"/>
            </w:tcBorders>
            <w:shd w:val="clear" w:color="auto" w:fill="auto"/>
            <w:vAlign w:val="center"/>
            <w:hideMark/>
          </w:tcPr>
          <w:p w14:paraId="24CFC277" w14:textId="77777777" w:rsidR="009941FC" w:rsidRPr="003E2402" w:rsidRDefault="009941FC" w:rsidP="00842517">
            <w:pPr>
              <w:rPr>
                <w:color w:val="000000"/>
              </w:rPr>
            </w:pPr>
            <w:r w:rsidRPr="003E2402">
              <w:rPr>
                <w:color w:val="000000"/>
              </w:rPr>
              <w:t xml:space="preserve">Porcentaje de </w:t>
            </w:r>
            <w:r w:rsidRPr="003E2402">
              <w:rPr>
                <w:b/>
                <w:bCs/>
                <w:color w:val="000000"/>
              </w:rPr>
              <w:t>personas Transgenero</w:t>
            </w:r>
            <w:r w:rsidRPr="003E2402">
              <w:rPr>
                <w:color w:val="000000"/>
              </w:rPr>
              <w:t xml:space="preserve">  que se han sometido a pruebas de VIH durante  el periodo de informe y conocen los resultados </w:t>
            </w:r>
          </w:p>
        </w:tc>
        <w:tc>
          <w:tcPr>
            <w:tcW w:w="1795" w:type="dxa"/>
            <w:tcBorders>
              <w:top w:val="nil"/>
              <w:left w:val="nil"/>
              <w:bottom w:val="single" w:sz="4" w:space="0" w:color="auto"/>
              <w:right w:val="single" w:sz="4" w:space="0" w:color="auto"/>
            </w:tcBorders>
            <w:shd w:val="clear" w:color="auto" w:fill="auto"/>
            <w:vAlign w:val="center"/>
            <w:hideMark/>
          </w:tcPr>
          <w:p w14:paraId="51641357" w14:textId="77777777" w:rsidR="009941FC" w:rsidRPr="003E2402" w:rsidRDefault="009941FC" w:rsidP="00842517">
            <w:pPr>
              <w:jc w:val="center"/>
              <w:rPr>
                <w:color w:val="000000"/>
                <w:lang w:val="en-US"/>
              </w:rPr>
            </w:pPr>
            <w:r w:rsidRPr="003E2402">
              <w:rPr>
                <w:color w:val="000000"/>
                <w:lang w:val="en-US"/>
              </w:rPr>
              <w:t>Personas alcanzadas</w:t>
            </w:r>
          </w:p>
        </w:tc>
        <w:tc>
          <w:tcPr>
            <w:tcW w:w="1316" w:type="dxa"/>
            <w:tcBorders>
              <w:top w:val="nil"/>
              <w:left w:val="nil"/>
              <w:bottom w:val="single" w:sz="4" w:space="0" w:color="auto"/>
              <w:right w:val="single" w:sz="4" w:space="0" w:color="auto"/>
            </w:tcBorders>
            <w:shd w:val="clear" w:color="auto" w:fill="auto"/>
            <w:noWrap/>
            <w:vAlign w:val="center"/>
            <w:hideMark/>
          </w:tcPr>
          <w:p w14:paraId="0746CEB8" w14:textId="77777777" w:rsidR="009941FC" w:rsidRPr="003E2402" w:rsidRDefault="009941FC" w:rsidP="00842517">
            <w:pPr>
              <w:jc w:val="center"/>
              <w:rPr>
                <w:color w:val="000000"/>
                <w:lang w:val="en-US"/>
              </w:rPr>
            </w:pPr>
            <w:r w:rsidRPr="003E2402">
              <w:rPr>
                <w:color w:val="000000"/>
                <w:lang w:val="en-US"/>
              </w:rPr>
              <w:t>2,540</w:t>
            </w:r>
          </w:p>
        </w:tc>
        <w:tc>
          <w:tcPr>
            <w:tcW w:w="1323" w:type="dxa"/>
            <w:tcBorders>
              <w:top w:val="nil"/>
              <w:left w:val="nil"/>
              <w:bottom w:val="single" w:sz="4" w:space="0" w:color="auto"/>
              <w:right w:val="single" w:sz="4" w:space="0" w:color="auto"/>
            </w:tcBorders>
            <w:shd w:val="clear" w:color="auto" w:fill="auto"/>
            <w:noWrap/>
            <w:vAlign w:val="center"/>
            <w:hideMark/>
          </w:tcPr>
          <w:p w14:paraId="427521B7" w14:textId="77777777" w:rsidR="009941FC" w:rsidRPr="003E2402" w:rsidRDefault="009941FC" w:rsidP="00842517">
            <w:pPr>
              <w:jc w:val="center"/>
              <w:rPr>
                <w:color w:val="000000"/>
                <w:lang w:val="en-US"/>
              </w:rPr>
            </w:pPr>
            <w:r w:rsidRPr="003E2402">
              <w:rPr>
                <w:color w:val="000000"/>
                <w:lang w:val="en-US"/>
              </w:rPr>
              <w:t>2,474</w:t>
            </w:r>
          </w:p>
        </w:tc>
        <w:tc>
          <w:tcPr>
            <w:tcW w:w="1186" w:type="dxa"/>
            <w:tcBorders>
              <w:top w:val="nil"/>
              <w:left w:val="nil"/>
              <w:bottom w:val="single" w:sz="4" w:space="0" w:color="auto"/>
              <w:right w:val="single" w:sz="4" w:space="0" w:color="auto"/>
            </w:tcBorders>
            <w:shd w:val="clear" w:color="auto" w:fill="auto"/>
            <w:noWrap/>
            <w:vAlign w:val="center"/>
            <w:hideMark/>
          </w:tcPr>
          <w:p w14:paraId="229B3E27" w14:textId="77777777" w:rsidR="009941FC" w:rsidRPr="003E2402" w:rsidRDefault="009941FC" w:rsidP="00842517">
            <w:pPr>
              <w:jc w:val="center"/>
              <w:rPr>
                <w:color w:val="000000"/>
                <w:lang w:val="en-US"/>
              </w:rPr>
            </w:pPr>
            <w:r w:rsidRPr="003E2402">
              <w:rPr>
                <w:color w:val="000000"/>
                <w:lang w:val="en-US"/>
              </w:rPr>
              <w:t>2,488</w:t>
            </w:r>
          </w:p>
        </w:tc>
        <w:tc>
          <w:tcPr>
            <w:tcW w:w="1081" w:type="dxa"/>
            <w:tcBorders>
              <w:top w:val="nil"/>
              <w:left w:val="nil"/>
              <w:bottom w:val="single" w:sz="4" w:space="0" w:color="auto"/>
              <w:right w:val="single" w:sz="4" w:space="0" w:color="auto"/>
            </w:tcBorders>
            <w:shd w:val="clear" w:color="auto" w:fill="auto"/>
            <w:vAlign w:val="center"/>
            <w:hideMark/>
          </w:tcPr>
          <w:p w14:paraId="38AC1B63" w14:textId="77777777" w:rsidR="009941FC" w:rsidRPr="003E2402" w:rsidRDefault="009941FC" w:rsidP="00842517">
            <w:pPr>
              <w:jc w:val="center"/>
              <w:rPr>
                <w:color w:val="000000"/>
                <w:lang w:val="en-US"/>
              </w:rPr>
            </w:pPr>
            <w:r w:rsidRPr="003E2402">
              <w:rPr>
                <w:color w:val="000000"/>
                <w:lang w:val="en-US"/>
              </w:rPr>
              <w:t>100.6%</w:t>
            </w:r>
          </w:p>
        </w:tc>
      </w:tr>
      <w:tr w:rsidR="009941FC" w:rsidRPr="003E2402" w14:paraId="3DAEC6E9" w14:textId="77777777" w:rsidTr="00842517">
        <w:trPr>
          <w:trHeight w:val="1174"/>
        </w:trPr>
        <w:tc>
          <w:tcPr>
            <w:tcW w:w="3059" w:type="dxa"/>
            <w:tcBorders>
              <w:top w:val="nil"/>
              <w:left w:val="single" w:sz="4" w:space="0" w:color="auto"/>
              <w:bottom w:val="single" w:sz="4" w:space="0" w:color="auto"/>
              <w:right w:val="single" w:sz="4" w:space="0" w:color="auto"/>
            </w:tcBorders>
            <w:shd w:val="clear" w:color="auto" w:fill="auto"/>
            <w:vAlign w:val="center"/>
            <w:hideMark/>
          </w:tcPr>
          <w:p w14:paraId="40D1FE36" w14:textId="77777777" w:rsidR="009941FC" w:rsidRPr="003E2402" w:rsidRDefault="009941FC" w:rsidP="00842517">
            <w:pPr>
              <w:rPr>
                <w:color w:val="000000"/>
              </w:rPr>
            </w:pPr>
            <w:r w:rsidRPr="003E2402">
              <w:rPr>
                <w:color w:val="000000"/>
              </w:rPr>
              <w:t xml:space="preserve">Porcentaje de </w:t>
            </w:r>
            <w:r w:rsidRPr="003E2402">
              <w:rPr>
                <w:b/>
                <w:bCs/>
                <w:color w:val="000000"/>
              </w:rPr>
              <w:t xml:space="preserve">Trabajadoras del Sexo  </w:t>
            </w:r>
            <w:r w:rsidRPr="003E2402">
              <w:rPr>
                <w:color w:val="000000"/>
              </w:rPr>
              <w:t xml:space="preserve">que se han sometido a pruebas de VIH durante  el periodo de informe y conocen los resultados </w:t>
            </w:r>
          </w:p>
        </w:tc>
        <w:tc>
          <w:tcPr>
            <w:tcW w:w="1795" w:type="dxa"/>
            <w:tcBorders>
              <w:top w:val="nil"/>
              <w:left w:val="nil"/>
              <w:bottom w:val="single" w:sz="4" w:space="0" w:color="auto"/>
              <w:right w:val="single" w:sz="4" w:space="0" w:color="auto"/>
            </w:tcBorders>
            <w:shd w:val="clear" w:color="auto" w:fill="auto"/>
            <w:vAlign w:val="center"/>
            <w:hideMark/>
          </w:tcPr>
          <w:p w14:paraId="5312362E" w14:textId="77777777" w:rsidR="009941FC" w:rsidRPr="003E2402" w:rsidRDefault="009941FC" w:rsidP="00842517">
            <w:pPr>
              <w:jc w:val="center"/>
              <w:rPr>
                <w:color w:val="000000"/>
                <w:lang w:val="en-US"/>
              </w:rPr>
            </w:pPr>
            <w:r w:rsidRPr="003E2402">
              <w:rPr>
                <w:color w:val="000000"/>
                <w:lang w:val="en-US"/>
              </w:rPr>
              <w:t>Personas alcanzadas</w:t>
            </w:r>
          </w:p>
        </w:tc>
        <w:tc>
          <w:tcPr>
            <w:tcW w:w="1316" w:type="dxa"/>
            <w:tcBorders>
              <w:top w:val="nil"/>
              <w:left w:val="nil"/>
              <w:bottom w:val="single" w:sz="4" w:space="0" w:color="auto"/>
              <w:right w:val="single" w:sz="4" w:space="0" w:color="auto"/>
            </w:tcBorders>
            <w:shd w:val="clear" w:color="auto" w:fill="auto"/>
            <w:noWrap/>
            <w:vAlign w:val="center"/>
            <w:hideMark/>
          </w:tcPr>
          <w:p w14:paraId="7CB5775F" w14:textId="77777777" w:rsidR="009941FC" w:rsidRPr="003E2402" w:rsidRDefault="009941FC" w:rsidP="00842517">
            <w:pPr>
              <w:jc w:val="center"/>
              <w:rPr>
                <w:color w:val="000000"/>
                <w:lang w:val="en-US"/>
              </w:rPr>
            </w:pPr>
            <w:r w:rsidRPr="003E2402">
              <w:rPr>
                <w:color w:val="000000"/>
                <w:lang w:val="en-US"/>
              </w:rPr>
              <w:t>59,142</w:t>
            </w:r>
          </w:p>
        </w:tc>
        <w:tc>
          <w:tcPr>
            <w:tcW w:w="1323" w:type="dxa"/>
            <w:tcBorders>
              <w:top w:val="nil"/>
              <w:left w:val="nil"/>
              <w:bottom w:val="single" w:sz="4" w:space="0" w:color="auto"/>
              <w:right w:val="single" w:sz="4" w:space="0" w:color="auto"/>
            </w:tcBorders>
            <w:shd w:val="clear" w:color="auto" w:fill="auto"/>
            <w:noWrap/>
            <w:vAlign w:val="center"/>
            <w:hideMark/>
          </w:tcPr>
          <w:p w14:paraId="58B17098" w14:textId="77777777" w:rsidR="009941FC" w:rsidRPr="003E2402" w:rsidRDefault="009941FC" w:rsidP="00842517">
            <w:pPr>
              <w:jc w:val="center"/>
              <w:rPr>
                <w:color w:val="000000"/>
                <w:lang w:val="en-US"/>
              </w:rPr>
            </w:pPr>
            <w:r w:rsidRPr="003E2402">
              <w:rPr>
                <w:color w:val="000000"/>
                <w:lang w:val="en-US"/>
              </w:rPr>
              <w:t>58,163</w:t>
            </w:r>
          </w:p>
        </w:tc>
        <w:tc>
          <w:tcPr>
            <w:tcW w:w="1186" w:type="dxa"/>
            <w:tcBorders>
              <w:top w:val="nil"/>
              <w:left w:val="nil"/>
              <w:bottom w:val="single" w:sz="4" w:space="0" w:color="auto"/>
              <w:right w:val="single" w:sz="4" w:space="0" w:color="auto"/>
            </w:tcBorders>
            <w:shd w:val="clear" w:color="auto" w:fill="auto"/>
            <w:noWrap/>
            <w:vAlign w:val="center"/>
            <w:hideMark/>
          </w:tcPr>
          <w:p w14:paraId="2A396571" w14:textId="77777777" w:rsidR="009941FC" w:rsidRPr="003E2402" w:rsidRDefault="009941FC" w:rsidP="00842517">
            <w:pPr>
              <w:jc w:val="center"/>
              <w:rPr>
                <w:color w:val="000000"/>
                <w:lang w:val="en-US"/>
              </w:rPr>
            </w:pPr>
            <w:r w:rsidRPr="003E2402">
              <w:rPr>
                <w:color w:val="000000"/>
                <w:lang w:val="en-US"/>
              </w:rPr>
              <w:t>57,179</w:t>
            </w:r>
          </w:p>
        </w:tc>
        <w:tc>
          <w:tcPr>
            <w:tcW w:w="1081" w:type="dxa"/>
            <w:tcBorders>
              <w:top w:val="nil"/>
              <w:left w:val="nil"/>
              <w:bottom w:val="single" w:sz="4" w:space="0" w:color="auto"/>
              <w:right w:val="single" w:sz="4" w:space="0" w:color="auto"/>
            </w:tcBorders>
            <w:shd w:val="clear" w:color="auto" w:fill="auto"/>
            <w:vAlign w:val="center"/>
            <w:hideMark/>
          </w:tcPr>
          <w:p w14:paraId="76F55AF1" w14:textId="77777777" w:rsidR="009941FC" w:rsidRPr="003E2402" w:rsidRDefault="009941FC" w:rsidP="00842517">
            <w:pPr>
              <w:jc w:val="center"/>
              <w:rPr>
                <w:color w:val="000000"/>
                <w:lang w:val="en-US"/>
              </w:rPr>
            </w:pPr>
            <w:r w:rsidRPr="003E2402">
              <w:rPr>
                <w:color w:val="000000"/>
                <w:lang w:val="en-US"/>
              </w:rPr>
              <w:t>98.3%</w:t>
            </w:r>
          </w:p>
        </w:tc>
      </w:tr>
      <w:tr w:rsidR="009941FC" w:rsidRPr="003E2402" w14:paraId="06BED278" w14:textId="77777777" w:rsidTr="00842517">
        <w:trPr>
          <w:trHeight w:val="1384"/>
        </w:trPr>
        <w:tc>
          <w:tcPr>
            <w:tcW w:w="3059" w:type="dxa"/>
            <w:tcBorders>
              <w:top w:val="nil"/>
              <w:left w:val="single" w:sz="4" w:space="0" w:color="auto"/>
              <w:bottom w:val="single" w:sz="4" w:space="0" w:color="auto"/>
              <w:right w:val="single" w:sz="4" w:space="0" w:color="auto"/>
            </w:tcBorders>
            <w:shd w:val="clear" w:color="auto" w:fill="auto"/>
            <w:vAlign w:val="center"/>
            <w:hideMark/>
          </w:tcPr>
          <w:p w14:paraId="7511C01E" w14:textId="77777777" w:rsidR="009941FC" w:rsidRPr="003E2402" w:rsidRDefault="009941FC" w:rsidP="00842517">
            <w:pPr>
              <w:rPr>
                <w:color w:val="000000"/>
              </w:rPr>
            </w:pPr>
            <w:r w:rsidRPr="003E2402">
              <w:rPr>
                <w:color w:val="000000"/>
              </w:rPr>
              <w:t xml:space="preserve">Porcentaje de </w:t>
            </w:r>
            <w:r w:rsidRPr="003E2402">
              <w:rPr>
                <w:b/>
                <w:bCs/>
                <w:color w:val="000000"/>
              </w:rPr>
              <w:t>Migrantes Haitianos de 15 a 49 años en 9 provincias</w:t>
            </w:r>
            <w:r w:rsidRPr="003E2402">
              <w:rPr>
                <w:color w:val="000000"/>
              </w:rPr>
              <w:t xml:space="preserve">   que se han sometido a pruebas de VIH durante  el periodo de informe y conocen los resultados </w:t>
            </w:r>
          </w:p>
        </w:tc>
        <w:tc>
          <w:tcPr>
            <w:tcW w:w="1795" w:type="dxa"/>
            <w:tcBorders>
              <w:top w:val="nil"/>
              <w:left w:val="nil"/>
              <w:bottom w:val="single" w:sz="4" w:space="0" w:color="auto"/>
              <w:right w:val="single" w:sz="4" w:space="0" w:color="auto"/>
            </w:tcBorders>
            <w:shd w:val="clear" w:color="auto" w:fill="auto"/>
            <w:vAlign w:val="center"/>
            <w:hideMark/>
          </w:tcPr>
          <w:p w14:paraId="4504392E" w14:textId="77777777" w:rsidR="009941FC" w:rsidRPr="003E2402" w:rsidRDefault="009941FC" w:rsidP="00842517">
            <w:pPr>
              <w:jc w:val="center"/>
              <w:rPr>
                <w:color w:val="000000"/>
                <w:lang w:val="en-US"/>
              </w:rPr>
            </w:pPr>
            <w:r w:rsidRPr="003E2402">
              <w:rPr>
                <w:color w:val="000000"/>
                <w:lang w:val="en-US"/>
              </w:rPr>
              <w:t>Personas alcanzadas</w:t>
            </w:r>
          </w:p>
        </w:tc>
        <w:tc>
          <w:tcPr>
            <w:tcW w:w="1316" w:type="dxa"/>
            <w:tcBorders>
              <w:top w:val="nil"/>
              <w:left w:val="nil"/>
              <w:bottom w:val="single" w:sz="4" w:space="0" w:color="auto"/>
              <w:right w:val="single" w:sz="4" w:space="0" w:color="auto"/>
            </w:tcBorders>
            <w:shd w:val="clear" w:color="auto" w:fill="auto"/>
            <w:noWrap/>
            <w:vAlign w:val="center"/>
            <w:hideMark/>
          </w:tcPr>
          <w:p w14:paraId="4E128455" w14:textId="77777777" w:rsidR="009941FC" w:rsidRPr="003E2402" w:rsidRDefault="009941FC" w:rsidP="00842517">
            <w:pPr>
              <w:jc w:val="center"/>
              <w:rPr>
                <w:color w:val="000000"/>
                <w:lang w:val="en-US"/>
              </w:rPr>
            </w:pPr>
            <w:r w:rsidRPr="003E2402">
              <w:rPr>
                <w:color w:val="000000"/>
                <w:lang w:val="en-US"/>
              </w:rPr>
              <w:t>61,701</w:t>
            </w:r>
          </w:p>
        </w:tc>
        <w:tc>
          <w:tcPr>
            <w:tcW w:w="1323" w:type="dxa"/>
            <w:tcBorders>
              <w:top w:val="nil"/>
              <w:left w:val="nil"/>
              <w:bottom w:val="single" w:sz="4" w:space="0" w:color="auto"/>
              <w:right w:val="single" w:sz="4" w:space="0" w:color="auto"/>
            </w:tcBorders>
            <w:shd w:val="clear" w:color="auto" w:fill="auto"/>
            <w:noWrap/>
            <w:vAlign w:val="center"/>
            <w:hideMark/>
          </w:tcPr>
          <w:p w14:paraId="376B9CED" w14:textId="77777777" w:rsidR="009941FC" w:rsidRPr="003E2402" w:rsidRDefault="009941FC" w:rsidP="00842517">
            <w:pPr>
              <w:jc w:val="center"/>
              <w:rPr>
                <w:color w:val="000000"/>
                <w:lang w:val="en-US"/>
              </w:rPr>
            </w:pPr>
            <w:r w:rsidRPr="003E2402">
              <w:rPr>
                <w:color w:val="000000"/>
                <w:lang w:val="en-US"/>
              </w:rPr>
              <w:t>42,700</w:t>
            </w:r>
          </w:p>
        </w:tc>
        <w:tc>
          <w:tcPr>
            <w:tcW w:w="1186" w:type="dxa"/>
            <w:tcBorders>
              <w:top w:val="nil"/>
              <w:left w:val="nil"/>
              <w:bottom w:val="single" w:sz="4" w:space="0" w:color="auto"/>
              <w:right w:val="single" w:sz="4" w:space="0" w:color="auto"/>
            </w:tcBorders>
            <w:shd w:val="clear" w:color="auto" w:fill="auto"/>
            <w:noWrap/>
            <w:vAlign w:val="center"/>
            <w:hideMark/>
          </w:tcPr>
          <w:p w14:paraId="36700717" w14:textId="77777777" w:rsidR="009941FC" w:rsidRPr="003E2402" w:rsidRDefault="009941FC" w:rsidP="00842517">
            <w:pPr>
              <w:jc w:val="center"/>
              <w:rPr>
                <w:color w:val="000000"/>
                <w:lang w:val="en-US"/>
              </w:rPr>
            </w:pPr>
            <w:r w:rsidRPr="003E2402">
              <w:rPr>
                <w:color w:val="000000"/>
                <w:lang w:val="en-US"/>
              </w:rPr>
              <w:t>41,623</w:t>
            </w:r>
          </w:p>
        </w:tc>
        <w:tc>
          <w:tcPr>
            <w:tcW w:w="1081" w:type="dxa"/>
            <w:tcBorders>
              <w:top w:val="nil"/>
              <w:left w:val="nil"/>
              <w:bottom w:val="single" w:sz="4" w:space="0" w:color="auto"/>
              <w:right w:val="single" w:sz="4" w:space="0" w:color="auto"/>
            </w:tcBorders>
            <w:shd w:val="clear" w:color="auto" w:fill="auto"/>
            <w:vAlign w:val="center"/>
            <w:hideMark/>
          </w:tcPr>
          <w:p w14:paraId="02CCD2C7" w14:textId="77777777" w:rsidR="009941FC" w:rsidRPr="003E2402" w:rsidRDefault="009941FC" w:rsidP="00842517">
            <w:pPr>
              <w:jc w:val="center"/>
              <w:rPr>
                <w:color w:val="000000"/>
                <w:lang w:val="en-US"/>
              </w:rPr>
            </w:pPr>
            <w:r w:rsidRPr="003E2402">
              <w:rPr>
                <w:color w:val="000000"/>
                <w:lang w:val="en-US"/>
              </w:rPr>
              <w:t>97.5%</w:t>
            </w:r>
          </w:p>
        </w:tc>
      </w:tr>
      <w:tr w:rsidR="009941FC" w:rsidRPr="003E2402" w14:paraId="2B0F4BBB" w14:textId="77777777" w:rsidTr="00842517">
        <w:trPr>
          <w:trHeight w:val="1454"/>
        </w:trPr>
        <w:tc>
          <w:tcPr>
            <w:tcW w:w="3059" w:type="dxa"/>
            <w:tcBorders>
              <w:top w:val="nil"/>
              <w:left w:val="single" w:sz="4" w:space="0" w:color="auto"/>
              <w:bottom w:val="single" w:sz="4" w:space="0" w:color="auto"/>
              <w:right w:val="single" w:sz="4" w:space="0" w:color="auto"/>
            </w:tcBorders>
            <w:shd w:val="clear" w:color="auto" w:fill="auto"/>
            <w:vAlign w:val="center"/>
            <w:hideMark/>
          </w:tcPr>
          <w:p w14:paraId="619D0595" w14:textId="77777777" w:rsidR="009941FC" w:rsidRPr="003E2402" w:rsidRDefault="009941FC" w:rsidP="00842517">
            <w:pPr>
              <w:rPr>
                <w:color w:val="000000"/>
              </w:rPr>
            </w:pPr>
            <w:r w:rsidRPr="003E2402">
              <w:rPr>
                <w:color w:val="000000"/>
              </w:rPr>
              <w:t xml:space="preserve">Porcentaje de </w:t>
            </w:r>
            <w:r w:rsidRPr="003E2402">
              <w:rPr>
                <w:b/>
                <w:bCs/>
                <w:color w:val="000000"/>
              </w:rPr>
              <w:t xml:space="preserve">mujeres de bateyes en vulnerabilidad social  </w:t>
            </w:r>
            <w:r w:rsidRPr="003E2402">
              <w:rPr>
                <w:color w:val="000000"/>
              </w:rPr>
              <w:t xml:space="preserve">  que se han sometido a pruebas de VIH durante  el periodo de informe y conocen los resultados </w:t>
            </w:r>
          </w:p>
        </w:tc>
        <w:tc>
          <w:tcPr>
            <w:tcW w:w="1795" w:type="dxa"/>
            <w:tcBorders>
              <w:top w:val="nil"/>
              <w:left w:val="nil"/>
              <w:bottom w:val="single" w:sz="4" w:space="0" w:color="auto"/>
              <w:right w:val="single" w:sz="4" w:space="0" w:color="auto"/>
            </w:tcBorders>
            <w:shd w:val="clear" w:color="auto" w:fill="auto"/>
            <w:vAlign w:val="center"/>
            <w:hideMark/>
          </w:tcPr>
          <w:p w14:paraId="5FEC1A9B" w14:textId="77777777" w:rsidR="009941FC" w:rsidRPr="003E2402" w:rsidRDefault="009941FC" w:rsidP="00842517">
            <w:pPr>
              <w:jc w:val="center"/>
              <w:rPr>
                <w:color w:val="000000"/>
                <w:lang w:val="en-US"/>
              </w:rPr>
            </w:pPr>
            <w:r w:rsidRPr="003E2402">
              <w:rPr>
                <w:color w:val="000000"/>
                <w:lang w:val="en-US"/>
              </w:rPr>
              <w:t>Personas alcanzadas</w:t>
            </w:r>
          </w:p>
        </w:tc>
        <w:tc>
          <w:tcPr>
            <w:tcW w:w="1316" w:type="dxa"/>
            <w:tcBorders>
              <w:top w:val="nil"/>
              <w:left w:val="nil"/>
              <w:bottom w:val="single" w:sz="4" w:space="0" w:color="auto"/>
              <w:right w:val="single" w:sz="4" w:space="0" w:color="auto"/>
            </w:tcBorders>
            <w:shd w:val="clear" w:color="auto" w:fill="auto"/>
            <w:noWrap/>
            <w:vAlign w:val="center"/>
            <w:hideMark/>
          </w:tcPr>
          <w:p w14:paraId="7FC59607" w14:textId="77777777" w:rsidR="009941FC" w:rsidRPr="003E2402" w:rsidRDefault="009941FC" w:rsidP="00842517">
            <w:pPr>
              <w:jc w:val="center"/>
              <w:rPr>
                <w:color w:val="000000"/>
                <w:lang w:val="en-US"/>
              </w:rPr>
            </w:pPr>
            <w:r w:rsidRPr="003E2402">
              <w:rPr>
                <w:color w:val="000000"/>
                <w:lang w:val="en-US"/>
              </w:rPr>
              <w:t>35,519</w:t>
            </w:r>
          </w:p>
        </w:tc>
        <w:tc>
          <w:tcPr>
            <w:tcW w:w="1323" w:type="dxa"/>
            <w:tcBorders>
              <w:top w:val="nil"/>
              <w:left w:val="nil"/>
              <w:bottom w:val="single" w:sz="4" w:space="0" w:color="auto"/>
              <w:right w:val="single" w:sz="4" w:space="0" w:color="auto"/>
            </w:tcBorders>
            <w:shd w:val="clear" w:color="auto" w:fill="auto"/>
            <w:noWrap/>
            <w:vAlign w:val="center"/>
            <w:hideMark/>
          </w:tcPr>
          <w:p w14:paraId="5A19960F" w14:textId="77777777" w:rsidR="009941FC" w:rsidRPr="003E2402" w:rsidRDefault="009941FC" w:rsidP="00842517">
            <w:pPr>
              <w:jc w:val="center"/>
              <w:rPr>
                <w:color w:val="000000"/>
                <w:lang w:val="en-US"/>
              </w:rPr>
            </w:pPr>
            <w:r w:rsidRPr="003E2402">
              <w:rPr>
                <w:color w:val="000000"/>
                <w:lang w:val="en-US"/>
              </w:rPr>
              <w:t>39,436</w:t>
            </w:r>
          </w:p>
        </w:tc>
        <w:tc>
          <w:tcPr>
            <w:tcW w:w="1186" w:type="dxa"/>
            <w:tcBorders>
              <w:top w:val="nil"/>
              <w:left w:val="nil"/>
              <w:bottom w:val="single" w:sz="4" w:space="0" w:color="auto"/>
              <w:right w:val="single" w:sz="4" w:space="0" w:color="auto"/>
            </w:tcBorders>
            <w:shd w:val="clear" w:color="auto" w:fill="auto"/>
            <w:noWrap/>
            <w:vAlign w:val="center"/>
            <w:hideMark/>
          </w:tcPr>
          <w:p w14:paraId="229E9FAF" w14:textId="77777777" w:rsidR="009941FC" w:rsidRPr="003E2402" w:rsidRDefault="009941FC" w:rsidP="00842517">
            <w:pPr>
              <w:jc w:val="center"/>
              <w:rPr>
                <w:color w:val="000000"/>
                <w:lang w:val="en-US"/>
              </w:rPr>
            </w:pPr>
            <w:r w:rsidRPr="003E2402">
              <w:rPr>
                <w:color w:val="000000"/>
                <w:lang w:val="en-US"/>
              </w:rPr>
              <w:t>39,879</w:t>
            </w:r>
          </w:p>
        </w:tc>
        <w:tc>
          <w:tcPr>
            <w:tcW w:w="1081" w:type="dxa"/>
            <w:tcBorders>
              <w:top w:val="nil"/>
              <w:left w:val="nil"/>
              <w:bottom w:val="single" w:sz="4" w:space="0" w:color="auto"/>
              <w:right w:val="single" w:sz="4" w:space="0" w:color="auto"/>
            </w:tcBorders>
            <w:shd w:val="clear" w:color="auto" w:fill="auto"/>
            <w:vAlign w:val="center"/>
            <w:hideMark/>
          </w:tcPr>
          <w:p w14:paraId="3A60B512" w14:textId="77777777" w:rsidR="009941FC" w:rsidRPr="003E2402" w:rsidRDefault="009941FC" w:rsidP="00842517">
            <w:pPr>
              <w:jc w:val="center"/>
              <w:rPr>
                <w:color w:val="000000"/>
                <w:lang w:val="en-US"/>
              </w:rPr>
            </w:pPr>
            <w:r w:rsidRPr="003E2402">
              <w:rPr>
                <w:color w:val="000000"/>
                <w:lang w:val="en-US"/>
              </w:rPr>
              <w:t>101.1%</w:t>
            </w:r>
          </w:p>
        </w:tc>
      </w:tr>
    </w:tbl>
    <w:p w14:paraId="2285D5C5" w14:textId="77777777" w:rsidR="00945A7E" w:rsidRPr="00945A7E" w:rsidRDefault="00945A7E" w:rsidP="009941FC">
      <w:pPr>
        <w:spacing w:line="480" w:lineRule="auto"/>
        <w:jc w:val="both"/>
        <w:rPr>
          <w:rFonts w:ascii="Times New Roman" w:hAnsi="Times New Roman" w:cs="Times New Roman"/>
          <w:b/>
        </w:rPr>
      </w:pPr>
    </w:p>
    <w:p w14:paraId="0366B6D2" w14:textId="77777777" w:rsidR="00945A7E" w:rsidRPr="00945A7E" w:rsidRDefault="00945A7E" w:rsidP="00945A7E">
      <w:pPr>
        <w:rPr>
          <w:rFonts w:ascii="Times New Roman" w:hAnsi="Times New Roman" w:cs="Times New Roman"/>
        </w:rPr>
      </w:pPr>
    </w:p>
    <w:p w14:paraId="5F5D7282" w14:textId="69F96343" w:rsidR="00945A7E" w:rsidRPr="00F86DE5" w:rsidRDefault="00534D6E" w:rsidP="00945A7E">
      <w:pPr>
        <w:pStyle w:val="Prrafodelista"/>
        <w:widowControl w:val="0"/>
        <w:numPr>
          <w:ilvl w:val="1"/>
          <w:numId w:val="3"/>
        </w:numPr>
        <w:tabs>
          <w:tab w:val="left" w:pos="2000"/>
        </w:tabs>
        <w:autoSpaceDE w:val="0"/>
        <w:autoSpaceDN w:val="0"/>
        <w:adjustRightInd w:val="0"/>
        <w:spacing w:line="360" w:lineRule="auto"/>
        <w:ind w:left="357" w:right="17" w:hanging="357"/>
        <w:jc w:val="both"/>
        <w:rPr>
          <w:rFonts w:ascii="Times New Roman" w:hAnsi="Times New Roman" w:cs="Times New Roman"/>
          <w:b/>
          <w:sz w:val="32"/>
          <w:szCs w:val="24"/>
        </w:rPr>
      </w:pPr>
      <w:r w:rsidRPr="00F86DE5">
        <w:rPr>
          <w:rFonts w:ascii="Times New Roman" w:hAnsi="Times New Roman" w:cs="Times New Roman"/>
          <w:b/>
          <w:sz w:val="32"/>
          <w:szCs w:val="24"/>
        </w:rPr>
        <w:lastRenderedPageBreak/>
        <w:t xml:space="preserve">Plan Anual de Compras y Contrataciones </w:t>
      </w:r>
      <w:r w:rsidR="0019317E" w:rsidRPr="00F86DE5">
        <w:rPr>
          <w:rFonts w:ascii="Times New Roman" w:hAnsi="Times New Roman" w:cs="Times New Roman"/>
          <w:b/>
          <w:sz w:val="32"/>
          <w:szCs w:val="24"/>
        </w:rPr>
        <w:t>2018</w:t>
      </w:r>
    </w:p>
    <w:p w14:paraId="1F61FCAD" w14:textId="2EFB2E74" w:rsidR="003E7D73" w:rsidRDefault="003E7D73"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p>
    <w:p w14:paraId="7531DB59" w14:textId="0C33CAF2" w:rsidR="00CD7922" w:rsidRDefault="009F4DCD"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9F4DCD">
        <w:drawing>
          <wp:inline distT="0" distB="0" distL="0" distR="0" wp14:anchorId="39FD6AC6" wp14:editId="6AD34469">
            <wp:extent cx="5743575" cy="72390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8671" cy="7245423"/>
                    </a:xfrm>
                    <a:prstGeom prst="rect">
                      <a:avLst/>
                    </a:prstGeom>
                    <a:noFill/>
                    <a:ln>
                      <a:noFill/>
                    </a:ln>
                  </pic:spPr>
                </pic:pic>
              </a:graphicData>
            </a:graphic>
          </wp:inline>
        </w:drawing>
      </w:r>
    </w:p>
    <w:p w14:paraId="1197F48B" w14:textId="7991E3B3" w:rsidR="00CD7922" w:rsidRDefault="00CD7922"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p>
    <w:p w14:paraId="6CD93732" w14:textId="01AAEB9D" w:rsidR="00CD7922" w:rsidRDefault="00415341"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415341">
        <w:lastRenderedPageBreak/>
        <w:drawing>
          <wp:inline distT="0" distB="0" distL="0" distR="0" wp14:anchorId="22593480" wp14:editId="064B349D">
            <wp:extent cx="5610860" cy="8143875"/>
            <wp:effectExtent l="0" t="0" r="889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25211" cy="8164705"/>
                    </a:xfrm>
                    <a:prstGeom prst="rect">
                      <a:avLst/>
                    </a:prstGeom>
                    <a:noFill/>
                    <a:ln>
                      <a:noFill/>
                    </a:ln>
                  </pic:spPr>
                </pic:pic>
              </a:graphicData>
            </a:graphic>
          </wp:inline>
        </w:drawing>
      </w:r>
    </w:p>
    <w:p w14:paraId="2469159B" w14:textId="4790BBEF" w:rsidR="00415341" w:rsidRDefault="00415341"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415341">
        <w:lastRenderedPageBreak/>
        <w:drawing>
          <wp:inline distT="0" distB="0" distL="0" distR="0" wp14:anchorId="29215A50" wp14:editId="373C905A">
            <wp:extent cx="5610860" cy="8058150"/>
            <wp:effectExtent l="0" t="0" r="889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5318" cy="8078914"/>
                    </a:xfrm>
                    <a:prstGeom prst="rect">
                      <a:avLst/>
                    </a:prstGeom>
                    <a:noFill/>
                    <a:ln>
                      <a:noFill/>
                    </a:ln>
                  </pic:spPr>
                </pic:pic>
              </a:graphicData>
            </a:graphic>
          </wp:inline>
        </w:drawing>
      </w:r>
    </w:p>
    <w:p w14:paraId="1E6B97B8" w14:textId="5D0E94A6" w:rsidR="00415341" w:rsidRDefault="00415341"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415341">
        <w:lastRenderedPageBreak/>
        <w:drawing>
          <wp:inline distT="0" distB="0" distL="0" distR="0" wp14:anchorId="1760B1CB" wp14:editId="58294863">
            <wp:extent cx="5611495" cy="7981950"/>
            <wp:effectExtent l="0" t="0" r="825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9490" cy="7993323"/>
                    </a:xfrm>
                    <a:prstGeom prst="rect">
                      <a:avLst/>
                    </a:prstGeom>
                    <a:noFill/>
                    <a:ln>
                      <a:noFill/>
                    </a:ln>
                  </pic:spPr>
                </pic:pic>
              </a:graphicData>
            </a:graphic>
          </wp:inline>
        </w:drawing>
      </w:r>
    </w:p>
    <w:p w14:paraId="43F757BA" w14:textId="057E8B8B" w:rsidR="00415341" w:rsidRDefault="00BA61CB"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BA61CB">
        <w:lastRenderedPageBreak/>
        <w:drawing>
          <wp:inline distT="0" distB="0" distL="0" distR="0" wp14:anchorId="32EEDCFE" wp14:editId="0E0B0A09">
            <wp:extent cx="5714494" cy="7372350"/>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1458" cy="7432939"/>
                    </a:xfrm>
                    <a:prstGeom prst="rect">
                      <a:avLst/>
                    </a:prstGeom>
                    <a:noFill/>
                    <a:ln>
                      <a:noFill/>
                    </a:ln>
                  </pic:spPr>
                </pic:pic>
              </a:graphicData>
            </a:graphic>
          </wp:inline>
        </w:drawing>
      </w:r>
    </w:p>
    <w:p w14:paraId="2F1FE803" w14:textId="0074720A" w:rsidR="00415341" w:rsidRDefault="00415341"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p>
    <w:p w14:paraId="0E479CBD" w14:textId="1E9EDDEA" w:rsidR="00415341" w:rsidRDefault="00415341"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p>
    <w:p w14:paraId="4FB40F35" w14:textId="79C514D1" w:rsidR="00415341" w:rsidRDefault="00BA61CB"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BA61CB">
        <w:lastRenderedPageBreak/>
        <w:drawing>
          <wp:inline distT="0" distB="0" distL="0" distR="0" wp14:anchorId="4747923A" wp14:editId="2A905935">
            <wp:extent cx="5610860" cy="8048625"/>
            <wp:effectExtent l="0" t="0" r="889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21585" cy="8064010"/>
                    </a:xfrm>
                    <a:prstGeom prst="rect">
                      <a:avLst/>
                    </a:prstGeom>
                    <a:noFill/>
                    <a:ln>
                      <a:noFill/>
                    </a:ln>
                  </pic:spPr>
                </pic:pic>
              </a:graphicData>
            </a:graphic>
          </wp:inline>
        </w:drawing>
      </w:r>
    </w:p>
    <w:p w14:paraId="46CFA7F5" w14:textId="167AB753" w:rsidR="00CD7922" w:rsidRDefault="00BA61CB"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BA61CB">
        <w:lastRenderedPageBreak/>
        <w:drawing>
          <wp:inline distT="0" distB="0" distL="0" distR="0" wp14:anchorId="794F9780" wp14:editId="3C181D46">
            <wp:extent cx="5657850" cy="8182127"/>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64392" cy="8191587"/>
                    </a:xfrm>
                    <a:prstGeom prst="rect">
                      <a:avLst/>
                    </a:prstGeom>
                    <a:noFill/>
                    <a:ln>
                      <a:noFill/>
                    </a:ln>
                  </pic:spPr>
                </pic:pic>
              </a:graphicData>
            </a:graphic>
          </wp:inline>
        </w:drawing>
      </w:r>
    </w:p>
    <w:p w14:paraId="2B402797" w14:textId="527AEDC1" w:rsidR="003E7D73" w:rsidRPr="00945A7E" w:rsidRDefault="00980067"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sz w:val="28"/>
          <w:szCs w:val="24"/>
        </w:rPr>
      </w:pPr>
      <w:r w:rsidRPr="00980067">
        <w:lastRenderedPageBreak/>
        <w:drawing>
          <wp:inline distT="0" distB="0" distL="0" distR="0" wp14:anchorId="77628994" wp14:editId="637C3287">
            <wp:extent cx="5611495" cy="8020050"/>
            <wp:effectExtent l="0" t="0" r="825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8924" cy="8030668"/>
                    </a:xfrm>
                    <a:prstGeom prst="rect">
                      <a:avLst/>
                    </a:prstGeom>
                    <a:noFill/>
                    <a:ln>
                      <a:noFill/>
                    </a:ln>
                  </pic:spPr>
                </pic:pic>
              </a:graphicData>
            </a:graphic>
          </wp:inline>
        </w:drawing>
      </w:r>
    </w:p>
    <w:p w14:paraId="3563776E" w14:textId="2043DAC8" w:rsidR="00945A7E" w:rsidRDefault="00980067" w:rsidP="00945A7E">
      <w:pPr>
        <w:pStyle w:val="Prrafodelista"/>
        <w:rPr>
          <w:rFonts w:ascii="Times New Roman" w:hAnsi="Times New Roman" w:cs="Times New Roman"/>
          <w:sz w:val="28"/>
          <w:szCs w:val="24"/>
        </w:rPr>
      </w:pPr>
      <w:r w:rsidRPr="00980067">
        <w:lastRenderedPageBreak/>
        <w:drawing>
          <wp:inline distT="0" distB="0" distL="0" distR="0" wp14:anchorId="666243B0" wp14:editId="0440E78C">
            <wp:extent cx="5403850" cy="8162925"/>
            <wp:effectExtent l="0" t="0" r="635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44239" cy="8223936"/>
                    </a:xfrm>
                    <a:prstGeom prst="rect">
                      <a:avLst/>
                    </a:prstGeom>
                    <a:noFill/>
                    <a:ln>
                      <a:noFill/>
                    </a:ln>
                  </pic:spPr>
                </pic:pic>
              </a:graphicData>
            </a:graphic>
          </wp:inline>
        </w:drawing>
      </w:r>
    </w:p>
    <w:p w14:paraId="34AAFE1A" w14:textId="2E44C06E" w:rsidR="00980067" w:rsidRDefault="00980067" w:rsidP="00945A7E">
      <w:pPr>
        <w:pStyle w:val="Prrafodelista"/>
        <w:rPr>
          <w:rFonts w:ascii="Times New Roman" w:hAnsi="Times New Roman" w:cs="Times New Roman"/>
          <w:sz w:val="28"/>
          <w:szCs w:val="24"/>
        </w:rPr>
      </w:pPr>
      <w:r w:rsidRPr="00980067">
        <w:lastRenderedPageBreak/>
        <w:drawing>
          <wp:inline distT="0" distB="0" distL="0" distR="0" wp14:anchorId="01CF3543" wp14:editId="73ABF7AA">
            <wp:extent cx="5611495" cy="8077200"/>
            <wp:effectExtent l="0" t="0" r="825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26585" cy="8098921"/>
                    </a:xfrm>
                    <a:prstGeom prst="rect">
                      <a:avLst/>
                    </a:prstGeom>
                    <a:noFill/>
                    <a:ln>
                      <a:noFill/>
                    </a:ln>
                  </pic:spPr>
                </pic:pic>
              </a:graphicData>
            </a:graphic>
          </wp:inline>
        </w:drawing>
      </w:r>
    </w:p>
    <w:p w14:paraId="6A8A6219" w14:textId="7D973112" w:rsidR="00980067" w:rsidRDefault="00980067" w:rsidP="00945A7E">
      <w:pPr>
        <w:pStyle w:val="Prrafodelista"/>
        <w:rPr>
          <w:rFonts w:ascii="Times New Roman" w:hAnsi="Times New Roman" w:cs="Times New Roman"/>
          <w:sz w:val="28"/>
          <w:szCs w:val="24"/>
        </w:rPr>
      </w:pPr>
      <w:r w:rsidRPr="00980067">
        <w:lastRenderedPageBreak/>
        <w:drawing>
          <wp:inline distT="0" distB="0" distL="0" distR="0" wp14:anchorId="6CCA532C" wp14:editId="5531B2C5">
            <wp:extent cx="5611552" cy="8153400"/>
            <wp:effectExtent l="0" t="0" r="825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3498" cy="8156228"/>
                    </a:xfrm>
                    <a:prstGeom prst="rect">
                      <a:avLst/>
                    </a:prstGeom>
                    <a:noFill/>
                    <a:ln>
                      <a:noFill/>
                    </a:ln>
                  </pic:spPr>
                </pic:pic>
              </a:graphicData>
            </a:graphic>
          </wp:inline>
        </w:drawing>
      </w:r>
    </w:p>
    <w:p w14:paraId="26182E55" w14:textId="493265C6" w:rsidR="00980067" w:rsidRDefault="00925999" w:rsidP="00945A7E">
      <w:pPr>
        <w:pStyle w:val="Prrafodelista"/>
        <w:rPr>
          <w:rFonts w:ascii="Times New Roman" w:hAnsi="Times New Roman" w:cs="Times New Roman"/>
          <w:sz w:val="28"/>
          <w:szCs w:val="24"/>
        </w:rPr>
      </w:pPr>
      <w:r w:rsidRPr="00925999">
        <w:lastRenderedPageBreak/>
        <w:drawing>
          <wp:inline distT="0" distB="0" distL="0" distR="0" wp14:anchorId="4735B324" wp14:editId="7626EA97">
            <wp:extent cx="5611495" cy="8191500"/>
            <wp:effectExtent l="0" t="0" r="825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9255" cy="8202828"/>
                    </a:xfrm>
                    <a:prstGeom prst="rect">
                      <a:avLst/>
                    </a:prstGeom>
                    <a:noFill/>
                    <a:ln>
                      <a:noFill/>
                    </a:ln>
                  </pic:spPr>
                </pic:pic>
              </a:graphicData>
            </a:graphic>
          </wp:inline>
        </w:drawing>
      </w:r>
    </w:p>
    <w:p w14:paraId="6DD8800F" w14:textId="0B0EDC98" w:rsidR="00980067" w:rsidRDefault="00925999" w:rsidP="00945A7E">
      <w:pPr>
        <w:pStyle w:val="Prrafodelista"/>
        <w:rPr>
          <w:rFonts w:ascii="Times New Roman" w:hAnsi="Times New Roman" w:cs="Times New Roman"/>
          <w:sz w:val="28"/>
          <w:szCs w:val="24"/>
        </w:rPr>
      </w:pPr>
      <w:r w:rsidRPr="00925999">
        <w:lastRenderedPageBreak/>
        <w:drawing>
          <wp:inline distT="0" distB="0" distL="0" distR="0" wp14:anchorId="6E4A37BD" wp14:editId="4BD4721E">
            <wp:extent cx="5611495" cy="8286750"/>
            <wp:effectExtent l="0" t="0" r="825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21152" cy="8301011"/>
                    </a:xfrm>
                    <a:prstGeom prst="rect">
                      <a:avLst/>
                    </a:prstGeom>
                    <a:noFill/>
                    <a:ln>
                      <a:noFill/>
                    </a:ln>
                  </pic:spPr>
                </pic:pic>
              </a:graphicData>
            </a:graphic>
          </wp:inline>
        </w:drawing>
      </w:r>
    </w:p>
    <w:p w14:paraId="0532CD71" w14:textId="7F42320A" w:rsidR="00980067" w:rsidRDefault="007C3735" w:rsidP="00945A7E">
      <w:pPr>
        <w:pStyle w:val="Prrafodelista"/>
        <w:rPr>
          <w:rFonts w:ascii="Times New Roman" w:hAnsi="Times New Roman" w:cs="Times New Roman"/>
          <w:sz w:val="28"/>
          <w:szCs w:val="24"/>
        </w:rPr>
      </w:pPr>
      <w:r w:rsidRPr="007C3735">
        <w:lastRenderedPageBreak/>
        <w:drawing>
          <wp:inline distT="0" distB="0" distL="0" distR="0" wp14:anchorId="3B938D1D" wp14:editId="22A689A2">
            <wp:extent cx="5611542" cy="8220075"/>
            <wp:effectExtent l="0" t="0" r="825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3540" cy="8223002"/>
                    </a:xfrm>
                    <a:prstGeom prst="rect">
                      <a:avLst/>
                    </a:prstGeom>
                    <a:noFill/>
                    <a:ln>
                      <a:noFill/>
                    </a:ln>
                  </pic:spPr>
                </pic:pic>
              </a:graphicData>
            </a:graphic>
          </wp:inline>
        </w:drawing>
      </w:r>
    </w:p>
    <w:p w14:paraId="06C3756D" w14:textId="4CA13304" w:rsidR="00980067" w:rsidRDefault="00461A97" w:rsidP="00945A7E">
      <w:pPr>
        <w:pStyle w:val="Prrafodelista"/>
        <w:rPr>
          <w:rFonts w:ascii="Times New Roman" w:hAnsi="Times New Roman" w:cs="Times New Roman"/>
          <w:sz w:val="28"/>
          <w:szCs w:val="24"/>
        </w:rPr>
      </w:pPr>
      <w:r w:rsidRPr="00461A97">
        <w:lastRenderedPageBreak/>
        <w:drawing>
          <wp:inline distT="0" distB="0" distL="0" distR="0" wp14:anchorId="2BCD5E74" wp14:editId="2F0E6C2C">
            <wp:extent cx="5610860" cy="8115300"/>
            <wp:effectExtent l="0" t="0" r="889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2082" cy="8131531"/>
                    </a:xfrm>
                    <a:prstGeom prst="rect">
                      <a:avLst/>
                    </a:prstGeom>
                    <a:noFill/>
                    <a:ln>
                      <a:noFill/>
                    </a:ln>
                  </pic:spPr>
                </pic:pic>
              </a:graphicData>
            </a:graphic>
          </wp:inline>
        </w:drawing>
      </w:r>
    </w:p>
    <w:p w14:paraId="473BC9C2" w14:textId="552067A1" w:rsidR="00980067" w:rsidRDefault="00461A97" w:rsidP="00945A7E">
      <w:pPr>
        <w:pStyle w:val="Prrafodelista"/>
        <w:rPr>
          <w:rFonts w:ascii="Times New Roman" w:hAnsi="Times New Roman" w:cs="Times New Roman"/>
          <w:sz w:val="28"/>
          <w:szCs w:val="24"/>
        </w:rPr>
      </w:pPr>
      <w:r w:rsidRPr="00461A97">
        <w:lastRenderedPageBreak/>
        <w:drawing>
          <wp:inline distT="0" distB="0" distL="0" distR="0" wp14:anchorId="5735F62F" wp14:editId="3D10959E">
            <wp:extent cx="5611495" cy="8096250"/>
            <wp:effectExtent l="0" t="0" r="825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9742" cy="8108149"/>
                    </a:xfrm>
                    <a:prstGeom prst="rect">
                      <a:avLst/>
                    </a:prstGeom>
                    <a:noFill/>
                    <a:ln>
                      <a:noFill/>
                    </a:ln>
                  </pic:spPr>
                </pic:pic>
              </a:graphicData>
            </a:graphic>
          </wp:inline>
        </w:drawing>
      </w:r>
    </w:p>
    <w:p w14:paraId="61D1D418" w14:textId="45136A76" w:rsidR="00980067" w:rsidRDefault="00023DB6" w:rsidP="00945A7E">
      <w:pPr>
        <w:pStyle w:val="Prrafodelista"/>
        <w:rPr>
          <w:rFonts w:ascii="Times New Roman" w:hAnsi="Times New Roman" w:cs="Times New Roman"/>
          <w:sz w:val="28"/>
          <w:szCs w:val="24"/>
        </w:rPr>
      </w:pPr>
      <w:r w:rsidRPr="00023DB6">
        <w:lastRenderedPageBreak/>
        <w:drawing>
          <wp:inline distT="0" distB="0" distL="0" distR="0" wp14:anchorId="799BE050" wp14:editId="17F789CF">
            <wp:extent cx="5611495" cy="8201025"/>
            <wp:effectExtent l="0" t="0" r="8255"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3559" cy="8218656"/>
                    </a:xfrm>
                    <a:prstGeom prst="rect">
                      <a:avLst/>
                    </a:prstGeom>
                    <a:noFill/>
                    <a:ln>
                      <a:noFill/>
                    </a:ln>
                  </pic:spPr>
                </pic:pic>
              </a:graphicData>
            </a:graphic>
          </wp:inline>
        </w:drawing>
      </w:r>
    </w:p>
    <w:p w14:paraId="2AD5E1FD" w14:textId="74E81D72" w:rsidR="00980067" w:rsidRDefault="00023DB6" w:rsidP="00945A7E">
      <w:pPr>
        <w:pStyle w:val="Prrafodelista"/>
        <w:rPr>
          <w:rFonts w:ascii="Times New Roman" w:hAnsi="Times New Roman" w:cs="Times New Roman"/>
          <w:sz w:val="28"/>
          <w:szCs w:val="24"/>
        </w:rPr>
      </w:pPr>
      <w:r w:rsidRPr="00023DB6">
        <w:lastRenderedPageBreak/>
        <w:drawing>
          <wp:inline distT="0" distB="0" distL="0" distR="0" wp14:anchorId="321ED79D" wp14:editId="3F72AEC7">
            <wp:extent cx="5610860" cy="8143875"/>
            <wp:effectExtent l="0" t="0" r="889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20089" cy="8157271"/>
                    </a:xfrm>
                    <a:prstGeom prst="rect">
                      <a:avLst/>
                    </a:prstGeom>
                    <a:noFill/>
                    <a:ln>
                      <a:noFill/>
                    </a:ln>
                  </pic:spPr>
                </pic:pic>
              </a:graphicData>
            </a:graphic>
          </wp:inline>
        </w:drawing>
      </w:r>
    </w:p>
    <w:p w14:paraId="70E9D9DC" w14:textId="052EC9C6" w:rsidR="00023DB6" w:rsidRDefault="00023DB6" w:rsidP="00945A7E">
      <w:pPr>
        <w:pStyle w:val="Prrafodelista"/>
        <w:rPr>
          <w:rFonts w:ascii="Times New Roman" w:hAnsi="Times New Roman" w:cs="Times New Roman"/>
          <w:sz w:val="28"/>
          <w:szCs w:val="24"/>
        </w:rPr>
      </w:pPr>
      <w:r w:rsidRPr="00023DB6">
        <w:lastRenderedPageBreak/>
        <w:drawing>
          <wp:inline distT="0" distB="0" distL="0" distR="0" wp14:anchorId="32867C87" wp14:editId="47575D81">
            <wp:extent cx="5611495" cy="8229600"/>
            <wp:effectExtent l="0" t="0" r="825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21233" cy="8243882"/>
                    </a:xfrm>
                    <a:prstGeom prst="rect">
                      <a:avLst/>
                    </a:prstGeom>
                    <a:noFill/>
                    <a:ln>
                      <a:noFill/>
                    </a:ln>
                  </pic:spPr>
                </pic:pic>
              </a:graphicData>
            </a:graphic>
          </wp:inline>
        </w:drawing>
      </w:r>
    </w:p>
    <w:p w14:paraId="6D5011E9" w14:textId="37639E69" w:rsidR="00023DB6" w:rsidRDefault="00023DB6" w:rsidP="00945A7E">
      <w:pPr>
        <w:pStyle w:val="Prrafodelista"/>
        <w:rPr>
          <w:rFonts w:ascii="Times New Roman" w:hAnsi="Times New Roman" w:cs="Times New Roman"/>
          <w:sz w:val="28"/>
          <w:szCs w:val="24"/>
        </w:rPr>
      </w:pPr>
      <w:r w:rsidRPr="00023DB6">
        <w:lastRenderedPageBreak/>
        <w:drawing>
          <wp:inline distT="0" distB="0" distL="0" distR="0" wp14:anchorId="502F62B1" wp14:editId="1368D18D">
            <wp:extent cx="5611495" cy="8048625"/>
            <wp:effectExtent l="0" t="0" r="825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12845" cy="8050561"/>
                    </a:xfrm>
                    <a:prstGeom prst="rect">
                      <a:avLst/>
                    </a:prstGeom>
                    <a:noFill/>
                    <a:ln>
                      <a:noFill/>
                    </a:ln>
                  </pic:spPr>
                </pic:pic>
              </a:graphicData>
            </a:graphic>
          </wp:inline>
        </w:drawing>
      </w:r>
    </w:p>
    <w:p w14:paraId="24619120" w14:textId="18E20737" w:rsidR="00023DB6" w:rsidRDefault="00023DB6" w:rsidP="00945A7E">
      <w:pPr>
        <w:pStyle w:val="Prrafodelista"/>
        <w:rPr>
          <w:rFonts w:ascii="Times New Roman" w:hAnsi="Times New Roman" w:cs="Times New Roman"/>
          <w:sz w:val="28"/>
          <w:szCs w:val="24"/>
        </w:rPr>
      </w:pPr>
      <w:r w:rsidRPr="00023DB6">
        <w:lastRenderedPageBreak/>
        <w:drawing>
          <wp:inline distT="0" distB="0" distL="0" distR="0" wp14:anchorId="15E65FF7" wp14:editId="2D183DAB">
            <wp:extent cx="5611495" cy="7629525"/>
            <wp:effectExtent l="0" t="0" r="8255"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21722" cy="7643430"/>
                    </a:xfrm>
                    <a:prstGeom prst="rect">
                      <a:avLst/>
                    </a:prstGeom>
                    <a:noFill/>
                    <a:ln>
                      <a:noFill/>
                    </a:ln>
                  </pic:spPr>
                </pic:pic>
              </a:graphicData>
            </a:graphic>
          </wp:inline>
        </w:drawing>
      </w:r>
    </w:p>
    <w:p w14:paraId="3F51CBF2" w14:textId="10B20B6C" w:rsidR="00023DB6" w:rsidRDefault="00023DB6" w:rsidP="00945A7E">
      <w:pPr>
        <w:pStyle w:val="Prrafodelista"/>
        <w:rPr>
          <w:rFonts w:ascii="Times New Roman" w:hAnsi="Times New Roman" w:cs="Times New Roman"/>
          <w:sz w:val="28"/>
          <w:szCs w:val="24"/>
        </w:rPr>
      </w:pPr>
    </w:p>
    <w:p w14:paraId="196CEA1B" w14:textId="381274B9" w:rsidR="00023DB6" w:rsidRDefault="00023DB6" w:rsidP="00945A7E">
      <w:pPr>
        <w:pStyle w:val="Prrafodelista"/>
        <w:rPr>
          <w:rFonts w:ascii="Times New Roman" w:hAnsi="Times New Roman" w:cs="Times New Roman"/>
          <w:sz w:val="28"/>
          <w:szCs w:val="24"/>
        </w:rPr>
      </w:pPr>
    </w:p>
    <w:p w14:paraId="3714A045" w14:textId="0A29399A" w:rsidR="00023DB6" w:rsidRDefault="00023DB6" w:rsidP="00945A7E">
      <w:pPr>
        <w:pStyle w:val="Prrafodelista"/>
        <w:rPr>
          <w:rFonts w:ascii="Times New Roman" w:hAnsi="Times New Roman" w:cs="Times New Roman"/>
          <w:sz w:val="28"/>
          <w:szCs w:val="24"/>
        </w:rPr>
      </w:pPr>
      <w:r w:rsidRPr="00023DB6">
        <w:lastRenderedPageBreak/>
        <w:drawing>
          <wp:inline distT="0" distB="0" distL="0" distR="0" wp14:anchorId="3E4B3A88" wp14:editId="328D133F">
            <wp:extent cx="5611494" cy="7734300"/>
            <wp:effectExtent l="0" t="0" r="889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34103" cy="7765461"/>
                    </a:xfrm>
                    <a:prstGeom prst="rect">
                      <a:avLst/>
                    </a:prstGeom>
                    <a:noFill/>
                    <a:ln>
                      <a:noFill/>
                    </a:ln>
                  </pic:spPr>
                </pic:pic>
              </a:graphicData>
            </a:graphic>
          </wp:inline>
        </w:drawing>
      </w:r>
    </w:p>
    <w:p w14:paraId="6A40FDAA" w14:textId="1F03E872" w:rsidR="00023DB6" w:rsidRDefault="00023DB6" w:rsidP="00945A7E">
      <w:pPr>
        <w:pStyle w:val="Prrafodelista"/>
        <w:rPr>
          <w:rFonts w:ascii="Times New Roman" w:hAnsi="Times New Roman" w:cs="Times New Roman"/>
          <w:sz w:val="28"/>
          <w:szCs w:val="24"/>
        </w:rPr>
      </w:pPr>
    </w:p>
    <w:p w14:paraId="73F91382" w14:textId="79F1FF74" w:rsidR="00023DB6" w:rsidRDefault="00023DB6" w:rsidP="00945A7E">
      <w:pPr>
        <w:pStyle w:val="Prrafodelista"/>
        <w:rPr>
          <w:rFonts w:ascii="Times New Roman" w:hAnsi="Times New Roman" w:cs="Times New Roman"/>
          <w:sz w:val="28"/>
          <w:szCs w:val="24"/>
        </w:rPr>
      </w:pPr>
    </w:p>
    <w:p w14:paraId="53E20591" w14:textId="5E6755CE" w:rsidR="00023DB6" w:rsidRDefault="004F2CCA" w:rsidP="00945A7E">
      <w:pPr>
        <w:pStyle w:val="Prrafodelista"/>
        <w:rPr>
          <w:rFonts w:ascii="Times New Roman" w:hAnsi="Times New Roman" w:cs="Times New Roman"/>
          <w:sz w:val="28"/>
          <w:szCs w:val="24"/>
        </w:rPr>
      </w:pPr>
      <w:r w:rsidRPr="004F2CCA">
        <w:lastRenderedPageBreak/>
        <w:drawing>
          <wp:inline distT="0" distB="0" distL="0" distR="0" wp14:anchorId="4E4297D8" wp14:editId="72C0B6D1">
            <wp:extent cx="5610860" cy="7915275"/>
            <wp:effectExtent l="0" t="0" r="8890"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21583" cy="7930402"/>
                    </a:xfrm>
                    <a:prstGeom prst="rect">
                      <a:avLst/>
                    </a:prstGeom>
                    <a:noFill/>
                    <a:ln>
                      <a:noFill/>
                    </a:ln>
                  </pic:spPr>
                </pic:pic>
              </a:graphicData>
            </a:graphic>
          </wp:inline>
        </w:drawing>
      </w:r>
    </w:p>
    <w:p w14:paraId="20FBA7E7" w14:textId="45A3E322" w:rsidR="00023DB6" w:rsidRDefault="00023DB6" w:rsidP="00945A7E">
      <w:pPr>
        <w:pStyle w:val="Prrafodelista"/>
        <w:rPr>
          <w:rFonts w:ascii="Times New Roman" w:hAnsi="Times New Roman" w:cs="Times New Roman"/>
          <w:sz w:val="28"/>
          <w:szCs w:val="24"/>
        </w:rPr>
      </w:pPr>
    </w:p>
    <w:p w14:paraId="3B4D7242" w14:textId="69A21C57" w:rsidR="004F2CCA" w:rsidRDefault="007A6D5D" w:rsidP="00945A7E">
      <w:pPr>
        <w:pStyle w:val="Prrafodelista"/>
        <w:rPr>
          <w:rFonts w:ascii="Times New Roman" w:hAnsi="Times New Roman" w:cs="Times New Roman"/>
          <w:sz w:val="28"/>
          <w:szCs w:val="24"/>
        </w:rPr>
      </w:pPr>
      <w:r w:rsidRPr="007A6D5D">
        <w:lastRenderedPageBreak/>
        <w:drawing>
          <wp:inline distT="0" distB="0" distL="0" distR="0" wp14:anchorId="485E0416" wp14:editId="50FCA469">
            <wp:extent cx="5611495" cy="8191500"/>
            <wp:effectExtent l="0" t="0" r="825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6284" cy="8198491"/>
                    </a:xfrm>
                    <a:prstGeom prst="rect">
                      <a:avLst/>
                    </a:prstGeom>
                    <a:noFill/>
                    <a:ln>
                      <a:noFill/>
                    </a:ln>
                  </pic:spPr>
                </pic:pic>
              </a:graphicData>
            </a:graphic>
          </wp:inline>
        </w:drawing>
      </w:r>
    </w:p>
    <w:p w14:paraId="6EB164BF" w14:textId="10886DC4" w:rsidR="004F2CCA" w:rsidRDefault="007A6D5D" w:rsidP="00945A7E">
      <w:pPr>
        <w:pStyle w:val="Prrafodelista"/>
        <w:rPr>
          <w:rFonts w:ascii="Times New Roman" w:hAnsi="Times New Roman" w:cs="Times New Roman"/>
          <w:sz w:val="28"/>
          <w:szCs w:val="24"/>
        </w:rPr>
      </w:pPr>
      <w:r w:rsidRPr="007A6D5D">
        <w:lastRenderedPageBreak/>
        <w:drawing>
          <wp:inline distT="0" distB="0" distL="0" distR="0" wp14:anchorId="06B9F2F0" wp14:editId="3D31E7F9">
            <wp:extent cx="5611868" cy="8315325"/>
            <wp:effectExtent l="0" t="0" r="825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15487" cy="8320688"/>
                    </a:xfrm>
                    <a:prstGeom prst="rect">
                      <a:avLst/>
                    </a:prstGeom>
                    <a:noFill/>
                    <a:ln>
                      <a:noFill/>
                    </a:ln>
                  </pic:spPr>
                </pic:pic>
              </a:graphicData>
            </a:graphic>
          </wp:inline>
        </w:drawing>
      </w:r>
    </w:p>
    <w:p w14:paraId="1743895F" w14:textId="5D6A26A5" w:rsidR="004F2CCA" w:rsidRDefault="007A6D5D" w:rsidP="00945A7E">
      <w:pPr>
        <w:pStyle w:val="Prrafodelista"/>
        <w:rPr>
          <w:rFonts w:ascii="Times New Roman" w:hAnsi="Times New Roman" w:cs="Times New Roman"/>
          <w:sz w:val="28"/>
          <w:szCs w:val="24"/>
        </w:rPr>
      </w:pPr>
      <w:r w:rsidRPr="007A6D5D">
        <w:lastRenderedPageBreak/>
        <w:drawing>
          <wp:inline distT="0" distB="0" distL="0" distR="0" wp14:anchorId="6249CF98" wp14:editId="17DE788F">
            <wp:extent cx="5610860" cy="8248650"/>
            <wp:effectExtent l="0" t="0" r="889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19593" cy="8261488"/>
                    </a:xfrm>
                    <a:prstGeom prst="rect">
                      <a:avLst/>
                    </a:prstGeom>
                    <a:noFill/>
                    <a:ln>
                      <a:noFill/>
                    </a:ln>
                  </pic:spPr>
                </pic:pic>
              </a:graphicData>
            </a:graphic>
          </wp:inline>
        </w:drawing>
      </w:r>
    </w:p>
    <w:p w14:paraId="1C289F22" w14:textId="0C77400B" w:rsidR="004F2CCA" w:rsidRDefault="00C22645" w:rsidP="00945A7E">
      <w:pPr>
        <w:pStyle w:val="Prrafodelista"/>
        <w:rPr>
          <w:rFonts w:ascii="Times New Roman" w:hAnsi="Times New Roman" w:cs="Times New Roman"/>
          <w:sz w:val="28"/>
          <w:szCs w:val="24"/>
        </w:rPr>
      </w:pPr>
      <w:r w:rsidRPr="00C22645">
        <w:lastRenderedPageBreak/>
        <w:drawing>
          <wp:inline distT="0" distB="0" distL="0" distR="0" wp14:anchorId="15F3B0AB" wp14:editId="17F44FBB">
            <wp:extent cx="5611495" cy="8162925"/>
            <wp:effectExtent l="0" t="0" r="8255"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18013" cy="8172407"/>
                    </a:xfrm>
                    <a:prstGeom prst="rect">
                      <a:avLst/>
                    </a:prstGeom>
                    <a:noFill/>
                    <a:ln>
                      <a:noFill/>
                    </a:ln>
                  </pic:spPr>
                </pic:pic>
              </a:graphicData>
            </a:graphic>
          </wp:inline>
        </w:drawing>
      </w:r>
    </w:p>
    <w:p w14:paraId="62588A49" w14:textId="586AE5D8" w:rsidR="004F2CCA" w:rsidRDefault="00C22645" w:rsidP="00945A7E">
      <w:pPr>
        <w:pStyle w:val="Prrafodelista"/>
        <w:rPr>
          <w:rFonts w:ascii="Times New Roman" w:hAnsi="Times New Roman" w:cs="Times New Roman"/>
          <w:sz w:val="28"/>
          <w:szCs w:val="24"/>
        </w:rPr>
      </w:pPr>
      <w:r w:rsidRPr="00C22645">
        <w:lastRenderedPageBreak/>
        <w:drawing>
          <wp:inline distT="0" distB="0" distL="0" distR="0" wp14:anchorId="456C4A88" wp14:editId="4E313C54">
            <wp:extent cx="5611495" cy="8162925"/>
            <wp:effectExtent l="0" t="0" r="8255"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17791" cy="8172084"/>
                    </a:xfrm>
                    <a:prstGeom prst="rect">
                      <a:avLst/>
                    </a:prstGeom>
                    <a:noFill/>
                    <a:ln>
                      <a:noFill/>
                    </a:ln>
                  </pic:spPr>
                </pic:pic>
              </a:graphicData>
            </a:graphic>
          </wp:inline>
        </w:drawing>
      </w:r>
    </w:p>
    <w:p w14:paraId="3429D71F" w14:textId="36985F2F" w:rsidR="00C22645" w:rsidRDefault="00863CD2" w:rsidP="00945A7E">
      <w:pPr>
        <w:pStyle w:val="Prrafodelista"/>
        <w:rPr>
          <w:rFonts w:ascii="Times New Roman" w:hAnsi="Times New Roman" w:cs="Times New Roman"/>
          <w:sz w:val="28"/>
          <w:szCs w:val="24"/>
        </w:rPr>
      </w:pPr>
      <w:r w:rsidRPr="00863CD2">
        <w:lastRenderedPageBreak/>
        <w:drawing>
          <wp:inline distT="0" distB="0" distL="0" distR="0" wp14:anchorId="29448910" wp14:editId="0E050C9E">
            <wp:extent cx="5611841" cy="8105775"/>
            <wp:effectExtent l="0" t="0" r="825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20783" cy="8118690"/>
                    </a:xfrm>
                    <a:prstGeom prst="rect">
                      <a:avLst/>
                    </a:prstGeom>
                    <a:noFill/>
                    <a:ln>
                      <a:noFill/>
                    </a:ln>
                  </pic:spPr>
                </pic:pic>
              </a:graphicData>
            </a:graphic>
          </wp:inline>
        </w:drawing>
      </w:r>
    </w:p>
    <w:p w14:paraId="163120B8" w14:textId="00C6B292" w:rsidR="00C22645" w:rsidRDefault="004675AB" w:rsidP="00945A7E">
      <w:pPr>
        <w:pStyle w:val="Prrafodelista"/>
        <w:rPr>
          <w:rFonts w:ascii="Times New Roman" w:hAnsi="Times New Roman" w:cs="Times New Roman"/>
          <w:sz w:val="28"/>
          <w:szCs w:val="24"/>
        </w:rPr>
      </w:pPr>
      <w:r w:rsidRPr="004675AB">
        <w:lastRenderedPageBreak/>
        <w:drawing>
          <wp:inline distT="0" distB="0" distL="0" distR="0" wp14:anchorId="75DBC788" wp14:editId="2D5A3D8B">
            <wp:extent cx="5610860" cy="8172450"/>
            <wp:effectExtent l="0" t="0" r="889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23577" cy="8190973"/>
                    </a:xfrm>
                    <a:prstGeom prst="rect">
                      <a:avLst/>
                    </a:prstGeom>
                    <a:noFill/>
                    <a:ln>
                      <a:noFill/>
                    </a:ln>
                  </pic:spPr>
                </pic:pic>
              </a:graphicData>
            </a:graphic>
          </wp:inline>
        </w:drawing>
      </w:r>
    </w:p>
    <w:p w14:paraId="37191D93" w14:textId="5B438BB8" w:rsidR="00C22645" w:rsidRDefault="00953FB1" w:rsidP="00945A7E">
      <w:pPr>
        <w:pStyle w:val="Prrafodelista"/>
        <w:rPr>
          <w:rFonts w:ascii="Times New Roman" w:hAnsi="Times New Roman" w:cs="Times New Roman"/>
          <w:sz w:val="28"/>
          <w:szCs w:val="24"/>
        </w:rPr>
      </w:pPr>
      <w:r w:rsidRPr="00953FB1">
        <w:lastRenderedPageBreak/>
        <w:drawing>
          <wp:inline distT="0" distB="0" distL="0" distR="0" wp14:anchorId="5A378BBB" wp14:editId="538A05EF">
            <wp:extent cx="5611495" cy="8143875"/>
            <wp:effectExtent l="0" t="0" r="8255"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2987" cy="8146040"/>
                    </a:xfrm>
                    <a:prstGeom prst="rect">
                      <a:avLst/>
                    </a:prstGeom>
                    <a:noFill/>
                    <a:ln>
                      <a:noFill/>
                    </a:ln>
                  </pic:spPr>
                </pic:pic>
              </a:graphicData>
            </a:graphic>
          </wp:inline>
        </w:drawing>
      </w:r>
    </w:p>
    <w:p w14:paraId="50DEAC2F" w14:textId="353BD120" w:rsidR="00C22645" w:rsidRDefault="00953FB1" w:rsidP="00945A7E">
      <w:pPr>
        <w:pStyle w:val="Prrafodelista"/>
        <w:rPr>
          <w:rFonts w:ascii="Times New Roman" w:hAnsi="Times New Roman" w:cs="Times New Roman"/>
          <w:sz w:val="28"/>
          <w:szCs w:val="24"/>
        </w:rPr>
      </w:pPr>
      <w:r w:rsidRPr="00953FB1">
        <w:lastRenderedPageBreak/>
        <w:drawing>
          <wp:inline distT="0" distB="0" distL="0" distR="0" wp14:anchorId="07C07292" wp14:editId="68F6A611">
            <wp:extent cx="5611495" cy="8229600"/>
            <wp:effectExtent l="0" t="0" r="825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12871" cy="8231618"/>
                    </a:xfrm>
                    <a:prstGeom prst="rect">
                      <a:avLst/>
                    </a:prstGeom>
                    <a:noFill/>
                    <a:ln>
                      <a:noFill/>
                    </a:ln>
                  </pic:spPr>
                </pic:pic>
              </a:graphicData>
            </a:graphic>
          </wp:inline>
        </w:drawing>
      </w:r>
    </w:p>
    <w:p w14:paraId="5596C9B9" w14:textId="2653FA23" w:rsidR="00953FB1" w:rsidRDefault="00960378" w:rsidP="00945A7E">
      <w:pPr>
        <w:pStyle w:val="Prrafodelista"/>
        <w:rPr>
          <w:rFonts w:ascii="Times New Roman" w:hAnsi="Times New Roman" w:cs="Times New Roman"/>
          <w:sz w:val="28"/>
          <w:szCs w:val="24"/>
        </w:rPr>
      </w:pPr>
      <w:r w:rsidRPr="00960378">
        <w:lastRenderedPageBreak/>
        <w:drawing>
          <wp:inline distT="0" distB="0" distL="0" distR="0" wp14:anchorId="7E40425D" wp14:editId="60628EE3">
            <wp:extent cx="5611495" cy="7981950"/>
            <wp:effectExtent l="0" t="0" r="825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16283" cy="7988761"/>
                    </a:xfrm>
                    <a:prstGeom prst="rect">
                      <a:avLst/>
                    </a:prstGeom>
                    <a:noFill/>
                    <a:ln>
                      <a:noFill/>
                    </a:ln>
                  </pic:spPr>
                </pic:pic>
              </a:graphicData>
            </a:graphic>
          </wp:inline>
        </w:drawing>
      </w:r>
    </w:p>
    <w:p w14:paraId="7E17B024" w14:textId="671E998D" w:rsidR="00953FB1" w:rsidRDefault="00953FB1" w:rsidP="00945A7E">
      <w:pPr>
        <w:pStyle w:val="Prrafodelista"/>
        <w:rPr>
          <w:rFonts w:ascii="Times New Roman" w:hAnsi="Times New Roman" w:cs="Times New Roman"/>
          <w:sz w:val="28"/>
          <w:szCs w:val="24"/>
        </w:rPr>
      </w:pPr>
    </w:p>
    <w:p w14:paraId="1BF5B1A2" w14:textId="7E91AF7B" w:rsidR="00953FB1" w:rsidRDefault="00960378" w:rsidP="00945A7E">
      <w:pPr>
        <w:pStyle w:val="Prrafodelista"/>
        <w:rPr>
          <w:rFonts w:ascii="Times New Roman" w:hAnsi="Times New Roman" w:cs="Times New Roman"/>
          <w:sz w:val="28"/>
          <w:szCs w:val="24"/>
        </w:rPr>
      </w:pPr>
      <w:r w:rsidRPr="00960378">
        <w:lastRenderedPageBreak/>
        <w:drawing>
          <wp:inline distT="0" distB="0" distL="0" distR="0" wp14:anchorId="6E607339" wp14:editId="49D39E94">
            <wp:extent cx="5611495" cy="8267700"/>
            <wp:effectExtent l="0" t="0" r="825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18012" cy="8277302"/>
                    </a:xfrm>
                    <a:prstGeom prst="rect">
                      <a:avLst/>
                    </a:prstGeom>
                    <a:noFill/>
                    <a:ln>
                      <a:noFill/>
                    </a:ln>
                  </pic:spPr>
                </pic:pic>
              </a:graphicData>
            </a:graphic>
          </wp:inline>
        </w:drawing>
      </w:r>
    </w:p>
    <w:p w14:paraId="47DC970F" w14:textId="57F7270B" w:rsidR="00953FB1" w:rsidRDefault="00C44420" w:rsidP="00945A7E">
      <w:pPr>
        <w:pStyle w:val="Prrafodelista"/>
        <w:rPr>
          <w:rFonts w:ascii="Times New Roman" w:hAnsi="Times New Roman" w:cs="Times New Roman"/>
          <w:sz w:val="28"/>
          <w:szCs w:val="24"/>
        </w:rPr>
      </w:pPr>
      <w:r w:rsidRPr="00C44420">
        <w:lastRenderedPageBreak/>
        <w:drawing>
          <wp:inline distT="0" distB="0" distL="0" distR="0" wp14:anchorId="60BAA224" wp14:editId="193BAE01">
            <wp:extent cx="5611495" cy="8210550"/>
            <wp:effectExtent l="0" t="0" r="825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18360" cy="8220595"/>
                    </a:xfrm>
                    <a:prstGeom prst="rect">
                      <a:avLst/>
                    </a:prstGeom>
                    <a:noFill/>
                    <a:ln>
                      <a:noFill/>
                    </a:ln>
                  </pic:spPr>
                </pic:pic>
              </a:graphicData>
            </a:graphic>
          </wp:inline>
        </w:drawing>
      </w:r>
    </w:p>
    <w:p w14:paraId="51DFEDC0" w14:textId="2F7A41D8" w:rsidR="00960378" w:rsidRDefault="00244A0B" w:rsidP="00945A7E">
      <w:pPr>
        <w:pStyle w:val="Prrafodelista"/>
        <w:rPr>
          <w:rFonts w:ascii="Times New Roman" w:hAnsi="Times New Roman" w:cs="Times New Roman"/>
          <w:sz w:val="28"/>
          <w:szCs w:val="24"/>
        </w:rPr>
      </w:pPr>
      <w:r w:rsidRPr="00244A0B">
        <w:lastRenderedPageBreak/>
        <w:drawing>
          <wp:inline distT="0" distB="0" distL="0" distR="0" wp14:anchorId="47BA8B42" wp14:editId="6DCDCBD6">
            <wp:extent cx="5611495" cy="8286750"/>
            <wp:effectExtent l="0" t="0" r="825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12871" cy="8288782"/>
                    </a:xfrm>
                    <a:prstGeom prst="rect">
                      <a:avLst/>
                    </a:prstGeom>
                    <a:noFill/>
                    <a:ln>
                      <a:noFill/>
                    </a:ln>
                  </pic:spPr>
                </pic:pic>
              </a:graphicData>
            </a:graphic>
          </wp:inline>
        </w:drawing>
      </w:r>
    </w:p>
    <w:p w14:paraId="2CCAF3F1" w14:textId="72B21474" w:rsidR="00960378" w:rsidRDefault="00244A0B" w:rsidP="00945A7E">
      <w:pPr>
        <w:pStyle w:val="Prrafodelista"/>
        <w:rPr>
          <w:rFonts w:ascii="Times New Roman" w:hAnsi="Times New Roman" w:cs="Times New Roman"/>
          <w:sz w:val="28"/>
          <w:szCs w:val="24"/>
        </w:rPr>
      </w:pPr>
      <w:r w:rsidRPr="00244A0B">
        <w:lastRenderedPageBreak/>
        <w:drawing>
          <wp:inline distT="0" distB="0" distL="0" distR="0" wp14:anchorId="594D9378" wp14:editId="0191E5CB">
            <wp:extent cx="5611495" cy="8305800"/>
            <wp:effectExtent l="0" t="0" r="825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13100" cy="8308176"/>
                    </a:xfrm>
                    <a:prstGeom prst="rect">
                      <a:avLst/>
                    </a:prstGeom>
                    <a:noFill/>
                    <a:ln>
                      <a:noFill/>
                    </a:ln>
                  </pic:spPr>
                </pic:pic>
              </a:graphicData>
            </a:graphic>
          </wp:inline>
        </w:drawing>
      </w:r>
    </w:p>
    <w:p w14:paraId="1CDC97BE" w14:textId="32190E34" w:rsidR="00960378" w:rsidRDefault="00244A0B" w:rsidP="00945A7E">
      <w:pPr>
        <w:pStyle w:val="Prrafodelista"/>
        <w:rPr>
          <w:rFonts w:ascii="Times New Roman" w:hAnsi="Times New Roman" w:cs="Times New Roman"/>
          <w:sz w:val="28"/>
          <w:szCs w:val="24"/>
        </w:rPr>
      </w:pPr>
      <w:r w:rsidRPr="00244A0B">
        <w:lastRenderedPageBreak/>
        <w:drawing>
          <wp:inline distT="0" distB="0" distL="0" distR="0" wp14:anchorId="595FC591" wp14:editId="62720FC7">
            <wp:extent cx="5610860" cy="8220075"/>
            <wp:effectExtent l="0" t="0" r="8890" b="952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19097" cy="8232143"/>
                    </a:xfrm>
                    <a:prstGeom prst="rect">
                      <a:avLst/>
                    </a:prstGeom>
                    <a:noFill/>
                    <a:ln>
                      <a:noFill/>
                    </a:ln>
                  </pic:spPr>
                </pic:pic>
              </a:graphicData>
            </a:graphic>
          </wp:inline>
        </w:drawing>
      </w:r>
    </w:p>
    <w:p w14:paraId="341A6CC1" w14:textId="65F71469" w:rsidR="00960378" w:rsidRDefault="00244A0B" w:rsidP="00945A7E">
      <w:pPr>
        <w:pStyle w:val="Prrafodelista"/>
        <w:rPr>
          <w:rFonts w:ascii="Times New Roman" w:hAnsi="Times New Roman" w:cs="Times New Roman"/>
          <w:sz w:val="28"/>
          <w:szCs w:val="24"/>
        </w:rPr>
      </w:pPr>
      <w:r w:rsidRPr="00244A0B">
        <w:lastRenderedPageBreak/>
        <w:drawing>
          <wp:inline distT="0" distB="0" distL="0" distR="0" wp14:anchorId="7D56FE5D" wp14:editId="2A829ABC">
            <wp:extent cx="5611495" cy="8191500"/>
            <wp:effectExtent l="0" t="0" r="8255"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13042" cy="8193758"/>
                    </a:xfrm>
                    <a:prstGeom prst="rect">
                      <a:avLst/>
                    </a:prstGeom>
                    <a:noFill/>
                    <a:ln>
                      <a:noFill/>
                    </a:ln>
                  </pic:spPr>
                </pic:pic>
              </a:graphicData>
            </a:graphic>
          </wp:inline>
        </w:drawing>
      </w:r>
    </w:p>
    <w:p w14:paraId="6D99AD94" w14:textId="09E989F0" w:rsidR="00F62D2F" w:rsidRPr="00023DB6" w:rsidRDefault="00F62D2F" w:rsidP="00945A7E">
      <w:pPr>
        <w:pStyle w:val="Prrafodelista"/>
        <w:widowControl w:val="0"/>
        <w:numPr>
          <w:ilvl w:val="1"/>
          <w:numId w:val="3"/>
        </w:numPr>
        <w:tabs>
          <w:tab w:val="left" w:pos="2000"/>
        </w:tabs>
        <w:autoSpaceDE w:val="0"/>
        <w:autoSpaceDN w:val="0"/>
        <w:adjustRightInd w:val="0"/>
        <w:spacing w:line="360" w:lineRule="auto"/>
        <w:ind w:left="357" w:right="17" w:hanging="357"/>
        <w:jc w:val="both"/>
        <w:rPr>
          <w:rFonts w:ascii="Times New Roman" w:hAnsi="Times New Roman" w:cs="Times New Roman"/>
          <w:b/>
          <w:sz w:val="28"/>
          <w:szCs w:val="24"/>
        </w:rPr>
      </w:pPr>
      <w:r w:rsidRPr="00023DB6">
        <w:rPr>
          <w:rFonts w:ascii="Times New Roman" w:hAnsi="Times New Roman" w:cs="Times New Roman"/>
          <w:b/>
          <w:sz w:val="28"/>
          <w:szCs w:val="24"/>
        </w:rPr>
        <w:lastRenderedPageBreak/>
        <w:t>Contrataciones Realizadas por el CONAVHISIDA durante el año 2018</w:t>
      </w:r>
    </w:p>
    <w:p w14:paraId="29E3B650" w14:textId="37CC320A" w:rsidR="00F62D2F" w:rsidRPr="004B7759" w:rsidRDefault="004B7759" w:rsidP="004B7759">
      <w:pPr>
        <w:widowControl w:val="0"/>
        <w:tabs>
          <w:tab w:val="left" w:pos="2000"/>
        </w:tabs>
        <w:autoSpaceDE w:val="0"/>
        <w:autoSpaceDN w:val="0"/>
        <w:adjustRightInd w:val="0"/>
        <w:spacing w:line="480" w:lineRule="auto"/>
        <w:ind w:right="17"/>
        <w:rPr>
          <w:rFonts w:ascii="Times New Roman" w:hAnsi="Times New Roman" w:cs="Times New Roman"/>
          <w:b/>
          <w:sz w:val="32"/>
          <w:szCs w:val="32"/>
        </w:rPr>
      </w:pPr>
      <w:r w:rsidRPr="004B7759">
        <w:drawing>
          <wp:inline distT="0" distB="0" distL="0" distR="0" wp14:anchorId="084CA1F3" wp14:editId="326BAAD8">
            <wp:extent cx="6190745" cy="7848600"/>
            <wp:effectExtent l="0" t="0" r="635"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16130" cy="7880782"/>
                    </a:xfrm>
                    <a:prstGeom prst="rect">
                      <a:avLst/>
                    </a:prstGeom>
                    <a:noFill/>
                    <a:ln>
                      <a:noFill/>
                    </a:ln>
                  </pic:spPr>
                </pic:pic>
              </a:graphicData>
            </a:graphic>
          </wp:inline>
        </w:drawing>
      </w:r>
    </w:p>
    <w:p w14:paraId="0026D77B" w14:textId="77425779" w:rsidR="00D1007C" w:rsidRPr="00945A7E" w:rsidRDefault="004B7759" w:rsidP="00AA72A0">
      <w:pPr>
        <w:spacing w:after="0" w:line="480" w:lineRule="auto"/>
        <w:ind w:right="18"/>
        <w:jc w:val="both"/>
        <w:rPr>
          <w:rFonts w:ascii="Times New Roman" w:eastAsia="Times New Roman" w:hAnsi="Times New Roman" w:cs="Times New Roman"/>
          <w:sz w:val="24"/>
          <w:szCs w:val="24"/>
          <w:lang w:val="es-ES"/>
        </w:rPr>
      </w:pPr>
      <w:r w:rsidRPr="004B7759">
        <w:lastRenderedPageBreak/>
        <w:drawing>
          <wp:inline distT="0" distB="0" distL="0" distR="0" wp14:anchorId="5F8EB5C5" wp14:editId="3E49AD77">
            <wp:extent cx="6203315" cy="8296275"/>
            <wp:effectExtent l="0" t="0" r="6985" b="9525"/>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15073" cy="8312000"/>
                    </a:xfrm>
                    <a:prstGeom prst="rect">
                      <a:avLst/>
                    </a:prstGeom>
                    <a:noFill/>
                    <a:ln>
                      <a:noFill/>
                    </a:ln>
                  </pic:spPr>
                </pic:pic>
              </a:graphicData>
            </a:graphic>
          </wp:inline>
        </w:drawing>
      </w:r>
    </w:p>
    <w:p w14:paraId="781F7B36" w14:textId="69D0E191" w:rsidR="00D1007C" w:rsidRDefault="004B7759" w:rsidP="00AA72A0">
      <w:pPr>
        <w:spacing w:after="0" w:line="480" w:lineRule="auto"/>
        <w:ind w:right="18"/>
        <w:jc w:val="both"/>
        <w:rPr>
          <w:rFonts w:ascii="Times New Roman" w:eastAsia="Times New Roman" w:hAnsi="Times New Roman" w:cs="Times New Roman"/>
          <w:sz w:val="24"/>
          <w:szCs w:val="24"/>
          <w:lang w:val="es-ES"/>
        </w:rPr>
      </w:pPr>
      <w:r w:rsidRPr="004B7759">
        <w:lastRenderedPageBreak/>
        <w:drawing>
          <wp:inline distT="0" distB="0" distL="0" distR="0" wp14:anchorId="3D637D48" wp14:editId="668F9443">
            <wp:extent cx="6076315" cy="8219905"/>
            <wp:effectExtent l="0" t="0" r="635"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84158" cy="8230515"/>
                    </a:xfrm>
                    <a:prstGeom prst="rect">
                      <a:avLst/>
                    </a:prstGeom>
                    <a:noFill/>
                    <a:ln>
                      <a:noFill/>
                    </a:ln>
                  </pic:spPr>
                </pic:pic>
              </a:graphicData>
            </a:graphic>
          </wp:inline>
        </w:drawing>
      </w:r>
    </w:p>
    <w:p w14:paraId="0D6A5B2F" w14:textId="226FE8A6" w:rsidR="004B7759" w:rsidRDefault="004B7759" w:rsidP="00AA72A0">
      <w:pPr>
        <w:spacing w:after="0" w:line="480" w:lineRule="auto"/>
        <w:ind w:right="18"/>
        <w:jc w:val="both"/>
        <w:rPr>
          <w:rFonts w:ascii="Times New Roman" w:eastAsia="Times New Roman" w:hAnsi="Times New Roman" w:cs="Times New Roman"/>
          <w:sz w:val="24"/>
          <w:szCs w:val="24"/>
          <w:lang w:val="es-ES"/>
        </w:rPr>
      </w:pPr>
      <w:r w:rsidRPr="004B7759">
        <w:lastRenderedPageBreak/>
        <w:drawing>
          <wp:inline distT="0" distB="0" distL="0" distR="0" wp14:anchorId="5C102491" wp14:editId="6262A029">
            <wp:extent cx="6153150" cy="8296275"/>
            <wp:effectExtent l="0" t="0" r="0" b="952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56331" cy="8300564"/>
                    </a:xfrm>
                    <a:prstGeom prst="rect">
                      <a:avLst/>
                    </a:prstGeom>
                    <a:noFill/>
                    <a:ln>
                      <a:noFill/>
                    </a:ln>
                  </pic:spPr>
                </pic:pic>
              </a:graphicData>
            </a:graphic>
          </wp:inline>
        </w:drawing>
      </w:r>
    </w:p>
    <w:p w14:paraId="4EBF0C86" w14:textId="6D5C1277" w:rsidR="004B7759" w:rsidRDefault="004B7759" w:rsidP="00AA72A0">
      <w:pPr>
        <w:spacing w:after="0" w:line="480" w:lineRule="auto"/>
        <w:ind w:right="18"/>
        <w:jc w:val="both"/>
        <w:rPr>
          <w:rFonts w:ascii="Times New Roman" w:eastAsia="Times New Roman" w:hAnsi="Times New Roman" w:cs="Times New Roman"/>
          <w:sz w:val="24"/>
          <w:szCs w:val="24"/>
          <w:lang w:val="es-ES"/>
        </w:rPr>
      </w:pPr>
      <w:r w:rsidRPr="004B7759">
        <w:lastRenderedPageBreak/>
        <w:drawing>
          <wp:inline distT="0" distB="0" distL="0" distR="0" wp14:anchorId="36DE1346" wp14:editId="2F8020F6">
            <wp:extent cx="6161405" cy="8229600"/>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86333" cy="8262895"/>
                    </a:xfrm>
                    <a:prstGeom prst="rect">
                      <a:avLst/>
                    </a:prstGeom>
                    <a:noFill/>
                    <a:ln>
                      <a:noFill/>
                    </a:ln>
                  </pic:spPr>
                </pic:pic>
              </a:graphicData>
            </a:graphic>
          </wp:inline>
        </w:drawing>
      </w:r>
    </w:p>
    <w:p w14:paraId="74061EA5" w14:textId="1E81F01F" w:rsidR="004B7759" w:rsidRDefault="004B7759" w:rsidP="00AA72A0">
      <w:pPr>
        <w:spacing w:after="0" w:line="480" w:lineRule="auto"/>
        <w:ind w:right="18"/>
        <w:jc w:val="both"/>
        <w:rPr>
          <w:rFonts w:ascii="Times New Roman" w:eastAsia="Times New Roman" w:hAnsi="Times New Roman" w:cs="Times New Roman"/>
          <w:sz w:val="24"/>
          <w:szCs w:val="24"/>
          <w:lang w:val="es-ES"/>
        </w:rPr>
      </w:pPr>
      <w:r w:rsidRPr="004B7759">
        <w:lastRenderedPageBreak/>
        <w:drawing>
          <wp:inline distT="0" distB="0" distL="0" distR="0" wp14:anchorId="55AB23E1" wp14:editId="22322757">
            <wp:extent cx="6210300" cy="8305800"/>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26271" cy="8327160"/>
                    </a:xfrm>
                    <a:prstGeom prst="rect">
                      <a:avLst/>
                    </a:prstGeom>
                    <a:noFill/>
                    <a:ln>
                      <a:noFill/>
                    </a:ln>
                  </pic:spPr>
                </pic:pic>
              </a:graphicData>
            </a:graphic>
          </wp:inline>
        </w:drawing>
      </w:r>
    </w:p>
    <w:p w14:paraId="2D94A2E6" w14:textId="755AD67D" w:rsidR="004B7759" w:rsidRDefault="002459F8" w:rsidP="00AA72A0">
      <w:pPr>
        <w:spacing w:after="0" w:line="480" w:lineRule="auto"/>
        <w:ind w:right="18"/>
        <w:jc w:val="both"/>
        <w:rPr>
          <w:rFonts w:ascii="Times New Roman" w:eastAsia="Times New Roman" w:hAnsi="Times New Roman" w:cs="Times New Roman"/>
          <w:sz w:val="24"/>
          <w:szCs w:val="24"/>
          <w:lang w:val="es-ES"/>
        </w:rPr>
      </w:pPr>
      <w:r w:rsidRPr="002459F8">
        <w:lastRenderedPageBreak/>
        <w:drawing>
          <wp:inline distT="0" distB="0" distL="0" distR="0" wp14:anchorId="1588E431" wp14:editId="6C6FC1F6">
            <wp:extent cx="5916930" cy="5924550"/>
            <wp:effectExtent l="0" t="0" r="762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2866" cy="5950519"/>
                    </a:xfrm>
                    <a:prstGeom prst="rect">
                      <a:avLst/>
                    </a:prstGeom>
                    <a:noFill/>
                    <a:ln>
                      <a:noFill/>
                    </a:ln>
                  </pic:spPr>
                </pic:pic>
              </a:graphicData>
            </a:graphic>
          </wp:inline>
        </w:drawing>
      </w:r>
    </w:p>
    <w:p w14:paraId="2A7661C1" w14:textId="3D535C1D" w:rsidR="004B7759" w:rsidRDefault="004B7759" w:rsidP="00AA72A0">
      <w:pPr>
        <w:spacing w:after="0" w:line="480" w:lineRule="auto"/>
        <w:ind w:right="18"/>
        <w:jc w:val="both"/>
        <w:rPr>
          <w:rFonts w:ascii="Times New Roman" w:eastAsia="Times New Roman" w:hAnsi="Times New Roman" w:cs="Times New Roman"/>
          <w:sz w:val="24"/>
          <w:szCs w:val="24"/>
          <w:lang w:val="es-ES"/>
        </w:rPr>
      </w:pPr>
    </w:p>
    <w:p w14:paraId="4201A711" w14:textId="0CD0395A" w:rsidR="004B7759" w:rsidRDefault="004B7759" w:rsidP="00AA72A0">
      <w:pPr>
        <w:spacing w:after="0" w:line="480" w:lineRule="auto"/>
        <w:ind w:right="18"/>
        <w:jc w:val="both"/>
        <w:rPr>
          <w:rFonts w:ascii="Times New Roman" w:eastAsia="Times New Roman" w:hAnsi="Times New Roman" w:cs="Times New Roman"/>
          <w:sz w:val="24"/>
          <w:szCs w:val="24"/>
          <w:lang w:val="es-ES"/>
        </w:rPr>
      </w:pPr>
    </w:p>
    <w:p w14:paraId="7FCD2B34" w14:textId="77777777" w:rsidR="004B7759" w:rsidRPr="004B7759" w:rsidRDefault="004B7759" w:rsidP="00AA72A0">
      <w:pPr>
        <w:spacing w:after="0" w:line="480" w:lineRule="auto"/>
        <w:ind w:right="18"/>
        <w:jc w:val="both"/>
        <w:rPr>
          <w:rFonts w:ascii="Times New Roman" w:eastAsia="Times New Roman" w:hAnsi="Times New Roman" w:cs="Times New Roman"/>
          <w:sz w:val="24"/>
          <w:szCs w:val="24"/>
          <w:lang w:val="es-ES"/>
        </w:rPr>
      </w:pPr>
    </w:p>
    <w:sectPr w:rsidR="004B7759" w:rsidRPr="004B7759" w:rsidSect="00363AB0">
      <w:footerReference w:type="default" r:id="rId79"/>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DDFCF" w14:textId="77777777" w:rsidR="001F6652" w:rsidRDefault="001F6652" w:rsidP="00F60B07">
      <w:pPr>
        <w:spacing w:after="0" w:line="240" w:lineRule="auto"/>
      </w:pPr>
      <w:r>
        <w:separator/>
      </w:r>
    </w:p>
  </w:endnote>
  <w:endnote w:type="continuationSeparator" w:id="0">
    <w:p w14:paraId="3A5B8220" w14:textId="77777777" w:rsidR="001F6652" w:rsidRDefault="001F6652" w:rsidP="00F60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Bernard MT Condensed">
    <w:panose1 w:val="02050806060905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olido Book">
    <w:altName w:val="Solido Book"/>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otham-boo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449938"/>
      <w:docPartObj>
        <w:docPartGallery w:val="Page Numbers (Bottom of Page)"/>
        <w:docPartUnique/>
      </w:docPartObj>
    </w:sdtPr>
    <w:sdtContent>
      <w:p w14:paraId="7677224B" w14:textId="4648652B" w:rsidR="00945A7E" w:rsidRDefault="00945A7E">
        <w:pPr>
          <w:pStyle w:val="Piedepgina"/>
          <w:jc w:val="right"/>
        </w:pPr>
        <w:r>
          <w:fldChar w:fldCharType="begin"/>
        </w:r>
        <w:r>
          <w:instrText>PAGE   \* MERGEFORMAT</w:instrText>
        </w:r>
        <w:r>
          <w:fldChar w:fldCharType="separate"/>
        </w:r>
        <w:r w:rsidR="00B5410C" w:rsidRPr="00B5410C">
          <w:rPr>
            <w:noProof/>
            <w:lang w:val="es-ES"/>
          </w:rPr>
          <w:t>90</w:t>
        </w:r>
        <w:r>
          <w:fldChar w:fldCharType="end"/>
        </w:r>
      </w:p>
    </w:sdtContent>
  </w:sdt>
  <w:p w14:paraId="02949FE7" w14:textId="77777777" w:rsidR="00945A7E" w:rsidRDefault="00945A7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44AF5" w14:textId="77777777" w:rsidR="001F6652" w:rsidRDefault="001F6652" w:rsidP="00F60B07">
      <w:pPr>
        <w:spacing w:after="0" w:line="240" w:lineRule="auto"/>
      </w:pPr>
      <w:r>
        <w:separator/>
      </w:r>
    </w:p>
  </w:footnote>
  <w:footnote w:type="continuationSeparator" w:id="0">
    <w:p w14:paraId="1AA56959" w14:textId="77777777" w:rsidR="001F6652" w:rsidRDefault="001F6652" w:rsidP="00F60B07">
      <w:pPr>
        <w:spacing w:after="0" w:line="240" w:lineRule="auto"/>
      </w:pPr>
      <w:r>
        <w:continuationSeparator/>
      </w:r>
    </w:p>
  </w:footnote>
  <w:footnote w:id="1">
    <w:p w14:paraId="6F358C5F" w14:textId="3388A273" w:rsidR="00945A7E" w:rsidRPr="000C7FE4" w:rsidRDefault="00945A7E" w:rsidP="00945A7E">
      <w:pPr>
        <w:pStyle w:val="Textonotapie"/>
        <w:jc w:val="both"/>
      </w:pPr>
      <w:r>
        <w:rPr>
          <w:rStyle w:val="Refdenotaalpie"/>
        </w:rPr>
        <w:footnoteRef/>
      </w:r>
      <w:r w:rsidR="00C624E1" w:rsidRPr="000C7FE4">
        <w:t>Gay</w:t>
      </w:r>
      <w:r w:rsidRPr="000C7FE4">
        <w:t xml:space="preserve">, </w:t>
      </w:r>
      <w:r w:rsidR="00C624E1" w:rsidRPr="000C7FE4">
        <w:t>transexuales</w:t>
      </w:r>
      <w:r w:rsidR="00C624E1">
        <w:t xml:space="preserve">, </w:t>
      </w:r>
      <w:r w:rsidR="00C624E1" w:rsidRPr="000C7FE4">
        <w:t>hombres</w:t>
      </w:r>
      <w:r w:rsidRPr="000C7FE4">
        <w:t xml:space="preserve"> que tienen sexo con hombres</w:t>
      </w:r>
      <w:r>
        <w:t>, mujeres analfabetas y de baja escolaridad, personas privadas de libertad, mujeres víctimas de violencia, migrantes, y usuarios de drogas, entre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13EA"/>
    <w:multiLevelType w:val="hybridMultilevel"/>
    <w:tmpl w:val="E4DC5C3E"/>
    <w:lvl w:ilvl="0" w:tplc="415E2F48">
      <w:start w:val="1"/>
      <w:numFmt w:val="upperRoman"/>
      <w:lvlText w:val="%1."/>
      <w:lvlJc w:val="right"/>
      <w:pPr>
        <w:ind w:left="720" w:hanging="360"/>
      </w:pPr>
      <w:rPr>
        <w:b/>
        <w:sz w:val="32"/>
        <w:szCs w:val="28"/>
      </w:rPr>
    </w:lvl>
    <w:lvl w:ilvl="1" w:tplc="660A2530">
      <w:start w:val="1"/>
      <w:numFmt w:val="lowerLetter"/>
      <w:lvlText w:val="%2)"/>
      <w:lvlJc w:val="left"/>
      <w:pPr>
        <w:ind w:left="1440" w:hanging="360"/>
      </w:pPr>
      <w:rPr>
        <w:b/>
      </w:rPr>
    </w:lvl>
    <w:lvl w:ilvl="2" w:tplc="9FA89E3A">
      <w:start w:val="1"/>
      <w:numFmt w:val="lowerRoman"/>
      <w:lvlText w:val="%3."/>
      <w:lvlJc w:val="left"/>
      <w:pPr>
        <w:ind w:left="2700" w:hanging="720"/>
      </w:pPr>
      <w:rPr>
        <w:rFonts w:hint="default"/>
      </w:rPr>
    </w:lvl>
    <w:lvl w:ilvl="3" w:tplc="7B5AC588">
      <w:start w:val="1"/>
      <w:numFmt w:val="decimal"/>
      <w:lvlText w:val="%4)"/>
      <w:lvlJc w:val="left"/>
      <w:pPr>
        <w:ind w:left="2880" w:hanging="360"/>
      </w:pPr>
      <w:rPr>
        <w:rFonts w:hint="default"/>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12B6AF6"/>
    <w:multiLevelType w:val="hybridMultilevel"/>
    <w:tmpl w:val="6AACCB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452A3C"/>
    <w:multiLevelType w:val="hybridMultilevel"/>
    <w:tmpl w:val="CD00FAD8"/>
    <w:lvl w:ilvl="0" w:tplc="C51082A8">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 w15:restartNumberingAfterBreak="0">
    <w:nsid w:val="1289566B"/>
    <w:multiLevelType w:val="hybridMultilevel"/>
    <w:tmpl w:val="B5EEDE88"/>
    <w:lvl w:ilvl="0" w:tplc="700E4072">
      <w:start w:val="1"/>
      <w:numFmt w:val="decimal"/>
      <w:lvlText w:val="%1."/>
      <w:lvlJc w:val="left"/>
      <w:pPr>
        <w:ind w:left="3222" w:hanging="360"/>
      </w:pPr>
      <w:rPr>
        <w:rFonts w:hint="default"/>
      </w:rPr>
    </w:lvl>
    <w:lvl w:ilvl="1" w:tplc="1C0A0019" w:tentative="1">
      <w:start w:val="1"/>
      <w:numFmt w:val="lowerLetter"/>
      <w:lvlText w:val="%2."/>
      <w:lvlJc w:val="left"/>
      <w:pPr>
        <w:ind w:left="3942" w:hanging="360"/>
      </w:pPr>
    </w:lvl>
    <w:lvl w:ilvl="2" w:tplc="1C0A001B" w:tentative="1">
      <w:start w:val="1"/>
      <w:numFmt w:val="lowerRoman"/>
      <w:lvlText w:val="%3."/>
      <w:lvlJc w:val="right"/>
      <w:pPr>
        <w:ind w:left="4662" w:hanging="180"/>
      </w:pPr>
    </w:lvl>
    <w:lvl w:ilvl="3" w:tplc="1C0A000F" w:tentative="1">
      <w:start w:val="1"/>
      <w:numFmt w:val="decimal"/>
      <w:lvlText w:val="%4."/>
      <w:lvlJc w:val="left"/>
      <w:pPr>
        <w:ind w:left="5382" w:hanging="360"/>
      </w:pPr>
    </w:lvl>
    <w:lvl w:ilvl="4" w:tplc="1C0A0019" w:tentative="1">
      <w:start w:val="1"/>
      <w:numFmt w:val="lowerLetter"/>
      <w:lvlText w:val="%5."/>
      <w:lvlJc w:val="left"/>
      <w:pPr>
        <w:ind w:left="6102" w:hanging="360"/>
      </w:pPr>
    </w:lvl>
    <w:lvl w:ilvl="5" w:tplc="1C0A001B" w:tentative="1">
      <w:start w:val="1"/>
      <w:numFmt w:val="lowerRoman"/>
      <w:lvlText w:val="%6."/>
      <w:lvlJc w:val="right"/>
      <w:pPr>
        <w:ind w:left="6822" w:hanging="180"/>
      </w:pPr>
    </w:lvl>
    <w:lvl w:ilvl="6" w:tplc="1C0A000F" w:tentative="1">
      <w:start w:val="1"/>
      <w:numFmt w:val="decimal"/>
      <w:lvlText w:val="%7."/>
      <w:lvlJc w:val="left"/>
      <w:pPr>
        <w:ind w:left="7542" w:hanging="360"/>
      </w:pPr>
    </w:lvl>
    <w:lvl w:ilvl="7" w:tplc="1C0A0019" w:tentative="1">
      <w:start w:val="1"/>
      <w:numFmt w:val="lowerLetter"/>
      <w:lvlText w:val="%8."/>
      <w:lvlJc w:val="left"/>
      <w:pPr>
        <w:ind w:left="8262" w:hanging="360"/>
      </w:pPr>
    </w:lvl>
    <w:lvl w:ilvl="8" w:tplc="1C0A001B" w:tentative="1">
      <w:start w:val="1"/>
      <w:numFmt w:val="lowerRoman"/>
      <w:lvlText w:val="%9."/>
      <w:lvlJc w:val="right"/>
      <w:pPr>
        <w:ind w:left="8982" w:hanging="180"/>
      </w:pPr>
    </w:lvl>
  </w:abstractNum>
  <w:abstractNum w:abstractNumId="4" w15:restartNumberingAfterBreak="0">
    <w:nsid w:val="12D80A33"/>
    <w:multiLevelType w:val="hybridMultilevel"/>
    <w:tmpl w:val="D48CA5C8"/>
    <w:lvl w:ilvl="0" w:tplc="7FCC5314">
      <w:start w:val="1"/>
      <w:numFmt w:val="lowerRoman"/>
      <w:lvlText w:val="%1."/>
      <w:lvlJc w:val="left"/>
      <w:pPr>
        <w:ind w:left="2136" w:hanging="720"/>
      </w:pPr>
      <w:rPr>
        <w:rFonts w:hint="default"/>
        <w:b/>
        <w:color w:val="000000" w:themeColor="text1"/>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5" w15:restartNumberingAfterBreak="0">
    <w:nsid w:val="1A170F48"/>
    <w:multiLevelType w:val="hybridMultilevel"/>
    <w:tmpl w:val="CA1404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D9503A4"/>
    <w:multiLevelType w:val="hybridMultilevel"/>
    <w:tmpl w:val="93F811BC"/>
    <w:lvl w:ilvl="0" w:tplc="0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7" w15:restartNumberingAfterBreak="0">
    <w:nsid w:val="1DC258B8"/>
    <w:multiLevelType w:val="hybridMultilevel"/>
    <w:tmpl w:val="0C4C1CCE"/>
    <w:lvl w:ilvl="0" w:tplc="6B0C3A72">
      <w:start w:val="2"/>
      <w:numFmt w:val="upperRoman"/>
      <w:lvlText w:val="%1."/>
      <w:lvlJc w:val="left"/>
      <w:pPr>
        <w:ind w:left="1080" w:hanging="720"/>
      </w:pPr>
      <w:rPr>
        <w:rFonts w:ascii="Times New Roman" w:hAnsi="Times New Roman" w:cs="Times New Roman" w:hint="default"/>
        <w:b/>
        <w:sz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FD0380E"/>
    <w:multiLevelType w:val="hybridMultilevel"/>
    <w:tmpl w:val="3E5CAD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5794619"/>
    <w:multiLevelType w:val="hybridMultilevel"/>
    <w:tmpl w:val="FFBA4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818D0"/>
    <w:multiLevelType w:val="hybridMultilevel"/>
    <w:tmpl w:val="BC80FC66"/>
    <w:lvl w:ilvl="0" w:tplc="1C0A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1" w15:restartNumberingAfterBreak="0">
    <w:nsid w:val="300B42BD"/>
    <w:multiLevelType w:val="hybridMultilevel"/>
    <w:tmpl w:val="12327D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E7A004E"/>
    <w:multiLevelType w:val="hybridMultilevel"/>
    <w:tmpl w:val="7102F012"/>
    <w:lvl w:ilvl="0" w:tplc="68365806">
      <w:start w:val="1"/>
      <w:numFmt w:val="lowerRoman"/>
      <w:lvlText w:val="%1."/>
      <w:lvlJc w:val="left"/>
      <w:pPr>
        <w:ind w:left="2136" w:hanging="720"/>
      </w:pPr>
      <w:rPr>
        <w:rFonts w:hint="default"/>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13" w15:restartNumberingAfterBreak="0">
    <w:nsid w:val="46126E00"/>
    <w:multiLevelType w:val="hybridMultilevel"/>
    <w:tmpl w:val="728A97C8"/>
    <w:lvl w:ilvl="0" w:tplc="1C0A001B">
      <w:start w:val="1"/>
      <w:numFmt w:val="lowerRoman"/>
      <w:lvlText w:val="%1."/>
      <w:lvlJc w:val="right"/>
      <w:pPr>
        <w:ind w:left="2844" w:hanging="360"/>
      </w:pPr>
    </w:lvl>
    <w:lvl w:ilvl="1" w:tplc="1C0A0019" w:tentative="1">
      <w:start w:val="1"/>
      <w:numFmt w:val="lowerLetter"/>
      <w:lvlText w:val="%2."/>
      <w:lvlJc w:val="left"/>
      <w:pPr>
        <w:ind w:left="3564" w:hanging="360"/>
      </w:pPr>
    </w:lvl>
    <w:lvl w:ilvl="2" w:tplc="1C0A001B" w:tentative="1">
      <w:start w:val="1"/>
      <w:numFmt w:val="lowerRoman"/>
      <w:lvlText w:val="%3."/>
      <w:lvlJc w:val="right"/>
      <w:pPr>
        <w:ind w:left="4284" w:hanging="180"/>
      </w:pPr>
    </w:lvl>
    <w:lvl w:ilvl="3" w:tplc="1C0A000F" w:tentative="1">
      <w:start w:val="1"/>
      <w:numFmt w:val="decimal"/>
      <w:lvlText w:val="%4."/>
      <w:lvlJc w:val="left"/>
      <w:pPr>
        <w:ind w:left="5004" w:hanging="360"/>
      </w:pPr>
    </w:lvl>
    <w:lvl w:ilvl="4" w:tplc="1C0A0019" w:tentative="1">
      <w:start w:val="1"/>
      <w:numFmt w:val="lowerLetter"/>
      <w:lvlText w:val="%5."/>
      <w:lvlJc w:val="left"/>
      <w:pPr>
        <w:ind w:left="5724" w:hanging="360"/>
      </w:pPr>
    </w:lvl>
    <w:lvl w:ilvl="5" w:tplc="1C0A001B" w:tentative="1">
      <w:start w:val="1"/>
      <w:numFmt w:val="lowerRoman"/>
      <w:lvlText w:val="%6."/>
      <w:lvlJc w:val="right"/>
      <w:pPr>
        <w:ind w:left="6444" w:hanging="180"/>
      </w:pPr>
    </w:lvl>
    <w:lvl w:ilvl="6" w:tplc="1C0A000F" w:tentative="1">
      <w:start w:val="1"/>
      <w:numFmt w:val="decimal"/>
      <w:lvlText w:val="%7."/>
      <w:lvlJc w:val="left"/>
      <w:pPr>
        <w:ind w:left="7164" w:hanging="360"/>
      </w:pPr>
    </w:lvl>
    <w:lvl w:ilvl="7" w:tplc="1C0A0019" w:tentative="1">
      <w:start w:val="1"/>
      <w:numFmt w:val="lowerLetter"/>
      <w:lvlText w:val="%8."/>
      <w:lvlJc w:val="left"/>
      <w:pPr>
        <w:ind w:left="7884" w:hanging="360"/>
      </w:pPr>
    </w:lvl>
    <w:lvl w:ilvl="8" w:tplc="1C0A001B" w:tentative="1">
      <w:start w:val="1"/>
      <w:numFmt w:val="lowerRoman"/>
      <w:lvlText w:val="%9."/>
      <w:lvlJc w:val="right"/>
      <w:pPr>
        <w:ind w:left="8604" w:hanging="180"/>
      </w:pPr>
    </w:lvl>
  </w:abstractNum>
  <w:abstractNum w:abstractNumId="14" w15:restartNumberingAfterBreak="0">
    <w:nsid w:val="49352BD3"/>
    <w:multiLevelType w:val="hybridMultilevel"/>
    <w:tmpl w:val="E6BA20CE"/>
    <w:lvl w:ilvl="0" w:tplc="1C0A001B">
      <w:start w:val="1"/>
      <w:numFmt w:val="lowerRoman"/>
      <w:lvlText w:val="%1."/>
      <w:lvlJc w:val="right"/>
      <w:pPr>
        <w:ind w:left="3192" w:hanging="360"/>
      </w:pPr>
    </w:lvl>
    <w:lvl w:ilvl="1" w:tplc="1C0A0019" w:tentative="1">
      <w:start w:val="1"/>
      <w:numFmt w:val="lowerLetter"/>
      <w:lvlText w:val="%2."/>
      <w:lvlJc w:val="left"/>
      <w:pPr>
        <w:ind w:left="3912" w:hanging="360"/>
      </w:pPr>
    </w:lvl>
    <w:lvl w:ilvl="2" w:tplc="1C0A001B" w:tentative="1">
      <w:start w:val="1"/>
      <w:numFmt w:val="lowerRoman"/>
      <w:lvlText w:val="%3."/>
      <w:lvlJc w:val="right"/>
      <w:pPr>
        <w:ind w:left="4632" w:hanging="180"/>
      </w:pPr>
    </w:lvl>
    <w:lvl w:ilvl="3" w:tplc="1C0A000F" w:tentative="1">
      <w:start w:val="1"/>
      <w:numFmt w:val="decimal"/>
      <w:lvlText w:val="%4."/>
      <w:lvlJc w:val="left"/>
      <w:pPr>
        <w:ind w:left="5352" w:hanging="360"/>
      </w:pPr>
    </w:lvl>
    <w:lvl w:ilvl="4" w:tplc="1C0A0019" w:tentative="1">
      <w:start w:val="1"/>
      <w:numFmt w:val="lowerLetter"/>
      <w:lvlText w:val="%5."/>
      <w:lvlJc w:val="left"/>
      <w:pPr>
        <w:ind w:left="6072" w:hanging="360"/>
      </w:pPr>
    </w:lvl>
    <w:lvl w:ilvl="5" w:tplc="1C0A001B" w:tentative="1">
      <w:start w:val="1"/>
      <w:numFmt w:val="lowerRoman"/>
      <w:lvlText w:val="%6."/>
      <w:lvlJc w:val="right"/>
      <w:pPr>
        <w:ind w:left="6792" w:hanging="180"/>
      </w:pPr>
    </w:lvl>
    <w:lvl w:ilvl="6" w:tplc="1C0A000F" w:tentative="1">
      <w:start w:val="1"/>
      <w:numFmt w:val="decimal"/>
      <w:lvlText w:val="%7."/>
      <w:lvlJc w:val="left"/>
      <w:pPr>
        <w:ind w:left="7512" w:hanging="360"/>
      </w:pPr>
    </w:lvl>
    <w:lvl w:ilvl="7" w:tplc="1C0A0019" w:tentative="1">
      <w:start w:val="1"/>
      <w:numFmt w:val="lowerLetter"/>
      <w:lvlText w:val="%8."/>
      <w:lvlJc w:val="left"/>
      <w:pPr>
        <w:ind w:left="8232" w:hanging="360"/>
      </w:pPr>
    </w:lvl>
    <w:lvl w:ilvl="8" w:tplc="1C0A001B" w:tentative="1">
      <w:start w:val="1"/>
      <w:numFmt w:val="lowerRoman"/>
      <w:lvlText w:val="%9."/>
      <w:lvlJc w:val="right"/>
      <w:pPr>
        <w:ind w:left="8952" w:hanging="180"/>
      </w:pPr>
    </w:lvl>
  </w:abstractNum>
  <w:abstractNum w:abstractNumId="15" w15:restartNumberingAfterBreak="0">
    <w:nsid w:val="49504765"/>
    <w:multiLevelType w:val="hybridMultilevel"/>
    <w:tmpl w:val="77D45D6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6" w15:restartNumberingAfterBreak="0">
    <w:nsid w:val="4AF42B98"/>
    <w:multiLevelType w:val="hybridMultilevel"/>
    <w:tmpl w:val="48DC7A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C702C4B"/>
    <w:multiLevelType w:val="hybridMultilevel"/>
    <w:tmpl w:val="4936F322"/>
    <w:lvl w:ilvl="0" w:tplc="1C0A000F">
      <w:start w:val="1"/>
      <w:numFmt w:val="decimal"/>
      <w:lvlText w:val="%1."/>
      <w:lvlJc w:val="left"/>
      <w:pPr>
        <w:ind w:left="2160" w:hanging="360"/>
      </w:pPr>
    </w:lvl>
    <w:lvl w:ilvl="1" w:tplc="1C0A0019" w:tentative="1">
      <w:start w:val="1"/>
      <w:numFmt w:val="lowerLetter"/>
      <w:lvlText w:val="%2."/>
      <w:lvlJc w:val="left"/>
      <w:pPr>
        <w:ind w:left="2880" w:hanging="360"/>
      </w:pPr>
    </w:lvl>
    <w:lvl w:ilvl="2" w:tplc="1C0A001B" w:tentative="1">
      <w:start w:val="1"/>
      <w:numFmt w:val="lowerRoman"/>
      <w:lvlText w:val="%3."/>
      <w:lvlJc w:val="right"/>
      <w:pPr>
        <w:ind w:left="3600" w:hanging="180"/>
      </w:pPr>
    </w:lvl>
    <w:lvl w:ilvl="3" w:tplc="1C0A000F" w:tentative="1">
      <w:start w:val="1"/>
      <w:numFmt w:val="decimal"/>
      <w:lvlText w:val="%4."/>
      <w:lvlJc w:val="left"/>
      <w:pPr>
        <w:ind w:left="4320" w:hanging="360"/>
      </w:pPr>
    </w:lvl>
    <w:lvl w:ilvl="4" w:tplc="1C0A0019" w:tentative="1">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8" w15:restartNumberingAfterBreak="0">
    <w:nsid w:val="576B7B0D"/>
    <w:multiLevelType w:val="hybridMultilevel"/>
    <w:tmpl w:val="FB489E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E4A0766"/>
    <w:multiLevelType w:val="hybridMultilevel"/>
    <w:tmpl w:val="EDAA1CA2"/>
    <w:lvl w:ilvl="0" w:tplc="8872EB20">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0" w15:restartNumberingAfterBreak="0">
    <w:nsid w:val="5FA74FF4"/>
    <w:multiLevelType w:val="hybridMultilevel"/>
    <w:tmpl w:val="61D2165A"/>
    <w:lvl w:ilvl="0" w:tplc="DA6AD7DA">
      <w:start w:val="1"/>
      <w:numFmt w:val="lowerLetter"/>
      <w:lvlText w:val="%1)"/>
      <w:lvlJc w:val="left"/>
      <w:pPr>
        <w:ind w:left="720" w:hanging="360"/>
      </w:pPr>
      <w:rPr>
        <w:rFonts w:cstheme="minorBidi" w:hint="default"/>
        <w:sz w:val="28"/>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61CB7B78"/>
    <w:multiLevelType w:val="hybridMultilevel"/>
    <w:tmpl w:val="F6860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5F043C"/>
    <w:multiLevelType w:val="hybridMultilevel"/>
    <w:tmpl w:val="3A065CA0"/>
    <w:lvl w:ilvl="0" w:tplc="B9883406">
      <w:start w:val="1"/>
      <w:numFmt w:val="lowerLetter"/>
      <w:lvlText w:val="%1)"/>
      <w:lvlJc w:val="left"/>
      <w:pPr>
        <w:ind w:left="720" w:hanging="360"/>
      </w:pPr>
      <w:rPr>
        <w:rFonts w:hint="default"/>
        <w:b/>
        <w:color w:val="auto"/>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74EE2C08"/>
    <w:multiLevelType w:val="hybridMultilevel"/>
    <w:tmpl w:val="D1227F80"/>
    <w:lvl w:ilvl="0" w:tplc="1C0A001B">
      <w:start w:val="1"/>
      <w:numFmt w:val="lowerRoman"/>
      <w:lvlText w:val="%1."/>
      <w:lvlJc w:val="right"/>
      <w:pPr>
        <w:ind w:left="2880" w:hanging="360"/>
      </w:pPr>
    </w:lvl>
    <w:lvl w:ilvl="1" w:tplc="1C0A0019" w:tentative="1">
      <w:start w:val="1"/>
      <w:numFmt w:val="lowerLetter"/>
      <w:lvlText w:val="%2."/>
      <w:lvlJc w:val="left"/>
      <w:pPr>
        <w:ind w:left="3600" w:hanging="360"/>
      </w:pPr>
    </w:lvl>
    <w:lvl w:ilvl="2" w:tplc="1C0A001B" w:tentative="1">
      <w:start w:val="1"/>
      <w:numFmt w:val="lowerRoman"/>
      <w:lvlText w:val="%3."/>
      <w:lvlJc w:val="right"/>
      <w:pPr>
        <w:ind w:left="4320" w:hanging="180"/>
      </w:pPr>
    </w:lvl>
    <w:lvl w:ilvl="3" w:tplc="1C0A000F" w:tentative="1">
      <w:start w:val="1"/>
      <w:numFmt w:val="decimal"/>
      <w:lvlText w:val="%4."/>
      <w:lvlJc w:val="left"/>
      <w:pPr>
        <w:ind w:left="5040" w:hanging="360"/>
      </w:pPr>
    </w:lvl>
    <w:lvl w:ilvl="4" w:tplc="1C0A0019" w:tentative="1">
      <w:start w:val="1"/>
      <w:numFmt w:val="lowerLetter"/>
      <w:lvlText w:val="%5."/>
      <w:lvlJc w:val="left"/>
      <w:pPr>
        <w:ind w:left="5760" w:hanging="360"/>
      </w:pPr>
    </w:lvl>
    <w:lvl w:ilvl="5" w:tplc="1C0A001B" w:tentative="1">
      <w:start w:val="1"/>
      <w:numFmt w:val="lowerRoman"/>
      <w:lvlText w:val="%6."/>
      <w:lvlJc w:val="right"/>
      <w:pPr>
        <w:ind w:left="6480" w:hanging="180"/>
      </w:pPr>
    </w:lvl>
    <w:lvl w:ilvl="6" w:tplc="1C0A000F" w:tentative="1">
      <w:start w:val="1"/>
      <w:numFmt w:val="decimal"/>
      <w:lvlText w:val="%7."/>
      <w:lvlJc w:val="left"/>
      <w:pPr>
        <w:ind w:left="7200" w:hanging="360"/>
      </w:pPr>
    </w:lvl>
    <w:lvl w:ilvl="7" w:tplc="1C0A0019" w:tentative="1">
      <w:start w:val="1"/>
      <w:numFmt w:val="lowerLetter"/>
      <w:lvlText w:val="%8."/>
      <w:lvlJc w:val="left"/>
      <w:pPr>
        <w:ind w:left="7920" w:hanging="360"/>
      </w:pPr>
    </w:lvl>
    <w:lvl w:ilvl="8" w:tplc="1C0A001B" w:tentative="1">
      <w:start w:val="1"/>
      <w:numFmt w:val="lowerRoman"/>
      <w:lvlText w:val="%9."/>
      <w:lvlJc w:val="right"/>
      <w:pPr>
        <w:ind w:left="8640" w:hanging="180"/>
      </w:pPr>
    </w:lvl>
  </w:abstractNum>
  <w:abstractNum w:abstractNumId="24" w15:restartNumberingAfterBreak="0">
    <w:nsid w:val="759E11A0"/>
    <w:multiLevelType w:val="hybridMultilevel"/>
    <w:tmpl w:val="97866FE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0"/>
  </w:num>
  <w:num w:numId="4">
    <w:abstractNumId w:val="17"/>
  </w:num>
  <w:num w:numId="5">
    <w:abstractNumId w:val="23"/>
  </w:num>
  <w:num w:numId="6">
    <w:abstractNumId w:val="13"/>
  </w:num>
  <w:num w:numId="7">
    <w:abstractNumId w:val="14"/>
  </w:num>
  <w:num w:numId="8">
    <w:abstractNumId w:val="2"/>
  </w:num>
  <w:num w:numId="9">
    <w:abstractNumId w:val="10"/>
  </w:num>
  <w:num w:numId="10">
    <w:abstractNumId w:val="22"/>
  </w:num>
  <w:num w:numId="11">
    <w:abstractNumId w:val="11"/>
  </w:num>
  <w:num w:numId="12">
    <w:abstractNumId w:val="15"/>
  </w:num>
  <w:num w:numId="13">
    <w:abstractNumId w:val="20"/>
  </w:num>
  <w:num w:numId="14">
    <w:abstractNumId w:val="3"/>
  </w:num>
  <w:num w:numId="15">
    <w:abstractNumId w:val="4"/>
  </w:num>
  <w:num w:numId="16">
    <w:abstractNumId w:val="12"/>
  </w:num>
  <w:num w:numId="17">
    <w:abstractNumId w:val="5"/>
  </w:num>
  <w:num w:numId="18">
    <w:abstractNumId w:val="1"/>
  </w:num>
  <w:num w:numId="19">
    <w:abstractNumId w:val="24"/>
  </w:num>
  <w:num w:numId="20">
    <w:abstractNumId w:val="19"/>
  </w:num>
  <w:num w:numId="21">
    <w:abstractNumId w:val="16"/>
  </w:num>
  <w:num w:numId="22">
    <w:abstractNumId w:val="18"/>
  </w:num>
  <w:num w:numId="23">
    <w:abstractNumId w:val="6"/>
  </w:num>
  <w:num w:numId="24">
    <w:abstractNumId w:val="21"/>
  </w:num>
  <w:num w:numId="25">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DO" w:vendorID="64" w:dllVersion="131078" w:nlCheck="1" w:checkStyle="0"/>
  <w:activeWritingStyle w:appName="MSWord" w:lang="es-ES" w:vendorID="64" w:dllVersion="131078" w:nlCheck="1" w:checkStyle="0"/>
  <w:activeWritingStyle w:appName="MSWord" w:lang="es-US" w:vendorID="64" w:dllVersion="131078" w:nlCheck="1" w:checkStyle="0"/>
  <w:activeWritingStyle w:appName="MSWord" w:lang="en-US" w:vendorID="64" w:dllVersion="131078" w:nlCheck="1" w:checkStyle="0"/>
  <w:activeWritingStyle w:appName="MSWord" w:lang="es-PA"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48"/>
    <w:rsid w:val="00004E2C"/>
    <w:rsid w:val="0000545B"/>
    <w:rsid w:val="00010142"/>
    <w:rsid w:val="00015164"/>
    <w:rsid w:val="00022D44"/>
    <w:rsid w:val="00023DB6"/>
    <w:rsid w:val="00027BEA"/>
    <w:rsid w:val="0003202B"/>
    <w:rsid w:val="00035966"/>
    <w:rsid w:val="00037DE4"/>
    <w:rsid w:val="000459D0"/>
    <w:rsid w:val="000503BF"/>
    <w:rsid w:val="000546EE"/>
    <w:rsid w:val="00054F4B"/>
    <w:rsid w:val="00060E7C"/>
    <w:rsid w:val="00063A91"/>
    <w:rsid w:val="000645D1"/>
    <w:rsid w:val="00074FAA"/>
    <w:rsid w:val="00075029"/>
    <w:rsid w:val="0008193C"/>
    <w:rsid w:val="0008367C"/>
    <w:rsid w:val="000935AF"/>
    <w:rsid w:val="000B1915"/>
    <w:rsid w:val="000B1FFC"/>
    <w:rsid w:val="000B603D"/>
    <w:rsid w:val="000B6DE2"/>
    <w:rsid w:val="000C1EA7"/>
    <w:rsid w:val="000C4D4B"/>
    <w:rsid w:val="000C799D"/>
    <w:rsid w:val="000D1305"/>
    <w:rsid w:val="000D2E6B"/>
    <w:rsid w:val="000E1668"/>
    <w:rsid w:val="000E298B"/>
    <w:rsid w:val="000F057B"/>
    <w:rsid w:val="000F252D"/>
    <w:rsid w:val="000F796A"/>
    <w:rsid w:val="001042C7"/>
    <w:rsid w:val="001100C9"/>
    <w:rsid w:val="001152A4"/>
    <w:rsid w:val="001178D8"/>
    <w:rsid w:val="00117BCB"/>
    <w:rsid w:val="001219C5"/>
    <w:rsid w:val="00133C19"/>
    <w:rsid w:val="001357DE"/>
    <w:rsid w:val="00136792"/>
    <w:rsid w:val="00143175"/>
    <w:rsid w:val="00144EE9"/>
    <w:rsid w:val="001600C4"/>
    <w:rsid w:val="0016064C"/>
    <w:rsid w:val="001742E1"/>
    <w:rsid w:val="001765DB"/>
    <w:rsid w:val="001810B9"/>
    <w:rsid w:val="0019317E"/>
    <w:rsid w:val="0019590B"/>
    <w:rsid w:val="00196E22"/>
    <w:rsid w:val="001A5095"/>
    <w:rsid w:val="001A6E38"/>
    <w:rsid w:val="001B4852"/>
    <w:rsid w:val="001B5B82"/>
    <w:rsid w:val="001B6867"/>
    <w:rsid w:val="001B7C0D"/>
    <w:rsid w:val="001C0892"/>
    <w:rsid w:val="001C0EE8"/>
    <w:rsid w:val="001C26DD"/>
    <w:rsid w:val="001C4B4A"/>
    <w:rsid w:val="001C7BAC"/>
    <w:rsid w:val="001D1803"/>
    <w:rsid w:val="001D2068"/>
    <w:rsid w:val="001E6276"/>
    <w:rsid w:val="001E6404"/>
    <w:rsid w:val="001F0FEF"/>
    <w:rsid w:val="001F2C92"/>
    <w:rsid w:val="001F6652"/>
    <w:rsid w:val="00203CAA"/>
    <w:rsid w:val="002117EF"/>
    <w:rsid w:val="00211AB3"/>
    <w:rsid w:val="00213411"/>
    <w:rsid w:val="00215BF8"/>
    <w:rsid w:val="002179E5"/>
    <w:rsid w:val="002222D9"/>
    <w:rsid w:val="00225F6A"/>
    <w:rsid w:val="002303C2"/>
    <w:rsid w:val="00233AC3"/>
    <w:rsid w:val="00234500"/>
    <w:rsid w:val="002352B3"/>
    <w:rsid w:val="0023768A"/>
    <w:rsid w:val="00241F1D"/>
    <w:rsid w:val="00244A0B"/>
    <w:rsid w:val="0024579C"/>
    <w:rsid w:val="002459F8"/>
    <w:rsid w:val="00254C1F"/>
    <w:rsid w:val="002606A7"/>
    <w:rsid w:val="002700CD"/>
    <w:rsid w:val="00280274"/>
    <w:rsid w:val="002825FB"/>
    <w:rsid w:val="002902FF"/>
    <w:rsid w:val="002A4522"/>
    <w:rsid w:val="002B2078"/>
    <w:rsid w:val="002B6173"/>
    <w:rsid w:val="002C1711"/>
    <w:rsid w:val="002C2A66"/>
    <w:rsid w:val="002C350E"/>
    <w:rsid w:val="002C3925"/>
    <w:rsid w:val="002D042D"/>
    <w:rsid w:val="002D6B6A"/>
    <w:rsid w:val="002F389F"/>
    <w:rsid w:val="00301AAC"/>
    <w:rsid w:val="00301E32"/>
    <w:rsid w:val="003057F3"/>
    <w:rsid w:val="00306A13"/>
    <w:rsid w:val="003120C9"/>
    <w:rsid w:val="0031325E"/>
    <w:rsid w:val="00316E0E"/>
    <w:rsid w:val="003212D9"/>
    <w:rsid w:val="00321E8F"/>
    <w:rsid w:val="0032403B"/>
    <w:rsid w:val="003261CA"/>
    <w:rsid w:val="003263DD"/>
    <w:rsid w:val="00332883"/>
    <w:rsid w:val="00340703"/>
    <w:rsid w:val="00363AB0"/>
    <w:rsid w:val="00365534"/>
    <w:rsid w:val="00366F7E"/>
    <w:rsid w:val="00372C11"/>
    <w:rsid w:val="003732AB"/>
    <w:rsid w:val="00373E3B"/>
    <w:rsid w:val="0038531F"/>
    <w:rsid w:val="003860BB"/>
    <w:rsid w:val="00390EE7"/>
    <w:rsid w:val="00395797"/>
    <w:rsid w:val="003B23CD"/>
    <w:rsid w:val="003B3C27"/>
    <w:rsid w:val="003C5A6C"/>
    <w:rsid w:val="003C6723"/>
    <w:rsid w:val="003D07FD"/>
    <w:rsid w:val="003E139D"/>
    <w:rsid w:val="003E3C0A"/>
    <w:rsid w:val="003E7D73"/>
    <w:rsid w:val="003F143F"/>
    <w:rsid w:val="003F3724"/>
    <w:rsid w:val="003F3D07"/>
    <w:rsid w:val="003F4A2E"/>
    <w:rsid w:val="00403C03"/>
    <w:rsid w:val="0041141F"/>
    <w:rsid w:val="0041258B"/>
    <w:rsid w:val="00415341"/>
    <w:rsid w:val="0043754C"/>
    <w:rsid w:val="00440AF0"/>
    <w:rsid w:val="004432D3"/>
    <w:rsid w:val="004437B6"/>
    <w:rsid w:val="004541AB"/>
    <w:rsid w:val="00461A97"/>
    <w:rsid w:val="0046247C"/>
    <w:rsid w:val="004668DE"/>
    <w:rsid w:val="004675AB"/>
    <w:rsid w:val="0047631F"/>
    <w:rsid w:val="0048325E"/>
    <w:rsid w:val="00483CF9"/>
    <w:rsid w:val="004854DD"/>
    <w:rsid w:val="00493145"/>
    <w:rsid w:val="00493155"/>
    <w:rsid w:val="0049490C"/>
    <w:rsid w:val="00494EC3"/>
    <w:rsid w:val="00495DA5"/>
    <w:rsid w:val="004A0B3D"/>
    <w:rsid w:val="004A41F3"/>
    <w:rsid w:val="004A458E"/>
    <w:rsid w:val="004A6976"/>
    <w:rsid w:val="004A7AEB"/>
    <w:rsid w:val="004B7759"/>
    <w:rsid w:val="004C0247"/>
    <w:rsid w:val="004C1CB2"/>
    <w:rsid w:val="004D7008"/>
    <w:rsid w:val="004E0326"/>
    <w:rsid w:val="004E3745"/>
    <w:rsid w:val="004F2CCA"/>
    <w:rsid w:val="004F44CC"/>
    <w:rsid w:val="00500BFA"/>
    <w:rsid w:val="005051A5"/>
    <w:rsid w:val="00511500"/>
    <w:rsid w:val="005126A0"/>
    <w:rsid w:val="005142D1"/>
    <w:rsid w:val="005216A4"/>
    <w:rsid w:val="005233C3"/>
    <w:rsid w:val="005333D8"/>
    <w:rsid w:val="00534D6E"/>
    <w:rsid w:val="00546DF7"/>
    <w:rsid w:val="005475E6"/>
    <w:rsid w:val="00554AEA"/>
    <w:rsid w:val="00554F5A"/>
    <w:rsid w:val="005608D5"/>
    <w:rsid w:val="00560AF1"/>
    <w:rsid w:val="00565AAE"/>
    <w:rsid w:val="00571913"/>
    <w:rsid w:val="00572310"/>
    <w:rsid w:val="005725FC"/>
    <w:rsid w:val="00575EF9"/>
    <w:rsid w:val="00576561"/>
    <w:rsid w:val="00577A0F"/>
    <w:rsid w:val="00577EF9"/>
    <w:rsid w:val="00581D91"/>
    <w:rsid w:val="00584FD4"/>
    <w:rsid w:val="005A6AB1"/>
    <w:rsid w:val="005B34E4"/>
    <w:rsid w:val="005B360B"/>
    <w:rsid w:val="005D533A"/>
    <w:rsid w:val="005E140A"/>
    <w:rsid w:val="005E7D93"/>
    <w:rsid w:val="005F1135"/>
    <w:rsid w:val="005F5213"/>
    <w:rsid w:val="005F6CFD"/>
    <w:rsid w:val="005F7E49"/>
    <w:rsid w:val="006012E4"/>
    <w:rsid w:val="00603AB1"/>
    <w:rsid w:val="006149AB"/>
    <w:rsid w:val="00631E87"/>
    <w:rsid w:val="006350A7"/>
    <w:rsid w:val="006356B2"/>
    <w:rsid w:val="006362CE"/>
    <w:rsid w:val="006433EF"/>
    <w:rsid w:val="00643596"/>
    <w:rsid w:val="00655E74"/>
    <w:rsid w:val="00662343"/>
    <w:rsid w:val="006636DA"/>
    <w:rsid w:val="0066472F"/>
    <w:rsid w:val="006844A2"/>
    <w:rsid w:val="00691482"/>
    <w:rsid w:val="006A2057"/>
    <w:rsid w:val="006A6444"/>
    <w:rsid w:val="006B0FCD"/>
    <w:rsid w:val="006B398E"/>
    <w:rsid w:val="006B3F6C"/>
    <w:rsid w:val="006B4894"/>
    <w:rsid w:val="006B5148"/>
    <w:rsid w:val="006B7785"/>
    <w:rsid w:val="006E4684"/>
    <w:rsid w:val="006F6B59"/>
    <w:rsid w:val="007109D3"/>
    <w:rsid w:val="00717742"/>
    <w:rsid w:val="00726C42"/>
    <w:rsid w:val="00751535"/>
    <w:rsid w:val="007576AD"/>
    <w:rsid w:val="00765801"/>
    <w:rsid w:val="00777858"/>
    <w:rsid w:val="00781150"/>
    <w:rsid w:val="0078240D"/>
    <w:rsid w:val="007837A7"/>
    <w:rsid w:val="0078445E"/>
    <w:rsid w:val="007853AA"/>
    <w:rsid w:val="0078712C"/>
    <w:rsid w:val="007A4A64"/>
    <w:rsid w:val="007A5450"/>
    <w:rsid w:val="007A6D5D"/>
    <w:rsid w:val="007C341B"/>
    <w:rsid w:val="007C3735"/>
    <w:rsid w:val="007C7073"/>
    <w:rsid w:val="007C7E49"/>
    <w:rsid w:val="007F2CC0"/>
    <w:rsid w:val="007F6417"/>
    <w:rsid w:val="007F67EB"/>
    <w:rsid w:val="007F693A"/>
    <w:rsid w:val="00800B9E"/>
    <w:rsid w:val="008039AB"/>
    <w:rsid w:val="00805C35"/>
    <w:rsid w:val="008076FB"/>
    <w:rsid w:val="0081260D"/>
    <w:rsid w:val="008134C5"/>
    <w:rsid w:val="008175C8"/>
    <w:rsid w:val="0082196E"/>
    <w:rsid w:val="00826AFD"/>
    <w:rsid w:val="008469BB"/>
    <w:rsid w:val="00846B20"/>
    <w:rsid w:val="008479E0"/>
    <w:rsid w:val="008579F9"/>
    <w:rsid w:val="008608A0"/>
    <w:rsid w:val="00863CD2"/>
    <w:rsid w:val="008738AE"/>
    <w:rsid w:val="008739AE"/>
    <w:rsid w:val="00873B77"/>
    <w:rsid w:val="00877EFB"/>
    <w:rsid w:val="0088266E"/>
    <w:rsid w:val="00884559"/>
    <w:rsid w:val="00885CBD"/>
    <w:rsid w:val="00886447"/>
    <w:rsid w:val="00887079"/>
    <w:rsid w:val="00887F77"/>
    <w:rsid w:val="008913F3"/>
    <w:rsid w:val="008922EE"/>
    <w:rsid w:val="00892A20"/>
    <w:rsid w:val="00896A9D"/>
    <w:rsid w:val="008A558B"/>
    <w:rsid w:val="008D2631"/>
    <w:rsid w:val="008E59B2"/>
    <w:rsid w:val="008F31FA"/>
    <w:rsid w:val="008F3586"/>
    <w:rsid w:val="008F42A7"/>
    <w:rsid w:val="008F6F63"/>
    <w:rsid w:val="00904471"/>
    <w:rsid w:val="0090737E"/>
    <w:rsid w:val="00907FD8"/>
    <w:rsid w:val="00914148"/>
    <w:rsid w:val="0092248A"/>
    <w:rsid w:val="00922FC3"/>
    <w:rsid w:val="00925999"/>
    <w:rsid w:val="00927DDD"/>
    <w:rsid w:val="00931C9C"/>
    <w:rsid w:val="00934376"/>
    <w:rsid w:val="00934F4E"/>
    <w:rsid w:val="00945A7E"/>
    <w:rsid w:val="0095134A"/>
    <w:rsid w:val="00951642"/>
    <w:rsid w:val="009530B8"/>
    <w:rsid w:val="00953FB1"/>
    <w:rsid w:val="00960378"/>
    <w:rsid w:val="0096187F"/>
    <w:rsid w:val="00977220"/>
    <w:rsid w:val="00980067"/>
    <w:rsid w:val="00980094"/>
    <w:rsid w:val="009923A4"/>
    <w:rsid w:val="009941FC"/>
    <w:rsid w:val="00996164"/>
    <w:rsid w:val="009A2AC7"/>
    <w:rsid w:val="009A4327"/>
    <w:rsid w:val="009A4A4E"/>
    <w:rsid w:val="009B3581"/>
    <w:rsid w:val="009B5932"/>
    <w:rsid w:val="009C2430"/>
    <w:rsid w:val="009C3529"/>
    <w:rsid w:val="009C3CB3"/>
    <w:rsid w:val="009C6C56"/>
    <w:rsid w:val="009D5B6A"/>
    <w:rsid w:val="009E043B"/>
    <w:rsid w:val="009E126D"/>
    <w:rsid w:val="009E2005"/>
    <w:rsid w:val="009F3A8F"/>
    <w:rsid w:val="009F4DCD"/>
    <w:rsid w:val="009F4E3B"/>
    <w:rsid w:val="009F62BD"/>
    <w:rsid w:val="00A078D2"/>
    <w:rsid w:val="00A174E6"/>
    <w:rsid w:val="00A20491"/>
    <w:rsid w:val="00A2621F"/>
    <w:rsid w:val="00A37490"/>
    <w:rsid w:val="00A40591"/>
    <w:rsid w:val="00A46A2E"/>
    <w:rsid w:val="00A50CB1"/>
    <w:rsid w:val="00A51F1F"/>
    <w:rsid w:val="00A53548"/>
    <w:rsid w:val="00A65291"/>
    <w:rsid w:val="00A67353"/>
    <w:rsid w:val="00A7126E"/>
    <w:rsid w:val="00A751DE"/>
    <w:rsid w:val="00A77A94"/>
    <w:rsid w:val="00A82647"/>
    <w:rsid w:val="00A82F17"/>
    <w:rsid w:val="00A84CE3"/>
    <w:rsid w:val="00A909A7"/>
    <w:rsid w:val="00A923ED"/>
    <w:rsid w:val="00AA09A6"/>
    <w:rsid w:val="00AA6EF4"/>
    <w:rsid w:val="00AA72A0"/>
    <w:rsid w:val="00AB00B8"/>
    <w:rsid w:val="00AB0FFD"/>
    <w:rsid w:val="00AB2EB1"/>
    <w:rsid w:val="00AB3FBC"/>
    <w:rsid w:val="00AB5450"/>
    <w:rsid w:val="00AC5D39"/>
    <w:rsid w:val="00AD1923"/>
    <w:rsid w:val="00AD22A0"/>
    <w:rsid w:val="00AD3ADA"/>
    <w:rsid w:val="00AD6A01"/>
    <w:rsid w:val="00AD6D8D"/>
    <w:rsid w:val="00AE0B66"/>
    <w:rsid w:val="00AE255B"/>
    <w:rsid w:val="00AE3847"/>
    <w:rsid w:val="00AE564E"/>
    <w:rsid w:val="00AF323A"/>
    <w:rsid w:val="00AF7ADD"/>
    <w:rsid w:val="00AF7EE4"/>
    <w:rsid w:val="00B02B7E"/>
    <w:rsid w:val="00B05F1D"/>
    <w:rsid w:val="00B127AA"/>
    <w:rsid w:val="00B12CA6"/>
    <w:rsid w:val="00B158C1"/>
    <w:rsid w:val="00B359F1"/>
    <w:rsid w:val="00B3603E"/>
    <w:rsid w:val="00B4487D"/>
    <w:rsid w:val="00B520DF"/>
    <w:rsid w:val="00B5410C"/>
    <w:rsid w:val="00B54B39"/>
    <w:rsid w:val="00B60E9F"/>
    <w:rsid w:val="00B61791"/>
    <w:rsid w:val="00B71292"/>
    <w:rsid w:val="00B76574"/>
    <w:rsid w:val="00B76B84"/>
    <w:rsid w:val="00B84F91"/>
    <w:rsid w:val="00B86186"/>
    <w:rsid w:val="00B90B37"/>
    <w:rsid w:val="00B91115"/>
    <w:rsid w:val="00BA61CB"/>
    <w:rsid w:val="00BC64C1"/>
    <w:rsid w:val="00BD3E8E"/>
    <w:rsid w:val="00BE4779"/>
    <w:rsid w:val="00BE6A27"/>
    <w:rsid w:val="00BE6E4E"/>
    <w:rsid w:val="00BF1945"/>
    <w:rsid w:val="00BF560B"/>
    <w:rsid w:val="00C116FF"/>
    <w:rsid w:val="00C148B6"/>
    <w:rsid w:val="00C2180A"/>
    <w:rsid w:val="00C22645"/>
    <w:rsid w:val="00C25466"/>
    <w:rsid w:val="00C32419"/>
    <w:rsid w:val="00C35447"/>
    <w:rsid w:val="00C44420"/>
    <w:rsid w:val="00C52F9C"/>
    <w:rsid w:val="00C5346A"/>
    <w:rsid w:val="00C53C0C"/>
    <w:rsid w:val="00C624E1"/>
    <w:rsid w:val="00C63CD5"/>
    <w:rsid w:val="00C646F2"/>
    <w:rsid w:val="00C64BF0"/>
    <w:rsid w:val="00C67E31"/>
    <w:rsid w:val="00C73D55"/>
    <w:rsid w:val="00C77473"/>
    <w:rsid w:val="00C807AB"/>
    <w:rsid w:val="00C81671"/>
    <w:rsid w:val="00C82E92"/>
    <w:rsid w:val="00C87EBD"/>
    <w:rsid w:val="00C9226D"/>
    <w:rsid w:val="00C94503"/>
    <w:rsid w:val="00C95BF7"/>
    <w:rsid w:val="00C964D9"/>
    <w:rsid w:val="00CA056D"/>
    <w:rsid w:val="00CB5351"/>
    <w:rsid w:val="00CC020A"/>
    <w:rsid w:val="00CC1322"/>
    <w:rsid w:val="00CC4FD5"/>
    <w:rsid w:val="00CD29B6"/>
    <w:rsid w:val="00CD3A72"/>
    <w:rsid w:val="00CD59B6"/>
    <w:rsid w:val="00CD5F8E"/>
    <w:rsid w:val="00CD7922"/>
    <w:rsid w:val="00CD7D12"/>
    <w:rsid w:val="00CE0A34"/>
    <w:rsid w:val="00CE27A8"/>
    <w:rsid w:val="00CE3622"/>
    <w:rsid w:val="00CE3E10"/>
    <w:rsid w:val="00CE5659"/>
    <w:rsid w:val="00D07224"/>
    <w:rsid w:val="00D1007C"/>
    <w:rsid w:val="00D10BAC"/>
    <w:rsid w:val="00D11BA4"/>
    <w:rsid w:val="00D13D53"/>
    <w:rsid w:val="00D14957"/>
    <w:rsid w:val="00D1541B"/>
    <w:rsid w:val="00D22CC6"/>
    <w:rsid w:val="00D230F9"/>
    <w:rsid w:val="00D27D3A"/>
    <w:rsid w:val="00D30975"/>
    <w:rsid w:val="00D320C7"/>
    <w:rsid w:val="00D4441C"/>
    <w:rsid w:val="00D46FD7"/>
    <w:rsid w:val="00D51F5A"/>
    <w:rsid w:val="00D551C7"/>
    <w:rsid w:val="00D60BE3"/>
    <w:rsid w:val="00D64F13"/>
    <w:rsid w:val="00D710F6"/>
    <w:rsid w:val="00D73294"/>
    <w:rsid w:val="00D74666"/>
    <w:rsid w:val="00D77831"/>
    <w:rsid w:val="00D8285A"/>
    <w:rsid w:val="00D83A04"/>
    <w:rsid w:val="00D941AD"/>
    <w:rsid w:val="00DA22B1"/>
    <w:rsid w:val="00DA7591"/>
    <w:rsid w:val="00DB4B6C"/>
    <w:rsid w:val="00DB4F90"/>
    <w:rsid w:val="00DB7566"/>
    <w:rsid w:val="00DC13F5"/>
    <w:rsid w:val="00DC3DBD"/>
    <w:rsid w:val="00DC7B68"/>
    <w:rsid w:val="00DD3782"/>
    <w:rsid w:val="00DD6F48"/>
    <w:rsid w:val="00DE05AC"/>
    <w:rsid w:val="00DE4677"/>
    <w:rsid w:val="00DE7892"/>
    <w:rsid w:val="00DF3291"/>
    <w:rsid w:val="00DF783A"/>
    <w:rsid w:val="00E02D4E"/>
    <w:rsid w:val="00E05530"/>
    <w:rsid w:val="00E0648E"/>
    <w:rsid w:val="00E139AA"/>
    <w:rsid w:val="00E14A49"/>
    <w:rsid w:val="00E15B03"/>
    <w:rsid w:val="00E21F2D"/>
    <w:rsid w:val="00E401C9"/>
    <w:rsid w:val="00E4169A"/>
    <w:rsid w:val="00E4179A"/>
    <w:rsid w:val="00E417C7"/>
    <w:rsid w:val="00E5166A"/>
    <w:rsid w:val="00E55A8A"/>
    <w:rsid w:val="00E627CB"/>
    <w:rsid w:val="00E679DA"/>
    <w:rsid w:val="00E75418"/>
    <w:rsid w:val="00E8435B"/>
    <w:rsid w:val="00EA42EB"/>
    <w:rsid w:val="00EA4EB1"/>
    <w:rsid w:val="00EA7865"/>
    <w:rsid w:val="00EB20C2"/>
    <w:rsid w:val="00EB4798"/>
    <w:rsid w:val="00EB7ED3"/>
    <w:rsid w:val="00EC00E3"/>
    <w:rsid w:val="00EC6140"/>
    <w:rsid w:val="00EC6879"/>
    <w:rsid w:val="00ED4C78"/>
    <w:rsid w:val="00EE3671"/>
    <w:rsid w:val="00EF1588"/>
    <w:rsid w:val="00EF4694"/>
    <w:rsid w:val="00EF63D7"/>
    <w:rsid w:val="00F01E64"/>
    <w:rsid w:val="00F02203"/>
    <w:rsid w:val="00F0663E"/>
    <w:rsid w:val="00F11329"/>
    <w:rsid w:val="00F13BF9"/>
    <w:rsid w:val="00F164FA"/>
    <w:rsid w:val="00F169E1"/>
    <w:rsid w:val="00F16D99"/>
    <w:rsid w:val="00F270EF"/>
    <w:rsid w:val="00F27753"/>
    <w:rsid w:val="00F33CA0"/>
    <w:rsid w:val="00F46FA3"/>
    <w:rsid w:val="00F5250F"/>
    <w:rsid w:val="00F5518D"/>
    <w:rsid w:val="00F60B07"/>
    <w:rsid w:val="00F62D2F"/>
    <w:rsid w:val="00F7482B"/>
    <w:rsid w:val="00F86872"/>
    <w:rsid w:val="00F86DE5"/>
    <w:rsid w:val="00F90A2F"/>
    <w:rsid w:val="00F9283E"/>
    <w:rsid w:val="00F947D5"/>
    <w:rsid w:val="00F94C0C"/>
    <w:rsid w:val="00FA08EB"/>
    <w:rsid w:val="00FA79B1"/>
    <w:rsid w:val="00FB3493"/>
    <w:rsid w:val="00FC7528"/>
    <w:rsid w:val="00FD631E"/>
    <w:rsid w:val="00FD6A1C"/>
    <w:rsid w:val="00FE5697"/>
    <w:rsid w:val="00FF44EF"/>
    <w:rsid w:val="00FF4870"/>
    <w:rsid w:val="00FF748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4831F"/>
  <w15:chartTrackingRefBased/>
  <w15:docId w15:val="{E9A7AA77-87E6-4386-B67C-84F2BA17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C6C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5354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F60B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0B07"/>
  </w:style>
  <w:style w:type="paragraph" w:styleId="Piedepgina">
    <w:name w:val="footer"/>
    <w:basedOn w:val="Normal"/>
    <w:link w:val="PiedepginaCar"/>
    <w:uiPriority w:val="99"/>
    <w:unhideWhenUsed/>
    <w:rsid w:val="00F60B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0B07"/>
  </w:style>
  <w:style w:type="paragraph" w:styleId="Prrafodelista">
    <w:name w:val="List Paragraph"/>
    <w:basedOn w:val="Normal"/>
    <w:link w:val="PrrafodelistaCar"/>
    <w:uiPriority w:val="34"/>
    <w:qFormat/>
    <w:rsid w:val="00603AB1"/>
    <w:pPr>
      <w:ind w:left="720"/>
      <w:contextualSpacing/>
    </w:pPr>
  </w:style>
  <w:style w:type="paragraph" w:styleId="Sinespaciado">
    <w:name w:val="No Spacing"/>
    <w:uiPriority w:val="1"/>
    <w:qFormat/>
    <w:rsid w:val="00691482"/>
    <w:pPr>
      <w:spacing w:after="0" w:line="240" w:lineRule="auto"/>
    </w:pPr>
    <w:rPr>
      <w:rFonts w:eastAsia="MS Mincho"/>
      <w:lang w:val="es-ES"/>
    </w:rPr>
  </w:style>
  <w:style w:type="paragraph" w:customStyle="1" w:styleId="ATexto1">
    <w:name w:val="A Texto 1"/>
    <w:basedOn w:val="Normal"/>
    <w:link w:val="ATexto1Car"/>
    <w:qFormat/>
    <w:rsid w:val="001219C5"/>
    <w:pPr>
      <w:spacing w:after="0" w:line="276" w:lineRule="auto"/>
      <w:ind w:left="709"/>
      <w:jc w:val="both"/>
    </w:pPr>
    <w:rPr>
      <w:rFonts w:ascii="Calibri" w:eastAsia="Calibri" w:hAnsi="Calibri" w:cs="Calibri"/>
      <w:lang w:val="es-ES"/>
    </w:rPr>
  </w:style>
  <w:style w:type="character" w:customStyle="1" w:styleId="ATexto1Car">
    <w:name w:val="A Texto 1 Car"/>
    <w:link w:val="ATexto1"/>
    <w:rsid w:val="001219C5"/>
    <w:rPr>
      <w:rFonts w:ascii="Calibri" w:eastAsia="Calibri" w:hAnsi="Calibri" w:cs="Calibri"/>
      <w:lang w:val="es-ES"/>
    </w:rPr>
  </w:style>
  <w:style w:type="table" w:styleId="Tablaconcuadrcula">
    <w:name w:val="Table Grid"/>
    <w:basedOn w:val="Tablanormal"/>
    <w:uiPriority w:val="39"/>
    <w:rsid w:val="00F01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2">
    <w:name w:val="Light List Accent 2"/>
    <w:basedOn w:val="Tablanormal"/>
    <w:uiPriority w:val="61"/>
    <w:rsid w:val="00F01E64"/>
    <w:pPr>
      <w:spacing w:after="0" w:line="240" w:lineRule="auto"/>
      <w:jc w:val="both"/>
    </w:pPr>
    <w:rPr>
      <w:rFonts w:eastAsia="MS Minch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Ttulo">
    <w:name w:val="Title"/>
    <w:basedOn w:val="Normal"/>
    <w:link w:val="TtuloCar"/>
    <w:qFormat/>
    <w:rsid w:val="00B359F1"/>
    <w:pPr>
      <w:spacing w:after="0" w:line="240" w:lineRule="auto"/>
      <w:jc w:val="center"/>
    </w:pPr>
    <w:rPr>
      <w:rFonts w:ascii="Bernard MT Condensed" w:eastAsia="Times New Roman" w:hAnsi="Bernard MT Condensed" w:cs="Times New Roman"/>
      <w:sz w:val="32"/>
      <w:szCs w:val="24"/>
      <w:lang w:val="es-ES" w:eastAsia="es-ES"/>
    </w:rPr>
  </w:style>
  <w:style w:type="character" w:customStyle="1" w:styleId="TtuloCar">
    <w:name w:val="Título Car"/>
    <w:basedOn w:val="Fuentedeprrafopredeter"/>
    <w:link w:val="Ttulo"/>
    <w:rsid w:val="00B359F1"/>
    <w:rPr>
      <w:rFonts w:ascii="Bernard MT Condensed" w:eastAsia="Times New Roman" w:hAnsi="Bernard MT Condensed" w:cs="Times New Roman"/>
      <w:sz w:val="32"/>
      <w:szCs w:val="24"/>
      <w:lang w:val="es-ES" w:eastAsia="es-ES"/>
    </w:rPr>
  </w:style>
  <w:style w:type="character" w:customStyle="1" w:styleId="PrrafodelistaCar">
    <w:name w:val="Párrafo de lista Car"/>
    <w:link w:val="Prrafodelista"/>
    <w:uiPriority w:val="99"/>
    <w:locked/>
    <w:rsid w:val="009C6C56"/>
  </w:style>
  <w:style w:type="character" w:customStyle="1" w:styleId="Ttulo1Car">
    <w:name w:val="Título 1 Car"/>
    <w:basedOn w:val="Fuentedeprrafopredeter"/>
    <w:link w:val="Ttulo1"/>
    <w:uiPriority w:val="9"/>
    <w:rsid w:val="009C6C56"/>
    <w:rPr>
      <w:rFonts w:ascii="Times New Roman" w:eastAsia="Times New Roman" w:hAnsi="Times New Roman" w:cs="Times New Roman"/>
      <w:b/>
      <w:bCs/>
      <w:kern w:val="36"/>
      <w:sz w:val="48"/>
      <w:szCs w:val="48"/>
      <w:lang w:eastAsia="es-DO"/>
    </w:rPr>
  </w:style>
  <w:style w:type="paragraph" w:styleId="Descripcin">
    <w:name w:val="caption"/>
    <w:basedOn w:val="Normal"/>
    <w:next w:val="Normal"/>
    <w:uiPriority w:val="35"/>
    <w:unhideWhenUsed/>
    <w:qFormat/>
    <w:rsid w:val="009C6C56"/>
    <w:pPr>
      <w:spacing w:after="200" w:line="240" w:lineRule="auto"/>
    </w:pPr>
    <w:rPr>
      <w:rFonts w:eastAsia="MS Mincho"/>
      <w:i/>
      <w:iCs/>
      <w:color w:val="44546A" w:themeColor="text2"/>
      <w:sz w:val="18"/>
      <w:szCs w:val="18"/>
    </w:rPr>
  </w:style>
  <w:style w:type="table" w:customStyle="1" w:styleId="GridTable5Dark-Accent21">
    <w:name w:val="Grid Table 5 Dark - Accent 21"/>
    <w:basedOn w:val="Tablanormal"/>
    <w:uiPriority w:val="50"/>
    <w:rsid w:val="009C6C56"/>
    <w:pPr>
      <w:spacing w:after="0" w:line="240" w:lineRule="auto"/>
    </w:pPr>
    <w:rPr>
      <w:rFonts w:eastAsia="MS Minch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4-Accent51">
    <w:name w:val="Grid Table 4 - Accent 51"/>
    <w:basedOn w:val="Tablanormal"/>
    <w:uiPriority w:val="49"/>
    <w:rsid w:val="009C6C56"/>
    <w:pPr>
      <w:spacing w:after="0" w:line="240" w:lineRule="auto"/>
    </w:pPr>
    <w:rPr>
      <w:rFonts w:eastAsia="MS Mincho"/>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5Dark-Accent21">
    <w:name w:val="List Table 5 Dark - Accent 21"/>
    <w:basedOn w:val="Tablanormal"/>
    <w:uiPriority w:val="50"/>
    <w:rsid w:val="009C6C56"/>
    <w:pPr>
      <w:spacing w:after="0" w:line="240" w:lineRule="auto"/>
    </w:pPr>
    <w:rPr>
      <w:rFonts w:eastAsia="MS Mincho"/>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Refdecomentario">
    <w:name w:val="annotation reference"/>
    <w:basedOn w:val="Fuentedeprrafopredeter"/>
    <w:uiPriority w:val="99"/>
    <w:semiHidden/>
    <w:unhideWhenUsed/>
    <w:rsid w:val="009C6C56"/>
    <w:rPr>
      <w:sz w:val="16"/>
      <w:szCs w:val="16"/>
    </w:rPr>
  </w:style>
  <w:style w:type="paragraph" w:styleId="NormalWeb">
    <w:name w:val="Normal (Web)"/>
    <w:basedOn w:val="Normal"/>
    <w:uiPriority w:val="99"/>
    <w:unhideWhenUsed/>
    <w:rsid w:val="009C6C56"/>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Textoennegrita">
    <w:name w:val="Strong"/>
    <w:basedOn w:val="Fuentedeprrafopredeter"/>
    <w:uiPriority w:val="22"/>
    <w:qFormat/>
    <w:rsid w:val="009C6C56"/>
    <w:rPr>
      <w:b/>
      <w:bCs/>
    </w:rPr>
  </w:style>
  <w:style w:type="character" w:customStyle="1" w:styleId="yiv8198438200">
    <w:name w:val="yiv8198438200"/>
    <w:basedOn w:val="Fuentedeprrafopredeter"/>
    <w:rsid w:val="009C6C56"/>
  </w:style>
  <w:style w:type="paragraph" w:customStyle="1" w:styleId="ATexto2">
    <w:name w:val="A Texto 2"/>
    <w:basedOn w:val="Normal"/>
    <w:link w:val="ATexto2Car"/>
    <w:qFormat/>
    <w:rsid w:val="009C6C56"/>
    <w:pPr>
      <w:tabs>
        <w:tab w:val="left" w:pos="0"/>
      </w:tabs>
      <w:spacing w:after="0" w:line="276" w:lineRule="auto"/>
      <w:ind w:left="709"/>
      <w:jc w:val="both"/>
    </w:pPr>
    <w:rPr>
      <w:rFonts w:ascii="Calibri" w:eastAsia="Calibri" w:hAnsi="Calibri" w:cs="Times New Roman"/>
      <w:sz w:val="20"/>
      <w:szCs w:val="20"/>
      <w:lang w:val="es-ES"/>
    </w:rPr>
  </w:style>
  <w:style w:type="character" w:customStyle="1" w:styleId="ATexto2Car">
    <w:name w:val="A Texto 2 Car"/>
    <w:link w:val="ATexto2"/>
    <w:rsid w:val="009C6C56"/>
    <w:rPr>
      <w:rFonts w:ascii="Calibri" w:eastAsia="Calibri" w:hAnsi="Calibri" w:cs="Times New Roman"/>
      <w:sz w:val="20"/>
      <w:szCs w:val="20"/>
      <w:lang w:val="es-ES"/>
    </w:rPr>
  </w:style>
  <w:style w:type="paragraph" w:customStyle="1" w:styleId="Heading3a">
    <w:name w:val="Heading 3a"/>
    <w:basedOn w:val="Normal"/>
    <w:link w:val="Heading3aCar"/>
    <w:qFormat/>
    <w:rsid w:val="009C6C56"/>
    <w:pPr>
      <w:spacing w:after="120" w:line="276" w:lineRule="auto"/>
      <w:ind w:left="709"/>
      <w:jc w:val="both"/>
    </w:pPr>
    <w:rPr>
      <w:rFonts w:ascii="Calibri" w:eastAsia="Calibri" w:hAnsi="Calibri" w:cs="Times New Roman"/>
      <w:b/>
      <w:sz w:val="20"/>
      <w:szCs w:val="20"/>
    </w:rPr>
  </w:style>
  <w:style w:type="character" w:customStyle="1" w:styleId="Heading3aCar">
    <w:name w:val="Heading 3a Car"/>
    <w:link w:val="Heading3a"/>
    <w:rsid w:val="009C6C56"/>
    <w:rPr>
      <w:rFonts w:ascii="Calibri" w:eastAsia="Calibri" w:hAnsi="Calibri" w:cs="Times New Roman"/>
      <w:b/>
      <w:sz w:val="20"/>
      <w:szCs w:val="20"/>
    </w:rPr>
  </w:style>
  <w:style w:type="paragraph" w:styleId="Textonotapie">
    <w:name w:val="footnote text"/>
    <w:aliases w:val="single space,FOOTNOTES,fn,Footnote Text Char Char Char,Footnote Text1 Char,Footnote Text2,Footnote Text Char Char Char1 Char,Footnote Text Char Char Char1,ft,ADB,ALTS FOOTNOTE,Sharp - Footnote Text,Footnote Text - Sharp Char,f,FA Fu, Char"/>
    <w:basedOn w:val="Normal"/>
    <w:link w:val="TextonotapieCar"/>
    <w:uiPriority w:val="99"/>
    <w:unhideWhenUsed/>
    <w:qFormat/>
    <w:rsid w:val="009C6C56"/>
    <w:pPr>
      <w:spacing w:after="0" w:line="240" w:lineRule="auto"/>
    </w:pPr>
    <w:rPr>
      <w:rFonts w:ascii="Calibri" w:eastAsia="Calibri" w:hAnsi="Calibri" w:cs="Times New Roman"/>
      <w:sz w:val="20"/>
      <w:szCs w:val="20"/>
    </w:rPr>
  </w:style>
  <w:style w:type="character" w:customStyle="1" w:styleId="TextonotapieCar">
    <w:name w:val="Texto nota pie Car"/>
    <w:aliases w:val="single space Car,FOOTNOTES Car,fn Car,Footnote Text Char Char Char Car,Footnote Text1 Char Car,Footnote Text2 Car,Footnote Text Char Char Char1 Char Car,Footnote Text Char Char Char1 Car,ft Car,ADB Car,ALTS FOOTNOTE Car,f Car, Char Car"/>
    <w:basedOn w:val="Fuentedeprrafopredeter"/>
    <w:link w:val="Textonotapie"/>
    <w:uiPriority w:val="99"/>
    <w:rsid w:val="009C6C56"/>
    <w:rPr>
      <w:rFonts w:ascii="Calibri" w:eastAsia="Calibri" w:hAnsi="Calibri" w:cs="Times New Roman"/>
      <w:sz w:val="20"/>
      <w:szCs w:val="20"/>
    </w:rPr>
  </w:style>
  <w:style w:type="character" w:styleId="Refdenotaalpie">
    <w:name w:val="footnote reference"/>
    <w:aliases w:val="BVI fnr Car Car1 Car Car Car Car Car Car Char Car Char Char Char Car Car Car Char Car Car Car Car,BVI fnr Car Car1 Car Car Car Car Car Car Char Car Char Char Char Car Car Car Car Char Char Car Car Car Car Car Car Car Car,fr,16 Point"/>
    <w:link w:val="BVIfnrCarCar1CarCarCarCarCarCarCharCarCharCharCharCarCarCarCharCarCarCar"/>
    <w:uiPriority w:val="99"/>
    <w:unhideWhenUsed/>
    <w:rsid w:val="009C6C56"/>
    <w:rPr>
      <w:vertAlign w:val="superscript"/>
    </w:rPr>
  </w:style>
  <w:style w:type="paragraph" w:customStyle="1" w:styleId="BVIfnrCarCar1CarCarCarCarCarCarCharCarCharCharCharCarCarCarCharCarCarCar">
    <w:name w:val="BVI fnr Car Car1 Car Car Car Car Car Car Char Car Char Char Char Car Car Car Char Car Car Car"/>
    <w:aliases w:val="BVI fnr Car Car1 Car Car Car Car Car Car Char Car Char Char Char Car Car Car Car Char Char Car Car Car Car Car Car"/>
    <w:basedOn w:val="Normal"/>
    <w:link w:val="Refdenotaalpie"/>
    <w:uiPriority w:val="99"/>
    <w:rsid w:val="009C6C56"/>
    <w:pPr>
      <w:spacing w:line="240" w:lineRule="exact"/>
    </w:pPr>
    <w:rPr>
      <w:vertAlign w:val="superscript"/>
    </w:rPr>
  </w:style>
  <w:style w:type="character" w:customStyle="1" w:styleId="apple-converted-space">
    <w:name w:val="apple-converted-space"/>
    <w:uiPriority w:val="99"/>
    <w:rsid w:val="009C6C56"/>
  </w:style>
  <w:style w:type="paragraph" w:customStyle="1" w:styleId="Texto1">
    <w:name w:val="Texto 1"/>
    <w:basedOn w:val="Normal"/>
    <w:link w:val="Texto1Char"/>
    <w:qFormat/>
    <w:rsid w:val="009C6C56"/>
    <w:pPr>
      <w:autoSpaceDE w:val="0"/>
      <w:autoSpaceDN w:val="0"/>
      <w:adjustRightInd w:val="0"/>
      <w:spacing w:after="0" w:line="276" w:lineRule="auto"/>
      <w:ind w:left="567"/>
      <w:jc w:val="both"/>
    </w:pPr>
    <w:rPr>
      <w:rFonts w:ascii="Calibri" w:eastAsia="MS Mincho" w:hAnsi="Calibri" w:cs="Times New Roman"/>
      <w:sz w:val="20"/>
      <w:szCs w:val="20"/>
      <w:lang w:val="es-ES"/>
    </w:rPr>
  </w:style>
  <w:style w:type="character" w:customStyle="1" w:styleId="Texto1Char">
    <w:name w:val="Texto 1 Char"/>
    <w:link w:val="Texto1"/>
    <w:rsid w:val="009C6C56"/>
    <w:rPr>
      <w:rFonts w:ascii="Calibri" w:eastAsia="MS Mincho" w:hAnsi="Calibri" w:cs="Times New Roman"/>
      <w:sz w:val="20"/>
      <w:szCs w:val="20"/>
      <w:lang w:val="es-ES"/>
    </w:rPr>
  </w:style>
  <w:style w:type="character" w:customStyle="1" w:styleId="st">
    <w:name w:val="st"/>
    <w:basedOn w:val="Fuentedeprrafopredeter"/>
    <w:rsid w:val="009C6C56"/>
  </w:style>
  <w:style w:type="paragraph" w:styleId="Textodeglobo">
    <w:name w:val="Balloon Text"/>
    <w:basedOn w:val="Normal"/>
    <w:link w:val="TextodegloboCar"/>
    <w:uiPriority w:val="99"/>
    <w:semiHidden/>
    <w:unhideWhenUsed/>
    <w:rsid w:val="009C6C56"/>
    <w:pPr>
      <w:spacing w:after="0" w:line="240" w:lineRule="auto"/>
    </w:pPr>
    <w:rPr>
      <w:rFonts w:ascii="Tahoma" w:eastAsia="MS Mincho" w:hAnsi="Tahoma" w:cs="Tahoma"/>
      <w:sz w:val="16"/>
      <w:szCs w:val="16"/>
    </w:rPr>
  </w:style>
  <w:style w:type="character" w:customStyle="1" w:styleId="TextodegloboCar">
    <w:name w:val="Texto de globo Car"/>
    <w:basedOn w:val="Fuentedeprrafopredeter"/>
    <w:link w:val="Textodeglobo"/>
    <w:uiPriority w:val="99"/>
    <w:semiHidden/>
    <w:rsid w:val="009C6C56"/>
    <w:rPr>
      <w:rFonts w:ascii="Tahoma" w:eastAsia="MS Mincho" w:hAnsi="Tahoma" w:cs="Tahoma"/>
      <w:sz w:val="16"/>
      <w:szCs w:val="16"/>
    </w:rPr>
  </w:style>
  <w:style w:type="paragraph" w:customStyle="1" w:styleId="89381BF9984A4E60A06B7BA62B16DDE8">
    <w:name w:val="89381BF9984A4E60A06B7BA62B16DDE8"/>
    <w:rsid w:val="009C6C56"/>
    <w:pPr>
      <w:spacing w:after="200" w:line="276" w:lineRule="auto"/>
    </w:pPr>
    <w:rPr>
      <w:rFonts w:eastAsiaTheme="minorEastAsia"/>
      <w:lang w:val="en-US"/>
    </w:rPr>
  </w:style>
  <w:style w:type="table" w:styleId="Cuadrculaclara-nfasis2">
    <w:name w:val="Light Grid Accent 2"/>
    <w:basedOn w:val="Tablanormal"/>
    <w:uiPriority w:val="62"/>
    <w:rsid w:val="009C6C56"/>
    <w:pPr>
      <w:spacing w:after="0" w:line="240" w:lineRule="auto"/>
      <w:jc w:val="both"/>
    </w:pPr>
    <w:rPr>
      <w:rFonts w:eastAsia="MS Minch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ombreadomedio1-nfasis5">
    <w:name w:val="Medium Shading 1 Accent 5"/>
    <w:basedOn w:val="Tablanormal"/>
    <w:uiPriority w:val="63"/>
    <w:rsid w:val="009C6C56"/>
    <w:pPr>
      <w:spacing w:after="0" w:line="240" w:lineRule="auto"/>
      <w:jc w:val="both"/>
    </w:pPr>
    <w:rPr>
      <w:rFonts w:eastAsia="MS Mincho"/>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staclara-nfasis3">
    <w:name w:val="Light List Accent 3"/>
    <w:basedOn w:val="Tablanormal"/>
    <w:uiPriority w:val="61"/>
    <w:rsid w:val="009C6C56"/>
    <w:pPr>
      <w:spacing w:after="0" w:line="240" w:lineRule="auto"/>
      <w:jc w:val="both"/>
    </w:pPr>
    <w:rPr>
      <w:rFonts w:eastAsia="MS Minch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ombreadomedio1-nfasis2">
    <w:name w:val="Medium Shading 1 Accent 2"/>
    <w:basedOn w:val="Tablanormal"/>
    <w:uiPriority w:val="63"/>
    <w:rsid w:val="009C6C56"/>
    <w:pPr>
      <w:spacing w:after="0" w:line="240" w:lineRule="auto"/>
      <w:jc w:val="both"/>
    </w:pPr>
    <w:rPr>
      <w:rFonts w:eastAsia="MS Mincho"/>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styleId="Referenciasutil">
    <w:name w:val="Subtle Reference"/>
    <w:basedOn w:val="Fuentedeprrafopredeter"/>
    <w:uiPriority w:val="31"/>
    <w:qFormat/>
    <w:rsid w:val="009C6C56"/>
    <w:rPr>
      <w:smallCaps/>
      <w:color w:val="5A5A5A" w:themeColor="text1" w:themeTint="A5"/>
    </w:rPr>
  </w:style>
  <w:style w:type="table" w:styleId="Tabladelista7concolores-nfasis3">
    <w:name w:val="List Table 7 Colorful Accent 3"/>
    <w:basedOn w:val="Tablanormal"/>
    <w:uiPriority w:val="52"/>
    <w:rsid w:val="009C6C56"/>
    <w:pPr>
      <w:spacing w:after="0" w:line="240" w:lineRule="auto"/>
      <w:jc w:val="both"/>
    </w:pPr>
    <w:rPr>
      <w:rFonts w:eastAsia="MS Mincho"/>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
    <w:name w:val="List Table 3"/>
    <w:basedOn w:val="Tablanormal"/>
    <w:uiPriority w:val="48"/>
    <w:rsid w:val="009C6C56"/>
    <w:pPr>
      <w:spacing w:after="0" w:line="240" w:lineRule="auto"/>
      <w:jc w:val="both"/>
    </w:pPr>
    <w:rPr>
      <w:rFonts w:eastAsia="MS Mincho"/>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Cuadrculadetablaclara">
    <w:name w:val="Grid Table Light"/>
    <w:basedOn w:val="Tablanormal"/>
    <w:uiPriority w:val="40"/>
    <w:rsid w:val="009C6C56"/>
    <w:pPr>
      <w:spacing w:after="0" w:line="240" w:lineRule="auto"/>
      <w:jc w:val="both"/>
    </w:pPr>
    <w:rPr>
      <w:rFonts w:eastAsia="MS Minch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41">
    <w:name w:val="A4+1"/>
    <w:uiPriority w:val="99"/>
    <w:rsid w:val="009C6C56"/>
    <w:rPr>
      <w:rFonts w:cs="Solido Book"/>
      <w:color w:val="000000"/>
      <w:sz w:val="20"/>
      <w:szCs w:val="20"/>
    </w:rPr>
  </w:style>
  <w:style w:type="paragraph" w:styleId="Textoindependiente">
    <w:name w:val="Body Text"/>
    <w:basedOn w:val="Normal"/>
    <w:link w:val="TextoindependienteCar"/>
    <w:semiHidden/>
    <w:rsid w:val="00BE6E4E"/>
    <w:pPr>
      <w:spacing w:after="120" w:line="240" w:lineRule="auto"/>
    </w:pPr>
    <w:rPr>
      <w:rFonts w:ascii="Times" w:eastAsia="Times" w:hAnsi="Times" w:cs="Times New Roman"/>
      <w:sz w:val="24"/>
      <w:szCs w:val="20"/>
      <w:lang w:val="en-US" w:eastAsia="es-DO"/>
    </w:rPr>
  </w:style>
  <w:style w:type="character" w:customStyle="1" w:styleId="TextoindependienteCar">
    <w:name w:val="Texto independiente Car"/>
    <w:basedOn w:val="Fuentedeprrafopredeter"/>
    <w:link w:val="Textoindependiente"/>
    <w:semiHidden/>
    <w:rsid w:val="00BE6E4E"/>
    <w:rPr>
      <w:rFonts w:ascii="Times" w:eastAsia="Times" w:hAnsi="Times" w:cs="Times New Roman"/>
      <w:sz w:val="24"/>
      <w:szCs w:val="20"/>
      <w:lang w:val="en-US" w:eastAsia="es-DO"/>
    </w:rPr>
  </w:style>
  <w:style w:type="character" w:styleId="Hipervnculo">
    <w:name w:val="Hyperlink"/>
    <w:basedOn w:val="Fuentedeprrafopredeter"/>
    <w:uiPriority w:val="99"/>
    <w:unhideWhenUsed/>
    <w:rsid w:val="00B127AA"/>
    <w:rPr>
      <w:color w:val="0563C1" w:themeColor="hyperlink"/>
      <w:u w:val="single"/>
    </w:rPr>
  </w:style>
  <w:style w:type="table" w:customStyle="1" w:styleId="TableGrid1">
    <w:name w:val="Table Grid1"/>
    <w:basedOn w:val="Tablanormal"/>
    <w:next w:val="Tablaconcuadrcula"/>
    <w:uiPriority w:val="39"/>
    <w:rsid w:val="00DF3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B05F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5F1D"/>
    <w:rPr>
      <w:sz w:val="20"/>
      <w:szCs w:val="20"/>
    </w:rPr>
  </w:style>
  <w:style w:type="paragraph" w:styleId="Asuntodelcomentario">
    <w:name w:val="annotation subject"/>
    <w:basedOn w:val="Textocomentario"/>
    <w:next w:val="Textocomentario"/>
    <w:link w:val="AsuntodelcomentarioCar"/>
    <w:uiPriority w:val="99"/>
    <w:semiHidden/>
    <w:unhideWhenUsed/>
    <w:rsid w:val="00B05F1D"/>
    <w:rPr>
      <w:b/>
      <w:bCs/>
    </w:rPr>
  </w:style>
  <w:style w:type="character" w:customStyle="1" w:styleId="AsuntodelcomentarioCar">
    <w:name w:val="Asunto del comentario Car"/>
    <w:basedOn w:val="TextocomentarioCar"/>
    <w:link w:val="Asuntodelcomentario"/>
    <w:uiPriority w:val="99"/>
    <w:semiHidden/>
    <w:rsid w:val="00B05F1D"/>
    <w:rPr>
      <w:b/>
      <w:bCs/>
      <w:sz w:val="20"/>
      <w:szCs w:val="20"/>
    </w:rPr>
  </w:style>
  <w:style w:type="paragraph" w:customStyle="1" w:styleId="gmail-m7671453650590448654msolistparagraph">
    <w:name w:val="gmail-m_7671453650590448654msolistparagraph"/>
    <w:basedOn w:val="Normal"/>
    <w:rsid w:val="004437B6"/>
    <w:pPr>
      <w:spacing w:before="100" w:beforeAutospacing="1" w:after="100" w:afterAutospacing="1" w:line="240" w:lineRule="auto"/>
    </w:pPr>
    <w:rPr>
      <w:rFonts w:ascii="Times New Roman" w:hAnsi="Times New Roman" w:cs="Times New Roman"/>
      <w:sz w:val="24"/>
      <w:szCs w:val="24"/>
      <w:lang w:val="en-US"/>
    </w:rPr>
  </w:style>
  <w:style w:type="paragraph" w:customStyle="1" w:styleId="xmsonormal">
    <w:name w:val="x_msonormal"/>
    <w:basedOn w:val="Normal"/>
    <w:rsid w:val="007576AD"/>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msolistparagraph">
    <w:name w:val="x_msolistparagraph"/>
    <w:basedOn w:val="Normal"/>
    <w:rsid w:val="007576AD"/>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extoindependiente3">
    <w:name w:val="Body Text 3"/>
    <w:basedOn w:val="Normal"/>
    <w:link w:val="Textoindependiente3Car"/>
    <w:rsid w:val="00F947D5"/>
    <w:pPr>
      <w:spacing w:after="120" w:line="240" w:lineRule="auto"/>
    </w:pPr>
    <w:rPr>
      <w:rFonts w:ascii="Times New Roman" w:eastAsia="Calibri" w:hAnsi="Times New Roman" w:cs="Times New Roman"/>
      <w:sz w:val="16"/>
      <w:szCs w:val="16"/>
      <w:lang w:val="en-US"/>
    </w:rPr>
  </w:style>
  <w:style w:type="character" w:customStyle="1" w:styleId="Textoindependiente3Car">
    <w:name w:val="Texto independiente 3 Car"/>
    <w:basedOn w:val="Fuentedeprrafopredeter"/>
    <w:link w:val="Textoindependiente3"/>
    <w:rsid w:val="00F947D5"/>
    <w:rPr>
      <w:rFonts w:ascii="Times New Roman" w:eastAsia="Calibri" w:hAnsi="Times New Roman" w:cs="Times New Roman"/>
      <w:sz w:val="16"/>
      <w:szCs w:val="16"/>
      <w:lang w:val="en-US"/>
    </w:rPr>
  </w:style>
  <w:style w:type="paragraph" w:customStyle="1" w:styleId="selectionshareable">
    <w:name w:val="selectionshareable"/>
    <w:basedOn w:val="Normal"/>
    <w:rsid w:val="00F11329"/>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8081">
      <w:bodyDiv w:val="1"/>
      <w:marLeft w:val="0"/>
      <w:marRight w:val="0"/>
      <w:marTop w:val="0"/>
      <w:marBottom w:val="0"/>
      <w:divBdr>
        <w:top w:val="none" w:sz="0" w:space="0" w:color="auto"/>
        <w:left w:val="none" w:sz="0" w:space="0" w:color="auto"/>
        <w:bottom w:val="none" w:sz="0" w:space="0" w:color="auto"/>
        <w:right w:val="none" w:sz="0" w:space="0" w:color="auto"/>
      </w:divBdr>
    </w:div>
    <w:div w:id="74715704">
      <w:bodyDiv w:val="1"/>
      <w:marLeft w:val="0"/>
      <w:marRight w:val="0"/>
      <w:marTop w:val="0"/>
      <w:marBottom w:val="0"/>
      <w:divBdr>
        <w:top w:val="none" w:sz="0" w:space="0" w:color="auto"/>
        <w:left w:val="none" w:sz="0" w:space="0" w:color="auto"/>
        <w:bottom w:val="none" w:sz="0" w:space="0" w:color="auto"/>
        <w:right w:val="none" w:sz="0" w:space="0" w:color="auto"/>
      </w:divBdr>
    </w:div>
    <w:div w:id="213080729">
      <w:bodyDiv w:val="1"/>
      <w:marLeft w:val="0"/>
      <w:marRight w:val="0"/>
      <w:marTop w:val="0"/>
      <w:marBottom w:val="0"/>
      <w:divBdr>
        <w:top w:val="none" w:sz="0" w:space="0" w:color="auto"/>
        <w:left w:val="none" w:sz="0" w:space="0" w:color="auto"/>
        <w:bottom w:val="none" w:sz="0" w:space="0" w:color="auto"/>
        <w:right w:val="none" w:sz="0" w:space="0" w:color="auto"/>
      </w:divBdr>
      <w:divsChild>
        <w:div w:id="1829663372">
          <w:marLeft w:val="446"/>
          <w:marRight w:val="0"/>
          <w:marTop w:val="96"/>
          <w:marBottom w:val="120"/>
          <w:divBdr>
            <w:top w:val="none" w:sz="0" w:space="0" w:color="auto"/>
            <w:left w:val="none" w:sz="0" w:space="0" w:color="auto"/>
            <w:bottom w:val="none" w:sz="0" w:space="0" w:color="auto"/>
            <w:right w:val="none" w:sz="0" w:space="0" w:color="auto"/>
          </w:divBdr>
        </w:div>
      </w:divsChild>
    </w:div>
    <w:div w:id="252738696">
      <w:bodyDiv w:val="1"/>
      <w:marLeft w:val="0"/>
      <w:marRight w:val="0"/>
      <w:marTop w:val="0"/>
      <w:marBottom w:val="0"/>
      <w:divBdr>
        <w:top w:val="none" w:sz="0" w:space="0" w:color="auto"/>
        <w:left w:val="none" w:sz="0" w:space="0" w:color="auto"/>
        <w:bottom w:val="none" w:sz="0" w:space="0" w:color="auto"/>
        <w:right w:val="none" w:sz="0" w:space="0" w:color="auto"/>
      </w:divBdr>
    </w:div>
    <w:div w:id="265894566">
      <w:bodyDiv w:val="1"/>
      <w:marLeft w:val="0"/>
      <w:marRight w:val="0"/>
      <w:marTop w:val="0"/>
      <w:marBottom w:val="0"/>
      <w:divBdr>
        <w:top w:val="none" w:sz="0" w:space="0" w:color="auto"/>
        <w:left w:val="none" w:sz="0" w:space="0" w:color="auto"/>
        <w:bottom w:val="none" w:sz="0" w:space="0" w:color="auto"/>
        <w:right w:val="none" w:sz="0" w:space="0" w:color="auto"/>
      </w:divBdr>
    </w:div>
    <w:div w:id="317341151">
      <w:bodyDiv w:val="1"/>
      <w:marLeft w:val="0"/>
      <w:marRight w:val="0"/>
      <w:marTop w:val="0"/>
      <w:marBottom w:val="0"/>
      <w:divBdr>
        <w:top w:val="none" w:sz="0" w:space="0" w:color="auto"/>
        <w:left w:val="none" w:sz="0" w:space="0" w:color="auto"/>
        <w:bottom w:val="none" w:sz="0" w:space="0" w:color="auto"/>
        <w:right w:val="none" w:sz="0" w:space="0" w:color="auto"/>
      </w:divBdr>
    </w:div>
    <w:div w:id="374237313">
      <w:bodyDiv w:val="1"/>
      <w:marLeft w:val="0"/>
      <w:marRight w:val="0"/>
      <w:marTop w:val="0"/>
      <w:marBottom w:val="0"/>
      <w:divBdr>
        <w:top w:val="none" w:sz="0" w:space="0" w:color="auto"/>
        <w:left w:val="none" w:sz="0" w:space="0" w:color="auto"/>
        <w:bottom w:val="none" w:sz="0" w:space="0" w:color="auto"/>
        <w:right w:val="none" w:sz="0" w:space="0" w:color="auto"/>
      </w:divBdr>
    </w:div>
    <w:div w:id="394738986">
      <w:bodyDiv w:val="1"/>
      <w:marLeft w:val="0"/>
      <w:marRight w:val="0"/>
      <w:marTop w:val="0"/>
      <w:marBottom w:val="0"/>
      <w:divBdr>
        <w:top w:val="none" w:sz="0" w:space="0" w:color="auto"/>
        <w:left w:val="none" w:sz="0" w:space="0" w:color="auto"/>
        <w:bottom w:val="none" w:sz="0" w:space="0" w:color="auto"/>
        <w:right w:val="none" w:sz="0" w:space="0" w:color="auto"/>
      </w:divBdr>
    </w:div>
    <w:div w:id="436557824">
      <w:bodyDiv w:val="1"/>
      <w:marLeft w:val="0"/>
      <w:marRight w:val="0"/>
      <w:marTop w:val="0"/>
      <w:marBottom w:val="0"/>
      <w:divBdr>
        <w:top w:val="none" w:sz="0" w:space="0" w:color="auto"/>
        <w:left w:val="none" w:sz="0" w:space="0" w:color="auto"/>
        <w:bottom w:val="none" w:sz="0" w:space="0" w:color="auto"/>
        <w:right w:val="none" w:sz="0" w:space="0" w:color="auto"/>
      </w:divBdr>
    </w:div>
    <w:div w:id="516820276">
      <w:bodyDiv w:val="1"/>
      <w:marLeft w:val="0"/>
      <w:marRight w:val="0"/>
      <w:marTop w:val="0"/>
      <w:marBottom w:val="0"/>
      <w:divBdr>
        <w:top w:val="none" w:sz="0" w:space="0" w:color="auto"/>
        <w:left w:val="none" w:sz="0" w:space="0" w:color="auto"/>
        <w:bottom w:val="none" w:sz="0" w:space="0" w:color="auto"/>
        <w:right w:val="none" w:sz="0" w:space="0" w:color="auto"/>
      </w:divBdr>
    </w:div>
    <w:div w:id="526721280">
      <w:bodyDiv w:val="1"/>
      <w:marLeft w:val="0"/>
      <w:marRight w:val="0"/>
      <w:marTop w:val="0"/>
      <w:marBottom w:val="0"/>
      <w:divBdr>
        <w:top w:val="none" w:sz="0" w:space="0" w:color="auto"/>
        <w:left w:val="none" w:sz="0" w:space="0" w:color="auto"/>
        <w:bottom w:val="none" w:sz="0" w:space="0" w:color="auto"/>
        <w:right w:val="none" w:sz="0" w:space="0" w:color="auto"/>
      </w:divBdr>
    </w:div>
    <w:div w:id="549263954">
      <w:bodyDiv w:val="1"/>
      <w:marLeft w:val="0"/>
      <w:marRight w:val="0"/>
      <w:marTop w:val="0"/>
      <w:marBottom w:val="0"/>
      <w:divBdr>
        <w:top w:val="none" w:sz="0" w:space="0" w:color="auto"/>
        <w:left w:val="none" w:sz="0" w:space="0" w:color="auto"/>
        <w:bottom w:val="none" w:sz="0" w:space="0" w:color="auto"/>
        <w:right w:val="none" w:sz="0" w:space="0" w:color="auto"/>
      </w:divBdr>
    </w:div>
    <w:div w:id="646787751">
      <w:bodyDiv w:val="1"/>
      <w:marLeft w:val="0"/>
      <w:marRight w:val="0"/>
      <w:marTop w:val="0"/>
      <w:marBottom w:val="0"/>
      <w:divBdr>
        <w:top w:val="none" w:sz="0" w:space="0" w:color="auto"/>
        <w:left w:val="none" w:sz="0" w:space="0" w:color="auto"/>
        <w:bottom w:val="none" w:sz="0" w:space="0" w:color="auto"/>
        <w:right w:val="none" w:sz="0" w:space="0" w:color="auto"/>
      </w:divBdr>
    </w:div>
    <w:div w:id="707484711">
      <w:bodyDiv w:val="1"/>
      <w:marLeft w:val="0"/>
      <w:marRight w:val="0"/>
      <w:marTop w:val="0"/>
      <w:marBottom w:val="0"/>
      <w:divBdr>
        <w:top w:val="none" w:sz="0" w:space="0" w:color="auto"/>
        <w:left w:val="none" w:sz="0" w:space="0" w:color="auto"/>
        <w:bottom w:val="none" w:sz="0" w:space="0" w:color="auto"/>
        <w:right w:val="none" w:sz="0" w:space="0" w:color="auto"/>
      </w:divBdr>
    </w:div>
    <w:div w:id="786193549">
      <w:bodyDiv w:val="1"/>
      <w:marLeft w:val="0"/>
      <w:marRight w:val="0"/>
      <w:marTop w:val="0"/>
      <w:marBottom w:val="0"/>
      <w:divBdr>
        <w:top w:val="none" w:sz="0" w:space="0" w:color="auto"/>
        <w:left w:val="none" w:sz="0" w:space="0" w:color="auto"/>
        <w:bottom w:val="none" w:sz="0" w:space="0" w:color="auto"/>
        <w:right w:val="none" w:sz="0" w:space="0" w:color="auto"/>
      </w:divBdr>
    </w:div>
    <w:div w:id="816848839">
      <w:bodyDiv w:val="1"/>
      <w:marLeft w:val="0"/>
      <w:marRight w:val="0"/>
      <w:marTop w:val="0"/>
      <w:marBottom w:val="0"/>
      <w:divBdr>
        <w:top w:val="none" w:sz="0" w:space="0" w:color="auto"/>
        <w:left w:val="none" w:sz="0" w:space="0" w:color="auto"/>
        <w:bottom w:val="none" w:sz="0" w:space="0" w:color="auto"/>
        <w:right w:val="none" w:sz="0" w:space="0" w:color="auto"/>
      </w:divBdr>
    </w:div>
    <w:div w:id="903369344">
      <w:bodyDiv w:val="1"/>
      <w:marLeft w:val="0"/>
      <w:marRight w:val="0"/>
      <w:marTop w:val="0"/>
      <w:marBottom w:val="0"/>
      <w:divBdr>
        <w:top w:val="none" w:sz="0" w:space="0" w:color="auto"/>
        <w:left w:val="none" w:sz="0" w:space="0" w:color="auto"/>
        <w:bottom w:val="none" w:sz="0" w:space="0" w:color="auto"/>
        <w:right w:val="none" w:sz="0" w:space="0" w:color="auto"/>
      </w:divBdr>
    </w:div>
    <w:div w:id="914512957">
      <w:bodyDiv w:val="1"/>
      <w:marLeft w:val="0"/>
      <w:marRight w:val="0"/>
      <w:marTop w:val="0"/>
      <w:marBottom w:val="0"/>
      <w:divBdr>
        <w:top w:val="none" w:sz="0" w:space="0" w:color="auto"/>
        <w:left w:val="none" w:sz="0" w:space="0" w:color="auto"/>
        <w:bottom w:val="none" w:sz="0" w:space="0" w:color="auto"/>
        <w:right w:val="none" w:sz="0" w:space="0" w:color="auto"/>
      </w:divBdr>
      <w:divsChild>
        <w:div w:id="1479031163">
          <w:marLeft w:val="547"/>
          <w:marRight w:val="0"/>
          <w:marTop w:val="0"/>
          <w:marBottom w:val="0"/>
          <w:divBdr>
            <w:top w:val="none" w:sz="0" w:space="0" w:color="auto"/>
            <w:left w:val="none" w:sz="0" w:space="0" w:color="auto"/>
            <w:bottom w:val="none" w:sz="0" w:space="0" w:color="auto"/>
            <w:right w:val="none" w:sz="0" w:space="0" w:color="auto"/>
          </w:divBdr>
        </w:div>
      </w:divsChild>
    </w:div>
    <w:div w:id="927230298">
      <w:bodyDiv w:val="1"/>
      <w:marLeft w:val="0"/>
      <w:marRight w:val="0"/>
      <w:marTop w:val="0"/>
      <w:marBottom w:val="0"/>
      <w:divBdr>
        <w:top w:val="none" w:sz="0" w:space="0" w:color="auto"/>
        <w:left w:val="none" w:sz="0" w:space="0" w:color="auto"/>
        <w:bottom w:val="none" w:sz="0" w:space="0" w:color="auto"/>
        <w:right w:val="none" w:sz="0" w:space="0" w:color="auto"/>
      </w:divBdr>
    </w:div>
    <w:div w:id="993148838">
      <w:bodyDiv w:val="1"/>
      <w:marLeft w:val="0"/>
      <w:marRight w:val="0"/>
      <w:marTop w:val="0"/>
      <w:marBottom w:val="0"/>
      <w:divBdr>
        <w:top w:val="none" w:sz="0" w:space="0" w:color="auto"/>
        <w:left w:val="none" w:sz="0" w:space="0" w:color="auto"/>
        <w:bottom w:val="none" w:sz="0" w:space="0" w:color="auto"/>
        <w:right w:val="none" w:sz="0" w:space="0" w:color="auto"/>
      </w:divBdr>
    </w:div>
    <w:div w:id="1019046335">
      <w:bodyDiv w:val="1"/>
      <w:marLeft w:val="0"/>
      <w:marRight w:val="0"/>
      <w:marTop w:val="0"/>
      <w:marBottom w:val="0"/>
      <w:divBdr>
        <w:top w:val="none" w:sz="0" w:space="0" w:color="auto"/>
        <w:left w:val="none" w:sz="0" w:space="0" w:color="auto"/>
        <w:bottom w:val="none" w:sz="0" w:space="0" w:color="auto"/>
        <w:right w:val="none" w:sz="0" w:space="0" w:color="auto"/>
      </w:divBdr>
    </w:div>
    <w:div w:id="1088573973">
      <w:bodyDiv w:val="1"/>
      <w:marLeft w:val="0"/>
      <w:marRight w:val="0"/>
      <w:marTop w:val="0"/>
      <w:marBottom w:val="0"/>
      <w:divBdr>
        <w:top w:val="none" w:sz="0" w:space="0" w:color="auto"/>
        <w:left w:val="none" w:sz="0" w:space="0" w:color="auto"/>
        <w:bottom w:val="none" w:sz="0" w:space="0" w:color="auto"/>
        <w:right w:val="none" w:sz="0" w:space="0" w:color="auto"/>
      </w:divBdr>
    </w:div>
    <w:div w:id="1105271738">
      <w:bodyDiv w:val="1"/>
      <w:marLeft w:val="0"/>
      <w:marRight w:val="0"/>
      <w:marTop w:val="0"/>
      <w:marBottom w:val="0"/>
      <w:divBdr>
        <w:top w:val="none" w:sz="0" w:space="0" w:color="auto"/>
        <w:left w:val="none" w:sz="0" w:space="0" w:color="auto"/>
        <w:bottom w:val="none" w:sz="0" w:space="0" w:color="auto"/>
        <w:right w:val="none" w:sz="0" w:space="0" w:color="auto"/>
      </w:divBdr>
    </w:div>
    <w:div w:id="1194999533">
      <w:bodyDiv w:val="1"/>
      <w:marLeft w:val="0"/>
      <w:marRight w:val="0"/>
      <w:marTop w:val="0"/>
      <w:marBottom w:val="0"/>
      <w:divBdr>
        <w:top w:val="none" w:sz="0" w:space="0" w:color="auto"/>
        <w:left w:val="none" w:sz="0" w:space="0" w:color="auto"/>
        <w:bottom w:val="none" w:sz="0" w:space="0" w:color="auto"/>
        <w:right w:val="none" w:sz="0" w:space="0" w:color="auto"/>
      </w:divBdr>
    </w:div>
    <w:div w:id="1289162661">
      <w:bodyDiv w:val="1"/>
      <w:marLeft w:val="0"/>
      <w:marRight w:val="0"/>
      <w:marTop w:val="0"/>
      <w:marBottom w:val="0"/>
      <w:divBdr>
        <w:top w:val="none" w:sz="0" w:space="0" w:color="auto"/>
        <w:left w:val="none" w:sz="0" w:space="0" w:color="auto"/>
        <w:bottom w:val="none" w:sz="0" w:space="0" w:color="auto"/>
        <w:right w:val="none" w:sz="0" w:space="0" w:color="auto"/>
      </w:divBdr>
    </w:div>
    <w:div w:id="1297368081">
      <w:bodyDiv w:val="1"/>
      <w:marLeft w:val="0"/>
      <w:marRight w:val="0"/>
      <w:marTop w:val="0"/>
      <w:marBottom w:val="0"/>
      <w:divBdr>
        <w:top w:val="none" w:sz="0" w:space="0" w:color="auto"/>
        <w:left w:val="none" w:sz="0" w:space="0" w:color="auto"/>
        <w:bottom w:val="none" w:sz="0" w:space="0" w:color="auto"/>
        <w:right w:val="none" w:sz="0" w:space="0" w:color="auto"/>
      </w:divBdr>
    </w:div>
    <w:div w:id="1314603234">
      <w:bodyDiv w:val="1"/>
      <w:marLeft w:val="0"/>
      <w:marRight w:val="0"/>
      <w:marTop w:val="0"/>
      <w:marBottom w:val="0"/>
      <w:divBdr>
        <w:top w:val="none" w:sz="0" w:space="0" w:color="auto"/>
        <w:left w:val="none" w:sz="0" w:space="0" w:color="auto"/>
        <w:bottom w:val="none" w:sz="0" w:space="0" w:color="auto"/>
        <w:right w:val="none" w:sz="0" w:space="0" w:color="auto"/>
      </w:divBdr>
    </w:div>
    <w:div w:id="1318849423">
      <w:bodyDiv w:val="1"/>
      <w:marLeft w:val="0"/>
      <w:marRight w:val="0"/>
      <w:marTop w:val="0"/>
      <w:marBottom w:val="0"/>
      <w:divBdr>
        <w:top w:val="none" w:sz="0" w:space="0" w:color="auto"/>
        <w:left w:val="none" w:sz="0" w:space="0" w:color="auto"/>
        <w:bottom w:val="none" w:sz="0" w:space="0" w:color="auto"/>
        <w:right w:val="none" w:sz="0" w:space="0" w:color="auto"/>
      </w:divBdr>
      <w:divsChild>
        <w:div w:id="64184408">
          <w:marLeft w:val="144"/>
          <w:marRight w:val="0"/>
          <w:marTop w:val="240"/>
          <w:marBottom w:val="40"/>
          <w:divBdr>
            <w:top w:val="none" w:sz="0" w:space="0" w:color="auto"/>
            <w:left w:val="none" w:sz="0" w:space="0" w:color="auto"/>
            <w:bottom w:val="none" w:sz="0" w:space="0" w:color="auto"/>
            <w:right w:val="none" w:sz="0" w:space="0" w:color="auto"/>
          </w:divBdr>
        </w:div>
        <w:div w:id="1618680403">
          <w:marLeft w:val="144"/>
          <w:marRight w:val="0"/>
          <w:marTop w:val="240"/>
          <w:marBottom w:val="40"/>
          <w:divBdr>
            <w:top w:val="none" w:sz="0" w:space="0" w:color="auto"/>
            <w:left w:val="none" w:sz="0" w:space="0" w:color="auto"/>
            <w:bottom w:val="none" w:sz="0" w:space="0" w:color="auto"/>
            <w:right w:val="none" w:sz="0" w:space="0" w:color="auto"/>
          </w:divBdr>
        </w:div>
        <w:div w:id="847452634">
          <w:marLeft w:val="144"/>
          <w:marRight w:val="0"/>
          <w:marTop w:val="240"/>
          <w:marBottom w:val="40"/>
          <w:divBdr>
            <w:top w:val="none" w:sz="0" w:space="0" w:color="auto"/>
            <w:left w:val="none" w:sz="0" w:space="0" w:color="auto"/>
            <w:bottom w:val="none" w:sz="0" w:space="0" w:color="auto"/>
            <w:right w:val="none" w:sz="0" w:space="0" w:color="auto"/>
          </w:divBdr>
        </w:div>
      </w:divsChild>
    </w:div>
    <w:div w:id="1346176493">
      <w:bodyDiv w:val="1"/>
      <w:marLeft w:val="0"/>
      <w:marRight w:val="0"/>
      <w:marTop w:val="0"/>
      <w:marBottom w:val="0"/>
      <w:divBdr>
        <w:top w:val="none" w:sz="0" w:space="0" w:color="auto"/>
        <w:left w:val="none" w:sz="0" w:space="0" w:color="auto"/>
        <w:bottom w:val="none" w:sz="0" w:space="0" w:color="auto"/>
        <w:right w:val="none" w:sz="0" w:space="0" w:color="auto"/>
      </w:divBdr>
    </w:div>
    <w:div w:id="1484199136">
      <w:bodyDiv w:val="1"/>
      <w:marLeft w:val="0"/>
      <w:marRight w:val="0"/>
      <w:marTop w:val="0"/>
      <w:marBottom w:val="0"/>
      <w:divBdr>
        <w:top w:val="none" w:sz="0" w:space="0" w:color="auto"/>
        <w:left w:val="none" w:sz="0" w:space="0" w:color="auto"/>
        <w:bottom w:val="none" w:sz="0" w:space="0" w:color="auto"/>
        <w:right w:val="none" w:sz="0" w:space="0" w:color="auto"/>
      </w:divBdr>
    </w:div>
    <w:div w:id="1627155042">
      <w:bodyDiv w:val="1"/>
      <w:marLeft w:val="0"/>
      <w:marRight w:val="0"/>
      <w:marTop w:val="0"/>
      <w:marBottom w:val="0"/>
      <w:divBdr>
        <w:top w:val="none" w:sz="0" w:space="0" w:color="auto"/>
        <w:left w:val="none" w:sz="0" w:space="0" w:color="auto"/>
        <w:bottom w:val="none" w:sz="0" w:space="0" w:color="auto"/>
        <w:right w:val="none" w:sz="0" w:space="0" w:color="auto"/>
      </w:divBdr>
    </w:div>
    <w:div w:id="1734543631">
      <w:bodyDiv w:val="1"/>
      <w:marLeft w:val="0"/>
      <w:marRight w:val="0"/>
      <w:marTop w:val="0"/>
      <w:marBottom w:val="0"/>
      <w:divBdr>
        <w:top w:val="none" w:sz="0" w:space="0" w:color="auto"/>
        <w:left w:val="none" w:sz="0" w:space="0" w:color="auto"/>
        <w:bottom w:val="none" w:sz="0" w:space="0" w:color="auto"/>
        <w:right w:val="none" w:sz="0" w:space="0" w:color="auto"/>
      </w:divBdr>
    </w:div>
    <w:div w:id="1785803412">
      <w:bodyDiv w:val="1"/>
      <w:marLeft w:val="0"/>
      <w:marRight w:val="0"/>
      <w:marTop w:val="0"/>
      <w:marBottom w:val="0"/>
      <w:divBdr>
        <w:top w:val="none" w:sz="0" w:space="0" w:color="auto"/>
        <w:left w:val="none" w:sz="0" w:space="0" w:color="auto"/>
        <w:bottom w:val="none" w:sz="0" w:space="0" w:color="auto"/>
        <w:right w:val="none" w:sz="0" w:space="0" w:color="auto"/>
      </w:divBdr>
    </w:div>
    <w:div w:id="1837067617">
      <w:bodyDiv w:val="1"/>
      <w:marLeft w:val="0"/>
      <w:marRight w:val="0"/>
      <w:marTop w:val="0"/>
      <w:marBottom w:val="0"/>
      <w:divBdr>
        <w:top w:val="none" w:sz="0" w:space="0" w:color="auto"/>
        <w:left w:val="none" w:sz="0" w:space="0" w:color="auto"/>
        <w:bottom w:val="none" w:sz="0" w:space="0" w:color="auto"/>
        <w:right w:val="none" w:sz="0" w:space="0" w:color="auto"/>
      </w:divBdr>
    </w:div>
    <w:div w:id="1863205325">
      <w:bodyDiv w:val="1"/>
      <w:marLeft w:val="0"/>
      <w:marRight w:val="0"/>
      <w:marTop w:val="0"/>
      <w:marBottom w:val="0"/>
      <w:divBdr>
        <w:top w:val="none" w:sz="0" w:space="0" w:color="auto"/>
        <w:left w:val="none" w:sz="0" w:space="0" w:color="auto"/>
        <w:bottom w:val="none" w:sz="0" w:space="0" w:color="auto"/>
        <w:right w:val="none" w:sz="0" w:space="0" w:color="auto"/>
      </w:divBdr>
    </w:div>
    <w:div w:id="1882399176">
      <w:bodyDiv w:val="1"/>
      <w:marLeft w:val="0"/>
      <w:marRight w:val="0"/>
      <w:marTop w:val="0"/>
      <w:marBottom w:val="0"/>
      <w:divBdr>
        <w:top w:val="none" w:sz="0" w:space="0" w:color="auto"/>
        <w:left w:val="none" w:sz="0" w:space="0" w:color="auto"/>
        <w:bottom w:val="none" w:sz="0" w:space="0" w:color="auto"/>
        <w:right w:val="none" w:sz="0" w:space="0" w:color="auto"/>
      </w:divBdr>
    </w:div>
    <w:div w:id="1893498781">
      <w:bodyDiv w:val="1"/>
      <w:marLeft w:val="0"/>
      <w:marRight w:val="0"/>
      <w:marTop w:val="0"/>
      <w:marBottom w:val="0"/>
      <w:divBdr>
        <w:top w:val="none" w:sz="0" w:space="0" w:color="auto"/>
        <w:left w:val="none" w:sz="0" w:space="0" w:color="auto"/>
        <w:bottom w:val="none" w:sz="0" w:space="0" w:color="auto"/>
        <w:right w:val="none" w:sz="0" w:space="0" w:color="auto"/>
      </w:divBdr>
    </w:div>
    <w:div w:id="1946769639">
      <w:bodyDiv w:val="1"/>
      <w:marLeft w:val="0"/>
      <w:marRight w:val="0"/>
      <w:marTop w:val="0"/>
      <w:marBottom w:val="0"/>
      <w:divBdr>
        <w:top w:val="none" w:sz="0" w:space="0" w:color="auto"/>
        <w:left w:val="none" w:sz="0" w:space="0" w:color="auto"/>
        <w:bottom w:val="none" w:sz="0" w:space="0" w:color="auto"/>
        <w:right w:val="none" w:sz="0" w:space="0" w:color="auto"/>
      </w:divBdr>
    </w:div>
    <w:div w:id="1980265077">
      <w:bodyDiv w:val="1"/>
      <w:marLeft w:val="0"/>
      <w:marRight w:val="0"/>
      <w:marTop w:val="0"/>
      <w:marBottom w:val="0"/>
      <w:divBdr>
        <w:top w:val="none" w:sz="0" w:space="0" w:color="auto"/>
        <w:left w:val="none" w:sz="0" w:space="0" w:color="auto"/>
        <w:bottom w:val="none" w:sz="0" w:space="0" w:color="auto"/>
        <w:right w:val="none" w:sz="0" w:space="0" w:color="auto"/>
      </w:divBdr>
    </w:div>
    <w:div w:id="1996301754">
      <w:bodyDiv w:val="1"/>
      <w:marLeft w:val="0"/>
      <w:marRight w:val="0"/>
      <w:marTop w:val="0"/>
      <w:marBottom w:val="0"/>
      <w:divBdr>
        <w:top w:val="none" w:sz="0" w:space="0" w:color="auto"/>
        <w:left w:val="none" w:sz="0" w:space="0" w:color="auto"/>
        <w:bottom w:val="none" w:sz="0" w:space="0" w:color="auto"/>
        <w:right w:val="none" w:sz="0" w:space="0" w:color="auto"/>
      </w:divBdr>
    </w:div>
    <w:div w:id="2126381743">
      <w:bodyDiv w:val="1"/>
      <w:marLeft w:val="0"/>
      <w:marRight w:val="0"/>
      <w:marTop w:val="0"/>
      <w:marBottom w:val="0"/>
      <w:divBdr>
        <w:top w:val="none" w:sz="0" w:space="0" w:color="auto"/>
        <w:left w:val="none" w:sz="0" w:space="0" w:color="auto"/>
        <w:bottom w:val="none" w:sz="0" w:space="0" w:color="auto"/>
        <w:right w:val="none" w:sz="0" w:space="0" w:color="auto"/>
      </w:divBdr>
    </w:div>
    <w:div w:id="214099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4.png"/><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3.png"/><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2.emf"/><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hyperlink" Target="https://es.wikipedia.org/wiki/Proceso_jurisdiccional"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6.jpeg"/><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image" Target="media/image13.png"/><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3.png"/><Relationship Id="rId31" Type="http://schemas.openxmlformats.org/officeDocument/2006/relationships/image" Target="media/image22.jpeg"/><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emf"/><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7" Type="http://schemas.openxmlformats.org/officeDocument/2006/relationships/endnotes" Target="endnotes.xml"/><Relationship Id="rId71" Type="http://schemas.openxmlformats.org/officeDocument/2006/relationships/image" Target="media/image62.emf"/><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hyperlink" Target="https://harmonia.la/entorno/5_tips_para_cultivar_tus_relaciones_interpersonales" TargetMode="External"/><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535B-A060-4F40-9AFF-FD8D836AC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8762</Words>
  <Characters>48195</Characters>
  <Application>Microsoft Office Word</Application>
  <DocSecurity>0</DocSecurity>
  <Lines>401</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Martinez Abreu</dc:creator>
  <cp:keywords/>
  <dc:description/>
  <cp:lastModifiedBy>Humberto Lopez</cp:lastModifiedBy>
  <cp:revision>2</cp:revision>
  <cp:lastPrinted>2018-12-06T21:04:00Z</cp:lastPrinted>
  <dcterms:created xsi:type="dcterms:W3CDTF">2018-12-10T22:42:00Z</dcterms:created>
  <dcterms:modified xsi:type="dcterms:W3CDTF">2018-12-10T22:42:00Z</dcterms:modified>
</cp:coreProperties>
</file>