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71" w:rsidRPr="00F4680C" w:rsidRDefault="009528C5" w:rsidP="002203A7">
      <w:pPr>
        <w:spacing w:line="480" w:lineRule="auto"/>
        <w:ind w:right="-18"/>
        <w:jc w:val="center"/>
        <w:rPr>
          <w:rFonts w:ascii="Times New Roman" w:hAnsi="Times New Roman" w:cs="Times New Roman"/>
          <w:b/>
          <w:sz w:val="32"/>
          <w:szCs w:val="32"/>
        </w:rPr>
      </w:pPr>
      <w:bookmarkStart w:id="0" w:name="OLE_LINK1"/>
      <w:r w:rsidRPr="00F4680C">
        <w:rPr>
          <w:rFonts w:ascii="Times New Roman" w:hAnsi="Times New Roman" w:cs="Times New Roman"/>
          <w:noProof/>
        </w:rPr>
        <w:drawing>
          <wp:inline distT="0" distB="0" distL="0" distR="0" wp14:anchorId="627C1DCB" wp14:editId="4E8FE643">
            <wp:extent cx="2673626" cy="2573818"/>
            <wp:effectExtent l="0" t="0" r="0" b="0"/>
            <wp:docPr id="1" name="irc_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dpodercomunitario.org/EfemeridesyPatria/AlgomasSobreelEscudoDominicanos/ESCUDO%20DOMINICANOFondoColoreadoBajaResolucion.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78691" cy="2578693"/>
                    </a:xfrm>
                    <a:prstGeom prst="rect">
                      <a:avLst/>
                    </a:prstGeom>
                    <a:noFill/>
                    <a:ln w="9525">
                      <a:noFill/>
                      <a:miter lim="800000"/>
                      <a:headEnd/>
                      <a:tailEnd/>
                    </a:ln>
                  </pic:spPr>
                </pic:pic>
              </a:graphicData>
            </a:graphic>
          </wp:inline>
        </w:drawing>
      </w:r>
    </w:p>
    <w:p w:rsidR="009528C5" w:rsidRPr="00F4680C" w:rsidRDefault="009528C5" w:rsidP="002203A7">
      <w:pPr>
        <w:spacing w:line="480" w:lineRule="auto"/>
        <w:ind w:right="-18"/>
        <w:jc w:val="center"/>
        <w:rPr>
          <w:rFonts w:ascii="Times New Roman" w:hAnsi="Times New Roman" w:cs="Times New Roman"/>
          <w:b/>
          <w:sz w:val="32"/>
          <w:szCs w:val="32"/>
          <w:lang w:val="es-DO"/>
        </w:rPr>
      </w:pPr>
      <w:r w:rsidRPr="00F4680C">
        <w:rPr>
          <w:rFonts w:ascii="Times New Roman" w:hAnsi="Times New Roman" w:cs="Times New Roman"/>
          <w:b/>
          <w:sz w:val="32"/>
          <w:szCs w:val="32"/>
          <w:lang w:val="es-DO"/>
        </w:rPr>
        <w:t>República Dominicana</w:t>
      </w:r>
    </w:p>
    <w:p w:rsidR="009528C5" w:rsidRPr="00F4680C" w:rsidRDefault="009528C5" w:rsidP="003E6ECB">
      <w:pPr>
        <w:ind w:right="-18"/>
        <w:jc w:val="center"/>
        <w:rPr>
          <w:rFonts w:ascii="Times New Roman" w:hAnsi="Times New Roman" w:cs="Times New Roman"/>
          <w:b/>
          <w:sz w:val="32"/>
          <w:szCs w:val="32"/>
          <w:lang w:val="es-DO"/>
        </w:rPr>
      </w:pPr>
      <w:r w:rsidRPr="00F4680C">
        <w:rPr>
          <w:rFonts w:ascii="Times New Roman" w:hAnsi="Times New Roman" w:cs="Times New Roman"/>
          <w:b/>
          <w:sz w:val="32"/>
          <w:szCs w:val="32"/>
          <w:lang w:val="es-DO"/>
        </w:rPr>
        <w:t>SISTEMA Ú</w:t>
      </w:r>
      <w:r w:rsidR="006C0246" w:rsidRPr="00F4680C">
        <w:rPr>
          <w:rFonts w:ascii="Times New Roman" w:hAnsi="Times New Roman" w:cs="Times New Roman"/>
          <w:b/>
          <w:sz w:val="32"/>
          <w:szCs w:val="32"/>
          <w:lang w:val="es-DO"/>
        </w:rPr>
        <w:t>NICO DE BENEFICIARIOS</w:t>
      </w:r>
    </w:p>
    <w:p w:rsidR="006C0246" w:rsidRPr="00B06AA3" w:rsidRDefault="006C0246" w:rsidP="003E6ECB">
      <w:pPr>
        <w:ind w:right="-18"/>
        <w:jc w:val="center"/>
        <w:rPr>
          <w:rFonts w:ascii="Times New Roman" w:hAnsi="Times New Roman" w:cs="Times New Roman"/>
          <w:b/>
          <w:sz w:val="32"/>
          <w:szCs w:val="32"/>
          <w:lang w:val="es-DO"/>
        </w:rPr>
      </w:pPr>
      <w:r w:rsidRPr="00B06AA3">
        <w:rPr>
          <w:rFonts w:ascii="Times New Roman" w:hAnsi="Times New Roman" w:cs="Times New Roman"/>
          <w:b/>
          <w:sz w:val="32"/>
          <w:szCs w:val="32"/>
          <w:lang w:val="es-DO"/>
        </w:rPr>
        <w:t>(SIUBEN)</w:t>
      </w:r>
    </w:p>
    <w:p w:rsidR="007E4971" w:rsidRPr="00B06AA3" w:rsidRDefault="007E4971" w:rsidP="009954B6">
      <w:pPr>
        <w:spacing w:line="480" w:lineRule="auto"/>
        <w:ind w:right="-835"/>
        <w:jc w:val="both"/>
        <w:rPr>
          <w:rFonts w:ascii="Times New Roman" w:hAnsi="Times New Roman" w:cs="Times New Roman"/>
          <w:b/>
          <w:sz w:val="32"/>
          <w:szCs w:val="32"/>
          <w:lang w:val="es-DO"/>
        </w:rPr>
      </w:pPr>
    </w:p>
    <w:p w:rsidR="00D20A93" w:rsidRPr="00B06AA3" w:rsidRDefault="00D20A93" w:rsidP="009954B6">
      <w:pPr>
        <w:spacing w:line="480" w:lineRule="auto"/>
        <w:ind w:right="-835"/>
        <w:jc w:val="both"/>
        <w:rPr>
          <w:rFonts w:ascii="Times New Roman" w:hAnsi="Times New Roman" w:cs="Times New Roman"/>
          <w:b/>
          <w:sz w:val="32"/>
          <w:szCs w:val="32"/>
          <w:lang w:val="es-DO"/>
        </w:rPr>
      </w:pPr>
    </w:p>
    <w:p w:rsidR="00D20A93" w:rsidRDefault="009528C5" w:rsidP="003E6ECB">
      <w:pPr>
        <w:spacing w:line="480" w:lineRule="auto"/>
        <w:ind w:right="-18"/>
        <w:jc w:val="center"/>
        <w:rPr>
          <w:rFonts w:ascii="Times New Roman" w:hAnsi="Times New Roman" w:cs="Times New Roman"/>
          <w:b/>
          <w:sz w:val="32"/>
          <w:szCs w:val="32"/>
          <w:lang w:val="es-DO"/>
        </w:rPr>
      </w:pPr>
      <w:r w:rsidRPr="00D20A93">
        <w:rPr>
          <w:rFonts w:ascii="Times New Roman" w:hAnsi="Times New Roman" w:cs="Times New Roman"/>
          <w:b/>
          <w:sz w:val="32"/>
          <w:szCs w:val="32"/>
          <w:lang w:val="es-DO"/>
        </w:rPr>
        <w:t xml:space="preserve">Memoria </w:t>
      </w:r>
      <w:r w:rsidR="00E724E1" w:rsidRPr="00D20A93">
        <w:rPr>
          <w:rFonts w:ascii="Times New Roman" w:hAnsi="Times New Roman" w:cs="Times New Roman"/>
          <w:b/>
          <w:sz w:val="32"/>
          <w:szCs w:val="32"/>
          <w:lang w:val="es-DO"/>
        </w:rPr>
        <w:t>I</w:t>
      </w:r>
      <w:r w:rsidRPr="00D20A93">
        <w:rPr>
          <w:rFonts w:ascii="Times New Roman" w:hAnsi="Times New Roman" w:cs="Times New Roman"/>
          <w:b/>
          <w:sz w:val="32"/>
          <w:szCs w:val="32"/>
          <w:lang w:val="es-DO"/>
        </w:rPr>
        <w:t>nstitucional</w:t>
      </w:r>
    </w:p>
    <w:p w:rsidR="00D20A93" w:rsidRDefault="00D20A93" w:rsidP="003E6ECB">
      <w:pPr>
        <w:spacing w:line="480" w:lineRule="auto"/>
        <w:ind w:right="-18"/>
        <w:jc w:val="center"/>
        <w:rPr>
          <w:rFonts w:ascii="Times New Roman" w:hAnsi="Times New Roman" w:cs="Times New Roman"/>
          <w:b/>
          <w:sz w:val="32"/>
          <w:szCs w:val="32"/>
          <w:lang w:val="es-DO"/>
        </w:rPr>
      </w:pPr>
    </w:p>
    <w:p w:rsidR="00983215" w:rsidRPr="00BA6CDD" w:rsidRDefault="00983215" w:rsidP="003E6ECB">
      <w:pPr>
        <w:spacing w:line="480" w:lineRule="auto"/>
        <w:ind w:right="-18"/>
        <w:jc w:val="center"/>
        <w:rPr>
          <w:rFonts w:ascii="Times New Roman" w:hAnsi="Times New Roman" w:cs="Times New Roman"/>
          <w:b/>
          <w:sz w:val="32"/>
          <w:szCs w:val="32"/>
          <w:lang w:val="es-DO"/>
        </w:rPr>
      </w:pPr>
    </w:p>
    <w:p w:rsidR="007E4971" w:rsidRPr="00BA6CDD" w:rsidRDefault="007E4971" w:rsidP="009954B6">
      <w:pPr>
        <w:spacing w:line="480" w:lineRule="auto"/>
        <w:ind w:right="-835"/>
        <w:jc w:val="both"/>
        <w:rPr>
          <w:rFonts w:ascii="Times New Roman" w:hAnsi="Times New Roman" w:cs="Times New Roman"/>
          <w:b/>
          <w:sz w:val="32"/>
          <w:szCs w:val="32"/>
          <w:lang w:val="es-DO"/>
        </w:rPr>
      </w:pPr>
    </w:p>
    <w:p w:rsidR="007E4971" w:rsidRPr="00BA6CDD" w:rsidRDefault="00795BEE" w:rsidP="003E6ECB">
      <w:pPr>
        <w:spacing w:line="480" w:lineRule="auto"/>
        <w:ind w:right="-18"/>
        <w:jc w:val="center"/>
        <w:rPr>
          <w:rFonts w:ascii="Times New Roman" w:hAnsi="Times New Roman" w:cs="Times New Roman"/>
          <w:b/>
          <w:sz w:val="28"/>
          <w:szCs w:val="28"/>
          <w:lang w:val="es-DO"/>
        </w:rPr>
      </w:pPr>
      <w:r w:rsidRPr="00935669">
        <w:rPr>
          <w:rFonts w:ascii="Times New Roman" w:hAnsi="Times New Roman" w:cs="Times New Roman"/>
          <w:b/>
          <w:sz w:val="28"/>
          <w:szCs w:val="28"/>
          <w:lang w:val="es-DO"/>
        </w:rPr>
        <w:t>Año</w:t>
      </w:r>
      <w:r w:rsidR="00EE6403">
        <w:rPr>
          <w:rFonts w:ascii="Times New Roman" w:hAnsi="Times New Roman" w:cs="Times New Roman"/>
          <w:b/>
          <w:sz w:val="28"/>
          <w:szCs w:val="28"/>
          <w:lang w:val="es-DO"/>
        </w:rPr>
        <w:t xml:space="preserve"> 2018</w:t>
      </w:r>
    </w:p>
    <w:p w:rsidR="00413EFB" w:rsidRPr="008D7CDC" w:rsidRDefault="00413EFB" w:rsidP="00CE6F2E">
      <w:pPr>
        <w:spacing w:line="480" w:lineRule="auto"/>
        <w:ind w:right="-835"/>
        <w:rPr>
          <w:rFonts w:ascii="Times New Roman" w:hAnsi="Times New Roman" w:cs="Times New Roman"/>
          <w:b/>
          <w:sz w:val="32"/>
          <w:szCs w:val="32"/>
          <w:lang w:val="es-DO"/>
        </w:rPr>
      </w:pPr>
      <w:r w:rsidRPr="008D7CDC">
        <w:rPr>
          <w:rFonts w:ascii="Times New Roman" w:hAnsi="Times New Roman" w:cs="Times New Roman"/>
          <w:b/>
          <w:sz w:val="32"/>
          <w:szCs w:val="32"/>
          <w:lang w:val="es-DO"/>
        </w:rPr>
        <w:lastRenderedPageBreak/>
        <w:t>PRESENTACIÓN</w:t>
      </w:r>
    </w:p>
    <w:p w:rsidR="00413EFB" w:rsidRDefault="00413EFB" w:rsidP="00CE6F2E">
      <w:pPr>
        <w:spacing w:line="480" w:lineRule="auto"/>
        <w:ind w:left="720"/>
        <w:jc w:val="both"/>
        <w:rPr>
          <w:rFonts w:ascii="Times New Roman" w:hAnsi="Times New Roman" w:cs="Times New Roman"/>
          <w:sz w:val="24"/>
          <w:lang w:val="es-DO"/>
        </w:rPr>
      </w:pPr>
      <w:r w:rsidRPr="00015993">
        <w:rPr>
          <w:rFonts w:ascii="Times New Roman" w:hAnsi="Times New Roman" w:cs="Times New Roman"/>
          <w:sz w:val="24"/>
          <w:lang w:val="es-ES"/>
        </w:rPr>
        <w:t xml:space="preserve">El </w:t>
      </w:r>
      <w:r w:rsidRPr="00015993">
        <w:rPr>
          <w:rFonts w:ascii="Times New Roman" w:hAnsi="Times New Roman" w:cs="Times New Roman"/>
          <w:sz w:val="24"/>
          <w:lang w:val="es-DO"/>
        </w:rPr>
        <w:t xml:space="preserve">Sistema Único de Beneficiarios (SIUBEN) es una institución creada mediante el decreto Núm. 1073-04 de fecha 31 de agosto del 2004. Tres años más tarde, el 18 de agosto de 2007, fue declarada mediante el decreto Núm. 426-07 como de alto interés para el desarrollo nacional. Este decreto, en su Artículo 1, la cataloga además, como una entidad pública del Gabinete de Coordinación de Política Social, adscrita al Poder Ejecutivo, cuya función es identificar, caracterizar, registrar y priorizar las familias en condición de pobreza, que habitan en zonas geográficas identificadas en el Mapa de la Pobreza y en zonas fuera del mismo, que resulten de interés para los fines de las políticas públicas. </w:t>
      </w:r>
    </w:p>
    <w:p w:rsidR="00447BAF" w:rsidRPr="00015993" w:rsidRDefault="00447BAF" w:rsidP="00CE6F2E">
      <w:pPr>
        <w:spacing w:line="480" w:lineRule="auto"/>
        <w:ind w:left="720"/>
        <w:jc w:val="both"/>
        <w:rPr>
          <w:rFonts w:ascii="Times New Roman" w:hAnsi="Times New Roman" w:cs="Times New Roman"/>
          <w:sz w:val="24"/>
          <w:lang w:val="es-DO"/>
        </w:rPr>
      </w:pPr>
      <w:r w:rsidRPr="00447BAF">
        <w:rPr>
          <w:rFonts w:ascii="Times New Roman" w:hAnsi="Times New Roman" w:cs="Times New Roman"/>
          <w:sz w:val="24"/>
          <w:lang w:val="es-DO"/>
        </w:rPr>
        <w:t xml:space="preserve">El contenido esencial sigue las pautas de la </w:t>
      </w:r>
      <w:r w:rsidRPr="00447BAF">
        <w:rPr>
          <w:rFonts w:ascii="Times New Roman" w:hAnsi="Times New Roman" w:cs="Times New Roman"/>
          <w:b/>
          <w:sz w:val="24"/>
          <w:lang w:val="es-DO"/>
        </w:rPr>
        <w:t>Guía para la Rendición de Cuentas 2018</w:t>
      </w:r>
      <w:r w:rsidRPr="00447BAF">
        <w:rPr>
          <w:rFonts w:ascii="Times New Roman" w:hAnsi="Times New Roman" w:cs="Times New Roman"/>
          <w:sz w:val="24"/>
          <w:lang w:val="es-DO"/>
        </w:rPr>
        <w:t xml:space="preserve">, </w:t>
      </w:r>
      <w:r>
        <w:rPr>
          <w:rFonts w:ascii="Times New Roman" w:hAnsi="Times New Roman" w:cs="Times New Roman"/>
          <w:sz w:val="24"/>
          <w:lang w:val="es-DO"/>
        </w:rPr>
        <w:t xml:space="preserve">emitida por </w:t>
      </w:r>
      <w:r w:rsidRPr="00447BAF">
        <w:rPr>
          <w:rFonts w:ascii="Times New Roman" w:hAnsi="Times New Roman" w:cs="Times New Roman"/>
          <w:sz w:val="24"/>
          <w:lang w:val="es-DO"/>
        </w:rPr>
        <w:t>el Ministerio d</w:t>
      </w:r>
      <w:r>
        <w:rPr>
          <w:rFonts w:ascii="Times New Roman" w:hAnsi="Times New Roman" w:cs="Times New Roman"/>
          <w:sz w:val="24"/>
          <w:lang w:val="es-DO"/>
        </w:rPr>
        <w:t>e la Presidencia</w:t>
      </w:r>
      <w:r w:rsidR="00A011E5">
        <w:rPr>
          <w:rFonts w:ascii="Times New Roman" w:hAnsi="Times New Roman" w:cs="Times New Roman"/>
          <w:sz w:val="24"/>
          <w:lang w:val="es-DO"/>
        </w:rPr>
        <w:t xml:space="preserve"> de la República Dominicana</w:t>
      </w:r>
      <w:r>
        <w:rPr>
          <w:rFonts w:ascii="Times New Roman" w:hAnsi="Times New Roman" w:cs="Times New Roman"/>
          <w:sz w:val="24"/>
          <w:lang w:val="es-DO"/>
        </w:rPr>
        <w:t>, la cual establece los lineamientos bás</w:t>
      </w:r>
      <w:r w:rsidRPr="00447BAF">
        <w:rPr>
          <w:rFonts w:ascii="Times New Roman" w:hAnsi="Times New Roman" w:cs="Times New Roman"/>
          <w:sz w:val="24"/>
          <w:lang w:val="es-DO"/>
        </w:rPr>
        <w:t>icos para orientar y</w:t>
      </w:r>
      <w:r>
        <w:rPr>
          <w:rFonts w:ascii="Times New Roman" w:hAnsi="Times New Roman" w:cs="Times New Roman"/>
          <w:sz w:val="24"/>
          <w:lang w:val="es-DO"/>
        </w:rPr>
        <w:t xml:space="preserve"> </w:t>
      </w:r>
      <w:r w:rsidR="00A011E5">
        <w:rPr>
          <w:rFonts w:ascii="Times New Roman" w:hAnsi="Times New Roman" w:cs="Times New Roman"/>
          <w:sz w:val="24"/>
          <w:lang w:val="es-DO"/>
        </w:rPr>
        <w:t>normar la elaboración</w:t>
      </w:r>
      <w:r w:rsidR="004A6A5A">
        <w:rPr>
          <w:rFonts w:ascii="Times New Roman" w:hAnsi="Times New Roman" w:cs="Times New Roman"/>
          <w:sz w:val="24"/>
          <w:lang w:val="es-DO"/>
        </w:rPr>
        <w:t xml:space="preserve"> de las memorias institucionales,</w:t>
      </w:r>
      <w:r>
        <w:rPr>
          <w:rFonts w:ascii="Times New Roman" w:hAnsi="Times New Roman" w:cs="Times New Roman"/>
          <w:sz w:val="24"/>
          <w:lang w:val="es-DO"/>
        </w:rPr>
        <w:t xml:space="preserve"> con el fin  de que el G</w:t>
      </w:r>
      <w:r w:rsidRPr="00447BAF">
        <w:rPr>
          <w:rFonts w:ascii="Times New Roman" w:hAnsi="Times New Roman" w:cs="Times New Roman"/>
          <w:sz w:val="24"/>
          <w:lang w:val="es-DO"/>
        </w:rPr>
        <w:t>obier</w:t>
      </w:r>
      <w:r>
        <w:rPr>
          <w:rFonts w:ascii="Times New Roman" w:hAnsi="Times New Roman" w:cs="Times New Roman"/>
          <w:sz w:val="24"/>
          <w:lang w:val="es-DO"/>
        </w:rPr>
        <w:t>no rinda cuentas a la Nación de sus ejecutorias de m</w:t>
      </w:r>
      <w:r w:rsidRPr="00447BAF">
        <w:rPr>
          <w:rFonts w:ascii="Times New Roman" w:hAnsi="Times New Roman" w:cs="Times New Roman"/>
          <w:sz w:val="24"/>
          <w:lang w:val="es-DO"/>
        </w:rPr>
        <w:t>anera efectiva</w:t>
      </w:r>
      <w:r w:rsidR="00F82A48">
        <w:rPr>
          <w:rFonts w:ascii="Times New Roman" w:hAnsi="Times New Roman" w:cs="Times New Roman"/>
          <w:sz w:val="24"/>
          <w:lang w:val="es-DO"/>
        </w:rPr>
        <w:t>, en consonancia con los o</w:t>
      </w:r>
      <w:r>
        <w:rPr>
          <w:rFonts w:ascii="Times New Roman" w:hAnsi="Times New Roman" w:cs="Times New Roman"/>
          <w:sz w:val="24"/>
          <w:lang w:val="es-DO"/>
        </w:rPr>
        <w:t>bjetivos de la Estrategia Nacion</w:t>
      </w:r>
      <w:r w:rsidR="00F82A48">
        <w:rPr>
          <w:rFonts w:ascii="Times New Roman" w:hAnsi="Times New Roman" w:cs="Times New Roman"/>
          <w:sz w:val="24"/>
          <w:lang w:val="es-DO"/>
        </w:rPr>
        <w:t xml:space="preserve">al de Desarrollo(END) </w:t>
      </w:r>
      <w:r w:rsidRPr="00447BAF">
        <w:rPr>
          <w:rFonts w:ascii="Times New Roman" w:hAnsi="Times New Roman" w:cs="Times New Roman"/>
          <w:sz w:val="24"/>
          <w:lang w:val="es-DO"/>
        </w:rPr>
        <w:t>2030</w:t>
      </w:r>
      <w:r>
        <w:rPr>
          <w:rFonts w:ascii="Times New Roman" w:hAnsi="Times New Roman" w:cs="Times New Roman"/>
          <w:sz w:val="24"/>
          <w:lang w:val="es-DO"/>
        </w:rPr>
        <w:t xml:space="preserve"> y el Plan Nacional Plurianual del Sector P</w:t>
      </w:r>
      <w:r w:rsidRPr="00447BAF">
        <w:rPr>
          <w:rFonts w:ascii="Times New Roman" w:hAnsi="Times New Roman" w:cs="Times New Roman"/>
          <w:sz w:val="24"/>
          <w:lang w:val="es-DO"/>
        </w:rPr>
        <w:t>úblico.</w:t>
      </w:r>
    </w:p>
    <w:p w:rsidR="00413EFB" w:rsidRPr="00160284" w:rsidRDefault="00413EFB" w:rsidP="00160284">
      <w:pPr>
        <w:spacing w:line="480" w:lineRule="auto"/>
        <w:jc w:val="both"/>
        <w:rPr>
          <w:rFonts w:ascii="Times New Roman" w:hAnsi="Times New Roman" w:cs="Times New Roman"/>
          <w:sz w:val="24"/>
          <w:szCs w:val="24"/>
          <w:lang w:val="es-DO"/>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92"/>
      </w:tblGrid>
      <w:tr w:rsidR="00413EFB" w:rsidTr="00413EFB">
        <w:trPr>
          <w:jc w:val="center"/>
        </w:trPr>
        <w:tc>
          <w:tcPr>
            <w:tcW w:w="8080" w:type="dxa"/>
          </w:tcPr>
          <w:p w:rsidR="00413EFB" w:rsidRDefault="00413EFB" w:rsidP="003912A1">
            <w:pPr>
              <w:pStyle w:val="ListParagraph"/>
              <w:tabs>
                <w:tab w:val="left" w:pos="299"/>
              </w:tabs>
              <w:spacing w:line="480" w:lineRule="auto"/>
              <w:ind w:left="0"/>
              <w:jc w:val="both"/>
              <w:rPr>
                <w:rFonts w:ascii="Times New Roman" w:hAnsi="Times New Roman" w:cs="Times New Roman"/>
                <w:sz w:val="24"/>
                <w:szCs w:val="24"/>
                <w:lang w:val="es-DO"/>
              </w:rPr>
            </w:pPr>
            <w:r w:rsidRPr="008D7CDC">
              <w:rPr>
                <w:rFonts w:ascii="Times New Roman" w:hAnsi="Times New Roman" w:cs="Times New Roman"/>
                <w:sz w:val="32"/>
                <w:szCs w:val="32"/>
                <w:lang w:val="es-DO"/>
              </w:rPr>
              <w:lastRenderedPageBreak/>
              <w:t xml:space="preserve">     </w:t>
            </w:r>
            <w:r w:rsidRPr="008D7CDC">
              <w:rPr>
                <w:rFonts w:ascii="Times New Roman" w:hAnsi="Times New Roman" w:cs="Times New Roman"/>
                <w:b/>
                <w:sz w:val="32"/>
                <w:szCs w:val="32"/>
                <w:lang w:val="es-DO"/>
              </w:rPr>
              <w:t xml:space="preserve"> I.</w:t>
            </w:r>
            <w:r w:rsidRPr="000A70F3">
              <w:rPr>
                <w:rFonts w:ascii="Times New Roman" w:hAnsi="Times New Roman" w:cs="Times New Roman"/>
                <w:sz w:val="24"/>
                <w:szCs w:val="24"/>
                <w:lang w:val="es-DO"/>
              </w:rPr>
              <w:t xml:space="preserve"> </w:t>
            </w:r>
            <w:r w:rsidRPr="008D7CDC">
              <w:rPr>
                <w:rFonts w:ascii="Times New Roman" w:hAnsi="Times New Roman" w:cs="Times New Roman"/>
                <w:sz w:val="32"/>
                <w:szCs w:val="32"/>
                <w:lang w:val="es-DO"/>
              </w:rPr>
              <w:t>ÍNDICE DE CONTENIDO</w:t>
            </w:r>
          </w:p>
        </w:tc>
        <w:tc>
          <w:tcPr>
            <w:tcW w:w="992" w:type="dxa"/>
          </w:tcPr>
          <w:p w:rsidR="00413EFB" w:rsidRDefault="00413EFB"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PÁG.</w:t>
            </w:r>
          </w:p>
        </w:tc>
      </w:tr>
      <w:tr w:rsidR="00413EFB"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sidRPr="00983215">
              <w:rPr>
                <w:rFonts w:ascii="Times New Roman" w:hAnsi="Times New Roman" w:cs="Times New Roman"/>
                <w:b/>
                <w:sz w:val="24"/>
                <w:szCs w:val="24"/>
                <w:lang w:val="es-DO"/>
              </w:rPr>
              <w:t xml:space="preserve">     II.</w:t>
            </w:r>
            <w:r w:rsidRPr="000A70F3">
              <w:rPr>
                <w:rFonts w:ascii="Times New Roman" w:hAnsi="Times New Roman" w:cs="Times New Roman"/>
                <w:sz w:val="24"/>
                <w:szCs w:val="24"/>
                <w:lang w:val="es-DO"/>
              </w:rPr>
              <w:t xml:space="preserve"> Resumen Ejecutivo</w:t>
            </w:r>
          </w:p>
        </w:tc>
        <w:tc>
          <w:tcPr>
            <w:tcW w:w="992" w:type="dxa"/>
            <w:vAlign w:val="center"/>
          </w:tcPr>
          <w:p w:rsidR="00413EFB" w:rsidRDefault="004E21F0"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4</w:t>
            </w:r>
          </w:p>
        </w:tc>
      </w:tr>
      <w:tr w:rsidR="00413EFB" w:rsidRPr="00563A90"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sidRPr="00983215">
              <w:rPr>
                <w:rFonts w:ascii="Times New Roman" w:hAnsi="Times New Roman" w:cs="Times New Roman"/>
                <w:b/>
                <w:sz w:val="24"/>
                <w:szCs w:val="24"/>
                <w:lang w:val="es-DO"/>
              </w:rPr>
              <w:t xml:space="preserve">    III.</w:t>
            </w:r>
            <w:r w:rsidRPr="000A70F3">
              <w:rPr>
                <w:rFonts w:ascii="Times New Roman" w:hAnsi="Times New Roman" w:cs="Times New Roman"/>
                <w:sz w:val="24"/>
                <w:szCs w:val="24"/>
                <w:lang w:val="es-DO"/>
              </w:rPr>
              <w:t xml:space="preserve"> Información Institucional (Misión, Visión, Funcionarios, </w:t>
            </w:r>
            <w:r>
              <w:rPr>
                <w:rFonts w:ascii="Times New Roman" w:hAnsi="Times New Roman" w:cs="Times New Roman"/>
                <w:sz w:val="24"/>
                <w:szCs w:val="24"/>
                <w:lang w:val="es-DO"/>
              </w:rPr>
              <w:t xml:space="preserve">  Base Legal</w:t>
            </w:r>
            <w:r w:rsidRPr="000A70F3">
              <w:rPr>
                <w:rFonts w:ascii="Times New Roman" w:hAnsi="Times New Roman" w:cs="Times New Roman"/>
                <w:sz w:val="24"/>
                <w:szCs w:val="24"/>
                <w:lang w:val="es-DO"/>
              </w:rPr>
              <w:t>)</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9</w:t>
            </w:r>
          </w:p>
        </w:tc>
      </w:tr>
      <w:tr w:rsidR="00413EFB" w:rsidRPr="00563A90"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983215">
              <w:rPr>
                <w:rFonts w:ascii="Times New Roman" w:hAnsi="Times New Roman" w:cs="Times New Roman"/>
                <w:b/>
                <w:sz w:val="24"/>
                <w:szCs w:val="24"/>
                <w:lang w:val="es-DO"/>
              </w:rPr>
              <w:t>IV.</w:t>
            </w:r>
            <w:r w:rsidRPr="000A70F3">
              <w:rPr>
                <w:rFonts w:ascii="Times New Roman" w:hAnsi="Times New Roman" w:cs="Times New Roman"/>
                <w:sz w:val="24"/>
                <w:szCs w:val="24"/>
                <w:lang w:val="es-DO"/>
              </w:rPr>
              <w:t xml:space="preserve"> Resultados de la Gestión del Año</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12</w:t>
            </w:r>
          </w:p>
        </w:tc>
      </w:tr>
      <w:tr w:rsidR="00413EFB"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0A70F3">
              <w:rPr>
                <w:rFonts w:ascii="Times New Roman" w:hAnsi="Times New Roman" w:cs="Times New Roman"/>
                <w:sz w:val="24"/>
                <w:szCs w:val="24"/>
                <w:lang w:val="es-DO"/>
              </w:rPr>
              <w:t>a) Metas Presidenciales</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12</w:t>
            </w:r>
          </w:p>
        </w:tc>
      </w:tr>
      <w:tr w:rsidR="00413EFB"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0A70F3">
              <w:rPr>
                <w:rFonts w:ascii="Times New Roman" w:hAnsi="Times New Roman" w:cs="Times New Roman"/>
                <w:sz w:val="24"/>
                <w:szCs w:val="24"/>
                <w:lang w:val="es-DO"/>
              </w:rPr>
              <w:t>b) Otras acciones desarrolladas</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15</w:t>
            </w:r>
          </w:p>
        </w:tc>
      </w:tr>
      <w:tr w:rsidR="00413EFB"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sidRPr="00983215">
              <w:rPr>
                <w:rFonts w:ascii="Times New Roman" w:hAnsi="Times New Roman" w:cs="Times New Roman"/>
                <w:b/>
                <w:sz w:val="24"/>
                <w:szCs w:val="24"/>
                <w:lang w:val="es-DO"/>
              </w:rPr>
              <w:t xml:space="preserve">    V.</w:t>
            </w:r>
            <w:r w:rsidRPr="000A70F3">
              <w:rPr>
                <w:rFonts w:ascii="Times New Roman" w:hAnsi="Times New Roman" w:cs="Times New Roman"/>
                <w:sz w:val="24"/>
                <w:szCs w:val="24"/>
                <w:lang w:val="es-DO"/>
              </w:rPr>
              <w:t xml:space="preserve"> Gestión Interna</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20</w:t>
            </w:r>
          </w:p>
        </w:tc>
      </w:tr>
      <w:tr w:rsidR="00413EFB"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0A70F3">
              <w:rPr>
                <w:rFonts w:ascii="Times New Roman" w:hAnsi="Times New Roman" w:cs="Times New Roman"/>
                <w:sz w:val="24"/>
                <w:szCs w:val="24"/>
                <w:lang w:val="es-DO"/>
              </w:rPr>
              <w:t>a) Desempeño Financiero</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20</w:t>
            </w:r>
          </w:p>
        </w:tc>
      </w:tr>
      <w:tr w:rsidR="00413EFB"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0A70F3">
              <w:rPr>
                <w:rFonts w:ascii="Times New Roman" w:hAnsi="Times New Roman" w:cs="Times New Roman"/>
                <w:sz w:val="24"/>
                <w:szCs w:val="24"/>
                <w:lang w:val="es-DO"/>
              </w:rPr>
              <w:t>b) Contrataciones y Adquisiciones</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21</w:t>
            </w:r>
          </w:p>
        </w:tc>
      </w:tr>
      <w:tr w:rsidR="00413EFB" w:rsidRPr="00563A90" w:rsidTr="00413EFB">
        <w:trPr>
          <w:jc w:val="center"/>
        </w:trPr>
        <w:tc>
          <w:tcPr>
            <w:tcW w:w="8080" w:type="dxa"/>
            <w:vAlign w:val="center"/>
          </w:tcPr>
          <w:p w:rsidR="00413EFB" w:rsidRDefault="00413EFB" w:rsidP="00413EFB">
            <w:pPr>
              <w:pStyle w:val="ListParagraph"/>
              <w:spacing w:line="480" w:lineRule="auto"/>
              <w:ind w:left="0"/>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0A70F3">
              <w:rPr>
                <w:rFonts w:ascii="Times New Roman" w:hAnsi="Times New Roman" w:cs="Times New Roman"/>
                <w:sz w:val="24"/>
                <w:szCs w:val="24"/>
                <w:lang w:val="es-DO"/>
              </w:rPr>
              <w:t>c) Transparencia, Acceso a la Información</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26</w:t>
            </w:r>
          </w:p>
        </w:tc>
      </w:tr>
      <w:tr w:rsidR="00413EFB" w:rsidRPr="00563A90" w:rsidTr="00413EFB">
        <w:trPr>
          <w:jc w:val="center"/>
        </w:trPr>
        <w:tc>
          <w:tcPr>
            <w:tcW w:w="8080" w:type="dxa"/>
            <w:vAlign w:val="center"/>
          </w:tcPr>
          <w:p w:rsidR="00413EFB" w:rsidRDefault="00413EFB" w:rsidP="00413EFB">
            <w:pPr>
              <w:pStyle w:val="ListParagraph"/>
              <w:tabs>
                <w:tab w:val="left" w:pos="571"/>
              </w:tabs>
              <w:spacing w:line="480" w:lineRule="auto"/>
              <w:ind w:left="0"/>
              <w:rPr>
                <w:rFonts w:ascii="Times New Roman" w:hAnsi="Times New Roman" w:cs="Times New Roman"/>
                <w:sz w:val="24"/>
                <w:szCs w:val="24"/>
                <w:lang w:val="es-DO"/>
              </w:rPr>
            </w:pPr>
            <w:r>
              <w:rPr>
                <w:rFonts w:ascii="Times New Roman" w:hAnsi="Times New Roman" w:cs="Times New Roman"/>
                <w:sz w:val="24"/>
                <w:szCs w:val="24"/>
                <w:lang w:val="es-DO"/>
              </w:rPr>
              <w:t xml:space="preserve">        </w:t>
            </w:r>
            <w:r w:rsidRPr="000A70F3">
              <w:rPr>
                <w:rFonts w:ascii="Times New Roman" w:hAnsi="Times New Roman" w:cs="Times New Roman"/>
                <w:sz w:val="24"/>
                <w:szCs w:val="24"/>
                <w:lang w:val="es-DO"/>
              </w:rPr>
              <w:t>d) Gestión de Administración Pública (SISMAP)</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29</w:t>
            </w:r>
          </w:p>
        </w:tc>
      </w:tr>
      <w:tr w:rsidR="00413EFB" w:rsidRPr="00563A90" w:rsidTr="00413EFB">
        <w:trPr>
          <w:jc w:val="center"/>
        </w:trPr>
        <w:tc>
          <w:tcPr>
            <w:tcW w:w="8080" w:type="dxa"/>
            <w:vAlign w:val="center"/>
          </w:tcPr>
          <w:p w:rsidR="00413EFB" w:rsidRPr="000A70F3" w:rsidRDefault="00413EFB" w:rsidP="00413EFB">
            <w:pPr>
              <w:pStyle w:val="ListParagraph"/>
              <w:spacing w:line="480" w:lineRule="auto"/>
              <w:ind w:left="0"/>
              <w:rPr>
                <w:rFonts w:ascii="Times New Roman" w:hAnsi="Times New Roman" w:cs="Times New Roman"/>
                <w:sz w:val="24"/>
                <w:szCs w:val="24"/>
                <w:lang w:val="es-DO"/>
              </w:rPr>
            </w:pPr>
            <w:r w:rsidRPr="00983215">
              <w:rPr>
                <w:rFonts w:ascii="Times New Roman" w:hAnsi="Times New Roman" w:cs="Times New Roman"/>
                <w:b/>
                <w:sz w:val="24"/>
                <w:szCs w:val="24"/>
                <w:lang w:val="es-DO"/>
              </w:rPr>
              <w:t>VII.</w:t>
            </w:r>
            <w:r w:rsidRPr="000A70F3">
              <w:rPr>
                <w:rFonts w:ascii="Times New Roman" w:hAnsi="Times New Roman" w:cs="Times New Roman"/>
                <w:sz w:val="24"/>
                <w:szCs w:val="24"/>
                <w:lang w:val="es-DO"/>
              </w:rPr>
              <w:t xml:space="preserve"> Proyecciones al Próximo Año</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39</w:t>
            </w:r>
          </w:p>
        </w:tc>
      </w:tr>
      <w:tr w:rsidR="00413EFB" w:rsidTr="00413EFB">
        <w:trPr>
          <w:jc w:val="center"/>
        </w:trPr>
        <w:tc>
          <w:tcPr>
            <w:tcW w:w="8080" w:type="dxa"/>
            <w:vAlign w:val="center"/>
          </w:tcPr>
          <w:p w:rsidR="00413EFB" w:rsidRPr="000A70F3" w:rsidRDefault="00413EFB" w:rsidP="00413EFB">
            <w:pPr>
              <w:pStyle w:val="ListParagraph"/>
              <w:spacing w:line="480" w:lineRule="auto"/>
              <w:ind w:left="0"/>
              <w:rPr>
                <w:rFonts w:ascii="Times New Roman" w:hAnsi="Times New Roman" w:cs="Times New Roman"/>
                <w:sz w:val="24"/>
                <w:szCs w:val="24"/>
                <w:lang w:val="es-DO"/>
              </w:rPr>
            </w:pPr>
            <w:r w:rsidRPr="00983215">
              <w:rPr>
                <w:rFonts w:ascii="Times New Roman" w:hAnsi="Times New Roman" w:cs="Times New Roman"/>
                <w:b/>
                <w:sz w:val="24"/>
                <w:szCs w:val="24"/>
                <w:lang w:val="es-DO"/>
              </w:rPr>
              <w:t>VIII.</w:t>
            </w:r>
            <w:r w:rsidRPr="000A70F3">
              <w:rPr>
                <w:rFonts w:ascii="Times New Roman" w:hAnsi="Times New Roman" w:cs="Times New Roman"/>
                <w:sz w:val="24"/>
                <w:szCs w:val="24"/>
                <w:lang w:val="es-DO"/>
              </w:rPr>
              <w:t xml:space="preserve"> Anexos</w:t>
            </w:r>
          </w:p>
        </w:tc>
        <w:tc>
          <w:tcPr>
            <w:tcW w:w="992" w:type="dxa"/>
            <w:vAlign w:val="center"/>
          </w:tcPr>
          <w:p w:rsidR="00413EFB" w:rsidRDefault="001770CD" w:rsidP="00413EFB">
            <w:pPr>
              <w:pStyle w:val="ListParagraph"/>
              <w:spacing w:line="480" w:lineRule="auto"/>
              <w:ind w:left="0"/>
              <w:jc w:val="center"/>
              <w:rPr>
                <w:rFonts w:ascii="Times New Roman" w:hAnsi="Times New Roman" w:cs="Times New Roman"/>
                <w:sz w:val="24"/>
                <w:szCs w:val="24"/>
                <w:lang w:val="es-DO"/>
              </w:rPr>
            </w:pPr>
            <w:r>
              <w:rPr>
                <w:rFonts w:ascii="Times New Roman" w:hAnsi="Times New Roman" w:cs="Times New Roman"/>
                <w:sz w:val="24"/>
                <w:szCs w:val="24"/>
                <w:lang w:val="es-DO"/>
              </w:rPr>
              <w:t>41</w:t>
            </w:r>
          </w:p>
        </w:tc>
      </w:tr>
    </w:tbl>
    <w:p w:rsidR="00413EFB" w:rsidRDefault="00413EFB" w:rsidP="00413EFB">
      <w:pPr>
        <w:pStyle w:val="ListParagraph"/>
        <w:spacing w:line="480" w:lineRule="auto"/>
        <w:jc w:val="both"/>
        <w:rPr>
          <w:rFonts w:ascii="Times New Roman" w:hAnsi="Times New Roman" w:cs="Times New Roman"/>
          <w:sz w:val="24"/>
          <w:szCs w:val="24"/>
          <w:lang w:val="es-DO"/>
        </w:rPr>
      </w:pPr>
    </w:p>
    <w:p w:rsidR="00413EFB" w:rsidRDefault="00413EFB" w:rsidP="00413EFB">
      <w:pPr>
        <w:pStyle w:val="ListParagraph"/>
        <w:spacing w:line="480" w:lineRule="auto"/>
        <w:jc w:val="both"/>
        <w:rPr>
          <w:rFonts w:ascii="Times New Roman" w:hAnsi="Times New Roman" w:cs="Times New Roman"/>
          <w:sz w:val="24"/>
          <w:szCs w:val="24"/>
          <w:lang w:val="es-DO"/>
        </w:rPr>
      </w:pPr>
    </w:p>
    <w:p w:rsidR="00413EFB" w:rsidRDefault="00413EFB" w:rsidP="00413EFB">
      <w:pPr>
        <w:pStyle w:val="ListParagraph"/>
        <w:spacing w:line="480" w:lineRule="auto"/>
        <w:jc w:val="both"/>
        <w:rPr>
          <w:rFonts w:ascii="Times New Roman" w:hAnsi="Times New Roman" w:cs="Times New Roman"/>
          <w:sz w:val="24"/>
          <w:szCs w:val="24"/>
          <w:lang w:val="es-DO"/>
        </w:rPr>
      </w:pPr>
    </w:p>
    <w:p w:rsidR="00413EFB" w:rsidRDefault="00413EFB" w:rsidP="00413EFB">
      <w:pPr>
        <w:pStyle w:val="ListParagraph"/>
        <w:spacing w:line="480" w:lineRule="auto"/>
        <w:jc w:val="both"/>
        <w:rPr>
          <w:rFonts w:ascii="Times New Roman" w:hAnsi="Times New Roman" w:cs="Times New Roman"/>
          <w:sz w:val="24"/>
          <w:szCs w:val="24"/>
          <w:lang w:val="es-DO"/>
        </w:rPr>
      </w:pPr>
    </w:p>
    <w:p w:rsidR="00160284" w:rsidRDefault="00160284" w:rsidP="00413EFB">
      <w:pPr>
        <w:pStyle w:val="ListParagraph"/>
        <w:spacing w:line="480" w:lineRule="auto"/>
        <w:jc w:val="both"/>
        <w:rPr>
          <w:rFonts w:ascii="Times New Roman" w:hAnsi="Times New Roman" w:cs="Times New Roman"/>
          <w:sz w:val="24"/>
          <w:szCs w:val="24"/>
          <w:lang w:val="es-DO"/>
        </w:rPr>
      </w:pPr>
    </w:p>
    <w:p w:rsidR="00413EFB" w:rsidRDefault="00413EFB" w:rsidP="00413EFB">
      <w:pPr>
        <w:pStyle w:val="ListParagraph"/>
        <w:spacing w:line="480" w:lineRule="auto"/>
        <w:jc w:val="both"/>
        <w:rPr>
          <w:rFonts w:ascii="Times New Roman" w:hAnsi="Times New Roman" w:cs="Times New Roman"/>
          <w:sz w:val="24"/>
          <w:szCs w:val="24"/>
          <w:lang w:val="es-DO"/>
        </w:rPr>
      </w:pPr>
    </w:p>
    <w:p w:rsidR="00413EFB" w:rsidRPr="00106984" w:rsidRDefault="00413EFB" w:rsidP="00413EFB">
      <w:pPr>
        <w:pStyle w:val="ListParagraph"/>
        <w:spacing w:line="240" w:lineRule="auto"/>
        <w:jc w:val="both"/>
        <w:rPr>
          <w:rFonts w:ascii="Times New Roman" w:hAnsi="Times New Roman" w:cs="Times New Roman"/>
          <w:sz w:val="24"/>
          <w:szCs w:val="24"/>
          <w:lang w:val="es-DO"/>
        </w:rPr>
      </w:pPr>
    </w:p>
    <w:p w:rsidR="00413EFB" w:rsidRPr="00B06AA3" w:rsidRDefault="00413EFB" w:rsidP="00413EFB">
      <w:pPr>
        <w:pStyle w:val="ListParagraph"/>
        <w:numPr>
          <w:ilvl w:val="0"/>
          <w:numId w:val="2"/>
        </w:numPr>
        <w:spacing w:line="480" w:lineRule="auto"/>
        <w:ind w:right="-835"/>
        <w:jc w:val="both"/>
        <w:rPr>
          <w:rFonts w:ascii="Times New Roman" w:hAnsi="Times New Roman" w:cs="Times New Roman"/>
          <w:b/>
          <w:sz w:val="32"/>
          <w:szCs w:val="32"/>
        </w:rPr>
      </w:pPr>
      <w:r w:rsidRPr="00F4680C">
        <w:rPr>
          <w:rFonts w:ascii="Times New Roman" w:hAnsi="Times New Roman" w:cs="Times New Roman"/>
          <w:b/>
          <w:sz w:val="32"/>
          <w:szCs w:val="32"/>
        </w:rPr>
        <w:lastRenderedPageBreak/>
        <w:t>RESUMEN EJECUTIVO</w:t>
      </w:r>
    </w:p>
    <w:p w:rsidR="004606C6" w:rsidRPr="004606C6" w:rsidRDefault="004606C6" w:rsidP="002C145D">
      <w:pPr>
        <w:pStyle w:val="ListParagraph"/>
        <w:spacing w:after="0" w:line="480" w:lineRule="auto"/>
        <w:jc w:val="both"/>
        <w:rPr>
          <w:rFonts w:ascii="Times New Roman" w:hAnsi="Times New Roman" w:cs="Times New Roman"/>
          <w:color w:val="000000" w:themeColor="text1"/>
          <w:sz w:val="24"/>
          <w:szCs w:val="24"/>
          <w:lang w:val="es-DO" w:eastAsia="es-DO"/>
        </w:rPr>
      </w:pPr>
      <w:r w:rsidRPr="004606C6">
        <w:rPr>
          <w:rFonts w:ascii="Times New Roman" w:hAnsi="Times New Roman" w:cs="Times New Roman"/>
          <w:color w:val="000000" w:themeColor="text1"/>
          <w:sz w:val="24"/>
          <w:szCs w:val="24"/>
          <w:lang w:val="es-DO" w:eastAsia="es-DO"/>
        </w:rPr>
        <w:t>Los principales logros del Sistema Único de Beneficiarios están sustentados en el cumplimiento de su Plan Estratégico, cuyas estrategias están alineadas a la Estrategia Nacional de Desarrollo 2030 y los Objetivos de Desarrollo Sostenible</w:t>
      </w:r>
      <w:r w:rsidRPr="004606C6">
        <w:rPr>
          <w:rFonts w:ascii="Times New Roman" w:hAnsi="Times New Roman" w:cs="Times New Roman"/>
          <w:b/>
          <w:color w:val="000000" w:themeColor="text1"/>
          <w:sz w:val="24"/>
          <w:szCs w:val="24"/>
          <w:lang w:val="es-DO" w:eastAsia="es-DO"/>
        </w:rPr>
        <w:t>.</w:t>
      </w:r>
    </w:p>
    <w:p w:rsidR="008E70E4" w:rsidRPr="002C145D" w:rsidRDefault="008E70E4" w:rsidP="002C145D">
      <w:pPr>
        <w:spacing w:after="0"/>
        <w:rPr>
          <w:rFonts w:ascii="Times New Roman" w:hAnsi="Times New Roman" w:cs="Times New Roman"/>
          <w:b/>
          <w:color w:val="404040" w:themeColor="text1" w:themeTint="BF"/>
          <w:sz w:val="24"/>
          <w:szCs w:val="24"/>
          <w:lang w:val="es-DO" w:eastAsia="es-DO"/>
        </w:rPr>
      </w:pPr>
    </w:p>
    <w:p w:rsidR="00413EFB" w:rsidRDefault="00124DEE" w:rsidP="00CE6F2E">
      <w:pPr>
        <w:pStyle w:val="ListParagraph"/>
        <w:spacing w:after="0"/>
        <w:rPr>
          <w:rFonts w:ascii="Times New Roman" w:hAnsi="Times New Roman" w:cs="Times New Roman"/>
          <w:b/>
          <w:color w:val="404040" w:themeColor="text1" w:themeTint="BF"/>
          <w:sz w:val="24"/>
          <w:szCs w:val="24"/>
          <w:lang w:val="es-DO" w:eastAsia="es-DO"/>
        </w:rPr>
      </w:pPr>
      <w:r>
        <w:rPr>
          <w:rFonts w:ascii="Times New Roman" w:hAnsi="Times New Roman" w:cs="Times New Roman"/>
          <w:b/>
          <w:color w:val="C0504D" w:themeColor="accent2"/>
          <w:sz w:val="24"/>
          <w:szCs w:val="24"/>
          <w:lang w:val="es-DO" w:eastAsia="es-DO"/>
        </w:rPr>
        <w:t xml:space="preserve">Objetivo 1: </w:t>
      </w:r>
      <w:r w:rsidR="00413EFB" w:rsidRPr="00124DEE">
        <w:rPr>
          <w:rFonts w:ascii="Times New Roman" w:hAnsi="Times New Roman" w:cs="Times New Roman"/>
          <w:b/>
          <w:color w:val="C0504D" w:themeColor="accent2"/>
          <w:sz w:val="24"/>
          <w:szCs w:val="24"/>
          <w:lang w:val="es-DO" w:eastAsia="es-DO"/>
        </w:rPr>
        <w:t>Actualizar continuamente y enriquecer la información que sirve de base para la focalización de la pobreza y la formulación de políticas sociales de la Republica Dominicana</w:t>
      </w:r>
      <w:r w:rsidR="00413EFB" w:rsidRPr="002C145D">
        <w:rPr>
          <w:rFonts w:ascii="Times New Roman" w:hAnsi="Times New Roman" w:cs="Times New Roman"/>
          <w:b/>
          <w:color w:val="404040" w:themeColor="text1" w:themeTint="BF"/>
          <w:sz w:val="24"/>
          <w:szCs w:val="24"/>
          <w:lang w:val="es-DO" w:eastAsia="es-DO"/>
        </w:rPr>
        <w:t>.</w:t>
      </w:r>
    </w:p>
    <w:p w:rsidR="00124DEE" w:rsidRDefault="00124DEE" w:rsidP="00CE6F2E">
      <w:pPr>
        <w:pStyle w:val="ListParagraph"/>
        <w:spacing w:after="0"/>
        <w:rPr>
          <w:rFonts w:ascii="Times New Roman" w:hAnsi="Times New Roman" w:cs="Times New Roman"/>
          <w:b/>
          <w:color w:val="404040" w:themeColor="text1" w:themeTint="BF"/>
          <w:sz w:val="24"/>
          <w:szCs w:val="24"/>
          <w:lang w:val="es-DO" w:eastAsia="es-DO"/>
        </w:rPr>
      </w:pPr>
    </w:p>
    <w:p w:rsidR="00124DEE" w:rsidRPr="00DA1FCA" w:rsidRDefault="00124DEE" w:rsidP="00124DEE">
      <w:pPr>
        <w:spacing w:after="0"/>
        <w:ind w:left="720"/>
        <w:rPr>
          <w:rFonts w:ascii="Times New Roman" w:hAnsi="Times New Roman" w:cs="Times New Roman"/>
          <w:b/>
          <w:color w:val="595959" w:themeColor="text1" w:themeTint="A6"/>
          <w:sz w:val="24"/>
          <w:szCs w:val="24"/>
          <w:lang w:val="es-DO" w:eastAsia="es-DO"/>
        </w:rPr>
      </w:pPr>
      <w:r w:rsidRPr="00DA1FCA">
        <w:rPr>
          <w:rFonts w:ascii="Times New Roman" w:hAnsi="Times New Roman" w:cs="Times New Roman"/>
          <w:b/>
          <w:color w:val="595959" w:themeColor="text1" w:themeTint="A6"/>
          <w:sz w:val="24"/>
          <w:szCs w:val="24"/>
          <w:lang w:val="es-DO" w:eastAsia="es-DO"/>
        </w:rPr>
        <w:t>Estrategia</w:t>
      </w:r>
      <w:r w:rsidRPr="00DA1FCA">
        <w:rPr>
          <w:rFonts w:ascii="Times New Roman" w:hAnsi="Times New Roman" w:cs="Times New Roman"/>
          <w:b/>
          <w:color w:val="595959" w:themeColor="text1" w:themeTint="A6"/>
          <w:sz w:val="28"/>
          <w:szCs w:val="24"/>
          <w:lang w:val="es-DO" w:eastAsia="es-DO"/>
        </w:rPr>
        <w:t xml:space="preserve">: </w:t>
      </w:r>
      <w:r w:rsidRPr="00DA1FCA">
        <w:rPr>
          <w:rFonts w:ascii="Times New Roman" w:hAnsi="Times New Roman" w:cs="Times New Roman"/>
          <w:b/>
          <w:color w:val="595959" w:themeColor="text1" w:themeTint="A6"/>
          <w:sz w:val="24"/>
          <w:szCs w:val="24"/>
          <w:lang w:val="es-DO" w:eastAsia="es-DO"/>
        </w:rPr>
        <w:t>Ejecución del 3er Estudio Socioeconómico de Hogares de la República Dominicana</w:t>
      </w:r>
    </w:p>
    <w:p w:rsidR="002C145D" w:rsidRPr="00DA1FCA" w:rsidRDefault="002C145D" w:rsidP="00CE6F2E">
      <w:pPr>
        <w:pStyle w:val="ListParagraph"/>
        <w:spacing w:after="0"/>
        <w:rPr>
          <w:rFonts w:ascii="Times New Roman" w:hAnsi="Times New Roman" w:cs="Times New Roman"/>
          <w:b/>
          <w:color w:val="404040" w:themeColor="text1" w:themeTint="BF"/>
          <w:szCs w:val="24"/>
          <w:lang w:val="es-DO" w:eastAsia="es-DO"/>
        </w:rPr>
      </w:pPr>
    </w:p>
    <w:p w:rsidR="002C145D" w:rsidRDefault="00B74BA4" w:rsidP="002C145D">
      <w:pPr>
        <w:spacing w:after="0" w:line="480" w:lineRule="auto"/>
        <w:ind w:left="708"/>
        <w:jc w:val="both"/>
        <w:rPr>
          <w:rFonts w:ascii="Times New Roman" w:hAnsi="Times New Roman" w:cs="Times New Roman"/>
          <w:color w:val="000000" w:themeColor="text1"/>
          <w:sz w:val="24"/>
          <w:szCs w:val="24"/>
          <w:lang w:val="es-DO" w:eastAsia="es-DO"/>
        </w:rPr>
      </w:pPr>
      <w:r>
        <w:rPr>
          <w:rFonts w:ascii="Times New Roman" w:hAnsi="Times New Roman" w:cs="Times New Roman"/>
          <w:color w:val="000000" w:themeColor="text1"/>
          <w:sz w:val="24"/>
          <w:szCs w:val="24"/>
          <w:lang w:val="es-DO" w:eastAsia="es-DO"/>
        </w:rPr>
        <w:t xml:space="preserve">Es de vital importancia para el Sistema </w:t>
      </w:r>
      <w:r w:rsidR="00880AA4">
        <w:rPr>
          <w:rFonts w:ascii="Times New Roman" w:hAnsi="Times New Roman" w:cs="Times New Roman"/>
          <w:color w:val="000000" w:themeColor="text1"/>
          <w:sz w:val="24"/>
          <w:szCs w:val="24"/>
          <w:lang w:val="es-DO" w:eastAsia="es-DO"/>
        </w:rPr>
        <w:t>Único</w:t>
      </w:r>
      <w:r>
        <w:rPr>
          <w:rFonts w:ascii="Times New Roman" w:hAnsi="Times New Roman" w:cs="Times New Roman"/>
          <w:color w:val="000000" w:themeColor="text1"/>
          <w:sz w:val="24"/>
          <w:szCs w:val="24"/>
          <w:lang w:val="es-DO" w:eastAsia="es-DO"/>
        </w:rPr>
        <w:t xml:space="preserve"> de </w:t>
      </w:r>
      <w:r w:rsidR="00880AA4">
        <w:rPr>
          <w:rFonts w:ascii="Times New Roman" w:hAnsi="Times New Roman" w:cs="Times New Roman"/>
          <w:color w:val="000000" w:themeColor="text1"/>
          <w:sz w:val="24"/>
          <w:szCs w:val="24"/>
          <w:lang w:val="es-DO" w:eastAsia="es-DO"/>
        </w:rPr>
        <w:t>Beneficiarios,</w:t>
      </w:r>
      <w:r>
        <w:rPr>
          <w:rFonts w:ascii="Times New Roman" w:hAnsi="Times New Roman" w:cs="Times New Roman"/>
          <w:color w:val="000000" w:themeColor="text1"/>
          <w:sz w:val="24"/>
          <w:szCs w:val="24"/>
          <w:lang w:val="es-DO" w:eastAsia="es-DO"/>
        </w:rPr>
        <w:t xml:space="preserve"> </w:t>
      </w:r>
      <w:r w:rsidR="00880AA4">
        <w:rPr>
          <w:rFonts w:ascii="Times New Roman" w:hAnsi="Times New Roman" w:cs="Times New Roman"/>
          <w:color w:val="000000" w:themeColor="text1"/>
          <w:sz w:val="24"/>
          <w:szCs w:val="24"/>
          <w:lang w:val="es-DO" w:eastAsia="es-DO"/>
        </w:rPr>
        <w:t xml:space="preserve">el logro </w:t>
      </w:r>
      <w:r>
        <w:rPr>
          <w:rFonts w:ascii="Times New Roman" w:hAnsi="Times New Roman" w:cs="Times New Roman"/>
          <w:color w:val="000000" w:themeColor="text1"/>
          <w:sz w:val="24"/>
          <w:szCs w:val="24"/>
          <w:lang w:val="es-DO" w:eastAsia="es-DO"/>
        </w:rPr>
        <w:t xml:space="preserve">de </w:t>
      </w:r>
      <w:r w:rsidR="00880AA4">
        <w:rPr>
          <w:rFonts w:ascii="Times New Roman" w:hAnsi="Times New Roman" w:cs="Times New Roman"/>
          <w:color w:val="000000" w:themeColor="text1"/>
          <w:sz w:val="24"/>
          <w:szCs w:val="24"/>
          <w:lang w:val="es-DO" w:eastAsia="es-DO"/>
        </w:rPr>
        <w:t>la meta principal de Protección S</w:t>
      </w:r>
      <w:r w:rsidR="002C145D" w:rsidRPr="002C145D">
        <w:rPr>
          <w:rFonts w:ascii="Times New Roman" w:hAnsi="Times New Roman" w:cs="Times New Roman"/>
          <w:color w:val="000000" w:themeColor="text1"/>
          <w:sz w:val="24"/>
          <w:szCs w:val="24"/>
          <w:lang w:val="es-DO" w:eastAsia="es-DO"/>
        </w:rPr>
        <w:t>ocial, prevista en el Plan de Gobierno del Presidente Danilo Medina para la gestión 2016-2020, de</w:t>
      </w:r>
      <w:r w:rsidR="002C145D">
        <w:rPr>
          <w:rFonts w:ascii="Times New Roman" w:hAnsi="Times New Roman" w:cs="Times New Roman"/>
          <w:color w:val="000000" w:themeColor="text1"/>
          <w:sz w:val="24"/>
          <w:szCs w:val="24"/>
          <w:lang w:val="es-DO" w:eastAsia="es-DO"/>
        </w:rPr>
        <w:t xml:space="preserve"> “Conformación del Padrón Único de  Beneficiarios</w:t>
      </w:r>
      <w:r>
        <w:rPr>
          <w:rFonts w:ascii="Times New Roman" w:hAnsi="Times New Roman" w:cs="Times New Roman"/>
          <w:color w:val="000000" w:themeColor="text1"/>
          <w:sz w:val="24"/>
          <w:szCs w:val="24"/>
          <w:lang w:val="es-DO" w:eastAsia="es-DO"/>
        </w:rPr>
        <w:t>”,</w:t>
      </w:r>
      <w:r w:rsidR="00880AA4">
        <w:rPr>
          <w:rFonts w:ascii="Times New Roman" w:hAnsi="Times New Roman" w:cs="Times New Roman"/>
          <w:color w:val="000000" w:themeColor="text1"/>
          <w:sz w:val="24"/>
          <w:szCs w:val="24"/>
          <w:lang w:val="es-DO" w:eastAsia="es-DO"/>
        </w:rPr>
        <w:t xml:space="preserve"> cuyo </w:t>
      </w:r>
      <w:r w:rsidR="007A1ED4">
        <w:rPr>
          <w:rFonts w:ascii="Times New Roman" w:hAnsi="Times New Roman" w:cs="Times New Roman"/>
          <w:color w:val="000000" w:themeColor="text1"/>
          <w:sz w:val="24"/>
          <w:szCs w:val="24"/>
          <w:lang w:val="es-DO" w:eastAsia="es-DO"/>
        </w:rPr>
        <w:t xml:space="preserve"> </w:t>
      </w:r>
      <w:r w:rsidR="00880AA4">
        <w:rPr>
          <w:rFonts w:ascii="Times New Roman" w:hAnsi="Times New Roman" w:cs="Times New Roman"/>
          <w:color w:val="000000" w:themeColor="text1"/>
          <w:sz w:val="24"/>
          <w:szCs w:val="24"/>
          <w:lang w:val="es-DO" w:eastAsia="es-DO"/>
        </w:rPr>
        <w:t>objetivo principal</w:t>
      </w:r>
      <w:r w:rsidR="007A1ED4">
        <w:rPr>
          <w:rFonts w:ascii="Times New Roman" w:hAnsi="Times New Roman" w:cs="Times New Roman"/>
          <w:color w:val="000000" w:themeColor="text1"/>
          <w:sz w:val="24"/>
          <w:szCs w:val="24"/>
          <w:lang w:val="es-DO" w:eastAsia="es-DO"/>
        </w:rPr>
        <w:t xml:space="preserve"> es </w:t>
      </w:r>
      <w:r w:rsidR="00880AA4">
        <w:rPr>
          <w:rFonts w:ascii="Times New Roman" w:hAnsi="Times New Roman" w:cs="Times New Roman"/>
          <w:color w:val="000000" w:themeColor="text1"/>
          <w:sz w:val="24"/>
          <w:szCs w:val="24"/>
          <w:lang w:val="es-DO" w:eastAsia="es-DO"/>
        </w:rPr>
        <w:t>el</w:t>
      </w:r>
      <w:r w:rsidR="007A1ED4">
        <w:rPr>
          <w:rFonts w:ascii="Times New Roman" w:hAnsi="Times New Roman" w:cs="Times New Roman"/>
          <w:color w:val="000000" w:themeColor="text1"/>
          <w:sz w:val="24"/>
          <w:szCs w:val="24"/>
          <w:lang w:val="es-DO" w:eastAsia="es-DO"/>
        </w:rPr>
        <w:t xml:space="preserve"> de actualizar al 100% la información socioeconómica de los hogares en zonas de carencia  y bolsones de pobreza</w:t>
      </w:r>
      <w:r w:rsidR="00880AA4">
        <w:rPr>
          <w:rFonts w:ascii="Times New Roman" w:hAnsi="Times New Roman" w:cs="Times New Roman"/>
          <w:color w:val="000000" w:themeColor="text1"/>
          <w:sz w:val="24"/>
          <w:szCs w:val="24"/>
          <w:lang w:val="es-DO" w:eastAsia="es-DO"/>
        </w:rPr>
        <w:t xml:space="preserve">. </w:t>
      </w:r>
    </w:p>
    <w:p w:rsidR="000D0183" w:rsidRDefault="000D0183" w:rsidP="002C145D">
      <w:pPr>
        <w:spacing w:after="0" w:line="480" w:lineRule="auto"/>
        <w:ind w:left="708"/>
        <w:jc w:val="both"/>
        <w:rPr>
          <w:rFonts w:ascii="Times New Roman" w:hAnsi="Times New Roman" w:cs="Times New Roman"/>
          <w:color w:val="000000" w:themeColor="text1"/>
          <w:sz w:val="24"/>
          <w:szCs w:val="24"/>
          <w:lang w:val="es-DO" w:eastAsia="es-DO"/>
        </w:rPr>
      </w:pPr>
    </w:p>
    <w:p w:rsidR="00236C4E" w:rsidRDefault="00880AA4" w:rsidP="000D0183">
      <w:pPr>
        <w:spacing w:line="480" w:lineRule="auto"/>
        <w:ind w:left="708"/>
        <w:jc w:val="both"/>
        <w:rPr>
          <w:rFonts w:ascii="Times New Roman" w:hAnsi="Times New Roman" w:cs="Times New Roman"/>
          <w:i/>
          <w:sz w:val="24"/>
          <w:lang w:val="es-DO"/>
        </w:rPr>
      </w:pPr>
      <w:r>
        <w:rPr>
          <w:rFonts w:ascii="Times New Roman" w:hAnsi="Times New Roman" w:cs="Times New Roman"/>
          <w:color w:val="000000" w:themeColor="text1"/>
          <w:sz w:val="24"/>
          <w:szCs w:val="24"/>
          <w:lang w:val="es-DO" w:eastAsia="es-DO"/>
        </w:rPr>
        <w:t xml:space="preserve">Con el fin de lograr esta meta, en el 2018 se </w:t>
      </w:r>
      <w:r w:rsidR="00236C4E">
        <w:rPr>
          <w:rFonts w:ascii="Times New Roman" w:hAnsi="Times New Roman" w:cs="Times New Roman"/>
          <w:color w:val="000000" w:themeColor="text1"/>
          <w:sz w:val="24"/>
          <w:szCs w:val="24"/>
          <w:lang w:val="es-DO" w:eastAsia="es-DO"/>
        </w:rPr>
        <w:t>ejecutó</w:t>
      </w:r>
      <w:r>
        <w:rPr>
          <w:rFonts w:ascii="Times New Roman" w:hAnsi="Times New Roman" w:cs="Times New Roman"/>
          <w:color w:val="000000" w:themeColor="text1"/>
          <w:sz w:val="24"/>
          <w:szCs w:val="24"/>
          <w:lang w:val="es-DO" w:eastAsia="es-DO"/>
        </w:rPr>
        <w:t xml:space="preserve"> el 3ESH </w:t>
      </w:r>
      <w:r w:rsidR="00153571">
        <w:rPr>
          <w:rFonts w:ascii="Times New Roman" w:hAnsi="Times New Roman" w:cs="Times New Roman"/>
          <w:color w:val="000000" w:themeColor="text1"/>
          <w:sz w:val="24"/>
          <w:szCs w:val="24"/>
          <w:lang w:val="es-DO" w:eastAsia="es-DO"/>
        </w:rPr>
        <w:t>Socioeconómico</w:t>
      </w:r>
      <w:r w:rsidR="00236C4E">
        <w:rPr>
          <w:rFonts w:ascii="Times New Roman" w:hAnsi="Times New Roman" w:cs="Times New Roman"/>
          <w:color w:val="000000" w:themeColor="text1"/>
          <w:sz w:val="24"/>
          <w:szCs w:val="24"/>
          <w:lang w:val="es-DO" w:eastAsia="es-DO"/>
        </w:rPr>
        <w:t xml:space="preserve"> de Hogares, el cual constituye un elemento significativo </w:t>
      </w:r>
      <w:r w:rsidR="000D0183">
        <w:rPr>
          <w:rFonts w:ascii="Times New Roman" w:hAnsi="Times New Roman" w:cs="Times New Roman"/>
          <w:color w:val="000000" w:themeColor="text1"/>
          <w:sz w:val="24"/>
          <w:szCs w:val="24"/>
          <w:lang w:val="es-DO" w:eastAsia="es-DO"/>
        </w:rPr>
        <w:t xml:space="preserve">por sus </w:t>
      </w:r>
      <w:r w:rsidR="00236C4E" w:rsidRPr="00767AF2">
        <w:rPr>
          <w:rFonts w:ascii="Times New Roman" w:hAnsi="Times New Roman" w:cs="Times New Roman"/>
          <w:i/>
          <w:sz w:val="24"/>
          <w:lang w:val="es-DO"/>
        </w:rPr>
        <w:t>“efectos de renovar y actualizar el Padrón de Hogares Elegibles”.</w:t>
      </w:r>
      <w:r w:rsidR="00236C4E">
        <w:rPr>
          <w:rFonts w:ascii="Times New Roman" w:hAnsi="Times New Roman" w:cs="Times New Roman"/>
          <w:i/>
          <w:sz w:val="24"/>
          <w:lang w:val="es-DO"/>
        </w:rPr>
        <w:t xml:space="preserve"> </w:t>
      </w:r>
    </w:p>
    <w:p w:rsidR="00306D3E" w:rsidRDefault="00236C4E" w:rsidP="006D19E6">
      <w:pPr>
        <w:spacing w:line="480" w:lineRule="auto"/>
        <w:ind w:left="708"/>
        <w:jc w:val="both"/>
        <w:rPr>
          <w:rFonts w:ascii="Times New Roman" w:hAnsi="Times New Roman" w:cs="Times New Roman"/>
          <w:sz w:val="24"/>
          <w:lang w:val="es-ES"/>
        </w:rPr>
      </w:pPr>
      <w:r>
        <w:rPr>
          <w:rFonts w:ascii="Times New Roman" w:hAnsi="Times New Roman" w:cs="Times New Roman"/>
          <w:sz w:val="24"/>
          <w:lang w:val="es-ES"/>
        </w:rPr>
        <w:lastRenderedPageBreak/>
        <w:t>La meta estimada a levantar fue</w:t>
      </w:r>
      <w:r w:rsidRPr="00015993">
        <w:rPr>
          <w:rFonts w:ascii="Times New Roman" w:hAnsi="Times New Roman" w:cs="Times New Roman"/>
          <w:sz w:val="24"/>
          <w:lang w:val="es-ES"/>
        </w:rPr>
        <w:t xml:space="preserve"> de </w:t>
      </w:r>
      <w:r>
        <w:rPr>
          <w:rFonts w:ascii="Times New Roman" w:hAnsi="Times New Roman" w:cs="Times New Roman"/>
          <w:b/>
          <w:sz w:val="24"/>
          <w:lang w:val="es-ES"/>
        </w:rPr>
        <w:t>2</w:t>
      </w:r>
      <w:proofErr w:type="gramStart"/>
      <w:r w:rsidR="00A17492">
        <w:rPr>
          <w:rFonts w:ascii="Times New Roman" w:hAnsi="Times New Roman" w:cs="Times New Roman"/>
          <w:b/>
          <w:sz w:val="24"/>
          <w:lang w:val="es-ES"/>
        </w:rPr>
        <w:t>,627,805</w:t>
      </w:r>
      <w:proofErr w:type="gramEnd"/>
      <w:r w:rsidRPr="00015993">
        <w:rPr>
          <w:rFonts w:ascii="Times New Roman" w:hAnsi="Times New Roman" w:cs="Times New Roman"/>
          <w:sz w:val="24"/>
          <w:lang w:val="es-ES"/>
        </w:rPr>
        <w:t xml:space="preserve">  hogares. El último reporte de gestión, al mes de </w:t>
      </w:r>
      <w:r>
        <w:rPr>
          <w:rFonts w:ascii="Times New Roman" w:hAnsi="Times New Roman" w:cs="Times New Roman"/>
          <w:sz w:val="24"/>
          <w:lang w:val="es-ES"/>
        </w:rPr>
        <w:t>Diciembre</w:t>
      </w:r>
      <w:r w:rsidRPr="00015993">
        <w:rPr>
          <w:rFonts w:ascii="Times New Roman" w:hAnsi="Times New Roman" w:cs="Times New Roman"/>
          <w:sz w:val="24"/>
          <w:lang w:val="es-ES"/>
        </w:rPr>
        <w:t xml:space="preserve"> señala</w:t>
      </w:r>
      <w:r>
        <w:rPr>
          <w:rFonts w:ascii="Times New Roman" w:hAnsi="Times New Roman" w:cs="Times New Roman"/>
          <w:sz w:val="24"/>
          <w:lang w:val="es-ES"/>
        </w:rPr>
        <w:t xml:space="preserve"> que</w:t>
      </w:r>
      <w:r w:rsidRPr="00015993">
        <w:rPr>
          <w:rFonts w:ascii="Times New Roman" w:hAnsi="Times New Roman" w:cs="Times New Roman"/>
          <w:sz w:val="24"/>
          <w:lang w:val="es-ES"/>
        </w:rPr>
        <w:t xml:space="preserve"> </w:t>
      </w:r>
      <w:r w:rsidRPr="008C21C2">
        <w:rPr>
          <w:rFonts w:ascii="Times New Roman" w:hAnsi="Times New Roman" w:cs="Times New Roman"/>
          <w:color w:val="262626" w:themeColor="text1" w:themeTint="D9"/>
          <w:sz w:val="24"/>
          <w:lang w:val="es-ES"/>
        </w:rPr>
        <w:t xml:space="preserve"> </w:t>
      </w:r>
      <w:r w:rsidRPr="00015993">
        <w:rPr>
          <w:rFonts w:ascii="Times New Roman" w:hAnsi="Times New Roman" w:cs="Times New Roman"/>
          <w:sz w:val="24"/>
          <w:lang w:val="es-ES"/>
        </w:rPr>
        <w:t>hogares</w:t>
      </w:r>
      <w:r w:rsidR="00124DEE">
        <w:rPr>
          <w:rFonts w:ascii="Times New Roman" w:hAnsi="Times New Roman" w:cs="Times New Roman"/>
          <w:sz w:val="24"/>
          <w:lang w:val="es-ES"/>
        </w:rPr>
        <w:t xml:space="preserve"> </w:t>
      </w:r>
      <w:r w:rsidR="00124DEE" w:rsidRPr="00124DEE">
        <w:rPr>
          <w:rFonts w:ascii="Times New Roman" w:hAnsi="Times New Roman" w:cs="Times New Roman"/>
          <w:b/>
          <w:sz w:val="24"/>
          <w:lang w:val="es-ES"/>
        </w:rPr>
        <w:t>2</w:t>
      </w:r>
      <w:proofErr w:type="gramStart"/>
      <w:r w:rsidR="00A17492">
        <w:rPr>
          <w:rFonts w:ascii="Times New Roman" w:hAnsi="Times New Roman" w:cs="Times New Roman"/>
          <w:b/>
          <w:sz w:val="24"/>
          <w:lang w:val="es-ES"/>
        </w:rPr>
        <w:t>,</w:t>
      </w:r>
      <w:r w:rsidR="002C3669" w:rsidRPr="00124DEE">
        <w:rPr>
          <w:rFonts w:ascii="Times New Roman" w:hAnsi="Times New Roman" w:cs="Times New Roman"/>
          <w:b/>
          <w:sz w:val="24"/>
          <w:lang w:val="es-ES"/>
        </w:rPr>
        <w:t>592,344</w:t>
      </w:r>
      <w:proofErr w:type="gramEnd"/>
      <w:r w:rsidRPr="00015993">
        <w:rPr>
          <w:rFonts w:ascii="Times New Roman" w:hAnsi="Times New Roman" w:cs="Times New Roman"/>
          <w:sz w:val="24"/>
          <w:lang w:val="es-ES"/>
        </w:rPr>
        <w:t xml:space="preserve"> </w:t>
      </w:r>
      <w:r w:rsidR="00FE2C3A">
        <w:rPr>
          <w:rFonts w:ascii="Times New Roman" w:hAnsi="Times New Roman" w:cs="Times New Roman"/>
          <w:sz w:val="24"/>
          <w:lang w:val="es-ES"/>
        </w:rPr>
        <w:t>fueron</w:t>
      </w:r>
      <w:r>
        <w:rPr>
          <w:rFonts w:ascii="Times New Roman" w:hAnsi="Times New Roman" w:cs="Times New Roman"/>
          <w:sz w:val="24"/>
          <w:lang w:val="es-ES"/>
        </w:rPr>
        <w:t xml:space="preserve"> </w:t>
      </w:r>
      <w:r w:rsidRPr="00015993">
        <w:rPr>
          <w:rFonts w:ascii="Times New Roman" w:hAnsi="Times New Roman" w:cs="Times New Roman"/>
          <w:sz w:val="24"/>
          <w:lang w:val="es-ES"/>
        </w:rPr>
        <w:t>levantados</w:t>
      </w:r>
      <w:r w:rsidR="00124DEE">
        <w:rPr>
          <w:rFonts w:ascii="Times New Roman" w:hAnsi="Times New Roman" w:cs="Times New Roman"/>
          <w:sz w:val="24"/>
          <w:lang w:val="es-ES"/>
        </w:rPr>
        <w:t>, cumpliendo así con un</w:t>
      </w:r>
      <w:r w:rsidR="00124DEE" w:rsidRPr="00124DEE">
        <w:rPr>
          <w:rFonts w:ascii="Times New Roman" w:hAnsi="Times New Roman" w:cs="Times New Roman"/>
          <w:sz w:val="24"/>
          <w:lang w:val="es-ES"/>
        </w:rPr>
        <w:t xml:space="preserve"> 99% la meta de 100%</w:t>
      </w:r>
      <w:r w:rsidR="00DA1FCA">
        <w:rPr>
          <w:rFonts w:ascii="Times New Roman" w:hAnsi="Times New Roman" w:cs="Times New Roman"/>
          <w:sz w:val="24"/>
          <w:lang w:val="es-ES"/>
        </w:rPr>
        <w:t xml:space="preserve"> programada para el año 2018. El  levantamiento de los hogares</w:t>
      </w:r>
      <w:r w:rsidR="002C3669">
        <w:rPr>
          <w:rFonts w:ascii="Times New Roman" w:hAnsi="Times New Roman" w:cs="Times New Roman"/>
          <w:sz w:val="24"/>
          <w:lang w:val="es-ES"/>
        </w:rPr>
        <w:t xml:space="preserve"> en situación de carencia</w:t>
      </w:r>
      <w:r w:rsidR="00DA1FCA">
        <w:rPr>
          <w:rFonts w:ascii="Times New Roman" w:hAnsi="Times New Roman" w:cs="Times New Roman"/>
          <w:sz w:val="24"/>
          <w:lang w:val="es-ES"/>
        </w:rPr>
        <w:t xml:space="preserve"> </w:t>
      </w:r>
      <w:r w:rsidR="002C3669">
        <w:rPr>
          <w:rFonts w:ascii="Times New Roman" w:hAnsi="Times New Roman" w:cs="Times New Roman"/>
          <w:sz w:val="24"/>
          <w:lang w:val="es-ES"/>
        </w:rPr>
        <w:t>permitirá al país contar con</w:t>
      </w:r>
      <w:r w:rsidR="00DA1FCA">
        <w:rPr>
          <w:rFonts w:ascii="Times New Roman" w:hAnsi="Times New Roman" w:cs="Times New Roman"/>
          <w:sz w:val="24"/>
          <w:lang w:val="es-ES"/>
        </w:rPr>
        <w:t xml:space="preserve"> información socioeconómica correspondiente a </w:t>
      </w:r>
      <w:r w:rsidR="00DA1FCA" w:rsidRPr="002C3669">
        <w:rPr>
          <w:rFonts w:ascii="Times New Roman" w:hAnsi="Times New Roman" w:cs="Times New Roman"/>
          <w:b/>
          <w:sz w:val="24"/>
          <w:lang w:val="es-ES"/>
        </w:rPr>
        <w:t>2</w:t>
      </w:r>
      <w:proofErr w:type="gramStart"/>
      <w:r w:rsidR="000D0183">
        <w:rPr>
          <w:rFonts w:ascii="Times New Roman" w:hAnsi="Times New Roman" w:cs="Times New Roman"/>
          <w:b/>
          <w:sz w:val="24"/>
          <w:lang w:val="es-ES"/>
        </w:rPr>
        <w:t>,</w:t>
      </w:r>
      <w:r w:rsidR="000D0183" w:rsidRPr="002C3669">
        <w:rPr>
          <w:rFonts w:ascii="Times New Roman" w:hAnsi="Times New Roman" w:cs="Times New Roman"/>
          <w:b/>
          <w:sz w:val="24"/>
          <w:lang w:val="es-ES"/>
        </w:rPr>
        <w:t>530,734</w:t>
      </w:r>
      <w:proofErr w:type="gramEnd"/>
      <w:r w:rsidR="002C3669">
        <w:rPr>
          <w:rFonts w:ascii="Times New Roman" w:hAnsi="Times New Roman" w:cs="Times New Roman"/>
          <w:sz w:val="24"/>
          <w:lang w:val="es-ES"/>
        </w:rPr>
        <w:t xml:space="preserve"> hogares</w:t>
      </w:r>
      <w:r w:rsidR="00DA1FCA" w:rsidRPr="002C3669">
        <w:rPr>
          <w:rFonts w:ascii="Times New Roman" w:hAnsi="Times New Roman" w:cs="Times New Roman"/>
          <w:sz w:val="24"/>
          <w:lang w:val="es-ES"/>
        </w:rPr>
        <w:t xml:space="preserve">, </w:t>
      </w:r>
      <w:r w:rsidR="002C3669" w:rsidRPr="002C3669">
        <w:rPr>
          <w:rFonts w:ascii="Times New Roman" w:hAnsi="Times New Roman" w:cs="Times New Roman"/>
          <w:sz w:val="24"/>
          <w:lang w:val="es-ES"/>
        </w:rPr>
        <w:t xml:space="preserve">compuestos por  </w:t>
      </w:r>
      <w:r w:rsidR="002C3669" w:rsidRPr="002C3669">
        <w:rPr>
          <w:rFonts w:ascii="Times New Roman" w:hAnsi="Times New Roman" w:cs="Times New Roman"/>
          <w:b/>
          <w:sz w:val="24"/>
          <w:lang w:val="es-ES"/>
        </w:rPr>
        <w:t>952,</w:t>
      </w:r>
      <w:r w:rsidR="000D0183">
        <w:rPr>
          <w:rFonts w:ascii="Times New Roman" w:hAnsi="Times New Roman" w:cs="Times New Roman"/>
          <w:b/>
          <w:sz w:val="24"/>
          <w:lang w:val="es-ES"/>
        </w:rPr>
        <w:t xml:space="preserve"> </w:t>
      </w:r>
      <w:r w:rsidR="002C3669" w:rsidRPr="002C3669">
        <w:rPr>
          <w:rFonts w:ascii="Times New Roman" w:hAnsi="Times New Roman" w:cs="Times New Roman"/>
          <w:b/>
          <w:sz w:val="24"/>
          <w:lang w:val="es-ES"/>
        </w:rPr>
        <w:t>272</w:t>
      </w:r>
      <w:r w:rsidR="002C3669" w:rsidRPr="002C3669">
        <w:rPr>
          <w:rFonts w:ascii="Times New Roman" w:hAnsi="Times New Roman" w:cs="Times New Roman"/>
          <w:sz w:val="24"/>
          <w:lang w:val="es-ES"/>
        </w:rPr>
        <w:t xml:space="preserve"> jefes de hogares de género masculino y </w:t>
      </w:r>
      <w:r w:rsidR="000D0183">
        <w:rPr>
          <w:rFonts w:ascii="Times New Roman" w:hAnsi="Times New Roman" w:cs="Times New Roman"/>
          <w:b/>
          <w:sz w:val="24"/>
          <w:lang w:val="es-ES"/>
        </w:rPr>
        <w:t>1,578,</w:t>
      </w:r>
      <w:r w:rsidR="002C3669" w:rsidRPr="002C3669">
        <w:rPr>
          <w:rFonts w:ascii="Times New Roman" w:hAnsi="Times New Roman" w:cs="Times New Roman"/>
          <w:b/>
          <w:sz w:val="24"/>
          <w:lang w:val="es-ES"/>
        </w:rPr>
        <w:t>462</w:t>
      </w:r>
      <w:r w:rsidR="002C3669" w:rsidRPr="002C3669">
        <w:rPr>
          <w:rFonts w:ascii="Times New Roman" w:hAnsi="Times New Roman" w:cs="Times New Roman"/>
          <w:sz w:val="24"/>
          <w:lang w:val="es-ES"/>
        </w:rPr>
        <w:t>, je</w:t>
      </w:r>
      <w:r w:rsidR="002C3669">
        <w:rPr>
          <w:rFonts w:ascii="Times New Roman" w:hAnsi="Times New Roman" w:cs="Times New Roman"/>
          <w:sz w:val="24"/>
          <w:lang w:val="es-ES"/>
        </w:rPr>
        <w:t xml:space="preserve">fes de hogar de género femenino. </w:t>
      </w:r>
      <w:r w:rsidR="002C3669" w:rsidRPr="008D24C2">
        <w:rPr>
          <w:rFonts w:ascii="Times New Roman" w:hAnsi="Times New Roman" w:cs="Times New Roman"/>
          <w:sz w:val="24"/>
          <w:lang w:val="es-ES"/>
        </w:rPr>
        <w:t>Esto representa</w:t>
      </w:r>
      <w:r w:rsidR="00DA1FCA" w:rsidRPr="008D24C2">
        <w:rPr>
          <w:rFonts w:ascii="Times New Roman" w:hAnsi="Times New Roman" w:cs="Times New Roman"/>
          <w:sz w:val="24"/>
          <w:lang w:val="es-ES"/>
        </w:rPr>
        <w:t xml:space="preserve"> un</w:t>
      </w:r>
      <w:r w:rsidR="002C3669" w:rsidRPr="008D24C2">
        <w:rPr>
          <w:rFonts w:ascii="Times New Roman" w:hAnsi="Times New Roman" w:cs="Times New Roman"/>
          <w:sz w:val="24"/>
          <w:lang w:val="es-ES"/>
        </w:rPr>
        <w:t xml:space="preserve"> total de </w:t>
      </w:r>
      <w:r w:rsidR="00DA1FCA" w:rsidRPr="008D24C2">
        <w:rPr>
          <w:rFonts w:ascii="Times New Roman" w:hAnsi="Times New Roman" w:cs="Times New Roman"/>
          <w:b/>
          <w:sz w:val="24"/>
          <w:lang w:val="es-ES"/>
        </w:rPr>
        <w:t>6</w:t>
      </w:r>
      <w:r w:rsidR="002C3669" w:rsidRPr="008D24C2">
        <w:rPr>
          <w:rFonts w:ascii="Times New Roman" w:hAnsi="Times New Roman" w:cs="Times New Roman"/>
          <w:b/>
          <w:sz w:val="24"/>
          <w:lang w:val="es-ES"/>
        </w:rPr>
        <w:t>, 80</w:t>
      </w:r>
      <w:r w:rsidR="002C3669" w:rsidRPr="002C3669">
        <w:rPr>
          <w:rFonts w:ascii="Times New Roman" w:hAnsi="Times New Roman" w:cs="Times New Roman"/>
          <w:b/>
          <w:sz w:val="24"/>
          <w:lang w:val="es-ES"/>
        </w:rPr>
        <w:t>0,336</w:t>
      </w:r>
      <w:r w:rsidR="00DA1FCA">
        <w:rPr>
          <w:rFonts w:ascii="Times New Roman" w:hAnsi="Times New Roman" w:cs="Times New Roman"/>
          <w:sz w:val="24"/>
          <w:lang w:val="es-ES"/>
        </w:rPr>
        <w:t xml:space="preserve"> </w:t>
      </w:r>
      <w:r w:rsidR="00AD370D">
        <w:rPr>
          <w:rFonts w:ascii="Times New Roman" w:hAnsi="Times New Roman" w:cs="Times New Roman"/>
          <w:sz w:val="24"/>
          <w:lang w:val="es-ES"/>
        </w:rPr>
        <w:t xml:space="preserve"> miembros de hogar.</w:t>
      </w:r>
    </w:p>
    <w:p w:rsidR="006D19E6" w:rsidRPr="006D19E6" w:rsidRDefault="006D19E6" w:rsidP="006D19E6">
      <w:pPr>
        <w:spacing w:line="480" w:lineRule="auto"/>
        <w:ind w:left="708"/>
        <w:jc w:val="both"/>
        <w:rPr>
          <w:rFonts w:ascii="Times New Roman" w:hAnsi="Times New Roman" w:cs="Times New Roman"/>
          <w:sz w:val="24"/>
          <w:lang w:val="es-ES"/>
        </w:rPr>
      </w:pPr>
      <w:r>
        <w:rPr>
          <w:rFonts w:ascii="Times New Roman" w:hAnsi="Times New Roman" w:cs="Times New Roman"/>
          <w:sz w:val="24"/>
          <w:lang w:val="es-ES"/>
        </w:rPr>
        <w:t xml:space="preserve"> Entre los puntos más importantes a destacar en la ejecución del 3ESH son:</w:t>
      </w:r>
    </w:p>
    <w:p w:rsidR="00C06935" w:rsidRDefault="008C21C2" w:rsidP="00CE6F2E">
      <w:pPr>
        <w:pStyle w:val="ListParagraph"/>
        <w:numPr>
          <w:ilvl w:val="0"/>
          <w:numId w:val="4"/>
        </w:numPr>
        <w:spacing w:line="480" w:lineRule="auto"/>
        <w:ind w:left="1080"/>
        <w:jc w:val="both"/>
        <w:rPr>
          <w:rFonts w:ascii="Times New Roman" w:hAnsi="Times New Roman" w:cs="Times New Roman"/>
          <w:color w:val="000000" w:themeColor="text1"/>
          <w:sz w:val="24"/>
          <w:szCs w:val="24"/>
          <w:lang w:val="es-DO" w:eastAsia="es-DO"/>
        </w:rPr>
      </w:pPr>
      <w:r w:rsidRPr="00160284">
        <w:rPr>
          <w:rFonts w:ascii="Times New Roman" w:hAnsi="Times New Roman" w:cs="Times New Roman"/>
          <w:b/>
          <w:color w:val="595959" w:themeColor="text1" w:themeTint="A6"/>
          <w:sz w:val="24"/>
          <w:szCs w:val="24"/>
          <w:lang w:val="es-DO" w:eastAsia="es-DO"/>
        </w:rPr>
        <w:t>La g</w:t>
      </w:r>
      <w:r w:rsidR="00C06935" w:rsidRPr="00160284">
        <w:rPr>
          <w:rFonts w:ascii="Times New Roman" w:hAnsi="Times New Roman" w:cs="Times New Roman"/>
          <w:b/>
          <w:color w:val="595959" w:themeColor="text1" w:themeTint="A6"/>
          <w:sz w:val="24"/>
          <w:szCs w:val="24"/>
          <w:lang w:val="es-DO" w:eastAsia="es-DO"/>
        </w:rPr>
        <w:t>eneración de empleos a nivel nacional</w:t>
      </w:r>
      <w:r w:rsidR="00C06935" w:rsidRPr="00160284">
        <w:rPr>
          <w:rFonts w:ascii="Times New Roman" w:hAnsi="Times New Roman" w:cs="Times New Roman"/>
          <w:color w:val="595959" w:themeColor="text1" w:themeTint="A6"/>
          <w:sz w:val="24"/>
          <w:szCs w:val="24"/>
          <w:lang w:val="es-DO" w:eastAsia="es-DO"/>
        </w:rPr>
        <w:t>.</w:t>
      </w:r>
      <w:r w:rsidR="00C06935" w:rsidRPr="00C67EA6">
        <w:rPr>
          <w:rFonts w:ascii="Times New Roman" w:hAnsi="Times New Roman" w:cs="Times New Roman"/>
          <w:color w:val="000000" w:themeColor="text1"/>
          <w:sz w:val="24"/>
          <w:szCs w:val="24"/>
          <w:lang w:val="es-DO" w:eastAsia="es-DO"/>
        </w:rPr>
        <w:t xml:space="preserve"> En la ejecución del Estudio S</w:t>
      </w:r>
      <w:r w:rsidR="00FE2C3A">
        <w:rPr>
          <w:rFonts w:ascii="Times New Roman" w:hAnsi="Times New Roman" w:cs="Times New Roman"/>
          <w:color w:val="000000" w:themeColor="text1"/>
          <w:sz w:val="24"/>
          <w:szCs w:val="24"/>
          <w:lang w:val="es-DO" w:eastAsia="es-DO"/>
        </w:rPr>
        <w:t>ocioeconómico en 2018</w:t>
      </w:r>
      <w:r w:rsidR="00C06935" w:rsidRPr="00C67EA6">
        <w:rPr>
          <w:rFonts w:ascii="Times New Roman" w:hAnsi="Times New Roman" w:cs="Times New Roman"/>
          <w:color w:val="000000" w:themeColor="text1"/>
          <w:sz w:val="24"/>
          <w:szCs w:val="24"/>
          <w:lang w:val="es-DO" w:eastAsia="es-DO"/>
        </w:rPr>
        <w:t xml:space="preserve">, se han generado </w:t>
      </w:r>
      <w:r w:rsidR="006D19E6">
        <w:rPr>
          <w:rFonts w:ascii="Times New Roman" w:hAnsi="Times New Roman" w:cs="Times New Roman"/>
          <w:color w:val="000000" w:themeColor="text1"/>
          <w:sz w:val="24"/>
          <w:szCs w:val="24"/>
          <w:lang w:val="es-DO" w:eastAsia="es-DO"/>
        </w:rPr>
        <w:t>6,880</w:t>
      </w:r>
      <w:r w:rsidR="00C06935" w:rsidRPr="00C67EA6">
        <w:rPr>
          <w:rFonts w:ascii="Times New Roman" w:hAnsi="Times New Roman" w:cs="Times New Roman"/>
          <w:color w:val="000000" w:themeColor="text1"/>
          <w:sz w:val="24"/>
          <w:szCs w:val="24"/>
          <w:lang w:val="es-DO" w:eastAsia="es-DO"/>
        </w:rPr>
        <w:t xml:space="preserve"> empleos directos en el territorio nacional y </w:t>
      </w:r>
      <w:r w:rsidR="00C70F17" w:rsidRPr="00C67EA6">
        <w:rPr>
          <w:rFonts w:ascii="Times New Roman" w:hAnsi="Times New Roman" w:cs="Times New Roman"/>
          <w:color w:val="000000" w:themeColor="text1"/>
          <w:sz w:val="24"/>
          <w:szCs w:val="24"/>
          <w:lang w:val="es-DO" w:eastAsia="es-DO"/>
        </w:rPr>
        <w:t>más de 230 millones de pesos en alquileres de equipos y adquisiciones que dinamizan la economía de la pequeña y mediana empresa de la República Dominicana.</w:t>
      </w:r>
    </w:p>
    <w:p w:rsidR="00413EFB" w:rsidRPr="00AD370D" w:rsidRDefault="00413EFB" w:rsidP="000D0183">
      <w:pPr>
        <w:spacing w:after="0"/>
        <w:ind w:left="1080"/>
        <w:jc w:val="both"/>
        <w:rPr>
          <w:rFonts w:ascii="Times New Roman" w:hAnsi="Times New Roman" w:cs="Times New Roman"/>
          <w:color w:val="C0504D" w:themeColor="accent2"/>
          <w:sz w:val="28"/>
          <w:szCs w:val="24"/>
          <w:lang w:val="es-DO" w:eastAsia="es-DO"/>
        </w:rPr>
      </w:pPr>
      <w:r w:rsidRPr="00AD370D">
        <w:rPr>
          <w:rFonts w:ascii="Times New Roman" w:hAnsi="Times New Roman" w:cs="Times New Roman"/>
          <w:b/>
          <w:color w:val="C0504D" w:themeColor="accent2"/>
          <w:sz w:val="28"/>
          <w:szCs w:val="24"/>
          <w:lang w:val="es-DO" w:eastAsia="es-DO"/>
        </w:rPr>
        <w:t>Objetivo</w:t>
      </w:r>
      <w:r w:rsidR="00306D3E" w:rsidRPr="00AD370D">
        <w:rPr>
          <w:rFonts w:ascii="Times New Roman" w:hAnsi="Times New Roman" w:cs="Times New Roman"/>
          <w:b/>
          <w:color w:val="C0504D" w:themeColor="accent2"/>
          <w:sz w:val="28"/>
          <w:szCs w:val="24"/>
          <w:lang w:val="es-DO" w:eastAsia="es-DO"/>
        </w:rPr>
        <w:t xml:space="preserve"> </w:t>
      </w:r>
      <w:r w:rsidRPr="00AD370D">
        <w:rPr>
          <w:rFonts w:ascii="Times New Roman" w:hAnsi="Times New Roman" w:cs="Times New Roman"/>
          <w:b/>
          <w:color w:val="C0504D" w:themeColor="accent2"/>
          <w:sz w:val="28"/>
          <w:szCs w:val="24"/>
          <w:lang w:val="es-DO" w:eastAsia="es-DO"/>
        </w:rPr>
        <w:t>2</w:t>
      </w:r>
      <w:r w:rsidR="00306D3E" w:rsidRPr="00AD370D">
        <w:rPr>
          <w:rFonts w:ascii="Times New Roman" w:hAnsi="Times New Roman" w:cs="Times New Roman"/>
          <w:b/>
          <w:color w:val="C0504D" w:themeColor="accent2"/>
          <w:sz w:val="28"/>
          <w:szCs w:val="24"/>
          <w:lang w:val="es-DO" w:eastAsia="es-DO"/>
        </w:rPr>
        <w:t>:</w:t>
      </w:r>
      <w:r w:rsidRPr="00AD370D">
        <w:rPr>
          <w:rFonts w:ascii="Times New Roman" w:hAnsi="Times New Roman" w:cs="Times New Roman"/>
          <w:b/>
          <w:color w:val="C0504D" w:themeColor="accent2"/>
          <w:sz w:val="28"/>
          <w:szCs w:val="24"/>
          <w:lang w:val="es-DO" w:eastAsia="es-DO"/>
        </w:rPr>
        <w:t xml:space="preserve"> </w:t>
      </w:r>
      <w:r w:rsidRPr="00AD370D">
        <w:rPr>
          <w:rFonts w:ascii="Times New Roman" w:hAnsi="Times New Roman" w:cs="Times New Roman"/>
          <w:color w:val="C0504D" w:themeColor="accent2"/>
          <w:sz w:val="28"/>
          <w:szCs w:val="24"/>
          <w:lang w:val="es-DO" w:eastAsia="es-DO"/>
        </w:rPr>
        <w:t>Posicionar al SIUBEN como Padrón Único de beneficiarios para la focalización de políticas sociales.</w:t>
      </w:r>
    </w:p>
    <w:p w:rsidR="000D0183" w:rsidRDefault="000D0183" w:rsidP="000D0183">
      <w:pPr>
        <w:spacing w:after="0"/>
        <w:ind w:left="1080"/>
        <w:jc w:val="both"/>
        <w:rPr>
          <w:rFonts w:ascii="Times New Roman" w:hAnsi="Times New Roman" w:cs="Times New Roman"/>
          <w:color w:val="C0504D" w:themeColor="accent2"/>
          <w:sz w:val="24"/>
          <w:szCs w:val="24"/>
          <w:lang w:val="es-DO" w:eastAsia="es-DO"/>
        </w:rPr>
      </w:pPr>
    </w:p>
    <w:p w:rsidR="000D0183" w:rsidRDefault="000D0183" w:rsidP="000D0183">
      <w:pPr>
        <w:spacing w:after="0"/>
        <w:ind w:left="1080"/>
        <w:jc w:val="both"/>
        <w:rPr>
          <w:rFonts w:ascii="Times New Roman" w:hAnsi="Times New Roman" w:cs="Times New Roman"/>
          <w:b/>
          <w:color w:val="595959" w:themeColor="text1" w:themeTint="A6"/>
          <w:sz w:val="24"/>
          <w:szCs w:val="24"/>
          <w:lang w:val="es-DO" w:eastAsia="es-DO"/>
        </w:rPr>
      </w:pPr>
      <w:r w:rsidRPr="000D0183">
        <w:rPr>
          <w:rFonts w:ascii="Times New Roman" w:hAnsi="Times New Roman" w:cs="Times New Roman"/>
          <w:b/>
          <w:color w:val="595959" w:themeColor="text1" w:themeTint="A6"/>
          <w:sz w:val="24"/>
          <w:szCs w:val="24"/>
          <w:lang w:val="es-DO" w:eastAsia="es-DO"/>
        </w:rPr>
        <w:t>Estrategia</w:t>
      </w:r>
      <w:r>
        <w:rPr>
          <w:rFonts w:ascii="Times New Roman" w:hAnsi="Times New Roman" w:cs="Times New Roman"/>
          <w:b/>
          <w:color w:val="595959" w:themeColor="text1" w:themeTint="A6"/>
          <w:sz w:val="24"/>
          <w:szCs w:val="24"/>
          <w:lang w:val="es-DO" w:eastAsia="es-DO"/>
        </w:rPr>
        <w:t>: Integrar los programas y las instituciones de protección social en el país con SIUBEN como instrumento de focalización.</w:t>
      </w:r>
    </w:p>
    <w:p w:rsidR="00AD370D" w:rsidRDefault="00AD370D" w:rsidP="000D0183">
      <w:pPr>
        <w:spacing w:after="0"/>
        <w:ind w:left="1080"/>
        <w:jc w:val="both"/>
        <w:rPr>
          <w:rFonts w:ascii="Times New Roman" w:hAnsi="Times New Roman" w:cs="Times New Roman"/>
          <w:b/>
          <w:color w:val="595959" w:themeColor="text1" w:themeTint="A6"/>
          <w:sz w:val="24"/>
          <w:szCs w:val="24"/>
          <w:lang w:val="es-DO" w:eastAsia="es-DO"/>
        </w:rPr>
      </w:pPr>
    </w:p>
    <w:p w:rsidR="006D19E6" w:rsidRDefault="006D19E6" w:rsidP="006D19E6">
      <w:pPr>
        <w:pStyle w:val="ListParagraph"/>
        <w:numPr>
          <w:ilvl w:val="0"/>
          <w:numId w:val="30"/>
        </w:numPr>
        <w:spacing w:after="0"/>
        <w:jc w:val="both"/>
        <w:rPr>
          <w:rFonts w:ascii="Times New Roman" w:hAnsi="Times New Roman" w:cs="Times New Roman"/>
          <w:b/>
          <w:color w:val="595959" w:themeColor="text1" w:themeTint="A6"/>
          <w:sz w:val="24"/>
          <w:szCs w:val="24"/>
          <w:lang w:val="es-DO" w:eastAsia="es-DO"/>
        </w:rPr>
      </w:pPr>
      <w:r w:rsidRPr="006D19E6">
        <w:rPr>
          <w:rFonts w:ascii="Times New Roman" w:hAnsi="Times New Roman" w:cs="Times New Roman"/>
          <w:b/>
          <w:color w:val="595959" w:themeColor="text1" w:themeTint="A6"/>
          <w:sz w:val="24"/>
          <w:szCs w:val="24"/>
          <w:lang w:val="es-DO" w:eastAsia="es-DO"/>
        </w:rPr>
        <w:lastRenderedPageBreak/>
        <w:t xml:space="preserve">Inventario de instituciones de Protección Social que     potencialmente focalicen usando SIUBEN </w:t>
      </w:r>
    </w:p>
    <w:p w:rsidR="006D19E6" w:rsidRDefault="006D19E6" w:rsidP="006D19E6">
      <w:pPr>
        <w:pStyle w:val="ListParagraph"/>
        <w:spacing w:after="0"/>
        <w:ind w:left="1800"/>
        <w:jc w:val="both"/>
        <w:rPr>
          <w:rFonts w:ascii="Times New Roman" w:hAnsi="Times New Roman" w:cs="Times New Roman"/>
          <w:b/>
          <w:color w:val="595959" w:themeColor="text1" w:themeTint="A6"/>
          <w:sz w:val="24"/>
          <w:szCs w:val="24"/>
          <w:lang w:val="es-DO" w:eastAsia="es-DO"/>
        </w:rPr>
      </w:pPr>
    </w:p>
    <w:p w:rsidR="006D19E6" w:rsidRPr="006D19E6" w:rsidRDefault="006D19E6" w:rsidP="003F7BC6">
      <w:pPr>
        <w:pStyle w:val="ListParagraph"/>
        <w:spacing w:after="0" w:line="480" w:lineRule="auto"/>
        <w:ind w:left="1416"/>
        <w:jc w:val="both"/>
        <w:rPr>
          <w:rFonts w:ascii="Times New Roman" w:hAnsi="Times New Roman" w:cs="Times New Roman"/>
          <w:color w:val="000000" w:themeColor="text1"/>
          <w:sz w:val="24"/>
          <w:szCs w:val="24"/>
          <w:lang w:val="es-DO" w:eastAsia="es-DO"/>
        </w:rPr>
      </w:pPr>
      <w:r w:rsidRPr="006D19E6">
        <w:rPr>
          <w:rFonts w:ascii="Times New Roman" w:hAnsi="Times New Roman" w:cs="Times New Roman"/>
          <w:color w:val="000000" w:themeColor="text1"/>
          <w:sz w:val="24"/>
          <w:szCs w:val="24"/>
          <w:lang w:val="es-DO" w:eastAsia="es-DO"/>
        </w:rPr>
        <w:t>Esta meta consiste en listar todas las instituciones que podrían utilizar a SIUBEN como instrumento de focalización. En el año 2017, el logro más importante fue conocer la producción física y financiera de cada institución vinculada a la Protección Social, cuyo fin último es el de orientar las intervenciones sociales para  focalizar el Gasto Público.</w:t>
      </w:r>
    </w:p>
    <w:p w:rsidR="00AD370D" w:rsidRPr="005202E8" w:rsidRDefault="00AD370D" w:rsidP="006D19E6">
      <w:pPr>
        <w:spacing w:after="0"/>
        <w:jc w:val="both"/>
        <w:rPr>
          <w:lang w:val="es-419"/>
        </w:rPr>
      </w:pPr>
    </w:p>
    <w:p w:rsidR="00AD370D" w:rsidRPr="006D19E6" w:rsidRDefault="006D19E6" w:rsidP="006D19E6">
      <w:pPr>
        <w:pStyle w:val="ListParagraph"/>
        <w:numPr>
          <w:ilvl w:val="0"/>
          <w:numId w:val="30"/>
        </w:numPr>
        <w:spacing w:after="0"/>
        <w:jc w:val="both"/>
        <w:rPr>
          <w:rFonts w:ascii="Times New Roman" w:hAnsi="Times New Roman" w:cs="Times New Roman"/>
          <w:b/>
          <w:color w:val="595959" w:themeColor="text1" w:themeTint="A6"/>
          <w:sz w:val="24"/>
          <w:szCs w:val="24"/>
          <w:lang w:val="es-DO" w:eastAsia="es-DO"/>
        </w:rPr>
      </w:pPr>
      <w:r w:rsidRPr="006D19E6">
        <w:rPr>
          <w:rFonts w:ascii="Times New Roman" w:hAnsi="Times New Roman" w:cs="Times New Roman"/>
          <w:b/>
          <w:color w:val="595959" w:themeColor="text1" w:themeTint="A6"/>
          <w:sz w:val="24"/>
          <w:szCs w:val="24"/>
          <w:lang w:val="es-DO" w:eastAsia="es-DO"/>
        </w:rPr>
        <w:t>Consultas al Servicio de  Datos abiertos</w:t>
      </w:r>
    </w:p>
    <w:p w:rsidR="006D19E6" w:rsidRDefault="006D19E6" w:rsidP="006D19E6">
      <w:pPr>
        <w:pStyle w:val="ListParagraph"/>
        <w:spacing w:after="0"/>
        <w:ind w:left="1068"/>
        <w:jc w:val="both"/>
        <w:rPr>
          <w:rFonts w:ascii="Times New Roman" w:hAnsi="Times New Roman" w:cs="Times New Roman"/>
          <w:b/>
          <w:sz w:val="24"/>
          <w:szCs w:val="24"/>
          <w:lang w:val="es-DO" w:eastAsia="es-DO"/>
        </w:rPr>
      </w:pPr>
    </w:p>
    <w:p w:rsidR="006D19E6" w:rsidRPr="006D19E6" w:rsidRDefault="006D19E6" w:rsidP="003F7BC6">
      <w:pPr>
        <w:pStyle w:val="ListParagraph"/>
        <w:spacing w:after="0" w:line="480" w:lineRule="auto"/>
        <w:ind w:left="1416"/>
        <w:jc w:val="both"/>
        <w:rPr>
          <w:rFonts w:ascii="Times New Roman" w:hAnsi="Times New Roman" w:cs="Times New Roman"/>
          <w:color w:val="000000" w:themeColor="text1"/>
          <w:sz w:val="24"/>
          <w:szCs w:val="24"/>
          <w:lang w:val="es-DO" w:eastAsia="es-DO"/>
        </w:rPr>
      </w:pPr>
      <w:r w:rsidRPr="006D19E6">
        <w:rPr>
          <w:rFonts w:ascii="Times New Roman" w:hAnsi="Times New Roman" w:cs="Times New Roman"/>
          <w:color w:val="000000" w:themeColor="text1"/>
          <w:sz w:val="24"/>
          <w:szCs w:val="24"/>
          <w:lang w:val="es-DO" w:eastAsia="es-DO"/>
        </w:rPr>
        <w:t>Durante los últimos año</w:t>
      </w:r>
      <w:r>
        <w:rPr>
          <w:rFonts w:ascii="Times New Roman" w:hAnsi="Times New Roman" w:cs="Times New Roman"/>
          <w:color w:val="000000" w:themeColor="text1"/>
          <w:sz w:val="24"/>
          <w:szCs w:val="24"/>
          <w:lang w:val="es-DO" w:eastAsia="es-DO"/>
        </w:rPr>
        <w:t>s</w:t>
      </w:r>
      <w:r w:rsidRPr="006D19E6">
        <w:rPr>
          <w:rFonts w:ascii="Times New Roman" w:hAnsi="Times New Roman" w:cs="Times New Roman"/>
          <w:color w:val="000000" w:themeColor="text1"/>
          <w:sz w:val="24"/>
          <w:szCs w:val="24"/>
          <w:lang w:val="es-DO" w:eastAsia="es-DO"/>
        </w:rPr>
        <w:t>, el Servicio de Datos Abierto</w:t>
      </w:r>
      <w:r w:rsidR="000335E8">
        <w:rPr>
          <w:rFonts w:ascii="Times New Roman" w:hAnsi="Times New Roman" w:cs="Times New Roman"/>
          <w:color w:val="000000" w:themeColor="text1"/>
          <w:sz w:val="24"/>
          <w:szCs w:val="24"/>
          <w:lang w:val="es-DO" w:eastAsia="es-DO"/>
        </w:rPr>
        <w:t>s</w:t>
      </w:r>
      <w:r w:rsidRPr="006D19E6">
        <w:rPr>
          <w:rFonts w:ascii="Times New Roman" w:hAnsi="Times New Roman" w:cs="Times New Roman"/>
          <w:color w:val="000000" w:themeColor="text1"/>
          <w:sz w:val="24"/>
          <w:szCs w:val="24"/>
          <w:lang w:val="es-DO" w:eastAsia="es-DO"/>
        </w:rPr>
        <w:t xml:space="preserve"> ha permitido a 13,959 ciudadanos servirse de la información proporcionada por el SIUBEN a partir de este canal, permitiendo realizar análisis, dentro de los que se encuentran: </w:t>
      </w:r>
    </w:p>
    <w:p w:rsidR="006D19E6" w:rsidRPr="006D19E6" w:rsidRDefault="006D19E6" w:rsidP="006D19E6">
      <w:pPr>
        <w:pStyle w:val="ListParagraph"/>
        <w:spacing w:after="0"/>
        <w:ind w:left="1068"/>
        <w:jc w:val="both"/>
        <w:rPr>
          <w:rFonts w:ascii="Times New Roman" w:hAnsi="Times New Roman" w:cs="Times New Roman"/>
          <w:color w:val="000000" w:themeColor="text1"/>
          <w:sz w:val="24"/>
          <w:szCs w:val="24"/>
          <w:lang w:val="es-DO" w:eastAsia="es-DO"/>
        </w:rPr>
      </w:pPr>
    </w:p>
    <w:p w:rsidR="006D19E6" w:rsidRPr="006D19E6" w:rsidRDefault="006D19E6" w:rsidP="003F7BC6">
      <w:pPr>
        <w:pStyle w:val="ListParagraph"/>
        <w:numPr>
          <w:ilvl w:val="1"/>
          <w:numId w:val="19"/>
        </w:numPr>
        <w:spacing w:after="0" w:line="480" w:lineRule="auto"/>
        <w:jc w:val="both"/>
        <w:rPr>
          <w:rFonts w:ascii="Times New Roman" w:hAnsi="Times New Roman" w:cs="Times New Roman"/>
          <w:color w:val="000000" w:themeColor="text1"/>
          <w:szCs w:val="24"/>
          <w:lang w:val="es-DO" w:eastAsia="es-DO"/>
        </w:rPr>
      </w:pPr>
      <w:r w:rsidRPr="006D19E6">
        <w:rPr>
          <w:rFonts w:ascii="Times New Roman" w:hAnsi="Times New Roman" w:cs="Times New Roman"/>
          <w:color w:val="000000" w:themeColor="text1"/>
          <w:szCs w:val="24"/>
          <w:lang w:val="es-DO" w:eastAsia="es-DO"/>
        </w:rPr>
        <w:t>Hogares con jefes que reportaron haber completado la educación primaria.</w:t>
      </w:r>
    </w:p>
    <w:p w:rsidR="006D19E6" w:rsidRPr="006D19E6" w:rsidRDefault="006D19E6" w:rsidP="003F7BC6">
      <w:pPr>
        <w:pStyle w:val="ListParagraph"/>
        <w:numPr>
          <w:ilvl w:val="1"/>
          <w:numId w:val="19"/>
        </w:numPr>
        <w:spacing w:after="0" w:line="480" w:lineRule="auto"/>
        <w:jc w:val="both"/>
        <w:rPr>
          <w:rFonts w:ascii="Times New Roman" w:hAnsi="Times New Roman" w:cs="Times New Roman"/>
          <w:color w:val="000000" w:themeColor="text1"/>
          <w:szCs w:val="24"/>
          <w:lang w:val="es-DO" w:eastAsia="es-DO"/>
        </w:rPr>
      </w:pPr>
      <w:r w:rsidRPr="006D19E6">
        <w:rPr>
          <w:rFonts w:ascii="Times New Roman" w:hAnsi="Times New Roman" w:cs="Times New Roman"/>
          <w:color w:val="000000" w:themeColor="text1"/>
          <w:szCs w:val="24"/>
          <w:lang w:val="es-DO" w:eastAsia="es-DO"/>
        </w:rPr>
        <w:t>Hogares con niñas y adolescentes de 12 a 17 años que reportaron haber estado alguna vez embarazada.</w:t>
      </w:r>
    </w:p>
    <w:p w:rsidR="006D19E6" w:rsidRPr="006D19E6" w:rsidRDefault="006D19E6" w:rsidP="003F7BC6">
      <w:pPr>
        <w:pStyle w:val="ListParagraph"/>
        <w:numPr>
          <w:ilvl w:val="1"/>
          <w:numId w:val="19"/>
        </w:numPr>
        <w:spacing w:after="0" w:line="480" w:lineRule="auto"/>
        <w:jc w:val="both"/>
        <w:rPr>
          <w:rFonts w:ascii="Times New Roman" w:hAnsi="Times New Roman" w:cs="Times New Roman"/>
          <w:color w:val="000000" w:themeColor="text1"/>
          <w:szCs w:val="24"/>
          <w:lang w:val="es-DO" w:eastAsia="es-DO"/>
        </w:rPr>
      </w:pPr>
      <w:r w:rsidRPr="006D19E6">
        <w:rPr>
          <w:rFonts w:ascii="Times New Roman" w:hAnsi="Times New Roman" w:cs="Times New Roman"/>
          <w:color w:val="000000" w:themeColor="text1"/>
          <w:szCs w:val="24"/>
          <w:lang w:val="es-DO" w:eastAsia="es-DO"/>
        </w:rPr>
        <w:t>Hogares según sexo del jefe</w:t>
      </w:r>
    </w:p>
    <w:p w:rsidR="006D19E6" w:rsidRPr="006D19E6" w:rsidRDefault="006D19E6" w:rsidP="003F7BC6">
      <w:pPr>
        <w:pStyle w:val="ListParagraph"/>
        <w:numPr>
          <w:ilvl w:val="1"/>
          <w:numId w:val="19"/>
        </w:numPr>
        <w:spacing w:after="0" w:line="480" w:lineRule="auto"/>
        <w:jc w:val="both"/>
        <w:rPr>
          <w:rFonts w:ascii="Times New Roman" w:hAnsi="Times New Roman" w:cs="Times New Roman"/>
          <w:color w:val="000000" w:themeColor="text1"/>
          <w:szCs w:val="24"/>
          <w:lang w:val="es-DO" w:eastAsia="es-DO"/>
        </w:rPr>
      </w:pPr>
      <w:r w:rsidRPr="006D19E6">
        <w:rPr>
          <w:rFonts w:ascii="Times New Roman" w:hAnsi="Times New Roman" w:cs="Times New Roman"/>
          <w:color w:val="000000" w:themeColor="text1"/>
          <w:szCs w:val="24"/>
          <w:lang w:val="es-DO" w:eastAsia="es-DO"/>
        </w:rPr>
        <w:t>Hogares cuyo jefe no tiene cédula</w:t>
      </w:r>
    </w:p>
    <w:p w:rsidR="006D19E6" w:rsidRPr="006D19E6" w:rsidRDefault="006D19E6" w:rsidP="003F7BC6">
      <w:pPr>
        <w:pStyle w:val="ListParagraph"/>
        <w:numPr>
          <w:ilvl w:val="1"/>
          <w:numId w:val="19"/>
        </w:numPr>
        <w:spacing w:after="0" w:line="480" w:lineRule="auto"/>
        <w:jc w:val="both"/>
        <w:rPr>
          <w:rFonts w:ascii="Times New Roman" w:hAnsi="Times New Roman" w:cs="Times New Roman"/>
          <w:color w:val="000000" w:themeColor="text1"/>
          <w:szCs w:val="24"/>
          <w:lang w:val="es-DO" w:eastAsia="es-DO"/>
        </w:rPr>
      </w:pPr>
      <w:r w:rsidRPr="006D19E6">
        <w:rPr>
          <w:rFonts w:ascii="Times New Roman" w:hAnsi="Times New Roman" w:cs="Times New Roman"/>
          <w:color w:val="000000" w:themeColor="text1"/>
          <w:szCs w:val="24"/>
          <w:lang w:val="es-DO" w:eastAsia="es-DO"/>
        </w:rPr>
        <w:t>Hogares donde algún miembro no ha sido declarado</w:t>
      </w:r>
    </w:p>
    <w:p w:rsidR="00AD370D" w:rsidRPr="00160284" w:rsidRDefault="006D19E6" w:rsidP="00160284">
      <w:pPr>
        <w:spacing w:after="0"/>
        <w:jc w:val="both"/>
        <w:rPr>
          <w:rFonts w:ascii="Times New Roman" w:hAnsi="Times New Roman" w:cs="Times New Roman"/>
          <w:szCs w:val="24"/>
          <w:lang w:val="es-DO" w:eastAsia="es-DO"/>
        </w:rPr>
      </w:pPr>
      <w:r>
        <w:rPr>
          <w:rFonts w:ascii="Times New Roman" w:hAnsi="Times New Roman" w:cs="Times New Roman"/>
          <w:szCs w:val="24"/>
          <w:lang w:val="es-DO" w:eastAsia="es-DO"/>
        </w:rPr>
        <w:lastRenderedPageBreak/>
        <w:t xml:space="preserve">   </w:t>
      </w:r>
    </w:p>
    <w:p w:rsidR="00BF79C0" w:rsidRPr="00160284" w:rsidRDefault="003F7BC6" w:rsidP="00160284">
      <w:pPr>
        <w:pStyle w:val="ListParagraph"/>
        <w:numPr>
          <w:ilvl w:val="0"/>
          <w:numId w:val="30"/>
        </w:numPr>
        <w:spacing w:after="0"/>
        <w:jc w:val="both"/>
        <w:rPr>
          <w:rFonts w:ascii="Times New Roman" w:hAnsi="Times New Roman" w:cs="Times New Roman"/>
          <w:b/>
          <w:color w:val="595959" w:themeColor="text1" w:themeTint="A6"/>
          <w:sz w:val="24"/>
          <w:szCs w:val="24"/>
          <w:lang w:val="es-DO" w:eastAsia="es-DO"/>
        </w:rPr>
      </w:pPr>
      <w:r w:rsidRPr="00160284">
        <w:rPr>
          <w:rFonts w:ascii="Times New Roman" w:hAnsi="Times New Roman" w:cs="Times New Roman"/>
          <w:b/>
          <w:color w:val="595959" w:themeColor="text1" w:themeTint="A6"/>
          <w:sz w:val="24"/>
          <w:szCs w:val="24"/>
          <w:lang w:val="es-DO" w:eastAsia="es-DO"/>
        </w:rPr>
        <w:t>Nuevas estrategias implementadas en el 2018</w:t>
      </w:r>
    </w:p>
    <w:p w:rsidR="003F7BC6" w:rsidRDefault="003F7BC6" w:rsidP="003F7BC6">
      <w:pPr>
        <w:spacing w:after="0"/>
        <w:ind w:left="1440"/>
        <w:jc w:val="both"/>
        <w:rPr>
          <w:rFonts w:ascii="Times New Roman" w:hAnsi="Times New Roman" w:cs="Times New Roman"/>
          <w:b/>
          <w:color w:val="595959" w:themeColor="text1" w:themeTint="A6"/>
          <w:sz w:val="24"/>
          <w:szCs w:val="24"/>
          <w:lang w:val="es-DO" w:eastAsia="es-DO"/>
        </w:rPr>
      </w:pPr>
    </w:p>
    <w:p w:rsidR="003F7BC6" w:rsidRDefault="003F7BC6" w:rsidP="003F7BC6">
      <w:pPr>
        <w:spacing w:after="0" w:line="480" w:lineRule="auto"/>
        <w:ind w:left="1440"/>
        <w:jc w:val="both"/>
        <w:rPr>
          <w:rFonts w:ascii="Times New Roman" w:hAnsi="Times New Roman" w:cs="Times New Roman"/>
          <w:sz w:val="24"/>
          <w:szCs w:val="24"/>
          <w:lang w:val="es-DO" w:eastAsia="es-DO"/>
        </w:rPr>
      </w:pPr>
      <w:r w:rsidRPr="003F7BC6">
        <w:rPr>
          <w:rFonts w:ascii="Times New Roman" w:hAnsi="Times New Roman" w:cs="Times New Roman"/>
          <w:sz w:val="24"/>
          <w:szCs w:val="24"/>
          <w:lang w:val="es-DO" w:eastAsia="es-DO"/>
        </w:rPr>
        <w:t>En el 2018</w:t>
      </w:r>
      <w:r>
        <w:rPr>
          <w:rFonts w:ascii="Times New Roman" w:hAnsi="Times New Roman" w:cs="Times New Roman"/>
          <w:sz w:val="24"/>
          <w:szCs w:val="24"/>
          <w:lang w:val="es-DO" w:eastAsia="es-DO"/>
        </w:rPr>
        <w:t xml:space="preserve"> fueron implementadas las siguientes estrategias:</w:t>
      </w:r>
    </w:p>
    <w:p w:rsidR="003F7BC6" w:rsidRDefault="003F7BC6" w:rsidP="003F7BC6">
      <w:pPr>
        <w:pStyle w:val="ListParagraph"/>
        <w:numPr>
          <w:ilvl w:val="0"/>
          <w:numId w:val="30"/>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Diseñar e implementar un sistema de publicaciones y de socialización de la información agregada que se genera a partir de las bases de datos.</w:t>
      </w:r>
    </w:p>
    <w:p w:rsidR="003F7BC6" w:rsidRDefault="003F7BC6" w:rsidP="003F7BC6">
      <w:pPr>
        <w:pStyle w:val="ListParagraph"/>
        <w:numPr>
          <w:ilvl w:val="0"/>
          <w:numId w:val="30"/>
        </w:numPr>
        <w:spacing w:after="0"/>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Incorporar al SGI los sistemas de Gestión correlacionados al SIUBEN</w:t>
      </w:r>
    </w:p>
    <w:p w:rsidR="003F7BC6" w:rsidRDefault="003F7BC6" w:rsidP="003F7BC6">
      <w:pPr>
        <w:pStyle w:val="ListParagraph"/>
        <w:spacing w:after="0"/>
        <w:ind w:left="1800"/>
        <w:jc w:val="both"/>
        <w:rPr>
          <w:rFonts w:ascii="Times New Roman" w:hAnsi="Times New Roman" w:cs="Times New Roman"/>
          <w:sz w:val="24"/>
          <w:szCs w:val="24"/>
          <w:lang w:val="es-DO" w:eastAsia="es-DO"/>
        </w:rPr>
      </w:pPr>
    </w:p>
    <w:p w:rsidR="003F7BC6" w:rsidRPr="003F7BC6" w:rsidRDefault="003F7BC6" w:rsidP="003F7BC6">
      <w:pPr>
        <w:pStyle w:val="ListParagraph"/>
        <w:numPr>
          <w:ilvl w:val="0"/>
          <w:numId w:val="30"/>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Se recertificó el SGI actualizándolo a la versión 2015 de la norma ISO 9001</w:t>
      </w:r>
    </w:p>
    <w:p w:rsidR="003F7BC6" w:rsidRDefault="003F7BC6" w:rsidP="003F7BC6">
      <w:pPr>
        <w:pStyle w:val="ListParagraph"/>
        <w:numPr>
          <w:ilvl w:val="0"/>
          <w:numId w:val="30"/>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Implementar un Sistema de Gestión de Proyectos.</w:t>
      </w:r>
    </w:p>
    <w:p w:rsidR="003F7BC6" w:rsidRDefault="003F7BC6" w:rsidP="003F7BC6">
      <w:pPr>
        <w:pStyle w:val="ListParagraph"/>
        <w:spacing w:after="0"/>
        <w:ind w:left="1800"/>
        <w:jc w:val="both"/>
        <w:rPr>
          <w:rFonts w:ascii="Times New Roman" w:hAnsi="Times New Roman" w:cs="Times New Roman"/>
          <w:sz w:val="24"/>
          <w:szCs w:val="24"/>
          <w:lang w:val="es-DO" w:eastAsia="es-DO"/>
        </w:rPr>
      </w:pPr>
    </w:p>
    <w:p w:rsidR="003F7BC6" w:rsidRPr="00160284" w:rsidRDefault="003F7BC6" w:rsidP="00160284">
      <w:pPr>
        <w:pStyle w:val="ListParagraph"/>
        <w:numPr>
          <w:ilvl w:val="0"/>
          <w:numId w:val="30"/>
        </w:numPr>
        <w:spacing w:after="0"/>
        <w:jc w:val="both"/>
        <w:rPr>
          <w:rFonts w:ascii="Times New Roman" w:hAnsi="Times New Roman" w:cs="Times New Roman"/>
          <w:b/>
          <w:color w:val="595959" w:themeColor="text1" w:themeTint="A6"/>
          <w:sz w:val="24"/>
          <w:szCs w:val="24"/>
          <w:lang w:val="es-DO" w:eastAsia="es-DO"/>
        </w:rPr>
      </w:pPr>
      <w:r w:rsidRPr="00160284">
        <w:rPr>
          <w:rFonts w:ascii="Times New Roman" w:hAnsi="Times New Roman" w:cs="Times New Roman"/>
          <w:b/>
          <w:color w:val="595959" w:themeColor="text1" w:themeTint="A6"/>
          <w:sz w:val="24"/>
          <w:szCs w:val="24"/>
          <w:lang w:val="es-DO" w:eastAsia="es-DO"/>
        </w:rPr>
        <w:t>Ejecución Presupuestaria:</w:t>
      </w:r>
    </w:p>
    <w:p w:rsidR="003F7BC6" w:rsidRDefault="003F7BC6" w:rsidP="003F7BC6">
      <w:pPr>
        <w:spacing w:after="0"/>
        <w:jc w:val="both"/>
        <w:rPr>
          <w:rFonts w:ascii="Times New Roman" w:hAnsi="Times New Roman" w:cs="Times New Roman"/>
          <w:b/>
          <w:color w:val="595959" w:themeColor="text1" w:themeTint="A6"/>
          <w:sz w:val="24"/>
          <w:szCs w:val="24"/>
          <w:lang w:val="es-DO" w:eastAsia="es-DO"/>
        </w:rPr>
      </w:pPr>
    </w:p>
    <w:p w:rsidR="003F7BC6" w:rsidRDefault="003F7BC6" w:rsidP="00160284">
      <w:pPr>
        <w:spacing w:after="0" w:line="480" w:lineRule="auto"/>
        <w:ind w:left="1416"/>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 El presupuesto operativo utili</w:t>
      </w:r>
      <w:r w:rsidRPr="003F7BC6">
        <w:rPr>
          <w:rFonts w:ascii="Times New Roman" w:hAnsi="Times New Roman" w:cs="Times New Roman"/>
          <w:sz w:val="24"/>
          <w:szCs w:val="24"/>
          <w:lang w:val="es-DO" w:eastAsia="es-DO"/>
        </w:rPr>
        <w:t>zado pa</w:t>
      </w:r>
      <w:r w:rsidR="00160284">
        <w:rPr>
          <w:rFonts w:ascii="Times New Roman" w:hAnsi="Times New Roman" w:cs="Times New Roman"/>
          <w:sz w:val="24"/>
          <w:szCs w:val="24"/>
          <w:lang w:val="es-DO" w:eastAsia="es-DO"/>
        </w:rPr>
        <w:t>ra la ejecución de las acciones</w:t>
      </w:r>
      <w:r>
        <w:rPr>
          <w:rFonts w:ascii="Times New Roman" w:hAnsi="Times New Roman" w:cs="Times New Roman"/>
          <w:sz w:val="24"/>
          <w:szCs w:val="24"/>
          <w:lang w:val="es-DO" w:eastAsia="es-DO"/>
        </w:rPr>
        <w:t xml:space="preserve"> desarrolladas durante 2018</w:t>
      </w:r>
      <w:r w:rsidRPr="003F7BC6">
        <w:rPr>
          <w:rFonts w:ascii="Times New Roman" w:hAnsi="Times New Roman" w:cs="Times New Roman"/>
          <w:sz w:val="24"/>
          <w:szCs w:val="24"/>
          <w:lang w:val="es-DO" w:eastAsia="es-DO"/>
        </w:rPr>
        <w:t xml:space="preserve"> ascendió a RD$ </w:t>
      </w:r>
      <w:r>
        <w:rPr>
          <w:rFonts w:ascii="Times New Roman" w:hAnsi="Times New Roman" w:cs="Times New Roman"/>
          <w:sz w:val="24"/>
          <w:szCs w:val="24"/>
          <w:lang w:val="es-DO" w:eastAsia="es-DO"/>
        </w:rPr>
        <w:t>257</w:t>
      </w:r>
      <w:proofErr w:type="gramStart"/>
      <w:r>
        <w:rPr>
          <w:rFonts w:ascii="Times New Roman" w:hAnsi="Times New Roman" w:cs="Times New Roman"/>
          <w:sz w:val="24"/>
          <w:szCs w:val="24"/>
          <w:lang w:val="es-DO" w:eastAsia="es-DO"/>
        </w:rPr>
        <w:t>,631,897.00</w:t>
      </w:r>
      <w:proofErr w:type="gramEnd"/>
      <w:r w:rsidRPr="003F7BC6">
        <w:rPr>
          <w:rFonts w:ascii="Times New Roman" w:hAnsi="Times New Roman" w:cs="Times New Roman"/>
          <w:sz w:val="24"/>
          <w:szCs w:val="24"/>
          <w:lang w:val="es-DO" w:eastAsia="es-DO"/>
        </w:rPr>
        <w:t>.</w:t>
      </w:r>
      <w:r>
        <w:rPr>
          <w:rFonts w:ascii="Times New Roman" w:hAnsi="Times New Roman" w:cs="Times New Roman"/>
          <w:sz w:val="24"/>
          <w:szCs w:val="24"/>
          <w:lang w:val="es-DO" w:eastAsia="es-DO"/>
        </w:rPr>
        <w:t xml:space="preserve"> Este representa un 99% del presupuesto vigente.</w:t>
      </w:r>
    </w:p>
    <w:p w:rsidR="003F7BC6" w:rsidRDefault="003F7BC6" w:rsidP="003F7BC6">
      <w:p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 </w:t>
      </w:r>
    </w:p>
    <w:p w:rsidR="00153571" w:rsidRDefault="00153571">
      <w:pPr>
        <w:rPr>
          <w:rFonts w:ascii="Times New Roman" w:hAnsi="Times New Roman" w:cs="Times New Roman"/>
          <w:sz w:val="24"/>
          <w:szCs w:val="24"/>
          <w:lang w:val="es-DO" w:eastAsia="es-DO"/>
        </w:rPr>
      </w:pPr>
      <w:r>
        <w:rPr>
          <w:rFonts w:ascii="Times New Roman" w:hAnsi="Times New Roman" w:cs="Times New Roman"/>
          <w:sz w:val="24"/>
          <w:szCs w:val="24"/>
          <w:lang w:val="es-DO" w:eastAsia="es-DO"/>
        </w:rPr>
        <w:br w:type="page"/>
      </w:r>
    </w:p>
    <w:p w:rsidR="003F7BC6" w:rsidRPr="008707BA" w:rsidRDefault="003F7BC6" w:rsidP="003F7BC6">
      <w:pPr>
        <w:pStyle w:val="ListParagraph"/>
        <w:numPr>
          <w:ilvl w:val="0"/>
          <w:numId w:val="32"/>
        </w:numPr>
        <w:spacing w:after="0" w:line="480" w:lineRule="auto"/>
        <w:jc w:val="both"/>
        <w:rPr>
          <w:rFonts w:ascii="Times New Roman" w:hAnsi="Times New Roman" w:cs="Times New Roman"/>
          <w:b/>
          <w:color w:val="595959" w:themeColor="text1" w:themeTint="A6"/>
          <w:sz w:val="24"/>
          <w:szCs w:val="24"/>
          <w:lang w:val="es-DO" w:eastAsia="es-DO"/>
        </w:rPr>
      </w:pPr>
      <w:r w:rsidRPr="008707BA">
        <w:rPr>
          <w:rFonts w:ascii="Times New Roman" w:hAnsi="Times New Roman" w:cs="Times New Roman"/>
          <w:b/>
          <w:color w:val="595959" w:themeColor="text1" w:themeTint="A6"/>
          <w:sz w:val="24"/>
          <w:szCs w:val="24"/>
          <w:lang w:val="es-DO" w:eastAsia="es-DO"/>
        </w:rPr>
        <w:lastRenderedPageBreak/>
        <w:t xml:space="preserve">Indicadores de Gestión                 </w:t>
      </w:r>
    </w:p>
    <w:p w:rsidR="003F7BC6" w:rsidRDefault="003F7BC6" w:rsidP="00153571">
      <w:pPr>
        <w:spacing w:after="0" w:line="480" w:lineRule="auto"/>
        <w:ind w:left="1416"/>
        <w:jc w:val="both"/>
        <w:rPr>
          <w:rFonts w:ascii="Times New Roman" w:hAnsi="Times New Roman" w:cs="Times New Roman"/>
          <w:sz w:val="24"/>
          <w:szCs w:val="24"/>
          <w:lang w:val="es-DO" w:eastAsia="es-DO"/>
        </w:rPr>
      </w:pPr>
      <w:r w:rsidRPr="003F7BC6">
        <w:rPr>
          <w:rFonts w:ascii="Times New Roman" w:hAnsi="Times New Roman" w:cs="Times New Roman"/>
          <w:sz w:val="24"/>
          <w:szCs w:val="24"/>
          <w:lang w:val="es-DO" w:eastAsia="es-DO"/>
        </w:rPr>
        <w:t>En el 2018</w:t>
      </w:r>
      <w:r w:rsidRPr="00153571">
        <w:rPr>
          <w:rFonts w:ascii="Times New Roman" w:hAnsi="Times New Roman" w:cs="Times New Roman"/>
          <w:sz w:val="24"/>
          <w:szCs w:val="24"/>
          <w:lang w:val="es-DO" w:eastAsia="es-DO"/>
        </w:rPr>
        <w:t xml:space="preserve">, </w:t>
      </w:r>
      <w:r>
        <w:rPr>
          <w:rFonts w:ascii="Times New Roman" w:hAnsi="Times New Roman" w:cs="Times New Roman"/>
          <w:sz w:val="24"/>
          <w:szCs w:val="24"/>
          <w:lang w:val="es-DO" w:eastAsia="es-DO"/>
        </w:rPr>
        <w:t xml:space="preserve">el Sistema </w:t>
      </w:r>
      <w:proofErr w:type="spellStart"/>
      <w:r>
        <w:rPr>
          <w:rFonts w:ascii="Times New Roman" w:hAnsi="Times New Roman" w:cs="Times New Roman"/>
          <w:sz w:val="24"/>
          <w:szCs w:val="24"/>
          <w:lang w:val="es-DO" w:eastAsia="es-DO"/>
        </w:rPr>
        <w:t>Unico</w:t>
      </w:r>
      <w:proofErr w:type="spellEnd"/>
      <w:r>
        <w:rPr>
          <w:rFonts w:ascii="Times New Roman" w:hAnsi="Times New Roman" w:cs="Times New Roman"/>
          <w:sz w:val="24"/>
          <w:szCs w:val="24"/>
          <w:lang w:val="es-DO" w:eastAsia="es-DO"/>
        </w:rPr>
        <w:t xml:space="preserve"> de </w:t>
      </w:r>
      <w:proofErr w:type="spellStart"/>
      <w:r>
        <w:rPr>
          <w:rFonts w:ascii="Times New Roman" w:hAnsi="Times New Roman" w:cs="Times New Roman"/>
          <w:sz w:val="24"/>
          <w:szCs w:val="24"/>
          <w:lang w:val="es-DO" w:eastAsia="es-DO"/>
        </w:rPr>
        <w:t>Beneficarios</w:t>
      </w:r>
      <w:proofErr w:type="spellEnd"/>
      <w:r>
        <w:rPr>
          <w:rFonts w:ascii="Times New Roman" w:hAnsi="Times New Roman" w:cs="Times New Roman"/>
          <w:sz w:val="24"/>
          <w:szCs w:val="24"/>
          <w:lang w:val="es-DO" w:eastAsia="es-DO"/>
        </w:rPr>
        <w:t xml:space="preserve">  fue recertificado  </w:t>
      </w:r>
      <w:r w:rsidRPr="003F7BC6">
        <w:rPr>
          <w:rFonts w:ascii="Times New Roman" w:hAnsi="Times New Roman" w:cs="Times New Roman"/>
          <w:sz w:val="24"/>
          <w:szCs w:val="24"/>
          <w:lang w:val="es-DO" w:eastAsia="es-DO"/>
        </w:rPr>
        <w:t>y realizó la transición a la Certificación Intern</w:t>
      </w:r>
      <w:r>
        <w:rPr>
          <w:rFonts w:ascii="Times New Roman" w:hAnsi="Times New Roman" w:cs="Times New Roman"/>
          <w:sz w:val="24"/>
          <w:szCs w:val="24"/>
          <w:lang w:val="es-DO" w:eastAsia="es-DO"/>
        </w:rPr>
        <w:t>acional de Calidad ISO 9001-2015</w:t>
      </w:r>
      <w:r w:rsidRPr="003F7BC6">
        <w:rPr>
          <w:rFonts w:ascii="Times New Roman" w:hAnsi="Times New Roman" w:cs="Times New Roman"/>
          <w:sz w:val="24"/>
          <w:szCs w:val="24"/>
          <w:lang w:val="es-DO" w:eastAsia="es-DO"/>
        </w:rPr>
        <w:t xml:space="preserve">, que asegura la calidad en todos los procesos que ejecuta. </w:t>
      </w:r>
    </w:p>
    <w:p w:rsidR="003F7BC6" w:rsidRDefault="003F7BC6" w:rsidP="00153571">
      <w:pPr>
        <w:spacing w:after="0" w:line="480" w:lineRule="auto"/>
        <w:ind w:left="1416"/>
        <w:jc w:val="both"/>
        <w:rPr>
          <w:rFonts w:ascii="Times New Roman" w:hAnsi="Times New Roman" w:cs="Times New Roman"/>
          <w:sz w:val="24"/>
          <w:szCs w:val="24"/>
          <w:lang w:val="es-DO" w:eastAsia="es-DO"/>
        </w:rPr>
      </w:pPr>
      <w:r w:rsidRPr="003F7BC6">
        <w:rPr>
          <w:rFonts w:ascii="Times New Roman" w:hAnsi="Times New Roman" w:cs="Times New Roman"/>
          <w:sz w:val="24"/>
          <w:szCs w:val="24"/>
          <w:lang w:val="es-DO" w:eastAsia="es-DO"/>
        </w:rPr>
        <w:t>En la eva</w:t>
      </w:r>
      <w:r>
        <w:rPr>
          <w:rFonts w:ascii="Times New Roman" w:hAnsi="Times New Roman" w:cs="Times New Roman"/>
          <w:sz w:val="24"/>
          <w:szCs w:val="24"/>
          <w:lang w:val="es-DO" w:eastAsia="es-DO"/>
        </w:rPr>
        <w:t>luación realizada al portal de T</w:t>
      </w:r>
      <w:r w:rsidRPr="003F7BC6">
        <w:rPr>
          <w:rFonts w:ascii="Times New Roman" w:hAnsi="Times New Roman" w:cs="Times New Roman"/>
          <w:sz w:val="24"/>
          <w:szCs w:val="24"/>
          <w:lang w:val="es-DO" w:eastAsia="es-DO"/>
        </w:rPr>
        <w:t xml:space="preserve">ransparencia por la Dirección </w:t>
      </w:r>
      <w:r>
        <w:rPr>
          <w:rFonts w:ascii="Times New Roman" w:hAnsi="Times New Roman" w:cs="Times New Roman"/>
          <w:sz w:val="24"/>
          <w:szCs w:val="24"/>
          <w:lang w:val="es-DO" w:eastAsia="es-DO"/>
        </w:rPr>
        <w:t xml:space="preserve"> </w:t>
      </w:r>
      <w:r w:rsidRPr="003F7BC6">
        <w:rPr>
          <w:rFonts w:ascii="Times New Roman" w:hAnsi="Times New Roman" w:cs="Times New Roman"/>
          <w:sz w:val="24"/>
          <w:szCs w:val="24"/>
          <w:lang w:val="es-DO" w:eastAsia="es-DO"/>
        </w:rPr>
        <w:t xml:space="preserve">General de Ética e Integridad Gubernamental (DIGEIG), obtuvo una puntuación de un </w:t>
      </w:r>
      <w:r>
        <w:rPr>
          <w:rFonts w:ascii="Times New Roman" w:hAnsi="Times New Roman" w:cs="Times New Roman"/>
          <w:sz w:val="24"/>
          <w:szCs w:val="24"/>
          <w:lang w:val="es-DO" w:eastAsia="es-DO"/>
        </w:rPr>
        <w:t>93</w:t>
      </w:r>
      <w:r w:rsidRPr="003F7BC6">
        <w:rPr>
          <w:rFonts w:ascii="Times New Roman" w:hAnsi="Times New Roman" w:cs="Times New Roman"/>
          <w:sz w:val="24"/>
          <w:szCs w:val="24"/>
          <w:lang w:val="es-DO" w:eastAsia="es-DO"/>
        </w:rPr>
        <w:t xml:space="preserve"> % en el Índice de Transparencia, desde enero hasta </w:t>
      </w:r>
      <w:r>
        <w:rPr>
          <w:rFonts w:ascii="Times New Roman" w:hAnsi="Times New Roman" w:cs="Times New Roman"/>
          <w:sz w:val="24"/>
          <w:szCs w:val="24"/>
          <w:lang w:val="es-DO" w:eastAsia="es-DO"/>
        </w:rPr>
        <w:t>junio</w:t>
      </w:r>
      <w:r w:rsidRPr="003F7BC6">
        <w:rPr>
          <w:rFonts w:ascii="Times New Roman" w:hAnsi="Times New Roman" w:cs="Times New Roman"/>
          <w:sz w:val="24"/>
          <w:szCs w:val="24"/>
          <w:lang w:val="es-DO" w:eastAsia="es-DO"/>
        </w:rPr>
        <w:t xml:space="preserve">. </w:t>
      </w:r>
    </w:p>
    <w:p w:rsidR="003F7BC6" w:rsidRDefault="003F7BC6" w:rsidP="00153571">
      <w:pPr>
        <w:spacing w:after="0" w:line="480" w:lineRule="auto"/>
        <w:ind w:left="1416"/>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 En el 2018</w:t>
      </w:r>
      <w:r w:rsidRPr="003F7BC6">
        <w:rPr>
          <w:rFonts w:ascii="Times New Roman" w:hAnsi="Times New Roman" w:cs="Times New Roman"/>
          <w:sz w:val="24"/>
          <w:szCs w:val="24"/>
          <w:lang w:val="es-DO" w:eastAsia="es-DO"/>
        </w:rPr>
        <w:t xml:space="preserve">, </w:t>
      </w:r>
      <w:r>
        <w:rPr>
          <w:rFonts w:ascii="Times New Roman" w:hAnsi="Times New Roman" w:cs="Times New Roman"/>
          <w:sz w:val="24"/>
          <w:szCs w:val="24"/>
          <w:lang w:val="es-DO" w:eastAsia="es-DO"/>
        </w:rPr>
        <w:t>SIUBEN obtuvo un puntaje de 89</w:t>
      </w:r>
      <w:r w:rsidRPr="003F7BC6">
        <w:rPr>
          <w:rFonts w:ascii="Times New Roman" w:hAnsi="Times New Roman" w:cs="Times New Roman"/>
          <w:sz w:val="24"/>
          <w:szCs w:val="24"/>
          <w:lang w:val="es-DO" w:eastAsia="es-DO"/>
        </w:rPr>
        <w:t xml:space="preserve"> % en el promedio general del Sistema de Monitoreo para la A</w:t>
      </w:r>
      <w:r>
        <w:rPr>
          <w:rFonts w:ascii="Times New Roman" w:hAnsi="Times New Roman" w:cs="Times New Roman"/>
          <w:sz w:val="24"/>
          <w:szCs w:val="24"/>
          <w:lang w:val="es-DO" w:eastAsia="es-DO"/>
        </w:rPr>
        <w:t>dministración Pública (SISMAP).</w:t>
      </w:r>
    </w:p>
    <w:p w:rsidR="003F7BC6" w:rsidRDefault="003F7BC6" w:rsidP="00153571">
      <w:pPr>
        <w:spacing w:after="0" w:line="480" w:lineRule="auto"/>
        <w:ind w:left="1416"/>
        <w:jc w:val="both"/>
        <w:rPr>
          <w:rFonts w:ascii="Times New Roman" w:hAnsi="Times New Roman" w:cs="Times New Roman"/>
          <w:sz w:val="24"/>
          <w:szCs w:val="24"/>
          <w:lang w:val="es-DO" w:eastAsia="es-DO"/>
        </w:rPr>
      </w:pPr>
      <w:r w:rsidRPr="003F7BC6">
        <w:rPr>
          <w:rFonts w:ascii="Times New Roman" w:hAnsi="Times New Roman" w:cs="Times New Roman"/>
          <w:sz w:val="24"/>
          <w:szCs w:val="24"/>
          <w:lang w:val="es-DO" w:eastAsia="es-DO"/>
        </w:rPr>
        <w:t>La institución continuó con el proceso de</w:t>
      </w:r>
      <w:r>
        <w:rPr>
          <w:rFonts w:ascii="Times New Roman" w:hAnsi="Times New Roman" w:cs="Times New Roman"/>
          <w:sz w:val="24"/>
          <w:szCs w:val="24"/>
          <w:lang w:val="es-DO" w:eastAsia="es-DO"/>
        </w:rPr>
        <w:t xml:space="preserve"> implementación de las Normas B</w:t>
      </w:r>
      <w:r w:rsidRPr="003F7BC6">
        <w:rPr>
          <w:rFonts w:ascii="Times New Roman" w:hAnsi="Times New Roman" w:cs="Times New Roman"/>
          <w:sz w:val="24"/>
          <w:szCs w:val="24"/>
          <w:lang w:val="es-DO" w:eastAsia="es-DO"/>
        </w:rPr>
        <w:t>ásicas de Control Interno NOBACI,</w:t>
      </w:r>
      <w:r>
        <w:rPr>
          <w:rFonts w:ascii="Times New Roman" w:hAnsi="Times New Roman" w:cs="Times New Roman"/>
          <w:sz w:val="24"/>
          <w:szCs w:val="24"/>
          <w:lang w:val="es-DO" w:eastAsia="es-DO"/>
        </w:rPr>
        <w:t xml:space="preserve"> obteniendo una puntuación de 91</w:t>
      </w:r>
      <w:r w:rsidRPr="003F7BC6">
        <w:rPr>
          <w:rFonts w:ascii="Times New Roman" w:hAnsi="Times New Roman" w:cs="Times New Roman"/>
          <w:sz w:val="24"/>
          <w:szCs w:val="24"/>
          <w:lang w:val="es-DO" w:eastAsia="es-DO"/>
        </w:rPr>
        <w:t xml:space="preserve"> %. </w:t>
      </w:r>
    </w:p>
    <w:p w:rsidR="003F7BC6" w:rsidRDefault="003F7BC6" w:rsidP="00153571">
      <w:pPr>
        <w:spacing w:after="0" w:line="480" w:lineRule="auto"/>
        <w:ind w:left="1416"/>
        <w:jc w:val="both"/>
        <w:rPr>
          <w:rFonts w:ascii="Times New Roman" w:hAnsi="Times New Roman" w:cs="Times New Roman"/>
          <w:sz w:val="24"/>
          <w:szCs w:val="24"/>
          <w:lang w:val="es-DO" w:eastAsia="es-DO"/>
        </w:rPr>
      </w:pPr>
      <w:r w:rsidRPr="003F7BC6">
        <w:rPr>
          <w:rFonts w:ascii="Times New Roman" w:hAnsi="Times New Roman" w:cs="Times New Roman"/>
          <w:sz w:val="24"/>
          <w:szCs w:val="24"/>
          <w:lang w:val="es-DO" w:eastAsia="es-DO"/>
        </w:rPr>
        <w:t>En el Índice de uso de TIC e implementación del Gobierno Electrónico (</w:t>
      </w:r>
      <w:proofErr w:type="spellStart"/>
      <w:r w:rsidRPr="003F7BC6">
        <w:rPr>
          <w:rFonts w:ascii="Times New Roman" w:hAnsi="Times New Roman" w:cs="Times New Roman"/>
          <w:sz w:val="24"/>
          <w:szCs w:val="24"/>
          <w:lang w:val="es-DO" w:eastAsia="es-DO"/>
        </w:rPr>
        <w:t>iTICge</w:t>
      </w:r>
      <w:proofErr w:type="spellEnd"/>
      <w:r w:rsidRPr="003F7BC6">
        <w:rPr>
          <w:rFonts w:ascii="Times New Roman" w:hAnsi="Times New Roman" w:cs="Times New Roman"/>
          <w:sz w:val="24"/>
          <w:szCs w:val="24"/>
          <w:lang w:val="es-DO" w:eastAsia="es-DO"/>
        </w:rPr>
        <w:t xml:space="preserve">), </w:t>
      </w:r>
      <w:r>
        <w:rPr>
          <w:rFonts w:ascii="Times New Roman" w:hAnsi="Times New Roman" w:cs="Times New Roman"/>
          <w:sz w:val="24"/>
          <w:szCs w:val="24"/>
          <w:lang w:val="es-DO" w:eastAsia="es-DO"/>
        </w:rPr>
        <w:t>SIUBEN obtuvo una puntuación de 89</w:t>
      </w:r>
      <w:r w:rsidR="00160284">
        <w:rPr>
          <w:rFonts w:ascii="Times New Roman" w:hAnsi="Times New Roman" w:cs="Times New Roman"/>
          <w:sz w:val="24"/>
          <w:szCs w:val="24"/>
          <w:lang w:val="es-DO" w:eastAsia="es-DO"/>
        </w:rPr>
        <w:t>%</w:t>
      </w:r>
    </w:p>
    <w:p w:rsidR="00160284" w:rsidRPr="00160284" w:rsidRDefault="00160284" w:rsidP="00160284">
      <w:pPr>
        <w:spacing w:after="0" w:line="480" w:lineRule="auto"/>
        <w:ind w:left="708"/>
        <w:jc w:val="both"/>
        <w:rPr>
          <w:rFonts w:ascii="Times New Roman" w:hAnsi="Times New Roman" w:cs="Times New Roman"/>
          <w:sz w:val="24"/>
          <w:szCs w:val="24"/>
          <w:lang w:val="es-DO" w:eastAsia="es-DO"/>
        </w:rPr>
      </w:pPr>
    </w:p>
    <w:p w:rsidR="00160284" w:rsidRPr="00160284" w:rsidRDefault="00413EFB" w:rsidP="00160284">
      <w:pPr>
        <w:pStyle w:val="ListParagraph"/>
        <w:numPr>
          <w:ilvl w:val="0"/>
          <w:numId w:val="5"/>
        </w:numPr>
        <w:spacing w:line="480" w:lineRule="auto"/>
        <w:ind w:left="1080"/>
        <w:jc w:val="both"/>
        <w:rPr>
          <w:rFonts w:ascii="Times New Roman" w:hAnsi="Times New Roman" w:cs="Times New Roman"/>
          <w:sz w:val="24"/>
          <w:szCs w:val="24"/>
          <w:lang w:val="es-DO" w:eastAsia="es-DO"/>
        </w:rPr>
      </w:pPr>
      <w:r w:rsidRPr="00160284">
        <w:rPr>
          <w:rFonts w:ascii="Times New Roman" w:hAnsi="Times New Roman" w:cs="Times New Roman"/>
          <w:b/>
          <w:color w:val="595959" w:themeColor="text1" w:themeTint="A6"/>
          <w:sz w:val="24"/>
          <w:szCs w:val="24"/>
          <w:lang w:val="es-DO" w:eastAsia="es-DO"/>
        </w:rPr>
        <w:t>Suministro de elegibles a los programas sociales</w:t>
      </w:r>
      <w:r>
        <w:rPr>
          <w:rFonts w:ascii="Times New Roman" w:hAnsi="Times New Roman" w:cs="Times New Roman"/>
          <w:b/>
          <w:sz w:val="24"/>
          <w:szCs w:val="24"/>
          <w:lang w:val="es-DO" w:eastAsia="es-DO"/>
        </w:rPr>
        <w:t xml:space="preserve">. </w:t>
      </w:r>
      <w:r w:rsidRPr="002671FD">
        <w:rPr>
          <w:rFonts w:ascii="Times New Roman" w:hAnsi="Times New Roman" w:cs="Times New Roman"/>
          <w:sz w:val="24"/>
          <w:szCs w:val="24"/>
          <w:lang w:val="es-DO" w:eastAsia="es-DO"/>
        </w:rPr>
        <w:t>E</w:t>
      </w:r>
      <w:r>
        <w:rPr>
          <w:rFonts w:ascii="Times New Roman" w:hAnsi="Times New Roman" w:cs="Times New Roman"/>
          <w:sz w:val="24"/>
          <w:szCs w:val="24"/>
          <w:lang w:val="es-DO" w:eastAsia="es-DO"/>
        </w:rPr>
        <w:t xml:space="preserve">ntre las funciones sustantivas del SIUBEN, está el suministro de elegibles a los </w:t>
      </w:r>
      <w:r>
        <w:rPr>
          <w:rFonts w:ascii="Times New Roman" w:hAnsi="Times New Roman" w:cs="Times New Roman"/>
          <w:sz w:val="24"/>
          <w:szCs w:val="24"/>
          <w:lang w:val="es-DO" w:eastAsia="es-DO"/>
        </w:rPr>
        <w:lastRenderedPageBreak/>
        <w:t xml:space="preserve">programas sociales </w:t>
      </w:r>
      <w:r w:rsidR="00F92428">
        <w:rPr>
          <w:rFonts w:ascii="Times New Roman" w:hAnsi="Times New Roman" w:cs="Times New Roman"/>
          <w:sz w:val="24"/>
          <w:szCs w:val="24"/>
          <w:lang w:val="es-DO" w:eastAsia="es-DO"/>
        </w:rPr>
        <w:t>para que el</w:t>
      </w:r>
      <w:r>
        <w:rPr>
          <w:rFonts w:ascii="Times New Roman" w:hAnsi="Times New Roman" w:cs="Times New Roman"/>
          <w:sz w:val="24"/>
          <w:szCs w:val="24"/>
          <w:lang w:val="es-DO" w:eastAsia="es-DO"/>
        </w:rPr>
        <w:t xml:space="preserve"> Estado Dominicano </w:t>
      </w:r>
      <w:r w:rsidR="00F92428">
        <w:rPr>
          <w:rFonts w:ascii="Times New Roman" w:hAnsi="Times New Roman" w:cs="Times New Roman"/>
          <w:sz w:val="24"/>
          <w:szCs w:val="24"/>
          <w:lang w:val="es-DO" w:eastAsia="es-DO"/>
        </w:rPr>
        <w:t xml:space="preserve">pueda </w:t>
      </w:r>
      <w:proofErr w:type="spellStart"/>
      <w:r w:rsidR="00F92428">
        <w:rPr>
          <w:rFonts w:ascii="Times New Roman" w:hAnsi="Times New Roman" w:cs="Times New Roman"/>
          <w:sz w:val="24"/>
          <w:szCs w:val="24"/>
          <w:lang w:val="es-DO" w:eastAsia="es-DO"/>
        </w:rPr>
        <w:t>eficientizar</w:t>
      </w:r>
      <w:proofErr w:type="spellEnd"/>
      <w:r w:rsidR="00F92428">
        <w:rPr>
          <w:rFonts w:ascii="Times New Roman" w:hAnsi="Times New Roman" w:cs="Times New Roman"/>
          <w:sz w:val="24"/>
          <w:szCs w:val="24"/>
          <w:lang w:val="es-DO" w:eastAsia="es-DO"/>
        </w:rPr>
        <w:t xml:space="preserve"> el gasto social</w:t>
      </w:r>
      <w:r>
        <w:rPr>
          <w:rFonts w:ascii="Times New Roman" w:hAnsi="Times New Roman" w:cs="Times New Roman"/>
          <w:sz w:val="24"/>
          <w:szCs w:val="24"/>
          <w:lang w:val="es-DO" w:eastAsia="es-DO"/>
        </w:rPr>
        <w:t xml:space="preserve">. En el </w:t>
      </w:r>
      <w:r w:rsidR="00C64332">
        <w:rPr>
          <w:rFonts w:ascii="Times New Roman" w:hAnsi="Times New Roman" w:cs="Times New Roman"/>
          <w:sz w:val="24"/>
          <w:szCs w:val="24"/>
          <w:lang w:val="es-DO" w:eastAsia="es-DO"/>
        </w:rPr>
        <w:t>2018</w:t>
      </w:r>
      <w:r>
        <w:rPr>
          <w:rFonts w:ascii="Times New Roman" w:hAnsi="Times New Roman" w:cs="Times New Roman"/>
          <w:sz w:val="24"/>
          <w:szCs w:val="24"/>
          <w:lang w:val="es-DO" w:eastAsia="es-DO"/>
        </w:rPr>
        <w:t xml:space="preserve">, a Progresando con Solidaridad (PROSOLI) se les entregaron </w:t>
      </w:r>
      <w:r w:rsidR="006D19E6">
        <w:rPr>
          <w:rFonts w:ascii="Times New Roman" w:hAnsi="Times New Roman" w:cs="Times New Roman"/>
          <w:b/>
          <w:sz w:val="24"/>
          <w:szCs w:val="24"/>
          <w:lang w:val="es-DO" w:eastAsia="es-DO"/>
        </w:rPr>
        <w:t>145</w:t>
      </w:r>
      <w:r w:rsidRPr="00193B67">
        <w:rPr>
          <w:rFonts w:ascii="Times New Roman" w:hAnsi="Times New Roman" w:cs="Times New Roman"/>
          <w:b/>
          <w:sz w:val="24"/>
          <w:szCs w:val="24"/>
          <w:lang w:val="es-DO" w:eastAsia="es-DO"/>
        </w:rPr>
        <w:t>,</w:t>
      </w:r>
      <w:r w:rsidR="006D19E6">
        <w:rPr>
          <w:rFonts w:ascii="Times New Roman" w:hAnsi="Times New Roman" w:cs="Times New Roman"/>
          <w:b/>
          <w:sz w:val="24"/>
          <w:szCs w:val="24"/>
          <w:lang w:val="es-DO" w:eastAsia="es-DO"/>
        </w:rPr>
        <w:t>789</w:t>
      </w:r>
      <w:r>
        <w:rPr>
          <w:rFonts w:ascii="Times New Roman" w:hAnsi="Times New Roman" w:cs="Times New Roman"/>
          <w:sz w:val="24"/>
          <w:szCs w:val="24"/>
          <w:lang w:val="es-DO" w:eastAsia="es-DO"/>
        </w:rPr>
        <w:t xml:space="preserve"> </w:t>
      </w:r>
      <w:r w:rsidR="00F92428">
        <w:rPr>
          <w:rFonts w:ascii="Times New Roman" w:hAnsi="Times New Roman" w:cs="Times New Roman"/>
          <w:sz w:val="24"/>
          <w:szCs w:val="24"/>
          <w:lang w:val="es-DO" w:eastAsia="es-DO"/>
        </w:rPr>
        <w:t>hogares</w:t>
      </w:r>
      <w:r>
        <w:rPr>
          <w:rFonts w:ascii="Times New Roman" w:hAnsi="Times New Roman" w:cs="Times New Roman"/>
          <w:sz w:val="24"/>
          <w:szCs w:val="24"/>
          <w:lang w:val="es-DO" w:eastAsia="es-DO"/>
        </w:rPr>
        <w:t>. De igual manera, al Servicio Nacional de Salud</w:t>
      </w:r>
      <w:r w:rsidR="006A74B3">
        <w:rPr>
          <w:rFonts w:ascii="Times New Roman" w:hAnsi="Times New Roman" w:cs="Times New Roman"/>
          <w:sz w:val="24"/>
          <w:szCs w:val="24"/>
          <w:lang w:val="es-DO" w:eastAsia="es-DO"/>
        </w:rPr>
        <w:t xml:space="preserve"> (SENASA),</w:t>
      </w:r>
      <w:r>
        <w:rPr>
          <w:rFonts w:ascii="Times New Roman" w:hAnsi="Times New Roman" w:cs="Times New Roman"/>
          <w:sz w:val="24"/>
          <w:szCs w:val="24"/>
          <w:lang w:val="es-DO" w:eastAsia="es-DO"/>
        </w:rPr>
        <w:t xml:space="preserve"> se le entregaron </w:t>
      </w:r>
      <w:r w:rsidR="006D19E6">
        <w:rPr>
          <w:rFonts w:ascii="Times New Roman" w:hAnsi="Times New Roman" w:cs="Times New Roman"/>
          <w:b/>
          <w:sz w:val="24"/>
          <w:szCs w:val="24"/>
          <w:lang w:val="es-DO" w:eastAsia="es-DO"/>
        </w:rPr>
        <w:t>42,190</w:t>
      </w:r>
      <w:r w:rsidR="00F92428">
        <w:rPr>
          <w:rFonts w:ascii="Times New Roman" w:hAnsi="Times New Roman" w:cs="Times New Roman"/>
          <w:b/>
          <w:sz w:val="24"/>
          <w:szCs w:val="24"/>
          <w:lang w:val="es-DO" w:eastAsia="es-DO"/>
        </w:rPr>
        <w:t xml:space="preserve"> </w:t>
      </w:r>
      <w:r w:rsidR="003F7BC6">
        <w:rPr>
          <w:rFonts w:ascii="Times New Roman" w:hAnsi="Times New Roman" w:cs="Times New Roman"/>
          <w:sz w:val="24"/>
          <w:szCs w:val="24"/>
          <w:lang w:val="es-DO" w:eastAsia="es-DO"/>
        </w:rPr>
        <w:t>hogare</w:t>
      </w:r>
      <w:r w:rsidR="00160284">
        <w:rPr>
          <w:rFonts w:ascii="Times New Roman" w:hAnsi="Times New Roman" w:cs="Times New Roman"/>
          <w:sz w:val="24"/>
          <w:szCs w:val="24"/>
          <w:lang w:val="es-DO" w:eastAsia="es-DO"/>
        </w:rPr>
        <w:t>s</w:t>
      </w: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pStyle w:val="ListParagraph"/>
        <w:spacing w:line="480" w:lineRule="auto"/>
        <w:ind w:left="1080"/>
        <w:jc w:val="both"/>
        <w:rPr>
          <w:rFonts w:ascii="Times New Roman" w:hAnsi="Times New Roman" w:cs="Times New Roman"/>
          <w:sz w:val="24"/>
          <w:szCs w:val="24"/>
          <w:lang w:val="es-DO" w:eastAsia="es-DO"/>
        </w:rPr>
      </w:pPr>
    </w:p>
    <w:p w:rsidR="00160284" w:rsidRDefault="00160284" w:rsidP="00160284">
      <w:pPr>
        <w:spacing w:line="480" w:lineRule="auto"/>
        <w:jc w:val="both"/>
        <w:rPr>
          <w:rFonts w:ascii="Times New Roman" w:hAnsi="Times New Roman" w:cs="Times New Roman"/>
          <w:sz w:val="24"/>
          <w:szCs w:val="24"/>
          <w:lang w:val="es-DO" w:eastAsia="es-DO"/>
        </w:rPr>
      </w:pPr>
    </w:p>
    <w:p w:rsidR="00160284" w:rsidRDefault="00160284" w:rsidP="00160284">
      <w:pPr>
        <w:spacing w:line="480" w:lineRule="auto"/>
        <w:jc w:val="both"/>
        <w:rPr>
          <w:rFonts w:ascii="Times New Roman" w:hAnsi="Times New Roman" w:cs="Times New Roman"/>
          <w:sz w:val="24"/>
          <w:szCs w:val="24"/>
          <w:lang w:val="es-DO" w:eastAsia="es-DO"/>
        </w:rPr>
      </w:pPr>
    </w:p>
    <w:p w:rsidR="00160284" w:rsidRDefault="00160284" w:rsidP="00160284">
      <w:pPr>
        <w:spacing w:line="480" w:lineRule="auto"/>
        <w:jc w:val="both"/>
        <w:rPr>
          <w:rFonts w:ascii="Times New Roman" w:hAnsi="Times New Roman" w:cs="Times New Roman"/>
          <w:sz w:val="24"/>
          <w:szCs w:val="24"/>
          <w:lang w:val="es-DO" w:eastAsia="es-DO"/>
        </w:rPr>
      </w:pPr>
    </w:p>
    <w:bookmarkEnd w:id="0"/>
    <w:p w:rsidR="008707BA" w:rsidRDefault="008707BA">
      <w:pPr>
        <w:rPr>
          <w:rFonts w:ascii="Times New Roman" w:hAnsi="Times New Roman" w:cs="Times New Roman"/>
          <w:b/>
          <w:sz w:val="32"/>
          <w:szCs w:val="32"/>
          <w:lang w:val="es-DO" w:eastAsia="es-DO"/>
        </w:rPr>
      </w:pPr>
      <w:r>
        <w:rPr>
          <w:rFonts w:ascii="Times New Roman" w:hAnsi="Times New Roman" w:cs="Times New Roman"/>
          <w:b/>
          <w:sz w:val="32"/>
          <w:szCs w:val="32"/>
          <w:lang w:val="es-DO" w:eastAsia="es-DO"/>
        </w:rPr>
        <w:br w:type="page"/>
      </w:r>
    </w:p>
    <w:p w:rsidR="0044414F" w:rsidRDefault="00DE7FAE" w:rsidP="00CE6F2E">
      <w:pPr>
        <w:spacing w:after="0" w:line="480" w:lineRule="auto"/>
        <w:jc w:val="both"/>
        <w:rPr>
          <w:rFonts w:ascii="Times New Roman" w:hAnsi="Times New Roman" w:cs="Times New Roman"/>
          <w:b/>
          <w:sz w:val="32"/>
          <w:szCs w:val="32"/>
          <w:lang w:val="es-DO" w:eastAsia="es-DO"/>
        </w:rPr>
      </w:pPr>
      <w:r w:rsidRPr="00DE7FAE">
        <w:rPr>
          <w:rFonts w:ascii="Times New Roman" w:hAnsi="Times New Roman" w:cs="Times New Roman"/>
          <w:b/>
          <w:sz w:val="32"/>
          <w:szCs w:val="32"/>
          <w:lang w:val="es-DO" w:eastAsia="es-DO"/>
        </w:rPr>
        <w:lastRenderedPageBreak/>
        <w:t xml:space="preserve"> III.</w:t>
      </w:r>
      <w:r w:rsidRPr="00DE7FAE">
        <w:rPr>
          <w:rFonts w:ascii="Times New Roman" w:hAnsi="Times New Roman" w:cs="Times New Roman"/>
          <w:sz w:val="24"/>
          <w:szCs w:val="24"/>
          <w:lang w:val="es-DO" w:eastAsia="es-DO"/>
        </w:rPr>
        <w:t xml:space="preserve"> </w:t>
      </w:r>
      <w:r w:rsidRPr="00DE7FAE">
        <w:rPr>
          <w:rFonts w:ascii="Times New Roman" w:hAnsi="Times New Roman" w:cs="Times New Roman"/>
          <w:b/>
          <w:sz w:val="32"/>
          <w:szCs w:val="32"/>
          <w:lang w:val="es-DO" w:eastAsia="es-DO"/>
        </w:rPr>
        <w:t xml:space="preserve">INFORMACIÓN INSTITUCIONAL (MISIÓN, VISIÓN, </w:t>
      </w:r>
      <w:r w:rsidR="00CE6F2E">
        <w:rPr>
          <w:rFonts w:ascii="Times New Roman" w:hAnsi="Times New Roman" w:cs="Times New Roman"/>
          <w:b/>
          <w:sz w:val="32"/>
          <w:szCs w:val="32"/>
          <w:lang w:val="es-DO" w:eastAsia="es-DO"/>
        </w:rPr>
        <w:t xml:space="preserve">FUNCIONARIOS, </w:t>
      </w:r>
      <w:r w:rsidRPr="00DE7FAE">
        <w:rPr>
          <w:rFonts w:ascii="Times New Roman" w:hAnsi="Times New Roman" w:cs="Times New Roman"/>
          <w:b/>
          <w:sz w:val="32"/>
          <w:szCs w:val="32"/>
          <w:lang w:val="es-DO" w:eastAsia="es-DO"/>
        </w:rPr>
        <w:t>BASE LEGAL)</w:t>
      </w:r>
      <w:r w:rsidR="00446007">
        <w:rPr>
          <w:rFonts w:ascii="Times New Roman" w:hAnsi="Times New Roman" w:cs="Times New Roman"/>
          <w:b/>
          <w:sz w:val="32"/>
          <w:szCs w:val="32"/>
          <w:lang w:val="es-DO" w:eastAsia="es-DO"/>
        </w:rPr>
        <w:t>.</w:t>
      </w:r>
    </w:p>
    <w:p w:rsidR="00446007" w:rsidRPr="006A74B3" w:rsidRDefault="006A74B3" w:rsidP="0057143A">
      <w:pPr>
        <w:pStyle w:val="ListParagraph"/>
        <w:numPr>
          <w:ilvl w:val="0"/>
          <w:numId w:val="6"/>
        </w:numPr>
        <w:rPr>
          <w:rFonts w:ascii="Times New Roman" w:hAnsi="Times New Roman" w:cs="Times New Roman"/>
          <w:b/>
          <w:color w:val="262626" w:themeColor="text1" w:themeTint="D9"/>
          <w:sz w:val="28"/>
          <w:szCs w:val="32"/>
          <w:lang w:val="es-DO" w:eastAsia="es-DO"/>
        </w:rPr>
      </w:pPr>
      <w:r>
        <w:rPr>
          <w:rFonts w:ascii="Times New Roman" w:hAnsi="Times New Roman" w:cs="Times New Roman"/>
          <w:b/>
          <w:color w:val="262626" w:themeColor="text1" w:themeTint="D9"/>
          <w:sz w:val="28"/>
          <w:szCs w:val="32"/>
          <w:lang w:val="es-DO" w:eastAsia="es-DO"/>
        </w:rPr>
        <w:t>Misión, V</w:t>
      </w:r>
      <w:r w:rsidR="0022075F" w:rsidRPr="006A74B3">
        <w:rPr>
          <w:rFonts w:ascii="Times New Roman" w:hAnsi="Times New Roman" w:cs="Times New Roman"/>
          <w:b/>
          <w:color w:val="262626" w:themeColor="text1" w:themeTint="D9"/>
          <w:sz w:val="28"/>
          <w:szCs w:val="32"/>
          <w:lang w:val="es-DO" w:eastAsia="es-DO"/>
        </w:rPr>
        <w:t xml:space="preserve">isión </w:t>
      </w:r>
      <w:r>
        <w:rPr>
          <w:rFonts w:ascii="Times New Roman" w:hAnsi="Times New Roman" w:cs="Times New Roman"/>
          <w:b/>
          <w:color w:val="262626" w:themeColor="text1" w:themeTint="D9"/>
          <w:sz w:val="28"/>
          <w:szCs w:val="32"/>
          <w:lang w:val="es-DO" w:eastAsia="es-DO"/>
        </w:rPr>
        <w:t>y Valores I</w:t>
      </w:r>
      <w:r w:rsidR="0022075F" w:rsidRPr="006A74B3">
        <w:rPr>
          <w:rFonts w:ascii="Times New Roman" w:hAnsi="Times New Roman" w:cs="Times New Roman"/>
          <w:b/>
          <w:color w:val="262626" w:themeColor="text1" w:themeTint="D9"/>
          <w:sz w:val="28"/>
          <w:szCs w:val="32"/>
          <w:lang w:val="es-DO" w:eastAsia="es-DO"/>
        </w:rPr>
        <w:t>nstitucionales</w:t>
      </w:r>
    </w:p>
    <w:p w:rsidR="006D71DB" w:rsidRDefault="00C67EA6" w:rsidP="00C67EA6">
      <w:pPr>
        <w:spacing w:after="0" w:line="480" w:lineRule="auto"/>
        <w:jc w:val="both"/>
        <w:rPr>
          <w:rFonts w:ascii="Times New Roman" w:hAnsi="Times New Roman" w:cs="Times New Roman"/>
          <w:b/>
          <w:sz w:val="32"/>
          <w:szCs w:val="32"/>
          <w:lang w:val="es-DO" w:eastAsia="es-DO"/>
        </w:rPr>
      </w:pPr>
      <w:r>
        <w:rPr>
          <w:noProof/>
        </w:rPr>
        <w:drawing>
          <wp:inline distT="0" distB="0" distL="0" distR="0" wp14:anchorId="672F3B31" wp14:editId="19FEC1FC">
            <wp:extent cx="5008606" cy="5535828"/>
            <wp:effectExtent l="38100" t="38100" r="781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D71DB">
        <w:rPr>
          <w:rFonts w:ascii="Times New Roman" w:hAnsi="Times New Roman" w:cs="Times New Roman"/>
          <w:b/>
          <w:sz w:val="32"/>
          <w:szCs w:val="32"/>
          <w:lang w:val="es-DO" w:eastAsia="es-DO"/>
        </w:rPr>
        <w:br w:type="page"/>
      </w:r>
    </w:p>
    <w:p w:rsidR="008D7CDC" w:rsidRPr="006A74B3" w:rsidRDefault="008D7CDC" w:rsidP="00CE6F2E">
      <w:pPr>
        <w:pStyle w:val="ListParagraph"/>
        <w:numPr>
          <w:ilvl w:val="0"/>
          <w:numId w:val="6"/>
        </w:numPr>
        <w:rPr>
          <w:rFonts w:ascii="Times New Roman" w:hAnsi="Times New Roman" w:cs="Times New Roman"/>
          <w:b/>
          <w:color w:val="262626" w:themeColor="text1" w:themeTint="D9"/>
          <w:sz w:val="28"/>
          <w:szCs w:val="28"/>
          <w:lang w:val="es-DO" w:eastAsia="es-DO"/>
        </w:rPr>
      </w:pPr>
      <w:r w:rsidRPr="006A74B3">
        <w:rPr>
          <w:rFonts w:ascii="Times New Roman" w:hAnsi="Times New Roman" w:cs="Times New Roman"/>
          <w:b/>
          <w:color w:val="262626" w:themeColor="text1" w:themeTint="D9"/>
          <w:sz w:val="28"/>
          <w:szCs w:val="28"/>
          <w:lang w:val="es-DO" w:eastAsia="es-DO"/>
        </w:rPr>
        <w:lastRenderedPageBreak/>
        <w:t>Funcionarios:</w:t>
      </w:r>
    </w:p>
    <w:p w:rsidR="00EC33A2" w:rsidRDefault="00EC33A2" w:rsidP="00EC33A2">
      <w:pPr>
        <w:pStyle w:val="ListParagraph"/>
        <w:rPr>
          <w:rFonts w:ascii="Times New Roman" w:hAnsi="Times New Roman" w:cs="Times New Roman"/>
          <w:b/>
          <w:sz w:val="28"/>
          <w:szCs w:val="28"/>
          <w:lang w:val="es-DO" w:eastAsia="es-DO"/>
        </w:rPr>
      </w:pPr>
    </w:p>
    <w:p w:rsidR="00EC33A2" w:rsidRPr="00EC33A2" w:rsidRDefault="00B12556" w:rsidP="00EC33A2">
      <w:pPr>
        <w:pStyle w:val="ListParagraph"/>
        <w:jc w:val="center"/>
        <w:rPr>
          <w:rFonts w:ascii="Times New Roman" w:hAnsi="Times New Roman" w:cs="Times New Roman"/>
          <w:b/>
          <w:sz w:val="28"/>
          <w:szCs w:val="28"/>
          <w:lang w:val="es-DO" w:eastAsia="es-DO"/>
        </w:rPr>
      </w:pPr>
      <w:r>
        <w:rPr>
          <w:rFonts w:ascii="Times New Roman" w:hAnsi="Times New Roman" w:cs="Times New Roman"/>
          <w:b/>
          <w:sz w:val="28"/>
          <w:szCs w:val="28"/>
          <w:lang w:val="es-DO" w:eastAsia="es-DO"/>
        </w:rPr>
        <w:t>Lic. Matilde Chávez</w:t>
      </w:r>
    </w:p>
    <w:p w:rsidR="00EC33A2" w:rsidRPr="0022075F" w:rsidRDefault="00160284" w:rsidP="00EC33A2">
      <w:pPr>
        <w:pStyle w:val="ListParagraph"/>
        <w:jc w:val="center"/>
        <w:rPr>
          <w:rFonts w:ascii="Times New Roman" w:hAnsi="Times New Roman" w:cs="Times New Roman"/>
          <w:sz w:val="28"/>
          <w:szCs w:val="28"/>
          <w:lang w:val="es-DO" w:eastAsia="es-DO"/>
        </w:rPr>
      </w:pPr>
      <w:r>
        <w:rPr>
          <w:rFonts w:ascii="Times New Roman" w:hAnsi="Times New Roman" w:cs="Times New Roman"/>
          <w:sz w:val="28"/>
          <w:szCs w:val="28"/>
          <w:lang w:val="es-DO" w:eastAsia="es-DO"/>
        </w:rPr>
        <w:t>Director</w:t>
      </w:r>
      <w:r w:rsidR="00B12556">
        <w:rPr>
          <w:rFonts w:ascii="Times New Roman" w:hAnsi="Times New Roman" w:cs="Times New Roman"/>
          <w:sz w:val="28"/>
          <w:szCs w:val="28"/>
          <w:lang w:val="es-DO" w:eastAsia="es-DO"/>
        </w:rPr>
        <w:t>a</w:t>
      </w:r>
      <w:r w:rsidR="00EC33A2" w:rsidRPr="0022075F">
        <w:rPr>
          <w:rFonts w:ascii="Times New Roman" w:hAnsi="Times New Roman" w:cs="Times New Roman"/>
          <w:sz w:val="28"/>
          <w:szCs w:val="28"/>
          <w:lang w:val="es-DO" w:eastAsia="es-DO"/>
        </w:rPr>
        <w:t xml:space="preserve"> General</w:t>
      </w:r>
    </w:p>
    <w:p w:rsidR="00EC33A2" w:rsidRPr="00EC33A2" w:rsidRDefault="00EC33A2" w:rsidP="00EC33A2">
      <w:pPr>
        <w:pStyle w:val="ListParagraph"/>
        <w:rPr>
          <w:rFonts w:ascii="Times New Roman" w:hAnsi="Times New Roman" w:cs="Times New Roman"/>
          <w:b/>
          <w:sz w:val="28"/>
          <w:szCs w:val="28"/>
          <w:lang w:val="es-DO" w:eastAsia="es-DO"/>
        </w:rPr>
      </w:pPr>
    </w:p>
    <w:p w:rsidR="00EC33A2" w:rsidRPr="00EC33A2" w:rsidRDefault="00160284" w:rsidP="00EC33A2">
      <w:pPr>
        <w:pStyle w:val="ListParagraph"/>
        <w:jc w:val="center"/>
        <w:rPr>
          <w:rFonts w:ascii="Times New Roman" w:hAnsi="Times New Roman" w:cs="Times New Roman"/>
          <w:b/>
          <w:sz w:val="28"/>
          <w:szCs w:val="28"/>
          <w:lang w:val="es-DO" w:eastAsia="es-DO"/>
        </w:rPr>
      </w:pPr>
      <w:r>
        <w:rPr>
          <w:rFonts w:ascii="Times New Roman" w:hAnsi="Times New Roman" w:cs="Times New Roman"/>
          <w:b/>
          <w:sz w:val="28"/>
          <w:szCs w:val="28"/>
          <w:lang w:val="es-DO" w:eastAsia="es-DO"/>
        </w:rPr>
        <w:t>Maritza Toribio</w:t>
      </w:r>
    </w:p>
    <w:p w:rsidR="00EC33A2" w:rsidRPr="0022075F" w:rsidRDefault="00EC33A2" w:rsidP="00EC33A2">
      <w:pPr>
        <w:pStyle w:val="ListParagraph"/>
        <w:jc w:val="center"/>
        <w:rPr>
          <w:rFonts w:ascii="Times New Roman" w:hAnsi="Times New Roman" w:cs="Times New Roman"/>
          <w:sz w:val="28"/>
          <w:szCs w:val="28"/>
          <w:lang w:val="es-DO" w:eastAsia="es-DO"/>
        </w:rPr>
      </w:pPr>
      <w:r w:rsidRPr="0022075F">
        <w:rPr>
          <w:rFonts w:ascii="Times New Roman" w:hAnsi="Times New Roman" w:cs="Times New Roman"/>
          <w:sz w:val="28"/>
          <w:szCs w:val="28"/>
          <w:lang w:val="es-DO" w:eastAsia="es-DO"/>
        </w:rPr>
        <w:t>Directora de Operaciones</w:t>
      </w:r>
    </w:p>
    <w:p w:rsidR="00446007" w:rsidRDefault="00446007" w:rsidP="00092C7E">
      <w:pPr>
        <w:spacing w:after="0" w:line="480" w:lineRule="auto"/>
        <w:ind w:left="-567"/>
        <w:jc w:val="center"/>
        <w:rPr>
          <w:rFonts w:ascii="Times New Roman" w:hAnsi="Times New Roman" w:cs="Times New Roman"/>
          <w:sz w:val="24"/>
          <w:szCs w:val="24"/>
          <w:lang w:val="es-DO" w:eastAsia="es-DO"/>
        </w:rPr>
      </w:pPr>
    </w:p>
    <w:tbl>
      <w:tblPr>
        <w:tblStyle w:val="Tablaconcuadrcula1"/>
        <w:tblW w:w="52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1940"/>
        <w:gridCol w:w="2253"/>
        <w:gridCol w:w="1971"/>
      </w:tblGrid>
      <w:tr w:rsidR="00561C94" w:rsidRPr="00092C7E" w:rsidTr="00C64332">
        <w:trPr>
          <w:trHeight w:val="737"/>
          <w:jc w:val="center"/>
        </w:trPr>
        <w:tc>
          <w:tcPr>
            <w:tcW w:w="1422" w:type="pct"/>
            <w:tcBorders>
              <w:bottom w:val="double" w:sz="4" w:space="0" w:color="auto"/>
            </w:tcBorders>
            <w:vAlign w:val="center"/>
          </w:tcPr>
          <w:p w:rsidR="00092C7E" w:rsidRPr="00092C7E" w:rsidRDefault="00092C7E" w:rsidP="00092C7E">
            <w:pPr>
              <w:spacing w:after="200" w:line="276" w:lineRule="auto"/>
              <w:jc w:val="center"/>
              <w:rPr>
                <w:rFonts w:ascii="Times New Roman" w:hAnsi="Times New Roman" w:cs="Times New Roman"/>
                <w:b/>
                <w:sz w:val="24"/>
                <w:szCs w:val="24"/>
                <w:lang w:val="es-DO"/>
              </w:rPr>
            </w:pPr>
            <w:r w:rsidRPr="00092C7E">
              <w:rPr>
                <w:rFonts w:ascii="Times New Roman" w:hAnsi="Times New Roman" w:cs="Times New Roman"/>
                <w:b/>
                <w:sz w:val="24"/>
                <w:szCs w:val="24"/>
                <w:lang w:val="es-DO"/>
              </w:rPr>
              <w:t>Encargados Nacionales</w:t>
            </w:r>
          </w:p>
        </w:tc>
        <w:tc>
          <w:tcPr>
            <w:tcW w:w="1126" w:type="pct"/>
            <w:tcBorders>
              <w:bottom w:val="double" w:sz="4" w:space="0" w:color="auto"/>
              <w:right w:val="double" w:sz="4" w:space="0" w:color="auto"/>
            </w:tcBorders>
            <w:vAlign w:val="center"/>
          </w:tcPr>
          <w:p w:rsidR="00092C7E" w:rsidRPr="00092C7E" w:rsidRDefault="00092C7E" w:rsidP="00092C7E">
            <w:pPr>
              <w:spacing w:after="200" w:line="276" w:lineRule="auto"/>
              <w:jc w:val="center"/>
              <w:rPr>
                <w:rFonts w:ascii="Times New Roman" w:hAnsi="Times New Roman" w:cs="Times New Roman"/>
                <w:b/>
                <w:sz w:val="24"/>
                <w:szCs w:val="24"/>
                <w:lang w:val="es-DO"/>
              </w:rPr>
            </w:pPr>
            <w:r w:rsidRPr="00092C7E">
              <w:rPr>
                <w:rFonts w:ascii="Times New Roman" w:hAnsi="Times New Roman" w:cs="Times New Roman"/>
                <w:b/>
                <w:sz w:val="24"/>
                <w:szCs w:val="24"/>
                <w:lang w:val="es-DO"/>
              </w:rPr>
              <w:t>Área</w:t>
            </w:r>
          </w:p>
        </w:tc>
        <w:tc>
          <w:tcPr>
            <w:tcW w:w="1308" w:type="pct"/>
            <w:tcBorders>
              <w:left w:val="double" w:sz="4" w:space="0" w:color="auto"/>
              <w:bottom w:val="double" w:sz="4" w:space="0" w:color="auto"/>
            </w:tcBorders>
            <w:vAlign w:val="center"/>
          </w:tcPr>
          <w:p w:rsidR="00092C7E" w:rsidRPr="00092C7E" w:rsidRDefault="00092C7E" w:rsidP="00092C7E">
            <w:pPr>
              <w:spacing w:after="200" w:line="276" w:lineRule="auto"/>
              <w:jc w:val="center"/>
              <w:rPr>
                <w:rFonts w:ascii="Times New Roman" w:hAnsi="Times New Roman" w:cs="Times New Roman"/>
                <w:b/>
                <w:sz w:val="24"/>
                <w:szCs w:val="24"/>
                <w:lang w:val="es-DO"/>
              </w:rPr>
            </w:pPr>
            <w:r w:rsidRPr="00092C7E">
              <w:rPr>
                <w:rFonts w:ascii="Times New Roman" w:hAnsi="Times New Roman" w:cs="Times New Roman"/>
                <w:b/>
                <w:sz w:val="24"/>
                <w:szCs w:val="24"/>
                <w:lang w:val="es-DO"/>
              </w:rPr>
              <w:t>Gerentes Regionales</w:t>
            </w:r>
          </w:p>
        </w:tc>
        <w:tc>
          <w:tcPr>
            <w:tcW w:w="1144" w:type="pct"/>
            <w:tcBorders>
              <w:bottom w:val="double" w:sz="4" w:space="0" w:color="auto"/>
            </w:tcBorders>
            <w:vAlign w:val="center"/>
          </w:tcPr>
          <w:p w:rsidR="00092C7E" w:rsidRPr="00092C7E" w:rsidRDefault="00092C7E" w:rsidP="00092C7E">
            <w:pPr>
              <w:spacing w:after="200" w:line="276" w:lineRule="auto"/>
              <w:jc w:val="center"/>
              <w:rPr>
                <w:rFonts w:ascii="Times New Roman" w:hAnsi="Times New Roman" w:cs="Times New Roman"/>
                <w:b/>
                <w:sz w:val="24"/>
                <w:szCs w:val="24"/>
                <w:lang w:val="es-DO"/>
              </w:rPr>
            </w:pPr>
            <w:r w:rsidRPr="00092C7E">
              <w:rPr>
                <w:rFonts w:ascii="Times New Roman" w:hAnsi="Times New Roman" w:cs="Times New Roman"/>
                <w:b/>
                <w:sz w:val="24"/>
                <w:szCs w:val="24"/>
                <w:lang w:val="es-DO"/>
              </w:rPr>
              <w:t>Oficina</w:t>
            </w:r>
          </w:p>
        </w:tc>
      </w:tr>
      <w:tr w:rsidR="00561C94" w:rsidRPr="00092C7E" w:rsidTr="00C64332">
        <w:trPr>
          <w:trHeight w:val="438"/>
          <w:jc w:val="center"/>
        </w:trPr>
        <w:tc>
          <w:tcPr>
            <w:tcW w:w="1422" w:type="pct"/>
            <w:tcBorders>
              <w:top w:val="double" w:sz="4" w:space="0" w:color="auto"/>
            </w:tcBorders>
          </w:tcPr>
          <w:p w:rsidR="00092C7E" w:rsidRPr="00092C7E" w:rsidRDefault="00092C7E"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lang w:val="es-DO"/>
              </w:rPr>
              <w:t>J</w:t>
            </w:r>
            <w:r w:rsidRPr="00092C7E">
              <w:rPr>
                <w:rFonts w:ascii="Times New Roman" w:hAnsi="Times New Roman" w:cs="Times New Roman"/>
                <w:sz w:val="24"/>
                <w:szCs w:val="24"/>
                <w:lang w:val="es-DO"/>
              </w:rPr>
              <w:t xml:space="preserve">osé </w:t>
            </w:r>
            <w:proofErr w:type="spellStart"/>
            <w:r w:rsidR="0022075F" w:rsidRPr="00092C7E">
              <w:rPr>
                <w:rFonts w:ascii="Times New Roman" w:hAnsi="Times New Roman" w:cs="Times New Roman"/>
                <w:sz w:val="24"/>
                <w:szCs w:val="24"/>
                <w:lang w:val="es-DO"/>
              </w:rPr>
              <w:t>Achecar</w:t>
            </w:r>
            <w:proofErr w:type="spellEnd"/>
            <w:r w:rsidRPr="00092C7E">
              <w:rPr>
                <w:rFonts w:ascii="Times New Roman" w:hAnsi="Times New Roman" w:cs="Times New Roman"/>
                <w:sz w:val="24"/>
                <w:szCs w:val="24"/>
                <w:lang w:val="es-DO"/>
              </w:rPr>
              <w:t xml:space="preserve"> </w:t>
            </w:r>
            <w:proofErr w:type="spellStart"/>
            <w:r w:rsidRPr="00092C7E">
              <w:rPr>
                <w:rFonts w:ascii="Times New Roman" w:hAnsi="Times New Roman" w:cs="Times New Roman"/>
                <w:sz w:val="24"/>
                <w:szCs w:val="24"/>
                <w:lang w:val="es-DO"/>
              </w:rPr>
              <w:t>Chupani</w:t>
            </w:r>
            <w:proofErr w:type="spellEnd"/>
          </w:p>
        </w:tc>
        <w:tc>
          <w:tcPr>
            <w:tcW w:w="1126" w:type="pct"/>
            <w:tcBorders>
              <w:top w:val="double" w:sz="4" w:space="0" w:color="auto"/>
              <w:right w:val="double" w:sz="4" w:space="0" w:color="auto"/>
            </w:tcBorders>
          </w:tcPr>
          <w:p w:rsidR="00092C7E" w:rsidRPr="00092C7E" w:rsidRDefault="00092C7E"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Cartografía</w:t>
            </w:r>
          </w:p>
        </w:tc>
        <w:tc>
          <w:tcPr>
            <w:tcW w:w="1308" w:type="pct"/>
            <w:tcBorders>
              <w:top w:val="double" w:sz="4" w:space="0" w:color="auto"/>
              <w:left w:val="double" w:sz="4" w:space="0" w:color="auto"/>
            </w:tcBorders>
          </w:tcPr>
          <w:p w:rsidR="00092C7E" w:rsidRPr="00092C7E" w:rsidRDefault="00092C7E"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lang w:val="es-DO"/>
              </w:rPr>
              <w:t>G</w:t>
            </w:r>
            <w:r w:rsidRPr="00092C7E">
              <w:rPr>
                <w:rFonts w:ascii="Times New Roman" w:hAnsi="Times New Roman" w:cs="Times New Roman"/>
                <w:sz w:val="24"/>
                <w:szCs w:val="24"/>
                <w:lang w:val="es-DO"/>
              </w:rPr>
              <w:t>eraldo Pita</w:t>
            </w:r>
          </w:p>
        </w:tc>
        <w:tc>
          <w:tcPr>
            <w:tcW w:w="1144" w:type="pct"/>
            <w:tcBorders>
              <w:top w:val="double" w:sz="4" w:space="0" w:color="auto"/>
            </w:tcBorders>
          </w:tcPr>
          <w:p w:rsidR="00092C7E" w:rsidRPr="00092C7E" w:rsidRDefault="00092C7E"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Distrito Nacional</w:t>
            </w:r>
          </w:p>
        </w:tc>
      </w:tr>
      <w:tr w:rsidR="00561C94" w:rsidRPr="00092C7E" w:rsidTr="00C64332">
        <w:trPr>
          <w:trHeight w:val="392"/>
          <w:jc w:val="center"/>
        </w:trPr>
        <w:tc>
          <w:tcPr>
            <w:tcW w:w="1422" w:type="pct"/>
          </w:tcPr>
          <w:p w:rsidR="00092C7E" w:rsidRPr="00C64332" w:rsidRDefault="00C64332" w:rsidP="00092C7E">
            <w:pPr>
              <w:spacing w:after="200" w:line="276" w:lineRule="auto"/>
              <w:rPr>
                <w:rFonts w:ascii="Times New Roman" w:hAnsi="Times New Roman" w:cs="Times New Roman"/>
                <w:sz w:val="24"/>
                <w:szCs w:val="24"/>
                <w:lang w:val="es-DO"/>
              </w:rPr>
            </w:pPr>
            <w:r w:rsidRPr="00C64332">
              <w:rPr>
                <w:rFonts w:ascii="Times New Roman" w:hAnsi="Times New Roman" w:cs="Times New Roman"/>
                <w:b/>
                <w:sz w:val="24"/>
                <w:szCs w:val="24"/>
                <w:lang w:val="es-DO"/>
              </w:rPr>
              <w:t>M</w:t>
            </w:r>
            <w:r w:rsidRPr="00C64332">
              <w:rPr>
                <w:rFonts w:ascii="Times New Roman" w:hAnsi="Times New Roman" w:cs="Times New Roman"/>
                <w:sz w:val="24"/>
                <w:szCs w:val="24"/>
                <w:lang w:val="es-DO"/>
              </w:rPr>
              <w:t>aritza Toribio</w:t>
            </w:r>
          </w:p>
        </w:tc>
        <w:tc>
          <w:tcPr>
            <w:tcW w:w="1126" w:type="pct"/>
            <w:tcBorders>
              <w:right w:val="double" w:sz="4" w:space="0" w:color="auto"/>
            </w:tcBorders>
          </w:tcPr>
          <w:p w:rsidR="00092C7E" w:rsidRPr="00092C7E" w:rsidRDefault="00092C7E"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Financiera</w:t>
            </w:r>
          </w:p>
        </w:tc>
        <w:tc>
          <w:tcPr>
            <w:tcW w:w="1308" w:type="pct"/>
            <w:tcBorders>
              <w:left w:val="double" w:sz="4" w:space="0" w:color="auto"/>
            </w:tcBorders>
          </w:tcPr>
          <w:p w:rsidR="00092C7E" w:rsidRPr="00092C7E" w:rsidRDefault="00092C7E" w:rsidP="00092C7E">
            <w:pPr>
              <w:spacing w:after="200" w:line="276" w:lineRule="auto"/>
              <w:rPr>
                <w:rFonts w:ascii="Times New Roman" w:hAnsi="Times New Roman" w:cs="Times New Roman"/>
                <w:sz w:val="24"/>
                <w:szCs w:val="24"/>
              </w:rPr>
            </w:pPr>
            <w:r w:rsidRPr="00092C7E">
              <w:rPr>
                <w:rFonts w:ascii="Times New Roman" w:hAnsi="Times New Roman" w:cs="Times New Roman"/>
                <w:b/>
                <w:sz w:val="24"/>
                <w:szCs w:val="24"/>
                <w:lang w:val="es-DO"/>
              </w:rPr>
              <w:t>J</w:t>
            </w:r>
            <w:r w:rsidRPr="00092C7E">
              <w:rPr>
                <w:rFonts w:ascii="Times New Roman" w:hAnsi="Times New Roman" w:cs="Times New Roman"/>
                <w:sz w:val="24"/>
                <w:szCs w:val="24"/>
                <w:lang w:val="es-DO"/>
              </w:rPr>
              <w:t xml:space="preserve">uan de los </w:t>
            </w:r>
            <w:r w:rsidRPr="00092C7E">
              <w:rPr>
                <w:rFonts w:ascii="Times New Roman" w:hAnsi="Times New Roman" w:cs="Times New Roman"/>
                <w:sz w:val="24"/>
                <w:szCs w:val="24"/>
              </w:rPr>
              <w:t>Santos</w:t>
            </w:r>
          </w:p>
        </w:tc>
        <w:tc>
          <w:tcPr>
            <w:tcW w:w="1144" w:type="pct"/>
          </w:tcPr>
          <w:p w:rsidR="00092C7E" w:rsidRPr="00092C7E" w:rsidRDefault="00092C7E" w:rsidP="00092C7E">
            <w:pPr>
              <w:spacing w:after="200" w:line="276" w:lineRule="auto"/>
              <w:jc w:val="center"/>
              <w:rPr>
                <w:rFonts w:ascii="Times New Roman" w:hAnsi="Times New Roman" w:cs="Times New Roman"/>
                <w:sz w:val="24"/>
                <w:szCs w:val="24"/>
              </w:rPr>
            </w:pPr>
            <w:r w:rsidRPr="00092C7E">
              <w:rPr>
                <w:rFonts w:ascii="Times New Roman" w:hAnsi="Times New Roman" w:cs="Times New Roman"/>
                <w:sz w:val="24"/>
                <w:szCs w:val="24"/>
              </w:rPr>
              <w:t>Santo Domingo</w:t>
            </w:r>
          </w:p>
        </w:tc>
      </w:tr>
      <w:tr w:rsidR="00561C94" w:rsidRPr="00092C7E" w:rsidTr="00C64332">
        <w:trPr>
          <w:trHeight w:val="383"/>
          <w:jc w:val="center"/>
        </w:trPr>
        <w:tc>
          <w:tcPr>
            <w:tcW w:w="1422" w:type="pct"/>
          </w:tcPr>
          <w:p w:rsidR="00092C7E" w:rsidRPr="00092C7E" w:rsidRDefault="00092C7E"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rPr>
              <w:t>J</w:t>
            </w:r>
            <w:r w:rsidR="004C032A">
              <w:rPr>
                <w:rFonts w:ascii="Times New Roman" w:hAnsi="Times New Roman" w:cs="Times New Roman"/>
                <w:sz w:val="24"/>
                <w:szCs w:val="24"/>
              </w:rPr>
              <w:t>o</w:t>
            </w:r>
            <w:r w:rsidRPr="00092C7E">
              <w:rPr>
                <w:rFonts w:ascii="Times New Roman" w:hAnsi="Times New Roman" w:cs="Times New Roman"/>
                <w:sz w:val="24"/>
                <w:szCs w:val="24"/>
              </w:rPr>
              <w:t>nny</w:t>
            </w:r>
            <w:r w:rsidRPr="00092C7E">
              <w:rPr>
                <w:rFonts w:ascii="Times New Roman" w:hAnsi="Times New Roman" w:cs="Times New Roman"/>
                <w:sz w:val="24"/>
                <w:szCs w:val="24"/>
                <w:lang w:val="es-DO"/>
              </w:rPr>
              <w:t xml:space="preserve"> Beltrán</w:t>
            </w:r>
          </w:p>
        </w:tc>
        <w:tc>
          <w:tcPr>
            <w:tcW w:w="1126" w:type="pct"/>
            <w:tcBorders>
              <w:right w:val="double" w:sz="4" w:space="0" w:color="auto"/>
            </w:tcBorders>
          </w:tcPr>
          <w:p w:rsidR="00092C7E" w:rsidRPr="00092C7E" w:rsidRDefault="00092C7E"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Tecnología</w:t>
            </w:r>
          </w:p>
        </w:tc>
        <w:tc>
          <w:tcPr>
            <w:tcW w:w="1308" w:type="pct"/>
            <w:tcBorders>
              <w:left w:val="double" w:sz="4" w:space="0" w:color="auto"/>
            </w:tcBorders>
          </w:tcPr>
          <w:p w:rsidR="00092C7E" w:rsidRPr="00092C7E" w:rsidRDefault="00267477" w:rsidP="00092C7E">
            <w:pPr>
              <w:spacing w:after="200" w:line="276" w:lineRule="auto"/>
              <w:rPr>
                <w:rFonts w:ascii="Times New Roman" w:hAnsi="Times New Roman" w:cs="Times New Roman"/>
                <w:sz w:val="24"/>
                <w:szCs w:val="24"/>
              </w:rPr>
            </w:pPr>
            <w:proofErr w:type="spellStart"/>
            <w:r w:rsidRPr="00267477">
              <w:rPr>
                <w:rFonts w:ascii="Times New Roman" w:hAnsi="Times New Roman" w:cs="Times New Roman"/>
                <w:b/>
                <w:sz w:val="24"/>
                <w:szCs w:val="24"/>
                <w:lang w:val="es-DO"/>
              </w:rPr>
              <w:t>A</w:t>
            </w:r>
            <w:r w:rsidRPr="00267477">
              <w:rPr>
                <w:rFonts w:ascii="Times New Roman" w:hAnsi="Times New Roman" w:cs="Times New Roman"/>
                <w:sz w:val="24"/>
                <w:szCs w:val="24"/>
                <w:lang w:val="es-DO"/>
              </w:rPr>
              <w:t>maurys</w:t>
            </w:r>
            <w:proofErr w:type="spellEnd"/>
            <w:r w:rsidRPr="00267477">
              <w:rPr>
                <w:rFonts w:ascii="Times New Roman" w:hAnsi="Times New Roman" w:cs="Times New Roman"/>
                <w:sz w:val="24"/>
                <w:szCs w:val="24"/>
                <w:lang w:val="es-DO"/>
              </w:rPr>
              <w:t xml:space="preserve"> Mota</w:t>
            </w:r>
          </w:p>
        </w:tc>
        <w:tc>
          <w:tcPr>
            <w:tcW w:w="1144" w:type="pct"/>
          </w:tcPr>
          <w:p w:rsidR="00092C7E" w:rsidRPr="00092C7E" w:rsidRDefault="00092C7E" w:rsidP="00092C7E">
            <w:pPr>
              <w:spacing w:after="200" w:line="276" w:lineRule="auto"/>
              <w:jc w:val="center"/>
              <w:rPr>
                <w:rFonts w:ascii="Times New Roman" w:hAnsi="Times New Roman" w:cs="Times New Roman"/>
                <w:sz w:val="24"/>
                <w:szCs w:val="24"/>
              </w:rPr>
            </w:pPr>
            <w:r w:rsidRPr="00092C7E">
              <w:rPr>
                <w:rFonts w:ascii="Times New Roman" w:hAnsi="Times New Roman" w:cs="Times New Roman"/>
                <w:sz w:val="24"/>
                <w:szCs w:val="24"/>
              </w:rPr>
              <w:t>Este</w:t>
            </w:r>
          </w:p>
        </w:tc>
      </w:tr>
      <w:tr w:rsidR="00561C94" w:rsidRPr="00092C7E" w:rsidTr="00C64332">
        <w:trPr>
          <w:trHeight w:val="546"/>
          <w:jc w:val="center"/>
        </w:trPr>
        <w:tc>
          <w:tcPr>
            <w:tcW w:w="1422" w:type="pct"/>
          </w:tcPr>
          <w:p w:rsidR="00092C7E" w:rsidRPr="00092C7E" w:rsidRDefault="003E774F" w:rsidP="00092C7E">
            <w:pPr>
              <w:spacing w:after="200" w:line="276" w:lineRule="auto"/>
              <w:rPr>
                <w:rFonts w:ascii="Times New Roman" w:hAnsi="Times New Roman" w:cs="Times New Roman"/>
                <w:sz w:val="24"/>
                <w:szCs w:val="24"/>
                <w:lang w:val="es-DO"/>
              </w:rPr>
            </w:pPr>
            <w:proofErr w:type="spellStart"/>
            <w:r>
              <w:rPr>
                <w:rFonts w:ascii="Times New Roman" w:hAnsi="Times New Roman" w:cs="Times New Roman"/>
                <w:b/>
                <w:sz w:val="24"/>
                <w:szCs w:val="24"/>
                <w:lang w:val="es-DO"/>
              </w:rPr>
              <w:t>J</w:t>
            </w:r>
            <w:r>
              <w:rPr>
                <w:rFonts w:ascii="Times New Roman" w:hAnsi="Times New Roman" w:cs="Times New Roman"/>
                <w:sz w:val="24"/>
                <w:szCs w:val="24"/>
                <w:lang w:val="es-DO"/>
              </w:rPr>
              <w:t>onny</w:t>
            </w:r>
            <w:proofErr w:type="spellEnd"/>
            <w:r>
              <w:rPr>
                <w:rFonts w:ascii="Times New Roman" w:hAnsi="Times New Roman" w:cs="Times New Roman"/>
                <w:sz w:val="24"/>
                <w:szCs w:val="24"/>
                <w:lang w:val="es-DO"/>
              </w:rPr>
              <w:t xml:space="preserve">  Beltr</w:t>
            </w:r>
            <w:r w:rsidRPr="00092C7E">
              <w:rPr>
                <w:rFonts w:ascii="Times New Roman" w:hAnsi="Times New Roman" w:cs="Times New Roman"/>
                <w:sz w:val="24"/>
                <w:szCs w:val="24"/>
                <w:lang w:val="es-DO"/>
              </w:rPr>
              <w:t>án</w:t>
            </w:r>
          </w:p>
        </w:tc>
        <w:tc>
          <w:tcPr>
            <w:tcW w:w="1126" w:type="pct"/>
            <w:tcBorders>
              <w:right w:val="double" w:sz="4" w:space="0" w:color="auto"/>
            </w:tcBorders>
          </w:tcPr>
          <w:p w:rsidR="00092C7E" w:rsidRPr="00092C7E" w:rsidRDefault="00EC33A2" w:rsidP="00092C7E">
            <w:pPr>
              <w:spacing w:after="200" w:line="276" w:lineRule="auto"/>
              <w:jc w:val="center"/>
              <w:rPr>
                <w:rFonts w:ascii="Times New Roman" w:hAnsi="Times New Roman" w:cs="Times New Roman"/>
                <w:sz w:val="24"/>
                <w:szCs w:val="24"/>
                <w:lang w:val="es-DO"/>
              </w:rPr>
            </w:pPr>
            <w:r>
              <w:rPr>
                <w:rFonts w:ascii="Times New Roman" w:hAnsi="Times New Roman" w:cs="Times New Roman"/>
                <w:sz w:val="24"/>
                <w:szCs w:val="24"/>
                <w:lang w:val="es-DO"/>
              </w:rPr>
              <w:t xml:space="preserve">Planificación </w:t>
            </w:r>
          </w:p>
        </w:tc>
        <w:tc>
          <w:tcPr>
            <w:tcW w:w="1308" w:type="pct"/>
            <w:tcBorders>
              <w:left w:val="double" w:sz="4" w:space="0" w:color="auto"/>
            </w:tcBorders>
          </w:tcPr>
          <w:p w:rsidR="00092C7E" w:rsidRPr="00092C7E" w:rsidRDefault="00092C7E" w:rsidP="00092C7E">
            <w:pPr>
              <w:spacing w:after="200" w:line="276" w:lineRule="auto"/>
              <w:rPr>
                <w:rFonts w:ascii="Times New Roman" w:hAnsi="Times New Roman" w:cs="Times New Roman"/>
                <w:sz w:val="24"/>
                <w:szCs w:val="24"/>
              </w:rPr>
            </w:pPr>
            <w:r w:rsidRPr="00092C7E">
              <w:rPr>
                <w:rFonts w:ascii="Times New Roman" w:hAnsi="Times New Roman" w:cs="Times New Roman"/>
                <w:b/>
                <w:sz w:val="24"/>
                <w:szCs w:val="24"/>
              </w:rPr>
              <w:t>P</w:t>
            </w:r>
            <w:r w:rsidRPr="00092C7E">
              <w:rPr>
                <w:rFonts w:ascii="Times New Roman" w:hAnsi="Times New Roman" w:cs="Times New Roman"/>
                <w:sz w:val="24"/>
                <w:szCs w:val="24"/>
              </w:rPr>
              <w:t>edro Gómez</w:t>
            </w:r>
          </w:p>
        </w:tc>
        <w:tc>
          <w:tcPr>
            <w:tcW w:w="1144" w:type="pct"/>
          </w:tcPr>
          <w:p w:rsidR="00092C7E" w:rsidRPr="00092C7E" w:rsidRDefault="00092C7E" w:rsidP="00092C7E">
            <w:pPr>
              <w:spacing w:after="200" w:line="276" w:lineRule="auto"/>
              <w:jc w:val="center"/>
              <w:rPr>
                <w:rFonts w:ascii="Times New Roman" w:hAnsi="Times New Roman" w:cs="Times New Roman"/>
                <w:sz w:val="24"/>
                <w:szCs w:val="24"/>
                <w:lang w:val="es-DO"/>
              </w:rPr>
            </w:pPr>
            <w:proofErr w:type="spellStart"/>
            <w:r w:rsidRPr="00092C7E">
              <w:rPr>
                <w:rFonts w:ascii="Times New Roman" w:hAnsi="Times New Roman" w:cs="Times New Roman"/>
                <w:sz w:val="24"/>
                <w:szCs w:val="24"/>
                <w:lang w:val="es-DO"/>
              </w:rPr>
              <w:t>Valdesia</w:t>
            </w:r>
            <w:proofErr w:type="spellEnd"/>
          </w:p>
        </w:tc>
      </w:tr>
      <w:tr w:rsidR="00561C94" w:rsidRPr="00092C7E" w:rsidTr="00C64332">
        <w:trPr>
          <w:trHeight w:val="473"/>
          <w:jc w:val="center"/>
        </w:trPr>
        <w:tc>
          <w:tcPr>
            <w:tcW w:w="1422" w:type="pct"/>
          </w:tcPr>
          <w:p w:rsidR="00092C7E" w:rsidRPr="00092C7E" w:rsidRDefault="00092C7E"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lang w:val="es-DO"/>
              </w:rPr>
              <w:t>M</w:t>
            </w:r>
            <w:r w:rsidR="00C64332">
              <w:rPr>
                <w:rFonts w:ascii="Times New Roman" w:hAnsi="Times New Roman" w:cs="Times New Roman"/>
                <w:sz w:val="24"/>
                <w:szCs w:val="24"/>
                <w:lang w:val="es-DO"/>
              </w:rPr>
              <w:t>ichael  Fe</w:t>
            </w:r>
            <w:r w:rsidR="00C64332" w:rsidRPr="00092C7E">
              <w:rPr>
                <w:rFonts w:ascii="Times New Roman" w:hAnsi="Times New Roman" w:cs="Times New Roman"/>
                <w:sz w:val="24"/>
                <w:szCs w:val="24"/>
                <w:lang w:val="es-DO"/>
              </w:rPr>
              <w:t>liz</w:t>
            </w:r>
          </w:p>
        </w:tc>
        <w:tc>
          <w:tcPr>
            <w:tcW w:w="1126" w:type="pct"/>
            <w:tcBorders>
              <w:right w:val="double" w:sz="4" w:space="0" w:color="auto"/>
            </w:tcBorders>
          </w:tcPr>
          <w:p w:rsidR="00092C7E" w:rsidRPr="00092C7E" w:rsidRDefault="00EC33A2" w:rsidP="00092C7E">
            <w:pPr>
              <w:spacing w:after="200" w:line="276" w:lineRule="auto"/>
              <w:jc w:val="center"/>
              <w:rPr>
                <w:rFonts w:ascii="Times New Roman" w:hAnsi="Times New Roman" w:cs="Times New Roman"/>
                <w:sz w:val="24"/>
                <w:szCs w:val="24"/>
                <w:lang w:val="es-DO"/>
              </w:rPr>
            </w:pPr>
            <w:r>
              <w:rPr>
                <w:rFonts w:ascii="Times New Roman" w:hAnsi="Times New Roman" w:cs="Times New Roman"/>
                <w:sz w:val="24"/>
                <w:szCs w:val="24"/>
                <w:lang w:val="es-DO"/>
              </w:rPr>
              <w:t>RR-HH</w:t>
            </w:r>
          </w:p>
        </w:tc>
        <w:tc>
          <w:tcPr>
            <w:tcW w:w="1308" w:type="pct"/>
            <w:tcBorders>
              <w:left w:val="double" w:sz="4" w:space="0" w:color="auto"/>
            </w:tcBorders>
          </w:tcPr>
          <w:p w:rsidR="00092C7E" w:rsidRPr="00092C7E" w:rsidRDefault="00092C7E"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lang w:val="es-DO"/>
              </w:rPr>
              <w:t>F</w:t>
            </w:r>
            <w:r w:rsidRPr="00092C7E">
              <w:rPr>
                <w:rFonts w:ascii="Times New Roman" w:hAnsi="Times New Roman" w:cs="Times New Roman"/>
                <w:sz w:val="24"/>
                <w:szCs w:val="24"/>
                <w:lang w:val="es-DO"/>
              </w:rPr>
              <w:t>ranklin N. Feliz</w:t>
            </w:r>
          </w:p>
        </w:tc>
        <w:tc>
          <w:tcPr>
            <w:tcW w:w="1144" w:type="pct"/>
          </w:tcPr>
          <w:p w:rsidR="00092C7E" w:rsidRPr="00092C7E" w:rsidRDefault="00092C7E"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Enriquillo</w:t>
            </w:r>
          </w:p>
        </w:tc>
      </w:tr>
      <w:tr w:rsidR="00561C94" w:rsidRPr="00092C7E" w:rsidTr="00C64332">
        <w:trPr>
          <w:trHeight w:val="428"/>
          <w:jc w:val="center"/>
        </w:trPr>
        <w:tc>
          <w:tcPr>
            <w:tcW w:w="1422" w:type="pct"/>
          </w:tcPr>
          <w:p w:rsidR="00092C7E" w:rsidRPr="00092C7E" w:rsidRDefault="00092C7E"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lang w:val="es-DO"/>
              </w:rPr>
              <w:t>A</w:t>
            </w:r>
            <w:r w:rsidRPr="00092C7E">
              <w:rPr>
                <w:rFonts w:ascii="Times New Roman" w:hAnsi="Times New Roman" w:cs="Times New Roman"/>
                <w:sz w:val="24"/>
                <w:szCs w:val="24"/>
                <w:lang w:val="es-DO"/>
              </w:rPr>
              <w:t>ndrea Luna R.</w:t>
            </w:r>
          </w:p>
        </w:tc>
        <w:tc>
          <w:tcPr>
            <w:tcW w:w="1126" w:type="pct"/>
            <w:tcBorders>
              <w:right w:val="double" w:sz="4" w:space="0" w:color="auto"/>
            </w:tcBorders>
          </w:tcPr>
          <w:p w:rsidR="00092C7E" w:rsidRPr="00092C7E" w:rsidRDefault="00092C7E"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 xml:space="preserve"> Comunicaciones</w:t>
            </w:r>
          </w:p>
        </w:tc>
        <w:tc>
          <w:tcPr>
            <w:tcW w:w="1308" w:type="pct"/>
            <w:tcBorders>
              <w:left w:val="double" w:sz="4" w:space="0" w:color="auto"/>
            </w:tcBorders>
          </w:tcPr>
          <w:p w:rsidR="00092C7E" w:rsidRPr="00092C7E" w:rsidRDefault="00EC33A2" w:rsidP="00092C7E">
            <w:pPr>
              <w:spacing w:after="200" w:line="276" w:lineRule="auto"/>
              <w:rPr>
                <w:rFonts w:ascii="Times New Roman" w:hAnsi="Times New Roman" w:cs="Times New Roman"/>
                <w:sz w:val="24"/>
                <w:szCs w:val="24"/>
                <w:lang w:val="es-DO"/>
              </w:rPr>
            </w:pPr>
            <w:r w:rsidRPr="00EC33A2">
              <w:rPr>
                <w:rFonts w:ascii="Times New Roman" w:hAnsi="Times New Roman" w:cs="Times New Roman"/>
                <w:b/>
                <w:sz w:val="24"/>
                <w:szCs w:val="24"/>
                <w:lang w:val="es-DO"/>
              </w:rPr>
              <w:t>N</w:t>
            </w:r>
            <w:r>
              <w:rPr>
                <w:rFonts w:ascii="Times New Roman" w:hAnsi="Times New Roman" w:cs="Times New Roman"/>
                <w:sz w:val="24"/>
                <w:szCs w:val="24"/>
                <w:lang w:val="es-DO"/>
              </w:rPr>
              <w:t>icolás Núñez</w:t>
            </w:r>
          </w:p>
        </w:tc>
        <w:tc>
          <w:tcPr>
            <w:tcW w:w="1144" w:type="pct"/>
          </w:tcPr>
          <w:p w:rsidR="00092C7E" w:rsidRPr="00092C7E" w:rsidRDefault="00092C7E"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El Valle</w:t>
            </w:r>
          </w:p>
        </w:tc>
      </w:tr>
      <w:tr w:rsidR="00C64332" w:rsidRPr="00092C7E" w:rsidTr="00C64332">
        <w:trPr>
          <w:trHeight w:val="479"/>
          <w:jc w:val="center"/>
        </w:trPr>
        <w:tc>
          <w:tcPr>
            <w:tcW w:w="1422" w:type="pct"/>
          </w:tcPr>
          <w:p w:rsidR="00C64332" w:rsidRPr="00092C7E" w:rsidRDefault="00C64332"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rPr>
              <w:t>R</w:t>
            </w:r>
            <w:r w:rsidRPr="00092C7E">
              <w:rPr>
                <w:rFonts w:ascii="Times New Roman" w:hAnsi="Times New Roman" w:cs="Times New Roman"/>
                <w:sz w:val="24"/>
                <w:szCs w:val="24"/>
              </w:rPr>
              <w:t>afael</w:t>
            </w:r>
            <w:r w:rsidRPr="00092C7E">
              <w:rPr>
                <w:rFonts w:ascii="Times New Roman" w:hAnsi="Times New Roman" w:cs="Times New Roman"/>
                <w:sz w:val="24"/>
                <w:szCs w:val="24"/>
                <w:lang w:val="es-DO"/>
              </w:rPr>
              <w:t xml:space="preserve"> Vizcaíno</w:t>
            </w:r>
          </w:p>
        </w:tc>
        <w:tc>
          <w:tcPr>
            <w:tcW w:w="1126" w:type="pct"/>
            <w:tcBorders>
              <w:right w:val="double" w:sz="4" w:space="0" w:color="auto"/>
            </w:tcBorders>
          </w:tcPr>
          <w:p w:rsidR="00C64332" w:rsidRPr="00092C7E" w:rsidRDefault="00C64332"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Logística</w:t>
            </w:r>
          </w:p>
        </w:tc>
        <w:tc>
          <w:tcPr>
            <w:tcW w:w="1308" w:type="pct"/>
            <w:tcBorders>
              <w:left w:val="double" w:sz="4" w:space="0" w:color="auto"/>
            </w:tcBorders>
          </w:tcPr>
          <w:p w:rsidR="00C64332" w:rsidRPr="00092C7E" w:rsidRDefault="00C64332"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lang w:val="es-DO"/>
              </w:rPr>
              <w:t>D</w:t>
            </w:r>
            <w:r w:rsidRPr="00092C7E">
              <w:rPr>
                <w:rFonts w:ascii="Times New Roman" w:hAnsi="Times New Roman" w:cs="Times New Roman"/>
                <w:sz w:val="24"/>
                <w:szCs w:val="24"/>
                <w:lang w:val="es-DO"/>
              </w:rPr>
              <w:t xml:space="preserve">ilia </w:t>
            </w:r>
            <w:proofErr w:type="spellStart"/>
            <w:r w:rsidRPr="00092C7E">
              <w:rPr>
                <w:rFonts w:ascii="Times New Roman" w:hAnsi="Times New Roman" w:cs="Times New Roman"/>
                <w:sz w:val="24"/>
                <w:szCs w:val="24"/>
                <w:lang w:val="es-DO"/>
              </w:rPr>
              <w:t>Bencosme</w:t>
            </w:r>
            <w:proofErr w:type="spellEnd"/>
          </w:p>
        </w:tc>
        <w:tc>
          <w:tcPr>
            <w:tcW w:w="1144" w:type="pct"/>
          </w:tcPr>
          <w:p w:rsidR="00C64332" w:rsidRPr="00092C7E" w:rsidRDefault="00C64332" w:rsidP="00092C7E">
            <w:pPr>
              <w:spacing w:after="200" w:line="276" w:lineRule="auto"/>
              <w:jc w:val="center"/>
              <w:rPr>
                <w:rFonts w:ascii="Times New Roman" w:hAnsi="Times New Roman" w:cs="Times New Roman"/>
                <w:sz w:val="24"/>
                <w:szCs w:val="24"/>
                <w:lang w:val="es-DO"/>
              </w:rPr>
            </w:pPr>
            <w:r w:rsidRPr="00092C7E">
              <w:rPr>
                <w:rFonts w:ascii="Times New Roman" w:hAnsi="Times New Roman" w:cs="Times New Roman"/>
                <w:sz w:val="24"/>
                <w:szCs w:val="24"/>
                <w:lang w:val="es-DO"/>
              </w:rPr>
              <w:t>Central</w:t>
            </w:r>
          </w:p>
        </w:tc>
      </w:tr>
      <w:tr w:rsidR="00C64332" w:rsidRPr="00092C7E" w:rsidTr="00C64332">
        <w:trPr>
          <w:trHeight w:val="515"/>
          <w:jc w:val="center"/>
        </w:trPr>
        <w:tc>
          <w:tcPr>
            <w:tcW w:w="1422" w:type="pct"/>
          </w:tcPr>
          <w:p w:rsidR="00C64332" w:rsidRPr="00092C7E" w:rsidRDefault="00C64332" w:rsidP="00092C7E">
            <w:pPr>
              <w:spacing w:after="200" w:line="276" w:lineRule="auto"/>
              <w:rPr>
                <w:rFonts w:ascii="Times New Roman" w:hAnsi="Times New Roman" w:cs="Times New Roman"/>
                <w:sz w:val="24"/>
                <w:szCs w:val="24"/>
                <w:lang w:val="es-DO"/>
              </w:rPr>
            </w:pPr>
            <w:r w:rsidRPr="00267477">
              <w:rPr>
                <w:rFonts w:ascii="Times New Roman" w:hAnsi="Times New Roman" w:cs="Times New Roman"/>
                <w:b/>
                <w:sz w:val="24"/>
                <w:szCs w:val="24"/>
              </w:rPr>
              <w:t>F</w:t>
            </w:r>
            <w:r w:rsidRPr="00267477">
              <w:rPr>
                <w:rFonts w:ascii="Times New Roman" w:hAnsi="Times New Roman" w:cs="Times New Roman"/>
                <w:sz w:val="24"/>
                <w:szCs w:val="24"/>
              </w:rPr>
              <w:t xml:space="preserve">rancisco de la </w:t>
            </w:r>
            <w:proofErr w:type="spellStart"/>
            <w:r w:rsidRPr="00267477">
              <w:rPr>
                <w:rFonts w:ascii="Times New Roman" w:hAnsi="Times New Roman" w:cs="Times New Roman"/>
                <w:sz w:val="24"/>
                <w:szCs w:val="24"/>
              </w:rPr>
              <w:t>Mota</w:t>
            </w:r>
            <w:proofErr w:type="spellEnd"/>
          </w:p>
        </w:tc>
        <w:tc>
          <w:tcPr>
            <w:tcW w:w="1126" w:type="pct"/>
            <w:tcBorders>
              <w:right w:val="double" w:sz="4" w:space="0" w:color="auto"/>
            </w:tcBorders>
          </w:tcPr>
          <w:p w:rsidR="00C64332" w:rsidRPr="00092C7E" w:rsidRDefault="00C64332" w:rsidP="00092C7E">
            <w:pPr>
              <w:spacing w:after="200" w:line="276" w:lineRule="auto"/>
              <w:jc w:val="center"/>
              <w:rPr>
                <w:rFonts w:ascii="Times New Roman" w:hAnsi="Times New Roman" w:cs="Times New Roman"/>
                <w:sz w:val="24"/>
                <w:szCs w:val="24"/>
                <w:lang w:val="es-DO"/>
              </w:rPr>
            </w:pPr>
            <w:r w:rsidRPr="00267477">
              <w:rPr>
                <w:rFonts w:ascii="Times New Roman" w:hAnsi="Times New Roman" w:cs="Times New Roman"/>
                <w:sz w:val="24"/>
                <w:szCs w:val="24"/>
                <w:lang w:val="es-DO"/>
              </w:rPr>
              <w:t>Administrativo</w:t>
            </w:r>
          </w:p>
        </w:tc>
        <w:tc>
          <w:tcPr>
            <w:tcW w:w="1308" w:type="pct"/>
            <w:tcBorders>
              <w:left w:val="double" w:sz="4" w:space="0" w:color="auto"/>
            </w:tcBorders>
          </w:tcPr>
          <w:p w:rsidR="00C64332" w:rsidRPr="00092C7E" w:rsidRDefault="00C64332" w:rsidP="00092C7E">
            <w:pPr>
              <w:spacing w:after="200" w:line="276" w:lineRule="auto"/>
              <w:rPr>
                <w:rFonts w:ascii="Times New Roman" w:hAnsi="Times New Roman" w:cs="Times New Roman"/>
                <w:sz w:val="24"/>
                <w:szCs w:val="24"/>
                <w:lang w:val="es-DO"/>
              </w:rPr>
            </w:pPr>
            <w:r w:rsidRPr="00092C7E">
              <w:rPr>
                <w:rFonts w:ascii="Times New Roman" w:hAnsi="Times New Roman" w:cs="Times New Roman"/>
                <w:b/>
                <w:sz w:val="24"/>
                <w:szCs w:val="24"/>
                <w:lang w:val="es-DO"/>
              </w:rPr>
              <w:t>A</w:t>
            </w:r>
            <w:r w:rsidRPr="00092C7E">
              <w:rPr>
                <w:rFonts w:ascii="Times New Roman" w:hAnsi="Times New Roman" w:cs="Times New Roman"/>
                <w:sz w:val="24"/>
                <w:szCs w:val="24"/>
                <w:lang w:val="es-DO"/>
              </w:rPr>
              <w:t>lbis González</w:t>
            </w:r>
          </w:p>
        </w:tc>
        <w:tc>
          <w:tcPr>
            <w:tcW w:w="1144" w:type="pct"/>
          </w:tcPr>
          <w:p w:rsidR="00C64332" w:rsidRPr="00092C7E" w:rsidRDefault="00C64332" w:rsidP="00092C7E">
            <w:pPr>
              <w:spacing w:after="200" w:line="276" w:lineRule="auto"/>
              <w:jc w:val="center"/>
              <w:rPr>
                <w:rFonts w:ascii="Times New Roman" w:hAnsi="Times New Roman" w:cs="Times New Roman"/>
                <w:sz w:val="24"/>
                <w:szCs w:val="24"/>
              </w:rPr>
            </w:pPr>
            <w:r w:rsidRPr="00092C7E">
              <w:rPr>
                <w:rFonts w:ascii="Times New Roman" w:hAnsi="Times New Roman" w:cs="Times New Roman"/>
                <w:sz w:val="24"/>
                <w:szCs w:val="24"/>
                <w:lang w:val="es-DO"/>
              </w:rPr>
              <w:t>Nordeste</w:t>
            </w:r>
          </w:p>
        </w:tc>
      </w:tr>
      <w:tr w:rsidR="00C64332" w:rsidRPr="00092C7E" w:rsidTr="00C64332">
        <w:trPr>
          <w:trHeight w:val="515"/>
          <w:jc w:val="center"/>
        </w:trPr>
        <w:tc>
          <w:tcPr>
            <w:tcW w:w="1422" w:type="pct"/>
          </w:tcPr>
          <w:p w:rsidR="00C64332" w:rsidRPr="00267477" w:rsidRDefault="00C64332" w:rsidP="00092C7E">
            <w:pPr>
              <w:rPr>
                <w:rFonts w:ascii="Times New Roman" w:hAnsi="Times New Roman" w:cs="Times New Roman"/>
                <w:sz w:val="24"/>
                <w:szCs w:val="24"/>
              </w:rPr>
            </w:pPr>
            <w:r w:rsidRPr="00267477">
              <w:rPr>
                <w:rFonts w:ascii="Times New Roman" w:hAnsi="Times New Roman" w:cs="Times New Roman"/>
                <w:b/>
                <w:sz w:val="24"/>
                <w:szCs w:val="24"/>
              </w:rPr>
              <w:t>D</w:t>
            </w:r>
            <w:r w:rsidRPr="00267477">
              <w:rPr>
                <w:rFonts w:ascii="Times New Roman" w:hAnsi="Times New Roman" w:cs="Times New Roman"/>
                <w:sz w:val="24"/>
                <w:szCs w:val="24"/>
              </w:rPr>
              <w:t>omingo Sosa</w:t>
            </w:r>
          </w:p>
        </w:tc>
        <w:tc>
          <w:tcPr>
            <w:tcW w:w="1126" w:type="pct"/>
            <w:tcBorders>
              <w:right w:val="double" w:sz="4" w:space="0" w:color="auto"/>
            </w:tcBorders>
          </w:tcPr>
          <w:p w:rsidR="00C64332" w:rsidRPr="00092C7E" w:rsidRDefault="00C64332" w:rsidP="00092C7E">
            <w:pPr>
              <w:jc w:val="center"/>
              <w:rPr>
                <w:rFonts w:ascii="Times New Roman" w:hAnsi="Times New Roman" w:cs="Times New Roman"/>
                <w:sz w:val="24"/>
                <w:szCs w:val="24"/>
                <w:lang w:val="es-DO"/>
              </w:rPr>
            </w:pPr>
            <w:r w:rsidRPr="00267477">
              <w:rPr>
                <w:rFonts w:ascii="Times New Roman" w:hAnsi="Times New Roman" w:cs="Times New Roman"/>
                <w:sz w:val="24"/>
                <w:szCs w:val="24"/>
                <w:lang w:val="es-DO"/>
              </w:rPr>
              <w:t>Acceso a la Información</w:t>
            </w:r>
          </w:p>
        </w:tc>
        <w:tc>
          <w:tcPr>
            <w:tcW w:w="1308" w:type="pct"/>
            <w:tcBorders>
              <w:left w:val="double" w:sz="4" w:space="0" w:color="auto"/>
            </w:tcBorders>
          </w:tcPr>
          <w:p w:rsidR="00C64332" w:rsidRPr="00267477" w:rsidRDefault="00C64332" w:rsidP="00092C7E">
            <w:pPr>
              <w:rPr>
                <w:rFonts w:ascii="Times New Roman" w:hAnsi="Times New Roman" w:cs="Times New Roman"/>
                <w:sz w:val="24"/>
                <w:szCs w:val="24"/>
                <w:lang w:val="es-DO"/>
              </w:rPr>
            </w:pPr>
            <w:r w:rsidRPr="00267477">
              <w:rPr>
                <w:rFonts w:ascii="Times New Roman" w:hAnsi="Times New Roman" w:cs="Times New Roman"/>
                <w:b/>
                <w:sz w:val="24"/>
                <w:szCs w:val="24"/>
                <w:lang w:val="es-DO"/>
              </w:rPr>
              <w:t>S</w:t>
            </w:r>
            <w:r w:rsidRPr="00267477">
              <w:rPr>
                <w:rFonts w:ascii="Times New Roman" w:hAnsi="Times New Roman" w:cs="Times New Roman"/>
                <w:sz w:val="24"/>
                <w:szCs w:val="24"/>
                <w:lang w:val="es-DO"/>
              </w:rPr>
              <w:t>ergio Beato</w:t>
            </w:r>
          </w:p>
        </w:tc>
        <w:tc>
          <w:tcPr>
            <w:tcW w:w="1144" w:type="pct"/>
          </w:tcPr>
          <w:p w:rsidR="00C64332" w:rsidRPr="00092C7E" w:rsidRDefault="00C64332" w:rsidP="00092C7E">
            <w:pPr>
              <w:jc w:val="center"/>
              <w:rPr>
                <w:rFonts w:ascii="Times New Roman" w:hAnsi="Times New Roman" w:cs="Times New Roman"/>
                <w:sz w:val="24"/>
                <w:szCs w:val="24"/>
                <w:lang w:val="es-DO"/>
              </w:rPr>
            </w:pPr>
            <w:proofErr w:type="spellStart"/>
            <w:r w:rsidRPr="00267477">
              <w:rPr>
                <w:rFonts w:ascii="Times New Roman" w:hAnsi="Times New Roman" w:cs="Times New Roman"/>
                <w:sz w:val="24"/>
                <w:szCs w:val="24"/>
                <w:lang w:val="es-DO"/>
              </w:rPr>
              <w:t>Norcentral</w:t>
            </w:r>
            <w:proofErr w:type="spellEnd"/>
          </w:p>
        </w:tc>
      </w:tr>
      <w:tr w:rsidR="00C64332" w:rsidRPr="00092C7E" w:rsidTr="00C64332">
        <w:trPr>
          <w:trHeight w:val="515"/>
          <w:jc w:val="center"/>
        </w:trPr>
        <w:tc>
          <w:tcPr>
            <w:tcW w:w="1422" w:type="pct"/>
          </w:tcPr>
          <w:p w:rsidR="00C64332" w:rsidRPr="00267477" w:rsidRDefault="00C64332" w:rsidP="00092C7E">
            <w:pPr>
              <w:rPr>
                <w:rFonts w:ascii="Times New Roman" w:hAnsi="Times New Roman" w:cs="Times New Roman"/>
                <w:sz w:val="24"/>
                <w:szCs w:val="24"/>
              </w:rPr>
            </w:pPr>
            <w:r w:rsidRPr="00267477">
              <w:rPr>
                <w:rFonts w:ascii="Times New Roman" w:hAnsi="Times New Roman" w:cs="Times New Roman"/>
                <w:b/>
                <w:sz w:val="24"/>
                <w:szCs w:val="24"/>
                <w:lang w:val="es-DO"/>
              </w:rPr>
              <w:t>F</w:t>
            </w:r>
            <w:r>
              <w:rPr>
                <w:rFonts w:ascii="Times New Roman" w:hAnsi="Times New Roman" w:cs="Times New Roman"/>
                <w:sz w:val="24"/>
                <w:szCs w:val="24"/>
                <w:lang w:val="es-DO"/>
              </w:rPr>
              <w:t>reddy Ochoa Cabrera</w:t>
            </w:r>
          </w:p>
        </w:tc>
        <w:tc>
          <w:tcPr>
            <w:tcW w:w="1126" w:type="pct"/>
            <w:tcBorders>
              <w:right w:val="double" w:sz="4" w:space="0" w:color="auto"/>
            </w:tcBorders>
          </w:tcPr>
          <w:p w:rsidR="00C64332" w:rsidRPr="00267477" w:rsidRDefault="00C64332" w:rsidP="00092C7E">
            <w:pPr>
              <w:jc w:val="center"/>
              <w:rPr>
                <w:rFonts w:ascii="Times New Roman" w:hAnsi="Times New Roman" w:cs="Times New Roman"/>
                <w:sz w:val="24"/>
                <w:szCs w:val="24"/>
                <w:lang w:val="es-DO"/>
              </w:rPr>
            </w:pPr>
            <w:r>
              <w:rPr>
                <w:rFonts w:ascii="Times New Roman" w:hAnsi="Times New Roman" w:cs="Times New Roman"/>
                <w:sz w:val="24"/>
                <w:szCs w:val="24"/>
                <w:lang w:val="es-DO"/>
              </w:rPr>
              <w:t>Calidad del datos</w:t>
            </w:r>
          </w:p>
        </w:tc>
        <w:tc>
          <w:tcPr>
            <w:tcW w:w="1308" w:type="pct"/>
            <w:tcBorders>
              <w:left w:val="double" w:sz="4" w:space="0" w:color="auto"/>
            </w:tcBorders>
          </w:tcPr>
          <w:p w:rsidR="00C64332" w:rsidRPr="00267477" w:rsidRDefault="00C64332" w:rsidP="00092C7E">
            <w:pPr>
              <w:rPr>
                <w:rFonts w:ascii="Times New Roman" w:hAnsi="Times New Roman" w:cs="Times New Roman"/>
                <w:sz w:val="24"/>
                <w:szCs w:val="24"/>
                <w:lang w:val="es-DO"/>
              </w:rPr>
            </w:pPr>
            <w:r w:rsidRPr="00267477">
              <w:rPr>
                <w:rFonts w:ascii="Times New Roman" w:hAnsi="Times New Roman" w:cs="Times New Roman"/>
                <w:b/>
                <w:sz w:val="24"/>
                <w:szCs w:val="24"/>
                <w:lang w:val="es-DO"/>
              </w:rPr>
              <w:t>Á</w:t>
            </w:r>
            <w:r w:rsidRPr="00267477">
              <w:rPr>
                <w:rFonts w:ascii="Times New Roman" w:hAnsi="Times New Roman" w:cs="Times New Roman"/>
                <w:sz w:val="24"/>
                <w:szCs w:val="24"/>
                <w:lang w:val="es-DO"/>
              </w:rPr>
              <w:t>ngel Torres</w:t>
            </w:r>
          </w:p>
        </w:tc>
        <w:tc>
          <w:tcPr>
            <w:tcW w:w="1144" w:type="pct"/>
          </w:tcPr>
          <w:p w:rsidR="00C64332" w:rsidRPr="00267477" w:rsidRDefault="00C64332" w:rsidP="00092C7E">
            <w:pPr>
              <w:jc w:val="center"/>
              <w:rPr>
                <w:rFonts w:ascii="Times New Roman" w:hAnsi="Times New Roman" w:cs="Times New Roman"/>
                <w:sz w:val="24"/>
                <w:szCs w:val="24"/>
                <w:lang w:val="es-DO"/>
              </w:rPr>
            </w:pPr>
            <w:r w:rsidRPr="00267477">
              <w:rPr>
                <w:rFonts w:ascii="Times New Roman" w:hAnsi="Times New Roman" w:cs="Times New Roman"/>
                <w:sz w:val="24"/>
                <w:szCs w:val="24"/>
                <w:lang w:val="es-DO"/>
              </w:rPr>
              <w:t>Noroeste</w:t>
            </w:r>
          </w:p>
        </w:tc>
      </w:tr>
      <w:tr w:rsidR="00C64332" w:rsidRPr="00092C7E" w:rsidTr="00C64332">
        <w:trPr>
          <w:trHeight w:val="533"/>
          <w:jc w:val="center"/>
        </w:trPr>
        <w:tc>
          <w:tcPr>
            <w:tcW w:w="1422" w:type="pct"/>
          </w:tcPr>
          <w:p w:rsidR="00C64332" w:rsidRPr="00092C7E" w:rsidRDefault="00C64332" w:rsidP="00092C7E">
            <w:pPr>
              <w:spacing w:after="200" w:line="276" w:lineRule="auto"/>
              <w:rPr>
                <w:rFonts w:ascii="Times New Roman" w:hAnsi="Times New Roman" w:cs="Times New Roman"/>
                <w:sz w:val="24"/>
                <w:szCs w:val="24"/>
                <w:lang w:val="es-DO"/>
              </w:rPr>
            </w:pPr>
            <w:r w:rsidRPr="00267477">
              <w:rPr>
                <w:rFonts w:ascii="Times New Roman" w:hAnsi="Times New Roman" w:cs="Times New Roman"/>
                <w:b/>
                <w:sz w:val="24"/>
                <w:szCs w:val="24"/>
                <w:lang w:val="es-DO"/>
              </w:rPr>
              <w:t>S</w:t>
            </w:r>
            <w:r>
              <w:rPr>
                <w:rFonts w:ascii="Times New Roman" w:hAnsi="Times New Roman" w:cs="Times New Roman"/>
                <w:sz w:val="24"/>
                <w:szCs w:val="24"/>
                <w:lang w:val="es-DO"/>
              </w:rPr>
              <w:t xml:space="preserve">andra </w:t>
            </w:r>
            <w:proofErr w:type="spellStart"/>
            <w:r>
              <w:rPr>
                <w:rFonts w:ascii="Times New Roman" w:hAnsi="Times New Roman" w:cs="Times New Roman"/>
                <w:sz w:val="24"/>
                <w:szCs w:val="24"/>
                <w:lang w:val="es-DO"/>
              </w:rPr>
              <w:t>Aybar</w:t>
            </w:r>
            <w:proofErr w:type="spellEnd"/>
          </w:p>
        </w:tc>
        <w:tc>
          <w:tcPr>
            <w:tcW w:w="1126" w:type="pct"/>
            <w:tcBorders>
              <w:right w:val="double" w:sz="4" w:space="0" w:color="auto"/>
            </w:tcBorders>
          </w:tcPr>
          <w:p w:rsidR="00C64332" w:rsidRPr="00092C7E" w:rsidRDefault="00C64332" w:rsidP="00092C7E">
            <w:pPr>
              <w:spacing w:after="200" w:line="276" w:lineRule="auto"/>
              <w:jc w:val="center"/>
              <w:rPr>
                <w:rFonts w:ascii="Times New Roman" w:hAnsi="Times New Roman" w:cs="Times New Roman"/>
                <w:sz w:val="24"/>
                <w:szCs w:val="24"/>
                <w:lang w:val="es-DO"/>
              </w:rPr>
            </w:pPr>
            <w:r>
              <w:rPr>
                <w:rFonts w:ascii="Times New Roman" w:hAnsi="Times New Roman" w:cs="Times New Roman"/>
                <w:sz w:val="24"/>
                <w:szCs w:val="24"/>
                <w:lang w:val="es-DO"/>
              </w:rPr>
              <w:t>Calidad</w:t>
            </w:r>
          </w:p>
        </w:tc>
        <w:tc>
          <w:tcPr>
            <w:tcW w:w="1308" w:type="pct"/>
            <w:tcBorders>
              <w:left w:val="double" w:sz="4" w:space="0" w:color="auto"/>
            </w:tcBorders>
          </w:tcPr>
          <w:p w:rsidR="00C64332" w:rsidRPr="00267477" w:rsidRDefault="00C64332" w:rsidP="00413EFB">
            <w:pPr>
              <w:rPr>
                <w:rFonts w:ascii="Times New Roman" w:hAnsi="Times New Roman" w:cs="Times New Roman"/>
                <w:sz w:val="24"/>
                <w:szCs w:val="24"/>
                <w:lang w:val="es-DO"/>
              </w:rPr>
            </w:pPr>
            <w:r w:rsidRPr="00267477">
              <w:rPr>
                <w:rFonts w:ascii="Times New Roman" w:hAnsi="Times New Roman" w:cs="Times New Roman"/>
                <w:b/>
                <w:sz w:val="24"/>
                <w:szCs w:val="24"/>
                <w:lang w:val="es-DO"/>
              </w:rPr>
              <w:t>H</w:t>
            </w:r>
            <w:r w:rsidRPr="00267477">
              <w:rPr>
                <w:rFonts w:ascii="Times New Roman" w:hAnsi="Times New Roman" w:cs="Times New Roman"/>
                <w:sz w:val="24"/>
                <w:szCs w:val="24"/>
                <w:lang w:val="es-DO"/>
              </w:rPr>
              <w:t xml:space="preserve">ugo </w:t>
            </w:r>
            <w:proofErr w:type="spellStart"/>
            <w:r w:rsidRPr="00267477">
              <w:rPr>
                <w:rFonts w:ascii="Times New Roman" w:hAnsi="Times New Roman" w:cs="Times New Roman"/>
                <w:sz w:val="24"/>
                <w:szCs w:val="24"/>
                <w:lang w:val="es-DO"/>
              </w:rPr>
              <w:t>Beras</w:t>
            </w:r>
            <w:proofErr w:type="spellEnd"/>
            <w:r w:rsidRPr="00267477">
              <w:rPr>
                <w:rFonts w:ascii="Times New Roman" w:hAnsi="Times New Roman" w:cs="Times New Roman"/>
                <w:sz w:val="24"/>
                <w:szCs w:val="24"/>
                <w:lang w:val="es-DO"/>
              </w:rPr>
              <w:t xml:space="preserve"> </w:t>
            </w:r>
            <w:proofErr w:type="spellStart"/>
            <w:r w:rsidRPr="00267477">
              <w:rPr>
                <w:rFonts w:ascii="Times New Roman" w:hAnsi="Times New Roman" w:cs="Times New Roman"/>
                <w:sz w:val="24"/>
                <w:szCs w:val="24"/>
                <w:lang w:val="es-DO"/>
              </w:rPr>
              <w:t>Goico</w:t>
            </w:r>
            <w:proofErr w:type="spellEnd"/>
          </w:p>
        </w:tc>
        <w:tc>
          <w:tcPr>
            <w:tcW w:w="1144" w:type="pct"/>
          </w:tcPr>
          <w:p w:rsidR="00C64332" w:rsidRDefault="00C64332" w:rsidP="00413EFB">
            <w:pPr>
              <w:jc w:val="center"/>
              <w:rPr>
                <w:rFonts w:ascii="Times New Roman" w:hAnsi="Times New Roman" w:cs="Times New Roman"/>
                <w:sz w:val="24"/>
                <w:szCs w:val="24"/>
                <w:lang w:val="es-DO"/>
              </w:rPr>
            </w:pPr>
            <w:r>
              <w:rPr>
                <w:rFonts w:ascii="Times New Roman" w:hAnsi="Times New Roman" w:cs="Times New Roman"/>
                <w:sz w:val="24"/>
                <w:szCs w:val="24"/>
                <w:lang w:val="es-DO"/>
              </w:rPr>
              <w:t>Seguridad de la Información.</w:t>
            </w:r>
          </w:p>
        </w:tc>
      </w:tr>
      <w:tr w:rsidR="00C64332" w:rsidRPr="00092C7E" w:rsidTr="00C64332">
        <w:trPr>
          <w:trHeight w:val="533"/>
          <w:jc w:val="center"/>
        </w:trPr>
        <w:tc>
          <w:tcPr>
            <w:tcW w:w="1422" w:type="pct"/>
          </w:tcPr>
          <w:p w:rsidR="00C64332" w:rsidRPr="00267477" w:rsidRDefault="00C64332" w:rsidP="00092C7E">
            <w:pPr>
              <w:rPr>
                <w:rFonts w:ascii="Times New Roman" w:hAnsi="Times New Roman" w:cs="Times New Roman"/>
                <w:sz w:val="24"/>
                <w:szCs w:val="24"/>
                <w:lang w:val="es-DO"/>
              </w:rPr>
            </w:pPr>
          </w:p>
        </w:tc>
        <w:tc>
          <w:tcPr>
            <w:tcW w:w="1126" w:type="pct"/>
            <w:tcBorders>
              <w:right w:val="double" w:sz="4" w:space="0" w:color="auto"/>
            </w:tcBorders>
          </w:tcPr>
          <w:p w:rsidR="00C64332" w:rsidRDefault="00C64332" w:rsidP="00092C7E">
            <w:pPr>
              <w:jc w:val="center"/>
              <w:rPr>
                <w:rFonts w:ascii="Times New Roman" w:hAnsi="Times New Roman" w:cs="Times New Roman"/>
                <w:sz w:val="24"/>
                <w:szCs w:val="24"/>
                <w:lang w:val="es-DO"/>
              </w:rPr>
            </w:pPr>
          </w:p>
        </w:tc>
        <w:tc>
          <w:tcPr>
            <w:tcW w:w="1308" w:type="pct"/>
            <w:tcBorders>
              <w:left w:val="double" w:sz="4" w:space="0" w:color="auto"/>
            </w:tcBorders>
          </w:tcPr>
          <w:p w:rsidR="00C64332" w:rsidRPr="00092C7E" w:rsidRDefault="00C64332" w:rsidP="00092C7E">
            <w:pPr>
              <w:rPr>
                <w:rFonts w:ascii="Times New Roman" w:hAnsi="Times New Roman" w:cs="Times New Roman"/>
                <w:sz w:val="24"/>
                <w:szCs w:val="24"/>
              </w:rPr>
            </w:pPr>
          </w:p>
        </w:tc>
        <w:tc>
          <w:tcPr>
            <w:tcW w:w="1144" w:type="pct"/>
          </w:tcPr>
          <w:p w:rsidR="00C64332" w:rsidRPr="00092C7E" w:rsidRDefault="00C64332" w:rsidP="00092C7E">
            <w:pPr>
              <w:jc w:val="center"/>
              <w:rPr>
                <w:rFonts w:ascii="Times New Roman" w:hAnsi="Times New Roman" w:cs="Times New Roman"/>
                <w:sz w:val="24"/>
                <w:szCs w:val="24"/>
              </w:rPr>
            </w:pPr>
          </w:p>
        </w:tc>
      </w:tr>
    </w:tbl>
    <w:p w:rsidR="006D71DB" w:rsidRDefault="006D71DB">
      <w:pPr>
        <w:rPr>
          <w:rFonts w:ascii="Times New Roman" w:hAnsi="Times New Roman" w:cs="Times New Roman"/>
          <w:b/>
          <w:color w:val="E36C0A" w:themeColor="accent6" w:themeShade="BF"/>
          <w:sz w:val="28"/>
          <w:szCs w:val="28"/>
          <w:lang w:val="es-DO" w:eastAsia="es-DO"/>
        </w:rPr>
      </w:pPr>
      <w:r>
        <w:rPr>
          <w:rFonts w:ascii="Times New Roman" w:hAnsi="Times New Roman" w:cs="Times New Roman"/>
          <w:b/>
          <w:color w:val="E36C0A" w:themeColor="accent6" w:themeShade="BF"/>
          <w:sz w:val="28"/>
          <w:szCs w:val="28"/>
          <w:lang w:val="es-DO" w:eastAsia="es-DO"/>
        </w:rPr>
        <w:br w:type="page"/>
      </w:r>
    </w:p>
    <w:p w:rsidR="001115BF" w:rsidRPr="006A74B3" w:rsidRDefault="00446007" w:rsidP="00CE6F2E">
      <w:pPr>
        <w:pStyle w:val="ListParagraph"/>
        <w:numPr>
          <w:ilvl w:val="0"/>
          <w:numId w:val="6"/>
        </w:numPr>
        <w:spacing w:after="0" w:line="480" w:lineRule="auto"/>
        <w:jc w:val="both"/>
        <w:rPr>
          <w:rFonts w:ascii="Times New Roman" w:hAnsi="Times New Roman" w:cs="Times New Roman"/>
          <w:b/>
          <w:color w:val="262626" w:themeColor="text1" w:themeTint="D9"/>
          <w:sz w:val="28"/>
          <w:szCs w:val="28"/>
          <w:lang w:val="es-DO" w:eastAsia="es-DO"/>
        </w:rPr>
      </w:pPr>
      <w:r w:rsidRPr="006A74B3">
        <w:rPr>
          <w:rFonts w:ascii="Times New Roman" w:hAnsi="Times New Roman" w:cs="Times New Roman"/>
          <w:b/>
          <w:color w:val="262626" w:themeColor="text1" w:themeTint="D9"/>
          <w:sz w:val="28"/>
          <w:szCs w:val="28"/>
          <w:lang w:val="es-DO" w:eastAsia="es-DO"/>
        </w:rPr>
        <w:lastRenderedPageBreak/>
        <w:t>Breve reseña de la base legal institucional</w:t>
      </w:r>
    </w:p>
    <w:p w:rsidR="004C7E96" w:rsidRPr="003E774F" w:rsidRDefault="00154049" w:rsidP="003E774F">
      <w:pPr>
        <w:pStyle w:val="ListParagraph"/>
        <w:spacing w:after="0" w:line="480" w:lineRule="auto"/>
        <w:jc w:val="both"/>
        <w:rPr>
          <w:rFonts w:ascii="Times New Roman" w:hAnsi="Times New Roman" w:cs="Times New Roman"/>
          <w:b/>
          <w:color w:val="E36C0A" w:themeColor="accent6" w:themeShade="BF"/>
          <w:sz w:val="28"/>
          <w:szCs w:val="28"/>
          <w:lang w:val="es-DO" w:eastAsia="es-DO"/>
        </w:rPr>
      </w:pPr>
      <w:r>
        <w:rPr>
          <w:rFonts w:ascii="Times New Roman" w:hAnsi="Times New Roman" w:cs="Times New Roman"/>
          <w:b/>
          <w:noProof/>
          <w:color w:val="F79646" w:themeColor="accent6"/>
          <w:sz w:val="28"/>
          <w:szCs w:val="28"/>
        </w:rPr>
        <w:drawing>
          <wp:inline distT="0" distB="0" distL="0" distR="0" wp14:anchorId="5D64ABB3" wp14:editId="7A1BD2FB">
            <wp:extent cx="5029200" cy="6143625"/>
            <wp:effectExtent l="0" t="0" r="19050" b="0"/>
            <wp:docPr id="31" name="Diagrama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C7E96" w:rsidRDefault="004C7E96" w:rsidP="007109E3">
      <w:pPr>
        <w:pStyle w:val="ListParagraph"/>
        <w:ind w:left="0"/>
        <w:jc w:val="both"/>
        <w:rPr>
          <w:rFonts w:ascii="Times New Roman" w:hAnsi="Times New Roman" w:cs="Times New Roman"/>
          <w:sz w:val="20"/>
          <w:szCs w:val="20"/>
          <w:lang w:val="es-DO" w:eastAsia="es-DO"/>
        </w:rPr>
      </w:pPr>
    </w:p>
    <w:p w:rsidR="004C7E96" w:rsidRDefault="004C7E96" w:rsidP="007109E3">
      <w:pPr>
        <w:pStyle w:val="ListParagraph"/>
        <w:ind w:left="0"/>
        <w:jc w:val="both"/>
        <w:rPr>
          <w:rFonts w:ascii="Times New Roman" w:hAnsi="Times New Roman" w:cs="Times New Roman"/>
          <w:sz w:val="20"/>
          <w:szCs w:val="20"/>
          <w:lang w:val="es-DO" w:eastAsia="es-DO"/>
        </w:rPr>
      </w:pPr>
    </w:p>
    <w:p w:rsidR="004C7E96" w:rsidRPr="007109E3" w:rsidRDefault="004C7E96" w:rsidP="007109E3">
      <w:pPr>
        <w:pStyle w:val="ListParagraph"/>
        <w:ind w:left="0"/>
        <w:jc w:val="both"/>
        <w:rPr>
          <w:rFonts w:ascii="Times New Roman" w:hAnsi="Times New Roman" w:cs="Times New Roman"/>
          <w:sz w:val="20"/>
          <w:szCs w:val="20"/>
          <w:lang w:val="es-DO" w:eastAsia="es-DO"/>
        </w:rPr>
      </w:pPr>
    </w:p>
    <w:p w:rsidR="00413EFB" w:rsidRPr="006A74B3" w:rsidRDefault="00413EFB" w:rsidP="006A74B3">
      <w:pPr>
        <w:pStyle w:val="ListParagraph"/>
        <w:numPr>
          <w:ilvl w:val="0"/>
          <w:numId w:val="16"/>
        </w:numPr>
        <w:spacing w:after="0" w:line="480" w:lineRule="auto"/>
        <w:ind w:left="720"/>
        <w:jc w:val="both"/>
        <w:rPr>
          <w:rFonts w:ascii="Times New Roman" w:hAnsi="Times New Roman" w:cs="Times New Roman"/>
          <w:sz w:val="32"/>
          <w:szCs w:val="32"/>
          <w:lang w:val="es-DO" w:eastAsia="es-DO"/>
        </w:rPr>
      </w:pPr>
      <w:r w:rsidRPr="008673EC">
        <w:rPr>
          <w:rFonts w:ascii="Times New Roman" w:hAnsi="Times New Roman" w:cs="Times New Roman"/>
          <w:sz w:val="32"/>
          <w:szCs w:val="32"/>
          <w:lang w:val="es-DO" w:eastAsia="es-DO"/>
        </w:rPr>
        <w:t>RESULTADOS DE LA GESTIÓN DEL AÑO</w:t>
      </w:r>
    </w:p>
    <w:p w:rsidR="00413EFB" w:rsidRDefault="00413EFB" w:rsidP="00413EFB">
      <w:pPr>
        <w:pStyle w:val="ListParagraph"/>
        <w:numPr>
          <w:ilvl w:val="0"/>
          <w:numId w:val="7"/>
        </w:numPr>
        <w:spacing w:after="0" w:line="480" w:lineRule="auto"/>
        <w:jc w:val="both"/>
        <w:rPr>
          <w:rFonts w:ascii="Times New Roman" w:hAnsi="Times New Roman" w:cs="Times New Roman"/>
          <w:b/>
          <w:sz w:val="28"/>
          <w:szCs w:val="28"/>
          <w:lang w:val="es-DO" w:eastAsia="es-DO"/>
        </w:rPr>
      </w:pPr>
      <w:r w:rsidRPr="00075A87">
        <w:rPr>
          <w:rFonts w:ascii="Times New Roman" w:hAnsi="Times New Roman" w:cs="Times New Roman"/>
          <w:b/>
          <w:sz w:val="28"/>
          <w:szCs w:val="28"/>
          <w:lang w:val="es-DO" w:eastAsia="es-DO"/>
        </w:rPr>
        <w:t>Metas Presidenciales</w:t>
      </w:r>
    </w:p>
    <w:p w:rsidR="006A74B3" w:rsidRPr="00153571" w:rsidRDefault="00413EFB" w:rsidP="000335E8">
      <w:pPr>
        <w:pStyle w:val="ListParagraph"/>
        <w:numPr>
          <w:ilvl w:val="0"/>
          <w:numId w:val="21"/>
        </w:numPr>
        <w:spacing w:line="480" w:lineRule="auto"/>
        <w:ind w:left="1080"/>
        <w:jc w:val="both"/>
        <w:rPr>
          <w:rFonts w:ascii="Times New Roman" w:hAnsi="Times New Roman" w:cs="Times New Roman"/>
          <w:sz w:val="24"/>
          <w:lang w:val="es-DO"/>
        </w:rPr>
      </w:pPr>
      <w:r w:rsidRPr="006A74B3">
        <w:rPr>
          <w:rFonts w:ascii="Times New Roman" w:hAnsi="Times New Roman" w:cs="Times New Roman"/>
          <w:b/>
          <w:sz w:val="24"/>
          <w:szCs w:val="28"/>
          <w:lang w:val="es-DO" w:eastAsia="es-DO"/>
        </w:rPr>
        <w:t>Conformación del Padrón Único de beneficiarios de las políticas sociales.</w:t>
      </w:r>
      <w:r w:rsidRPr="006A74B3">
        <w:rPr>
          <w:rFonts w:ascii="Times New Roman" w:hAnsi="Times New Roman" w:cs="Times New Roman"/>
          <w:sz w:val="24"/>
          <w:szCs w:val="28"/>
          <w:lang w:val="es-DO" w:eastAsia="es-DO"/>
        </w:rPr>
        <w:t xml:space="preserve"> En el </w:t>
      </w:r>
      <w:r w:rsidR="00C64332">
        <w:rPr>
          <w:rFonts w:ascii="Times New Roman" w:hAnsi="Times New Roman" w:cs="Times New Roman"/>
          <w:sz w:val="24"/>
          <w:szCs w:val="28"/>
          <w:lang w:val="es-DO" w:eastAsia="es-DO"/>
        </w:rPr>
        <w:t>2018</w:t>
      </w:r>
      <w:r w:rsidRPr="006A74B3">
        <w:rPr>
          <w:rFonts w:ascii="Times New Roman" w:hAnsi="Times New Roman" w:cs="Times New Roman"/>
          <w:sz w:val="24"/>
          <w:szCs w:val="28"/>
          <w:lang w:val="es-DO" w:eastAsia="es-DO"/>
        </w:rPr>
        <w:t xml:space="preserve"> se han llevado a cabo las actividades que sustentan  la meta intermedia, consistente en </w:t>
      </w:r>
      <w:r w:rsidRPr="006A74B3">
        <w:rPr>
          <w:rFonts w:ascii="Times New Roman" w:hAnsi="Times New Roman" w:cs="Times New Roman"/>
          <w:i/>
          <w:sz w:val="24"/>
          <w:szCs w:val="28"/>
          <w:lang w:val="es-DO" w:eastAsia="es-DO"/>
        </w:rPr>
        <w:t>“Levantar la información socioeconómica de hogares ubica</w:t>
      </w:r>
      <w:r w:rsidR="00C64332">
        <w:rPr>
          <w:rFonts w:ascii="Times New Roman" w:hAnsi="Times New Roman" w:cs="Times New Roman"/>
          <w:i/>
          <w:sz w:val="24"/>
          <w:szCs w:val="28"/>
          <w:lang w:val="es-DO" w:eastAsia="es-DO"/>
        </w:rPr>
        <w:t>dos en zonas de pobreza en un 100</w:t>
      </w:r>
      <w:r w:rsidRPr="006A74B3">
        <w:rPr>
          <w:rFonts w:ascii="Times New Roman" w:hAnsi="Times New Roman" w:cs="Times New Roman"/>
          <w:i/>
          <w:sz w:val="24"/>
          <w:szCs w:val="28"/>
          <w:lang w:val="es-DO" w:eastAsia="es-DO"/>
        </w:rPr>
        <w:t>%”.</w:t>
      </w:r>
      <w:r w:rsidRPr="006A74B3">
        <w:rPr>
          <w:rFonts w:ascii="Times New Roman" w:hAnsi="Times New Roman" w:cs="Times New Roman"/>
          <w:sz w:val="24"/>
          <w:szCs w:val="28"/>
          <w:lang w:val="es-DO" w:eastAsia="es-DO"/>
        </w:rPr>
        <w:t xml:space="preserve"> </w:t>
      </w:r>
      <w:r w:rsidR="009265CA">
        <w:rPr>
          <w:rFonts w:ascii="Times New Roman" w:hAnsi="Times New Roman" w:cs="Times New Roman"/>
          <w:sz w:val="24"/>
          <w:lang w:val="es-ES"/>
        </w:rPr>
        <w:t>Como objetivo g</w:t>
      </w:r>
      <w:r w:rsidRPr="006A74B3">
        <w:rPr>
          <w:rFonts w:ascii="Times New Roman" w:hAnsi="Times New Roman" w:cs="Times New Roman"/>
          <w:sz w:val="24"/>
          <w:lang w:val="es-ES"/>
        </w:rPr>
        <w:t xml:space="preserve">eneral se persigue, actualizar la base de datos y el registro de hogares elegibles con el levantamiento de información socio-económica en los hogares que están ubicados en áreas geográficas focalizadas por el Mapa de la Pobreza y en bolsones de pobreza ubicados en áreas no focalizadas. </w:t>
      </w:r>
    </w:p>
    <w:p w:rsidR="00413EFB" w:rsidRDefault="00413EFB" w:rsidP="000335E8">
      <w:pPr>
        <w:spacing w:after="0" w:line="480" w:lineRule="auto"/>
        <w:ind w:left="1080"/>
        <w:jc w:val="both"/>
        <w:rPr>
          <w:rFonts w:ascii="Times New Roman" w:hAnsi="Times New Roman" w:cs="Times New Roman"/>
          <w:sz w:val="24"/>
          <w:szCs w:val="28"/>
          <w:lang w:val="es-DO" w:eastAsia="es-DO"/>
        </w:rPr>
      </w:pPr>
      <w:r w:rsidRPr="00492D2B">
        <w:rPr>
          <w:rFonts w:ascii="Times New Roman" w:hAnsi="Times New Roman" w:cs="Times New Roman"/>
          <w:sz w:val="24"/>
          <w:szCs w:val="28"/>
          <w:lang w:val="es-DO" w:eastAsia="es-DO"/>
        </w:rPr>
        <w:t>Actualmente esta met</w:t>
      </w:r>
      <w:r w:rsidR="006D71DB">
        <w:rPr>
          <w:rFonts w:ascii="Times New Roman" w:hAnsi="Times New Roman" w:cs="Times New Roman"/>
          <w:sz w:val="24"/>
          <w:szCs w:val="28"/>
          <w:lang w:val="es-DO" w:eastAsia="es-DO"/>
        </w:rPr>
        <w:t xml:space="preserve">a lleva un cumplimiento de un </w:t>
      </w:r>
      <w:r w:rsidR="00AD370D">
        <w:rPr>
          <w:rFonts w:ascii="Times New Roman" w:hAnsi="Times New Roman" w:cs="Times New Roman"/>
          <w:sz w:val="24"/>
          <w:szCs w:val="28"/>
          <w:lang w:val="es-DO" w:eastAsia="es-DO"/>
        </w:rPr>
        <w:t>99</w:t>
      </w:r>
      <w:r w:rsidRPr="00492D2B">
        <w:rPr>
          <w:rFonts w:ascii="Times New Roman" w:hAnsi="Times New Roman" w:cs="Times New Roman"/>
          <w:sz w:val="24"/>
          <w:szCs w:val="28"/>
          <w:lang w:val="es-DO" w:eastAsia="es-DO"/>
        </w:rPr>
        <w:t xml:space="preserve">%, lo que quiere decir es que </w:t>
      </w:r>
      <w:r w:rsidR="003F7BC6" w:rsidRPr="003F7BC6">
        <w:rPr>
          <w:rFonts w:ascii="Times New Roman" w:hAnsi="Times New Roman" w:cs="Times New Roman"/>
          <w:sz w:val="24"/>
          <w:lang w:val="es-ES"/>
        </w:rPr>
        <w:t>2</w:t>
      </w:r>
      <w:proofErr w:type="gramStart"/>
      <w:r w:rsidR="003F7BC6" w:rsidRPr="003F7BC6">
        <w:rPr>
          <w:rFonts w:ascii="Times New Roman" w:hAnsi="Times New Roman" w:cs="Times New Roman"/>
          <w:sz w:val="24"/>
          <w:lang w:val="es-ES"/>
        </w:rPr>
        <w:t>,530,734</w:t>
      </w:r>
      <w:proofErr w:type="gramEnd"/>
      <w:r w:rsidR="003F7BC6">
        <w:rPr>
          <w:rFonts w:ascii="Times New Roman" w:hAnsi="Times New Roman" w:cs="Times New Roman"/>
          <w:sz w:val="24"/>
          <w:lang w:val="es-ES"/>
        </w:rPr>
        <w:t xml:space="preserve">  </w:t>
      </w:r>
      <w:r w:rsidRPr="00492D2B">
        <w:rPr>
          <w:rFonts w:ascii="Times New Roman" w:hAnsi="Times New Roman" w:cs="Times New Roman"/>
          <w:sz w:val="24"/>
          <w:szCs w:val="28"/>
          <w:lang w:val="es-DO" w:eastAsia="es-DO"/>
        </w:rPr>
        <w:t>hogares han sido entrevistados al cierre de año.</w:t>
      </w:r>
      <w:r w:rsidR="005202E8">
        <w:rPr>
          <w:rFonts w:ascii="Times New Roman" w:hAnsi="Times New Roman" w:cs="Times New Roman"/>
          <w:sz w:val="24"/>
          <w:szCs w:val="28"/>
          <w:lang w:val="es-DO" w:eastAsia="es-DO"/>
        </w:rPr>
        <w:t xml:space="preserve"> Seguidamente y en detalle cada una de las metas intermedias que han sido terminadas durante el año 2018:</w:t>
      </w:r>
    </w:p>
    <w:p w:rsidR="005202E8" w:rsidRDefault="005202E8" w:rsidP="005202E8">
      <w:pPr>
        <w:pStyle w:val="ListParagraph"/>
        <w:numPr>
          <w:ilvl w:val="0"/>
          <w:numId w:val="33"/>
        </w:numPr>
        <w:spacing w:after="0" w:line="480" w:lineRule="auto"/>
        <w:jc w:val="both"/>
        <w:rPr>
          <w:rFonts w:ascii="Times New Roman" w:hAnsi="Times New Roman" w:cs="Times New Roman"/>
          <w:sz w:val="24"/>
          <w:szCs w:val="28"/>
          <w:lang w:val="es-DO" w:eastAsia="es-DO"/>
        </w:rPr>
      </w:pPr>
      <w:r w:rsidRPr="005202E8">
        <w:rPr>
          <w:rFonts w:ascii="Times New Roman" w:hAnsi="Times New Roman" w:cs="Times New Roman"/>
          <w:b/>
          <w:sz w:val="24"/>
          <w:szCs w:val="28"/>
          <w:lang w:val="es-DO" w:eastAsia="es-DO"/>
        </w:rPr>
        <w:t>Arquitectura empresarial para la gestión del padrón único de beneficiarios documentada</w:t>
      </w:r>
      <w:r>
        <w:rPr>
          <w:rFonts w:ascii="Times New Roman" w:hAnsi="Times New Roman" w:cs="Times New Roman"/>
          <w:sz w:val="24"/>
          <w:szCs w:val="28"/>
          <w:lang w:val="es-DO" w:eastAsia="es-DO"/>
        </w:rPr>
        <w:t xml:space="preserve">: </w:t>
      </w:r>
      <w:r w:rsidRPr="005202E8">
        <w:rPr>
          <w:rFonts w:ascii="Times New Roman" w:hAnsi="Times New Roman" w:cs="Times New Roman"/>
          <w:sz w:val="24"/>
          <w:szCs w:val="28"/>
          <w:lang w:val="es-DO" w:eastAsia="es-DO"/>
        </w:rPr>
        <w:t xml:space="preserve">Esta meta </w:t>
      </w:r>
      <w:r>
        <w:rPr>
          <w:rFonts w:ascii="Times New Roman" w:hAnsi="Times New Roman" w:cs="Times New Roman"/>
          <w:sz w:val="24"/>
          <w:szCs w:val="28"/>
          <w:lang w:val="es-DO" w:eastAsia="es-DO"/>
        </w:rPr>
        <w:t xml:space="preserve">permitió lograr un nuevo </w:t>
      </w:r>
      <w:r w:rsidRPr="005202E8">
        <w:rPr>
          <w:rFonts w:ascii="Times New Roman" w:hAnsi="Times New Roman" w:cs="Times New Roman"/>
          <w:sz w:val="24"/>
          <w:szCs w:val="28"/>
          <w:lang w:val="es-DO" w:eastAsia="es-DO"/>
        </w:rPr>
        <w:t xml:space="preserve">diseño de los componentes informáticos y de comunicaciones que son necesarios para </w:t>
      </w:r>
      <w:r>
        <w:rPr>
          <w:rFonts w:ascii="Times New Roman" w:hAnsi="Times New Roman" w:cs="Times New Roman"/>
          <w:sz w:val="24"/>
          <w:szCs w:val="28"/>
          <w:lang w:val="es-DO" w:eastAsia="es-DO"/>
        </w:rPr>
        <w:t xml:space="preserve">afrontar los retos </w:t>
      </w:r>
      <w:r>
        <w:rPr>
          <w:rFonts w:ascii="Times New Roman" w:hAnsi="Times New Roman" w:cs="Times New Roman"/>
          <w:sz w:val="24"/>
          <w:szCs w:val="28"/>
          <w:lang w:val="es-DO" w:eastAsia="es-DO"/>
        </w:rPr>
        <w:lastRenderedPageBreak/>
        <w:t>venideros a partir de los d</w:t>
      </w:r>
      <w:r w:rsidRPr="005202E8">
        <w:rPr>
          <w:rFonts w:ascii="Times New Roman" w:hAnsi="Times New Roman" w:cs="Times New Roman"/>
          <w:sz w:val="24"/>
          <w:szCs w:val="28"/>
          <w:lang w:val="es-DO" w:eastAsia="es-DO"/>
        </w:rPr>
        <w:t>atos del 3er Estudio socioeconómico</w:t>
      </w:r>
      <w:r>
        <w:rPr>
          <w:rFonts w:ascii="Times New Roman" w:hAnsi="Times New Roman" w:cs="Times New Roman"/>
          <w:sz w:val="24"/>
          <w:szCs w:val="28"/>
          <w:lang w:val="es-DO" w:eastAsia="es-DO"/>
        </w:rPr>
        <w:t>, de esta forma pueden ser utilizados para atender las necesidades de información gobierno que le permita de forma ágil y focalizada, establecer una registro único de beneficiarios de programas sociales.</w:t>
      </w:r>
    </w:p>
    <w:p w:rsidR="005202E8" w:rsidRDefault="005202E8" w:rsidP="005202E8">
      <w:pPr>
        <w:pStyle w:val="ListParagraph"/>
        <w:numPr>
          <w:ilvl w:val="0"/>
          <w:numId w:val="33"/>
        </w:numPr>
        <w:spacing w:after="0" w:line="480" w:lineRule="auto"/>
        <w:jc w:val="both"/>
        <w:rPr>
          <w:rFonts w:ascii="Times New Roman" w:hAnsi="Times New Roman" w:cs="Times New Roman"/>
          <w:sz w:val="24"/>
          <w:szCs w:val="28"/>
          <w:lang w:val="es-DO" w:eastAsia="es-DO"/>
        </w:rPr>
      </w:pPr>
      <w:r w:rsidRPr="005202E8">
        <w:rPr>
          <w:rFonts w:ascii="Times New Roman" w:hAnsi="Times New Roman" w:cs="Times New Roman"/>
          <w:b/>
          <w:sz w:val="24"/>
          <w:szCs w:val="28"/>
          <w:lang w:val="es-DO" w:eastAsia="es-DO"/>
        </w:rPr>
        <w:t>Información socioeconómica de hogares en zonas de carencias y bolsones de pobreza 100% completado</w:t>
      </w:r>
      <w:proofErr w:type="gramStart"/>
      <w:r>
        <w:rPr>
          <w:rFonts w:ascii="Times New Roman" w:hAnsi="Times New Roman" w:cs="Times New Roman"/>
          <w:sz w:val="24"/>
          <w:szCs w:val="28"/>
          <w:lang w:val="es-DO" w:eastAsia="es-DO"/>
        </w:rPr>
        <w:t>:  Con</w:t>
      </w:r>
      <w:proofErr w:type="gramEnd"/>
      <w:r>
        <w:rPr>
          <w:rFonts w:ascii="Times New Roman" w:hAnsi="Times New Roman" w:cs="Times New Roman"/>
          <w:sz w:val="24"/>
          <w:szCs w:val="28"/>
          <w:lang w:val="es-DO" w:eastAsia="es-DO"/>
        </w:rPr>
        <w:t xml:space="preserve"> el logro de esta meta, se registraron la </w:t>
      </w:r>
      <w:r w:rsidRPr="005202E8">
        <w:rPr>
          <w:rFonts w:ascii="Times New Roman" w:hAnsi="Times New Roman" w:cs="Times New Roman"/>
          <w:sz w:val="24"/>
          <w:szCs w:val="28"/>
          <w:lang w:val="es-DO" w:eastAsia="es-DO"/>
        </w:rPr>
        <w:t xml:space="preserve">datos de los hogares ubicados en zonas de carencias socioeconómicas mediante un barrido nacional </w:t>
      </w:r>
      <w:r>
        <w:rPr>
          <w:rFonts w:ascii="Times New Roman" w:hAnsi="Times New Roman" w:cs="Times New Roman"/>
          <w:sz w:val="24"/>
          <w:szCs w:val="28"/>
          <w:lang w:val="es-DO" w:eastAsia="es-DO"/>
        </w:rPr>
        <w:t xml:space="preserve">utilizando tecnología de punta que permitirá al país contar con información oportuna durante el 2019 para apoyar la toma de decisiones en materia de política social. </w:t>
      </w:r>
    </w:p>
    <w:p w:rsidR="005202E8" w:rsidRPr="005202E8" w:rsidRDefault="005202E8" w:rsidP="005202E8">
      <w:pPr>
        <w:rPr>
          <w:rFonts w:ascii="Times New Roman" w:hAnsi="Times New Roman" w:cs="Times New Roman"/>
          <w:sz w:val="24"/>
          <w:szCs w:val="28"/>
          <w:lang w:val="es-DO" w:eastAsia="es-DO"/>
        </w:rPr>
      </w:pPr>
      <w:r>
        <w:rPr>
          <w:rFonts w:ascii="Times New Roman" w:hAnsi="Times New Roman" w:cs="Times New Roman"/>
          <w:sz w:val="24"/>
          <w:szCs w:val="28"/>
          <w:lang w:val="es-DO" w:eastAsia="es-DO"/>
        </w:rPr>
        <w:br w:type="page"/>
      </w:r>
    </w:p>
    <w:p w:rsidR="000C5392" w:rsidRDefault="000C5392" w:rsidP="000C5392">
      <w:pPr>
        <w:pStyle w:val="ListParagraph"/>
        <w:numPr>
          <w:ilvl w:val="0"/>
          <w:numId w:val="7"/>
        </w:numPr>
        <w:spacing w:after="0" w:line="480" w:lineRule="auto"/>
        <w:jc w:val="both"/>
        <w:rPr>
          <w:rFonts w:ascii="Times New Roman" w:hAnsi="Times New Roman" w:cs="Times New Roman"/>
          <w:b/>
          <w:sz w:val="28"/>
          <w:szCs w:val="28"/>
          <w:lang w:val="es-DO" w:eastAsia="es-DO"/>
        </w:rPr>
      </w:pPr>
      <w:r w:rsidRPr="00075A87">
        <w:rPr>
          <w:rFonts w:ascii="Times New Roman" w:hAnsi="Times New Roman" w:cs="Times New Roman"/>
          <w:b/>
          <w:sz w:val="28"/>
          <w:szCs w:val="28"/>
          <w:lang w:val="es-DO" w:eastAsia="es-DO"/>
        </w:rPr>
        <w:lastRenderedPageBreak/>
        <w:t xml:space="preserve">Metas </w:t>
      </w:r>
      <w:r>
        <w:rPr>
          <w:rFonts w:ascii="Times New Roman" w:hAnsi="Times New Roman" w:cs="Times New Roman"/>
          <w:b/>
          <w:sz w:val="28"/>
          <w:szCs w:val="28"/>
          <w:lang w:val="es-DO" w:eastAsia="es-DO"/>
        </w:rPr>
        <w:t>Institucionales</w:t>
      </w:r>
    </w:p>
    <w:p w:rsidR="000C5392" w:rsidRDefault="000C5392" w:rsidP="000C5392">
      <w:pPr>
        <w:pStyle w:val="ListParagraph"/>
        <w:spacing w:after="0" w:line="480" w:lineRule="auto"/>
        <w:ind w:left="360"/>
        <w:jc w:val="both"/>
        <w:rPr>
          <w:rFonts w:ascii="Times New Roman" w:hAnsi="Times New Roman" w:cs="Times New Roman"/>
          <w:sz w:val="24"/>
          <w:szCs w:val="28"/>
          <w:lang w:val="es-DO" w:eastAsia="es-DO"/>
        </w:rPr>
      </w:pPr>
      <w:r w:rsidRPr="000C5392">
        <w:rPr>
          <w:rFonts w:ascii="Times New Roman" w:hAnsi="Times New Roman" w:cs="Times New Roman"/>
          <w:sz w:val="24"/>
          <w:szCs w:val="28"/>
          <w:lang w:val="es-DO" w:eastAsia="es-DO"/>
        </w:rPr>
        <w:t xml:space="preserve">El Sistema </w:t>
      </w:r>
      <w:r w:rsidR="00153571" w:rsidRPr="000C5392">
        <w:rPr>
          <w:rFonts w:ascii="Times New Roman" w:hAnsi="Times New Roman" w:cs="Times New Roman"/>
          <w:sz w:val="24"/>
          <w:szCs w:val="28"/>
          <w:lang w:val="es-DO" w:eastAsia="es-DO"/>
        </w:rPr>
        <w:t>Único</w:t>
      </w:r>
      <w:r w:rsidRPr="000C5392">
        <w:rPr>
          <w:rFonts w:ascii="Times New Roman" w:hAnsi="Times New Roman" w:cs="Times New Roman"/>
          <w:sz w:val="24"/>
          <w:szCs w:val="28"/>
          <w:lang w:val="es-DO" w:eastAsia="es-DO"/>
        </w:rPr>
        <w:t xml:space="preserve"> de </w:t>
      </w:r>
      <w:r w:rsidR="00153571" w:rsidRPr="000C5392">
        <w:rPr>
          <w:rFonts w:ascii="Times New Roman" w:hAnsi="Times New Roman" w:cs="Times New Roman"/>
          <w:sz w:val="24"/>
          <w:szCs w:val="28"/>
          <w:lang w:val="es-DO" w:eastAsia="es-DO"/>
        </w:rPr>
        <w:t>Beneficiarios</w:t>
      </w:r>
      <w:r w:rsidRPr="000C5392">
        <w:rPr>
          <w:rFonts w:ascii="Times New Roman" w:hAnsi="Times New Roman" w:cs="Times New Roman"/>
          <w:sz w:val="24"/>
          <w:szCs w:val="28"/>
          <w:lang w:val="es-DO" w:eastAsia="es-DO"/>
        </w:rPr>
        <w:t xml:space="preserve"> ha ejecutado de forma satisfactoria el 90 % de los productos propuestos en el Plan Operativo Anual.</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843"/>
        <w:gridCol w:w="1478"/>
        <w:gridCol w:w="1566"/>
        <w:gridCol w:w="1566"/>
      </w:tblGrid>
      <w:tr w:rsidR="003C4D4A" w:rsidRPr="00B12556" w:rsidTr="005202E8">
        <w:trPr>
          <w:trHeight w:val="644"/>
        </w:trPr>
        <w:tc>
          <w:tcPr>
            <w:tcW w:w="1809" w:type="dxa"/>
          </w:tcPr>
          <w:p w:rsidR="003C4D4A" w:rsidRPr="003C4D4A" w:rsidRDefault="003C4D4A" w:rsidP="005202E8">
            <w:pPr>
              <w:autoSpaceDE w:val="0"/>
              <w:autoSpaceDN w:val="0"/>
              <w:adjustRightInd w:val="0"/>
              <w:spacing w:after="0" w:line="240" w:lineRule="auto"/>
              <w:rPr>
                <w:rFonts w:ascii="Times New Roman" w:hAnsi="Times New Roman" w:cs="Times New Roman"/>
                <w:sz w:val="18"/>
                <w:szCs w:val="24"/>
                <w:lang w:val="es-DO"/>
              </w:rPr>
            </w:pPr>
            <w:r w:rsidRPr="003C4D4A">
              <w:rPr>
                <w:rFonts w:ascii="Times New Roman" w:hAnsi="Times New Roman" w:cs="Times New Roman"/>
                <w:b/>
                <w:bCs/>
                <w:sz w:val="18"/>
                <w:szCs w:val="24"/>
                <w:lang w:val="es-DO"/>
              </w:rPr>
              <w:t xml:space="preserve">Producción Pública </w:t>
            </w:r>
          </w:p>
        </w:tc>
        <w:tc>
          <w:tcPr>
            <w:tcW w:w="1134" w:type="dxa"/>
          </w:tcPr>
          <w:p w:rsidR="003C4D4A" w:rsidRPr="003C4D4A" w:rsidRDefault="003C4D4A" w:rsidP="005202E8">
            <w:pPr>
              <w:autoSpaceDE w:val="0"/>
              <w:autoSpaceDN w:val="0"/>
              <w:adjustRightInd w:val="0"/>
              <w:spacing w:after="0" w:line="240" w:lineRule="auto"/>
              <w:rPr>
                <w:rFonts w:ascii="Times New Roman" w:hAnsi="Times New Roman" w:cs="Times New Roman"/>
                <w:sz w:val="18"/>
                <w:szCs w:val="24"/>
                <w:lang w:val="es-DO"/>
              </w:rPr>
            </w:pPr>
            <w:r w:rsidRPr="003C4D4A">
              <w:rPr>
                <w:rFonts w:ascii="Times New Roman" w:hAnsi="Times New Roman" w:cs="Times New Roman"/>
                <w:b/>
                <w:bCs/>
                <w:sz w:val="18"/>
                <w:szCs w:val="24"/>
                <w:lang w:val="es-DO"/>
              </w:rPr>
              <w:t xml:space="preserve">Unidad de Medida </w:t>
            </w:r>
          </w:p>
        </w:tc>
        <w:tc>
          <w:tcPr>
            <w:tcW w:w="1843" w:type="dxa"/>
          </w:tcPr>
          <w:p w:rsidR="003C4D4A" w:rsidRPr="003C4D4A" w:rsidRDefault="003C4D4A" w:rsidP="005202E8">
            <w:pPr>
              <w:autoSpaceDE w:val="0"/>
              <w:autoSpaceDN w:val="0"/>
              <w:adjustRightInd w:val="0"/>
              <w:spacing w:after="0" w:line="240" w:lineRule="auto"/>
              <w:rPr>
                <w:rFonts w:ascii="Times New Roman" w:hAnsi="Times New Roman" w:cs="Times New Roman"/>
                <w:b/>
                <w:bCs/>
                <w:sz w:val="18"/>
                <w:szCs w:val="24"/>
                <w:lang w:val="es-DO"/>
              </w:rPr>
            </w:pPr>
            <w:r w:rsidRPr="003C4D4A">
              <w:rPr>
                <w:rFonts w:ascii="Times New Roman" w:hAnsi="Times New Roman" w:cs="Times New Roman"/>
                <w:b/>
                <w:bCs/>
                <w:sz w:val="18"/>
                <w:szCs w:val="24"/>
                <w:lang w:val="es-DO"/>
              </w:rPr>
              <w:t>Línea Base para la Comparación</w:t>
            </w:r>
          </w:p>
          <w:p w:rsidR="003C4D4A" w:rsidRPr="003C4D4A" w:rsidRDefault="003C4D4A" w:rsidP="005202E8">
            <w:pPr>
              <w:autoSpaceDE w:val="0"/>
              <w:autoSpaceDN w:val="0"/>
              <w:adjustRightInd w:val="0"/>
              <w:spacing w:after="0" w:line="240" w:lineRule="auto"/>
              <w:rPr>
                <w:rFonts w:ascii="Times New Roman" w:hAnsi="Times New Roman" w:cs="Times New Roman"/>
                <w:sz w:val="18"/>
                <w:szCs w:val="24"/>
                <w:lang w:val="es-DO"/>
              </w:rPr>
            </w:pPr>
            <w:r w:rsidRPr="003C4D4A">
              <w:rPr>
                <w:rFonts w:ascii="Times New Roman" w:hAnsi="Times New Roman" w:cs="Times New Roman"/>
                <w:b/>
                <w:bCs/>
                <w:sz w:val="18"/>
                <w:szCs w:val="24"/>
                <w:lang w:val="es-DO"/>
              </w:rPr>
              <w:t>2015</w:t>
            </w:r>
          </w:p>
        </w:tc>
        <w:tc>
          <w:tcPr>
            <w:tcW w:w="1478" w:type="dxa"/>
          </w:tcPr>
          <w:p w:rsidR="003C4D4A" w:rsidRPr="003C4D4A" w:rsidRDefault="003C4D4A" w:rsidP="005202E8">
            <w:pPr>
              <w:autoSpaceDE w:val="0"/>
              <w:autoSpaceDN w:val="0"/>
              <w:adjustRightInd w:val="0"/>
              <w:spacing w:after="0" w:line="240" w:lineRule="auto"/>
              <w:rPr>
                <w:rFonts w:ascii="Times New Roman" w:hAnsi="Times New Roman" w:cs="Times New Roman"/>
                <w:b/>
                <w:bCs/>
                <w:sz w:val="18"/>
                <w:szCs w:val="24"/>
                <w:lang w:val="es-DO"/>
              </w:rPr>
            </w:pPr>
            <w:r w:rsidRPr="003C4D4A">
              <w:rPr>
                <w:rFonts w:ascii="Times New Roman" w:hAnsi="Times New Roman" w:cs="Times New Roman"/>
                <w:b/>
                <w:bCs/>
                <w:sz w:val="18"/>
                <w:szCs w:val="24"/>
                <w:lang w:val="es-DO"/>
              </w:rPr>
              <w:t xml:space="preserve">Producción Planeada Año Reportado </w:t>
            </w:r>
          </w:p>
          <w:p w:rsidR="003C4D4A" w:rsidRPr="003C4D4A" w:rsidRDefault="003C4D4A" w:rsidP="005202E8">
            <w:pPr>
              <w:autoSpaceDE w:val="0"/>
              <w:autoSpaceDN w:val="0"/>
              <w:adjustRightInd w:val="0"/>
              <w:spacing w:after="0" w:line="240" w:lineRule="auto"/>
              <w:rPr>
                <w:rFonts w:ascii="Times New Roman" w:hAnsi="Times New Roman" w:cs="Times New Roman"/>
                <w:sz w:val="18"/>
                <w:szCs w:val="24"/>
                <w:lang w:val="es-DO"/>
              </w:rPr>
            </w:pPr>
            <w:r w:rsidRPr="003C4D4A">
              <w:rPr>
                <w:rFonts w:ascii="Times New Roman" w:hAnsi="Times New Roman" w:cs="Times New Roman"/>
                <w:b/>
                <w:bCs/>
                <w:sz w:val="18"/>
                <w:szCs w:val="24"/>
                <w:lang w:val="es-DO"/>
              </w:rPr>
              <w:t>2018</w:t>
            </w:r>
          </w:p>
        </w:tc>
        <w:tc>
          <w:tcPr>
            <w:tcW w:w="1566" w:type="dxa"/>
          </w:tcPr>
          <w:p w:rsidR="003C4D4A" w:rsidRPr="003C4D4A" w:rsidRDefault="003C4D4A" w:rsidP="005202E8">
            <w:pPr>
              <w:autoSpaceDE w:val="0"/>
              <w:autoSpaceDN w:val="0"/>
              <w:adjustRightInd w:val="0"/>
              <w:spacing w:after="0" w:line="240" w:lineRule="auto"/>
              <w:rPr>
                <w:rFonts w:ascii="Times New Roman" w:hAnsi="Times New Roman" w:cs="Times New Roman"/>
                <w:sz w:val="18"/>
                <w:szCs w:val="24"/>
                <w:lang w:val="es-DO"/>
              </w:rPr>
            </w:pPr>
            <w:r w:rsidRPr="003C4D4A">
              <w:rPr>
                <w:rFonts w:ascii="Times New Roman" w:hAnsi="Times New Roman" w:cs="Times New Roman"/>
                <w:b/>
                <w:bCs/>
                <w:sz w:val="18"/>
                <w:szCs w:val="24"/>
                <w:lang w:val="es-DO"/>
              </w:rPr>
              <w:t xml:space="preserve">Producción Generada Ene-Dic del Año 2018 * Reportado </w:t>
            </w:r>
          </w:p>
        </w:tc>
        <w:tc>
          <w:tcPr>
            <w:tcW w:w="1566" w:type="dxa"/>
          </w:tcPr>
          <w:p w:rsidR="003C4D4A" w:rsidRPr="003C4D4A" w:rsidRDefault="003C4D4A" w:rsidP="005202E8">
            <w:pPr>
              <w:autoSpaceDE w:val="0"/>
              <w:autoSpaceDN w:val="0"/>
              <w:adjustRightInd w:val="0"/>
              <w:spacing w:after="0" w:line="240" w:lineRule="auto"/>
              <w:rPr>
                <w:rFonts w:ascii="Times New Roman" w:hAnsi="Times New Roman" w:cs="Times New Roman"/>
                <w:sz w:val="18"/>
                <w:szCs w:val="24"/>
                <w:lang w:val="es-DO"/>
              </w:rPr>
            </w:pPr>
            <w:r w:rsidRPr="003C4D4A">
              <w:rPr>
                <w:rFonts w:ascii="Times New Roman" w:hAnsi="Times New Roman" w:cs="Times New Roman"/>
                <w:b/>
                <w:bCs/>
                <w:sz w:val="18"/>
                <w:szCs w:val="24"/>
                <w:lang w:val="es-DO"/>
              </w:rPr>
              <w:t xml:space="preserve">% de Avance Respecto a lo Planeado </w:t>
            </w:r>
          </w:p>
        </w:tc>
      </w:tr>
      <w:tr w:rsidR="003C4D4A" w:rsidRPr="003C4D4A" w:rsidTr="005202E8">
        <w:trPr>
          <w:trHeight w:val="644"/>
        </w:trPr>
        <w:tc>
          <w:tcPr>
            <w:tcW w:w="1809" w:type="dxa"/>
          </w:tcPr>
          <w:p w:rsidR="003C4D4A" w:rsidRPr="003C4D4A" w:rsidRDefault="003C4D4A" w:rsidP="005202E8">
            <w:pPr>
              <w:autoSpaceDE w:val="0"/>
              <w:autoSpaceDN w:val="0"/>
              <w:adjustRightInd w:val="0"/>
              <w:spacing w:after="0" w:line="240" w:lineRule="auto"/>
              <w:rPr>
                <w:rFonts w:ascii="Times New Roman" w:hAnsi="Times New Roman" w:cs="Times New Roman"/>
                <w:bCs/>
                <w:sz w:val="20"/>
                <w:szCs w:val="24"/>
                <w:lang w:val="es-DO"/>
              </w:rPr>
            </w:pPr>
            <w:r w:rsidRPr="003C4D4A">
              <w:rPr>
                <w:rFonts w:ascii="Times New Roman" w:hAnsi="Times New Roman" w:cs="Times New Roman"/>
                <w:bCs/>
                <w:sz w:val="20"/>
                <w:szCs w:val="24"/>
                <w:lang w:val="es-DO"/>
              </w:rPr>
              <w:t>1. Base de datos de la protección social actualizada.</w:t>
            </w:r>
          </w:p>
        </w:tc>
        <w:tc>
          <w:tcPr>
            <w:tcW w:w="1134"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Hogares</w:t>
            </w:r>
          </w:p>
        </w:tc>
        <w:tc>
          <w:tcPr>
            <w:tcW w:w="1843"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1.845,979</w:t>
            </w:r>
          </w:p>
        </w:tc>
        <w:tc>
          <w:tcPr>
            <w:tcW w:w="1478"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2,642,892</w:t>
            </w:r>
          </w:p>
        </w:tc>
        <w:tc>
          <w:tcPr>
            <w:tcW w:w="1566"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2,609,380</w:t>
            </w:r>
          </w:p>
        </w:tc>
        <w:tc>
          <w:tcPr>
            <w:tcW w:w="1566"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99</w:t>
            </w:r>
          </w:p>
        </w:tc>
      </w:tr>
      <w:tr w:rsidR="003C4D4A" w:rsidRPr="003C4D4A" w:rsidTr="005202E8">
        <w:trPr>
          <w:trHeight w:val="644"/>
        </w:trPr>
        <w:tc>
          <w:tcPr>
            <w:tcW w:w="1809" w:type="dxa"/>
          </w:tcPr>
          <w:p w:rsidR="003C4D4A" w:rsidRPr="003C4D4A" w:rsidRDefault="003C4D4A" w:rsidP="005202E8">
            <w:pPr>
              <w:autoSpaceDE w:val="0"/>
              <w:autoSpaceDN w:val="0"/>
              <w:adjustRightInd w:val="0"/>
              <w:spacing w:after="0" w:line="240" w:lineRule="auto"/>
              <w:rPr>
                <w:rFonts w:ascii="Times New Roman" w:hAnsi="Times New Roman" w:cs="Times New Roman"/>
                <w:bCs/>
                <w:sz w:val="20"/>
                <w:szCs w:val="24"/>
                <w:lang w:val="es-DO"/>
              </w:rPr>
            </w:pPr>
            <w:r w:rsidRPr="003C4D4A">
              <w:rPr>
                <w:rFonts w:ascii="Times New Roman" w:hAnsi="Times New Roman" w:cs="Times New Roman"/>
                <w:bCs/>
                <w:sz w:val="20"/>
                <w:szCs w:val="24"/>
                <w:lang w:val="es-DO"/>
              </w:rPr>
              <w:t>2. Padrón de Elegibles para los programas sociales actualizado.</w:t>
            </w:r>
          </w:p>
        </w:tc>
        <w:tc>
          <w:tcPr>
            <w:tcW w:w="1134"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Hogares</w:t>
            </w:r>
          </w:p>
        </w:tc>
        <w:tc>
          <w:tcPr>
            <w:tcW w:w="1843"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712,082</w:t>
            </w:r>
          </w:p>
        </w:tc>
        <w:tc>
          <w:tcPr>
            <w:tcW w:w="1478"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1,953,712</w:t>
            </w:r>
          </w:p>
        </w:tc>
        <w:tc>
          <w:tcPr>
            <w:tcW w:w="1566"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1,563,958</w:t>
            </w:r>
          </w:p>
        </w:tc>
        <w:tc>
          <w:tcPr>
            <w:tcW w:w="1566" w:type="dxa"/>
            <w:vAlign w:val="center"/>
          </w:tcPr>
          <w:p w:rsidR="003C4D4A" w:rsidRPr="003C4D4A" w:rsidRDefault="003C4D4A" w:rsidP="005202E8">
            <w:pPr>
              <w:autoSpaceDE w:val="0"/>
              <w:autoSpaceDN w:val="0"/>
              <w:adjustRightInd w:val="0"/>
              <w:spacing w:after="0" w:line="240" w:lineRule="auto"/>
              <w:jc w:val="center"/>
              <w:rPr>
                <w:rFonts w:ascii="Times New Roman" w:hAnsi="Times New Roman" w:cs="Times New Roman"/>
                <w:bCs/>
                <w:sz w:val="20"/>
                <w:szCs w:val="24"/>
                <w:lang w:val="es-DO"/>
              </w:rPr>
            </w:pPr>
            <w:r w:rsidRPr="003C4D4A">
              <w:rPr>
                <w:rFonts w:ascii="Times New Roman" w:hAnsi="Times New Roman" w:cs="Times New Roman"/>
                <w:bCs/>
                <w:sz w:val="20"/>
                <w:szCs w:val="24"/>
                <w:lang w:val="es-DO"/>
              </w:rPr>
              <w:t>80</w:t>
            </w:r>
          </w:p>
        </w:tc>
      </w:tr>
    </w:tbl>
    <w:p w:rsidR="003C4D4A" w:rsidRDefault="003C4D4A" w:rsidP="000C5392">
      <w:pPr>
        <w:pStyle w:val="ListParagraph"/>
        <w:spacing w:after="0" w:line="480" w:lineRule="auto"/>
        <w:ind w:left="360"/>
        <w:jc w:val="both"/>
        <w:rPr>
          <w:rFonts w:ascii="Times New Roman" w:hAnsi="Times New Roman" w:cs="Times New Roman"/>
          <w:sz w:val="20"/>
          <w:szCs w:val="28"/>
          <w:lang w:val="es-DO" w:eastAsia="es-DO"/>
        </w:rPr>
      </w:pPr>
    </w:p>
    <w:p w:rsidR="005202E8" w:rsidRPr="005202E8" w:rsidRDefault="005202E8" w:rsidP="000C5392">
      <w:pPr>
        <w:pStyle w:val="ListParagraph"/>
        <w:spacing w:after="0" w:line="480" w:lineRule="auto"/>
        <w:ind w:left="360"/>
        <w:jc w:val="both"/>
        <w:rPr>
          <w:rFonts w:ascii="Times New Roman" w:hAnsi="Times New Roman" w:cs="Times New Roman"/>
          <w:sz w:val="24"/>
          <w:szCs w:val="28"/>
          <w:lang w:val="es-DO" w:eastAsia="es-DO"/>
        </w:rPr>
      </w:pPr>
      <w:r w:rsidRPr="005202E8">
        <w:rPr>
          <w:rFonts w:ascii="Times New Roman" w:hAnsi="Times New Roman" w:cs="Times New Roman"/>
          <w:sz w:val="24"/>
          <w:szCs w:val="28"/>
          <w:lang w:val="es-DO" w:eastAsia="es-DO"/>
        </w:rPr>
        <w:t>Para el</w:t>
      </w:r>
      <w:r>
        <w:rPr>
          <w:rFonts w:ascii="Times New Roman" w:hAnsi="Times New Roman" w:cs="Times New Roman"/>
          <w:sz w:val="24"/>
          <w:szCs w:val="28"/>
          <w:lang w:val="es-DO" w:eastAsia="es-DO"/>
        </w:rPr>
        <w:t xml:space="preserve"> producto </w:t>
      </w:r>
      <w:r w:rsidR="00300DFD">
        <w:rPr>
          <w:rFonts w:ascii="Times New Roman" w:hAnsi="Times New Roman" w:cs="Times New Roman"/>
          <w:sz w:val="24"/>
          <w:szCs w:val="28"/>
          <w:lang w:val="es-DO" w:eastAsia="es-DO"/>
        </w:rPr>
        <w:t xml:space="preserve">Base de datos de protección social actualizada, se cumplió en un 99% con respecto a lo planeado y en el producto </w:t>
      </w:r>
      <w:r w:rsidR="00300DFD" w:rsidRPr="00300DFD">
        <w:rPr>
          <w:rFonts w:ascii="Times New Roman" w:hAnsi="Times New Roman" w:cs="Times New Roman"/>
          <w:sz w:val="24"/>
          <w:szCs w:val="28"/>
          <w:lang w:val="es-DO" w:eastAsia="es-DO"/>
        </w:rPr>
        <w:t>Padrón de Elegibles para los programas sociales actualizado</w:t>
      </w:r>
      <w:r w:rsidR="00300DFD">
        <w:rPr>
          <w:rFonts w:ascii="Times New Roman" w:hAnsi="Times New Roman" w:cs="Times New Roman"/>
          <w:sz w:val="24"/>
          <w:szCs w:val="28"/>
          <w:lang w:val="es-DO" w:eastAsia="es-DO"/>
        </w:rPr>
        <w:t xml:space="preserve"> se alcanzó un 80%, dado así soporte a las instituciones del sector social que usan como fuente principal los datos de SIUBEN. </w:t>
      </w:r>
    </w:p>
    <w:p w:rsidR="00413EFB" w:rsidRPr="009962E4" w:rsidRDefault="00413EFB" w:rsidP="00F853A2">
      <w:pPr>
        <w:spacing w:after="0" w:line="480" w:lineRule="auto"/>
        <w:jc w:val="both"/>
        <w:rPr>
          <w:rFonts w:ascii="Times New Roman" w:hAnsi="Times New Roman" w:cs="Times New Roman"/>
          <w:b/>
          <w:sz w:val="28"/>
          <w:szCs w:val="28"/>
          <w:lang w:val="es-DO" w:eastAsia="es-DO"/>
        </w:rPr>
      </w:pPr>
      <w:r w:rsidRPr="009962E4">
        <w:rPr>
          <w:rFonts w:ascii="Times New Roman" w:hAnsi="Times New Roman" w:cs="Times New Roman"/>
          <w:b/>
          <w:sz w:val="28"/>
          <w:szCs w:val="28"/>
          <w:lang w:val="es-DO" w:eastAsia="es-DO"/>
        </w:rPr>
        <w:t xml:space="preserve">        b) Otras acciones desarrolladas</w:t>
      </w:r>
    </w:p>
    <w:p w:rsidR="00300DFD" w:rsidRDefault="00300DFD" w:rsidP="002A15DC">
      <w:pPr>
        <w:pStyle w:val="ListParagraph"/>
        <w:numPr>
          <w:ilvl w:val="0"/>
          <w:numId w:val="8"/>
        </w:numPr>
        <w:spacing w:line="480" w:lineRule="auto"/>
        <w:ind w:left="1080"/>
        <w:jc w:val="both"/>
        <w:rPr>
          <w:rFonts w:ascii="Times New Roman" w:hAnsi="Times New Roman" w:cs="Times New Roman"/>
          <w:sz w:val="24"/>
          <w:szCs w:val="24"/>
          <w:lang w:val="es-DO" w:eastAsia="es-DO"/>
        </w:rPr>
      </w:pPr>
      <w:r w:rsidRPr="00300DFD">
        <w:rPr>
          <w:rFonts w:ascii="Times New Roman" w:hAnsi="Times New Roman" w:cs="Times New Roman"/>
          <w:b/>
          <w:sz w:val="24"/>
          <w:szCs w:val="24"/>
          <w:lang w:val="es-DO" w:eastAsia="es-DO"/>
        </w:rPr>
        <w:t xml:space="preserve">Cumplimiento de los indicadores del Sistema </w:t>
      </w:r>
      <w:r>
        <w:rPr>
          <w:rFonts w:ascii="Times New Roman" w:hAnsi="Times New Roman" w:cs="Times New Roman"/>
          <w:b/>
          <w:sz w:val="24"/>
          <w:szCs w:val="24"/>
          <w:lang w:val="es-DO" w:eastAsia="es-DO"/>
        </w:rPr>
        <w:t>de Medición y</w:t>
      </w:r>
      <w:r w:rsidRPr="00300DFD">
        <w:rPr>
          <w:rFonts w:ascii="Times New Roman" w:hAnsi="Times New Roman" w:cs="Times New Roman"/>
          <w:b/>
          <w:sz w:val="24"/>
          <w:szCs w:val="24"/>
          <w:lang w:val="es-DO" w:eastAsia="es-DO"/>
        </w:rPr>
        <w:t xml:space="preserve"> Monitoreo </w:t>
      </w:r>
      <w:r>
        <w:rPr>
          <w:rFonts w:ascii="Times New Roman" w:hAnsi="Times New Roman" w:cs="Times New Roman"/>
          <w:b/>
          <w:sz w:val="24"/>
          <w:szCs w:val="24"/>
          <w:lang w:val="es-DO" w:eastAsia="es-DO"/>
        </w:rPr>
        <w:t>d</w:t>
      </w:r>
      <w:r w:rsidRPr="00300DFD">
        <w:rPr>
          <w:rFonts w:ascii="Times New Roman" w:hAnsi="Times New Roman" w:cs="Times New Roman"/>
          <w:b/>
          <w:sz w:val="24"/>
          <w:szCs w:val="24"/>
          <w:lang w:val="es-DO" w:eastAsia="es-DO"/>
        </w:rPr>
        <w:t xml:space="preserve">e </w:t>
      </w:r>
      <w:r>
        <w:rPr>
          <w:rFonts w:ascii="Times New Roman" w:hAnsi="Times New Roman" w:cs="Times New Roman"/>
          <w:b/>
          <w:sz w:val="24"/>
          <w:szCs w:val="24"/>
          <w:lang w:val="es-DO" w:eastAsia="es-DO"/>
        </w:rPr>
        <w:t>l</w:t>
      </w:r>
      <w:r w:rsidRPr="00300DFD">
        <w:rPr>
          <w:rFonts w:ascii="Times New Roman" w:hAnsi="Times New Roman" w:cs="Times New Roman"/>
          <w:b/>
          <w:sz w:val="24"/>
          <w:szCs w:val="24"/>
          <w:lang w:val="es-DO" w:eastAsia="es-DO"/>
        </w:rPr>
        <w:t>a Gestión Pública</w:t>
      </w:r>
      <w:r>
        <w:rPr>
          <w:rFonts w:ascii="Times New Roman" w:hAnsi="Times New Roman" w:cs="Times New Roman"/>
          <w:b/>
          <w:sz w:val="24"/>
          <w:szCs w:val="24"/>
          <w:lang w:val="es-DO" w:eastAsia="es-DO"/>
        </w:rPr>
        <w:t xml:space="preserve"> SMMGP</w:t>
      </w:r>
      <w:r>
        <w:rPr>
          <w:rFonts w:ascii="Times New Roman" w:hAnsi="Times New Roman" w:cs="Times New Roman"/>
          <w:sz w:val="24"/>
          <w:szCs w:val="24"/>
          <w:lang w:val="es-DO" w:eastAsia="es-DO"/>
        </w:rPr>
        <w:t>:</w:t>
      </w:r>
    </w:p>
    <w:p w:rsidR="00300DFD" w:rsidRDefault="005030D6" w:rsidP="005030D6">
      <w:pPr>
        <w:pStyle w:val="ListParagraph"/>
        <w:spacing w:line="480" w:lineRule="auto"/>
        <w:ind w:left="1080"/>
        <w:jc w:val="center"/>
        <w:rPr>
          <w:rFonts w:ascii="Times New Roman" w:hAnsi="Times New Roman" w:cs="Times New Roman"/>
          <w:sz w:val="24"/>
          <w:szCs w:val="24"/>
          <w:lang w:val="es-DO" w:eastAsia="es-DO"/>
        </w:rPr>
      </w:pPr>
      <w:r w:rsidRPr="005030D6">
        <w:rPr>
          <w:rFonts w:ascii="Times New Roman" w:hAnsi="Times New Roman" w:cs="Times New Roman"/>
          <w:noProof/>
          <w:sz w:val="24"/>
          <w:szCs w:val="24"/>
        </w:rPr>
        <w:lastRenderedPageBreak/>
        <w:drawing>
          <wp:inline distT="0" distB="0" distL="0" distR="0" wp14:anchorId="4A1B9405" wp14:editId="1F0A6287">
            <wp:extent cx="781050" cy="1428568"/>
            <wp:effectExtent l="0" t="0" r="0" b="63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34310" r="56538"/>
                    <a:stretch/>
                  </pic:blipFill>
                  <pic:spPr bwMode="auto">
                    <a:xfrm>
                      <a:off x="0" y="0"/>
                      <a:ext cx="781050" cy="14285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5030D6" w:rsidRDefault="005030D6" w:rsidP="00825ED7">
      <w:pPr>
        <w:pStyle w:val="ListParagraph"/>
        <w:spacing w:line="480" w:lineRule="auto"/>
        <w:ind w:left="1080"/>
        <w:jc w:val="both"/>
        <w:rPr>
          <w:rFonts w:ascii="Times New Roman" w:hAnsi="Times New Roman" w:cs="Times New Roman"/>
          <w:sz w:val="24"/>
          <w:szCs w:val="28"/>
          <w:lang w:val="es-DO" w:eastAsia="es-DO"/>
        </w:rPr>
      </w:pPr>
      <w:r>
        <w:rPr>
          <w:rFonts w:ascii="Times New Roman" w:hAnsi="Times New Roman" w:cs="Times New Roman"/>
          <w:sz w:val="24"/>
          <w:szCs w:val="28"/>
          <w:lang w:val="es-DO" w:eastAsia="es-DO"/>
        </w:rPr>
        <w:t>Para el indicador de SISMAP, SIUBEN gestionó el cumplimiento de los requerimientos que apuntan al área de Recursos Humanos y que presentaban la principal oportunidad para aumentar el porcentaje de logro. Al finalizar 2018, SIUBEN alcanza un 88% para este indicador.</w:t>
      </w:r>
    </w:p>
    <w:p w:rsidR="00AA4993" w:rsidRDefault="00AA4993" w:rsidP="005030D6">
      <w:pPr>
        <w:pStyle w:val="ListParagraph"/>
        <w:spacing w:line="480" w:lineRule="auto"/>
        <w:ind w:left="1080"/>
        <w:rPr>
          <w:rFonts w:ascii="Times New Roman" w:hAnsi="Times New Roman" w:cs="Times New Roman"/>
          <w:sz w:val="24"/>
          <w:szCs w:val="28"/>
          <w:lang w:val="es-DO" w:eastAsia="es-DO"/>
        </w:rPr>
      </w:pPr>
    </w:p>
    <w:p w:rsidR="00AA4993" w:rsidRDefault="00AA4993" w:rsidP="00AA4993">
      <w:pPr>
        <w:pStyle w:val="ListParagraph"/>
        <w:spacing w:line="480" w:lineRule="auto"/>
        <w:ind w:left="1080"/>
        <w:jc w:val="center"/>
        <w:rPr>
          <w:rFonts w:ascii="Times New Roman" w:hAnsi="Times New Roman" w:cs="Times New Roman"/>
          <w:sz w:val="24"/>
          <w:szCs w:val="28"/>
          <w:lang w:val="es-DO" w:eastAsia="es-DO"/>
        </w:rPr>
      </w:pPr>
      <w:r w:rsidRPr="00AA4993">
        <w:rPr>
          <w:rFonts w:ascii="Times New Roman" w:hAnsi="Times New Roman" w:cs="Times New Roman"/>
          <w:noProof/>
          <w:sz w:val="24"/>
          <w:szCs w:val="28"/>
        </w:rPr>
        <w:drawing>
          <wp:inline distT="0" distB="0" distL="0" distR="0" wp14:anchorId="7FBECF69" wp14:editId="5627EE39">
            <wp:extent cx="781050" cy="1428568"/>
            <wp:effectExtent l="0" t="0" r="0" b="63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43229" r="47619"/>
                    <a:stretch/>
                  </pic:blipFill>
                  <pic:spPr bwMode="auto">
                    <a:xfrm>
                      <a:off x="0" y="0"/>
                      <a:ext cx="781050" cy="14285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AA4993" w:rsidRDefault="00AA4993" w:rsidP="00825ED7">
      <w:pPr>
        <w:pStyle w:val="ListParagraph"/>
        <w:spacing w:line="480" w:lineRule="auto"/>
        <w:ind w:left="1080"/>
        <w:jc w:val="both"/>
        <w:rPr>
          <w:rFonts w:ascii="Times New Roman" w:hAnsi="Times New Roman" w:cs="Times New Roman"/>
          <w:sz w:val="24"/>
          <w:szCs w:val="28"/>
          <w:lang w:val="es-DO" w:eastAsia="es-DO"/>
        </w:rPr>
      </w:pPr>
      <w:r>
        <w:rPr>
          <w:rFonts w:ascii="Times New Roman" w:hAnsi="Times New Roman" w:cs="Times New Roman"/>
          <w:sz w:val="24"/>
          <w:szCs w:val="28"/>
          <w:lang w:val="es-DO" w:eastAsia="es-DO"/>
        </w:rPr>
        <w:t xml:space="preserve">Para el indicador ITCGE, SIUBEN mejoró sus servicios a la ciudadanía, alcanzó las certificaciones en las </w:t>
      </w:r>
      <w:proofErr w:type="spellStart"/>
      <w:r>
        <w:rPr>
          <w:rFonts w:ascii="Times New Roman" w:hAnsi="Times New Roman" w:cs="Times New Roman"/>
          <w:sz w:val="24"/>
          <w:szCs w:val="28"/>
          <w:lang w:val="es-DO" w:eastAsia="es-DO"/>
        </w:rPr>
        <w:t>Nortic</w:t>
      </w:r>
      <w:proofErr w:type="spellEnd"/>
      <w:r>
        <w:rPr>
          <w:rFonts w:ascii="Times New Roman" w:hAnsi="Times New Roman" w:cs="Times New Roman"/>
          <w:sz w:val="24"/>
          <w:szCs w:val="28"/>
          <w:lang w:val="es-DO" w:eastAsia="es-DO"/>
        </w:rPr>
        <w:t xml:space="preserve"> A2, A3, A5, E1. Así mismo, diseño un sistema de facilitadores internos con el objetivo de equilibrar el desarrollo de competencias en tecnología, aportando de esta manera a la equidad de género.  Al finalizar 2018, SIUBEN alcanza un 89% para este indicador.</w:t>
      </w:r>
    </w:p>
    <w:p w:rsidR="00AA4993" w:rsidRDefault="00AA4993" w:rsidP="00AA4993">
      <w:pPr>
        <w:pStyle w:val="ListParagraph"/>
        <w:spacing w:line="480" w:lineRule="auto"/>
        <w:ind w:left="1080"/>
        <w:jc w:val="center"/>
        <w:rPr>
          <w:rFonts w:ascii="Times New Roman" w:hAnsi="Times New Roman" w:cs="Times New Roman"/>
          <w:sz w:val="24"/>
          <w:szCs w:val="28"/>
          <w:lang w:val="es-DO" w:eastAsia="es-DO"/>
        </w:rPr>
      </w:pPr>
      <w:r w:rsidRPr="00AA4993">
        <w:rPr>
          <w:rFonts w:ascii="Times New Roman" w:hAnsi="Times New Roman" w:cs="Times New Roman"/>
          <w:noProof/>
          <w:sz w:val="24"/>
          <w:szCs w:val="28"/>
        </w:rPr>
        <w:lastRenderedPageBreak/>
        <w:drawing>
          <wp:inline distT="0" distB="0" distL="0" distR="0" wp14:anchorId="70C7863D" wp14:editId="3175C9D2">
            <wp:extent cx="781050" cy="1428568"/>
            <wp:effectExtent l="0" t="0" r="0" b="63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52158" t="229" r="38690" b="-229"/>
                    <a:stretch/>
                  </pic:blipFill>
                  <pic:spPr bwMode="auto">
                    <a:xfrm>
                      <a:off x="0" y="0"/>
                      <a:ext cx="781050" cy="14285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AA4993" w:rsidRDefault="00AA4993" w:rsidP="00825ED7">
      <w:pPr>
        <w:pStyle w:val="ListParagraph"/>
        <w:spacing w:line="480" w:lineRule="auto"/>
        <w:ind w:left="1080"/>
        <w:jc w:val="both"/>
        <w:rPr>
          <w:rFonts w:ascii="Times New Roman" w:hAnsi="Times New Roman" w:cs="Times New Roman"/>
          <w:sz w:val="24"/>
          <w:szCs w:val="28"/>
          <w:lang w:val="es-DO" w:eastAsia="es-DO"/>
        </w:rPr>
      </w:pPr>
      <w:r>
        <w:rPr>
          <w:rFonts w:ascii="Times New Roman" w:hAnsi="Times New Roman" w:cs="Times New Roman"/>
          <w:sz w:val="24"/>
          <w:szCs w:val="28"/>
          <w:lang w:val="es-DO" w:eastAsia="es-DO"/>
        </w:rPr>
        <w:t>Para el indicador de Normas Básicas de Control Interno, SIUBEN implementó cambios estructurales en su gestión para dar cumplimiento a los distintos requerimientos, integrando la gestión de NOBACI al Sistema de Gestión Integrado del SIUBEN, haciendo más confiables y robustos los procedimientos. Al finalizar 2018, SIUBEN alcanza un 91% para este indicador.</w:t>
      </w:r>
    </w:p>
    <w:p w:rsidR="00AA4993" w:rsidRDefault="00AA4993" w:rsidP="00AA4993">
      <w:pPr>
        <w:pStyle w:val="ListParagraph"/>
        <w:spacing w:line="480" w:lineRule="auto"/>
        <w:ind w:left="1080"/>
        <w:rPr>
          <w:rFonts w:ascii="Times New Roman" w:hAnsi="Times New Roman" w:cs="Times New Roman"/>
          <w:sz w:val="24"/>
          <w:szCs w:val="28"/>
          <w:lang w:val="es-DO" w:eastAsia="es-DO"/>
        </w:rPr>
      </w:pPr>
    </w:p>
    <w:p w:rsidR="00AA4993" w:rsidRDefault="00AA4993" w:rsidP="00AA4993">
      <w:pPr>
        <w:pStyle w:val="ListParagraph"/>
        <w:spacing w:line="480" w:lineRule="auto"/>
        <w:ind w:left="1080"/>
        <w:jc w:val="center"/>
        <w:rPr>
          <w:rFonts w:ascii="Times New Roman" w:hAnsi="Times New Roman" w:cs="Times New Roman"/>
          <w:sz w:val="24"/>
          <w:szCs w:val="28"/>
          <w:lang w:val="es-DO" w:eastAsia="es-DO"/>
        </w:rPr>
      </w:pPr>
      <w:r w:rsidRPr="00AA4993">
        <w:rPr>
          <w:rFonts w:ascii="Times New Roman" w:hAnsi="Times New Roman" w:cs="Times New Roman"/>
          <w:noProof/>
          <w:sz w:val="24"/>
          <w:szCs w:val="28"/>
        </w:rPr>
        <w:drawing>
          <wp:inline distT="0" distB="0" distL="0" distR="0" wp14:anchorId="7079FDD3" wp14:editId="130B8802">
            <wp:extent cx="781050" cy="1428568"/>
            <wp:effectExtent l="0" t="0" r="0" b="63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70313" r="20535"/>
                    <a:stretch/>
                  </pic:blipFill>
                  <pic:spPr bwMode="auto">
                    <a:xfrm>
                      <a:off x="0" y="0"/>
                      <a:ext cx="781050" cy="14285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AA4993" w:rsidRDefault="00825ED7" w:rsidP="00825ED7">
      <w:pPr>
        <w:pStyle w:val="ListParagraph"/>
        <w:spacing w:line="480" w:lineRule="auto"/>
        <w:ind w:left="1080"/>
        <w:jc w:val="both"/>
        <w:rPr>
          <w:rFonts w:ascii="Times New Roman" w:hAnsi="Times New Roman" w:cs="Times New Roman"/>
          <w:sz w:val="24"/>
          <w:szCs w:val="28"/>
          <w:lang w:val="es-DO" w:eastAsia="es-DO"/>
        </w:rPr>
      </w:pPr>
      <w:r>
        <w:rPr>
          <w:rFonts w:ascii="Times New Roman" w:hAnsi="Times New Roman" w:cs="Times New Roman"/>
          <w:sz w:val="24"/>
          <w:szCs w:val="28"/>
          <w:lang w:val="es-DO" w:eastAsia="es-DO"/>
        </w:rPr>
        <w:t>Con respecto al  indicador de Gestión Presupuestaria, SIUBEN presenta alta capacidad para el cumplimiento de las metas físicas, haciendo así uso eficaz del presupuesto asignado.</w:t>
      </w:r>
      <w:r w:rsidR="00AA4993">
        <w:rPr>
          <w:rFonts w:ascii="Times New Roman" w:hAnsi="Times New Roman" w:cs="Times New Roman"/>
          <w:sz w:val="24"/>
          <w:szCs w:val="28"/>
          <w:lang w:val="es-DO" w:eastAsia="es-DO"/>
        </w:rPr>
        <w:t xml:space="preserve"> Al finalizar 2018, SIUBEN alcanza un 1</w:t>
      </w:r>
      <w:r>
        <w:rPr>
          <w:rFonts w:ascii="Times New Roman" w:hAnsi="Times New Roman" w:cs="Times New Roman"/>
          <w:sz w:val="24"/>
          <w:szCs w:val="28"/>
          <w:lang w:val="es-DO" w:eastAsia="es-DO"/>
        </w:rPr>
        <w:t>00</w:t>
      </w:r>
      <w:r w:rsidR="00AA4993">
        <w:rPr>
          <w:rFonts w:ascii="Times New Roman" w:hAnsi="Times New Roman" w:cs="Times New Roman"/>
          <w:sz w:val="24"/>
          <w:szCs w:val="28"/>
          <w:lang w:val="es-DO" w:eastAsia="es-DO"/>
        </w:rPr>
        <w:t>% para este indicador.</w:t>
      </w:r>
    </w:p>
    <w:p w:rsidR="00AA4993" w:rsidRDefault="00825ED7" w:rsidP="00AA4993">
      <w:pPr>
        <w:pStyle w:val="ListParagraph"/>
        <w:spacing w:line="480" w:lineRule="auto"/>
        <w:ind w:left="1080"/>
        <w:jc w:val="center"/>
        <w:rPr>
          <w:rFonts w:ascii="Times New Roman" w:hAnsi="Times New Roman" w:cs="Times New Roman"/>
          <w:sz w:val="24"/>
          <w:szCs w:val="28"/>
          <w:lang w:val="es-DO" w:eastAsia="es-DO"/>
        </w:rPr>
      </w:pPr>
      <w:r w:rsidRPr="00825ED7">
        <w:rPr>
          <w:rFonts w:ascii="Times New Roman" w:hAnsi="Times New Roman" w:cs="Times New Roman"/>
          <w:noProof/>
          <w:sz w:val="24"/>
          <w:szCs w:val="28"/>
        </w:rPr>
        <w:lastRenderedPageBreak/>
        <w:drawing>
          <wp:inline distT="0" distB="0" distL="0" distR="0" wp14:anchorId="38929A3B" wp14:editId="6B33A512">
            <wp:extent cx="882650" cy="1428568"/>
            <wp:effectExtent l="0" t="0" r="0" b="63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79539" t="254" r="10118" b="-254"/>
                    <a:stretch/>
                  </pic:blipFill>
                  <pic:spPr bwMode="auto">
                    <a:xfrm>
                      <a:off x="0" y="0"/>
                      <a:ext cx="882650" cy="14285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825ED7" w:rsidRDefault="00825ED7" w:rsidP="00825ED7">
      <w:pPr>
        <w:pStyle w:val="ListParagraph"/>
        <w:spacing w:line="480" w:lineRule="auto"/>
        <w:ind w:left="1080"/>
        <w:jc w:val="both"/>
        <w:rPr>
          <w:rFonts w:ascii="Times New Roman" w:hAnsi="Times New Roman" w:cs="Times New Roman"/>
          <w:sz w:val="24"/>
          <w:szCs w:val="28"/>
          <w:lang w:val="es-DO" w:eastAsia="es-DO"/>
        </w:rPr>
      </w:pPr>
      <w:r>
        <w:rPr>
          <w:rFonts w:ascii="Times New Roman" w:hAnsi="Times New Roman" w:cs="Times New Roman"/>
          <w:sz w:val="24"/>
          <w:szCs w:val="28"/>
          <w:lang w:val="es-DO" w:eastAsia="es-DO"/>
        </w:rPr>
        <w:t>Para el indicador de Contrataciones Públicas, SIUBEN demuestra su capacidad para el cumplimiento de los procesos de compras, sus publicaciones y la rigurosidad en las adquisiciones en plena cobertura de su plan de compras. Así mismo, refleja su impacto en el desarrollo del empresariado y el emprendimiento al generar debidamente pos procesos de compras menores en el marco de la ejecución de su presupuesto.  Al finalizar 2018, SIUBEN alcanza un 99% para este indicador.</w:t>
      </w:r>
    </w:p>
    <w:p w:rsidR="00825ED7" w:rsidRDefault="00825ED7">
      <w:pPr>
        <w:rPr>
          <w:rFonts w:ascii="Times New Roman" w:hAnsi="Times New Roman" w:cs="Times New Roman"/>
          <w:sz w:val="24"/>
          <w:szCs w:val="28"/>
          <w:lang w:val="es-DO" w:eastAsia="es-DO"/>
        </w:rPr>
      </w:pPr>
      <w:r>
        <w:rPr>
          <w:rFonts w:ascii="Times New Roman" w:hAnsi="Times New Roman" w:cs="Times New Roman"/>
          <w:sz w:val="24"/>
          <w:szCs w:val="28"/>
          <w:lang w:val="es-DO" w:eastAsia="es-DO"/>
        </w:rPr>
        <w:br w:type="page"/>
      </w:r>
    </w:p>
    <w:p w:rsidR="00825ED7" w:rsidRDefault="00825ED7" w:rsidP="00AA4993">
      <w:pPr>
        <w:pStyle w:val="ListParagraph"/>
        <w:spacing w:line="480" w:lineRule="auto"/>
        <w:ind w:left="1080"/>
        <w:jc w:val="center"/>
        <w:rPr>
          <w:rFonts w:ascii="Times New Roman" w:hAnsi="Times New Roman" w:cs="Times New Roman"/>
          <w:sz w:val="24"/>
          <w:szCs w:val="28"/>
          <w:lang w:val="es-DO" w:eastAsia="es-DO"/>
        </w:rPr>
      </w:pPr>
      <w:r w:rsidRPr="00825ED7">
        <w:rPr>
          <w:rFonts w:ascii="Times New Roman" w:hAnsi="Times New Roman" w:cs="Times New Roman"/>
          <w:noProof/>
          <w:sz w:val="24"/>
          <w:szCs w:val="28"/>
        </w:rPr>
        <w:lastRenderedPageBreak/>
        <w:drawing>
          <wp:inline distT="0" distB="0" distL="0" distR="0" wp14:anchorId="1CE7FF81" wp14:editId="0B41C9D7">
            <wp:extent cx="825500" cy="1428568"/>
            <wp:effectExtent l="0" t="0" r="0" b="63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89732" r="594"/>
                    <a:stretch/>
                  </pic:blipFill>
                  <pic:spPr bwMode="auto">
                    <a:xfrm>
                      <a:off x="0" y="0"/>
                      <a:ext cx="825500" cy="142856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825ED7" w:rsidRPr="00825ED7" w:rsidRDefault="00825ED7" w:rsidP="00825ED7">
      <w:pPr>
        <w:pStyle w:val="ListParagraph"/>
        <w:spacing w:line="480" w:lineRule="auto"/>
        <w:ind w:left="1080"/>
        <w:jc w:val="both"/>
        <w:rPr>
          <w:rFonts w:ascii="Times New Roman" w:hAnsi="Times New Roman" w:cs="Times New Roman"/>
          <w:sz w:val="24"/>
          <w:szCs w:val="28"/>
          <w:lang w:val="es-DO" w:eastAsia="es-DO"/>
        </w:rPr>
      </w:pPr>
      <w:r>
        <w:rPr>
          <w:rFonts w:ascii="Times New Roman" w:hAnsi="Times New Roman" w:cs="Times New Roman"/>
          <w:sz w:val="24"/>
          <w:szCs w:val="28"/>
          <w:lang w:val="es-DO" w:eastAsia="es-DO"/>
        </w:rPr>
        <w:t>Para el indicador de Transparencia, SIUBEN demuestra que generó información de su quehacer de manera oportuna y la publicó para accesos y uso de los ciudadanos, abonando en una ejecución transparente y una gestión comprometida con los objetivos país y las mejoras en la imagen del estado a través del libre acceso a la información. Al finalizar 2018, SIUBEN alcanza un 81% para este indicador.</w:t>
      </w:r>
    </w:p>
    <w:p w:rsidR="00413EFB" w:rsidRDefault="00BF79C0" w:rsidP="002A15DC">
      <w:pPr>
        <w:pStyle w:val="ListParagraph"/>
        <w:numPr>
          <w:ilvl w:val="0"/>
          <w:numId w:val="8"/>
        </w:numPr>
        <w:spacing w:line="480" w:lineRule="auto"/>
        <w:ind w:left="1080"/>
        <w:jc w:val="both"/>
        <w:rPr>
          <w:rFonts w:ascii="Times New Roman" w:hAnsi="Times New Roman" w:cs="Times New Roman"/>
          <w:sz w:val="24"/>
          <w:szCs w:val="24"/>
          <w:lang w:val="es-DO" w:eastAsia="es-DO"/>
        </w:rPr>
      </w:pPr>
      <w:r>
        <w:rPr>
          <w:rFonts w:ascii="Times New Roman" w:hAnsi="Times New Roman" w:cs="Times New Roman"/>
          <w:b/>
          <w:sz w:val="24"/>
          <w:szCs w:val="24"/>
          <w:lang w:val="es-DO" w:eastAsia="es-DO"/>
        </w:rPr>
        <w:t>Ejecución del 3</w:t>
      </w:r>
      <w:r w:rsidR="00413EFB" w:rsidRPr="00855267">
        <w:rPr>
          <w:rFonts w:ascii="Times New Roman" w:hAnsi="Times New Roman" w:cs="Times New Roman"/>
          <w:b/>
          <w:sz w:val="24"/>
          <w:szCs w:val="24"/>
          <w:lang w:val="es-DO" w:eastAsia="es-DO"/>
        </w:rPr>
        <w:t xml:space="preserve">er. Estudio Socioeconómico de Hogares SIUBEN </w:t>
      </w:r>
      <w:r w:rsidR="00C64332">
        <w:rPr>
          <w:rFonts w:ascii="Times New Roman" w:hAnsi="Times New Roman" w:cs="Times New Roman"/>
          <w:b/>
          <w:sz w:val="24"/>
          <w:szCs w:val="24"/>
          <w:lang w:val="es-DO" w:eastAsia="es-DO"/>
        </w:rPr>
        <w:t>2018</w:t>
      </w:r>
      <w:r w:rsidR="00413EFB" w:rsidRPr="0027546E">
        <w:rPr>
          <w:rFonts w:ascii="Times New Roman" w:hAnsi="Times New Roman" w:cs="Times New Roman"/>
          <w:sz w:val="24"/>
          <w:szCs w:val="24"/>
          <w:lang w:val="es-DO" w:eastAsia="es-DO"/>
        </w:rPr>
        <w:t xml:space="preserve">. El Artículo 2 del Decreto 426-7 establece: “A efectos de renovar y actualizar el Padrón de Hogares Elegibles, el Sistema Único de Beneficiarios (SIUBEN), realizará cada cuatro años un censo por barrido, de todos los hogares comprendidos en el Mapa de Pobreza, y visitará zonas fuera del Mapa de la Pobreza, donde se ubican los hogares que serían incluidos en el levantamiento, como resultado de la demanda”. El 2016 fue un año de elecciones en el país y el barrido fue </w:t>
      </w:r>
      <w:r w:rsidR="00413EFB" w:rsidRPr="0027546E">
        <w:rPr>
          <w:rFonts w:ascii="Times New Roman" w:hAnsi="Times New Roman" w:cs="Times New Roman"/>
          <w:sz w:val="24"/>
          <w:szCs w:val="24"/>
          <w:lang w:val="es-DO" w:eastAsia="es-DO"/>
        </w:rPr>
        <w:lastRenderedPageBreak/>
        <w:t xml:space="preserve">pospuesto para el </w:t>
      </w:r>
      <w:r w:rsidR="00C64332">
        <w:rPr>
          <w:rFonts w:ascii="Times New Roman" w:hAnsi="Times New Roman" w:cs="Times New Roman"/>
          <w:sz w:val="24"/>
          <w:szCs w:val="24"/>
          <w:lang w:val="es-DO" w:eastAsia="es-DO"/>
        </w:rPr>
        <w:t>2018</w:t>
      </w:r>
      <w:r w:rsidR="00413EFB" w:rsidRPr="0027546E">
        <w:rPr>
          <w:rFonts w:ascii="Times New Roman" w:hAnsi="Times New Roman" w:cs="Times New Roman"/>
          <w:sz w:val="24"/>
          <w:szCs w:val="24"/>
          <w:lang w:val="es-DO" w:eastAsia="es-DO"/>
        </w:rPr>
        <w:t>, válido para que durante el año en curso  se realizaran grandes jornadas preparatorias para la ejecución.</w:t>
      </w:r>
    </w:p>
    <w:p w:rsidR="00413EFB" w:rsidRDefault="00413EFB" w:rsidP="002A15DC">
      <w:pPr>
        <w:pStyle w:val="ListParagraph"/>
        <w:numPr>
          <w:ilvl w:val="0"/>
          <w:numId w:val="8"/>
        </w:numPr>
        <w:spacing w:line="480" w:lineRule="auto"/>
        <w:ind w:left="1080"/>
        <w:jc w:val="both"/>
        <w:rPr>
          <w:rFonts w:ascii="Times New Roman" w:hAnsi="Times New Roman" w:cs="Times New Roman"/>
          <w:sz w:val="24"/>
          <w:szCs w:val="24"/>
          <w:lang w:val="es-DO" w:eastAsia="es-DO"/>
        </w:rPr>
      </w:pPr>
      <w:r w:rsidRPr="00855267">
        <w:rPr>
          <w:rFonts w:ascii="Times New Roman" w:hAnsi="Times New Roman" w:cs="Times New Roman"/>
          <w:b/>
          <w:sz w:val="24"/>
          <w:szCs w:val="24"/>
          <w:lang w:val="es-DO" w:eastAsia="es-DO"/>
        </w:rPr>
        <w:t>Provisión de Información Socioeconómica y Demográfica</w:t>
      </w:r>
      <w:r>
        <w:rPr>
          <w:rFonts w:ascii="Times New Roman" w:hAnsi="Times New Roman" w:cs="Times New Roman"/>
          <w:sz w:val="24"/>
          <w:szCs w:val="24"/>
          <w:lang w:val="es-DO" w:eastAsia="es-DO"/>
        </w:rPr>
        <w:t xml:space="preserve">. En el </w:t>
      </w:r>
      <w:r w:rsidR="00C64332">
        <w:rPr>
          <w:rFonts w:ascii="Times New Roman" w:hAnsi="Times New Roman" w:cs="Times New Roman"/>
          <w:sz w:val="24"/>
          <w:szCs w:val="24"/>
          <w:lang w:val="es-DO" w:eastAsia="es-DO"/>
        </w:rPr>
        <w:t>2018</w:t>
      </w:r>
      <w:r>
        <w:rPr>
          <w:rFonts w:ascii="Times New Roman" w:hAnsi="Times New Roman" w:cs="Times New Roman"/>
          <w:sz w:val="24"/>
          <w:szCs w:val="24"/>
          <w:lang w:val="es-DO" w:eastAsia="es-DO"/>
        </w:rPr>
        <w:t xml:space="preserve"> se ofrecieron 60 requerimientos de análisis de informaciones socioeconómicas. Entre los solicitantes se encuentran PNUD, BID, Banco Mundial, Gabinete Social, PROSOLI, INAIPI</w:t>
      </w:r>
      <w:r w:rsidR="006D71DB">
        <w:rPr>
          <w:rFonts w:ascii="Times New Roman" w:hAnsi="Times New Roman" w:cs="Times New Roman"/>
          <w:sz w:val="24"/>
          <w:szCs w:val="24"/>
          <w:lang w:val="es-DO" w:eastAsia="es-DO"/>
        </w:rPr>
        <w:t xml:space="preserve"> y otras instituciones de Estado Dominicano</w:t>
      </w:r>
      <w:r>
        <w:rPr>
          <w:rFonts w:ascii="Times New Roman" w:hAnsi="Times New Roman" w:cs="Times New Roman"/>
          <w:sz w:val="24"/>
          <w:szCs w:val="24"/>
          <w:lang w:val="es-DO" w:eastAsia="es-DO"/>
        </w:rPr>
        <w:t>.</w:t>
      </w:r>
    </w:p>
    <w:p w:rsidR="00413EFB" w:rsidRDefault="00413EFB" w:rsidP="002A15DC">
      <w:pPr>
        <w:pStyle w:val="ListParagraph"/>
        <w:numPr>
          <w:ilvl w:val="0"/>
          <w:numId w:val="8"/>
        </w:numPr>
        <w:spacing w:line="480" w:lineRule="auto"/>
        <w:ind w:left="1080"/>
        <w:jc w:val="both"/>
        <w:rPr>
          <w:rFonts w:ascii="Times New Roman" w:hAnsi="Times New Roman" w:cs="Times New Roman"/>
          <w:sz w:val="24"/>
          <w:szCs w:val="24"/>
          <w:lang w:val="es-DO" w:eastAsia="es-DO"/>
        </w:rPr>
      </w:pPr>
      <w:r w:rsidRPr="00BB6F66">
        <w:rPr>
          <w:rFonts w:ascii="Times New Roman" w:hAnsi="Times New Roman" w:cs="Times New Roman"/>
          <w:b/>
          <w:sz w:val="24"/>
          <w:szCs w:val="24"/>
          <w:lang w:val="es-DO" w:eastAsia="es-DO"/>
        </w:rPr>
        <w:t>Atención al Usuario</w:t>
      </w:r>
      <w:r>
        <w:rPr>
          <w:rFonts w:ascii="Times New Roman" w:hAnsi="Times New Roman" w:cs="Times New Roman"/>
          <w:sz w:val="24"/>
          <w:szCs w:val="24"/>
          <w:lang w:val="es-DO" w:eastAsia="es-DO"/>
        </w:rPr>
        <w:t xml:space="preserve">: En el </w:t>
      </w:r>
      <w:r w:rsidR="00C64332">
        <w:rPr>
          <w:rFonts w:ascii="Times New Roman" w:hAnsi="Times New Roman" w:cs="Times New Roman"/>
          <w:sz w:val="24"/>
          <w:szCs w:val="24"/>
          <w:lang w:val="es-DO" w:eastAsia="es-DO"/>
        </w:rPr>
        <w:t>2018</w:t>
      </w:r>
      <w:r>
        <w:rPr>
          <w:rFonts w:ascii="Times New Roman" w:hAnsi="Times New Roman" w:cs="Times New Roman"/>
          <w:sz w:val="24"/>
          <w:szCs w:val="24"/>
          <w:lang w:val="es-DO" w:eastAsia="es-DO"/>
        </w:rPr>
        <w:t>, las Oficinas de Atención al Usuario en las 10 regionales operativas del SIUBEN y en la oficina principal, atendieron una demanda de información proveniente de 6,252  personas.</w:t>
      </w:r>
    </w:p>
    <w:p w:rsidR="008707BA" w:rsidRDefault="00413EFB" w:rsidP="002A15DC">
      <w:pPr>
        <w:pStyle w:val="ListParagraph"/>
        <w:numPr>
          <w:ilvl w:val="0"/>
          <w:numId w:val="8"/>
        </w:numPr>
        <w:spacing w:line="480" w:lineRule="auto"/>
        <w:ind w:left="1080"/>
        <w:jc w:val="both"/>
        <w:rPr>
          <w:rFonts w:ascii="Times New Roman" w:hAnsi="Times New Roman" w:cs="Times New Roman"/>
          <w:sz w:val="24"/>
          <w:szCs w:val="24"/>
          <w:lang w:val="es-DO" w:eastAsia="es-DO"/>
        </w:rPr>
      </w:pPr>
      <w:r>
        <w:rPr>
          <w:rFonts w:ascii="Times New Roman" w:hAnsi="Times New Roman" w:cs="Times New Roman"/>
          <w:b/>
          <w:sz w:val="24"/>
          <w:szCs w:val="24"/>
          <w:lang w:val="es-DO" w:eastAsia="es-DO"/>
        </w:rPr>
        <w:t xml:space="preserve">Punto Solidario.  </w:t>
      </w:r>
      <w:r w:rsidRPr="00BB6F66">
        <w:rPr>
          <w:rFonts w:ascii="Times New Roman" w:hAnsi="Times New Roman" w:cs="Times New Roman"/>
          <w:sz w:val="24"/>
          <w:szCs w:val="24"/>
          <w:lang w:val="es-DO" w:eastAsia="es-DO"/>
        </w:rPr>
        <w:t>En Punto Solidario</w:t>
      </w:r>
      <w:r>
        <w:rPr>
          <w:rFonts w:ascii="Times New Roman" w:hAnsi="Times New Roman" w:cs="Times New Roman"/>
          <w:b/>
          <w:sz w:val="24"/>
          <w:szCs w:val="24"/>
          <w:lang w:val="es-DO" w:eastAsia="es-DO"/>
        </w:rPr>
        <w:t xml:space="preserve">, </w:t>
      </w:r>
      <w:r w:rsidRPr="00BB6F66">
        <w:rPr>
          <w:rFonts w:ascii="Times New Roman" w:hAnsi="Times New Roman" w:cs="Times New Roman"/>
          <w:sz w:val="24"/>
          <w:szCs w:val="24"/>
          <w:lang w:val="es-DO" w:eastAsia="es-DO"/>
        </w:rPr>
        <w:t xml:space="preserve">los ciudadanos interesados pueden solicitar cualquier servicio relacionado a PROSOLI, ADESS o SIUBEN. En el periodo enero-octubre </w:t>
      </w:r>
      <w:r w:rsidR="00C64332">
        <w:rPr>
          <w:rFonts w:ascii="Times New Roman" w:hAnsi="Times New Roman" w:cs="Times New Roman"/>
          <w:sz w:val="24"/>
          <w:szCs w:val="24"/>
          <w:lang w:val="es-DO" w:eastAsia="es-DO"/>
        </w:rPr>
        <w:t>2018</w:t>
      </w:r>
      <w:r w:rsidRPr="00BB6F66">
        <w:rPr>
          <w:rFonts w:ascii="Times New Roman" w:hAnsi="Times New Roman" w:cs="Times New Roman"/>
          <w:sz w:val="24"/>
          <w:szCs w:val="24"/>
          <w:lang w:val="es-DO" w:eastAsia="es-DO"/>
        </w:rPr>
        <w:t xml:space="preserve"> el SIUBEN ha procesado</w:t>
      </w:r>
      <w:r>
        <w:rPr>
          <w:rFonts w:ascii="Times New Roman" w:hAnsi="Times New Roman" w:cs="Times New Roman"/>
          <w:b/>
          <w:sz w:val="24"/>
          <w:szCs w:val="24"/>
          <w:lang w:val="es-DO" w:eastAsia="es-DO"/>
        </w:rPr>
        <w:t xml:space="preserve"> </w:t>
      </w:r>
      <w:r w:rsidRPr="00BB6F66">
        <w:rPr>
          <w:rFonts w:ascii="Times New Roman" w:hAnsi="Times New Roman" w:cs="Times New Roman"/>
          <w:b/>
          <w:sz w:val="24"/>
          <w:szCs w:val="24"/>
          <w:lang w:val="es-DO" w:eastAsia="es-DO"/>
        </w:rPr>
        <w:t>25,041</w:t>
      </w:r>
      <w:r w:rsidRPr="00BB6F66">
        <w:rPr>
          <w:rFonts w:ascii="Times New Roman" w:hAnsi="Times New Roman" w:cs="Times New Roman"/>
          <w:sz w:val="24"/>
          <w:szCs w:val="24"/>
          <w:lang w:val="es-DO" w:eastAsia="es-DO"/>
        </w:rPr>
        <w:t xml:space="preserve"> solicitudes</w:t>
      </w:r>
      <w:r>
        <w:rPr>
          <w:rFonts w:ascii="Times New Roman" w:hAnsi="Times New Roman" w:cs="Times New Roman"/>
          <w:sz w:val="24"/>
          <w:szCs w:val="24"/>
          <w:lang w:val="es-DO" w:eastAsia="es-DO"/>
        </w:rPr>
        <w:t>.</w:t>
      </w:r>
    </w:p>
    <w:p w:rsidR="00413EFB" w:rsidRDefault="00413EFB" w:rsidP="008707BA">
      <w:pPr>
        <w:pStyle w:val="ListParagraph"/>
        <w:spacing w:line="480" w:lineRule="auto"/>
        <w:ind w:left="1080"/>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 </w:t>
      </w:r>
    </w:p>
    <w:p w:rsidR="00413EFB" w:rsidRPr="00FE259F" w:rsidRDefault="00413EFB" w:rsidP="00FE259F">
      <w:pPr>
        <w:pStyle w:val="ListParagraph"/>
        <w:numPr>
          <w:ilvl w:val="0"/>
          <w:numId w:val="24"/>
        </w:numPr>
        <w:spacing w:line="480" w:lineRule="auto"/>
        <w:jc w:val="both"/>
        <w:rPr>
          <w:rFonts w:ascii="Times New Roman" w:hAnsi="Times New Roman" w:cs="Times New Roman"/>
          <w:sz w:val="24"/>
          <w:szCs w:val="24"/>
          <w:lang w:val="es-DO" w:eastAsia="es-DO"/>
        </w:rPr>
      </w:pPr>
      <w:r w:rsidRPr="00FE259F">
        <w:rPr>
          <w:rFonts w:ascii="Times New Roman" w:hAnsi="Times New Roman" w:cs="Times New Roman"/>
          <w:b/>
          <w:sz w:val="24"/>
          <w:szCs w:val="24"/>
          <w:lang w:val="es-DO" w:eastAsia="es-DO"/>
        </w:rPr>
        <w:t xml:space="preserve">Cumplimiento de las 3 primeras fases del Plan Plurianual. </w:t>
      </w:r>
      <w:r w:rsidRPr="000335E8">
        <w:rPr>
          <w:rFonts w:ascii="Times New Roman" w:hAnsi="Times New Roman" w:cs="Times New Roman"/>
          <w:sz w:val="24"/>
          <w:szCs w:val="24"/>
          <w:lang w:val="es-DO" w:eastAsia="es-DO"/>
        </w:rPr>
        <w:t>S</w:t>
      </w:r>
      <w:r w:rsidRPr="00FE259F">
        <w:rPr>
          <w:rFonts w:ascii="Times New Roman" w:hAnsi="Times New Roman" w:cs="Times New Roman"/>
          <w:b/>
          <w:sz w:val="24"/>
          <w:szCs w:val="24"/>
          <w:lang w:val="es-DO" w:eastAsia="es-DO"/>
        </w:rPr>
        <w:t xml:space="preserve">e </w:t>
      </w:r>
      <w:r w:rsidRPr="00FE259F">
        <w:rPr>
          <w:rFonts w:ascii="Times New Roman" w:hAnsi="Times New Roman" w:cs="Times New Roman"/>
          <w:sz w:val="24"/>
          <w:szCs w:val="24"/>
          <w:lang w:val="es-DO"/>
        </w:rPr>
        <w:t>cumplió para el Ministerio de Economía, Planificación y Desarrollo (</w:t>
      </w:r>
      <w:proofErr w:type="spellStart"/>
      <w:r w:rsidRPr="00FE259F">
        <w:rPr>
          <w:rFonts w:ascii="Times New Roman" w:hAnsi="Times New Roman" w:cs="Times New Roman"/>
          <w:sz w:val="24"/>
          <w:szCs w:val="24"/>
          <w:lang w:val="es-DO"/>
        </w:rPr>
        <w:t>MEPyD</w:t>
      </w:r>
      <w:proofErr w:type="spellEnd"/>
      <w:r w:rsidRPr="00FE259F">
        <w:rPr>
          <w:rFonts w:ascii="Times New Roman" w:hAnsi="Times New Roman" w:cs="Times New Roman"/>
          <w:sz w:val="24"/>
          <w:szCs w:val="24"/>
          <w:lang w:val="es-DO"/>
        </w:rPr>
        <w:t xml:space="preserve">), las tres primeras fases del Plan Plurianual </w:t>
      </w:r>
      <w:r w:rsidR="00C64332">
        <w:rPr>
          <w:rFonts w:ascii="Times New Roman" w:hAnsi="Times New Roman" w:cs="Times New Roman"/>
          <w:sz w:val="24"/>
          <w:szCs w:val="24"/>
          <w:lang w:val="es-DO"/>
        </w:rPr>
        <w:t>2018</w:t>
      </w:r>
      <w:r w:rsidRPr="00FE259F">
        <w:rPr>
          <w:rFonts w:ascii="Times New Roman" w:hAnsi="Times New Roman" w:cs="Times New Roman"/>
          <w:sz w:val="24"/>
          <w:szCs w:val="24"/>
          <w:lang w:val="es-DO"/>
        </w:rPr>
        <w:t xml:space="preserve">: </w:t>
      </w:r>
    </w:p>
    <w:p w:rsidR="00413EFB" w:rsidRPr="000C4190" w:rsidRDefault="00413EFB" w:rsidP="002A15DC">
      <w:pPr>
        <w:pStyle w:val="ListParagraph"/>
        <w:rPr>
          <w:rFonts w:ascii="Times New Roman" w:hAnsi="Times New Roman" w:cs="Times New Roman"/>
          <w:sz w:val="24"/>
          <w:szCs w:val="24"/>
          <w:lang w:val="es-DO"/>
        </w:rPr>
      </w:pPr>
    </w:p>
    <w:p w:rsidR="00413EFB" w:rsidRPr="000C4190" w:rsidRDefault="00413EFB" w:rsidP="002A15DC">
      <w:pPr>
        <w:pStyle w:val="ListParagraph"/>
        <w:spacing w:line="480" w:lineRule="auto"/>
        <w:jc w:val="both"/>
        <w:rPr>
          <w:rFonts w:ascii="Times New Roman" w:hAnsi="Times New Roman" w:cs="Times New Roman"/>
          <w:sz w:val="24"/>
          <w:szCs w:val="24"/>
          <w:lang w:val="es-DO"/>
        </w:rPr>
      </w:pPr>
      <w:r w:rsidRPr="000C4190">
        <w:rPr>
          <w:rFonts w:ascii="Times New Roman" w:hAnsi="Times New Roman" w:cs="Times New Roman"/>
          <w:sz w:val="24"/>
          <w:szCs w:val="24"/>
          <w:lang w:val="es-DO"/>
        </w:rPr>
        <w:lastRenderedPageBreak/>
        <w:t>1. El ajuste DIGEPRES – CONGRESO en relación a la programación fí</w:t>
      </w:r>
      <w:r w:rsidR="003F7BC6">
        <w:rPr>
          <w:rFonts w:ascii="Times New Roman" w:hAnsi="Times New Roman" w:cs="Times New Roman"/>
          <w:sz w:val="24"/>
          <w:szCs w:val="24"/>
          <w:lang w:val="es-DO"/>
        </w:rPr>
        <w:t>sica y presupuesto aprobado 2018</w:t>
      </w:r>
      <w:r w:rsidRPr="000C4190">
        <w:rPr>
          <w:rFonts w:ascii="Times New Roman" w:hAnsi="Times New Roman" w:cs="Times New Roman"/>
          <w:sz w:val="24"/>
          <w:szCs w:val="24"/>
          <w:lang w:val="es-DO"/>
        </w:rPr>
        <w:t xml:space="preserve"> </w:t>
      </w:r>
    </w:p>
    <w:p w:rsidR="00413EFB" w:rsidRPr="000C4190" w:rsidRDefault="00413EFB" w:rsidP="002A15DC">
      <w:pPr>
        <w:pStyle w:val="ListParagraph"/>
        <w:spacing w:line="480" w:lineRule="auto"/>
        <w:jc w:val="both"/>
        <w:rPr>
          <w:rFonts w:ascii="Times New Roman" w:hAnsi="Times New Roman" w:cs="Times New Roman"/>
          <w:sz w:val="24"/>
          <w:szCs w:val="24"/>
          <w:lang w:val="es-DO"/>
        </w:rPr>
      </w:pPr>
      <w:r w:rsidRPr="000C4190">
        <w:rPr>
          <w:rFonts w:ascii="Times New Roman" w:hAnsi="Times New Roman" w:cs="Times New Roman"/>
          <w:sz w:val="24"/>
          <w:szCs w:val="24"/>
          <w:lang w:val="es-DO"/>
        </w:rPr>
        <w:t xml:space="preserve">2. Seguimiento para cargar la ejecución de la producción física-financiera. </w:t>
      </w:r>
    </w:p>
    <w:p w:rsidR="00F853A2" w:rsidRDefault="00413EFB" w:rsidP="003F7BC6">
      <w:pPr>
        <w:pStyle w:val="ListParagraph"/>
        <w:spacing w:line="480" w:lineRule="auto"/>
        <w:jc w:val="both"/>
        <w:rPr>
          <w:rFonts w:ascii="Times New Roman" w:hAnsi="Times New Roman" w:cs="Times New Roman"/>
          <w:sz w:val="24"/>
          <w:szCs w:val="24"/>
          <w:lang w:val="es-DO"/>
        </w:rPr>
      </w:pPr>
      <w:r w:rsidRPr="000C4190">
        <w:rPr>
          <w:rFonts w:ascii="Times New Roman" w:hAnsi="Times New Roman" w:cs="Times New Roman"/>
          <w:sz w:val="24"/>
          <w:szCs w:val="24"/>
          <w:lang w:val="es-DO"/>
        </w:rPr>
        <w:t>3. Aprobación de la</w:t>
      </w:r>
      <w:r w:rsidR="002A15DC">
        <w:rPr>
          <w:rFonts w:ascii="Times New Roman" w:hAnsi="Times New Roman" w:cs="Times New Roman"/>
          <w:sz w:val="24"/>
          <w:szCs w:val="24"/>
          <w:lang w:val="es-DO"/>
        </w:rPr>
        <w:t xml:space="preserve"> carga del periodo 17-20.</w:t>
      </w:r>
    </w:p>
    <w:p w:rsidR="00413EFB" w:rsidRPr="000C4190" w:rsidRDefault="00413EFB" w:rsidP="00BD3AE7">
      <w:pPr>
        <w:pStyle w:val="ListParagraph"/>
        <w:numPr>
          <w:ilvl w:val="0"/>
          <w:numId w:val="8"/>
        </w:numPr>
        <w:ind w:left="720"/>
        <w:rPr>
          <w:rFonts w:ascii="Times New Roman" w:hAnsi="Times New Roman" w:cs="Times New Roman"/>
          <w:sz w:val="24"/>
          <w:szCs w:val="24"/>
          <w:lang w:val="es-DO"/>
        </w:rPr>
      </w:pPr>
      <w:r w:rsidRPr="000C4190">
        <w:rPr>
          <w:rFonts w:ascii="Times New Roman" w:hAnsi="Times New Roman" w:cs="Times New Roman"/>
          <w:b/>
          <w:sz w:val="24"/>
          <w:szCs w:val="24"/>
          <w:lang w:val="es-DO"/>
        </w:rPr>
        <w:t>Análisis e informes de encuestas de satisfacción de servicios</w:t>
      </w:r>
      <w:r w:rsidRPr="000C4190">
        <w:rPr>
          <w:rFonts w:ascii="Times New Roman" w:hAnsi="Times New Roman" w:cs="Times New Roman"/>
          <w:sz w:val="24"/>
          <w:szCs w:val="24"/>
          <w:lang w:val="es-DO"/>
        </w:rPr>
        <w:t xml:space="preserve"> </w:t>
      </w:r>
    </w:p>
    <w:p w:rsidR="00413EFB" w:rsidRPr="000C4190" w:rsidRDefault="00413EFB" w:rsidP="00BD3AE7">
      <w:pPr>
        <w:spacing w:line="480" w:lineRule="auto"/>
        <w:ind w:left="720"/>
        <w:rPr>
          <w:rFonts w:ascii="Times New Roman" w:hAnsi="Times New Roman" w:cs="Times New Roman"/>
          <w:sz w:val="24"/>
          <w:szCs w:val="24"/>
          <w:lang w:val="es-DO"/>
        </w:rPr>
      </w:pPr>
      <w:r w:rsidRPr="000C4190">
        <w:rPr>
          <w:rFonts w:ascii="Times New Roman" w:hAnsi="Times New Roman" w:cs="Times New Roman"/>
          <w:sz w:val="24"/>
          <w:szCs w:val="24"/>
          <w:lang w:val="es-DO"/>
        </w:rPr>
        <w:t>Otra actividad  llevada a cabo, fue la de tabular, analizar y presentar el informe de la medición de la satisfacción de los servicios prestados al usuario. En efecto, se tabularon 132 encuestas de satisfacción de servicios a usuarios que visitaron la oficina principal, además, fueron realizados los informes y recomendaciones concernientes a la tabulación de 1,426 encuestas realizadas en las oficinas regionales de todo el país.</w:t>
      </w:r>
    </w:p>
    <w:p w:rsidR="00413EFB" w:rsidRPr="00413EFB" w:rsidRDefault="00413EFB" w:rsidP="004E21F0">
      <w:pPr>
        <w:pStyle w:val="ListParagraph"/>
        <w:numPr>
          <w:ilvl w:val="0"/>
          <w:numId w:val="8"/>
        </w:numPr>
        <w:spacing w:line="480" w:lineRule="auto"/>
        <w:ind w:left="1080"/>
        <w:jc w:val="both"/>
        <w:rPr>
          <w:rFonts w:ascii="Times New Roman" w:hAnsi="Times New Roman" w:cs="Times New Roman"/>
          <w:sz w:val="24"/>
          <w:szCs w:val="24"/>
          <w:lang w:val="es-DO" w:eastAsia="es-DO"/>
        </w:rPr>
      </w:pPr>
      <w:r w:rsidRPr="00873F26">
        <w:rPr>
          <w:rFonts w:ascii="Times New Roman" w:hAnsi="Times New Roman" w:cs="Times New Roman"/>
          <w:sz w:val="24"/>
          <w:szCs w:val="24"/>
          <w:lang w:val="es-DO" w:eastAsia="es-DO"/>
        </w:rPr>
        <w:t xml:space="preserve">Implementación de un nuevo instrumento y sistema de captura de datos con dispositivos móviles. El SIUBEN desarrolló e implementó un nuevo instrumento y sistema de captura de datos con dispositivos móviles que incluye coordenadas geográficas y fotografía del hogar. Esto permitirá el ahorro de 2.5 dólares por ficha en relación al antiguo instrumento en papel. Lo que significa un ahorro potencial para el país de 6, 250,000 dólares en el 3er. Estudio Socioeconómico de </w:t>
      </w:r>
      <w:r>
        <w:rPr>
          <w:rFonts w:ascii="Times New Roman" w:hAnsi="Times New Roman" w:cs="Times New Roman"/>
          <w:sz w:val="24"/>
          <w:szCs w:val="24"/>
          <w:lang w:val="es-DO" w:eastAsia="es-DO"/>
        </w:rPr>
        <w:t>Hogares.</w:t>
      </w:r>
    </w:p>
    <w:p w:rsidR="00413EFB" w:rsidRPr="003D1E02" w:rsidRDefault="00413EFB" w:rsidP="00413EFB">
      <w:pPr>
        <w:pStyle w:val="ListParagraph"/>
        <w:rPr>
          <w:rFonts w:ascii="Times New Roman" w:hAnsi="Times New Roman" w:cs="Times New Roman"/>
          <w:sz w:val="24"/>
          <w:szCs w:val="24"/>
          <w:lang w:val="es-DO" w:eastAsia="es-DO"/>
        </w:rPr>
      </w:pPr>
    </w:p>
    <w:p w:rsidR="00413EFB" w:rsidRDefault="00413EFB" w:rsidP="00F853A2">
      <w:pPr>
        <w:pStyle w:val="ListParagraph"/>
        <w:numPr>
          <w:ilvl w:val="0"/>
          <w:numId w:val="8"/>
        </w:numPr>
        <w:spacing w:line="480" w:lineRule="auto"/>
        <w:ind w:left="1080"/>
        <w:jc w:val="both"/>
        <w:rPr>
          <w:rFonts w:ascii="Times New Roman" w:hAnsi="Times New Roman" w:cs="Times New Roman"/>
          <w:sz w:val="24"/>
          <w:szCs w:val="24"/>
          <w:lang w:val="es-DO" w:eastAsia="es-DO"/>
        </w:rPr>
      </w:pPr>
      <w:r w:rsidRPr="000C7E55">
        <w:rPr>
          <w:rFonts w:ascii="Times New Roman" w:hAnsi="Times New Roman" w:cs="Times New Roman"/>
          <w:b/>
          <w:sz w:val="24"/>
          <w:szCs w:val="24"/>
          <w:lang w:val="es-DO" w:eastAsia="es-DO"/>
        </w:rPr>
        <w:lastRenderedPageBreak/>
        <w:t>Identificación de las leyes y normativas aplicables al SIUBEN</w:t>
      </w:r>
      <w:r w:rsidRPr="003D1E02">
        <w:rPr>
          <w:rFonts w:ascii="Times New Roman" w:hAnsi="Times New Roman" w:cs="Times New Roman"/>
          <w:sz w:val="24"/>
          <w:szCs w:val="24"/>
          <w:lang w:val="es-DO" w:eastAsia="es-DO"/>
        </w:rPr>
        <w:t>. Este ejercicio exigido para el cumplimiento de la Norma ISO 27001:2013 permitirá la identificación del nivel de cumplimiento de las leyes, normativas y jurisprudencias aplicables al SIUBEN de manera directa y las que se aplican de manera transversal a todas las instituciones públicas lo que  incluye la distribución de la matriz de leyes en las diferentes áreas y la evaluación del cumplimiento legal de 5 decretos, 4 resoluciones y una ley.</w:t>
      </w:r>
      <w:r>
        <w:rPr>
          <w:rFonts w:ascii="Times New Roman" w:hAnsi="Times New Roman" w:cs="Times New Roman"/>
          <w:sz w:val="24"/>
          <w:szCs w:val="24"/>
          <w:lang w:val="es-DO" w:eastAsia="es-DO"/>
        </w:rPr>
        <w:t xml:space="preserve"> Para llevar a cabo la identificación de las leyes se contrató un consultor externo con experiencia en la materia.</w:t>
      </w:r>
    </w:p>
    <w:p w:rsidR="00413EFB" w:rsidRPr="00F853A2" w:rsidRDefault="00413EFB" w:rsidP="00F853A2">
      <w:pPr>
        <w:pStyle w:val="ListParagraph"/>
        <w:numPr>
          <w:ilvl w:val="0"/>
          <w:numId w:val="8"/>
        </w:numPr>
        <w:spacing w:line="480" w:lineRule="auto"/>
        <w:ind w:left="1080"/>
        <w:jc w:val="both"/>
        <w:rPr>
          <w:rFonts w:ascii="Times New Roman" w:hAnsi="Times New Roman" w:cs="Times New Roman"/>
          <w:sz w:val="24"/>
          <w:szCs w:val="24"/>
          <w:lang w:val="es-DO" w:eastAsia="es-DO"/>
        </w:rPr>
      </w:pPr>
      <w:r w:rsidRPr="000C7E55">
        <w:rPr>
          <w:rFonts w:ascii="Times New Roman" w:hAnsi="Times New Roman" w:cs="Times New Roman"/>
          <w:b/>
          <w:sz w:val="24"/>
          <w:szCs w:val="24"/>
          <w:lang w:val="es-DO" w:eastAsia="es-DO"/>
        </w:rPr>
        <w:t>Evaluación de Riesgos</w:t>
      </w:r>
      <w:r w:rsidRPr="00FA0C29">
        <w:rPr>
          <w:rFonts w:ascii="Times New Roman" w:hAnsi="Times New Roman" w:cs="Times New Roman"/>
          <w:sz w:val="24"/>
          <w:szCs w:val="24"/>
          <w:lang w:val="es-DO" w:eastAsia="es-DO"/>
        </w:rPr>
        <w:t>. Se logró la redefinición y aplicación de la metodología de Evaluación de Riesgos que se utiliza para evaluar a los activos de información identificados en los procesos cubiertos en el alcance del Sistema de Gestión de Seguridad de la Información (SGSI).</w:t>
      </w:r>
      <w:r>
        <w:rPr>
          <w:rFonts w:ascii="Times New Roman" w:hAnsi="Times New Roman" w:cs="Times New Roman"/>
          <w:sz w:val="24"/>
          <w:szCs w:val="24"/>
          <w:lang w:val="es-DO" w:eastAsia="es-DO"/>
        </w:rPr>
        <w:t xml:space="preserve"> Con esta evaluación se logra establecer una matriz de mitigación de los riesgos de los activos del sistema.</w:t>
      </w:r>
      <w:r w:rsidRPr="00F853A2">
        <w:rPr>
          <w:rFonts w:ascii="Times New Roman" w:hAnsi="Times New Roman" w:cs="Times New Roman"/>
          <w:sz w:val="24"/>
          <w:szCs w:val="24"/>
          <w:lang w:val="es-DO" w:eastAsia="es-DO"/>
        </w:rPr>
        <w:t xml:space="preserve"> </w:t>
      </w:r>
    </w:p>
    <w:p w:rsidR="001770CD" w:rsidRPr="00BF79C0" w:rsidRDefault="00413EFB" w:rsidP="001770CD">
      <w:pPr>
        <w:pStyle w:val="ListParagraph"/>
        <w:numPr>
          <w:ilvl w:val="0"/>
          <w:numId w:val="8"/>
        </w:numPr>
        <w:spacing w:line="480" w:lineRule="auto"/>
        <w:ind w:left="1080"/>
        <w:jc w:val="both"/>
        <w:rPr>
          <w:rFonts w:ascii="Times New Roman" w:hAnsi="Times New Roman" w:cs="Times New Roman"/>
          <w:sz w:val="24"/>
          <w:szCs w:val="24"/>
          <w:lang w:val="es-DO" w:eastAsia="es-DO"/>
        </w:rPr>
      </w:pPr>
      <w:r w:rsidRPr="000C7E55">
        <w:rPr>
          <w:rFonts w:ascii="Times New Roman" w:hAnsi="Times New Roman" w:cs="Times New Roman"/>
          <w:b/>
          <w:sz w:val="24"/>
          <w:szCs w:val="24"/>
          <w:lang w:val="es-DO" w:eastAsia="es-DO"/>
        </w:rPr>
        <w:t>Suministro de elegibles a los programas sociales</w:t>
      </w:r>
      <w:r w:rsidRPr="003E1542">
        <w:rPr>
          <w:rFonts w:ascii="Times New Roman" w:hAnsi="Times New Roman" w:cs="Times New Roman"/>
          <w:sz w:val="24"/>
          <w:szCs w:val="24"/>
          <w:lang w:val="es-DO" w:eastAsia="es-DO"/>
        </w:rPr>
        <w:t>. Entre las funciones sustantivas del SIUBEN, está el suministro de elegibles a los programas sociales del Estado dominicano a los fines de que los mismos puedan recibir los beneficios</w:t>
      </w:r>
      <w:r w:rsidR="00C64332">
        <w:rPr>
          <w:rFonts w:ascii="Times New Roman" w:hAnsi="Times New Roman" w:cs="Times New Roman"/>
          <w:sz w:val="24"/>
          <w:szCs w:val="24"/>
          <w:lang w:val="es-DO" w:eastAsia="es-DO"/>
        </w:rPr>
        <w:t xml:space="preserve"> de dichos programas. En el 2018</w:t>
      </w:r>
      <w:r w:rsidRPr="003E1542">
        <w:rPr>
          <w:rFonts w:ascii="Times New Roman" w:hAnsi="Times New Roman" w:cs="Times New Roman"/>
          <w:sz w:val="24"/>
          <w:szCs w:val="24"/>
          <w:lang w:val="es-DO" w:eastAsia="es-DO"/>
        </w:rPr>
        <w:t xml:space="preserve">, a Progresando con Solidaridad (PROSOLI) se les entregaron 186,883 </w:t>
      </w:r>
      <w:r w:rsidRPr="003E1542">
        <w:rPr>
          <w:rFonts w:ascii="Times New Roman" w:hAnsi="Times New Roman" w:cs="Times New Roman"/>
          <w:sz w:val="24"/>
          <w:szCs w:val="24"/>
          <w:lang w:val="es-DO" w:eastAsia="es-DO"/>
        </w:rPr>
        <w:lastRenderedPageBreak/>
        <w:t>personas. De igual manera, al Servicio Nacional de Salud se le entregaron 43,448.</w:t>
      </w:r>
    </w:p>
    <w:p w:rsidR="00153571" w:rsidRDefault="00153571">
      <w:pPr>
        <w:rPr>
          <w:rFonts w:ascii="Times New Roman" w:hAnsi="Times New Roman" w:cs="Times New Roman"/>
          <w:sz w:val="24"/>
          <w:szCs w:val="24"/>
          <w:lang w:val="es-DO" w:eastAsia="es-DO"/>
        </w:rPr>
      </w:pPr>
      <w:r>
        <w:rPr>
          <w:rFonts w:ascii="Times New Roman" w:hAnsi="Times New Roman" w:cs="Times New Roman"/>
          <w:sz w:val="24"/>
          <w:szCs w:val="24"/>
          <w:lang w:val="es-DO" w:eastAsia="es-DO"/>
        </w:rPr>
        <w:br w:type="page"/>
      </w:r>
    </w:p>
    <w:p w:rsidR="009E1389" w:rsidRPr="003E774F" w:rsidRDefault="00C92FD5" w:rsidP="004E21F0">
      <w:pPr>
        <w:pStyle w:val="ListParagraph"/>
        <w:numPr>
          <w:ilvl w:val="0"/>
          <w:numId w:val="16"/>
        </w:numPr>
        <w:spacing w:after="0" w:line="480" w:lineRule="auto"/>
        <w:jc w:val="both"/>
        <w:rPr>
          <w:rFonts w:ascii="Times New Roman" w:hAnsi="Times New Roman" w:cs="Times New Roman"/>
          <w:sz w:val="32"/>
          <w:szCs w:val="32"/>
          <w:lang w:val="es-DO" w:eastAsia="es-DO"/>
        </w:rPr>
      </w:pPr>
      <w:r w:rsidRPr="009E1389">
        <w:rPr>
          <w:rFonts w:ascii="Times New Roman" w:hAnsi="Times New Roman" w:cs="Times New Roman"/>
          <w:sz w:val="32"/>
          <w:szCs w:val="32"/>
          <w:lang w:val="es-DO" w:eastAsia="es-DO"/>
        </w:rPr>
        <w:lastRenderedPageBreak/>
        <w:t>GESTIÓN INTERN</w:t>
      </w:r>
      <w:r w:rsidR="00B72EBC" w:rsidRPr="009E1389">
        <w:rPr>
          <w:rFonts w:ascii="Times New Roman" w:hAnsi="Times New Roman" w:cs="Times New Roman"/>
          <w:sz w:val="32"/>
          <w:szCs w:val="32"/>
          <w:lang w:val="es-DO" w:eastAsia="es-DO"/>
        </w:rPr>
        <w:t>A</w:t>
      </w:r>
    </w:p>
    <w:p w:rsidR="00F60295" w:rsidRDefault="00C92FD5" w:rsidP="00C64332">
      <w:pPr>
        <w:pStyle w:val="ListParagraph"/>
        <w:numPr>
          <w:ilvl w:val="0"/>
          <w:numId w:val="27"/>
        </w:numPr>
        <w:spacing w:after="0" w:line="480" w:lineRule="auto"/>
        <w:jc w:val="both"/>
        <w:rPr>
          <w:rFonts w:ascii="Times New Roman" w:hAnsi="Times New Roman" w:cs="Times New Roman"/>
          <w:b/>
          <w:sz w:val="28"/>
          <w:szCs w:val="28"/>
          <w:lang w:val="es-DO" w:eastAsia="es-DO"/>
        </w:rPr>
      </w:pPr>
      <w:r w:rsidRPr="004E21F0">
        <w:rPr>
          <w:rFonts w:ascii="Times New Roman" w:hAnsi="Times New Roman" w:cs="Times New Roman"/>
          <w:b/>
          <w:sz w:val="28"/>
          <w:szCs w:val="28"/>
          <w:lang w:val="es-DO" w:eastAsia="es-DO"/>
        </w:rPr>
        <w:t>Desempeño Financiero</w:t>
      </w:r>
    </w:p>
    <w:tbl>
      <w:tblPr>
        <w:tblpPr w:leftFromText="180" w:rightFromText="180" w:vertAnchor="text" w:horzAnchor="margin" w:tblpX="-130" w:tblpY="3911"/>
        <w:tblW w:w="8440" w:type="dxa"/>
        <w:tblLayout w:type="fixed"/>
        <w:tblCellMar>
          <w:left w:w="70" w:type="dxa"/>
          <w:right w:w="70" w:type="dxa"/>
        </w:tblCellMar>
        <w:tblLook w:val="04A0" w:firstRow="1" w:lastRow="0" w:firstColumn="1" w:lastColumn="0" w:noHBand="0" w:noVBand="1"/>
      </w:tblPr>
      <w:tblGrid>
        <w:gridCol w:w="1671"/>
        <w:gridCol w:w="1279"/>
        <w:gridCol w:w="1260"/>
        <w:gridCol w:w="1080"/>
        <w:gridCol w:w="1080"/>
        <w:gridCol w:w="1170"/>
        <w:gridCol w:w="900"/>
      </w:tblGrid>
      <w:tr w:rsidR="00BF79C0" w:rsidRPr="00153571" w:rsidTr="00153571">
        <w:trPr>
          <w:trHeight w:val="125"/>
        </w:trPr>
        <w:tc>
          <w:tcPr>
            <w:tcW w:w="8440" w:type="dxa"/>
            <w:gridSpan w:val="7"/>
            <w:tcBorders>
              <w:top w:val="single" w:sz="8" w:space="0" w:color="auto"/>
              <w:left w:val="single" w:sz="8" w:space="0" w:color="auto"/>
              <w:bottom w:val="single" w:sz="8" w:space="0" w:color="000000"/>
              <w:right w:val="single" w:sz="8" w:space="0" w:color="auto"/>
            </w:tcBorders>
            <w:shd w:val="clear" w:color="auto" w:fill="00B050"/>
            <w:noWrap/>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FFFFFF" w:themeColor="background1"/>
                <w:sz w:val="14"/>
                <w:szCs w:val="18"/>
                <w:lang w:val="es-DO" w:eastAsia="es-DO"/>
              </w:rPr>
            </w:pPr>
            <w:r w:rsidRPr="00153571">
              <w:rPr>
                <w:rFonts w:ascii="Times New Roman" w:eastAsia="Times New Roman" w:hAnsi="Times New Roman" w:cs="Times New Roman"/>
                <w:b/>
                <w:bCs/>
                <w:color w:val="FFFFFF" w:themeColor="background1"/>
                <w:sz w:val="14"/>
                <w:szCs w:val="18"/>
                <w:lang w:val="es-DO" w:eastAsia="es-DO"/>
              </w:rPr>
              <w:t>Cuadro 3</w:t>
            </w:r>
          </w:p>
          <w:p w:rsidR="00BF79C0" w:rsidRPr="00153571" w:rsidRDefault="00BF79C0" w:rsidP="00BF79C0">
            <w:pPr>
              <w:spacing w:after="0" w:line="240" w:lineRule="auto"/>
              <w:jc w:val="center"/>
              <w:rPr>
                <w:rFonts w:ascii="Times New Roman" w:eastAsia="Times New Roman" w:hAnsi="Times New Roman" w:cs="Times New Roman"/>
                <w:b/>
                <w:bCs/>
                <w:color w:val="FFFFFF" w:themeColor="background1"/>
                <w:sz w:val="14"/>
                <w:szCs w:val="18"/>
                <w:lang w:val="es-DO" w:eastAsia="es-DO"/>
              </w:rPr>
            </w:pPr>
            <w:r w:rsidRPr="00153571">
              <w:rPr>
                <w:rFonts w:ascii="Times New Roman" w:eastAsia="Times New Roman" w:hAnsi="Times New Roman" w:cs="Times New Roman"/>
                <w:b/>
                <w:bCs/>
                <w:color w:val="FFFFFF" w:themeColor="background1"/>
                <w:sz w:val="14"/>
                <w:szCs w:val="18"/>
                <w:lang w:val="es-DO" w:eastAsia="es-DO"/>
              </w:rPr>
              <w:t>ESTRUCTURA PRESUPUESTARIA</w:t>
            </w:r>
          </w:p>
          <w:p w:rsidR="00BF79C0" w:rsidRPr="00153571" w:rsidRDefault="00BF79C0" w:rsidP="00BF79C0">
            <w:pPr>
              <w:spacing w:after="0" w:line="240" w:lineRule="auto"/>
              <w:jc w:val="center"/>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FFFFFF" w:themeColor="background1"/>
                <w:sz w:val="14"/>
                <w:szCs w:val="18"/>
                <w:lang w:val="es-DO" w:eastAsia="es-DO"/>
              </w:rPr>
              <w:t>2018</w:t>
            </w:r>
          </w:p>
        </w:tc>
      </w:tr>
      <w:tr w:rsidR="00153571" w:rsidRPr="00153571" w:rsidTr="00153571">
        <w:trPr>
          <w:trHeight w:val="125"/>
        </w:trPr>
        <w:tc>
          <w:tcPr>
            <w:tcW w:w="1671" w:type="dxa"/>
            <w:vMerge w:val="restart"/>
            <w:tcBorders>
              <w:top w:val="single" w:sz="8" w:space="0" w:color="auto"/>
              <w:left w:val="single" w:sz="8" w:space="0" w:color="auto"/>
              <w:bottom w:val="single" w:sz="8" w:space="0" w:color="000000"/>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2"/>
                <w:szCs w:val="18"/>
                <w:lang w:val="es-DO" w:eastAsia="es-DO"/>
              </w:rPr>
            </w:pPr>
            <w:r w:rsidRPr="00153571">
              <w:rPr>
                <w:rFonts w:ascii="Times New Roman" w:eastAsia="Times New Roman" w:hAnsi="Times New Roman" w:cs="Times New Roman"/>
                <w:b/>
                <w:bCs/>
                <w:color w:val="000000"/>
                <w:sz w:val="12"/>
                <w:szCs w:val="18"/>
                <w:lang w:val="es-DO" w:eastAsia="es-DO"/>
              </w:rPr>
              <w:t>DETALLE</w:t>
            </w:r>
          </w:p>
        </w:tc>
        <w:tc>
          <w:tcPr>
            <w:tcW w:w="1279" w:type="dxa"/>
            <w:tcBorders>
              <w:top w:val="single" w:sz="8" w:space="0" w:color="auto"/>
              <w:left w:val="nil"/>
              <w:bottom w:val="nil"/>
              <w:right w:val="single" w:sz="8"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2"/>
                <w:szCs w:val="18"/>
                <w:lang w:val="es-DO" w:eastAsia="es-DO"/>
              </w:rPr>
            </w:pPr>
            <w:r w:rsidRPr="00153571">
              <w:rPr>
                <w:rFonts w:ascii="Times New Roman" w:eastAsia="Times New Roman" w:hAnsi="Times New Roman" w:cs="Times New Roman"/>
                <w:b/>
                <w:bCs/>
                <w:color w:val="000000"/>
                <w:sz w:val="12"/>
                <w:szCs w:val="18"/>
                <w:lang w:val="es-DO" w:eastAsia="es-DO"/>
              </w:rPr>
              <w:t xml:space="preserve"> PRESUPUESTO VIGENTE</w:t>
            </w:r>
          </w:p>
        </w:tc>
        <w:tc>
          <w:tcPr>
            <w:tcW w:w="1260" w:type="dxa"/>
            <w:tcBorders>
              <w:top w:val="single" w:sz="8" w:space="0" w:color="auto"/>
              <w:left w:val="nil"/>
              <w:bottom w:val="nil"/>
              <w:right w:val="single" w:sz="8"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2"/>
                <w:szCs w:val="18"/>
                <w:lang w:val="es-DO" w:eastAsia="es-DO"/>
              </w:rPr>
            </w:pPr>
            <w:r w:rsidRPr="00153571">
              <w:rPr>
                <w:rFonts w:ascii="Times New Roman" w:eastAsia="Times New Roman" w:hAnsi="Times New Roman" w:cs="Times New Roman"/>
                <w:b/>
                <w:bCs/>
                <w:color w:val="000000"/>
                <w:sz w:val="12"/>
                <w:szCs w:val="18"/>
                <w:lang w:val="es-DO" w:eastAsia="es-DO"/>
              </w:rPr>
              <w:t xml:space="preserve"> EJECUTADO  ENERO-OCT.   </w:t>
            </w:r>
          </w:p>
        </w:tc>
        <w:tc>
          <w:tcPr>
            <w:tcW w:w="1080" w:type="dxa"/>
            <w:tcBorders>
              <w:top w:val="single" w:sz="8" w:space="0" w:color="auto"/>
              <w:left w:val="nil"/>
              <w:bottom w:val="nil"/>
              <w:right w:val="single" w:sz="8"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2"/>
                <w:szCs w:val="18"/>
                <w:lang w:val="es-DO" w:eastAsia="es-DO"/>
              </w:rPr>
            </w:pPr>
            <w:r w:rsidRPr="00153571">
              <w:rPr>
                <w:rFonts w:ascii="Times New Roman" w:eastAsia="Times New Roman" w:hAnsi="Times New Roman" w:cs="Times New Roman"/>
                <w:b/>
                <w:bCs/>
                <w:color w:val="000000"/>
                <w:sz w:val="12"/>
                <w:szCs w:val="18"/>
                <w:lang w:val="es-DO" w:eastAsia="es-DO"/>
              </w:rPr>
              <w:t xml:space="preserve">    POR EJECUTAR NOV. / DIC.  (*)  </w:t>
            </w:r>
          </w:p>
        </w:tc>
        <w:tc>
          <w:tcPr>
            <w:tcW w:w="1080" w:type="dxa"/>
            <w:tcBorders>
              <w:top w:val="single" w:sz="8" w:space="0" w:color="auto"/>
              <w:left w:val="nil"/>
              <w:bottom w:val="nil"/>
              <w:right w:val="single" w:sz="8"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2"/>
                <w:szCs w:val="18"/>
                <w:lang w:val="es-DO" w:eastAsia="es-DO"/>
              </w:rPr>
            </w:pPr>
            <w:r w:rsidRPr="00153571">
              <w:rPr>
                <w:rFonts w:ascii="Times New Roman" w:eastAsia="Times New Roman" w:hAnsi="Times New Roman" w:cs="Times New Roman"/>
                <w:b/>
                <w:bCs/>
                <w:color w:val="000000"/>
                <w:sz w:val="12"/>
                <w:szCs w:val="18"/>
                <w:lang w:val="es-DO" w:eastAsia="es-DO"/>
              </w:rPr>
              <w:t xml:space="preserve">PROYECCION A EJECUTAR ENERO-DIC.   </w:t>
            </w:r>
          </w:p>
        </w:tc>
        <w:tc>
          <w:tcPr>
            <w:tcW w:w="1170" w:type="dxa"/>
            <w:tcBorders>
              <w:top w:val="single" w:sz="4" w:space="0" w:color="auto"/>
              <w:left w:val="single" w:sz="4" w:space="0" w:color="auto"/>
              <w:bottom w:val="nil"/>
              <w:right w:val="single" w:sz="4"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2"/>
                <w:szCs w:val="18"/>
                <w:lang w:val="es-DO" w:eastAsia="es-DO"/>
              </w:rPr>
            </w:pPr>
            <w:r w:rsidRPr="00153571">
              <w:rPr>
                <w:rFonts w:ascii="Times New Roman" w:eastAsia="Times New Roman" w:hAnsi="Times New Roman" w:cs="Times New Roman"/>
                <w:b/>
                <w:bCs/>
                <w:color w:val="000000"/>
                <w:sz w:val="12"/>
                <w:szCs w:val="18"/>
                <w:lang w:val="es-DO" w:eastAsia="es-DO"/>
              </w:rPr>
              <w:t xml:space="preserve"> APROPIACION DISPONIBLE 31/12/2016</w:t>
            </w:r>
          </w:p>
        </w:tc>
        <w:tc>
          <w:tcPr>
            <w:tcW w:w="900" w:type="dxa"/>
            <w:vMerge w:val="restart"/>
            <w:tcBorders>
              <w:top w:val="single" w:sz="8" w:space="0" w:color="auto"/>
              <w:left w:val="single" w:sz="8" w:space="0" w:color="auto"/>
              <w:bottom w:val="single" w:sz="8" w:space="0" w:color="000000"/>
              <w:right w:val="single" w:sz="8"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2"/>
                <w:szCs w:val="18"/>
                <w:lang w:val="es-DO" w:eastAsia="es-DO"/>
              </w:rPr>
            </w:pPr>
            <w:r w:rsidRPr="00153571">
              <w:rPr>
                <w:rFonts w:ascii="Times New Roman" w:eastAsia="Times New Roman" w:hAnsi="Times New Roman" w:cs="Times New Roman"/>
                <w:b/>
                <w:bCs/>
                <w:color w:val="000000"/>
                <w:sz w:val="12"/>
                <w:szCs w:val="18"/>
                <w:lang w:val="es-DO" w:eastAsia="es-DO"/>
              </w:rPr>
              <w:t>PORCENTAJE DE EJECUCION</w:t>
            </w:r>
          </w:p>
        </w:tc>
      </w:tr>
      <w:tr w:rsidR="00BF79C0" w:rsidRPr="00153571" w:rsidTr="00153571">
        <w:trPr>
          <w:trHeight w:val="54"/>
        </w:trPr>
        <w:tc>
          <w:tcPr>
            <w:tcW w:w="1671" w:type="dxa"/>
            <w:vMerge/>
            <w:tcBorders>
              <w:top w:val="single" w:sz="8" w:space="0" w:color="auto"/>
              <w:left w:val="single" w:sz="8" w:space="0" w:color="auto"/>
              <w:bottom w:val="single" w:sz="8" w:space="0" w:color="000000"/>
              <w:right w:val="single" w:sz="8" w:space="0" w:color="auto"/>
            </w:tcBorders>
            <w:vAlign w:val="center"/>
            <w:hideMark/>
          </w:tcPr>
          <w:p w:rsidR="00BF79C0" w:rsidRPr="00153571" w:rsidRDefault="00BF79C0" w:rsidP="00BF79C0">
            <w:pPr>
              <w:spacing w:after="0" w:line="240" w:lineRule="auto"/>
              <w:rPr>
                <w:rFonts w:ascii="Times New Roman" w:eastAsia="Times New Roman" w:hAnsi="Times New Roman" w:cs="Times New Roman"/>
                <w:b/>
                <w:bCs/>
                <w:color w:val="000000"/>
                <w:sz w:val="14"/>
                <w:szCs w:val="18"/>
                <w:lang w:val="es-DO" w:eastAsia="es-DO"/>
              </w:rPr>
            </w:pPr>
          </w:p>
        </w:tc>
        <w:tc>
          <w:tcPr>
            <w:tcW w:w="5869" w:type="dxa"/>
            <w:gridSpan w:val="5"/>
            <w:tcBorders>
              <w:top w:val="single" w:sz="8" w:space="0" w:color="auto"/>
              <w:left w:val="nil"/>
              <w:bottom w:val="single" w:sz="8" w:space="0" w:color="auto"/>
              <w:right w:val="single" w:sz="8" w:space="0" w:color="000000"/>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RD$</w:t>
            </w: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BF79C0" w:rsidRPr="00153571" w:rsidRDefault="00BF79C0" w:rsidP="00BF79C0">
            <w:pPr>
              <w:spacing w:after="0" w:line="240" w:lineRule="auto"/>
              <w:rPr>
                <w:rFonts w:ascii="Times New Roman" w:eastAsia="Times New Roman" w:hAnsi="Times New Roman" w:cs="Times New Roman"/>
                <w:b/>
                <w:bCs/>
                <w:color w:val="000000"/>
                <w:sz w:val="14"/>
                <w:szCs w:val="18"/>
                <w:lang w:val="es-DO" w:eastAsia="es-DO"/>
              </w:rPr>
            </w:pPr>
          </w:p>
        </w:tc>
      </w:tr>
      <w:tr w:rsidR="00153571" w:rsidRPr="00153571" w:rsidTr="00153571">
        <w:trPr>
          <w:trHeight w:val="54"/>
        </w:trPr>
        <w:tc>
          <w:tcPr>
            <w:tcW w:w="1671" w:type="dxa"/>
            <w:tcBorders>
              <w:top w:val="nil"/>
              <w:left w:val="single" w:sz="8" w:space="0" w:color="auto"/>
              <w:bottom w:val="single" w:sz="8" w:space="0" w:color="auto"/>
              <w:right w:val="single" w:sz="8" w:space="0" w:color="auto"/>
            </w:tcBorders>
            <w:noWrap/>
            <w:vAlign w:val="center"/>
            <w:hideMark/>
          </w:tcPr>
          <w:p w:rsidR="00BF79C0" w:rsidRPr="00153571" w:rsidRDefault="00BF79C0" w:rsidP="00BF79C0">
            <w:pPr>
              <w:spacing w:after="0" w:line="240" w:lineRule="auto"/>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 xml:space="preserve"> GASTOS CORRIENTES </w:t>
            </w:r>
          </w:p>
        </w:tc>
        <w:tc>
          <w:tcPr>
            <w:tcW w:w="1279"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w:t>
            </w:r>
          </w:p>
        </w:tc>
        <w:tc>
          <w:tcPr>
            <w:tcW w:w="126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w:t>
            </w:r>
          </w:p>
        </w:tc>
        <w:tc>
          <w:tcPr>
            <w:tcW w:w="117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w:t>
            </w:r>
          </w:p>
        </w:tc>
        <w:tc>
          <w:tcPr>
            <w:tcW w:w="90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w:t>
            </w:r>
          </w:p>
        </w:tc>
      </w:tr>
      <w:tr w:rsidR="00153571" w:rsidRPr="00153571" w:rsidTr="00153571">
        <w:trPr>
          <w:trHeight w:val="54"/>
        </w:trPr>
        <w:tc>
          <w:tcPr>
            <w:tcW w:w="1671" w:type="dxa"/>
            <w:tcBorders>
              <w:top w:val="nil"/>
              <w:left w:val="single" w:sz="8" w:space="0" w:color="auto"/>
              <w:bottom w:val="single" w:sz="8" w:space="0" w:color="auto"/>
              <w:right w:val="single" w:sz="8" w:space="0" w:color="auto"/>
            </w:tcBorders>
            <w:noWrap/>
            <w:vAlign w:val="center"/>
            <w:hideMark/>
          </w:tcPr>
          <w:p w:rsidR="00BF79C0" w:rsidRPr="00153571" w:rsidRDefault="00BF79C0" w:rsidP="00BF79C0">
            <w:pPr>
              <w:spacing w:after="0" w:line="240" w:lineRule="auto"/>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xml:space="preserve"> Servicios personales  </w:t>
            </w:r>
          </w:p>
        </w:tc>
        <w:tc>
          <w:tcPr>
            <w:tcW w:w="1279"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104,823,880.00</w:t>
            </w:r>
          </w:p>
        </w:tc>
        <w:tc>
          <w:tcPr>
            <w:tcW w:w="126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80,153,729.29</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23,131,919.96</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103,285,649.25</w:t>
            </w:r>
          </w:p>
        </w:tc>
        <w:tc>
          <w:tcPr>
            <w:tcW w:w="117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1,538,230.04</w:t>
            </w:r>
          </w:p>
        </w:tc>
        <w:tc>
          <w:tcPr>
            <w:tcW w:w="90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99</w:t>
            </w:r>
          </w:p>
        </w:tc>
      </w:tr>
      <w:tr w:rsidR="00153571" w:rsidRPr="00153571" w:rsidTr="00153571">
        <w:trPr>
          <w:trHeight w:val="54"/>
        </w:trPr>
        <w:tc>
          <w:tcPr>
            <w:tcW w:w="1671" w:type="dxa"/>
            <w:tcBorders>
              <w:top w:val="nil"/>
              <w:left w:val="single" w:sz="8" w:space="0" w:color="auto"/>
              <w:bottom w:val="single" w:sz="8" w:space="0" w:color="auto"/>
              <w:right w:val="single" w:sz="8" w:space="0" w:color="auto"/>
            </w:tcBorders>
            <w:noWrap/>
            <w:vAlign w:val="center"/>
            <w:hideMark/>
          </w:tcPr>
          <w:p w:rsidR="00BF79C0" w:rsidRPr="00153571" w:rsidRDefault="00BF79C0" w:rsidP="00BF79C0">
            <w:pPr>
              <w:spacing w:after="0" w:line="240" w:lineRule="auto"/>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xml:space="preserve"> Servicios no personales  </w:t>
            </w:r>
          </w:p>
        </w:tc>
        <w:tc>
          <w:tcPr>
            <w:tcW w:w="1279"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134,910,000.00</w:t>
            </w:r>
          </w:p>
        </w:tc>
        <w:tc>
          <w:tcPr>
            <w:tcW w:w="126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93,726,951.20</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40,832,856.00</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134,559,807.20</w:t>
            </w:r>
          </w:p>
        </w:tc>
        <w:tc>
          <w:tcPr>
            <w:tcW w:w="117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350,192.80</w:t>
            </w:r>
          </w:p>
        </w:tc>
        <w:tc>
          <w:tcPr>
            <w:tcW w:w="90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98</w:t>
            </w:r>
          </w:p>
        </w:tc>
      </w:tr>
      <w:tr w:rsidR="00153571" w:rsidRPr="00153571" w:rsidTr="00153571">
        <w:trPr>
          <w:trHeight w:val="54"/>
        </w:trPr>
        <w:tc>
          <w:tcPr>
            <w:tcW w:w="1671" w:type="dxa"/>
            <w:tcBorders>
              <w:top w:val="nil"/>
              <w:left w:val="single" w:sz="8" w:space="0" w:color="auto"/>
              <w:bottom w:val="single" w:sz="8" w:space="0" w:color="auto"/>
              <w:right w:val="single" w:sz="8" w:space="0" w:color="auto"/>
            </w:tcBorders>
            <w:noWrap/>
            <w:vAlign w:val="center"/>
            <w:hideMark/>
          </w:tcPr>
          <w:p w:rsidR="00BF79C0" w:rsidRPr="00153571" w:rsidRDefault="00BF79C0" w:rsidP="00BF79C0">
            <w:pPr>
              <w:spacing w:after="0" w:line="240" w:lineRule="auto"/>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xml:space="preserve"> Materiales y suministros  </w:t>
            </w:r>
          </w:p>
        </w:tc>
        <w:tc>
          <w:tcPr>
            <w:tcW w:w="1279"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17,290,000.00</w:t>
            </w:r>
          </w:p>
        </w:tc>
        <w:tc>
          <w:tcPr>
            <w:tcW w:w="126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2,161,335.85</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14,000,000.00</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16,161,335.85</w:t>
            </w:r>
          </w:p>
        </w:tc>
        <w:tc>
          <w:tcPr>
            <w:tcW w:w="117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1,128,664.86</w:t>
            </w:r>
          </w:p>
        </w:tc>
        <w:tc>
          <w:tcPr>
            <w:tcW w:w="90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99.9</w:t>
            </w:r>
          </w:p>
        </w:tc>
      </w:tr>
      <w:tr w:rsidR="00153571" w:rsidRPr="00153571" w:rsidTr="00153571">
        <w:trPr>
          <w:trHeight w:val="54"/>
        </w:trPr>
        <w:tc>
          <w:tcPr>
            <w:tcW w:w="1671" w:type="dxa"/>
            <w:tcBorders>
              <w:top w:val="nil"/>
              <w:left w:val="single" w:sz="8" w:space="0" w:color="auto"/>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 xml:space="preserve"> Total Gastos Corrientes  </w:t>
            </w:r>
          </w:p>
        </w:tc>
        <w:tc>
          <w:tcPr>
            <w:tcW w:w="1279"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257,023,880.00</w:t>
            </w:r>
          </w:p>
        </w:tc>
        <w:tc>
          <w:tcPr>
            <w:tcW w:w="126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176,042,016.34</w:t>
            </w:r>
          </w:p>
        </w:tc>
        <w:tc>
          <w:tcPr>
            <w:tcW w:w="108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77,964,775.96</w:t>
            </w:r>
          </w:p>
        </w:tc>
        <w:tc>
          <w:tcPr>
            <w:tcW w:w="108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254,006,792.30</w:t>
            </w:r>
          </w:p>
        </w:tc>
        <w:tc>
          <w:tcPr>
            <w:tcW w:w="117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4"/>
                <w:szCs w:val="20"/>
                <w:lang w:val="es-DO" w:eastAsia="es-DO"/>
              </w:rPr>
            </w:pPr>
            <w:r w:rsidRPr="00153571">
              <w:rPr>
                <w:rFonts w:ascii="Times New Roman" w:eastAsia="Times New Roman" w:hAnsi="Times New Roman" w:cs="Times New Roman"/>
                <w:b/>
                <w:bCs/>
                <w:color w:val="000000"/>
                <w:sz w:val="14"/>
                <w:szCs w:val="20"/>
                <w:lang w:val="es-DO" w:eastAsia="es-DO"/>
              </w:rPr>
              <w:t>3,0,17,087.70</w:t>
            </w:r>
          </w:p>
        </w:tc>
        <w:tc>
          <w:tcPr>
            <w:tcW w:w="900" w:type="dxa"/>
            <w:tcBorders>
              <w:top w:val="nil"/>
              <w:left w:val="nil"/>
              <w:bottom w:val="single" w:sz="8" w:space="0" w:color="auto"/>
              <w:right w:val="single" w:sz="8" w:space="0" w:color="auto"/>
            </w:tcBorders>
            <w:shd w:val="clear" w:color="auto" w:fill="92D050"/>
            <w:noWrap/>
            <w:vAlign w:val="bottom"/>
            <w:hideMark/>
          </w:tcPr>
          <w:p w:rsidR="00BF79C0" w:rsidRPr="00153571" w:rsidRDefault="00BF79C0" w:rsidP="00BF79C0">
            <w:pPr>
              <w:spacing w:after="0" w:line="240" w:lineRule="auto"/>
              <w:rPr>
                <w:rFonts w:ascii="Times New Roman" w:eastAsia="Times New Roman" w:hAnsi="Times New Roman" w:cs="Times New Roman"/>
                <w:color w:val="000000"/>
                <w:sz w:val="14"/>
                <w:szCs w:val="20"/>
                <w:lang w:val="es-DO" w:eastAsia="es-DO"/>
              </w:rPr>
            </w:pPr>
            <w:r w:rsidRPr="00153571">
              <w:rPr>
                <w:rFonts w:ascii="Times New Roman" w:eastAsia="Times New Roman" w:hAnsi="Times New Roman" w:cs="Times New Roman"/>
                <w:color w:val="000000"/>
                <w:sz w:val="14"/>
                <w:szCs w:val="20"/>
                <w:lang w:val="es-DO" w:eastAsia="es-DO"/>
              </w:rPr>
              <w:t> </w:t>
            </w:r>
          </w:p>
        </w:tc>
      </w:tr>
      <w:tr w:rsidR="00153571" w:rsidRPr="00153571" w:rsidTr="00153571">
        <w:trPr>
          <w:trHeight w:val="29"/>
        </w:trPr>
        <w:tc>
          <w:tcPr>
            <w:tcW w:w="1671" w:type="dxa"/>
            <w:tcBorders>
              <w:top w:val="nil"/>
              <w:left w:val="single" w:sz="8" w:space="0" w:color="auto"/>
              <w:bottom w:val="single" w:sz="8" w:space="0" w:color="auto"/>
              <w:right w:val="single" w:sz="8" w:space="0" w:color="auto"/>
            </w:tcBorders>
            <w:noWrap/>
            <w:vAlign w:val="center"/>
          </w:tcPr>
          <w:p w:rsidR="00BF79C0" w:rsidRPr="00153571" w:rsidRDefault="00BF79C0" w:rsidP="00BF79C0">
            <w:pPr>
              <w:spacing w:after="0" w:line="240" w:lineRule="auto"/>
              <w:rPr>
                <w:rFonts w:ascii="Times New Roman" w:eastAsia="Times New Roman" w:hAnsi="Times New Roman" w:cs="Times New Roman"/>
                <w:b/>
                <w:bCs/>
                <w:color w:val="000000"/>
                <w:sz w:val="14"/>
                <w:szCs w:val="18"/>
                <w:lang w:val="es-DO" w:eastAsia="es-DO"/>
              </w:rPr>
            </w:pPr>
          </w:p>
        </w:tc>
        <w:tc>
          <w:tcPr>
            <w:tcW w:w="1279" w:type="dxa"/>
            <w:tcBorders>
              <w:top w:val="nil"/>
              <w:left w:val="nil"/>
              <w:bottom w:val="single" w:sz="8" w:space="0" w:color="auto"/>
              <w:right w:val="single" w:sz="8" w:space="0" w:color="auto"/>
            </w:tcBorders>
            <w:noWrap/>
            <w:vAlign w:val="center"/>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p>
        </w:tc>
        <w:tc>
          <w:tcPr>
            <w:tcW w:w="1260" w:type="dxa"/>
            <w:tcBorders>
              <w:top w:val="nil"/>
              <w:left w:val="nil"/>
              <w:bottom w:val="single" w:sz="8" w:space="0" w:color="auto"/>
              <w:right w:val="single" w:sz="8" w:space="0" w:color="auto"/>
            </w:tcBorders>
            <w:noWrap/>
            <w:vAlign w:val="center"/>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p>
        </w:tc>
        <w:tc>
          <w:tcPr>
            <w:tcW w:w="1080" w:type="dxa"/>
            <w:tcBorders>
              <w:top w:val="nil"/>
              <w:left w:val="nil"/>
              <w:bottom w:val="single" w:sz="8" w:space="0" w:color="auto"/>
              <w:right w:val="single" w:sz="8" w:space="0" w:color="auto"/>
            </w:tcBorders>
            <w:vAlign w:val="center"/>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p>
        </w:tc>
        <w:tc>
          <w:tcPr>
            <w:tcW w:w="1080" w:type="dxa"/>
            <w:tcBorders>
              <w:top w:val="nil"/>
              <w:left w:val="nil"/>
              <w:bottom w:val="single" w:sz="8" w:space="0" w:color="auto"/>
              <w:right w:val="single" w:sz="8" w:space="0" w:color="auto"/>
            </w:tcBorders>
            <w:vAlign w:val="center"/>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p>
        </w:tc>
        <w:tc>
          <w:tcPr>
            <w:tcW w:w="1170" w:type="dxa"/>
            <w:tcBorders>
              <w:top w:val="nil"/>
              <w:left w:val="nil"/>
              <w:bottom w:val="single" w:sz="8" w:space="0" w:color="auto"/>
              <w:right w:val="single" w:sz="8" w:space="0" w:color="auto"/>
            </w:tcBorders>
            <w:noWrap/>
            <w:vAlign w:val="center"/>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p>
        </w:tc>
        <w:tc>
          <w:tcPr>
            <w:tcW w:w="900" w:type="dxa"/>
            <w:tcBorders>
              <w:top w:val="nil"/>
              <w:left w:val="nil"/>
              <w:bottom w:val="single" w:sz="8" w:space="0" w:color="auto"/>
              <w:right w:val="single" w:sz="8" w:space="0" w:color="auto"/>
            </w:tcBorders>
            <w:noWrap/>
            <w:vAlign w:val="center"/>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p>
        </w:tc>
      </w:tr>
      <w:tr w:rsidR="00153571" w:rsidRPr="00153571" w:rsidTr="00153571">
        <w:trPr>
          <w:trHeight w:val="54"/>
        </w:trPr>
        <w:tc>
          <w:tcPr>
            <w:tcW w:w="1671" w:type="dxa"/>
            <w:tcBorders>
              <w:top w:val="nil"/>
              <w:left w:val="single" w:sz="8" w:space="0" w:color="auto"/>
              <w:bottom w:val="single" w:sz="8" w:space="0" w:color="auto"/>
              <w:right w:val="single" w:sz="8" w:space="0" w:color="auto"/>
            </w:tcBorders>
            <w:noWrap/>
            <w:vAlign w:val="center"/>
            <w:hideMark/>
          </w:tcPr>
          <w:p w:rsidR="00BF79C0" w:rsidRPr="00153571" w:rsidRDefault="00BF79C0" w:rsidP="00BF79C0">
            <w:pPr>
              <w:spacing w:after="0" w:line="240" w:lineRule="auto"/>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 xml:space="preserve"> Activos no financieros  </w:t>
            </w:r>
          </w:p>
        </w:tc>
        <w:tc>
          <w:tcPr>
            <w:tcW w:w="1279"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r w:rsidRPr="00153571">
              <w:rPr>
                <w:rFonts w:ascii="Times New Roman" w:eastAsia="Times New Roman" w:hAnsi="Times New Roman" w:cs="Times New Roman"/>
                <w:bCs/>
                <w:color w:val="000000"/>
                <w:sz w:val="14"/>
                <w:szCs w:val="18"/>
                <w:lang w:val="es-DO" w:eastAsia="es-DO"/>
              </w:rPr>
              <w:t>4,800,000.00</w:t>
            </w:r>
          </w:p>
        </w:tc>
        <w:tc>
          <w:tcPr>
            <w:tcW w:w="126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r w:rsidRPr="00153571">
              <w:rPr>
                <w:rFonts w:ascii="Times New Roman" w:eastAsia="Times New Roman" w:hAnsi="Times New Roman" w:cs="Times New Roman"/>
                <w:bCs/>
                <w:color w:val="000000"/>
                <w:sz w:val="14"/>
                <w:szCs w:val="18"/>
                <w:lang w:val="es-DO" w:eastAsia="es-DO"/>
              </w:rPr>
              <w:t>0.00</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r w:rsidRPr="00153571">
              <w:rPr>
                <w:rFonts w:ascii="Times New Roman" w:eastAsia="Times New Roman" w:hAnsi="Times New Roman" w:cs="Times New Roman"/>
                <w:bCs/>
                <w:color w:val="000000"/>
                <w:sz w:val="14"/>
                <w:szCs w:val="18"/>
                <w:lang w:val="es-DO" w:eastAsia="es-DO"/>
              </w:rPr>
              <w:t>4,800,000.00</w:t>
            </w:r>
          </w:p>
        </w:tc>
        <w:tc>
          <w:tcPr>
            <w:tcW w:w="1080" w:type="dxa"/>
            <w:tcBorders>
              <w:top w:val="nil"/>
              <w:left w:val="nil"/>
              <w:bottom w:val="single" w:sz="8" w:space="0" w:color="auto"/>
              <w:right w:val="single" w:sz="8" w:space="0" w:color="auto"/>
            </w:tcBorders>
            <w:vAlign w:val="center"/>
            <w:hideMark/>
          </w:tcPr>
          <w:p w:rsidR="00BF79C0" w:rsidRPr="00153571" w:rsidRDefault="00BF79C0" w:rsidP="00BF79C0">
            <w:pPr>
              <w:spacing w:after="0" w:line="240" w:lineRule="auto"/>
              <w:jc w:val="right"/>
              <w:rPr>
                <w:rFonts w:ascii="Times New Roman" w:eastAsia="Times New Roman" w:hAnsi="Times New Roman" w:cs="Times New Roman"/>
                <w:bCs/>
                <w:color w:val="000000"/>
                <w:sz w:val="14"/>
                <w:szCs w:val="18"/>
                <w:lang w:val="es-DO" w:eastAsia="es-DO"/>
              </w:rPr>
            </w:pPr>
            <w:r w:rsidRPr="00153571">
              <w:rPr>
                <w:rFonts w:ascii="Times New Roman" w:eastAsia="Times New Roman" w:hAnsi="Times New Roman" w:cs="Times New Roman"/>
                <w:bCs/>
                <w:color w:val="000000"/>
                <w:sz w:val="14"/>
                <w:szCs w:val="18"/>
                <w:lang w:val="es-DO" w:eastAsia="es-DO"/>
              </w:rPr>
              <w:t>4,800,000.00</w:t>
            </w:r>
          </w:p>
        </w:tc>
        <w:tc>
          <w:tcPr>
            <w:tcW w:w="117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 xml:space="preserve">                             -   </w:t>
            </w:r>
          </w:p>
        </w:tc>
        <w:tc>
          <w:tcPr>
            <w:tcW w:w="900" w:type="dxa"/>
            <w:tcBorders>
              <w:top w:val="nil"/>
              <w:left w:val="nil"/>
              <w:bottom w:val="single" w:sz="8" w:space="0" w:color="auto"/>
              <w:right w:val="single" w:sz="8" w:space="0" w:color="auto"/>
            </w:tcBorders>
            <w:noWrap/>
            <w:vAlign w:val="center"/>
            <w:hideMark/>
          </w:tcPr>
          <w:p w:rsidR="00BF79C0" w:rsidRPr="00153571" w:rsidRDefault="00BF79C0" w:rsidP="00BF79C0">
            <w:pPr>
              <w:spacing w:after="0" w:line="240" w:lineRule="auto"/>
              <w:jc w:val="center"/>
              <w:rPr>
                <w:rFonts w:ascii="Times New Roman" w:eastAsia="Times New Roman" w:hAnsi="Times New Roman" w:cs="Times New Roman"/>
                <w:color w:val="000000"/>
                <w:sz w:val="14"/>
                <w:szCs w:val="18"/>
                <w:lang w:val="es-DO" w:eastAsia="es-DO"/>
              </w:rPr>
            </w:pPr>
            <w:r w:rsidRPr="00153571">
              <w:rPr>
                <w:rFonts w:ascii="Times New Roman" w:eastAsia="Times New Roman" w:hAnsi="Times New Roman" w:cs="Times New Roman"/>
                <w:color w:val="000000"/>
                <w:sz w:val="14"/>
                <w:szCs w:val="18"/>
                <w:lang w:val="es-DO" w:eastAsia="es-DO"/>
              </w:rPr>
              <w:t>100</w:t>
            </w:r>
          </w:p>
        </w:tc>
      </w:tr>
      <w:tr w:rsidR="00153571" w:rsidRPr="00153571" w:rsidTr="00153571">
        <w:trPr>
          <w:trHeight w:val="54"/>
        </w:trPr>
        <w:tc>
          <w:tcPr>
            <w:tcW w:w="1671" w:type="dxa"/>
            <w:tcBorders>
              <w:top w:val="nil"/>
              <w:left w:val="single" w:sz="8" w:space="0" w:color="auto"/>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 xml:space="preserve"> Total desembolsos  </w:t>
            </w:r>
          </w:p>
        </w:tc>
        <w:tc>
          <w:tcPr>
            <w:tcW w:w="1279"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261,823,880.00</w:t>
            </w:r>
          </w:p>
        </w:tc>
        <w:tc>
          <w:tcPr>
            <w:tcW w:w="126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176,042,016.34</w:t>
            </w:r>
          </w:p>
        </w:tc>
        <w:tc>
          <w:tcPr>
            <w:tcW w:w="108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82,764,775.96</w:t>
            </w:r>
          </w:p>
        </w:tc>
        <w:tc>
          <w:tcPr>
            <w:tcW w:w="108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right"/>
              <w:rPr>
                <w:rFonts w:ascii="Times New Roman" w:eastAsia="Times New Roman" w:hAnsi="Times New Roman" w:cs="Times New Roman"/>
                <w:b/>
                <w:bCs/>
                <w:color w:val="000000"/>
                <w:sz w:val="14"/>
                <w:szCs w:val="18"/>
                <w:lang w:val="es-DO" w:eastAsia="es-DO"/>
              </w:rPr>
            </w:pPr>
            <w:r w:rsidRPr="00153571">
              <w:rPr>
                <w:rFonts w:ascii="Times New Roman" w:eastAsia="Times New Roman" w:hAnsi="Times New Roman" w:cs="Times New Roman"/>
                <w:b/>
                <w:bCs/>
                <w:color w:val="000000"/>
                <w:sz w:val="14"/>
                <w:szCs w:val="18"/>
                <w:lang w:val="es-DO" w:eastAsia="es-DO"/>
              </w:rPr>
              <w:t>258,806,792.30</w:t>
            </w:r>
          </w:p>
        </w:tc>
        <w:tc>
          <w:tcPr>
            <w:tcW w:w="1170" w:type="dxa"/>
            <w:tcBorders>
              <w:top w:val="nil"/>
              <w:left w:val="nil"/>
              <w:bottom w:val="single" w:sz="8" w:space="0" w:color="auto"/>
              <w:right w:val="single" w:sz="8" w:space="0" w:color="auto"/>
            </w:tcBorders>
            <w:shd w:val="clear" w:color="auto" w:fill="92D050"/>
            <w:noWrap/>
            <w:vAlign w:val="center"/>
            <w:hideMark/>
          </w:tcPr>
          <w:p w:rsidR="00BF79C0" w:rsidRPr="00153571" w:rsidRDefault="00BF79C0" w:rsidP="00BF79C0">
            <w:pPr>
              <w:spacing w:after="0" w:line="240" w:lineRule="auto"/>
              <w:jc w:val="center"/>
              <w:rPr>
                <w:rFonts w:ascii="Times New Roman" w:eastAsia="Times New Roman" w:hAnsi="Times New Roman" w:cs="Times New Roman"/>
                <w:b/>
                <w:bCs/>
                <w:color w:val="000000"/>
                <w:sz w:val="14"/>
                <w:szCs w:val="20"/>
                <w:lang w:val="es-DO" w:eastAsia="es-DO"/>
              </w:rPr>
            </w:pPr>
            <w:r w:rsidRPr="00153571">
              <w:rPr>
                <w:rFonts w:ascii="Times New Roman" w:eastAsia="Times New Roman" w:hAnsi="Times New Roman" w:cs="Times New Roman"/>
                <w:b/>
                <w:bCs/>
                <w:color w:val="000000"/>
                <w:sz w:val="14"/>
                <w:szCs w:val="20"/>
                <w:lang w:val="es-DO" w:eastAsia="es-DO"/>
              </w:rPr>
              <w:t>3,017,087.70</w:t>
            </w:r>
          </w:p>
        </w:tc>
        <w:tc>
          <w:tcPr>
            <w:tcW w:w="900" w:type="dxa"/>
            <w:tcBorders>
              <w:top w:val="nil"/>
              <w:left w:val="nil"/>
              <w:bottom w:val="single" w:sz="8" w:space="0" w:color="auto"/>
              <w:right w:val="single" w:sz="8" w:space="0" w:color="auto"/>
            </w:tcBorders>
            <w:shd w:val="clear" w:color="auto" w:fill="92D050"/>
            <w:noWrap/>
            <w:vAlign w:val="bottom"/>
            <w:hideMark/>
          </w:tcPr>
          <w:p w:rsidR="00BF79C0" w:rsidRPr="00153571" w:rsidRDefault="00BF79C0" w:rsidP="00BF79C0">
            <w:pPr>
              <w:spacing w:after="0" w:line="240" w:lineRule="auto"/>
              <w:rPr>
                <w:rFonts w:ascii="Times New Roman" w:eastAsia="Times New Roman" w:hAnsi="Times New Roman" w:cs="Times New Roman"/>
                <w:color w:val="000000"/>
                <w:sz w:val="14"/>
                <w:szCs w:val="20"/>
                <w:lang w:val="es-DO" w:eastAsia="es-DO"/>
              </w:rPr>
            </w:pPr>
            <w:r w:rsidRPr="00153571">
              <w:rPr>
                <w:rFonts w:ascii="Times New Roman" w:eastAsia="Times New Roman" w:hAnsi="Times New Roman" w:cs="Times New Roman"/>
                <w:color w:val="000000"/>
                <w:sz w:val="14"/>
                <w:szCs w:val="20"/>
                <w:lang w:val="es-DO" w:eastAsia="es-DO"/>
              </w:rPr>
              <w:t> </w:t>
            </w:r>
          </w:p>
        </w:tc>
      </w:tr>
    </w:tbl>
    <w:p w:rsidR="00BF79C0" w:rsidRDefault="00BF79C0" w:rsidP="00C64332">
      <w:pPr>
        <w:pStyle w:val="ListParagraph"/>
        <w:spacing w:after="0" w:line="480" w:lineRule="auto"/>
        <w:ind w:left="1155"/>
        <w:jc w:val="both"/>
        <w:rPr>
          <w:rFonts w:ascii="Times New Roman" w:hAnsi="Times New Roman" w:cs="Times New Roman"/>
          <w:sz w:val="24"/>
          <w:szCs w:val="24"/>
          <w:lang w:val="es-DO" w:eastAsia="es-DO"/>
        </w:rPr>
        <w:sectPr w:rsidR="00BF79C0" w:rsidSect="00DC34D8">
          <w:headerReference w:type="default" r:id="rId22"/>
          <w:footerReference w:type="default" r:id="rId23"/>
          <w:pgSz w:w="12240" w:h="15840"/>
          <w:pgMar w:top="1440" w:right="2160" w:bottom="1440" w:left="2160" w:header="403" w:footer="706" w:gutter="0"/>
          <w:cols w:space="708"/>
          <w:titlePg/>
          <w:docGrid w:linePitch="360"/>
        </w:sectPr>
      </w:pPr>
    </w:p>
    <w:p w:rsidR="00BF79C0" w:rsidRDefault="00C64332" w:rsidP="00C64332">
      <w:pPr>
        <w:pStyle w:val="ListParagraph"/>
        <w:spacing w:after="0" w:line="480" w:lineRule="auto"/>
        <w:ind w:left="1155"/>
        <w:jc w:val="both"/>
        <w:rPr>
          <w:rFonts w:ascii="Times New Roman" w:hAnsi="Times New Roman" w:cs="Times New Roman"/>
          <w:sz w:val="24"/>
          <w:szCs w:val="24"/>
          <w:lang w:val="es-DO" w:eastAsia="es-DO"/>
        </w:rPr>
        <w:sectPr w:rsidR="00BF79C0" w:rsidSect="00BF79C0">
          <w:type w:val="continuous"/>
          <w:pgSz w:w="12240" w:h="15840"/>
          <w:pgMar w:top="1440" w:right="2160" w:bottom="1440" w:left="2160" w:header="403" w:footer="706" w:gutter="0"/>
          <w:cols w:space="708"/>
          <w:titlePg/>
          <w:docGrid w:linePitch="360"/>
        </w:sectPr>
      </w:pPr>
      <w:r>
        <w:rPr>
          <w:rFonts w:ascii="Times New Roman" w:hAnsi="Times New Roman" w:cs="Times New Roman"/>
          <w:sz w:val="24"/>
          <w:szCs w:val="24"/>
          <w:lang w:val="es-DO" w:eastAsia="es-DO"/>
        </w:rPr>
        <w:lastRenderedPageBreak/>
        <w:t>Para el año fiscal 2018, el presupuesto original aprobado para la Unidad Ejecutora SIUBEN ascendió a un monto de RD$ 261</w:t>
      </w:r>
      <w:proofErr w:type="gramStart"/>
      <w:r>
        <w:rPr>
          <w:rFonts w:ascii="Times New Roman" w:hAnsi="Times New Roman" w:cs="Times New Roman"/>
          <w:sz w:val="24"/>
          <w:szCs w:val="24"/>
          <w:lang w:val="es-DO" w:eastAsia="es-DO"/>
        </w:rPr>
        <w:t>,823,880.00</w:t>
      </w:r>
      <w:proofErr w:type="gramEnd"/>
      <w:r>
        <w:rPr>
          <w:rFonts w:ascii="Times New Roman" w:hAnsi="Times New Roman" w:cs="Times New Roman"/>
          <w:sz w:val="24"/>
          <w:szCs w:val="24"/>
          <w:lang w:val="es-DO" w:eastAsia="es-DO"/>
        </w:rPr>
        <w:t>,  siendo la ejecución del período enero–octubre de RD$176,042,016.86 equivalente a un 67% del presupuesto vigente. Se estima que con las proyecciones de los meses de noviembre y diciembre la ejecución alcance un monto de RD$ 257</w:t>
      </w:r>
      <w:proofErr w:type="gramStart"/>
      <w:r w:rsidR="00BF79C0">
        <w:rPr>
          <w:rFonts w:ascii="Times New Roman" w:hAnsi="Times New Roman" w:cs="Times New Roman"/>
          <w:sz w:val="24"/>
          <w:szCs w:val="24"/>
          <w:lang w:val="es-DO" w:eastAsia="es-DO"/>
        </w:rPr>
        <w:t>,631,897.00</w:t>
      </w:r>
      <w:proofErr w:type="gramEnd"/>
      <w:r>
        <w:rPr>
          <w:rFonts w:ascii="Times New Roman" w:hAnsi="Times New Roman" w:cs="Times New Roman"/>
          <w:sz w:val="24"/>
          <w:szCs w:val="24"/>
          <w:lang w:val="es-DO" w:eastAsia="es-DO"/>
        </w:rPr>
        <w:t xml:space="preserve"> representando un 99% del presupuesto vigente</w:t>
      </w:r>
    </w:p>
    <w:p w:rsidR="00940F92" w:rsidRPr="00F853A2" w:rsidRDefault="00DF18A2" w:rsidP="00F853A2">
      <w:pPr>
        <w:pStyle w:val="ListParagraph"/>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0"/>
          <w:szCs w:val="20"/>
          <w:lang w:val="es-DO" w:eastAsia="es-DO"/>
        </w:rPr>
        <w:t>(*) Proyectado.</w:t>
      </w:r>
      <w:r w:rsidR="00940F92">
        <w:rPr>
          <w:rFonts w:ascii="Times New Roman" w:hAnsi="Times New Roman" w:cs="Times New Roman"/>
          <w:sz w:val="20"/>
          <w:szCs w:val="20"/>
          <w:lang w:val="es-DO" w:eastAsia="es-DO"/>
        </w:rPr>
        <w:t xml:space="preserve"> </w:t>
      </w:r>
      <w:r w:rsidR="0038587A" w:rsidRPr="0038587A">
        <w:rPr>
          <w:rFonts w:ascii="Times New Roman" w:hAnsi="Times New Roman" w:cs="Times New Roman"/>
          <w:sz w:val="20"/>
          <w:szCs w:val="20"/>
          <w:lang w:val="es-DO" w:eastAsia="es-DO"/>
        </w:rPr>
        <w:t>Fuente: Departamento Financiero</w:t>
      </w:r>
    </w:p>
    <w:p w:rsidR="004C7E96" w:rsidRPr="004E21F0" w:rsidRDefault="001C6B98" w:rsidP="004E21F0">
      <w:pPr>
        <w:spacing w:after="0" w:line="480" w:lineRule="auto"/>
        <w:ind w:left="720"/>
        <w:jc w:val="both"/>
        <w:rPr>
          <w:rFonts w:ascii="Times New Roman" w:hAnsi="Times New Roman" w:cs="Times New Roman"/>
          <w:b/>
          <w:sz w:val="28"/>
          <w:szCs w:val="28"/>
          <w:lang w:val="es-DO" w:eastAsia="es-DO"/>
        </w:rPr>
      </w:pPr>
      <w:r w:rsidRPr="004E21F0">
        <w:rPr>
          <w:rFonts w:ascii="Times New Roman" w:hAnsi="Times New Roman" w:cs="Times New Roman"/>
          <w:b/>
          <w:sz w:val="28"/>
          <w:szCs w:val="28"/>
          <w:lang w:val="es-DO" w:eastAsia="es-DO"/>
        </w:rPr>
        <w:t>Anticipos Financieros:</w:t>
      </w:r>
    </w:p>
    <w:p w:rsidR="00663A29" w:rsidRDefault="004E21F0" w:rsidP="00F853A2">
      <w:pPr>
        <w:pStyle w:val="ListParagraph"/>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Del presupuesto para el año </w:t>
      </w:r>
      <w:r w:rsidR="00C64332">
        <w:rPr>
          <w:rFonts w:ascii="Times New Roman" w:hAnsi="Times New Roman" w:cs="Times New Roman"/>
          <w:sz w:val="24"/>
          <w:szCs w:val="24"/>
          <w:lang w:val="es-DO" w:eastAsia="es-DO"/>
        </w:rPr>
        <w:t>2018</w:t>
      </w:r>
      <w:r w:rsidRPr="00663A29">
        <w:rPr>
          <w:rFonts w:ascii="Times New Roman" w:hAnsi="Times New Roman" w:cs="Times New Roman"/>
          <w:sz w:val="24"/>
          <w:szCs w:val="24"/>
          <w:lang w:val="es-DO" w:eastAsia="es-DO"/>
        </w:rPr>
        <w:t xml:space="preserve">, el SIUBEN está manejado un anticipo financiero (Fondo </w:t>
      </w:r>
      <w:proofErr w:type="spellStart"/>
      <w:r w:rsidRPr="00663A29">
        <w:rPr>
          <w:rFonts w:ascii="Times New Roman" w:hAnsi="Times New Roman" w:cs="Times New Roman"/>
          <w:sz w:val="24"/>
          <w:szCs w:val="24"/>
          <w:lang w:val="es-DO" w:eastAsia="es-DO"/>
        </w:rPr>
        <w:t>Reponibles</w:t>
      </w:r>
      <w:proofErr w:type="spellEnd"/>
      <w:r w:rsidRPr="00663A29">
        <w:rPr>
          <w:rFonts w:ascii="Times New Roman" w:hAnsi="Times New Roman" w:cs="Times New Roman"/>
          <w:sz w:val="24"/>
          <w:szCs w:val="24"/>
          <w:lang w:val="es-DO" w:eastAsia="es-DO"/>
        </w:rPr>
        <w:t xml:space="preserve"> Eventual</w:t>
      </w:r>
      <w:r>
        <w:rPr>
          <w:rFonts w:ascii="Times New Roman" w:hAnsi="Times New Roman" w:cs="Times New Roman"/>
          <w:sz w:val="24"/>
          <w:szCs w:val="24"/>
          <w:lang w:val="es-DO" w:eastAsia="es-DO"/>
        </w:rPr>
        <w:t>es</w:t>
      </w:r>
      <w:r w:rsidRPr="00663A29">
        <w:rPr>
          <w:rFonts w:ascii="Times New Roman" w:hAnsi="Times New Roman" w:cs="Times New Roman"/>
          <w:sz w:val="24"/>
          <w:szCs w:val="24"/>
          <w:lang w:val="es-DO" w:eastAsia="es-DO"/>
        </w:rPr>
        <w:t>) por un monto de RD$25,000.000.00, el cual es</w:t>
      </w:r>
      <w:r>
        <w:rPr>
          <w:rFonts w:ascii="Times New Roman" w:hAnsi="Times New Roman" w:cs="Times New Roman"/>
          <w:sz w:val="24"/>
          <w:szCs w:val="24"/>
          <w:lang w:val="es-DO" w:eastAsia="es-DO"/>
        </w:rPr>
        <w:t xml:space="preserve"> utilizado para cubrir gastos </w:t>
      </w:r>
      <w:r w:rsidRPr="00663A29">
        <w:rPr>
          <w:rFonts w:ascii="Times New Roman" w:hAnsi="Times New Roman" w:cs="Times New Roman"/>
          <w:sz w:val="24"/>
          <w:szCs w:val="24"/>
          <w:lang w:val="es-DO" w:eastAsia="es-DO"/>
        </w:rPr>
        <w:t xml:space="preserve">mediatos  según las necesidades de compras y servicios durante las actividades de la </w:t>
      </w:r>
      <w:r>
        <w:rPr>
          <w:rFonts w:ascii="Times New Roman" w:hAnsi="Times New Roman" w:cs="Times New Roman"/>
          <w:sz w:val="24"/>
          <w:szCs w:val="24"/>
          <w:lang w:val="es-DO" w:eastAsia="es-DO"/>
        </w:rPr>
        <w:lastRenderedPageBreak/>
        <w:t>Institución, de los cuales al 30</w:t>
      </w:r>
      <w:r w:rsidRPr="00663A29">
        <w:rPr>
          <w:rFonts w:ascii="Times New Roman" w:hAnsi="Times New Roman" w:cs="Times New Roman"/>
          <w:sz w:val="24"/>
          <w:szCs w:val="24"/>
          <w:lang w:val="es-DO" w:eastAsia="es-DO"/>
        </w:rPr>
        <w:t xml:space="preserve"> </w:t>
      </w:r>
      <w:r>
        <w:rPr>
          <w:rFonts w:ascii="Times New Roman" w:hAnsi="Times New Roman" w:cs="Times New Roman"/>
          <w:sz w:val="24"/>
          <w:szCs w:val="24"/>
          <w:lang w:val="es-DO" w:eastAsia="es-DO"/>
        </w:rPr>
        <w:t>de noviembre se ha ejecutado RD$22, 119,795.00</w:t>
      </w:r>
      <w:r w:rsidRPr="00663A29">
        <w:rPr>
          <w:rFonts w:ascii="Times New Roman" w:hAnsi="Times New Roman" w:cs="Times New Roman"/>
          <w:sz w:val="24"/>
          <w:szCs w:val="24"/>
          <w:lang w:val="es-DO" w:eastAsia="es-DO"/>
        </w:rPr>
        <w:t xml:space="preserve"> en servicios no personales y materiale</w:t>
      </w:r>
      <w:r>
        <w:rPr>
          <w:rFonts w:ascii="Times New Roman" w:hAnsi="Times New Roman" w:cs="Times New Roman"/>
          <w:sz w:val="24"/>
          <w:szCs w:val="24"/>
          <w:lang w:val="es-DO" w:eastAsia="es-DO"/>
        </w:rPr>
        <w:t>s y suministro, equivalente a 74</w:t>
      </w:r>
      <w:r w:rsidR="00F853A2">
        <w:rPr>
          <w:rFonts w:ascii="Times New Roman" w:hAnsi="Times New Roman" w:cs="Times New Roman"/>
          <w:sz w:val="24"/>
          <w:szCs w:val="24"/>
          <w:lang w:val="es-DO" w:eastAsia="es-DO"/>
        </w:rPr>
        <w:t>%</w:t>
      </w:r>
      <w:r w:rsidR="00663A29" w:rsidRPr="00F853A2">
        <w:rPr>
          <w:rFonts w:ascii="Times New Roman" w:hAnsi="Times New Roman" w:cs="Times New Roman"/>
          <w:sz w:val="24"/>
          <w:szCs w:val="24"/>
          <w:lang w:val="es-DO" w:eastAsia="es-DO"/>
        </w:rPr>
        <w:t>utilizado para cubrir gastos mediatos  según las necesidades de compras y servicios durante las actividades de la Institución, de los cuales al 31 de octubre se ha ejecutado RD$20,000,000.00 en servicios no personales y materiales y suministro, equivalente a 80%.</w:t>
      </w:r>
    </w:p>
    <w:p w:rsidR="008707BA" w:rsidRDefault="008707BA" w:rsidP="00F853A2">
      <w:pPr>
        <w:pStyle w:val="ListParagraph"/>
        <w:spacing w:after="0" w:line="480" w:lineRule="auto"/>
        <w:jc w:val="both"/>
        <w:rPr>
          <w:rFonts w:ascii="Times New Roman" w:hAnsi="Times New Roman" w:cs="Times New Roman"/>
          <w:sz w:val="24"/>
          <w:szCs w:val="24"/>
          <w:lang w:val="es-DO" w:eastAsia="es-DO"/>
        </w:rPr>
      </w:pPr>
    </w:p>
    <w:p w:rsidR="000335E8" w:rsidRDefault="000335E8" w:rsidP="000335E8">
      <w:pPr>
        <w:pStyle w:val="ListParagraph"/>
        <w:numPr>
          <w:ilvl w:val="0"/>
          <w:numId w:val="18"/>
        </w:numPr>
        <w:spacing w:after="0" w:line="480" w:lineRule="auto"/>
        <w:ind w:left="915"/>
        <w:jc w:val="both"/>
        <w:rPr>
          <w:rFonts w:ascii="Times New Roman" w:hAnsi="Times New Roman" w:cs="Times New Roman"/>
          <w:b/>
          <w:sz w:val="28"/>
          <w:szCs w:val="28"/>
          <w:lang w:val="es-DO" w:eastAsia="es-DO"/>
        </w:rPr>
      </w:pPr>
      <w:r w:rsidRPr="003E774F">
        <w:rPr>
          <w:rFonts w:ascii="Times New Roman" w:hAnsi="Times New Roman" w:cs="Times New Roman"/>
          <w:b/>
          <w:sz w:val="28"/>
          <w:szCs w:val="28"/>
          <w:lang w:val="es-DO" w:eastAsia="es-DO"/>
        </w:rPr>
        <w:t>Contrataciones y Adquisiciones</w:t>
      </w:r>
    </w:p>
    <w:p w:rsidR="000335E8" w:rsidRPr="00782599" w:rsidRDefault="000335E8" w:rsidP="000335E8">
      <w:pPr>
        <w:pStyle w:val="ListParagraph"/>
        <w:spacing w:after="0" w:line="480" w:lineRule="auto"/>
        <w:ind w:left="915"/>
        <w:jc w:val="both"/>
        <w:rPr>
          <w:rFonts w:ascii="Times New Roman" w:hAnsi="Times New Roman" w:cs="Times New Roman"/>
          <w:b/>
          <w:sz w:val="28"/>
          <w:szCs w:val="28"/>
          <w:lang w:val="es-DO" w:eastAsia="es-DO"/>
        </w:rPr>
      </w:pPr>
      <w:r w:rsidRPr="00782599">
        <w:rPr>
          <w:rFonts w:ascii="Times New Roman" w:hAnsi="Times New Roman" w:cs="Times New Roman"/>
          <w:b/>
          <w:sz w:val="28"/>
          <w:szCs w:val="28"/>
          <w:lang w:val="es-DO" w:eastAsia="es-DO"/>
        </w:rPr>
        <w:t>Resumen de Licitaciones realizadas en el período.</w:t>
      </w:r>
    </w:p>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El Sistema Único de Beneficiarios no realizó licitaciones con fondos del Presupuesto Nacional durante el 2018.</w:t>
      </w:r>
    </w:p>
    <w:p w:rsidR="000335E8" w:rsidRPr="00782599" w:rsidRDefault="000335E8" w:rsidP="000335E8">
      <w:pPr>
        <w:pStyle w:val="ListParagraph"/>
        <w:spacing w:after="0" w:line="480" w:lineRule="auto"/>
        <w:ind w:left="915"/>
        <w:jc w:val="both"/>
        <w:rPr>
          <w:rFonts w:ascii="Times New Roman" w:hAnsi="Times New Roman" w:cs="Times New Roman"/>
          <w:b/>
          <w:sz w:val="28"/>
          <w:szCs w:val="28"/>
          <w:lang w:val="es-DO" w:eastAsia="es-DO"/>
        </w:rPr>
      </w:pPr>
      <w:r w:rsidRPr="00782599">
        <w:rPr>
          <w:rFonts w:ascii="Times New Roman" w:hAnsi="Times New Roman" w:cs="Times New Roman"/>
          <w:b/>
          <w:sz w:val="28"/>
          <w:szCs w:val="28"/>
          <w:lang w:val="es-DO" w:eastAsia="es-DO"/>
        </w:rPr>
        <w:t>Resumen de compras y contrataciones realizadas en el período.</w:t>
      </w:r>
    </w:p>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Durante el 2018 el Departamento Financiero a través de la Unidad de Compras aprobó </w:t>
      </w:r>
      <w:r>
        <w:rPr>
          <w:rFonts w:ascii="Times New Roman" w:hAnsi="Times New Roman" w:cs="Times New Roman"/>
          <w:b/>
          <w:sz w:val="24"/>
          <w:szCs w:val="24"/>
          <w:lang w:val="es-DO" w:eastAsia="es-DO"/>
        </w:rPr>
        <w:t>152</w:t>
      </w:r>
      <w:r>
        <w:rPr>
          <w:rFonts w:ascii="Times New Roman" w:hAnsi="Times New Roman" w:cs="Times New Roman"/>
          <w:sz w:val="24"/>
          <w:szCs w:val="24"/>
          <w:lang w:val="es-DO" w:eastAsia="es-DO"/>
        </w:rPr>
        <w:t xml:space="preserve"> contratos de adquisiciones de productos y servicios por un monto de  RD$</w:t>
      </w:r>
      <w:r>
        <w:rPr>
          <w:lang w:val="es-DO"/>
        </w:rPr>
        <w:t xml:space="preserve"> </w:t>
      </w:r>
      <w:r>
        <w:rPr>
          <w:rFonts w:ascii="Times New Roman" w:hAnsi="Times New Roman" w:cs="Times New Roman"/>
          <w:b/>
          <w:sz w:val="24"/>
          <w:szCs w:val="24"/>
          <w:lang w:val="es-DO" w:eastAsia="es-DO"/>
        </w:rPr>
        <w:t>22, 208,696.82</w:t>
      </w:r>
      <w:r>
        <w:rPr>
          <w:rFonts w:ascii="Times New Roman" w:hAnsi="Times New Roman" w:cs="Times New Roman"/>
          <w:sz w:val="24"/>
          <w:szCs w:val="24"/>
          <w:lang w:val="es-DO" w:eastAsia="es-DO"/>
        </w:rPr>
        <w:t>.</w:t>
      </w:r>
    </w:p>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p>
    <w:p w:rsidR="008707BA" w:rsidRDefault="008707BA" w:rsidP="000335E8">
      <w:pPr>
        <w:pStyle w:val="ListParagraph"/>
        <w:spacing w:after="0" w:line="480" w:lineRule="auto"/>
        <w:ind w:left="915"/>
        <w:jc w:val="both"/>
        <w:rPr>
          <w:rFonts w:ascii="Times New Roman" w:hAnsi="Times New Roman" w:cs="Times New Roman"/>
          <w:sz w:val="24"/>
          <w:szCs w:val="24"/>
          <w:lang w:val="es-DO" w:eastAsia="es-DO"/>
        </w:rPr>
      </w:pPr>
    </w:p>
    <w:tbl>
      <w:tblPr>
        <w:tblStyle w:val="TableGrid"/>
        <w:tblW w:w="0" w:type="auto"/>
        <w:jc w:val="center"/>
        <w:tblInd w:w="250" w:type="dxa"/>
        <w:tblLook w:val="04A0" w:firstRow="1" w:lastRow="0" w:firstColumn="1" w:lastColumn="0" w:noHBand="0" w:noVBand="1"/>
      </w:tblPr>
      <w:tblGrid>
        <w:gridCol w:w="3013"/>
        <w:gridCol w:w="2521"/>
        <w:gridCol w:w="2352"/>
      </w:tblGrid>
      <w:tr w:rsidR="000335E8" w:rsidTr="005202E8">
        <w:trPr>
          <w:trHeight w:val="627"/>
          <w:jc w:val="center"/>
        </w:trPr>
        <w:tc>
          <w:tcPr>
            <w:tcW w:w="78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bottom"/>
            <w:hideMark/>
          </w:tcPr>
          <w:p w:rsidR="000335E8" w:rsidRDefault="000335E8" w:rsidP="005202E8">
            <w:pPr>
              <w:pStyle w:val="ListParagraph"/>
              <w:spacing w:line="480" w:lineRule="auto"/>
              <w:ind w:left="0"/>
              <w:jc w:val="center"/>
              <w:rPr>
                <w:rFonts w:ascii="Times New Roman" w:hAnsi="Times New Roman" w:cs="Times New Roman"/>
                <w:b/>
                <w:color w:val="FFFFFF" w:themeColor="background1"/>
                <w:sz w:val="24"/>
                <w:szCs w:val="24"/>
                <w:lang w:val="es-DO" w:eastAsia="es-DO"/>
              </w:rPr>
            </w:pPr>
            <w:r>
              <w:rPr>
                <w:rFonts w:ascii="Times New Roman" w:hAnsi="Times New Roman" w:cs="Times New Roman"/>
                <w:b/>
                <w:color w:val="FFFFFF" w:themeColor="background1"/>
                <w:sz w:val="24"/>
                <w:szCs w:val="24"/>
                <w:lang w:val="es-DO" w:eastAsia="es-DO"/>
              </w:rPr>
              <w:lastRenderedPageBreak/>
              <w:t>Plan de Compras Planificado Vs. Plan de Compras Ejecutado</w:t>
            </w:r>
          </w:p>
        </w:tc>
      </w:tr>
      <w:tr w:rsidR="000335E8" w:rsidTr="005202E8">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0335E8" w:rsidRDefault="000335E8" w:rsidP="005202E8">
            <w:pPr>
              <w:pStyle w:val="ListParagraph"/>
              <w:spacing w:line="480" w:lineRule="auto"/>
              <w:ind w:left="0"/>
              <w:jc w:val="center"/>
              <w:rPr>
                <w:rFonts w:ascii="Times New Roman" w:hAnsi="Times New Roman" w:cs="Times New Roman"/>
                <w:b/>
                <w:color w:val="FFFFFF" w:themeColor="background1"/>
                <w:sz w:val="24"/>
                <w:szCs w:val="24"/>
                <w:lang w:val="es-DO" w:eastAsia="es-DO"/>
              </w:rPr>
            </w:pPr>
            <w:r>
              <w:rPr>
                <w:rFonts w:ascii="Times New Roman" w:hAnsi="Times New Roman" w:cs="Times New Roman"/>
                <w:b/>
                <w:color w:val="FFFFFF" w:themeColor="background1"/>
                <w:sz w:val="24"/>
                <w:szCs w:val="24"/>
                <w:lang w:val="es-DO" w:eastAsia="es-DO"/>
              </w:rPr>
              <w:t>Plan de compras planificado y publicado</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0335E8" w:rsidRDefault="000335E8" w:rsidP="005202E8">
            <w:pPr>
              <w:pStyle w:val="ListParagraph"/>
              <w:spacing w:line="480" w:lineRule="auto"/>
              <w:ind w:left="0"/>
              <w:jc w:val="center"/>
              <w:rPr>
                <w:rFonts w:ascii="Times New Roman" w:hAnsi="Times New Roman" w:cs="Times New Roman"/>
                <w:b/>
                <w:color w:val="FFFFFF" w:themeColor="background1"/>
                <w:sz w:val="24"/>
                <w:szCs w:val="24"/>
                <w:lang w:val="es-DO" w:eastAsia="es-DO"/>
              </w:rPr>
            </w:pPr>
            <w:r>
              <w:rPr>
                <w:rFonts w:ascii="Times New Roman" w:hAnsi="Times New Roman" w:cs="Times New Roman"/>
                <w:b/>
                <w:color w:val="FFFFFF" w:themeColor="background1"/>
                <w:sz w:val="24"/>
                <w:szCs w:val="24"/>
                <w:lang w:val="es-DO" w:eastAsia="es-DO"/>
              </w:rPr>
              <w:t>Plan de compras ejecutado</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hideMark/>
          </w:tcPr>
          <w:p w:rsidR="000335E8" w:rsidRDefault="000335E8" w:rsidP="005202E8">
            <w:pPr>
              <w:pStyle w:val="ListParagraph"/>
              <w:spacing w:line="480" w:lineRule="auto"/>
              <w:ind w:left="0"/>
              <w:jc w:val="center"/>
              <w:rPr>
                <w:rFonts w:ascii="Times New Roman" w:hAnsi="Times New Roman" w:cs="Times New Roman"/>
                <w:b/>
                <w:color w:val="FFFFFF" w:themeColor="background1"/>
                <w:sz w:val="24"/>
                <w:szCs w:val="24"/>
                <w:lang w:val="es-DO" w:eastAsia="es-DO"/>
              </w:rPr>
            </w:pPr>
            <w:r>
              <w:rPr>
                <w:rFonts w:ascii="Times New Roman" w:hAnsi="Times New Roman" w:cs="Times New Roman"/>
                <w:b/>
                <w:color w:val="FFFFFF" w:themeColor="background1"/>
                <w:sz w:val="24"/>
                <w:szCs w:val="24"/>
                <w:lang w:val="es-DO" w:eastAsia="es-DO"/>
              </w:rPr>
              <w:t>% de Ejecución</w:t>
            </w:r>
          </w:p>
        </w:tc>
      </w:tr>
      <w:tr w:rsidR="000335E8" w:rsidTr="005202E8">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35E8" w:rsidRDefault="000335E8" w:rsidP="005202E8">
            <w:pPr>
              <w:pStyle w:val="ListParagraph"/>
              <w:spacing w:line="480" w:lineRule="auto"/>
              <w:ind w:left="0"/>
              <w:jc w:val="center"/>
              <w:rPr>
                <w:rFonts w:ascii="Times New Roman" w:hAnsi="Times New Roman" w:cs="Times New Roman"/>
                <w:sz w:val="24"/>
                <w:szCs w:val="24"/>
                <w:lang w:val="es-DO" w:eastAsia="es-DO"/>
              </w:rPr>
            </w:pPr>
            <w:r>
              <w:rPr>
                <w:rFonts w:ascii="Times New Roman" w:hAnsi="Times New Roman" w:cs="Times New Roman"/>
                <w:sz w:val="24"/>
                <w:szCs w:val="24"/>
                <w:lang w:val="es-DO" w:eastAsia="es-DO"/>
              </w:rPr>
              <w:t>RD$112,571,489.00</w:t>
            </w: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35E8" w:rsidRDefault="000335E8" w:rsidP="005202E8">
            <w:pPr>
              <w:pStyle w:val="ListParagraph"/>
              <w:spacing w:line="480" w:lineRule="auto"/>
              <w:ind w:left="0"/>
              <w:jc w:val="center"/>
              <w:rPr>
                <w:rFonts w:ascii="Times New Roman" w:hAnsi="Times New Roman" w:cs="Times New Roman"/>
                <w:sz w:val="24"/>
                <w:szCs w:val="24"/>
                <w:lang w:val="es-DO" w:eastAsia="es-DO"/>
              </w:rPr>
            </w:pPr>
            <w:r>
              <w:rPr>
                <w:rFonts w:ascii="Times New Roman" w:hAnsi="Times New Roman" w:cs="Times New Roman"/>
                <w:sz w:val="24"/>
                <w:szCs w:val="24"/>
                <w:lang w:val="es-DO" w:eastAsia="es-DO"/>
              </w:rPr>
              <w:t>RD$22,208,696.82</w:t>
            </w:r>
          </w:p>
        </w:tc>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35E8" w:rsidRDefault="000335E8" w:rsidP="005202E8">
            <w:pPr>
              <w:pStyle w:val="ListParagraph"/>
              <w:spacing w:line="480" w:lineRule="auto"/>
              <w:ind w:left="0"/>
              <w:jc w:val="center"/>
              <w:rPr>
                <w:rFonts w:ascii="Times New Roman" w:hAnsi="Times New Roman" w:cs="Times New Roman"/>
                <w:sz w:val="24"/>
                <w:szCs w:val="24"/>
                <w:lang w:val="es-DO" w:eastAsia="es-DO"/>
              </w:rPr>
            </w:pPr>
            <w:r>
              <w:rPr>
                <w:rFonts w:ascii="Times New Roman" w:hAnsi="Times New Roman" w:cs="Times New Roman"/>
                <w:sz w:val="24"/>
                <w:szCs w:val="24"/>
                <w:lang w:val="es-DO" w:eastAsia="es-DO"/>
              </w:rPr>
              <w:t>19.72</w:t>
            </w:r>
          </w:p>
        </w:tc>
      </w:tr>
    </w:tbl>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p>
    <w:p w:rsidR="000335E8" w:rsidRPr="00782599" w:rsidRDefault="000335E8" w:rsidP="000335E8">
      <w:pPr>
        <w:pStyle w:val="ListParagraph"/>
        <w:spacing w:after="0" w:line="480" w:lineRule="auto"/>
        <w:ind w:left="915"/>
        <w:jc w:val="both"/>
        <w:rPr>
          <w:rFonts w:ascii="Times New Roman" w:hAnsi="Times New Roman" w:cs="Times New Roman"/>
          <w:b/>
          <w:sz w:val="28"/>
          <w:szCs w:val="28"/>
          <w:lang w:val="es-DO" w:eastAsia="es-DO"/>
        </w:rPr>
      </w:pPr>
      <w:r w:rsidRPr="00782599">
        <w:rPr>
          <w:rFonts w:ascii="Times New Roman" w:hAnsi="Times New Roman" w:cs="Times New Roman"/>
          <w:b/>
          <w:sz w:val="28"/>
          <w:szCs w:val="28"/>
          <w:lang w:val="es-DO" w:eastAsia="es-DO"/>
        </w:rPr>
        <w:t>Rubro Identificación de Contratos</w:t>
      </w:r>
    </w:p>
    <w:tbl>
      <w:tblPr>
        <w:tblW w:w="7500" w:type="dxa"/>
        <w:jc w:val="center"/>
        <w:tblInd w:w="55" w:type="dxa"/>
        <w:tblCellMar>
          <w:left w:w="70" w:type="dxa"/>
          <w:right w:w="70" w:type="dxa"/>
        </w:tblCellMar>
        <w:tblLook w:val="04A0" w:firstRow="1" w:lastRow="0" w:firstColumn="1" w:lastColumn="0" w:noHBand="0" w:noVBand="1"/>
      </w:tblPr>
      <w:tblGrid>
        <w:gridCol w:w="1540"/>
        <w:gridCol w:w="3640"/>
        <w:gridCol w:w="2320"/>
      </w:tblGrid>
      <w:tr w:rsidR="000335E8" w:rsidTr="005202E8">
        <w:trPr>
          <w:trHeight w:val="315"/>
          <w:jc w:val="center"/>
        </w:trPr>
        <w:tc>
          <w:tcPr>
            <w:tcW w:w="7500" w:type="dxa"/>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Cuadro 4</w:t>
            </w:r>
          </w:p>
        </w:tc>
      </w:tr>
      <w:tr w:rsidR="000335E8" w:rsidRPr="00B12556" w:rsidTr="005202E8">
        <w:trPr>
          <w:trHeight w:val="315"/>
          <w:jc w:val="center"/>
        </w:trPr>
        <w:tc>
          <w:tcPr>
            <w:tcW w:w="7500" w:type="dxa"/>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Cantidad de Contratos por rubros</w:t>
            </w:r>
          </w:p>
        </w:tc>
      </w:tr>
      <w:tr w:rsidR="000335E8" w:rsidTr="005202E8">
        <w:trPr>
          <w:trHeight w:val="315"/>
          <w:jc w:val="center"/>
        </w:trPr>
        <w:tc>
          <w:tcPr>
            <w:tcW w:w="1540" w:type="dxa"/>
            <w:tcBorders>
              <w:top w:val="nil"/>
              <w:left w:val="single" w:sz="4" w:space="0" w:color="auto"/>
              <w:bottom w:val="single" w:sz="4" w:space="0" w:color="auto"/>
              <w:right w:val="single" w:sz="4" w:space="0" w:color="auto"/>
            </w:tcBorders>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Rubros</w:t>
            </w:r>
          </w:p>
        </w:tc>
        <w:tc>
          <w:tcPr>
            <w:tcW w:w="3640" w:type="dxa"/>
            <w:tcBorders>
              <w:top w:val="nil"/>
              <w:left w:val="nil"/>
              <w:bottom w:val="single" w:sz="4" w:space="0" w:color="auto"/>
              <w:right w:val="single" w:sz="4" w:space="0" w:color="auto"/>
            </w:tcBorders>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Descripción de los Rubros</w:t>
            </w:r>
          </w:p>
        </w:tc>
        <w:tc>
          <w:tcPr>
            <w:tcW w:w="2320" w:type="dxa"/>
            <w:tcBorders>
              <w:top w:val="nil"/>
              <w:left w:val="nil"/>
              <w:bottom w:val="single" w:sz="4" w:space="0" w:color="auto"/>
              <w:right w:val="single" w:sz="4" w:space="0" w:color="auto"/>
            </w:tcBorders>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Cantidad de contratos</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10160000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Productos  de  floricultura  y  silvicultura  </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15100000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Combustibles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20</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15120000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Lubricantes,  aceites,  grasas  y  anticorrosivos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6</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25170000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Componentes  y  sistemas  de  transporte</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26100000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Fuentes  de  energía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26110000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Baterías  y  generadores  y  transmisión  de  energía  cinética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6</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31170000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Rodamientos, cojinetes ruedas y engranajes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31210000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Pinturas y bases y acabados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39120000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Equipos, suministros y componentes eléctricos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40100000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Calefacción, ventilación y circulación del aire</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40150000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Bombas y compresores industriales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43190000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Dispositivos de comunicaciones y accesorios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43200000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Componentes para tecnología de la información, difusión o telecomunicaciones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4</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lastRenderedPageBreak/>
              <w:t>43210000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Equipo informático y accesorios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43220000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Equipos o plataformas y accesorios de redes multimedia o de voz y datos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43230000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Software</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44100000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Maquinaria, suministros y accesorios de oficina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7</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44120000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Suministros de oficina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45100000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Equipo de imprenta y publicación</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46170000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Seguridad, vigilancia y detección</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46180000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Seguridad y protección personal</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47130000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Suministros de aseo y limpieza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5</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50160000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Chocolates, azúcares, edulcorantes y productos de confitería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50200000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Bebidas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3</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52150000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Utensilios de cocina domésticos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53100000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Ropa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56110000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Muebles comerciales e industriales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60120000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Equipo, accesorios y suministros de arte y manualidades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4</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72100000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Servicios de mantenimiento y reparaciones de construcciones e instalaciones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5</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73150000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Servicios de apoyo a la fabricación</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78180000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Servicios de mantenimiento o reparaciones de transportes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20</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81110000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Servicios informáticos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3</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82100000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Publicidad</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82120000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Servicios de reproducción</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90100000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Restaurantes y catering (servicios de comidas y bebidas)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90110000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Instalaciones hoteleras, alojamientos y centros de encuentros</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2</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lastRenderedPageBreak/>
              <w:t>91110000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Asistencia doméstica y personal</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92120000</w:t>
            </w:r>
          </w:p>
        </w:tc>
        <w:tc>
          <w:tcPr>
            <w:tcW w:w="3640" w:type="dxa"/>
            <w:tcBorders>
              <w:top w:val="nil"/>
              <w:left w:val="nil"/>
              <w:bottom w:val="single" w:sz="4" w:space="0" w:color="auto"/>
              <w:right w:val="single" w:sz="4" w:space="0" w:color="auto"/>
            </w:tcBorders>
            <w:shd w:val="clear" w:color="auto" w:fill="F6F6F6"/>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Seguridad y protección personal</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r w:rsidR="000335E8" w:rsidTr="005202E8">
        <w:trPr>
          <w:trHeight w:val="465"/>
          <w:jc w:val="center"/>
        </w:trPr>
        <w:tc>
          <w:tcPr>
            <w:tcW w:w="1540" w:type="dxa"/>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93150000</w:t>
            </w:r>
          </w:p>
        </w:tc>
        <w:tc>
          <w:tcPr>
            <w:tcW w:w="3640" w:type="dxa"/>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Servicios de administración y financiación pública</w:t>
            </w:r>
          </w:p>
        </w:tc>
        <w:tc>
          <w:tcPr>
            <w:tcW w:w="2320" w:type="dxa"/>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sz w:val="20"/>
                <w:szCs w:val="20"/>
                <w:lang w:val="es-DO" w:eastAsia="es-DO"/>
              </w:rPr>
            </w:pPr>
            <w:r w:rsidRPr="00B56A02">
              <w:rPr>
                <w:rFonts w:ascii="Times New Roman" w:eastAsia="Times New Roman" w:hAnsi="Times New Roman" w:cs="Times New Roman"/>
                <w:sz w:val="20"/>
                <w:szCs w:val="20"/>
                <w:lang w:val="es-DO" w:eastAsia="es-DO"/>
              </w:rPr>
              <w:t>1</w:t>
            </w:r>
          </w:p>
        </w:tc>
      </w:tr>
    </w:tbl>
    <w:p w:rsidR="000335E8" w:rsidRDefault="000335E8" w:rsidP="000335E8">
      <w:pPr>
        <w:spacing w:after="0" w:line="480" w:lineRule="auto"/>
        <w:jc w:val="both"/>
        <w:rPr>
          <w:rFonts w:ascii="Times New Roman" w:hAnsi="Times New Roman" w:cs="Times New Roman"/>
          <w:sz w:val="24"/>
          <w:szCs w:val="24"/>
          <w:lang w:val="es-DO" w:eastAsia="es-DO"/>
        </w:rPr>
      </w:pPr>
    </w:p>
    <w:tbl>
      <w:tblPr>
        <w:tblW w:w="5740" w:type="dxa"/>
        <w:jc w:val="center"/>
        <w:tblInd w:w="55" w:type="dxa"/>
        <w:tblCellMar>
          <w:left w:w="70" w:type="dxa"/>
          <w:right w:w="70" w:type="dxa"/>
        </w:tblCellMar>
        <w:tblLook w:val="04A0" w:firstRow="1" w:lastRow="0" w:firstColumn="1" w:lastColumn="0" w:noHBand="0" w:noVBand="1"/>
      </w:tblPr>
      <w:tblGrid>
        <w:gridCol w:w="3480"/>
        <w:gridCol w:w="2260"/>
      </w:tblGrid>
      <w:tr w:rsidR="000335E8" w:rsidTr="005202E8">
        <w:trPr>
          <w:trHeight w:val="315"/>
          <w:jc w:val="center"/>
        </w:trPr>
        <w:tc>
          <w:tcPr>
            <w:tcW w:w="5740" w:type="dxa"/>
            <w:gridSpan w:val="2"/>
            <w:shd w:val="clear" w:color="auto" w:fill="00B050"/>
            <w:noWrap/>
            <w:vAlign w:val="center"/>
            <w:hideMark/>
          </w:tcPr>
          <w:p w:rsidR="000335E8" w:rsidRDefault="000335E8" w:rsidP="005202E8">
            <w:pPr>
              <w:spacing w:after="0" w:line="240" w:lineRule="auto"/>
              <w:jc w:val="center"/>
              <w:rPr>
                <w:rFonts w:ascii="Times New Roman" w:eastAsia="Times New Roman" w:hAnsi="Times New Roman" w:cs="Times New Roman"/>
                <w:b/>
                <w:color w:val="FFFFFF" w:themeColor="background1"/>
                <w:sz w:val="24"/>
                <w:szCs w:val="24"/>
                <w:lang w:val="es-DO" w:eastAsia="es-DO"/>
              </w:rPr>
            </w:pPr>
            <w:r>
              <w:rPr>
                <w:rFonts w:ascii="Times New Roman" w:eastAsia="Times New Roman" w:hAnsi="Times New Roman" w:cs="Times New Roman"/>
                <w:b/>
                <w:color w:val="FFFFFF" w:themeColor="background1"/>
                <w:sz w:val="24"/>
                <w:szCs w:val="24"/>
                <w:lang w:val="es-DO" w:eastAsia="es-DO"/>
              </w:rPr>
              <w:t>Cuadro 5</w:t>
            </w:r>
          </w:p>
        </w:tc>
      </w:tr>
      <w:tr w:rsidR="000335E8" w:rsidTr="005202E8">
        <w:trPr>
          <w:trHeight w:val="315"/>
          <w:jc w:val="center"/>
        </w:trPr>
        <w:tc>
          <w:tcPr>
            <w:tcW w:w="5740" w:type="dxa"/>
            <w:gridSpan w:val="2"/>
            <w:shd w:val="clear" w:color="auto" w:fill="00B050"/>
            <w:noWrap/>
            <w:vAlign w:val="center"/>
            <w:hideMark/>
          </w:tcPr>
          <w:p w:rsidR="000335E8" w:rsidRDefault="000335E8" w:rsidP="005202E8">
            <w:pPr>
              <w:spacing w:after="0" w:line="240" w:lineRule="auto"/>
              <w:jc w:val="center"/>
              <w:rPr>
                <w:rFonts w:ascii="Times New Roman" w:eastAsia="Times New Roman" w:hAnsi="Times New Roman" w:cs="Times New Roman"/>
                <w:b/>
                <w:color w:val="FFFFFF" w:themeColor="background1"/>
                <w:sz w:val="24"/>
                <w:szCs w:val="24"/>
                <w:lang w:val="es-DO" w:eastAsia="es-DO"/>
              </w:rPr>
            </w:pPr>
            <w:r>
              <w:rPr>
                <w:rFonts w:ascii="Times New Roman" w:eastAsia="Times New Roman" w:hAnsi="Times New Roman" w:cs="Times New Roman"/>
                <w:b/>
                <w:color w:val="FFFFFF" w:themeColor="background1"/>
                <w:sz w:val="24"/>
                <w:szCs w:val="24"/>
                <w:lang w:val="es-DO" w:eastAsia="es-DO"/>
              </w:rPr>
              <w:t>Identificación de contratos</w:t>
            </w:r>
          </w:p>
        </w:tc>
      </w:tr>
      <w:tr w:rsidR="000335E8" w:rsidTr="005202E8">
        <w:trPr>
          <w:trHeight w:val="300"/>
          <w:jc w:val="center"/>
        </w:trPr>
        <w:tc>
          <w:tcPr>
            <w:tcW w:w="3480" w:type="dxa"/>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themeColor="background1"/>
                <w:sz w:val="24"/>
                <w:szCs w:val="24"/>
                <w:lang w:val="es-DO" w:eastAsia="es-DO"/>
              </w:rPr>
            </w:pPr>
            <w:r>
              <w:rPr>
                <w:rFonts w:ascii="Times New Roman" w:eastAsia="Times New Roman" w:hAnsi="Times New Roman" w:cs="Times New Roman"/>
                <w:b/>
                <w:bCs/>
                <w:color w:val="FFFFFF" w:themeColor="background1"/>
                <w:sz w:val="24"/>
                <w:szCs w:val="24"/>
                <w:lang w:val="es-DO" w:eastAsia="es-DO"/>
              </w:rPr>
              <w:t>Modalidad de contratación</w:t>
            </w:r>
          </w:p>
        </w:tc>
        <w:tc>
          <w:tcPr>
            <w:tcW w:w="2260" w:type="dxa"/>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color w:val="FFFFFF" w:themeColor="background1"/>
                <w:sz w:val="24"/>
                <w:szCs w:val="24"/>
                <w:lang w:val="es-DO" w:eastAsia="es-DO"/>
              </w:rPr>
            </w:pPr>
            <w:r>
              <w:rPr>
                <w:rFonts w:ascii="Times New Roman" w:eastAsia="Times New Roman" w:hAnsi="Times New Roman" w:cs="Times New Roman"/>
                <w:b/>
                <w:color w:val="FFFFFF" w:themeColor="background1"/>
                <w:sz w:val="24"/>
                <w:szCs w:val="24"/>
                <w:lang w:val="es-DO" w:eastAsia="es-DO"/>
              </w:rPr>
              <w:t>Cantidad de contratos</w:t>
            </w:r>
          </w:p>
        </w:tc>
      </w:tr>
      <w:tr w:rsidR="000335E8" w:rsidTr="005202E8">
        <w:trPr>
          <w:trHeight w:val="300"/>
          <w:jc w:val="center"/>
        </w:trPr>
        <w:tc>
          <w:tcPr>
            <w:tcW w:w="3480" w:type="dxa"/>
            <w:noWrap/>
            <w:vAlign w:val="bottom"/>
            <w:hideMark/>
          </w:tcPr>
          <w:p w:rsidR="000335E8" w:rsidRDefault="000335E8" w:rsidP="005202E8">
            <w:pPr>
              <w:spacing w:after="0" w:line="240" w:lineRule="auto"/>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Comparación Precio/Competencia</w:t>
            </w:r>
          </w:p>
        </w:tc>
        <w:tc>
          <w:tcPr>
            <w:tcW w:w="2260" w:type="dxa"/>
            <w:noWrap/>
            <w:vAlign w:val="bottom"/>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07</w:t>
            </w:r>
          </w:p>
        </w:tc>
      </w:tr>
      <w:tr w:rsidR="000335E8" w:rsidTr="005202E8">
        <w:trPr>
          <w:trHeight w:val="300"/>
          <w:jc w:val="center"/>
        </w:trPr>
        <w:tc>
          <w:tcPr>
            <w:tcW w:w="3480" w:type="dxa"/>
            <w:noWrap/>
            <w:vAlign w:val="bottom"/>
            <w:hideMark/>
          </w:tcPr>
          <w:p w:rsidR="000335E8" w:rsidRDefault="000335E8" w:rsidP="005202E8">
            <w:pPr>
              <w:spacing w:after="0" w:line="240" w:lineRule="auto"/>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Compras Menores</w:t>
            </w:r>
          </w:p>
        </w:tc>
        <w:tc>
          <w:tcPr>
            <w:tcW w:w="2260" w:type="dxa"/>
            <w:noWrap/>
            <w:vAlign w:val="bottom"/>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09</w:t>
            </w:r>
          </w:p>
        </w:tc>
      </w:tr>
      <w:tr w:rsidR="000335E8" w:rsidTr="005202E8">
        <w:trPr>
          <w:trHeight w:val="300"/>
          <w:jc w:val="center"/>
        </w:trPr>
        <w:tc>
          <w:tcPr>
            <w:tcW w:w="3480" w:type="dxa"/>
            <w:noWrap/>
            <w:vAlign w:val="bottom"/>
            <w:hideMark/>
          </w:tcPr>
          <w:p w:rsidR="000335E8" w:rsidRDefault="000335E8" w:rsidP="005202E8">
            <w:pPr>
              <w:spacing w:after="0" w:line="240" w:lineRule="auto"/>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Compras por debajo del umbral</w:t>
            </w:r>
          </w:p>
        </w:tc>
        <w:tc>
          <w:tcPr>
            <w:tcW w:w="2260" w:type="dxa"/>
            <w:noWrap/>
            <w:vAlign w:val="bottom"/>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76</w:t>
            </w:r>
          </w:p>
        </w:tc>
      </w:tr>
      <w:tr w:rsidR="000335E8" w:rsidTr="005202E8">
        <w:trPr>
          <w:trHeight w:val="300"/>
          <w:jc w:val="center"/>
        </w:trPr>
        <w:tc>
          <w:tcPr>
            <w:tcW w:w="3480" w:type="dxa"/>
            <w:noWrap/>
            <w:vAlign w:val="bottom"/>
            <w:hideMark/>
          </w:tcPr>
          <w:p w:rsidR="000335E8" w:rsidRDefault="000335E8" w:rsidP="005202E8">
            <w:pPr>
              <w:spacing w:after="0" w:line="240" w:lineRule="auto"/>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Proceso de Excepción</w:t>
            </w:r>
          </w:p>
        </w:tc>
        <w:tc>
          <w:tcPr>
            <w:tcW w:w="2260" w:type="dxa"/>
            <w:noWrap/>
            <w:vAlign w:val="bottom"/>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60</w:t>
            </w:r>
          </w:p>
        </w:tc>
      </w:tr>
      <w:tr w:rsidR="000335E8" w:rsidTr="005202E8">
        <w:trPr>
          <w:trHeight w:val="300"/>
          <w:jc w:val="center"/>
        </w:trPr>
        <w:tc>
          <w:tcPr>
            <w:tcW w:w="3480" w:type="dxa"/>
            <w:shd w:val="clear" w:color="auto" w:fill="00B050"/>
            <w:noWrap/>
            <w:vAlign w:val="bottom"/>
            <w:hideMark/>
          </w:tcPr>
          <w:p w:rsidR="000335E8" w:rsidRDefault="000335E8" w:rsidP="005202E8">
            <w:pPr>
              <w:spacing w:after="0" w:line="240" w:lineRule="auto"/>
              <w:rPr>
                <w:rFonts w:ascii="Times New Roman" w:eastAsia="Times New Roman" w:hAnsi="Times New Roman" w:cs="Times New Roman"/>
                <w:b/>
                <w:color w:val="FFFFFF" w:themeColor="background1"/>
                <w:sz w:val="24"/>
                <w:szCs w:val="24"/>
                <w:lang w:val="es-DO" w:eastAsia="es-DO"/>
              </w:rPr>
            </w:pPr>
            <w:r>
              <w:rPr>
                <w:rFonts w:ascii="Times New Roman" w:eastAsia="Times New Roman" w:hAnsi="Times New Roman" w:cs="Times New Roman"/>
                <w:b/>
                <w:color w:val="FFFFFF" w:themeColor="background1"/>
                <w:sz w:val="24"/>
                <w:szCs w:val="24"/>
                <w:lang w:val="es-DO" w:eastAsia="es-DO"/>
              </w:rPr>
              <w:t>Total general</w:t>
            </w:r>
          </w:p>
        </w:tc>
        <w:tc>
          <w:tcPr>
            <w:tcW w:w="2260" w:type="dxa"/>
            <w:shd w:val="clear" w:color="auto" w:fill="00B050"/>
            <w:noWrap/>
            <w:vAlign w:val="bottom"/>
            <w:hideMark/>
          </w:tcPr>
          <w:p w:rsidR="000335E8" w:rsidRDefault="000335E8" w:rsidP="005202E8">
            <w:pPr>
              <w:spacing w:after="0" w:line="240" w:lineRule="auto"/>
              <w:jc w:val="right"/>
              <w:rPr>
                <w:rFonts w:ascii="Times New Roman" w:eastAsia="Times New Roman" w:hAnsi="Times New Roman" w:cs="Times New Roman"/>
                <w:b/>
                <w:color w:val="FFFFFF" w:themeColor="background1"/>
                <w:sz w:val="24"/>
                <w:szCs w:val="24"/>
                <w:lang w:val="es-DO" w:eastAsia="es-DO"/>
              </w:rPr>
            </w:pPr>
            <w:r>
              <w:rPr>
                <w:rFonts w:ascii="Times New Roman" w:eastAsia="Times New Roman" w:hAnsi="Times New Roman" w:cs="Times New Roman"/>
                <w:b/>
                <w:color w:val="FFFFFF" w:themeColor="background1"/>
                <w:sz w:val="24"/>
                <w:szCs w:val="24"/>
                <w:lang w:val="es-DO" w:eastAsia="es-DO"/>
              </w:rPr>
              <w:t>152</w:t>
            </w:r>
          </w:p>
        </w:tc>
      </w:tr>
    </w:tbl>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p>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p>
    <w:p w:rsidR="000335E8" w:rsidRDefault="000335E8" w:rsidP="000335E8">
      <w:pPr>
        <w:pStyle w:val="ListParagraph"/>
        <w:spacing w:after="0" w:line="480" w:lineRule="auto"/>
        <w:ind w:left="915"/>
        <w:jc w:val="both"/>
        <w:rPr>
          <w:rFonts w:ascii="Times New Roman" w:hAnsi="Times New Roman" w:cs="Times New Roman"/>
          <w:b/>
          <w:color w:val="E36C0A" w:themeColor="accent6" w:themeShade="BF"/>
          <w:sz w:val="28"/>
          <w:szCs w:val="28"/>
          <w:lang w:val="es-DO" w:eastAsia="es-DO"/>
        </w:rPr>
      </w:pPr>
      <w:r w:rsidRPr="00782599">
        <w:rPr>
          <w:rFonts w:ascii="Times New Roman" w:hAnsi="Times New Roman" w:cs="Times New Roman"/>
          <w:b/>
          <w:sz w:val="28"/>
          <w:szCs w:val="28"/>
          <w:lang w:val="es-DO" w:eastAsia="es-DO"/>
        </w:rPr>
        <w:t>Descripción del (de los) proceso(s)</w:t>
      </w:r>
    </w:p>
    <w:tbl>
      <w:tblPr>
        <w:tblpPr w:leftFromText="141" w:rightFromText="141" w:bottomFromText="200" w:vertAnchor="text" w:tblpY="1"/>
        <w:tblOverlap w:val="never"/>
        <w:tblW w:w="5000" w:type="pct"/>
        <w:tblCellMar>
          <w:left w:w="70" w:type="dxa"/>
          <w:right w:w="70" w:type="dxa"/>
        </w:tblCellMar>
        <w:tblLook w:val="04A0" w:firstRow="1" w:lastRow="0" w:firstColumn="1" w:lastColumn="0" w:noHBand="0" w:noVBand="1"/>
      </w:tblPr>
      <w:tblGrid>
        <w:gridCol w:w="6646"/>
        <w:gridCol w:w="1414"/>
      </w:tblGrid>
      <w:tr w:rsidR="000335E8" w:rsidTr="005202E8">
        <w:trPr>
          <w:trHeight w:val="315"/>
        </w:trPr>
        <w:tc>
          <w:tcPr>
            <w:tcW w:w="5000" w:type="pct"/>
            <w:gridSpan w:val="2"/>
            <w:shd w:val="clear" w:color="auto" w:fill="00B050"/>
            <w:noWrap/>
            <w:vAlign w:val="center"/>
            <w:hideMark/>
          </w:tcPr>
          <w:p w:rsidR="000335E8" w:rsidRDefault="000335E8" w:rsidP="005202E8">
            <w:pPr>
              <w:spacing w:after="0" w:line="240" w:lineRule="auto"/>
              <w:jc w:val="both"/>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Cuadro 6</w:t>
            </w:r>
          </w:p>
        </w:tc>
      </w:tr>
      <w:tr w:rsidR="000335E8" w:rsidRPr="00B12556" w:rsidTr="005202E8">
        <w:trPr>
          <w:trHeight w:val="315"/>
        </w:trPr>
        <w:tc>
          <w:tcPr>
            <w:tcW w:w="5000" w:type="pct"/>
            <w:gridSpan w:val="2"/>
            <w:shd w:val="clear" w:color="auto" w:fill="00B050"/>
            <w:noWrap/>
            <w:vAlign w:val="center"/>
            <w:hideMark/>
          </w:tcPr>
          <w:p w:rsidR="000335E8" w:rsidRDefault="000335E8" w:rsidP="005202E8">
            <w:pPr>
              <w:spacing w:after="0" w:line="240" w:lineRule="auto"/>
              <w:jc w:val="both"/>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Descripción de los procesos (Carátulas)</w:t>
            </w:r>
          </w:p>
        </w:tc>
      </w:tr>
      <w:tr w:rsidR="000335E8" w:rsidTr="005202E8">
        <w:trPr>
          <w:trHeight w:val="315"/>
        </w:trPr>
        <w:tc>
          <w:tcPr>
            <w:tcW w:w="4123" w:type="pct"/>
            <w:shd w:val="clear" w:color="auto" w:fill="92D050"/>
            <w:noWrap/>
            <w:vAlign w:val="center"/>
            <w:hideMark/>
          </w:tcPr>
          <w:p w:rsidR="000335E8" w:rsidRDefault="000335E8" w:rsidP="005202E8">
            <w:pPr>
              <w:spacing w:after="0" w:line="240" w:lineRule="auto"/>
              <w:jc w:val="both"/>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Proceso</w:t>
            </w:r>
          </w:p>
        </w:tc>
        <w:tc>
          <w:tcPr>
            <w:tcW w:w="877" w:type="pct"/>
            <w:shd w:val="clear" w:color="auto" w:fill="92D050"/>
            <w:noWrap/>
            <w:vAlign w:val="center"/>
            <w:hideMark/>
          </w:tcPr>
          <w:p w:rsidR="000335E8" w:rsidRDefault="000335E8" w:rsidP="005202E8">
            <w:pPr>
              <w:spacing w:after="0" w:line="240" w:lineRule="auto"/>
              <w:jc w:val="both"/>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 xml:space="preserve">Cantidad </w:t>
            </w:r>
          </w:p>
        </w:tc>
      </w:tr>
      <w:tr w:rsidR="000335E8" w:rsidTr="005202E8">
        <w:trPr>
          <w:trHeight w:val="465"/>
        </w:trPr>
        <w:tc>
          <w:tcPr>
            <w:tcW w:w="4123" w:type="pct"/>
            <w:tcBorders>
              <w:top w:val="single" w:sz="4" w:space="0" w:color="auto"/>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18"/>
                <w:szCs w:val="20"/>
                <w:lang w:val="es-DO" w:eastAsia="es-DO"/>
              </w:rPr>
            </w:pPr>
            <w:r w:rsidRPr="00B56A02">
              <w:rPr>
                <w:rFonts w:ascii="Times New Roman" w:eastAsia="Times New Roman" w:hAnsi="Times New Roman" w:cs="Times New Roman"/>
                <w:sz w:val="18"/>
                <w:szCs w:val="20"/>
                <w:lang w:val="es-DO" w:eastAsia="es-DO"/>
              </w:rPr>
              <w:t xml:space="preserve">Adquisición de accesorios informáticos </w:t>
            </w:r>
          </w:p>
        </w:tc>
        <w:tc>
          <w:tcPr>
            <w:tcW w:w="877" w:type="pct"/>
            <w:tcBorders>
              <w:top w:val="single" w:sz="4" w:space="0" w:color="auto"/>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18"/>
                <w:szCs w:val="20"/>
                <w:lang w:val="es-DO" w:eastAsia="es-DO"/>
              </w:rPr>
            </w:pPr>
            <w:r w:rsidRPr="00B56A02">
              <w:rPr>
                <w:rFonts w:ascii="Times New Roman" w:eastAsia="Times New Roman" w:hAnsi="Times New Roman" w:cs="Times New Roman"/>
                <w:sz w:val="18"/>
                <w:szCs w:val="20"/>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18"/>
                <w:szCs w:val="20"/>
                <w:lang w:val="es-DO" w:eastAsia="es-DO"/>
              </w:rPr>
            </w:pPr>
            <w:r w:rsidRPr="00B56A02">
              <w:rPr>
                <w:rFonts w:ascii="Times New Roman" w:eastAsia="Times New Roman" w:hAnsi="Times New Roman" w:cs="Times New Roman"/>
                <w:sz w:val="18"/>
                <w:szCs w:val="20"/>
                <w:lang w:val="es-DO" w:eastAsia="es-DO"/>
              </w:rPr>
              <w:t xml:space="preserve">Adquisición de Combustible Para Oficinas </w:t>
            </w:r>
            <w:proofErr w:type="spellStart"/>
            <w:r w:rsidRPr="00B56A02">
              <w:rPr>
                <w:rFonts w:ascii="Times New Roman" w:eastAsia="Times New Roman" w:hAnsi="Times New Roman" w:cs="Times New Roman"/>
                <w:sz w:val="18"/>
                <w:szCs w:val="20"/>
                <w:lang w:val="es-DO" w:eastAsia="es-DO"/>
              </w:rPr>
              <w:t>Siuben</w:t>
            </w:r>
            <w:proofErr w:type="spellEnd"/>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18"/>
                <w:szCs w:val="20"/>
                <w:lang w:val="es-DO" w:eastAsia="es-DO"/>
              </w:rPr>
            </w:pPr>
            <w:r w:rsidRPr="00B56A02">
              <w:rPr>
                <w:rFonts w:ascii="Times New Roman" w:eastAsia="Times New Roman" w:hAnsi="Times New Roman" w:cs="Times New Roman"/>
                <w:sz w:val="18"/>
                <w:szCs w:val="20"/>
                <w:lang w:val="es-DO" w:eastAsia="es-DO"/>
              </w:rPr>
              <w:t>20</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Adquisición de materiales y herramientas informáticas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Adquisición de polo </w:t>
            </w:r>
            <w:proofErr w:type="spellStart"/>
            <w:r w:rsidRPr="00B56A02">
              <w:rPr>
                <w:rFonts w:ascii="Times New Roman" w:eastAsia="Times New Roman" w:hAnsi="Times New Roman" w:cs="Times New Roman"/>
                <w:sz w:val="24"/>
                <w:szCs w:val="24"/>
                <w:lang w:val="es-DO" w:eastAsia="es-DO"/>
              </w:rPr>
              <w:t>shirt</w:t>
            </w:r>
            <w:proofErr w:type="spellEnd"/>
            <w:r w:rsidRPr="00B56A02">
              <w:rPr>
                <w:rFonts w:ascii="Times New Roman" w:eastAsia="Times New Roman" w:hAnsi="Times New Roman" w:cs="Times New Roman"/>
                <w:sz w:val="24"/>
                <w:szCs w:val="24"/>
                <w:lang w:val="es-DO" w:eastAsia="es-DO"/>
              </w:rPr>
              <w:t xml:space="preserve">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agua embotellada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3</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arreglo de flores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4</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artículos de cocina, limpieza e higiene</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6</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Batería para camioneta</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lastRenderedPageBreak/>
              <w:t xml:space="preserve">Compra de baterías para laptop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Bonos para el personal de SIUBEN</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2</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cargador de pared para Smartphone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Cuadernos para hijos de colaboradores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disco duro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3</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golosinas del día de la amistad SIUBEN</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gomas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3</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herramientas para equipos Informáticos.</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2</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láminas plásticas para </w:t>
            </w:r>
            <w:proofErr w:type="spellStart"/>
            <w:r w:rsidRPr="00B56A02">
              <w:rPr>
                <w:rFonts w:ascii="Times New Roman" w:eastAsia="Times New Roman" w:hAnsi="Times New Roman" w:cs="Times New Roman"/>
                <w:sz w:val="24"/>
                <w:szCs w:val="24"/>
                <w:lang w:val="es-DO" w:eastAsia="es-DO"/>
              </w:rPr>
              <w:t>platificadora</w:t>
            </w:r>
            <w:proofErr w:type="spellEnd"/>
            <w:r w:rsidRPr="00B56A02">
              <w:rPr>
                <w:rFonts w:ascii="Times New Roman" w:eastAsia="Times New Roman" w:hAnsi="Times New Roman" w:cs="Times New Roman"/>
                <w:sz w:val="24"/>
                <w:szCs w:val="24"/>
                <w:lang w:val="es-DO" w:eastAsia="es-DO"/>
              </w:rPr>
              <w:t>/laminadora</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Material Gastable</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4</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Materiales Para el Mantenimiento</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2</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medicamentos subsidiados para colaboradores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2</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Module control para planta eléctrica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piezas para motores y vehículos</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3</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renovación de licencia </w:t>
            </w:r>
            <w:proofErr w:type="spellStart"/>
            <w:r w:rsidRPr="00B56A02">
              <w:rPr>
                <w:rFonts w:ascii="Times New Roman" w:eastAsia="Times New Roman" w:hAnsi="Times New Roman" w:cs="Times New Roman"/>
                <w:sz w:val="24"/>
                <w:szCs w:val="24"/>
                <w:lang w:val="es-DO" w:eastAsia="es-DO"/>
              </w:rPr>
              <w:t>Creative</w:t>
            </w:r>
            <w:proofErr w:type="spellEnd"/>
            <w:r w:rsidRPr="00B56A02">
              <w:rPr>
                <w:rFonts w:ascii="Times New Roman" w:eastAsia="Times New Roman" w:hAnsi="Times New Roman" w:cs="Times New Roman"/>
                <w:sz w:val="24"/>
                <w:szCs w:val="24"/>
                <w:lang w:val="es-DO" w:eastAsia="es-DO"/>
              </w:rPr>
              <w:t xml:space="preserve"> </w:t>
            </w:r>
            <w:proofErr w:type="spellStart"/>
            <w:r w:rsidRPr="00B56A02">
              <w:rPr>
                <w:rFonts w:ascii="Times New Roman" w:eastAsia="Times New Roman" w:hAnsi="Times New Roman" w:cs="Times New Roman"/>
                <w:sz w:val="24"/>
                <w:szCs w:val="24"/>
                <w:lang w:val="es-DO" w:eastAsia="es-DO"/>
              </w:rPr>
              <w:t>for</w:t>
            </w:r>
            <w:proofErr w:type="spellEnd"/>
            <w:r w:rsidRPr="00B56A02">
              <w:rPr>
                <w:rFonts w:ascii="Times New Roman" w:eastAsia="Times New Roman" w:hAnsi="Times New Roman" w:cs="Times New Roman"/>
                <w:sz w:val="24"/>
                <w:szCs w:val="24"/>
                <w:lang w:val="es-DO" w:eastAsia="es-DO"/>
              </w:rPr>
              <w:t xml:space="preserve"> </w:t>
            </w:r>
            <w:proofErr w:type="spellStart"/>
            <w:r w:rsidRPr="00B56A02">
              <w:rPr>
                <w:rFonts w:ascii="Times New Roman" w:eastAsia="Times New Roman" w:hAnsi="Times New Roman" w:cs="Times New Roman"/>
                <w:sz w:val="24"/>
                <w:szCs w:val="24"/>
                <w:lang w:val="es-DO" w:eastAsia="es-DO"/>
              </w:rPr>
              <w:t>Teams</w:t>
            </w:r>
            <w:proofErr w:type="spellEnd"/>
            <w:r w:rsidRPr="00B56A02">
              <w:rPr>
                <w:rFonts w:ascii="Times New Roman" w:eastAsia="Times New Roman" w:hAnsi="Times New Roman" w:cs="Times New Roman"/>
                <w:sz w:val="24"/>
                <w:szCs w:val="24"/>
                <w:lang w:val="es-DO" w:eastAsia="es-DO"/>
              </w:rPr>
              <w:t xml:space="preserve">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Fajas Lumbar y botas para el Personal de Almacén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2</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Compra de sellos </w:t>
            </w:r>
            <w:proofErr w:type="spellStart"/>
            <w:r w:rsidRPr="00B56A02">
              <w:rPr>
                <w:rFonts w:ascii="Times New Roman" w:eastAsia="Times New Roman" w:hAnsi="Times New Roman" w:cs="Times New Roman"/>
                <w:sz w:val="24"/>
                <w:szCs w:val="24"/>
                <w:lang w:val="es-DO" w:eastAsia="es-DO"/>
              </w:rPr>
              <w:t>gomígrafos</w:t>
            </w:r>
            <w:proofErr w:type="spellEnd"/>
            <w:r w:rsidRPr="00B56A02">
              <w:rPr>
                <w:rFonts w:ascii="Times New Roman" w:eastAsia="Times New Roman" w:hAnsi="Times New Roman" w:cs="Times New Roman"/>
                <w:sz w:val="24"/>
                <w:szCs w:val="24"/>
                <w:lang w:val="es-DO" w:eastAsia="es-DO"/>
              </w:rPr>
              <w:t xml:space="preserve">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4</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componentes de vehículos</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2</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Compra de útiles escolares para los hijos de colaboradores</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Servicios de Impresión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5</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Mantenimiento a Vehículos asignados del SIUBEN</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45</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 de almuerzos y refrigerios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8</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 de alquiler de impresoras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lastRenderedPageBreak/>
              <w:t xml:space="preserve">Servicio de reparación de planta </w:t>
            </w:r>
            <w:r w:rsidR="00B12556" w:rsidRPr="00B56A02">
              <w:rPr>
                <w:rFonts w:ascii="Times New Roman" w:eastAsia="Times New Roman" w:hAnsi="Times New Roman" w:cs="Times New Roman"/>
                <w:sz w:val="24"/>
                <w:szCs w:val="24"/>
                <w:lang w:val="es-DO" w:eastAsia="es-DO"/>
              </w:rPr>
              <w:t>eléctrica</w:t>
            </w:r>
            <w:bookmarkStart w:id="1" w:name="_GoBack"/>
            <w:bookmarkEnd w:id="1"/>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Servicio de equipos de A/C centrales</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3</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Servicio de hospedaje</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3</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Servicio de instalación de equipos seguridad</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Servicio de Lavado y Planchado para manteles</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 de recarga para peaje para flotilla vehicular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 de re-estructuración del cableado del 3er nivel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 de rellenado de extintores contra incendios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 de reparación del reloj biométrico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Servicio de Reparación y Mantenimiento a Impresora </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Servicios de almuerzos y cenas empacadas subsidiadas</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3</w:t>
            </w:r>
          </w:p>
        </w:tc>
      </w:tr>
      <w:tr w:rsidR="000335E8" w:rsidTr="005202E8">
        <w:trPr>
          <w:trHeight w:val="465"/>
        </w:trPr>
        <w:tc>
          <w:tcPr>
            <w:tcW w:w="4123" w:type="pct"/>
            <w:tcBorders>
              <w:top w:val="nil"/>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Solicitud Alquiler de Scanner</w:t>
            </w:r>
          </w:p>
        </w:tc>
        <w:tc>
          <w:tcPr>
            <w:tcW w:w="87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single" w:sz="4" w:space="0" w:color="auto"/>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 xml:space="preserve">Suministro e instalación de Baldosas </w:t>
            </w:r>
          </w:p>
        </w:tc>
        <w:tc>
          <w:tcPr>
            <w:tcW w:w="877" w:type="pct"/>
            <w:tcBorders>
              <w:top w:val="single" w:sz="4" w:space="0" w:color="auto"/>
              <w:left w:val="nil"/>
              <w:bottom w:val="single" w:sz="4" w:space="0" w:color="auto"/>
              <w:right w:val="single" w:sz="4" w:space="0" w:color="auto"/>
            </w:tcBorders>
            <w:vAlign w:val="center"/>
            <w:hideMark/>
          </w:tcPr>
          <w:p w:rsidR="000335E8" w:rsidRPr="00B56A02" w:rsidRDefault="000335E8" w:rsidP="005202E8">
            <w:pPr>
              <w:spacing w:after="0" w:line="240" w:lineRule="auto"/>
              <w:jc w:val="both"/>
              <w:rPr>
                <w:rFonts w:ascii="Times New Roman" w:eastAsia="Times New Roman" w:hAnsi="Times New Roman" w:cs="Times New Roman"/>
                <w:sz w:val="24"/>
                <w:szCs w:val="24"/>
                <w:lang w:val="es-DO" w:eastAsia="es-DO"/>
              </w:rPr>
            </w:pPr>
            <w:r w:rsidRPr="00B56A02">
              <w:rPr>
                <w:rFonts w:ascii="Times New Roman" w:eastAsia="Times New Roman" w:hAnsi="Times New Roman" w:cs="Times New Roman"/>
                <w:sz w:val="24"/>
                <w:szCs w:val="24"/>
                <w:lang w:val="es-DO" w:eastAsia="es-DO"/>
              </w:rPr>
              <w:t>1</w:t>
            </w:r>
          </w:p>
        </w:tc>
      </w:tr>
      <w:tr w:rsidR="000335E8" w:rsidTr="005202E8">
        <w:trPr>
          <w:trHeight w:val="465"/>
        </w:trPr>
        <w:tc>
          <w:tcPr>
            <w:tcW w:w="4123" w:type="pct"/>
            <w:tcBorders>
              <w:top w:val="single" w:sz="4" w:space="0" w:color="auto"/>
              <w:left w:val="single" w:sz="4" w:space="0" w:color="auto"/>
              <w:bottom w:val="single" w:sz="4" w:space="0" w:color="auto"/>
              <w:right w:val="single" w:sz="4" w:space="0" w:color="auto"/>
            </w:tcBorders>
            <w:shd w:val="clear" w:color="auto" w:fill="00B050"/>
            <w:vAlign w:val="bottom"/>
            <w:hideMark/>
          </w:tcPr>
          <w:p w:rsidR="000335E8" w:rsidRDefault="000335E8" w:rsidP="005202E8">
            <w:pPr>
              <w:spacing w:after="0" w:line="240" w:lineRule="auto"/>
              <w:jc w:val="both"/>
              <w:rPr>
                <w:rFonts w:ascii="Times New Roman" w:eastAsia="Times New Roman" w:hAnsi="Times New Roman" w:cs="Times New Roman"/>
                <w:b/>
                <w:color w:val="FFFFFF" w:themeColor="background1"/>
                <w:szCs w:val="24"/>
                <w:lang w:val="es-DO" w:eastAsia="es-DO"/>
              </w:rPr>
            </w:pPr>
            <w:r>
              <w:rPr>
                <w:rFonts w:ascii="Times New Roman" w:eastAsia="Times New Roman" w:hAnsi="Times New Roman" w:cs="Times New Roman"/>
                <w:b/>
                <w:color w:val="FFFFFF" w:themeColor="background1"/>
                <w:szCs w:val="24"/>
                <w:lang w:val="es-DO" w:eastAsia="es-DO"/>
              </w:rPr>
              <w:t>Total general</w:t>
            </w:r>
          </w:p>
        </w:tc>
        <w:tc>
          <w:tcPr>
            <w:tcW w:w="877" w:type="pct"/>
            <w:tcBorders>
              <w:top w:val="single" w:sz="4" w:space="0" w:color="auto"/>
              <w:left w:val="nil"/>
              <w:bottom w:val="single" w:sz="4" w:space="0" w:color="auto"/>
              <w:right w:val="single" w:sz="4" w:space="0" w:color="auto"/>
            </w:tcBorders>
            <w:shd w:val="clear" w:color="auto" w:fill="00B050"/>
            <w:vAlign w:val="bottom"/>
            <w:hideMark/>
          </w:tcPr>
          <w:p w:rsidR="000335E8" w:rsidRDefault="000335E8" w:rsidP="005202E8">
            <w:pPr>
              <w:spacing w:after="0" w:line="240" w:lineRule="auto"/>
              <w:jc w:val="both"/>
              <w:rPr>
                <w:rFonts w:ascii="Times New Roman" w:eastAsia="Times New Roman" w:hAnsi="Times New Roman" w:cs="Times New Roman"/>
                <w:b/>
                <w:color w:val="FFFFFF" w:themeColor="background1"/>
                <w:szCs w:val="24"/>
                <w:lang w:val="es-DO" w:eastAsia="es-DO"/>
              </w:rPr>
            </w:pPr>
            <w:r>
              <w:rPr>
                <w:rFonts w:ascii="Times New Roman" w:eastAsia="Times New Roman" w:hAnsi="Times New Roman" w:cs="Times New Roman"/>
                <w:b/>
                <w:color w:val="FFFFFF" w:themeColor="background1"/>
                <w:szCs w:val="24"/>
                <w:lang w:val="es-DO" w:eastAsia="es-DO"/>
              </w:rPr>
              <w:t>152</w:t>
            </w:r>
          </w:p>
        </w:tc>
      </w:tr>
    </w:tbl>
    <w:p w:rsidR="00782599" w:rsidRDefault="00782599" w:rsidP="000335E8">
      <w:pPr>
        <w:pStyle w:val="ListParagraph"/>
        <w:spacing w:after="0" w:line="480" w:lineRule="auto"/>
        <w:ind w:left="915"/>
        <w:jc w:val="both"/>
        <w:rPr>
          <w:rFonts w:ascii="Times New Roman" w:hAnsi="Times New Roman" w:cs="Times New Roman"/>
          <w:b/>
          <w:sz w:val="28"/>
          <w:szCs w:val="28"/>
          <w:lang w:val="es-DO" w:eastAsia="es-DO"/>
        </w:rPr>
      </w:pPr>
    </w:p>
    <w:p w:rsidR="00782599" w:rsidRDefault="00782599">
      <w:pPr>
        <w:rPr>
          <w:rFonts w:ascii="Times New Roman" w:hAnsi="Times New Roman" w:cs="Times New Roman"/>
          <w:b/>
          <w:sz w:val="28"/>
          <w:szCs w:val="28"/>
          <w:lang w:val="es-DO" w:eastAsia="es-DO"/>
        </w:rPr>
      </w:pPr>
      <w:r>
        <w:rPr>
          <w:rFonts w:ascii="Times New Roman" w:hAnsi="Times New Roman" w:cs="Times New Roman"/>
          <w:b/>
          <w:sz w:val="28"/>
          <w:szCs w:val="28"/>
          <w:lang w:val="es-DO" w:eastAsia="es-DO"/>
        </w:rPr>
        <w:br w:type="page"/>
      </w:r>
    </w:p>
    <w:p w:rsidR="000335E8" w:rsidRPr="00782599" w:rsidRDefault="000335E8" w:rsidP="000335E8">
      <w:pPr>
        <w:pStyle w:val="ListParagraph"/>
        <w:spacing w:after="0" w:line="480" w:lineRule="auto"/>
        <w:ind w:left="915"/>
        <w:jc w:val="both"/>
        <w:rPr>
          <w:rFonts w:ascii="Times New Roman" w:hAnsi="Times New Roman" w:cs="Times New Roman"/>
          <w:b/>
          <w:sz w:val="28"/>
          <w:szCs w:val="28"/>
          <w:lang w:val="es-DO" w:eastAsia="es-DO"/>
        </w:rPr>
      </w:pPr>
      <w:r w:rsidRPr="00782599">
        <w:rPr>
          <w:rFonts w:ascii="Times New Roman" w:hAnsi="Times New Roman" w:cs="Times New Roman"/>
          <w:b/>
          <w:sz w:val="28"/>
          <w:szCs w:val="28"/>
          <w:lang w:val="es-DO" w:eastAsia="es-DO"/>
        </w:rPr>
        <w:lastRenderedPageBreak/>
        <w:t>Proveedor(es) contratado(s)</w:t>
      </w:r>
    </w:p>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El Sistema Único de Beneficiarios estableció contratos con 66 proveedores formalmente provistos de sus registros y a los cuales se les evaluó según los criterios establecidos por la Ley 340-06. Los proveedores están descritos a continuación:</w:t>
      </w:r>
    </w:p>
    <w:tbl>
      <w:tblPr>
        <w:tblW w:w="5000" w:type="pct"/>
        <w:tblCellMar>
          <w:left w:w="70" w:type="dxa"/>
          <w:right w:w="70" w:type="dxa"/>
        </w:tblCellMar>
        <w:tblLook w:val="04A0" w:firstRow="1" w:lastRow="0" w:firstColumn="1" w:lastColumn="0" w:noHBand="0" w:noVBand="1"/>
      </w:tblPr>
      <w:tblGrid>
        <w:gridCol w:w="655"/>
        <w:gridCol w:w="5201"/>
        <w:gridCol w:w="1190"/>
        <w:gridCol w:w="1014"/>
      </w:tblGrid>
      <w:tr w:rsidR="000335E8" w:rsidTr="005202E8">
        <w:trPr>
          <w:trHeight w:val="900"/>
        </w:trPr>
        <w:tc>
          <w:tcPr>
            <w:tcW w:w="526"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0335E8" w:rsidRDefault="000335E8" w:rsidP="005202E8">
            <w:pPr>
              <w:spacing w:after="0" w:line="240" w:lineRule="auto"/>
              <w:jc w:val="center"/>
              <w:rPr>
                <w:rFonts w:ascii="Calibri" w:eastAsia="Times New Roman" w:hAnsi="Calibri" w:cs="Calibri"/>
                <w:b/>
                <w:color w:val="FFFFFF" w:themeColor="background1"/>
                <w:lang w:val="es-DO" w:eastAsia="es-DO"/>
              </w:rPr>
            </w:pPr>
            <w:r>
              <w:rPr>
                <w:rFonts w:ascii="Calibri" w:eastAsia="Times New Roman" w:hAnsi="Calibri" w:cs="Calibri"/>
                <w:b/>
                <w:color w:val="FFFFFF" w:themeColor="background1"/>
                <w:lang w:val="es-DO" w:eastAsia="es-DO"/>
              </w:rPr>
              <w:t xml:space="preserve">No. </w:t>
            </w:r>
          </w:p>
        </w:tc>
        <w:tc>
          <w:tcPr>
            <w:tcW w:w="3034" w:type="pct"/>
            <w:tcBorders>
              <w:top w:val="single" w:sz="4" w:space="0" w:color="auto"/>
              <w:left w:val="nil"/>
              <w:bottom w:val="single" w:sz="4" w:space="0" w:color="auto"/>
              <w:right w:val="single" w:sz="4" w:space="0" w:color="auto"/>
            </w:tcBorders>
            <w:shd w:val="clear" w:color="auto" w:fill="00B050"/>
            <w:vAlign w:val="center"/>
            <w:hideMark/>
          </w:tcPr>
          <w:p w:rsidR="000335E8" w:rsidRDefault="000335E8" w:rsidP="005202E8">
            <w:pPr>
              <w:spacing w:after="0" w:line="240" w:lineRule="auto"/>
              <w:jc w:val="center"/>
              <w:rPr>
                <w:rFonts w:ascii="Calibri" w:eastAsia="Times New Roman" w:hAnsi="Calibri" w:cs="Calibri"/>
                <w:b/>
                <w:color w:val="FFFFFF" w:themeColor="background1"/>
                <w:lang w:val="es-DO" w:eastAsia="es-DO"/>
              </w:rPr>
            </w:pPr>
            <w:r>
              <w:rPr>
                <w:rFonts w:ascii="Calibri" w:eastAsia="Times New Roman" w:hAnsi="Calibri" w:cs="Calibri"/>
                <w:b/>
                <w:color w:val="FFFFFF" w:themeColor="background1"/>
                <w:lang w:val="es-DO" w:eastAsia="es-DO"/>
              </w:rPr>
              <w:t>Proveedor</w:t>
            </w:r>
          </w:p>
        </w:tc>
        <w:tc>
          <w:tcPr>
            <w:tcW w:w="817" w:type="pct"/>
            <w:tcBorders>
              <w:top w:val="single" w:sz="4" w:space="0" w:color="auto"/>
              <w:left w:val="nil"/>
              <w:bottom w:val="single" w:sz="4" w:space="0" w:color="auto"/>
              <w:right w:val="single" w:sz="4" w:space="0" w:color="auto"/>
            </w:tcBorders>
            <w:shd w:val="clear" w:color="auto" w:fill="00B050"/>
            <w:vAlign w:val="center"/>
            <w:hideMark/>
          </w:tcPr>
          <w:p w:rsidR="000335E8" w:rsidRDefault="000335E8" w:rsidP="005202E8">
            <w:pPr>
              <w:spacing w:after="0" w:line="240" w:lineRule="auto"/>
              <w:jc w:val="center"/>
              <w:rPr>
                <w:rFonts w:ascii="Calibri" w:eastAsia="Times New Roman" w:hAnsi="Calibri" w:cs="Calibri"/>
                <w:b/>
                <w:color w:val="FFFFFF" w:themeColor="background1"/>
                <w:lang w:val="es-DO" w:eastAsia="es-DO"/>
              </w:rPr>
            </w:pPr>
            <w:r>
              <w:rPr>
                <w:rFonts w:ascii="Calibri" w:eastAsia="Times New Roman" w:hAnsi="Calibri" w:cs="Calibri"/>
                <w:b/>
                <w:color w:val="FFFFFF" w:themeColor="background1"/>
                <w:lang w:val="es-DO" w:eastAsia="es-DO"/>
              </w:rPr>
              <w:t>Monto Contratado</w:t>
            </w:r>
          </w:p>
        </w:tc>
        <w:tc>
          <w:tcPr>
            <w:tcW w:w="623" w:type="pct"/>
            <w:tcBorders>
              <w:top w:val="single" w:sz="4" w:space="0" w:color="auto"/>
              <w:left w:val="nil"/>
              <w:bottom w:val="single" w:sz="4" w:space="0" w:color="auto"/>
              <w:right w:val="single" w:sz="4" w:space="0" w:color="auto"/>
            </w:tcBorders>
            <w:shd w:val="clear" w:color="auto" w:fill="00B050"/>
            <w:vAlign w:val="center"/>
            <w:hideMark/>
          </w:tcPr>
          <w:p w:rsidR="000335E8" w:rsidRDefault="000335E8" w:rsidP="005202E8">
            <w:pPr>
              <w:spacing w:after="0" w:line="240" w:lineRule="auto"/>
              <w:jc w:val="center"/>
              <w:rPr>
                <w:rFonts w:ascii="Calibri" w:eastAsia="Times New Roman" w:hAnsi="Calibri" w:cs="Calibri"/>
                <w:b/>
                <w:color w:val="FFFFFF" w:themeColor="background1"/>
                <w:lang w:val="es-DO" w:eastAsia="es-DO"/>
              </w:rPr>
            </w:pPr>
            <w:r>
              <w:rPr>
                <w:rFonts w:ascii="Calibri" w:eastAsia="Times New Roman" w:hAnsi="Calibri" w:cs="Calibri"/>
                <w:b/>
                <w:color w:val="FFFFFF" w:themeColor="background1"/>
                <w:lang w:val="es-DO" w:eastAsia="es-DO"/>
              </w:rPr>
              <w:t>Cantidad de contratos</w:t>
            </w:r>
          </w:p>
        </w:tc>
      </w:tr>
      <w:tr w:rsidR="000335E8" w:rsidTr="005202E8">
        <w:trPr>
          <w:trHeight w:val="300"/>
        </w:trPr>
        <w:tc>
          <w:tcPr>
            <w:tcW w:w="526" w:type="pct"/>
            <w:tcBorders>
              <w:top w:val="single" w:sz="4" w:space="0" w:color="auto"/>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w:t>
            </w:r>
          </w:p>
        </w:tc>
        <w:tc>
          <w:tcPr>
            <w:tcW w:w="3034" w:type="pct"/>
            <w:tcBorders>
              <w:top w:val="single" w:sz="4" w:space="0" w:color="auto"/>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Agua Planeta Azul, SA</w:t>
            </w:r>
          </w:p>
        </w:tc>
        <w:tc>
          <w:tcPr>
            <w:tcW w:w="817" w:type="pct"/>
            <w:tcBorders>
              <w:top w:val="single" w:sz="4" w:space="0" w:color="auto"/>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131,100.00 </w:t>
            </w:r>
          </w:p>
        </w:tc>
        <w:tc>
          <w:tcPr>
            <w:tcW w:w="623" w:type="pct"/>
            <w:tcBorders>
              <w:top w:val="single" w:sz="4" w:space="0" w:color="auto"/>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r w:rsidR="000335E8" w:rsidTr="005202E8">
        <w:trPr>
          <w:trHeight w:val="300"/>
        </w:trPr>
        <w:tc>
          <w:tcPr>
            <w:tcW w:w="526" w:type="pct"/>
            <w:tcBorders>
              <w:top w:val="single" w:sz="4" w:space="0" w:color="auto"/>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ALADINO APARTA HOTEL,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24,162.79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Anthuriana</w:t>
            </w:r>
            <w:proofErr w:type="spellEnd"/>
            <w:r w:rsidRPr="00B56A02">
              <w:rPr>
                <w:rFonts w:ascii="Times New Roman" w:eastAsia="Times New Roman" w:hAnsi="Times New Roman" w:cs="Times New Roman"/>
                <w:color w:val="000000"/>
                <w:sz w:val="20"/>
                <w:szCs w:val="20"/>
                <w:lang w:val="es-DO" w:eastAsia="es-DO"/>
              </w:rPr>
              <w:t xml:space="preserve"> Dominicana,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36,772.01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As </w:t>
            </w:r>
            <w:proofErr w:type="spellStart"/>
            <w:r w:rsidRPr="00B56A02">
              <w:rPr>
                <w:rFonts w:ascii="Times New Roman" w:eastAsia="Times New Roman" w:hAnsi="Times New Roman" w:cs="Times New Roman"/>
                <w:color w:val="000000"/>
                <w:sz w:val="20"/>
                <w:szCs w:val="20"/>
                <w:lang w:val="es-DO" w:eastAsia="es-DO"/>
              </w:rPr>
              <w:t>Muffler</w:t>
            </w:r>
            <w:proofErr w:type="spellEnd"/>
            <w:r w:rsidRPr="00B56A02">
              <w:rPr>
                <w:rFonts w:ascii="Times New Roman" w:eastAsia="Times New Roman" w:hAnsi="Times New Roman" w:cs="Times New Roman"/>
                <w:color w:val="000000"/>
                <w:sz w:val="20"/>
                <w:szCs w:val="20"/>
                <w:lang w:val="es-DO" w:eastAsia="es-DO"/>
              </w:rPr>
              <w:t xml:space="preserve"> y Radiadores,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193,107.00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10</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Auto Aire Lugo,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50,940.60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6</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AVG Comercial,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26,360.00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7</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Boyer</w:t>
            </w:r>
            <w:proofErr w:type="spellEnd"/>
            <w:r w:rsidRPr="00B56A02">
              <w:rPr>
                <w:rFonts w:ascii="Times New Roman" w:eastAsia="Times New Roman" w:hAnsi="Times New Roman" w:cs="Times New Roman"/>
                <w:color w:val="000000"/>
                <w:sz w:val="20"/>
                <w:szCs w:val="20"/>
                <w:lang w:val="es-DO" w:eastAsia="es-DO"/>
              </w:rPr>
              <w:t xml:space="preserve"> Polanco &amp; Asociados,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69,478.40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8</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Centro Cuesta Nacional, SAS</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1,351,054.48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5</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9</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Centro de Tecnología Automotriz R&amp;L,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85,364.74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10</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Cetiosa</w:t>
            </w:r>
            <w:proofErr w:type="spellEnd"/>
            <w:r w:rsidRPr="00B56A02">
              <w:rPr>
                <w:rFonts w:ascii="Times New Roman" w:eastAsia="Times New Roman" w:hAnsi="Times New Roman" w:cs="Times New Roman"/>
                <w:color w:val="000000"/>
                <w:sz w:val="20"/>
                <w:szCs w:val="20"/>
                <w:lang w:val="es-DO" w:eastAsia="es-DO"/>
              </w:rPr>
              <w:t>, EIRL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30,000.00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11</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CHARLES MARTIN ALMENGO GUZMAN</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78,139.60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12</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Compu</w:t>
            </w:r>
            <w:proofErr w:type="spellEnd"/>
            <w:r w:rsidRPr="00B56A02">
              <w:rPr>
                <w:rFonts w:ascii="Times New Roman" w:eastAsia="Times New Roman" w:hAnsi="Times New Roman" w:cs="Times New Roman"/>
                <w:color w:val="000000"/>
                <w:sz w:val="20"/>
                <w:szCs w:val="20"/>
                <w:lang w:val="es-DO" w:eastAsia="es-DO"/>
              </w:rPr>
              <w:t>-Office Dominicana,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176,269.65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13</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Computadoras Dominicana (</w:t>
            </w:r>
            <w:proofErr w:type="spellStart"/>
            <w:r w:rsidRPr="00B56A02">
              <w:rPr>
                <w:rFonts w:ascii="Times New Roman" w:eastAsia="Times New Roman" w:hAnsi="Times New Roman" w:cs="Times New Roman"/>
                <w:color w:val="000000"/>
                <w:sz w:val="20"/>
                <w:szCs w:val="20"/>
                <w:lang w:val="es-DO" w:eastAsia="es-DO"/>
              </w:rPr>
              <w:t>Compudonsa</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91,116.06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14</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Consorcio de Tarjetas Dominicanas, S.A</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40,000.00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15</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Cros Publicidad,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12,390.00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16</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Delta Comercial, SA</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w:t>
            </w:r>
            <w:r w:rsidRPr="00B56A02">
              <w:rPr>
                <w:rFonts w:ascii="Times New Roman" w:eastAsia="Times New Roman" w:hAnsi="Times New Roman" w:cs="Times New Roman"/>
                <w:color w:val="000000"/>
                <w:sz w:val="20"/>
                <w:szCs w:val="20"/>
                <w:lang w:val="es-DO" w:eastAsia="es-DO"/>
              </w:rPr>
              <w:lastRenderedPageBreak/>
              <w:t xml:space="preserve">8,216.12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lastRenderedPageBreak/>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lastRenderedPageBreak/>
              <w:t>17</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Editora Cipriano,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30,343.70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18</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Electro Auto Constanza,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448,040.10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20</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19</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Elías Pérez Combustibles,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1,035,000.00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20</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Empresa HMD,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80,240.00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21</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eastAsia="es-DO"/>
              </w:rPr>
            </w:pPr>
            <w:r w:rsidRPr="00B56A02">
              <w:rPr>
                <w:rFonts w:ascii="Times New Roman" w:eastAsia="Times New Roman" w:hAnsi="Times New Roman" w:cs="Times New Roman"/>
                <w:color w:val="000000"/>
                <w:sz w:val="20"/>
                <w:szCs w:val="20"/>
                <w:lang w:eastAsia="es-DO"/>
              </w:rPr>
              <w:t>F &amp; G Office Solution,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eastAsia="es-DO"/>
              </w:rPr>
              <w:t xml:space="preserve">          </w:t>
            </w:r>
            <w:r w:rsidRPr="00B56A02">
              <w:rPr>
                <w:rFonts w:ascii="Times New Roman" w:eastAsia="Times New Roman" w:hAnsi="Times New Roman" w:cs="Times New Roman"/>
                <w:color w:val="000000"/>
                <w:sz w:val="20"/>
                <w:szCs w:val="20"/>
                <w:lang w:val="es-DO" w:eastAsia="es-DO"/>
              </w:rPr>
              <w:t xml:space="preserve">18,585.00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22</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Feliz Ruiz Comercial,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340,000.00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23</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Garcia</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Llallacachi</w:t>
            </w:r>
            <w:proofErr w:type="spellEnd"/>
            <w:r w:rsidRPr="00B56A02">
              <w:rPr>
                <w:rFonts w:ascii="Times New Roman" w:eastAsia="Times New Roman" w:hAnsi="Times New Roman" w:cs="Times New Roman"/>
                <w:color w:val="000000"/>
                <w:sz w:val="20"/>
                <w:szCs w:val="20"/>
                <w:lang w:val="es-DO" w:eastAsia="es-DO"/>
              </w:rPr>
              <w:t xml:space="preserve"> Suministros,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27,184.25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24</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Gasper</w:t>
            </w:r>
            <w:proofErr w:type="spellEnd"/>
            <w:r w:rsidRPr="00B56A02">
              <w:rPr>
                <w:rFonts w:ascii="Times New Roman" w:eastAsia="Times New Roman" w:hAnsi="Times New Roman" w:cs="Times New Roman"/>
                <w:color w:val="000000"/>
                <w:sz w:val="20"/>
                <w:szCs w:val="20"/>
                <w:lang w:val="es-DO" w:eastAsia="es-DO"/>
              </w:rPr>
              <w:t xml:space="preserve"> Servicios </w:t>
            </w:r>
            <w:proofErr w:type="spellStart"/>
            <w:r w:rsidRPr="00B56A02">
              <w:rPr>
                <w:rFonts w:ascii="Times New Roman" w:eastAsia="Times New Roman" w:hAnsi="Times New Roman" w:cs="Times New Roman"/>
                <w:color w:val="000000"/>
                <w:sz w:val="20"/>
                <w:szCs w:val="20"/>
                <w:lang w:val="es-DO" w:eastAsia="es-DO"/>
              </w:rPr>
              <w:t>Multiples</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6,855.80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25</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Griselda Montas,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161,295.08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9</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26</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Grupo Astro,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53,100.00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27</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Grupo Carol SAS</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80,983.62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28</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Grupo Dionicio </w:t>
            </w:r>
            <w:proofErr w:type="spellStart"/>
            <w:r w:rsidRPr="00B56A02">
              <w:rPr>
                <w:rFonts w:ascii="Times New Roman" w:eastAsia="Times New Roman" w:hAnsi="Times New Roman" w:cs="Times New Roman"/>
                <w:color w:val="000000"/>
                <w:sz w:val="20"/>
                <w:szCs w:val="20"/>
                <w:lang w:val="es-DO" w:eastAsia="es-DO"/>
              </w:rPr>
              <w:t>Ramirez</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35,000.00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29</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Grupo Iceberg,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212,017.92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30</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GRUPO RAMOS, SA</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2,250,000.00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31</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GTG Industrial,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3,923.50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32</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HCJ, </w:t>
            </w:r>
            <w:proofErr w:type="spellStart"/>
            <w:r w:rsidRPr="00B56A02">
              <w:rPr>
                <w:rFonts w:ascii="Times New Roman" w:eastAsia="Times New Roman" w:hAnsi="Times New Roman" w:cs="Times New Roman"/>
                <w:color w:val="000000"/>
                <w:sz w:val="20"/>
                <w:szCs w:val="20"/>
                <w:lang w:val="es-DO" w:eastAsia="es-DO"/>
              </w:rPr>
              <w:t>Logistics</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54,639.78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33</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Hipolito</w:t>
            </w:r>
            <w:proofErr w:type="spellEnd"/>
            <w:r w:rsidRPr="00B56A02">
              <w:rPr>
                <w:rFonts w:ascii="Times New Roman" w:eastAsia="Times New Roman" w:hAnsi="Times New Roman" w:cs="Times New Roman"/>
                <w:color w:val="000000"/>
                <w:sz w:val="20"/>
                <w:szCs w:val="20"/>
                <w:lang w:val="es-DO" w:eastAsia="es-DO"/>
              </w:rPr>
              <w:t xml:space="preserve"> Polonia,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30,000.00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34</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HRT Auto </w:t>
            </w:r>
            <w:proofErr w:type="spellStart"/>
            <w:r w:rsidRPr="00B56A02">
              <w:rPr>
                <w:rFonts w:ascii="Times New Roman" w:eastAsia="Times New Roman" w:hAnsi="Times New Roman" w:cs="Times New Roman"/>
                <w:color w:val="000000"/>
                <w:sz w:val="20"/>
                <w:szCs w:val="20"/>
                <w:lang w:val="es-DO" w:eastAsia="es-DO"/>
              </w:rPr>
              <w:t>Zone</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569,350.00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35</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Imprenta la Unión,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2,442.60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36</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Ingeniería y Soluciones Electromecánica SRL, INGSOLECA</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266,453.76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37</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Inheltek</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93,987.00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38</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Innosertec</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Group</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145,140.00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39</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Inversiones </w:t>
            </w:r>
            <w:proofErr w:type="spellStart"/>
            <w:r w:rsidRPr="00B56A02">
              <w:rPr>
                <w:rFonts w:ascii="Times New Roman" w:eastAsia="Times New Roman" w:hAnsi="Times New Roman" w:cs="Times New Roman"/>
                <w:color w:val="000000"/>
                <w:sz w:val="20"/>
                <w:szCs w:val="20"/>
                <w:lang w:val="es-DO" w:eastAsia="es-DO"/>
              </w:rPr>
              <w:t>Martinez</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Colfa</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8,799.97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lastRenderedPageBreak/>
              <w:t>40</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Inversiones </w:t>
            </w:r>
            <w:proofErr w:type="spellStart"/>
            <w:r w:rsidRPr="00B56A02">
              <w:rPr>
                <w:rFonts w:ascii="Times New Roman" w:eastAsia="Times New Roman" w:hAnsi="Times New Roman" w:cs="Times New Roman"/>
                <w:color w:val="000000"/>
                <w:sz w:val="20"/>
                <w:szCs w:val="20"/>
                <w:lang w:val="es-DO" w:eastAsia="es-DO"/>
              </w:rPr>
              <w:t>Peñafa</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145,453.64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5</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41</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Inversiones Tres C,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11,328.00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42</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Jardín </w:t>
            </w:r>
            <w:proofErr w:type="spellStart"/>
            <w:r w:rsidRPr="00B56A02">
              <w:rPr>
                <w:rFonts w:ascii="Times New Roman" w:eastAsia="Times New Roman" w:hAnsi="Times New Roman" w:cs="Times New Roman"/>
                <w:color w:val="000000"/>
                <w:sz w:val="20"/>
                <w:szCs w:val="20"/>
                <w:lang w:val="es-DO" w:eastAsia="es-DO"/>
              </w:rPr>
              <w:t>Nuris</w:t>
            </w:r>
            <w:proofErr w:type="spellEnd"/>
            <w:r w:rsidRPr="00B56A02">
              <w:rPr>
                <w:rFonts w:ascii="Times New Roman" w:eastAsia="Times New Roman" w:hAnsi="Times New Roman" w:cs="Times New Roman"/>
                <w:color w:val="000000"/>
                <w:sz w:val="20"/>
                <w:szCs w:val="20"/>
                <w:lang w:val="es-DO" w:eastAsia="es-DO"/>
              </w:rPr>
              <w:t xml:space="preserve"> Flor,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15,340.00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43</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JOSE ADRIANO MONTE DE OCA VALENZUELA</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300,000.00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44</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JOSE DE LA CRUZ GONZALEZ</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25,000.00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45</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La </w:t>
            </w:r>
            <w:proofErr w:type="spellStart"/>
            <w:r w:rsidRPr="00B56A02">
              <w:rPr>
                <w:rFonts w:ascii="Times New Roman" w:eastAsia="Times New Roman" w:hAnsi="Times New Roman" w:cs="Times New Roman"/>
                <w:color w:val="000000"/>
                <w:sz w:val="20"/>
                <w:szCs w:val="20"/>
                <w:lang w:val="es-DO" w:eastAsia="es-DO"/>
              </w:rPr>
              <w:t>Inovación</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81,824.87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46</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Lavandería Royal,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75,048.00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single" w:sz="4" w:space="0" w:color="auto"/>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47</w:t>
            </w:r>
          </w:p>
        </w:tc>
        <w:tc>
          <w:tcPr>
            <w:tcW w:w="3034" w:type="pct"/>
            <w:tcBorders>
              <w:top w:val="single" w:sz="4" w:space="0" w:color="auto"/>
              <w:left w:val="single" w:sz="4" w:space="0" w:color="auto"/>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Los Hidalgos, S.A.S</w:t>
            </w:r>
          </w:p>
        </w:tc>
        <w:tc>
          <w:tcPr>
            <w:tcW w:w="817" w:type="pct"/>
            <w:tcBorders>
              <w:top w:val="single" w:sz="4" w:space="0" w:color="auto"/>
              <w:left w:val="single" w:sz="4" w:space="0" w:color="auto"/>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96,219.72 </w:t>
            </w:r>
          </w:p>
        </w:tc>
        <w:tc>
          <w:tcPr>
            <w:tcW w:w="623" w:type="pct"/>
            <w:tcBorders>
              <w:top w:val="single" w:sz="4" w:space="0" w:color="auto"/>
              <w:left w:val="single" w:sz="4" w:space="0" w:color="auto"/>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single" w:sz="4" w:space="0" w:color="auto"/>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48</w:t>
            </w:r>
          </w:p>
        </w:tc>
        <w:tc>
          <w:tcPr>
            <w:tcW w:w="3034" w:type="pct"/>
            <w:tcBorders>
              <w:top w:val="single" w:sz="4" w:space="0" w:color="auto"/>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Macorisana</w:t>
            </w:r>
            <w:proofErr w:type="spellEnd"/>
            <w:r w:rsidRPr="00B56A02">
              <w:rPr>
                <w:rFonts w:ascii="Times New Roman" w:eastAsia="Times New Roman" w:hAnsi="Times New Roman" w:cs="Times New Roman"/>
                <w:color w:val="000000"/>
                <w:sz w:val="20"/>
                <w:szCs w:val="20"/>
                <w:lang w:val="es-DO" w:eastAsia="es-DO"/>
              </w:rPr>
              <w:t xml:space="preserve"> de Combustible, SRL</w:t>
            </w:r>
          </w:p>
        </w:tc>
        <w:tc>
          <w:tcPr>
            <w:tcW w:w="817" w:type="pct"/>
            <w:tcBorders>
              <w:top w:val="single" w:sz="4" w:space="0" w:color="auto"/>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630,000.00 </w:t>
            </w:r>
          </w:p>
        </w:tc>
        <w:tc>
          <w:tcPr>
            <w:tcW w:w="623" w:type="pct"/>
            <w:tcBorders>
              <w:top w:val="single" w:sz="4" w:space="0" w:color="auto"/>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r w:rsidR="000335E8" w:rsidTr="005202E8">
        <w:trPr>
          <w:trHeight w:val="146"/>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49</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MR &amp; PC INVESTMENTS, SAS</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21,511.19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50</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Nas</w:t>
            </w:r>
            <w:proofErr w:type="spellEnd"/>
            <w:r w:rsidRPr="00B56A02">
              <w:rPr>
                <w:rFonts w:ascii="Times New Roman" w:eastAsia="Times New Roman" w:hAnsi="Times New Roman" w:cs="Times New Roman"/>
                <w:color w:val="000000"/>
                <w:sz w:val="20"/>
                <w:szCs w:val="20"/>
                <w:lang w:val="es-DO" w:eastAsia="es-DO"/>
              </w:rPr>
              <w:t>, E.I.R.L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1,399,270.42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6</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51</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eastAsia="es-DO"/>
              </w:rPr>
            </w:pPr>
            <w:r w:rsidRPr="00B56A02">
              <w:rPr>
                <w:rFonts w:ascii="Times New Roman" w:eastAsia="Times New Roman" w:hAnsi="Times New Roman" w:cs="Times New Roman"/>
                <w:color w:val="000000"/>
                <w:sz w:val="20"/>
                <w:szCs w:val="20"/>
                <w:lang w:eastAsia="es-DO"/>
              </w:rPr>
              <w:t xml:space="preserve">New Image </w:t>
            </w:r>
            <w:proofErr w:type="spellStart"/>
            <w:r w:rsidRPr="00B56A02">
              <w:rPr>
                <w:rFonts w:ascii="Times New Roman" w:eastAsia="Times New Roman" w:hAnsi="Times New Roman" w:cs="Times New Roman"/>
                <w:color w:val="000000"/>
                <w:sz w:val="20"/>
                <w:szCs w:val="20"/>
                <w:lang w:eastAsia="es-DO"/>
              </w:rPr>
              <w:t>Solutións</w:t>
            </w:r>
            <w:proofErr w:type="spellEnd"/>
            <w:r w:rsidRPr="00B56A02">
              <w:rPr>
                <w:rFonts w:ascii="Times New Roman" w:eastAsia="Times New Roman" w:hAnsi="Times New Roman" w:cs="Times New Roman"/>
                <w:color w:val="000000"/>
                <w:sz w:val="20"/>
                <w:szCs w:val="20"/>
                <w:lang w:eastAsia="es-DO"/>
              </w:rPr>
              <w:t xml:space="preserve"> And Marketing,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eastAsia="es-DO"/>
              </w:rPr>
              <w:t xml:space="preserve">             </w:t>
            </w:r>
            <w:r w:rsidRPr="00B56A02">
              <w:rPr>
                <w:rFonts w:ascii="Times New Roman" w:eastAsia="Times New Roman" w:hAnsi="Times New Roman" w:cs="Times New Roman"/>
                <w:color w:val="000000"/>
                <w:sz w:val="20"/>
                <w:szCs w:val="20"/>
                <w:lang w:val="es-DO" w:eastAsia="es-DO"/>
              </w:rPr>
              <w:t xml:space="preserve">1,888.00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52</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eastAsia="es-DO"/>
              </w:rPr>
            </w:pPr>
            <w:r w:rsidRPr="00B56A02">
              <w:rPr>
                <w:rFonts w:ascii="Times New Roman" w:eastAsia="Times New Roman" w:hAnsi="Times New Roman" w:cs="Times New Roman"/>
                <w:color w:val="000000"/>
                <w:sz w:val="20"/>
                <w:szCs w:val="20"/>
                <w:lang w:val="es-DO" w:eastAsia="es-DO"/>
              </w:rPr>
              <w:t>Protección Integral SOS,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11,682.00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15"/>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53</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Refrigeración Técnica JJ,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245,676.00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54</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Repuestos de Jesús,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40,372.52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4</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55</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SBH TECNOLOGIA Y SEGURIDAD,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4,956.00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56</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Sinergit</w:t>
            </w:r>
            <w:proofErr w:type="spellEnd"/>
            <w:r w:rsidRPr="00B56A02">
              <w:rPr>
                <w:rFonts w:ascii="Times New Roman" w:eastAsia="Times New Roman" w:hAnsi="Times New Roman" w:cs="Times New Roman"/>
                <w:color w:val="000000"/>
                <w:sz w:val="20"/>
                <w:szCs w:val="20"/>
                <w:lang w:val="es-DO" w:eastAsia="es-DO"/>
              </w:rPr>
              <w:t>, SA</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111,008.03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57</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eastAsia="es-DO"/>
              </w:rPr>
            </w:pPr>
            <w:proofErr w:type="spellStart"/>
            <w:r w:rsidRPr="00B56A02">
              <w:rPr>
                <w:rFonts w:ascii="Times New Roman" w:eastAsia="Times New Roman" w:hAnsi="Times New Roman" w:cs="Times New Roman"/>
                <w:color w:val="000000"/>
                <w:sz w:val="20"/>
                <w:szCs w:val="20"/>
                <w:lang w:eastAsia="es-DO"/>
              </w:rPr>
              <w:t>Softwareone</w:t>
            </w:r>
            <w:proofErr w:type="spellEnd"/>
            <w:r w:rsidRPr="00B56A02">
              <w:rPr>
                <w:rFonts w:ascii="Times New Roman" w:eastAsia="Times New Roman" w:hAnsi="Times New Roman" w:cs="Times New Roman"/>
                <w:color w:val="000000"/>
                <w:sz w:val="20"/>
                <w:szCs w:val="20"/>
                <w:lang w:eastAsia="es-DO"/>
              </w:rPr>
              <w:t xml:space="preserve"> SW1 Dominican Republic,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eastAsia="es-DO"/>
              </w:rPr>
              <w:t xml:space="preserve">        </w:t>
            </w:r>
            <w:r w:rsidRPr="00B56A02">
              <w:rPr>
                <w:rFonts w:ascii="Times New Roman" w:eastAsia="Times New Roman" w:hAnsi="Times New Roman" w:cs="Times New Roman"/>
                <w:color w:val="000000"/>
                <w:sz w:val="20"/>
                <w:szCs w:val="20"/>
                <w:lang w:val="es-DO" w:eastAsia="es-DO"/>
              </w:rPr>
              <w:t xml:space="preserve">132,603.04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58</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eastAsia="es-DO"/>
              </w:rPr>
            </w:pPr>
            <w:proofErr w:type="spellStart"/>
            <w:r w:rsidRPr="00B56A02">
              <w:rPr>
                <w:rFonts w:ascii="Times New Roman" w:eastAsia="Times New Roman" w:hAnsi="Times New Roman" w:cs="Times New Roman"/>
                <w:color w:val="000000"/>
                <w:sz w:val="20"/>
                <w:szCs w:val="20"/>
                <w:lang w:val="es-DO" w:eastAsia="es-DO"/>
              </w:rPr>
              <w:t>Soludiver</w:t>
            </w:r>
            <w:proofErr w:type="spellEnd"/>
            <w:r w:rsidRPr="00B56A02">
              <w:rPr>
                <w:rFonts w:ascii="Times New Roman" w:eastAsia="Times New Roman" w:hAnsi="Times New Roman" w:cs="Times New Roman"/>
                <w:color w:val="000000"/>
                <w:sz w:val="20"/>
                <w:szCs w:val="20"/>
                <w:lang w:val="es-DO" w:eastAsia="es-DO"/>
              </w:rPr>
              <w:t>, Soluciones Diversas,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302,021.00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59</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Súper Estación de Servicios Múltiples </w:t>
            </w:r>
            <w:proofErr w:type="spellStart"/>
            <w:r w:rsidRPr="00B56A02">
              <w:rPr>
                <w:rFonts w:ascii="Times New Roman" w:eastAsia="Times New Roman" w:hAnsi="Times New Roman" w:cs="Times New Roman"/>
                <w:color w:val="000000"/>
                <w:sz w:val="20"/>
                <w:szCs w:val="20"/>
                <w:lang w:val="es-DO" w:eastAsia="es-DO"/>
              </w:rPr>
              <w:t>On</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The</w:t>
            </w:r>
            <w:proofErr w:type="spellEnd"/>
            <w:r w:rsidRPr="00B56A02">
              <w:rPr>
                <w:rFonts w:ascii="Times New Roman" w:eastAsia="Times New Roman" w:hAnsi="Times New Roman" w:cs="Times New Roman"/>
                <w:color w:val="000000"/>
                <w:sz w:val="20"/>
                <w:szCs w:val="20"/>
                <w:lang w:val="es-DO" w:eastAsia="es-DO"/>
              </w:rPr>
              <w:t xml:space="preserve"> Boulevard,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6,740,000.00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2</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60</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Suplidora </w:t>
            </w:r>
            <w:proofErr w:type="spellStart"/>
            <w:r w:rsidRPr="00B56A02">
              <w:rPr>
                <w:rFonts w:ascii="Times New Roman" w:eastAsia="Times New Roman" w:hAnsi="Times New Roman" w:cs="Times New Roman"/>
                <w:color w:val="000000"/>
                <w:sz w:val="20"/>
                <w:szCs w:val="20"/>
                <w:lang w:val="es-DO" w:eastAsia="es-DO"/>
              </w:rPr>
              <w:t>Leopeña</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3,510.50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61</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Suplidora </w:t>
            </w:r>
            <w:proofErr w:type="spellStart"/>
            <w:r w:rsidRPr="00B56A02">
              <w:rPr>
                <w:rFonts w:ascii="Times New Roman" w:eastAsia="Times New Roman" w:hAnsi="Times New Roman" w:cs="Times New Roman"/>
                <w:color w:val="000000"/>
                <w:sz w:val="20"/>
                <w:szCs w:val="20"/>
                <w:lang w:val="es-DO" w:eastAsia="es-DO"/>
              </w:rPr>
              <w:t>Renma</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556,058.48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62</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Thema</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45,864.24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63</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eastAsia="es-DO"/>
              </w:rPr>
            </w:pPr>
            <w:r w:rsidRPr="00B56A02">
              <w:rPr>
                <w:rFonts w:ascii="Times New Roman" w:eastAsia="Times New Roman" w:hAnsi="Times New Roman" w:cs="Times New Roman"/>
                <w:color w:val="000000"/>
                <w:sz w:val="20"/>
                <w:szCs w:val="20"/>
                <w:lang w:eastAsia="es-DO"/>
              </w:rPr>
              <w:t>TONER DEPOT INTERNATIONAL ARC,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eastAsia="es-DO"/>
              </w:rPr>
              <w:t xml:space="preserve">        </w:t>
            </w:r>
            <w:r w:rsidRPr="00B56A02">
              <w:rPr>
                <w:rFonts w:ascii="Times New Roman" w:eastAsia="Times New Roman" w:hAnsi="Times New Roman" w:cs="Times New Roman"/>
                <w:color w:val="000000"/>
                <w:sz w:val="20"/>
                <w:szCs w:val="20"/>
                <w:lang w:val="es-DO" w:eastAsia="es-DO"/>
              </w:rPr>
              <w:lastRenderedPageBreak/>
              <w:t xml:space="preserve">194,818.00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lastRenderedPageBreak/>
              <w:t>3</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lastRenderedPageBreak/>
              <w:t>64</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eastAsia="es-DO"/>
              </w:rPr>
            </w:pPr>
            <w:proofErr w:type="spellStart"/>
            <w:r w:rsidRPr="00B56A02">
              <w:rPr>
                <w:rFonts w:ascii="Times New Roman" w:eastAsia="Times New Roman" w:hAnsi="Times New Roman" w:cs="Times New Roman"/>
                <w:color w:val="000000"/>
                <w:sz w:val="20"/>
                <w:szCs w:val="20"/>
                <w:lang w:val="es-DO" w:eastAsia="es-DO"/>
              </w:rPr>
              <w:t>Viamar</w:t>
            </w:r>
            <w:proofErr w:type="spellEnd"/>
            <w:r w:rsidRPr="00B56A02">
              <w:rPr>
                <w:rFonts w:ascii="Times New Roman" w:eastAsia="Times New Roman" w:hAnsi="Times New Roman" w:cs="Times New Roman"/>
                <w:color w:val="000000"/>
                <w:sz w:val="20"/>
                <w:szCs w:val="20"/>
                <w:lang w:val="es-DO" w:eastAsia="es-DO"/>
              </w:rPr>
              <w:t>, SA</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49,096.54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65</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Visual </w:t>
            </w:r>
            <w:proofErr w:type="spellStart"/>
            <w:r w:rsidRPr="00B56A02">
              <w:rPr>
                <w:rFonts w:ascii="Times New Roman" w:eastAsia="Times New Roman" w:hAnsi="Times New Roman" w:cs="Times New Roman"/>
                <w:color w:val="000000"/>
                <w:sz w:val="20"/>
                <w:szCs w:val="20"/>
                <w:lang w:val="es-DO" w:eastAsia="es-DO"/>
              </w:rPr>
              <w:t>sign</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grafich</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bw</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srl</w:t>
            </w:r>
            <w:proofErr w:type="spellEnd"/>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103,722.00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1</w:t>
            </w:r>
          </w:p>
        </w:tc>
      </w:tr>
      <w:tr w:rsidR="000335E8" w:rsidTr="005202E8">
        <w:trPr>
          <w:trHeight w:val="300"/>
        </w:trPr>
        <w:tc>
          <w:tcPr>
            <w:tcW w:w="526" w:type="pct"/>
            <w:tcBorders>
              <w:top w:val="nil"/>
              <w:left w:val="single" w:sz="4" w:space="0" w:color="auto"/>
              <w:bottom w:val="single" w:sz="4" w:space="0" w:color="auto"/>
              <w:right w:val="single" w:sz="4" w:space="0" w:color="auto"/>
            </w:tcBorders>
            <w:noWrap/>
            <w:vAlign w:val="center"/>
            <w:hideMark/>
          </w:tcPr>
          <w:p w:rsidR="000335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66</w:t>
            </w:r>
          </w:p>
        </w:tc>
        <w:tc>
          <w:tcPr>
            <w:tcW w:w="3034"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proofErr w:type="spellStart"/>
            <w:r w:rsidRPr="00B56A02">
              <w:rPr>
                <w:rFonts w:ascii="Times New Roman" w:eastAsia="Times New Roman" w:hAnsi="Times New Roman" w:cs="Times New Roman"/>
                <w:color w:val="000000"/>
                <w:sz w:val="20"/>
                <w:szCs w:val="20"/>
                <w:lang w:val="es-DO" w:eastAsia="es-DO"/>
              </w:rPr>
              <w:t>Waterlux</w:t>
            </w:r>
            <w:proofErr w:type="spellEnd"/>
            <w:r w:rsidRPr="00B56A02">
              <w:rPr>
                <w:rFonts w:ascii="Times New Roman" w:eastAsia="Times New Roman" w:hAnsi="Times New Roman" w:cs="Times New Roman"/>
                <w:color w:val="000000"/>
                <w:sz w:val="20"/>
                <w:szCs w:val="20"/>
                <w:lang w:val="es-DO" w:eastAsia="es-DO"/>
              </w:rPr>
              <w:t xml:space="preserve"> </w:t>
            </w:r>
            <w:proofErr w:type="spellStart"/>
            <w:r w:rsidRPr="00B56A02">
              <w:rPr>
                <w:rFonts w:ascii="Times New Roman" w:eastAsia="Times New Roman" w:hAnsi="Times New Roman" w:cs="Times New Roman"/>
                <w:color w:val="000000"/>
                <w:sz w:val="20"/>
                <w:szCs w:val="20"/>
                <w:lang w:val="es-DO" w:eastAsia="es-DO"/>
              </w:rPr>
              <w:t>Enterprises</w:t>
            </w:r>
            <w:proofErr w:type="spellEnd"/>
            <w:r w:rsidRPr="00B56A02">
              <w:rPr>
                <w:rFonts w:ascii="Times New Roman" w:eastAsia="Times New Roman" w:hAnsi="Times New Roman" w:cs="Times New Roman"/>
                <w:color w:val="000000"/>
                <w:sz w:val="20"/>
                <w:szCs w:val="20"/>
                <w:lang w:val="es-DO" w:eastAsia="es-DO"/>
              </w:rPr>
              <w:t>, SRL</w:t>
            </w:r>
          </w:p>
        </w:tc>
        <w:tc>
          <w:tcPr>
            <w:tcW w:w="817" w:type="pct"/>
            <w:tcBorders>
              <w:top w:val="nil"/>
              <w:left w:val="nil"/>
              <w:bottom w:val="single" w:sz="4" w:space="0" w:color="auto"/>
              <w:right w:val="single" w:sz="4" w:space="0" w:color="auto"/>
            </w:tcBorders>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 xml:space="preserve">    2,506,571.10 </w:t>
            </w:r>
          </w:p>
        </w:tc>
        <w:tc>
          <w:tcPr>
            <w:tcW w:w="623" w:type="pct"/>
            <w:tcBorders>
              <w:top w:val="nil"/>
              <w:left w:val="nil"/>
              <w:bottom w:val="single" w:sz="4" w:space="0" w:color="auto"/>
              <w:right w:val="single" w:sz="4" w:space="0" w:color="auto"/>
            </w:tcBorders>
            <w:noWrap/>
            <w:vAlign w:val="center"/>
            <w:hideMark/>
          </w:tcPr>
          <w:p w:rsidR="000335E8" w:rsidRPr="00B56A02" w:rsidRDefault="000335E8" w:rsidP="005202E8">
            <w:pPr>
              <w:spacing w:after="0" w:line="240" w:lineRule="auto"/>
              <w:jc w:val="center"/>
              <w:rPr>
                <w:rFonts w:ascii="Times New Roman" w:eastAsia="Times New Roman" w:hAnsi="Times New Roman" w:cs="Times New Roman"/>
                <w:color w:val="000000"/>
                <w:sz w:val="20"/>
                <w:szCs w:val="20"/>
                <w:lang w:val="es-DO" w:eastAsia="es-DO"/>
              </w:rPr>
            </w:pPr>
            <w:r w:rsidRPr="00B56A02">
              <w:rPr>
                <w:rFonts w:ascii="Times New Roman" w:eastAsia="Times New Roman" w:hAnsi="Times New Roman" w:cs="Times New Roman"/>
                <w:color w:val="000000"/>
                <w:sz w:val="20"/>
                <w:szCs w:val="20"/>
                <w:lang w:val="es-DO" w:eastAsia="es-DO"/>
              </w:rPr>
              <w:t>3</w:t>
            </w:r>
          </w:p>
        </w:tc>
      </w:tr>
    </w:tbl>
    <w:p w:rsidR="000335E8" w:rsidRPr="00CB4AB5" w:rsidRDefault="000335E8" w:rsidP="000335E8">
      <w:pPr>
        <w:spacing w:after="0" w:line="480" w:lineRule="auto"/>
        <w:jc w:val="both"/>
        <w:rPr>
          <w:rFonts w:ascii="Times New Roman" w:hAnsi="Times New Roman" w:cs="Times New Roman"/>
          <w:b/>
          <w:color w:val="244061" w:themeColor="accent1" w:themeShade="80"/>
          <w:sz w:val="28"/>
          <w:szCs w:val="28"/>
          <w:lang w:val="es-DO" w:eastAsia="es-DO"/>
        </w:rPr>
      </w:pPr>
    </w:p>
    <w:p w:rsidR="000335E8" w:rsidRPr="00782599" w:rsidRDefault="000335E8" w:rsidP="000335E8">
      <w:pPr>
        <w:pStyle w:val="ListParagraph"/>
        <w:spacing w:after="0" w:line="480" w:lineRule="auto"/>
        <w:ind w:left="915"/>
        <w:jc w:val="both"/>
        <w:rPr>
          <w:rFonts w:ascii="Times New Roman" w:hAnsi="Times New Roman" w:cs="Times New Roman"/>
          <w:b/>
          <w:sz w:val="28"/>
          <w:szCs w:val="28"/>
          <w:lang w:val="es-DO" w:eastAsia="es-DO"/>
        </w:rPr>
      </w:pPr>
      <w:r w:rsidRPr="00782599">
        <w:rPr>
          <w:rFonts w:ascii="Times New Roman" w:hAnsi="Times New Roman" w:cs="Times New Roman"/>
          <w:b/>
          <w:sz w:val="28"/>
          <w:szCs w:val="28"/>
          <w:lang w:val="es-DO" w:eastAsia="es-DO"/>
        </w:rPr>
        <w:t>Monto contratado</w:t>
      </w:r>
    </w:p>
    <w:p w:rsidR="000335E8" w:rsidRDefault="000335E8" w:rsidP="000335E8">
      <w:pPr>
        <w:pStyle w:val="ListParagraph"/>
        <w:spacing w:after="0" w:line="480" w:lineRule="auto"/>
        <w:ind w:left="915"/>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El SIUBEN erogó un monto total de RD$ 22, 208,696.82 en los contratos que formalizó y ejecutó durante el 2018.</w:t>
      </w:r>
    </w:p>
    <w:p w:rsidR="000335E8" w:rsidRDefault="000335E8" w:rsidP="000335E8">
      <w:pPr>
        <w:spacing w:after="0" w:line="480" w:lineRule="auto"/>
        <w:jc w:val="both"/>
        <w:rPr>
          <w:rFonts w:ascii="Times New Roman" w:hAnsi="Times New Roman" w:cs="Times New Roman"/>
          <w:sz w:val="24"/>
          <w:szCs w:val="24"/>
          <w:lang w:val="es-DO" w:eastAsia="es-DO"/>
        </w:rPr>
      </w:pPr>
    </w:p>
    <w:p w:rsidR="000335E8" w:rsidRPr="00782599" w:rsidRDefault="000335E8" w:rsidP="000335E8">
      <w:pPr>
        <w:pStyle w:val="ListParagraph"/>
        <w:spacing w:after="0" w:line="480" w:lineRule="auto"/>
        <w:ind w:left="915"/>
        <w:jc w:val="both"/>
        <w:rPr>
          <w:rFonts w:ascii="Times New Roman" w:hAnsi="Times New Roman" w:cs="Times New Roman"/>
          <w:b/>
          <w:sz w:val="28"/>
          <w:szCs w:val="28"/>
          <w:lang w:val="es-DO" w:eastAsia="es-DO"/>
        </w:rPr>
      </w:pPr>
      <w:r w:rsidRPr="00782599">
        <w:rPr>
          <w:rFonts w:ascii="Times New Roman" w:hAnsi="Times New Roman" w:cs="Times New Roman"/>
          <w:b/>
          <w:sz w:val="28"/>
          <w:szCs w:val="28"/>
          <w:lang w:val="es-DO" w:eastAsia="es-DO"/>
        </w:rPr>
        <w:t>Tipo de empresa</w:t>
      </w:r>
    </w:p>
    <w:p w:rsidR="000335E8" w:rsidRPr="00CB4AB5" w:rsidRDefault="000335E8" w:rsidP="000335E8">
      <w:pPr>
        <w:pStyle w:val="ListParagraph"/>
        <w:shd w:val="clear" w:color="auto" w:fill="FFFFFF" w:themeFill="background1"/>
        <w:spacing w:after="0" w:line="480" w:lineRule="auto"/>
        <w:ind w:left="915"/>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La pequeña, mediana y micro empresa obtuvieron el 25.14% del monto total contratado</w:t>
      </w:r>
      <w:r>
        <w:rPr>
          <w:lang w:val="es-DO"/>
        </w:rPr>
        <w:t xml:space="preserve"> </w:t>
      </w:r>
      <w:r>
        <w:rPr>
          <w:rFonts w:ascii="Times New Roman" w:hAnsi="Times New Roman" w:cs="Times New Roman"/>
          <w:sz w:val="24"/>
          <w:szCs w:val="24"/>
          <w:lang w:val="es-DO" w:eastAsia="es-DO"/>
        </w:rPr>
        <w:t>por el SIUBEN en el 2018, como resultado de percibir (RD$) 5, 582,518.84 pesos a través de 67 contratos según se puede observar en el cuadro 7 el cual expone la cantidad de contratos y los montos por tipo de empresa.</w:t>
      </w:r>
    </w:p>
    <w:tbl>
      <w:tblPr>
        <w:tblW w:w="5000" w:type="pct"/>
        <w:tblCellMar>
          <w:left w:w="70" w:type="dxa"/>
          <w:right w:w="70" w:type="dxa"/>
        </w:tblCellMar>
        <w:tblLook w:val="04A0" w:firstRow="1" w:lastRow="0" w:firstColumn="1" w:lastColumn="0" w:noHBand="0" w:noVBand="1"/>
      </w:tblPr>
      <w:tblGrid>
        <w:gridCol w:w="2603"/>
        <w:gridCol w:w="1868"/>
        <w:gridCol w:w="803"/>
        <w:gridCol w:w="1983"/>
        <w:gridCol w:w="803"/>
      </w:tblGrid>
      <w:tr w:rsidR="000335E8" w:rsidTr="005202E8">
        <w:trPr>
          <w:trHeight w:val="315"/>
        </w:trPr>
        <w:tc>
          <w:tcPr>
            <w:tcW w:w="5000" w:type="pct"/>
            <w:gridSpan w:val="5"/>
            <w:tcBorders>
              <w:top w:val="single" w:sz="8" w:space="0" w:color="auto"/>
              <w:left w:val="single" w:sz="8" w:space="0" w:color="auto"/>
              <w:bottom w:val="nil"/>
              <w:right w:val="single" w:sz="8" w:space="0" w:color="000000"/>
            </w:tcBorders>
            <w:shd w:val="clear" w:color="auto" w:fill="00B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Cuadro 7</w:t>
            </w:r>
          </w:p>
        </w:tc>
      </w:tr>
      <w:tr w:rsidR="000335E8" w:rsidRPr="00B12556" w:rsidTr="005202E8">
        <w:trPr>
          <w:trHeight w:val="330"/>
        </w:trPr>
        <w:tc>
          <w:tcPr>
            <w:tcW w:w="5000" w:type="pct"/>
            <w:gridSpan w:val="5"/>
            <w:tcBorders>
              <w:top w:val="nil"/>
              <w:left w:val="single" w:sz="8" w:space="0" w:color="auto"/>
              <w:bottom w:val="single" w:sz="8" w:space="0" w:color="auto"/>
              <w:right w:val="single" w:sz="8" w:space="0" w:color="000000"/>
            </w:tcBorders>
            <w:shd w:val="clear" w:color="auto" w:fill="00B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Cantidad de contratos y montos (RD$) por tipo de empresa</w:t>
            </w:r>
          </w:p>
        </w:tc>
      </w:tr>
      <w:tr w:rsidR="000335E8" w:rsidTr="005202E8">
        <w:trPr>
          <w:trHeight w:val="645"/>
        </w:trPr>
        <w:tc>
          <w:tcPr>
            <w:tcW w:w="1615" w:type="pct"/>
            <w:tcBorders>
              <w:top w:val="nil"/>
              <w:left w:val="single" w:sz="8" w:space="0" w:color="auto"/>
              <w:bottom w:val="single" w:sz="8" w:space="0" w:color="auto"/>
              <w:right w:val="single" w:sz="8" w:space="0" w:color="auto"/>
            </w:tcBorders>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Tipo de Empresa</w:t>
            </w:r>
          </w:p>
        </w:tc>
        <w:tc>
          <w:tcPr>
            <w:tcW w:w="1159" w:type="pct"/>
            <w:tcBorders>
              <w:top w:val="nil"/>
              <w:left w:val="nil"/>
              <w:bottom w:val="single" w:sz="8" w:space="0" w:color="auto"/>
              <w:right w:val="single" w:sz="8" w:space="0" w:color="auto"/>
            </w:tcBorders>
            <w:shd w:val="clear" w:color="auto" w:fill="92D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Cantidad de Contratos</w:t>
            </w:r>
          </w:p>
        </w:tc>
        <w:tc>
          <w:tcPr>
            <w:tcW w:w="498" w:type="pct"/>
            <w:tcBorders>
              <w:top w:val="nil"/>
              <w:left w:val="nil"/>
              <w:bottom w:val="single" w:sz="8" w:space="0" w:color="auto"/>
              <w:right w:val="single" w:sz="8" w:space="0" w:color="auto"/>
            </w:tcBorders>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w:t>
            </w:r>
          </w:p>
        </w:tc>
        <w:tc>
          <w:tcPr>
            <w:tcW w:w="1230" w:type="pct"/>
            <w:tcBorders>
              <w:top w:val="nil"/>
              <w:left w:val="nil"/>
              <w:bottom w:val="single" w:sz="8" w:space="0" w:color="auto"/>
              <w:right w:val="single" w:sz="8" w:space="0" w:color="auto"/>
            </w:tcBorders>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Monto</w:t>
            </w:r>
          </w:p>
        </w:tc>
        <w:tc>
          <w:tcPr>
            <w:tcW w:w="498" w:type="pct"/>
            <w:tcBorders>
              <w:top w:val="nil"/>
              <w:left w:val="nil"/>
              <w:bottom w:val="single" w:sz="8" w:space="0" w:color="auto"/>
              <w:right w:val="single" w:sz="8" w:space="0" w:color="auto"/>
            </w:tcBorders>
            <w:shd w:val="clear" w:color="auto" w:fill="92D050"/>
            <w:noWrap/>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w:t>
            </w:r>
          </w:p>
        </w:tc>
      </w:tr>
      <w:tr w:rsidR="000335E8" w:rsidTr="005202E8">
        <w:trPr>
          <w:trHeight w:val="315"/>
        </w:trPr>
        <w:tc>
          <w:tcPr>
            <w:tcW w:w="1615" w:type="pct"/>
            <w:noWrap/>
            <w:vAlign w:val="center"/>
            <w:hideMark/>
          </w:tcPr>
          <w:p w:rsidR="000335E8" w:rsidRDefault="000335E8" w:rsidP="005202E8">
            <w:pPr>
              <w:spacing w:after="0" w:line="240" w:lineRule="auto"/>
              <w:ind w:firstLineChars="100" w:firstLine="240"/>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Gran empresa</w:t>
            </w:r>
          </w:p>
        </w:tc>
        <w:tc>
          <w:tcPr>
            <w:tcW w:w="1159" w:type="pct"/>
            <w:noWrap/>
            <w:vAlign w:val="center"/>
            <w:hideMark/>
          </w:tcPr>
          <w:p w:rsidR="000335E8"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22</w:t>
            </w:r>
          </w:p>
        </w:tc>
        <w:tc>
          <w:tcPr>
            <w:tcW w:w="498"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14.47</w:t>
            </w:r>
          </w:p>
        </w:tc>
        <w:tc>
          <w:tcPr>
            <w:tcW w:w="1230"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4,065,729.46</w:t>
            </w:r>
          </w:p>
        </w:tc>
        <w:tc>
          <w:tcPr>
            <w:tcW w:w="498"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18.31</w:t>
            </w:r>
          </w:p>
        </w:tc>
      </w:tr>
      <w:tr w:rsidR="000335E8" w:rsidTr="005202E8">
        <w:trPr>
          <w:trHeight w:val="315"/>
        </w:trPr>
        <w:tc>
          <w:tcPr>
            <w:tcW w:w="1615" w:type="pct"/>
            <w:noWrap/>
            <w:vAlign w:val="center"/>
            <w:hideMark/>
          </w:tcPr>
          <w:p w:rsidR="000335E8" w:rsidRDefault="000335E8" w:rsidP="005202E8">
            <w:pPr>
              <w:spacing w:after="0" w:line="240" w:lineRule="auto"/>
              <w:ind w:firstLineChars="100" w:firstLine="240"/>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No clasificada</w:t>
            </w:r>
          </w:p>
        </w:tc>
        <w:tc>
          <w:tcPr>
            <w:tcW w:w="1159" w:type="pct"/>
            <w:noWrap/>
            <w:vAlign w:val="center"/>
            <w:hideMark/>
          </w:tcPr>
          <w:p w:rsidR="000335E8"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63</w:t>
            </w:r>
          </w:p>
        </w:tc>
        <w:tc>
          <w:tcPr>
            <w:tcW w:w="498"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41.45</w:t>
            </w:r>
          </w:p>
        </w:tc>
        <w:tc>
          <w:tcPr>
            <w:tcW w:w="1230"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12,560,448.52</w:t>
            </w:r>
          </w:p>
        </w:tc>
        <w:tc>
          <w:tcPr>
            <w:tcW w:w="498"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56.56</w:t>
            </w:r>
          </w:p>
        </w:tc>
      </w:tr>
      <w:tr w:rsidR="000335E8" w:rsidTr="005202E8">
        <w:trPr>
          <w:trHeight w:val="315"/>
        </w:trPr>
        <w:tc>
          <w:tcPr>
            <w:tcW w:w="1615" w:type="pct"/>
            <w:noWrap/>
            <w:vAlign w:val="center"/>
            <w:hideMark/>
          </w:tcPr>
          <w:p w:rsidR="000335E8" w:rsidRDefault="000335E8" w:rsidP="005202E8">
            <w:pPr>
              <w:spacing w:after="0" w:line="240" w:lineRule="auto"/>
              <w:ind w:firstLineChars="100" w:firstLine="240"/>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 xml:space="preserve">Empresas </w:t>
            </w:r>
            <w:proofErr w:type="spellStart"/>
            <w:r>
              <w:rPr>
                <w:rFonts w:ascii="Times New Roman" w:eastAsia="Times New Roman" w:hAnsi="Times New Roman" w:cs="Times New Roman"/>
                <w:color w:val="000000"/>
                <w:sz w:val="24"/>
                <w:szCs w:val="24"/>
                <w:lang w:val="es-DO" w:eastAsia="es-DO"/>
              </w:rPr>
              <w:t>Mipymes</w:t>
            </w:r>
            <w:proofErr w:type="spellEnd"/>
          </w:p>
        </w:tc>
        <w:tc>
          <w:tcPr>
            <w:tcW w:w="1159" w:type="pct"/>
            <w:noWrap/>
            <w:vAlign w:val="center"/>
            <w:hideMark/>
          </w:tcPr>
          <w:p w:rsidR="000335E8"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67</w:t>
            </w:r>
          </w:p>
        </w:tc>
        <w:tc>
          <w:tcPr>
            <w:tcW w:w="498"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44.08</w:t>
            </w:r>
          </w:p>
        </w:tc>
        <w:tc>
          <w:tcPr>
            <w:tcW w:w="1230"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5,582,518.84</w:t>
            </w:r>
          </w:p>
        </w:tc>
        <w:tc>
          <w:tcPr>
            <w:tcW w:w="498" w:type="pct"/>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25.14</w:t>
            </w:r>
          </w:p>
        </w:tc>
      </w:tr>
      <w:tr w:rsidR="000335E8" w:rsidTr="005202E8">
        <w:trPr>
          <w:trHeight w:val="315"/>
        </w:trPr>
        <w:tc>
          <w:tcPr>
            <w:tcW w:w="1615" w:type="pct"/>
            <w:tcBorders>
              <w:top w:val="single" w:sz="8" w:space="0" w:color="auto"/>
              <w:left w:val="single" w:sz="8" w:space="0" w:color="auto"/>
              <w:bottom w:val="single" w:sz="8" w:space="0" w:color="auto"/>
              <w:right w:val="single" w:sz="8" w:space="0" w:color="auto"/>
            </w:tcBorders>
            <w:shd w:val="clear" w:color="auto" w:fill="00B050"/>
            <w:noWrap/>
            <w:vAlign w:val="center"/>
            <w:hideMark/>
          </w:tcPr>
          <w:p w:rsidR="000335E8" w:rsidRDefault="000335E8" w:rsidP="008707BA">
            <w:pPr>
              <w:spacing w:after="0" w:line="240" w:lineRule="auto"/>
              <w:ind w:firstLineChars="100" w:firstLine="241"/>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b/>
                <w:bCs/>
                <w:color w:val="000000"/>
                <w:sz w:val="24"/>
                <w:szCs w:val="24"/>
                <w:lang w:val="es-DO" w:eastAsia="es-DO"/>
              </w:rPr>
              <w:t>Total general</w:t>
            </w:r>
          </w:p>
        </w:tc>
        <w:tc>
          <w:tcPr>
            <w:tcW w:w="1159" w:type="pct"/>
            <w:tcBorders>
              <w:top w:val="single" w:sz="8" w:space="0" w:color="auto"/>
              <w:left w:val="nil"/>
              <w:bottom w:val="single" w:sz="8" w:space="0" w:color="auto"/>
              <w:right w:val="single" w:sz="8" w:space="0" w:color="auto"/>
            </w:tcBorders>
            <w:shd w:val="clear" w:color="auto" w:fill="00B050"/>
            <w:noWrap/>
            <w:vAlign w:val="center"/>
            <w:hideMark/>
          </w:tcPr>
          <w:p w:rsidR="000335E8"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b/>
                <w:bCs/>
                <w:color w:val="000000"/>
                <w:sz w:val="24"/>
                <w:szCs w:val="24"/>
                <w:lang w:val="es-DO" w:eastAsia="es-DO"/>
              </w:rPr>
              <w:t>152</w:t>
            </w:r>
          </w:p>
        </w:tc>
        <w:tc>
          <w:tcPr>
            <w:tcW w:w="498" w:type="pct"/>
            <w:tcBorders>
              <w:top w:val="single" w:sz="8" w:space="0" w:color="auto"/>
              <w:left w:val="nil"/>
              <w:bottom w:val="single" w:sz="8" w:space="0" w:color="auto"/>
              <w:right w:val="single" w:sz="8" w:space="0" w:color="auto"/>
            </w:tcBorders>
            <w:shd w:val="clear" w:color="auto" w:fill="00B050"/>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b/>
                <w:bCs/>
                <w:color w:val="000000"/>
                <w:sz w:val="24"/>
                <w:szCs w:val="24"/>
                <w:lang w:val="es-DO" w:eastAsia="es-DO"/>
              </w:rPr>
              <w:t>100.0</w:t>
            </w:r>
          </w:p>
        </w:tc>
        <w:tc>
          <w:tcPr>
            <w:tcW w:w="1230" w:type="pct"/>
            <w:tcBorders>
              <w:top w:val="single" w:sz="8" w:space="0" w:color="auto"/>
              <w:left w:val="nil"/>
              <w:bottom w:val="single" w:sz="8" w:space="0" w:color="auto"/>
              <w:right w:val="single" w:sz="8" w:space="0" w:color="auto"/>
            </w:tcBorders>
            <w:shd w:val="clear" w:color="auto" w:fill="00B050"/>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b/>
                <w:bCs/>
                <w:color w:val="000000"/>
                <w:sz w:val="24"/>
                <w:szCs w:val="24"/>
                <w:lang w:val="es-DO" w:eastAsia="es-DO"/>
              </w:rPr>
              <w:t>50,932,503.18</w:t>
            </w:r>
          </w:p>
        </w:tc>
        <w:tc>
          <w:tcPr>
            <w:tcW w:w="498" w:type="pct"/>
            <w:tcBorders>
              <w:top w:val="single" w:sz="8" w:space="0" w:color="auto"/>
              <w:left w:val="nil"/>
              <w:bottom w:val="single" w:sz="8" w:space="0" w:color="auto"/>
              <w:right w:val="single" w:sz="8" w:space="0" w:color="auto"/>
            </w:tcBorders>
            <w:shd w:val="clear" w:color="auto" w:fill="00B050"/>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b/>
                <w:bCs/>
                <w:color w:val="000000"/>
                <w:sz w:val="24"/>
                <w:szCs w:val="24"/>
                <w:lang w:val="es-DO" w:eastAsia="es-DO"/>
              </w:rPr>
              <w:t>100.0</w:t>
            </w:r>
          </w:p>
        </w:tc>
      </w:tr>
    </w:tbl>
    <w:p w:rsidR="000335E8" w:rsidRPr="00CB4AB5" w:rsidRDefault="000335E8" w:rsidP="000335E8">
      <w:pPr>
        <w:spacing w:after="0" w:line="480" w:lineRule="auto"/>
        <w:jc w:val="both"/>
        <w:rPr>
          <w:rFonts w:ascii="Times New Roman" w:hAnsi="Times New Roman" w:cs="Times New Roman"/>
          <w:b/>
          <w:color w:val="244061" w:themeColor="accent1" w:themeShade="80"/>
          <w:sz w:val="28"/>
          <w:szCs w:val="28"/>
          <w:lang w:val="es-DO" w:eastAsia="es-DO"/>
        </w:rPr>
      </w:pPr>
    </w:p>
    <w:p w:rsidR="000335E8" w:rsidRPr="00B13E17" w:rsidRDefault="000335E8" w:rsidP="000335E8">
      <w:pPr>
        <w:pStyle w:val="ListParagraph"/>
        <w:spacing w:after="0" w:line="480" w:lineRule="auto"/>
        <w:ind w:left="915"/>
        <w:jc w:val="both"/>
        <w:rPr>
          <w:rFonts w:ascii="Times New Roman" w:hAnsi="Times New Roman" w:cs="Times New Roman"/>
          <w:b/>
          <w:color w:val="244061" w:themeColor="accent1" w:themeShade="80"/>
          <w:sz w:val="28"/>
          <w:szCs w:val="28"/>
          <w:lang w:val="es-DO" w:eastAsia="es-DO"/>
        </w:rPr>
      </w:pPr>
    </w:p>
    <w:p w:rsidR="000335E8" w:rsidRPr="003E774F" w:rsidRDefault="000335E8" w:rsidP="000335E8">
      <w:pPr>
        <w:pStyle w:val="ListParagraph"/>
        <w:numPr>
          <w:ilvl w:val="0"/>
          <w:numId w:val="18"/>
        </w:numPr>
        <w:spacing w:line="480" w:lineRule="auto"/>
        <w:ind w:left="915"/>
        <w:jc w:val="both"/>
        <w:rPr>
          <w:rFonts w:ascii="Times New Roman" w:hAnsi="Times New Roman" w:cs="Times New Roman"/>
          <w:b/>
          <w:sz w:val="28"/>
          <w:szCs w:val="28"/>
          <w:lang w:val="es-DO" w:eastAsia="es-DO"/>
        </w:rPr>
      </w:pPr>
      <w:r w:rsidRPr="003E774F">
        <w:rPr>
          <w:rFonts w:ascii="Times New Roman" w:hAnsi="Times New Roman" w:cs="Times New Roman"/>
          <w:b/>
          <w:sz w:val="28"/>
          <w:szCs w:val="28"/>
          <w:lang w:val="es-DO" w:eastAsia="es-DO"/>
        </w:rPr>
        <w:t>Transparencia, Acceso a la Información</w:t>
      </w:r>
    </w:p>
    <w:p w:rsidR="000335E8" w:rsidRDefault="000335E8" w:rsidP="000335E8">
      <w:pPr>
        <w:pStyle w:val="ListParagraph"/>
        <w:numPr>
          <w:ilvl w:val="0"/>
          <w:numId w:val="8"/>
        </w:numPr>
        <w:spacing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Atención al Usuario: En cumplimiento de la Ley General de Libre Acceso a la Información Pública 200-04, el SIUBEN dispone en la Oficina Principal de Santo Domingo y en sus 10 regionales operativas en toda la geografía nacional, de la Oficina de Atención al Usuario. Dichas oficinas tienen la responsabilidad de facilitar a los ciudadanos todas las informaciones relativas a las funciones institucionales, el status de su hogar en la base de datos, recibir solicitudes de inclusión y de actualización de hogares, ubicar al ciudadano respecto a algunas variables del sector social, entre otras. </w:t>
      </w:r>
    </w:p>
    <w:p w:rsidR="000335E8" w:rsidRDefault="000335E8" w:rsidP="000335E8">
      <w:pPr>
        <w:pStyle w:val="ListParagraph"/>
        <w:spacing w:line="480" w:lineRule="auto"/>
        <w:ind w:left="1635"/>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En el 2018 La Oficina Principal atendió una demanda de información proveniente de más de  5584 personas.</w:t>
      </w:r>
    </w:p>
    <w:p w:rsidR="00B56A02" w:rsidRDefault="00B56A02">
      <w:pPr>
        <w:rPr>
          <w:rFonts w:ascii="Times New Roman" w:hAnsi="Times New Roman" w:cs="Times New Roman"/>
          <w:sz w:val="24"/>
          <w:szCs w:val="24"/>
          <w:lang w:val="es-DO" w:eastAsia="es-DO"/>
        </w:rPr>
      </w:pPr>
      <w:r>
        <w:rPr>
          <w:rFonts w:ascii="Times New Roman" w:hAnsi="Times New Roman" w:cs="Times New Roman"/>
          <w:sz w:val="24"/>
          <w:szCs w:val="24"/>
          <w:lang w:val="es-DO" w:eastAsia="es-DO"/>
        </w:rPr>
        <w:br w:type="page"/>
      </w:r>
    </w:p>
    <w:tbl>
      <w:tblPr>
        <w:tblW w:w="9400" w:type="dxa"/>
        <w:tblInd w:w="55" w:type="dxa"/>
        <w:tblCellMar>
          <w:left w:w="70" w:type="dxa"/>
          <w:right w:w="70" w:type="dxa"/>
        </w:tblCellMar>
        <w:tblLook w:val="04A0" w:firstRow="1" w:lastRow="0" w:firstColumn="1" w:lastColumn="0" w:noHBand="0" w:noVBand="1"/>
      </w:tblPr>
      <w:tblGrid>
        <w:gridCol w:w="1540"/>
        <w:gridCol w:w="1400"/>
        <w:gridCol w:w="1420"/>
        <w:gridCol w:w="1320"/>
        <w:gridCol w:w="1320"/>
        <w:gridCol w:w="1200"/>
        <w:gridCol w:w="1200"/>
      </w:tblGrid>
      <w:tr w:rsidR="000335E8" w:rsidTr="005202E8">
        <w:trPr>
          <w:trHeight w:val="315"/>
        </w:trPr>
        <w:tc>
          <w:tcPr>
            <w:tcW w:w="9400" w:type="dxa"/>
            <w:gridSpan w:val="7"/>
            <w:noWrap/>
            <w:vAlign w:val="center"/>
            <w:hideMark/>
          </w:tcPr>
          <w:p w:rsidR="000335E8" w:rsidRDefault="000335E8" w:rsidP="005202E8">
            <w:pPr>
              <w:spacing w:after="0" w:line="240" w:lineRule="auto"/>
              <w:jc w:val="center"/>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lastRenderedPageBreak/>
              <w:t>Cuadro 9</w:t>
            </w:r>
          </w:p>
        </w:tc>
      </w:tr>
      <w:tr w:rsidR="000335E8" w:rsidRPr="00B12556" w:rsidTr="005202E8">
        <w:trPr>
          <w:trHeight w:val="315"/>
        </w:trPr>
        <w:tc>
          <w:tcPr>
            <w:tcW w:w="9400" w:type="dxa"/>
            <w:gridSpan w:val="7"/>
            <w:noWrap/>
            <w:vAlign w:val="center"/>
            <w:hideMark/>
          </w:tcPr>
          <w:p w:rsidR="000335E8" w:rsidRDefault="000335E8" w:rsidP="005202E8">
            <w:pPr>
              <w:spacing w:after="0" w:line="240" w:lineRule="auto"/>
              <w:jc w:val="center"/>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OFICINA DE ATENCIÓN AL USUARIO</w:t>
            </w:r>
          </w:p>
        </w:tc>
      </w:tr>
      <w:tr w:rsidR="000335E8" w:rsidRPr="00B12556" w:rsidTr="005202E8">
        <w:trPr>
          <w:trHeight w:val="315"/>
        </w:trPr>
        <w:tc>
          <w:tcPr>
            <w:tcW w:w="9400" w:type="dxa"/>
            <w:gridSpan w:val="7"/>
            <w:noWrap/>
            <w:vAlign w:val="center"/>
            <w:hideMark/>
          </w:tcPr>
          <w:p w:rsidR="000335E8" w:rsidRDefault="000335E8" w:rsidP="005202E8">
            <w:pPr>
              <w:spacing w:after="0" w:line="240" w:lineRule="auto"/>
              <w:jc w:val="center"/>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Cantidad de solicitudes de información, por canal o vía</w:t>
            </w:r>
          </w:p>
        </w:tc>
      </w:tr>
      <w:tr w:rsidR="000335E8" w:rsidTr="005202E8">
        <w:trPr>
          <w:trHeight w:val="330"/>
        </w:trPr>
        <w:tc>
          <w:tcPr>
            <w:tcW w:w="9400" w:type="dxa"/>
            <w:gridSpan w:val="7"/>
            <w:tcBorders>
              <w:top w:val="nil"/>
              <w:left w:val="nil"/>
              <w:bottom w:val="single" w:sz="8" w:space="0" w:color="auto"/>
              <w:right w:val="nil"/>
            </w:tcBorders>
            <w:noWrap/>
            <w:vAlign w:val="center"/>
            <w:hideMark/>
          </w:tcPr>
          <w:p w:rsidR="000335E8" w:rsidRDefault="000335E8" w:rsidP="005202E8">
            <w:pPr>
              <w:spacing w:after="0" w:line="240" w:lineRule="auto"/>
              <w:jc w:val="center"/>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Enero-diciembre 2018</w:t>
            </w:r>
          </w:p>
        </w:tc>
      </w:tr>
      <w:tr w:rsidR="000335E8" w:rsidTr="005202E8">
        <w:trPr>
          <w:trHeight w:val="330"/>
        </w:trPr>
        <w:tc>
          <w:tcPr>
            <w:tcW w:w="1540" w:type="dxa"/>
            <w:vMerge w:val="restart"/>
            <w:tcBorders>
              <w:top w:val="nil"/>
              <w:left w:val="single" w:sz="8" w:space="0" w:color="auto"/>
              <w:bottom w:val="single" w:sz="8" w:space="0" w:color="000000"/>
              <w:right w:val="single" w:sz="8" w:space="0" w:color="000000"/>
            </w:tcBorders>
            <w:shd w:val="clear" w:color="auto" w:fill="00B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Canal o Vía</w:t>
            </w:r>
          </w:p>
        </w:tc>
        <w:tc>
          <w:tcPr>
            <w:tcW w:w="5460" w:type="dxa"/>
            <w:gridSpan w:val="4"/>
            <w:tcBorders>
              <w:top w:val="single" w:sz="8" w:space="0" w:color="auto"/>
              <w:left w:val="nil"/>
              <w:bottom w:val="single" w:sz="8" w:space="0" w:color="auto"/>
              <w:right w:val="single" w:sz="8" w:space="0" w:color="000000"/>
            </w:tcBorders>
            <w:shd w:val="clear" w:color="auto" w:fill="00B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Cantidad solicitantes</w:t>
            </w:r>
          </w:p>
        </w:tc>
        <w:tc>
          <w:tcPr>
            <w:tcW w:w="1200" w:type="dxa"/>
            <w:vMerge w:val="restart"/>
            <w:tcBorders>
              <w:top w:val="nil"/>
              <w:left w:val="nil"/>
              <w:bottom w:val="single" w:sz="8" w:space="0" w:color="000000"/>
              <w:right w:val="single" w:sz="8" w:space="0" w:color="auto"/>
            </w:tcBorders>
            <w:shd w:val="clear" w:color="auto" w:fill="00B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Totales</w:t>
            </w:r>
          </w:p>
        </w:tc>
        <w:tc>
          <w:tcPr>
            <w:tcW w:w="1200" w:type="dxa"/>
            <w:vMerge w:val="restart"/>
            <w:tcBorders>
              <w:top w:val="nil"/>
              <w:left w:val="single" w:sz="8" w:space="0" w:color="auto"/>
              <w:bottom w:val="single" w:sz="8" w:space="0" w:color="000000"/>
              <w:right w:val="single" w:sz="8" w:space="0" w:color="auto"/>
            </w:tcBorders>
            <w:shd w:val="clear" w:color="auto" w:fill="00B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w:t>
            </w:r>
          </w:p>
        </w:tc>
      </w:tr>
      <w:tr w:rsidR="000335E8" w:rsidTr="005202E8">
        <w:trPr>
          <w:trHeight w:val="330"/>
        </w:trPr>
        <w:tc>
          <w:tcPr>
            <w:tcW w:w="0" w:type="auto"/>
            <w:vMerge/>
            <w:tcBorders>
              <w:top w:val="nil"/>
              <w:left w:val="single" w:sz="8" w:space="0" w:color="auto"/>
              <w:bottom w:val="single" w:sz="8" w:space="0" w:color="000000"/>
              <w:right w:val="single" w:sz="8" w:space="0" w:color="000000"/>
            </w:tcBorders>
            <w:vAlign w:val="center"/>
            <w:hideMark/>
          </w:tcPr>
          <w:p w:rsidR="000335E8" w:rsidRDefault="000335E8" w:rsidP="005202E8">
            <w:pPr>
              <w:spacing w:after="0" w:line="240" w:lineRule="auto"/>
              <w:rPr>
                <w:rFonts w:ascii="Times New Roman" w:eastAsia="Times New Roman" w:hAnsi="Times New Roman" w:cs="Times New Roman"/>
                <w:b/>
                <w:bCs/>
                <w:color w:val="FFFFFF"/>
                <w:sz w:val="24"/>
                <w:szCs w:val="24"/>
                <w:lang w:val="es-DO" w:eastAsia="es-DO"/>
              </w:rPr>
            </w:pPr>
          </w:p>
        </w:tc>
        <w:tc>
          <w:tcPr>
            <w:tcW w:w="1400" w:type="dxa"/>
            <w:tcBorders>
              <w:top w:val="nil"/>
              <w:left w:val="nil"/>
              <w:bottom w:val="nil"/>
              <w:right w:val="single" w:sz="8" w:space="0" w:color="auto"/>
            </w:tcBorders>
            <w:shd w:val="clear" w:color="auto" w:fill="92D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 xml:space="preserve">1 </w:t>
            </w:r>
            <w:proofErr w:type="spellStart"/>
            <w:r>
              <w:rPr>
                <w:rFonts w:ascii="Times New Roman" w:eastAsia="Times New Roman" w:hAnsi="Times New Roman" w:cs="Times New Roman"/>
                <w:b/>
                <w:bCs/>
                <w:color w:val="FFFFFF"/>
                <w:sz w:val="24"/>
                <w:szCs w:val="24"/>
                <w:lang w:val="es-DO" w:eastAsia="es-DO"/>
              </w:rPr>
              <w:t>Trim</w:t>
            </w:r>
            <w:proofErr w:type="spellEnd"/>
          </w:p>
        </w:tc>
        <w:tc>
          <w:tcPr>
            <w:tcW w:w="1420" w:type="dxa"/>
            <w:tcBorders>
              <w:top w:val="nil"/>
              <w:left w:val="nil"/>
              <w:bottom w:val="nil"/>
              <w:right w:val="single" w:sz="8" w:space="0" w:color="auto"/>
            </w:tcBorders>
            <w:shd w:val="clear" w:color="auto" w:fill="92D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 xml:space="preserve">2 </w:t>
            </w:r>
            <w:proofErr w:type="spellStart"/>
            <w:r>
              <w:rPr>
                <w:rFonts w:ascii="Times New Roman" w:eastAsia="Times New Roman" w:hAnsi="Times New Roman" w:cs="Times New Roman"/>
                <w:b/>
                <w:bCs/>
                <w:color w:val="FFFFFF"/>
                <w:sz w:val="24"/>
                <w:szCs w:val="24"/>
                <w:lang w:val="es-DO" w:eastAsia="es-DO"/>
              </w:rPr>
              <w:t>Trim</w:t>
            </w:r>
            <w:proofErr w:type="spellEnd"/>
            <w:r>
              <w:rPr>
                <w:rFonts w:ascii="Times New Roman" w:eastAsia="Times New Roman" w:hAnsi="Times New Roman" w:cs="Times New Roman"/>
                <w:b/>
                <w:bCs/>
                <w:color w:val="FFFFFF"/>
                <w:sz w:val="24"/>
                <w:szCs w:val="24"/>
                <w:lang w:val="es-DO" w:eastAsia="es-DO"/>
              </w:rPr>
              <w:t>.</w:t>
            </w:r>
          </w:p>
        </w:tc>
        <w:tc>
          <w:tcPr>
            <w:tcW w:w="1320" w:type="dxa"/>
            <w:tcBorders>
              <w:top w:val="nil"/>
              <w:left w:val="nil"/>
              <w:bottom w:val="nil"/>
              <w:right w:val="single" w:sz="8" w:space="0" w:color="auto"/>
            </w:tcBorders>
            <w:shd w:val="clear" w:color="auto" w:fill="92D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 xml:space="preserve">3 </w:t>
            </w:r>
            <w:proofErr w:type="spellStart"/>
            <w:r>
              <w:rPr>
                <w:rFonts w:ascii="Times New Roman" w:eastAsia="Times New Roman" w:hAnsi="Times New Roman" w:cs="Times New Roman"/>
                <w:b/>
                <w:bCs/>
                <w:color w:val="FFFFFF"/>
                <w:sz w:val="24"/>
                <w:szCs w:val="24"/>
                <w:lang w:val="es-DO" w:eastAsia="es-DO"/>
              </w:rPr>
              <w:t>Trim</w:t>
            </w:r>
            <w:proofErr w:type="spellEnd"/>
            <w:r>
              <w:rPr>
                <w:rFonts w:ascii="Times New Roman" w:eastAsia="Times New Roman" w:hAnsi="Times New Roman" w:cs="Times New Roman"/>
                <w:b/>
                <w:bCs/>
                <w:color w:val="FFFFFF"/>
                <w:sz w:val="24"/>
                <w:szCs w:val="24"/>
                <w:lang w:val="es-DO" w:eastAsia="es-DO"/>
              </w:rPr>
              <w:t>.</w:t>
            </w:r>
          </w:p>
        </w:tc>
        <w:tc>
          <w:tcPr>
            <w:tcW w:w="1320" w:type="dxa"/>
            <w:tcBorders>
              <w:top w:val="nil"/>
              <w:left w:val="nil"/>
              <w:bottom w:val="single" w:sz="8" w:space="0" w:color="auto"/>
              <w:right w:val="single" w:sz="8" w:space="0" w:color="auto"/>
            </w:tcBorders>
            <w:shd w:val="clear" w:color="auto" w:fill="92D050"/>
            <w:vAlign w:val="center"/>
            <w:hideMark/>
          </w:tcPr>
          <w:p w:rsidR="000335E8" w:rsidRDefault="000335E8" w:rsidP="005202E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4 Trim.*</w:t>
            </w:r>
          </w:p>
        </w:tc>
        <w:tc>
          <w:tcPr>
            <w:tcW w:w="0" w:type="auto"/>
            <w:vMerge/>
            <w:tcBorders>
              <w:top w:val="nil"/>
              <w:left w:val="nil"/>
              <w:bottom w:val="single" w:sz="8" w:space="0" w:color="000000"/>
              <w:right w:val="single" w:sz="8" w:space="0" w:color="auto"/>
            </w:tcBorders>
            <w:vAlign w:val="center"/>
            <w:hideMark/>
          </w:tcPr>
          <w:p w:rsidR="000335E8" w:rsidRDefault="000335E8" w:rsidP="005202E8">
            <w:pPr>
              <w:spacing w:after="0" w:line="240" w:lineRule="auto"/>
              <w:rPr>
                <w:rFonts w:ascii="Times New Roman" w:eastAsia="Times New Roman" w:hAnsi="Times New Roman" w:cs="Times New Roman"/>
                <w:b/>
                <w:bCs/>
                <w:color w:val="FFFFFF"/>
                <w:sz w:val="24"/>
                <w:szCs w:val="24"/>
                <w:lang w:val="es-DO" w:eastAsia="es-DO"/>
              </w:rPr>
            </w:pPr>
          </w:p>
        </w:tc>
        <w:tc>
          <w:tcPr>
            <w:tcW w:w="0" w:type="auto"/>
            <w:vMerge/>
            <w:tcBorders>
              <w:top w:val="nil"/>
              <w:left w:val="single" w:sz="8" w:space="0" w:color="auto"/>
              <w:bottom w:val="single" w:sz="8" w:space="0" w:color="000000"/>
              <w:right w:val="single" w:sz="8" w:space="0" w:color="auto"/>
            </w:tcBorders>
            <w:vAlign w:val="center"/>
            <w:hideMark/>
          </w:tcPr>
          <w:p w:rsidR="000335E8" w:rsidRDefault="000335E8" w:rsidP="005202E8">
            <w:pPr>
              <w:spacing w:after="0" w:line="240" w:lineRule="auto"/>
              <w:rPr>
                <w:rFonts w:ascii="Times New Roman" w:eastAsia="Times New Roman" w:hAnsi="Times New Roman" w:cs="Times New Roman"/>
                <w:b/>
                <w:bCs/>
                <w:color w:val="FFFFFF"/>
                <w:sz w:val="24"/>
                <w:szCs w:val="24"/>
                <w:lang w:val="es-DO" w:eastAsia="es-DO"/>
              </w:rPr>
            </w:pPr>
          </w:p>
        </w:tc>
      </w:tr>
      <w:tr w:rsidR="000335E8" w:rsidTr="005202E8">
        <w:trPr>
          <w:trHeight w:val="645"/>
        </w:trPr>
        <w:tc>
          <w:tcPr>
            <w:tcW w:w="1540" w:type="dxa"/>
            <w:tcBorders>
              <w:top w:val="nil"/>
              <w:left w:val="single" w:sz="8" w:space="0" w:color="auto"/>
              <w:bottom w:val="single" w:sz="8" w:space="0" w:color="auto"/>
              <w:right w:val="single" w:sz="8" w:space="0" w:color="auto"/>
            </w:tcBorders>
            <w:vAlign w:val="center"/>
            <w:hideMark/>
          </w:tcPr>
          <w:p w:rsidR="000335E8" w:rsidRDefault="000335E8" w:rsidP="005202E8">
            <w:pPr>
              <w:spacing w:after="0" w:line="240" w:lineRule="auto"/>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Presencial o física</w:t>
            </w:r>
          </w:p>
        </w:tc>
        <w:tc>
          <w:tcPr>
            <w:tcW w:w="1400" w:type="dxa"/>
            <w:tcBorders>
              <w:top w:val="single" w:sz="8" w:space="0" w:color="auto"/>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340</w:t>
            </w:r>
          </w:p>
        </w:tc>
        <w:tc>
          <w:tcPr>
            <w:tcW w:w="1420" w:type="dxa"/>
            <w:tcBorders>
              <w:top w:val="single" w:sz="8" w:space="0" w:color="auto"/>
              <w:left w:val="nil"/>
              <w:bottom w:val="single" w:sz="8" w:space="0" w:color="auto"/>
              <w:right w:val="single" w:sz="8" w:space="0" w:color="auto"/>
            </w:tcBorders>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1108</w:t>
            </w:r>
          </w:p>
        </w:tc>
        <w:tc>
          <w:tcPr>
            <w:tcW w:w="1320" w:type="dxa"/>
            <w:tcBorders>
              <w:top w:val="single" w:sz="8" w:space="0" w:color="auto"/>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1712</w:t>
            </w:r>
          </w:p>
        </w:tc>
        <w:tc>
          <w:tcPr>
            <w:tcW w:w="132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873</w:t>
            </w:r>
          </w:p>
        </w:tc>
        <w:tc>
          <w:tcPr>
            <w:tcW w:w="120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 xml:space="preserve">         4033</w:t>
            </w:r>
          </w:p>
        </w:tc>
        <w:tc>
          <w:tcPr>
            <w:tcW w:w="1200" w:type="dxa"/>
            <w:tcBorders>
              <w:top w:val="nil"/>
              <w:left w:val="nil"/>
              <w:bottom w:val="single" w:sz="8" w:space="0" w:color="auto"/>
              <w:right w:val="single" w:sz="8" w:space="0" w:color="auto"/>
            </w:tcBorders>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72.22</w:t>
            </w:r>
          </w:p>
        </w:tc>
      </w:tr>
      <w:tr w:rsidR="000335E8" w:rsidTr="005202E8">
        <w:trPr>
          <w:trHeight w:val="330"/>
        </w:trPr>
        <w:tc>
          <w:tcPr>
            <w:tcW w:w="1540" w:type="dxa"/>
            <w:tcBorders>
              <w:top w:val="nil"/>
              <w:left w:val="single" w:sz="8" w:space="0" w:color="auto"/>
              <w:bottom w:val="single" w:sz="8" w:space="0" w:color="auto"/>
              <w:right w:val="single" w:sz="8" w:space="0" w:color="auto"/>
            </w:tcBorders>
            <w:vAlign w:val="center"/>
            <w:hideMark/>
          </w:tcPr>
          <w:p w:rsidR="000335E8" w:rsidRDefault="000335E8" w:rsidP="005202E8">
            <w:pPr>
              <w:spacing w:after="0" w:line="240" w:lineRule="auto"/>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Telefónica</w:t>
            </w:r>
          </w:p>
        </w:tc>
        <w:tc>
          <w:tcPr>
            <w:tcW w:w="140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542</w:t>
            </w:r>
          </w:p>
        </w:tc>
        <w:tc>
          <w:tcPr>
            <w:tcW w:w="1420" w:type="dxa"/>
            <w:tcBorders>
              <w:top w:val="nil"/>
              <w:left w:val="nil"/>
              <w:bottom w:val="single" w:sz="8" w:space="0" w:color="auto"/>
              <w:right w:val="single" w:sz="8" w:space="0" w:color="auto"/>
            </w:tcBorders>
            <w:noWrap/>
            <w:vAlign w:val="center"/>
            <w:hideMark/>
          </w:tcPr>
          <w:p w:rsidR="000335E8"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 xml:space="preserve">               284</w:t>
            </w:r>
          </w:p>
        </w:tc>
        <w:tc>
          <w:tcPr>
            <w:tcW w:w="132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448</w:t>
            </w:r>
          </w:p>
        </w:tc>
        <w:tc>
          <w:tcPr>
            <w:tcW w:w="132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277</w:t>
            </w:r>
          </w:p>
        </w:tc>
        <w:tc>
          <w:tcPr>
            <w:tcW w:w="120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1551</w:t>
            </w:r>
          </w:p>
        </w:tc>
        <w:tc>
          <w:tcPr>
            <w:tcW w:w="1200" w:type="dxa"/>
            <w:tcBorders>
              <w:top w:val="nil"/>
              <w:left w:val="nil"/>
              <w:bottom w:val="single" w:sz="8" w:space="0" w:color="auto"/>
              <w:right w:val="single" w:sz="8" w:space="0" w:color="auto"/>
            </w:tcBorders>
            <w:noWrap/>
            <w:vAlign w:val="center"/>
            <w:hideMark/>
          </w:tcPr>
          <w:p w:rsidR="000335E8" w:rsidRDefault="000335E8" w:rsidP="005202E8">
            <w:pPr>
              <w:spacing w:after="0" w:line="240" w:lineRule="auto"/>
              <w:jc w:val="right"/>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27.78</w:t>
            </w:r>
          </w:p>
        </w:tc>
      </w:tr>
      <w:tr w:rsidR="000335E8" w:rsidTr="005202E8">
        <w:trPr>
          <w:trHeight w:val="330"/>
        </w:trPr>
        <w:tc>
          <w:tcPr>
            <w:tcW w:w="1540" w:type="dxa"/>
            <w:tcBorders>
              <w:top w:val="nil"/>
              <w:left w:val="single" w:sz="8" w:space="0" w:color="auto"/>
              <w:bottom w:val="single" w:sz="8" w:space="0" w:color="auto"/>
              <w:right w:val="single" w:sz="8" w:space="0" w:color="auto"/>
            </w:tcBorders>
            <w:vAlign w:val="center"/>
            <w:hideMark/>
          </w:tcPr>
          <w:p w:rsidR="000335E8" w:rsidRDefault="000335E8" w:rsidP="005202E8">
            <w:pPr>
              <w:spacing w:after="0" w:line="240" w:lineRule="auto"/>
              <w:jc w:val="center"/>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TOTALES</w:t>
            </w:r>
          </w:p>
        </w:tc>
        <w:tc>
          <w:tcPr>
            <w:tcW w:w="140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882</w:t>
            </w:r>
          </w:p>
        </w:tc>
        <w:tc>
          <w:tcPr>
            <w:tcW w:w="1420" w:type="dxa"/>
            <w:tcBorders>
              <w:top w:val="nil"/>
              <w:left w:val="nil"/>
              <w:bottom w:val="single" w:sz="8" w:space="0" w:color="auto"/>
              <w:right w:val="single" w:sz="8" w:space="0" w:color="auto"/>
            </w:tcBorders>
            <w:noWrap/>
            <w:vAlign w:val="center"/>
            <w:hideMark/>
          </w:tcPr>
          <w:p w:rsidR="000335E8" w:rsidRDefault="000335E8" w:rsidP="005202E8">
            <w:pPr>
              <w:spacing w:after="0" w:line="240" w:lineRule="auto"/>
              <w:jc w:val="right"/>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1392</w:t>
            </w:r>
          </w:p>
        </w:tc>
        <w:tc>
          <w:tcPr>
            <w:tcW w:w="132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2160</w:t>
            </w:r>
          </w:p>
        </w:tc>
        <w:tc>
          <w:tcPr>
            <w:tcW w:w="132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1150</w:t>
            </w:r>
          </w:p>
        </w:tc>
        <w:tc>
          <w:tcPr>
            <w:tcW w:w="1200" w:type="dxa"/>
            <w:tcBorders>
              <w:top w:val="nil"/>
              <w:left w:val="nil"/>
              <w:bottom w:val="single" w:sz="8" w:space="0" w:color="auto"/>
              <w:right w:val="single" w:sz="8" w:space="0" w:color="auto"/>
            </w:tcBorders>
            <w:vAlign w:val="center"/>
            <w:hideMark/>
          </w:tcPr>
          <w:p w:rsidR="000335E8" w:rsidRDefault="000335E8" w:rsidP="005202E8">
            <w:pPr>
              <w:spacing w:after="0" w:line="240" w:lineRule="auto"/>
              <w:jc w:val="right"/>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5584</w:t>
            </w:r>
          </w:p>
        </w:tc>
        <w:tc>
          <w:tcPr>
            <w:tcW w:w="1200" w:type="dxa"/>
            <w:tcBorders>
              <w:top w:val="nil"/>
              <w:left w:val="nil"/>
              <w:bottom w:val="single" w:sz="8" w:space="0" w:color="auto"/>
              <w:right w:val="single" w:sz="8" w:space="0" w:color="auto"/>
            </w:tcBorders>
            <w:noWrap/>
            <w:vAlign w:val="center"/>
            <w:hideMark/>
          </w:tcPr>
          <w:p w:rsidR="000335E8" w:rsidRDefault="000335E8" w:rsidP="005202E8">
            <w:pPr>
              <w:spacing w:after="0" w:line="240" w:lineRule="auto"/>
              <w:jc w:val="right"/>
              <w:rPr>
                <w:rFonts w:ascii="Times New Roman" w:eastAsia="Times New Roman" w:hAnsi="Times New Roman" w:cs="Times New Roman"/>
                <w:b/>
                <w:bCs/>
                <w:color w:val="000000"/>
                <w:sz w:val="24"/>
                <w:szCs w:val="24"/>
                <w:lang w:val="es-DO" w:eastAsia="es-DO"/>
              </w:rPr>
            </w:pPr>
            <w:r>
              <w:rPr>
                <w:rFonts w:ascii="Times New Roman" w:eastAsia="Times New Roman" w:hAnsi="Times New Roman" w:cs="Times New Roman"/>
                <w:b/>
                <w:bCs/>
                <w:color w:val="000000"/>
                <w:sz w:val="24"/>
                <w:szCs w:val="24"/>
                <w:lang w:val="es-DO" w:eastAsia="es-DO"/>
              </w:rPr>
              <w:t>100.00</w:t>
            </w:r>
          </w:p>
        </w:tc>
      </w:tr>
    </w:tbl>
    <w:p w:rsidR="000335E8" w:rsidRDefault="000335E8" w:rsidP="000335E8">
      <w:pPr>
        <w:pStyle w:val="ListParagraph"/>
        <w:spacing w:line="480" w:lineRule="auto"/>
        <w:ind w:left="1635"/>
        <w:jc w:val="both"/>
        <w:rPr>
          <w:rFonts w:ascii="Times New Roman" w:hAnsi="Times New Roman" w:cs="Times New Roman"/>
          <w:sz w:val="24"/>
          <w:szCs w:val="24"/>
          <w:lang w:val="es-DO" w:eastAsia="es-DO"/>
        </w:rPr>
      </w:pPr>
    </w:p>
    <w:p w:rsidR="000335E8" w:rsidRDefault="000335E8" w:rsidP="000335E8">
      <w:pPr>
        <w:pStyle w:val="ListParagraph"/>
        <w:spacing w:after="0"/>
        <w:ind w:left="1635"/>
        <w:jc w:val="both"/>
        <w:rPr>
          <w:rFonts w:ascii="Times New Roman" w:hAnsi="Times New Roman" w:cs="Times New Roman"/>
          <w:sz w:val="20"/>
          <w:szCs w:val="20"/>
          <w:lang w:val="es-DO" w:eastAsia="es-DO"/>
        </w:rPr>
      </w:pPr>
    </w:p>
    <w:p w:rsidR="00B56A02" w:rsidRDefault="000335E8" w:rsidP="000335E8">
      <w:pPr>
        <w:pStyle w:val="ListParagraph"/>
        <w:numPr>
          <w:ilvl w:val="0"/>
          <w:numId w:val="8"/>
        </w:numPr>
        <w:spacing w:after="0" w:line="480" w:lineRule="auto"/>
        <w:jc w:val="both"/>
        <w:rPr>
          <w:rFonts w:ascii="Times New Roman" w:hAnsi="Times New Roman" w:cs="Times New Roman"/>
          <w:sz w:val="24"/>
          <w:szCs w:val="24"/>
          <w:lang w:val="es-DO" w:eastAsia="es-DO"/>
        </w:rPr>
      </w:pPr>
      <w:r w:rsidRPr="001E229F">
        <w:rPr>
          <w:rFonts w:ascii="Times New Roman" w:hAnsi="Times New Roman" w:cs="Times New Roman"/>
          <w:sz w:val="24"/>
          <w:szCs w:val="24"/>
          <w:lang w:val="es-DO" w:eastAsia="es-DO"/>
        </w:rPr>
        <w:t xml:space="preserve">Punto Solidario. </w:t>
      </w:r>
      <w:r>
        <w:rPr>
          <w:rFonts w:ascii="Times New Roman" w:hAnsi="Times New Roman" w:cs="Times New Roman"/>
          <w:sz w:val="24"/>
          <w:szCs w:val="24"/>
          <w:lang w:val="es-DO" w:eastAsia="es-DO"/>
        </w:rPr>
        <w:t xml:space="preserve">Desde 2014 viene operando en el trípode del Gabinete de Coordinación de la Política Social la ventanilla única denominada Punto Solidario, a través de ella, </w:t>
      </w:r>
      <w:r w:rsidRPr="001951E8">
        <w:rPr>
          <w:rFonts w:ascii="Times New Roman" w:hAnsi="Times New Roman" w:cs="Times New Roman"/>
          <w:sz w:val="24"/>
          <w:szCs w:val="24"/>
          <w:lang w:val="es-DO" w:eastAsia="es-DO"/>
        </w:rPr>
        <w:t xml:space="preserve">los </w:t>
      </w:r>
      <w:r>
        <w:rPr>
          <w:rFonts w:ascii="Times New Roman" w:hAnsi="Times New Roman" w:cs="Times New Roman"/>
          <w:sz w:val="24"/>
          <w:szCs w:val="24"/>
          <w:lang w:val="es-DO" w:eastAsia="es-DO"/>
        </w:rPr>
        <w:t xml:space="preserve">ciudadanos </w:t>
      </w:r>
      <w:r w:rsidRPr="001951E8">
        <w:rPr>
          <w:rFonts w:ascii="Times New Roman" w:hAnsi="Times New Roman" w:cs="Times New Roman"/>
          <w:sz w:val="24"/>
          <w:szCs w:val="24"/>
          <w:lang w:val="es-DO" w:eastAsia="es-DO"/>
        </w:rPr>
        <w:t>interesados pueden solicitar cualquier servicio relacionado a PROSOLI, ADESS o SIUBEN.</w:t>
      </w:r>
      <w:r>
        <w:rPr>
          <w:rFonts w:ascii="Times New Roman" w:hAnsi="Times New Roman" w:cs="Times New Roman"/>
          <w:sz w:val="24"/>
          <w:szCs w:val="24"/>
          <w:lang w:val="es-DO" w:eastAsia="es-DO"/>
        </w:rPr>
        <w:t xml:space="preserve"> </w:t>
      </w:r>
      <w:r w:rsidRPr="001E229F">
        <w:rPr>
          <w:rFonts w:ascii="Times New Roman" w:hAnsi="Times New Roman" w:cs="Times New Roman"/>
          <w:sz w:val="24"/>
          <w:szCs w:val="24"/>
          <w:lang w:val="es-DO" w:eastAsia="es-DO"/>
        </w:rPr>
        <w:t xml:space="preserve">En el </w:t>
      </w:r>
      <w:r>
        <w:rPr>
          <w:rFonts w:ascii="Times New Roman" w:hAnsi="Times New Roman" w:cs="Times New Roman"/>
          <w:sz w:val="24"/>
          <w:szCs w:val="24"/>
          <w:lang w:val="es-DO" w:eastAsia="es-DO"/>
        </w:rPr>
        <w:t>periodo enero-octubre</w:t>
      </w:r>
      <w:r w:rsidRPr="001E229F">
        <w:rPr>
          <w:rFonts w:ascii="Times New Roman" w:hAnsi="Times New Roman" w:cs="Times New Roman"/>
          <w:sz w:val="24"/>
          <w:szCs w:val="24"/>
          <w:lang w:val="es-DO" w:eastAsia="es-DO"/>
        </w:rPr>
        <w:t xml:space="preserve"> 201</w:t>
      </w:r>
      <w:r>
        <w:rPr>
          <w:rFonts w:ascii="Times New Roman" w:hAnsi="Times New Roman" w:cs="Times New Roman"/>
          <w:sz w:val="24"/>
          <w:szCs w:val="24"/>
          <w:lang w:val="es-DO" w:eastAsia="es-DO"/>
        </w:rPr>
        <w:t>8, el SIUBEN ha procesado 9</w:t>
      </w:r>
      <w:r w:rsidRPr="003E774F">
        <w:rPr>
          <w:rFonts w:ascii="Times New Roman" w:hAnsi="Times New Roman" w:cs="Times New Roman"/>
          <w:sz w:val="24"/>
          <w:szCs w:val="24"/>
          <w:lang w:val="es-DO" w:eastAsia="es-DO"/>
        </w:rPr>
        <w:t xml:space="preserve"> solicitudes</w:t>
      </w:r>
      <w:r>
        <w:rPr>
          <w:rFonts w:ascii="Times New Roman" w:hAnsi="Times New Roman" w:cs="Times New Roman"/>
          <w:sz w:val="24"/>
          <w:szCs w:val="24"/>
          <w:lang w:val="es-DO" w:eastAsia="es-DO"/>
        </w:rPr>
        <w:t>, ya que este año se está trabajando el 3ESH en el cual estaremos actualizando toda la base de datos</w:t>
      </w:r>
      <w:r w:rsidRPr="003E774F">
        <w:rPr>
          <w:rFonts w:ascii="Times New Roman" w:hAnsi="Times New Roman" w:cs="Times New Roman"/>
          <w:sz w:val="24"/>
          <w:szCs w:val="24"/>
          <w:lang w:val="es-DO" w:eastAsia="es-DO"/>
        </w:rPr>
        <w:t>.</w:t>
      </w:r>
    </w:p>
    <w:p w:rsidR="00B56A02" w:rsidRDefault="00B56A02">
      <w:pPr>
        <w:rPr>
          <w:rFonts w:ascii="Times New Roman" w:hAnsi="Times New Roman" w:cs="Times New Roman"/>
          <w:sz w:val="24"/>
          <w:szCs w:val="24"/>
          <w:lang w:val="es-DO" w:eastAsia="es-DO"/>
        </w:rPr>
      </w:pPr>
      <w:r>
        <w:rPr>
          <w:rFonts w:ascii="Times New Roman" w:hAnsi="Times New Roman" w:cs="Times New Roman"/>
          <w:sz w:val="24"/>
          <w:szCs w:val="24"/>
          <w:lang w:val="es-DO" w:eastAsia="es-DO"/>
        </w:rPr>
        <w:br w:type="page"/>
      </w:r>
    </w:p>
    <w:tbl>
      <w:tblPr>
        <w:tblW w:w="9733" w:type="dxa"/>
        <w:tblInd w:w="-781" w:type="dxa"/>
        <w:tblCellMar>
          <w:left w:w="70" w:type="dxa"/>
          <w:right w:w="70" w:type="dxa"/>
        </w:tblCellMar>
        <w:tblLook w:val="04A0" w:firstRow="1" w:lastRow="0" w:firstColumn="1" w:lastColumn="0" w:noHBand="0" w:noVBand="1"/>
      </w:tblPr>
      <w:tblGrid>
        <w:gridCol w:w="2079"/>
        <w:gridCol w:w="1763"/>
        <w:gridCol w:w="799"/>
        <w:gridCol w:w="1747"/>
        <w:gridCol w:w="799"/>
        <w:gridCol w:w="1747"/>
        <w:gridCol w:w="799"/>
      </w:tblGrid>
      <w:tr w:rsidR="000335E8" w:rsidRPr="00B12556" w:rsidTr="00B56A02">
        <w:trPr>
          <w:trHeight w:val="342"/>
        </w:trPr>
        <w:tc>
          <w:tcPr>
            <w:tcW w:w="9733" w:type="dxa"/>
            <w:gridSpan w:val="7"/>
            <w:vMerge w:val="restart"/>
            <w:tcBorders>
              <w:top w:val="nil"/>
              <w:left w:val="nil"/>
              <w:bottom w:val="single" w:sz="8" w:space="0" w:color="000000"/>
              <w:right w:val="nil"/>
            </w:tcBorders>
            <w:shd w:val="clear" w:color="auto" w:fill="auto"/>
            <w:vAlign w:val="center"/>
            <w:hideMark/>
          </w:tcPr>
          <w:p w:rsidR="000335E8" w:rsidRPr="001951E8" w:rsidRDefault="000335E8" w:rsidP="005202E8">
            <w:pPr>
              <w:spacing w:after="0" w:line="240" w:lineRule="auto"/>
              <w:jc w:val="center"/>
              <w:rPr>
                <w:rFonts w:ascii="Calibri" w:eastAsia="Times New Roman" w:hAnsi="Calibri" w:cs="Calibri"/>
                <w:b/>
                <w:bCs/>
                <w:color w:val="000000"/>
                <w:sz w:val="28"/>
                <w:szCs w:val="28"/>
                <w:lang w:val="es-DO" w:eastAsia="es-DO"/>
              </w:rPr>
            </w:pPr>
            <w:r>
              <w:rPr>
                <w:rFonts w:ascii="Calibri" w:eastAsia="Times New Roman" w:hAnsi="Calibri" w:cs="Calibri"/>
                <w:b/>
                <w:bCs/>
                <w:color w:val="000000"/>
                <w:sz w:val="28"/>
                <w:szCs w:val="28"/>
                <w:lang w:val="es-DO" w:eastAsia="es-DO"/>
              </w:rPr>
              <w:lastRenderedPageBreak/>
              <w:t>Resumen Ejecutivo de Punto Solidario</w:t>
            </w:r>
            <w:r w:rsidRPr="001951E8">
              <w:rPr>
                <w:rFonts w:ascii="Calibri" w:eastAsia="Times New Roman" w:hAnsi="Calibri" w:cs="Calibri"/>
                <w:b/>
                <w:bCs/>
                <w:color w:val="000000"/>
                <w:sz w:val="28"/>
                <w:szCs w:val="28"/>
                <w:lang w:val="es-DO" w:eastAsia="es-DO"/>
              </w:rPr>
              <w:t xml:space="preserve"> por Regional</w:t>
            </w:r>
            <w:r w:rsidRPr="001951E8">
              <w:rPr>
                <w:rFonts w:ascii="Calibri" w:eastAsia="Times New Roman" w:hAnsi="Calibri" w:cs="Calibri"/>
                <w:b/>
                <w:bCs/>
                <w:color w:val="000000"/>
                <w:sz w:val="28"/>
                <w:szCs w:val="28"/>
                <w:lang w:val="es-DO" w:eastAsia="es-DO"/>
              </w:rPr>
              <w:br/>
              <w:t xml:space="preserve">Enero - </w:t>
            </w:r>
            <w:r>
              <w:rPr>
                <w:rFonts w:ascii="Calibri" w:eastAsia="Times New Roman" w:hAnsi="Calibri" w:cs="Calibri"/>
                <w:b/>
                <w:bCs/>
                <w:color w:val="000000"/>
                <w:sz w:val="28"/>
                <w:szCs w:val="28"/>
                <w:lang w:val="es-DO" w:eastAsia="es-DO"/>
              </w:rPr>
              <w:t>Octubre</w:t>
            </w:r>
            <w:r w:rsidRPr="001951E8">
              <w:rPr>
                <w:rFonts w:ascii="Calibri" w:eastAsia="Times New Roman" w:hAnsi="Calibri" w:cs="Calibri"/>
                <w:b/>
                <w:bCs/>
                <w:color w:val="000000"/>
                <w:sz w:val="28"/>
                <w:szCs w:val="28"/>
                <w:lang w:val="es-DO" w:eastAsia="es-DO"/>
              </w:rPr>
              <w:t xml:space="preserve"> 201</w:t>
            </w:r>
            <w:r>
              <w:rPr>
                <w:rFonts w:ascii="Calibri" w:eastAsia="Times New Roman" w:hAnsi="Calibri" w:cs="Calibri"/>
                <w:b/>
                <w:bCs/>
                <w:color w:val="000000"/>
                <w:sz w:val="28"/>
                <w:szCs w:val="28"/>
                <w:lang w:val="es-DO" w:eastAsia="es-DO"/>
              </w:rPr>
              <w:t>8</w:t>
            </w:r>
          </w:p>
        </w:tc>
      </w:tr>
      <w:tr w:rsidR="000335E8" w:rsidRPr="00B12556" w:rsidTr="00B56A02">
        <w:trPr>
          <w:trHeight w:val="342"/>
        </w:trPr>
        <w:tc>
          <w:tcPr>
            <w:tcW w:w="9733" w:type="dxa"/>
            <w:gridSpan w:val="7"/>
            <w:vMerge/>
            <w:tcBorders>
              <w:top w:val="nil"/>
              <w:left w:val="nil"/>
              <w:bottom w:val="single" w:sz="8" w:space="0" w:color="000000"/>
              <w:right w:val="nil"/>
            </w:tcBorders>
            <w:vAlign w:val="center"/>
            <w:hideMark/>
          </w:tcPr>
          <w:p w:rsidR="000335E8" w:rsidRPr="001951E8" w:rsidRDefault="000335E8" w:rsidP="005202E8">
            <w:pPr>
              <w:spacing w:after="0" w:line="240" w:lineRule="auto"/>
              <w:rPr>
                <w:rFonts w:ascii="Calibri" w:eastAsia="Times New Roman" w:hAnsi="Calibri" w:cs="Calibri"/>
                <w:b/>
                <w:bCs/>
                <w:color w:val="000000"/>
                <w:sz w:val="28"/>
                <w:szCs w:val="28"/>
                <w:lang w:val="es-DO" w:eastAsia="es-DO"/>
              </w:rPr>
            </w:pPr>
          </w:p>
        </w:tc>
      </w:tr>
      <w:tr w:rsidR="000335E8" w:rsidRPr="00B12556" w:rsidTr="00B56A02">
        <w:trPr>
          <w:trHeight w:val="431"/>
        </w:trPr>
        <w:tc>
          <w:tcPr>
            <w:tcW w:w="9733" w:type="dxa"/>
            <w:gridSpan w:val="7"/>
            <w:vMerge/>
            <w:tcBorders>
              <w:top w:val="nil"/>
              <w:left w:val="nil"/>
              <w:bottom w:val="single" w:sz="8" w:space="0" w:color="000000"/>
              <w:right w:val="nil"/>
            </w:tcBorders>
            <w:vAlign w:val="center"/>
            <w:hideMark/>
          </w:tcPr>
          <w:p w:rsidR="000335E8" w:rsidRPr="001951E8" w:rsidRDefault="000335E8" w:rsidP="005202E8">
            <w:pPr>
              <w:spacing w:after="0" w:line="240" w:lineRule="auto"/>
              <w:rPr>
                <w:rFonts w:ascii="Calibri" w:eastAsia="Times New Roman" w:hAnsi="Calibri" w:cs="Calibri"/>
                <w:b/>
                <w:bCs/>
                <w:color w:val="000000"/>
                <w:sz w:val="28"/>
                <w:szCs w:val="28"/>
                <w:lang w:val="es-DO" w:eastAsia="es-DO"/>
              </w:rPr>
            </w:pPr>
          </w:p>
        </w:tc>
      </w:tr>
      <w:tr w:rsidR="000335E8" w:rsidRPr="001951E8" w:rsidTr="00B56A02">
        <w:trPr>
          <w:trHeight w:val="297"/>
        </w:trPr>
        <w:tc>
          <w:tcPr>
            <w:tcW w:w="2079" w:type="dxa"/>
            <w:vMerge w:val="restart"/>
            <w:tcBorders>
              <w:top w:val="nil"/>
              <w:left w:val="single" w:sz="8" w:space="0" w:color="auto"/>
              <w:bottom w:val="single" w:sz="8" w:space="0" w:color="000000"/>
              <w:right w:val="single" w:sz="8" w:space="0" w:color="auto"/>
            </w:tcBorders>
            <w:shd w:val="clear" w:color="auto" w:fill="00B050"/>
            <w:noWrap/>
            <w:vAlign w:val="center"/>
            <w:hideMark/>
          </w:tcPr>
          <w:p w:rsidR="000335E8" w:rsidRPr="001951E8" w:rsidRDefault="000335E8" w:rsidP="005202E8">
            <w:pPr>
              <w:spacing w:after="0" w:line="240" w:lineRule="auto"/>
              <w:jc w:val="center"/>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Regional</w:t>
            </w:r>
          </w:p>
        </w:tc>
        <w:tc>
          <w:tcPr>
            <w:tcW w:w="7654" w:type="dxa"/>
            <w:gridSpan w:val="6"/>
            <w:tcBorders>
              <w:top w:val="single" w:sz="8" w:space="0" w:color="auto"/>
              <w:left w:val="nil"/>
              <w:bottom w:val="single" w:sz="4" w:space="0" w:color="auto"/>
              <w:right w:val="single" w:sz="8" w:space="0" w:color="000000"/>
            </w:tcBorders>
            <w:shd w:val="clear" w:color="auto" w:fill="00B050"/>
            <w:noWrap/>
            <w:vAlign w:val="center"/>
            <w:hideMark/>
          </w:tcPr>
          <w:p w:rsidR="000335E8" w:rsidRPr="001951E8" w:rsidRDefault="000335E8" w:rsidP="005202E8">
            <w:pPr>
              <w:spacing w:after="0" w:line="240" w:lineRule="auto"/>
              <w:jc w:val="center"/>
              <w:rPr>
                <w:rFonts w:ascii="Calibri" w:eastAsia="Times New Roman" w:hAnsi="Calibri" w:cs="Calibri"/>
                <w:b/>
                <w:bCs/>
                <w:color w:val="000000"/>
                <w:lang w:val="es-DO" w:eastAsia="es-DO"/>
              </w:rPr>
            </w:pPr>
            <w:r w:rsidRPr="001951E8">
              <w:rPr>
                <w:rFonts w:ascii="Calibri" w:eastAsia="Times New Roman" w:hAnsi="Calibri" w:cs="Calibri"/>
                <w:b/>
                <w:bCs/>
                <w:color w:val="000000"/>
                <w:lang w:val="es-DO" w:eastAsia="es-DO"/>
              </w:rPr>
              <w:t>Total de Solicitudes</w:t>
            </w:r>
          </w:p>
        </w:tc>
      </w:tr>
      <w:tr w:rsidR="000335E8" w:rsidRPr="001951E8" w:rsidTr="00B56A02">
        <w:trPr>
          <w:trHeight w:val="312"/>
        </w:trPr>
        <w:tc>
          <w:tcPr>
            <w:tcW w:w="2079" w:type="dxa"/>
            <w:vMerge/>
            <w:tcBorders>
              <w:top w:val="nil"/>
              <w:left w:val="single" w:sz="8" w:space="0" w:color="auto"/>
              <w:bottom w:val="single" w:sz="8" w:space="0" w:color="000000"/>
              <w:right w:val="single" w:sz="8" w:space="0" w:color="auto"/>
            </w:tcBorders>
            <w:vAlign w:val="center"/>
            <w:hideMark/>
          </w:tcPr>
          <w:p w:rsidR="000335E8" w:rsidRPr="001951E8" w:rsidRDefault="000335E8" w:rsidP="005202E8">
            <w:pPr>
              <w:spacing w:after="0" w:line="240" w:lineRule="auto"/>
              <w:rPr>
                <w:rFonts w:ascii="Calibri" w:eastAsia="Times New Roman" w:hAnsi="Calibri" w:cs="Calibri"/>
                <w:color w:val="000000"/>
                <w:lang w:val="es-DO" w:eastAsia="es-DO"/>
              </w:rPr>
            </w:pPr>
          </w:p>
        </w:tc>
        <w:tc>
          <w:tcPr>
            <w:tcW w:w="1763" w:type="dxa"/>
            <w:tcBorders>
              <w:top w:val="nil"/>
              <w:left w:val="nil"/>
              <w:bottom w:val="single" w:sz="8" w:space="0" w:color="auto"/>
              <w:right w:val="single" w:sz="4" w:space="0" w:color="auto"/>
            </w:tcBorders>
            <w:shd w:val="clear" w:color="auto" w:fill="92D050"/>
            <w:noWrap/>
            <w:vAlign w:val="center"/>
            <w:hideMark/>
          </w:tcPr>
          <w:p w:rsidR="000335E8" w:rsidRPr="001951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En Proceso</w:t>
            </w:r>
          </w:p>
        </w:tc>
        <w:tc>
          <w:tcPr>
            <w:tcW w:w="799" w:type="dxa"/>
            <w:tcBorders>
              <w:top w:val="nil"/>
              <w:left w:val="nil"/>
              <w:bottom w:val="nil"/>
              <w:right w:val="single" w:sz="8" w:space="0" w:color="auto"/>
            </w:tcBorders>
            <w:shd w:val="clear" w:color="auto" w:fill="92D050"/>
            <w:noWrap/>
            <w:vAlign w:val="center"/>
            <w:hideMark/>
          </w:tcPr>
          <w:p w:rsidR="000335E8" w:rsidRPr="001951E8" w:rsidRDefault="000335E8" w:rsidP="005202E8">
            <w:pPr>
              <w:spacing w:after="0" w:line="240" w:lineRule="auto"/>
              <w:jc w:val="center"/>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w:t>
            </w:r>
          </w:p>
        </w:tc>
        <w:tc>
          <w:tcPr>
            <w:tcW w:w="1747" w:type="dxa"/>
            <w:tcBorders>
              <w:top w:val="nil"/>
              <w:left w:val="nil"/>
              <w:bottom w:val="single" w:sz="8" w:space="0" w:color="auto"/>
              <w:right w:val="single" w:sz="4" w:space="0" w:color="auto"/>
            </w:tcBorders>
            <w:shd w:val="clear" w:color="auto" w:fill="92D050"/>
            <w:noWrap/>
            <w:vAlign w:val="center"/>
            <w:hideMark/>
          </w:tcPr>
          <w:p w:rsidR="000335E8" w:rsidRPr="001951E8" w:rsidRDefault="000335E8" w:rsidP="005202E8">
            <w:pPr>
              <w:spacing w:after="0" w:line="240" w:lineRule="auto"/>
              <w:jc w:val="center"/>
              <w:rPr>
                <w:rFonts w:ascii="Calibri" w:eastAsia="Times New Roman" w:hAnsi="Calibri" w:cs="Calibri"/>
                <w:color w:val="000000"/>
                <w:lang w:val="es-DO" w:eastAsia="es-DO"/>
              </w:rPr>
            </w:pPr>
            <w:r>
              <w:rPr>
                <w:rFonts w:ascii="Calibri" w:eastAsia="Times New Roman" w:hAnsi="Calibri" w:cs="Calibri"/>
                <w:color w:val="000000"/>
                <w:lang w:val="es-DO" w:eastAsia="es-DO"/>
              </w:rPr>
              <w:t>Procesadas</w:t>
            </w:r>
          </w:p>
        </w:tc>
        <w:tc>
          <w:tcPr>
            <w:tcW w:w="799" w:type="dxa"/>
            <w:tcBorders>
              <w:top w:val="nil"/>
              <w:left w:val="nil"/>
              <w:bottom w:val="single" w:sz="8" w:space="0" w:color="auto"/>
              <w:right w:val="nil"/>
            </w:tcBorders>
            <w:shd w:val="clear" w:color="auto" w:fill="92D050"/>
            <w:noWrap/>
            <w:vAlign w:val="center"/>
            <w:hideMark/>
          </w:tcPr>
          <w:p w:rsidR="000335E8" w:rsidRPr="001951E8" w:rsidRDefault="000335E8" w:rsidP="005202E8">
            <w:pPr>
              <w:spacing w:after="0" w:line="240" w:lineRule="auto"/>
              <w:jc w:val="center"/>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w:t>
            </w:r>
          </w:p>
        </w:tc>
        <w:tc>
          <w:tcPr>
            <w:tcW w:w="1747" w:type="dxa"/>
            <w:tcBorders>
              <w:top w:val="nil"/>
              <w:left w:val="single" w:sz="8" w:space="0" w:color="auto"/>
              <w:bottom w:val="single" w:sz="8" w:space="0" w:color="auto"/>
              <w:right w:val="single" w:sz="4" w:space="0" w:color="auto"/>
            </w:tcBorders>
            <w:shd w:val="clear" w:color="auto" w:fill="92D050"/>
            <w:noWrap/>
            <w:vAlign w:val="center"/>
            <w:hideMark/>
          </w:tcPr>
          <w:p w:rsidR="000335E8" w:rsidRPr="001951E8" w:rsidRDefault="000335E8" w:rsidP="005202E8">
            <w:pPr>
              <w:spacing w:after="0" w:line="240" w:lineRule="auto"/>
              <w:jc w:val="center"/>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Total</w:t>
            </w:r>
          </w:p>
        </w:tc>
        <w:tc>
          <w:tcPr>
            <w:tcW w:w="799" w:type="dxa"/>
            <w:tcBorders>
              <w:top w:val="nil"/>
              <w:left w:val="nil"/>
              <w:bottom w:val="single" w:sz="8" w:space="0" w:color="auto"/>
              <w:right w:val="single" w:sz="8" w:space="0" w:color="auto"/>
            </w:tcBorders>
            <w:shd w:val="clear" w:color="auto" w:fill="92D050"/>
            <w:noWrap/>
            <w:vAlign w:val="center"/>
            <w:hideMark/>
          </w:tcPr>
          <w:p w:rsidR="000335E8" w:rsidRPr="001951E8" w:rsidRDefault="000335E8" w:rsidP="005202E8">
            <w:pPr>
              <w:spacing w:after="0" w:line="240" w:lineRule="auto"/>
              <w:jc w:val="center"/>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w:t>
            </w:r>
          </w:p>
        </w:tc>
      </w:tr>
      <w:tr w:rsidR="000335E8" w:rsidRPr="001951E8" w:rsidTr="00B56A02">
        <w:trPr>
          <w:trHeight w:val="297"/>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 xml:space="preserve">CENTRAL </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332</w:t>
            </w:r>
            <w:r w:rsidRPr="003E774F">
              <w:rPr>
                <w:rFonts w:ascii="Calibri" w:eastAsia="Times New Roman" w:hAnsi="Calibri" w:cs="Calibri"/>
                <w:color w:val="000000"/>
                <w:lang w:val="es-DO" w:eastAsia="es-DO"/>
              </w:rPr>
              <w:t xml:space="preserve"> </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15.8</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332</w:t>
            </w:r>
            <w:r w:rsidRPr="003E774F">
              <w:rPr>
                <w:rFonts w:ascii="Calibri" w:eastAsia="Times New Roman" w:hAnsi="Calibri" w:cs="Calibri"/>
                <w:color w:val="000000"/>
                <w:lang w:val="es-DO" w:eastAsia="es-DO"/>
              </w:rPr>
              <w:t xml:space="preserve"> </w:t>
            </w:r>
          </w:p>
        </w:tc>
        <w:tc>
          <w:tcPr>
            <w:tcW w:w="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1</w:t>
            </w:r>
            <w:r>
              <w:rPr>
                <w:rFonts w:ascii="Calibri" w:eastAsia="Times New Roman" w:hAnsi="Calibri" w:cs="Calibri"/>
                <w:color w:val="000000"/>
                <w:lang w:val="es-DO" w:eastAsia="es-DO"/>
              </w:rPr>
              <w:t>5</w:t>
            </w:r>
            <w:r w:rsidRPr="003E774F">
              <w:rPr>
                <w:rFonts w:ascii="Calibri" w:eastAsia="Times New Roman" w:hAnsi="Calibri" w:cs="Calibri"/>
                <w:color w:val="000000"/>
                <w:lang w:val="es-DO" w:eastAsia="es-DO"/>
              </w:rPr>
              <w:t>.7%</w:t>
            </w:r>
          </w:p>
        </w:tc>
      </w:tr>
      <w:tr w:rsidR="000335E8" w:rsidRPr="001951E8" w:rsidTr="00B56A02">
        <w:trPr>
          <w:trHeight w:val="297"/>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DN Y MTEPLATA</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426</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20.3</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426</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20</w:t>
            </w:r>
            <w:r w:rsidRPr="003E774F">
              <w:rPr>
                <w:rFonts w:ascii="Calibri" w:eastAsia="Times New Roman" w:hAnsi="Calibri" w:cs="Calibri"/>
                <w:color w:val="000000"/>
                <w:lang w:val="es-DO" w:eastAsia="es-DO"/>
              </w:rPr>
              <w:t>.</w:t>
            </w:r>
            <w:r>
              <w:rPr>
                <w:rFonts w:ascii="Calibri" w:eastAsia="Times New Roman" w:hAnsi="Calibri" w:cs="Calibri"/>
                <w:color w:val="000000"/>
                <w:lang w:val="es-DO" w:eastAsia="es-DO"/>
              </w:rPr>
              <w:t>2</w:t>
            </w:r>
            <w:r w:rsidRPr="003E774F">
              <w:rPr>
                <w:rFonts w:ascii="Calibri" w:eastAsia="Times New Roman" w:hAnsi="Calibri" w:cs="Calibri"/>
                <w:color w:val="000000"/>
                <w:lang w:val="es-DO" w:eastAsia="es-DO"/>
              </w:rPr>
              <w:t>%</w:t>
            </w:r>
          </w:p>
        </w:tc>
      </w:tr>
      <w:tr w:rsidR="000335E8" w:rsidRPr="001951E8" w:rsidTr="00B56A02">
        <w:trPr>
          <w:trHeight w:val="297"/>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EL VALLE</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23</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1.1</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w:t>
            </w: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 xml:space="preserve"> 23</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1.1</w:t>
            </w:r>
            <w:r w:rsidRPr="003E774F">
              <w:rPr>
                <w:rFonts w:ascii="Calibri" w:eastAsia="Times New Roman" w:hAnsi="Calibri" w:cs="Calibri"/>
                <w:color w:val="000000"/>
                <w:lang w:val="es-DO" w:eastAsia="es-DO"/>
              </w:rPr>
              <w:t>%</w:t>
            </w:r>
          </w:p>
        </w:tc>
      </w:tr>
      <w:tr w:rsidR="000335E8" w:rsidRPr="001951E8" w:rsidTr="00B56A02">
        <w:trPr>
          <w:trHeight w:val="297"/>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ENRIQUILLO</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61</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2.9</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 xml:space="preserve">  61</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2.9</w:t>
            </w:r>
            <w:r w:rsidRPr="003E774F">
              <w:rPr>
                <w:rFonts w:ascii="Calibri" w:eastAsia="Times New Roman" w:hAnsi="Calibri" w:cs="Calibri"/>
                <w:color w:val="000000"/>
                <w:lang w:val="es-DO" w:eastAsia="es-DO"/>
              </w:rPr>
              <w:t>%</w:t>
            </w:r>
          </w:p>
        </w:tc>
      </w:tr>
      <w:tr w:rsidR="000335E8" w:rsidRPr="001951E8" w:rsidTr="00B56A02">
        <w:trPr>
          <w:trHeight w:val="297"/>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 xml:space="preserve">ESTE </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37</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1.8</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 xml:space="preserve">  37</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1.8</w:t>
            </w:r>
            <w:r w:rsidRPr="003E774F">
              <w:rPr>
                <w:rFonts w:ascii="Calibri" w:eastAsia="Times New Roman" w:hAnsi="Calibri" w:cs="Calibri"/>
                <w:color w:val="000000"/>
                <w:lang w:val="es-DO" w:eastAsia="es-DO"/>
              </w:rPr>
              <w:t>%</w:t>
            </w:r>
          </w:p>
        </w:tc>
      </w:tr>
      <w:tr w:rsidR="000335E8" w:rsidRPr="001951E8" w:rsidTr="00B56A02">
        <w:trPr>
          <w:trHeight w:val="312"/>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NORCENTRAL</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100</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4.7</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100</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4.7</w:t>
            </w:r>
            <w:r w:rsidRPr="003E774F">
              <w:rPr>
                <w:rFonts w:ascii="Calibri" w:eastAsia="Times New Roman" w:hAnsi="Calibri" w:cs="Calibri"/>
                <w:color w:val="000000"/>
                <w:lang w:val="es-DO" w:eastAsia="es-DO"/>
              </w:rPr>
              <w:t>%</w:t>
            </w:r>
          </w:p>
        </w:tc>
      </w:tr>
      <w:tr w:rsidR="000335E8" w:rsidRPr="001951E8" w:rsidTr="00B56A02">
        <w:trPr>
          <w:trHeight w:val="312"/>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NORDESTE</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178</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8.5</w:t>
            </w:r>
            <w:r w:rsidRPr="003E774F">
              <w:rPr>
                <w:rFonts w:ascii="Calibri" w:eastAsia="Times New Roman" w:hAnsi="Calibri" w:cs="Calibri"/>
                <w:color w:val="000000"/>
                <w:lang w:val="es-DO" w:eastAsia="es-DO"/>
              </w:rPr>
              <w:t xml:space="preserve"> %</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178</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8.4</w:t>
            </w:r>
            <w:r w:rsidRPr="003E774F">
              <w:rPr>
                <w:rFonts w:ascii="Calibri" w:eastAsia="Times New Roman" w:hAnsi="Calibri" w:cs="Calibri"/>
                <w:color w:val="000000"/>
                <w:lang w:val="es-DO" w:eastAsia="es-DO"/>
              </w:rPr>
              <w:t>%</w:t>
            </w:r>
          </w:p>
        </w:tc>
      </w:tr>
      <w:tr w:rsidR="000335E8" w:rsidRPr="001951E8" w:rsidTr="00B56A02">
        <w:trPr>
          <w:trHeight w:val="297"/>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NOROESTE</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59</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2.8</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9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100</w:t>
            </w:r>
            <w:r w:rsidRPr="003E774F">
              <w:rPr>
                <w:rFonts w:ascii="Calibri" w:eastAsia="Times New Roman" w:hAnsi="Calibri" w:cs="Calibri"/>
                <w:color w:val="000000"/>
                <w:lang w:val="es-DO" w:eastAsia="es-DO"/>
              </w:rPr>
              <w:t>%</w:t>
            </w: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 xml:space="preserve"> 68</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3.2</w:t>
            </w:r>
            <w:r w:rsidRPr="003E774F">
              <w:rPr>
                <w:rFonts w:ascii="Calibri" w:eastAsia="Times New Roman" w:hAnsi="Calibri" w:cs="Calibri"/>
                <w:color w:val="000000"/>
                <w:lang w:val="es-DO" w:eastAsia="es-DO"/>
              </w:rPr>
              <w:t>%</w:t>
            </w:r>
          </w:p>
        </w:tc>
      </w:tr>
      <w:tr w:rsidR="000335E8" w:rsidRPr="001951E8" w:rsidTr="00B56A02">
        <w:trPr>
          <w:trHeight w:val="297"/>
        </w:trPr>
        <w:tc>
          <w:tcPr>
            <w:tcW w:w="2079" w:type="dxa"/>
            <w:tcBorders>
              <w:top w:val="nil"/>
              <w:left w:val="single" w:sz="8" w:space="0" w:color="auto"/>
              <w:bottom w:val="single" w:sz="4" w:space="0" w:color="auto"/>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SANTO DOMINGO</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650</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30.9</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650</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30.8</w:t>
            </w:r>
            <w:r w:rsidRPr="003E774F">
              <w:rPr>
                <w:rFonts w:ascii="Calibri" w:eastAsia="Times New Roman" w:hAnsi="Calibri" w:cs="Calibri"/>
                <w:color w:val="000000"/>
                <w:lang w:val="es-DO" w:eastAsia="es-DO"/>
              </w:rPr>
              <w:t>%</w:t>
            </w:r>
          </w:p>
        </w:tc>
      </w:tr>
      <w:tr w:rsidR="000335E8" w:rsidRPr="001951E8" w:rsidTr="00B56A02">
        <w:trPr>
          <w:trHeight w:val="312"/>
        </w:trPr>
        <w:tc>
          <w:tcPr>
            <w:tcW w:w="2079" w:type="dxa"/>
            <w:tcBorders>
              <w:top w:val="nil"/>
              <w:left w:val="single" w:sz="8" w:space="0" w:color="auto"/>
              <w:bottom w:val="nil"/>
              <w:right w:val="single" w:sz="8" w:space="0" w:color="auto"/>
            </w:tcBorders>
            <w:shd w:val="clear" w:color="auto" w:fill="auto"/>
            <w:noWrap/>
            <w:vAlign w:val="bottom"/>
            <w:hideMark/>
          </w:tcPr>
          <w:p w:rsidR="000335E8" w:rsidRPr="001951E8" w:rsidRDefault="000335E8" w:rsidP="005202E8">
            <w:pPr>
              <w:spacing w:after="0" w:line="240" w:lineRule="auto"/>
              <w:rPr>
                <w:rFonts w:ascii="Calibri" w:eastAsia="Times New Roman" w:hAnsi="Calibri" w:cs="Calibri"/>
                <w:color w:val="000000"/>
                <w:lang w:val="es-DO" w:eastAsia="es-DO"/>
              </w:rPr>
            </w:pPr>
            <w:r w:rsidRPr="001951E8">
              <w:rPr>
                <w:rFonts w:ascii="Calibri" w:eastAsia="Times New Roman" w:hAnsi="Calibri" w:cs="Calibri"/>
                <w:color w:val="000000"/>
                <w:lang w:val="es-DO" w:eastAsia="es-DO"/>
              </w:rPr>
              <w:t>VALDESIA</w:t>
            </w:r>
          </w:p>
        </w:tc>
        <w:tc>
          <w:tcPr>
            <w:tcW w:w="1763"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238</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nil"/>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Pr>
                <w:rFonts w:ascii="Calibri" w:eastAsia="Times New Roman" w:hAnsi="Calibri" w:cs="Calibri"/>
                <w:color w:val="000000"/>
                <w:lang w:val="es-DO" w:eastAsia="es-DO"/>
              </w:rPr>
              <w:t>11.2</w:t>
            </w:r>
            <w:r w:rsidRPr="003E774F">
              <w:rPr>
                <w:rFonts w:ascii="Calibri" w:eastAsia="Times New Roman" w:hAnsi="Calibri" w:cs="Calibri"/>
                <w:color w:val="000000"/>
                <w:lang w:val="es-DO" w:eastAsia="es-DO"/>
              </w:rPr>
              <w:t>%</w:t>
            </w:r>
          </w:p>
        </w:tc>
        <w:tc>
          <w:tcPr>
            <w:tcW w:w="1747" w:type="dxa"/>
            <w:tcBorders>
              <w:top w:val="nil"/>
              <w:left w:val="nil"/>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nil"/>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p>
        </w:tc>
        <w:tc>
          <w:tcPr>
            <w:tcW w:w="1747" w:type="dxa"/>
            <w:tcBorders>
              <w:top w:val="nil"/>
              <w:left w:val="single" w:sz="8" w:space="0" w:color="auto"/>
              <w:bottom w:val="single" w:sz="4" w:space="0" w:color="auto"/>
              <w:right w:val="single" w:sz="4" w:space="0" w:color="auto"/>
            </w:tcBorders>
            <w:shd w:val="clear" w:color="auto" w:fill="auto"/>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238</w:t>
            </w:r>
            <w:r w:rsidRPr="003E774F">
              <w:rPr>
                <w:rFonts w:ascii="Calibri" w:eastAsia="Times New Roman" w:hAnsi="Calibri" w:cs="Calibri"/>
                <w:color w:val="000000"/>
                <w:lang w:val="es-DO" w:eastAsia="es-DO"/>
              </w:rPr>
              <w:t xml:space="preserve"> </w:t>
            </w:r>
          </w:p>
        </w:tc>
        <w:tc>
          <w:tcPr>
            <w:tcW w:w="799" w:type="dxa"/>
            <w:tcBorders>
              <w:top w:val="nil"/>
              <w:left w:val="single" w:sz="4" w:space="0" w:color="auto"/>
              <w:bottom w:val="nil"/>
              <w:right w:val="single" w:sz="4" w:space="0" w:color="auto"/>
            </w:tcBorders>
            <w:shd w:val="clear" w:color="auto" w:fill="auto"/>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11.2</w:t>
            </w:r>
            <w:r w:rsidRPr="003E774F">
              <w:rPr>
                <w:rFonts w:ascii="Calibri" w:eastAsia="Times New Roman" w:hAnsi="Calibri" w:cs="Calibri"/>
                <w:color w:val="000000"/>
                <w:lang w:val="es-DO" w:eastAsia="es-DO"/>
              </w:rPr>
              <w:t>%</w:t>
            </w:r>
          </w:p>
        </w:tc>
      </w:tr>
      <w:tr w:rsidR="000335E8" w:rsidRPr="001951E8" w:rsidTr="00B56A02">
        <w:trPr>
          <w:trHeight w:val="312"/>
        </w:trPr>
        <w:tc>
          <w:tcPr>
            <w:tcW w:w="2079" w:type="dxa"/>
            <w:tcBorders>
              <w:top w:val="single" w:sz="8" w:space="0" w:color="auto"/>
              <w:left w:val="single" w:sz="8" w:space="0" w:color="auto"/>
              <w:bottom w:val="single" w:sz="8" w:space="0" w:color="auto"/>
              <w:right w:val="single" w:sz="8" w:space="0" w:color="auto"/>
            </w:tcBorders>
            <w:shd w:val="clear" w:color="auto" w:fill="92D050"/>
            <w:noWrap/>
            <w:vAlign w:val="bottom"/>
            <w:hideMark/>
          </w:tcPr>
          <w:p w:rsidR="000335E8" w:rsidRPr="001951E8" w:rsidRDefault="000335E8" w:rsidP="005202E8">
            <w:pPr>
              <w:spacing w:after="0" w:line="240" w:lineRule="auto"/>
              <w:rPr>
                <w:rFonts w:ascii="Calibri" w:eastAsia="Times New Roman" w:hAnsi="Calibri" w:cs="Calibri"/>
                <w:b/>
                <w:bCs/>
                <w:color w:val="000000"/>
                <w:lang w:val="es-DO" w:eastAsia="es-DO"/>
              </w:rPr>
            </w:pPr>
            <w:r w:rsidRPr="001951E8">
              <w:rPr>
                <w:rFonts w:ascii="Calibri" w:eastAsia="Times New Roman" w:hAnsi="Calibri" w:cs="Calibri"/>
                <w:b/>
                <w:bCs/>
                <w:color w:val="000000"/>
                <w:lang w:val="es-DO" w:eastAsia="es-DO"/>
              </w:rPr>
              <w:t>TOTAL</w:t>
            </w:r>
          </w:p>
        </w:tc>
        <w:tc>
          <w:tcPr>
            <w:tcW w:w="1763" w:type="dxa"/>
            <w:tcBorders>
              <w:top w:val="single" w:sz="8" w:space="0" w:color="auto"/>
              <w:left w:val="nil"/>
              <w:bottom w:val="single" w:sz="8" w:space="0" w:color="auto"/>
              <w:right w:val="nil"/>
            </w:tcBorders>
            <w:shd w:val="clear" w:color="auto" w:fill="92D050"/>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Pr>
                <w:rFonts w:ascii="Calibri" w:eastAsia="Times New Roman" w:hAnsi="Calibri" w:cs="Calibri"/>
                <w:color w:val="000000"/>
                <w:lang w:val="es-DO" w:eastAsia="es-DO"/>
              </w:rPr>
              <w:t xml:space="preserve">                 2,104</w:t>
            </w:r>
            <w:r w:rsidRPr="003E774F">
              <w:rPr>
                <w:rFonts w:ascii="Calibri" w:eastAsia="Times New Roman" w:hAnsi="Calibri" w:cs="Calibri"/>
                <w:color w:val="000000"/>
                <w:lang w:val="es-DO" w:eastAsia="es-DO"/>
              </w:rPr>
              <w:t xml:space="preserve"> </w:t>
            </w:r>
          </w:p>
        </w:tc>
        <w:tc>
          <w:tcPr>
            <w:tcW w:w="799" w:type="dxa"/>
            <w:tcBorders>
              <w:top w:val="single" w:sz="8" w:space="0" w:color="auto"/>
              <w:left w:val="single" w:sz="8" w:space="0" w:color="auto"/>
              <w:bottom w:val="single" w:sz="8" w:space="0" w:color="auto"/>
              <w:right w:val="single" w:sz="8" w:space="0" w:color="auto"/>
            </w:tcBorders>
            <w:shd w:val="clear" w:color="auto" w:fill="92D050"/>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100.0%</w:t>
            </w:r>
          </w:p>
        </w:tc>
        <w:tc>
          <w:tcPr>
            <w:tcW w:w="1747" w:type="dxa"/>
            <w:tcBorders>
              <w:top w:val="single" w:sz="8" w:space="0" w:color="auto"/>
              <w:left w:val="nil"/>
              <w:bottom w:val="single" w:sz="8" w:space="0" w:color="auto"/>
              <w:right w:val="nil"/>
            </w:tcBorders>
            <w:shd w:val="clear" w:color="auto" w:fill="92D050"/>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w:t>
            </w:r>
            <w:r>
              <w:rPr>
                <w:rFonts w:ascii="Calibri" w:eastAsia="Times New Roman" w:hAnsi="Calibri" w:cs="Calibri"/>
                <w:color w:val="000000"/>
                <w:lang w:val="es-DO" w:eastAsia="es-DO"/>
              </w:rPr>
              <w:t xml:space="preserve"> 9</w:t>
            </w:r>
            <w:r w:rsidRPr="003E774F">
              <w:rPr>
                <w:rFonts w:ascii="Calibri" w:eastAsia="Times New Roman" w:hAnsi="Calibri" w:cs="Calibri"/>
                <w:color w:val="000000"/>
                <w:lang w:val="es-DO" w:eastAsia="es-DO"/>
              </w:rPr>
              <w:t xml:space="preserve"> </w:t>
            </w:r>
          </w:p>
        </w:tc>
        <w:tc>
          <w:tcPr>
            <w:tcW w:w="799" w:type="dxa"/>
            <w:tcBorders>
              <w:top w:val="single" w:sz="8" w:space="0" w:color="auto"/>
              <w:left w:val="single" w:sz="8" w:space="0" w:color="auto"/>
              <w:bottom w:val="single" w:sz="8" w:space="0" w:color="auto"/>
              <w:right w:val="single" w:sz="8" w:space="0" w:color="auto"/>
            </w:tcBorders>
            <w:shd w:val="clear" w:color="auto" w:fill="92D050"/>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100.0%</w:t>
            </w:r>
          </w:p>
        </w:tc>
        <w:tc>
          <w:tcPr>
            <w:tcW w:w="1747" w:type="dxa"/>
            <w:tcBorders>
              <w:top w:val="single" w:sz="8" w:space="0" w:color="auto"/>
              <w:left w:val="nil"/>
              <w:bottom w:val="single" w:sz="8" w:space="0" w:color="auto"/>
              <w:right w:val="nil"/>
            </w:tcBorders>
            <w:shd w:val="clear" w:color="auto" w:fill="92D050"/>
            <w:noWrap/>
            <w:vAlign w:val="bottom"/>
            <w:hideMark/>
          </w:tcPr>
          <w:p w:rsidR="000335E8" w:rsidRPr="003E774F" w:rsidRDefault="000335E8" w:rsidP="005202E8">
            <w:pPr>
              <w:spacing w:after="0" w:line="240" w:lineRule="auto"/>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 xml:space="preserve">               2,</w:t>
            </w:r>
            <w:r>
              <w:rPr>
                <w:rFonts w:ascii="Calibri" w:eastAsia="Times New Roman" w:hAnsi="Calibri" w:cs="Calibri"/>
                <w:color w:val="000000"/>
                <w:lang w:val="es-DO" w:eastAsia="es-DO"/>
              </w:rPr>
              <w:t>113</w:t>
            </w:r>
            <w:r w:rsidRPr="003E774F">
              <w:rPr>
                <w:rFonts w:ascii="Calibri" w:eastAsia="Times New Roman" w:hAnsi="Calibri" w:cs="Calibri"/>
                <w:color w:val="000000"/>
                <w:lang w:val="es-DO" w:eastAsia="es-DO"/>
              </w:rPr>
              <w:t xml:space="preserve"> </w:t>
            </w:r>
          </w:p>
        </w:tc>
        <w:tc>
          <w:tcPr>
            <w:tcW w:w="799" w:type="dxa"/>
            <w:tcBorders>
              <w:top w:val="single" w:sz="8" w:space="0" w:color="auto"/>
              <w:left w:val="single" w:sz="8" w:space="0" w:color="auto"/>
              <w:bottom w:val="single" w:sz="8" w:space="0" w:color="auto"/>
              <w:right w:val="single" w:sz="8" w:space="0" w:color="auto"/>
            </w:tcBorders>
            <w:shd w:val="clear" w:color="auto" w:fill="92D050"/>
            <w:noWrap/>
            <w:vAlign w:val="bottom"/>
            <w:hideMark/>
          </w:tcPr>
          <w:p w:rsidR="000335E8" w:rsidRPr="003E774F" w:rsidRDefault="000335E8" w:rsidP="005202E8">
            <w:pPr>
              <w:spacing w:after="0" w:line="240" w:lineRule="auto"/>
              <w:jc w:val="right"/>
              <w:rPr>
                <w:rFonts w:ascii="Calibri" w:eastAsia="Times New Roman" w:hAnsi="Calibri" w:cs="Calibri"/>
                <w:color w:val="000000"/>
                <w:lang w:val="es-DO" w:eastAsia="es-DO"/>
              </w:rPr>
            </w:pPr>
            <w:r w:rsidRPr="003E774F">
              <w:rPr>
                <w:rFonts w:ascii="Calibri" w:eastAsia="Times New Roman" w:hAnsi="Calibri" w:cs="Calibri"/>
                <w:color w:val="000000"/>
                <w:lang w:val="es-DO" w:eastAsia="es-DO"/>
              </w:rPr>
              <w:t>100.0%</w:t>
            </w:r>
          </w:p>
        </w:tc>
      </w:tr>
    </w:tbl>
    <w:p w:rsidR="000335E8" w:rsidRPr="002444F9" w:rsidRDefault="000335E8" w:rsidP="000335E8">
      <w:pPr>
        <w:spacing w:after="0" w:line="480" w:lineRule="auto"/>
        <w:jc w:val="both"/>
        <w:rPr>
          <w:rFonts w:ascii="Times New Roman" w:hAnsi="Times New Roman" w:cs="Times New Roman"/>
          <w:sz w:val="20"/>
          <w:szCs w:val="20"/>
          <w:lang w:val="es-DO" w:eastAsia="es-DO"/>
        </w:rPr>
      </w:pPr>
      <w:r w:rsidRPr="002444F9">
        <w:rPr>
          <w:rFonts w:ascii="Times New Roman" w:hAnsi="Times New Roman" w:cs="Times New Roman"/>
          <w:sz w:val="20"/>
          <w:szCs w:val="20"/>
          <w:lang w:val="es-DO" w:eastAsia="es-DO"/>
        </w:rPr>
        <w:t>Fuente: Dirección de Operaciones</w:t>
      </w:r>
    </w:p>
    <w:p w:rsidR="000335E8" w:rsidRDefault="000335E8" w:rsidP="000335E8">
      <w:pPr>
        <w:rPr>
          <w:rFonts w:ascii="Arial" w:hAnsi="Arial" w:cs="Arial"/>
          <w:lang w:val="es-DO"/>
        </w:rPr>
      </w:pPr>
    </w:p>
    <w:p w:rsidR="00782599" w:rsidRDefault="00782599">
      <w:pPr>
        <w:rPr>
          <w:rFonts w:ascii="Times New Roman" w:hAnsi="Times New Roman" w:cs="Times New Roman"/>
          <w:sz w:val="24"/>
          <w:szCs w:val="24"/>
          <w:lang w:val="es-DO" w:eastAsia="es-DO"/>
        </w:rPr>
      </w:pPr>
      <w:r>
        <w:rPr>
          <w:rFonts w:ascii="Times New Roman" w:hAnsi="Times New Roman" w:cs="Times New Roman"/>
          <w:sz w:val="24"/>
          <w:szCs w:val="24"/>
          <w:lang w:val="es-DO" w:eastAsia="es-DO"/>
        </w:rPr>
        <w:br w:type="page"/>
      </w:r>
    </w:p>
    <w:p w:rsidR="000335E8" w:rsidRDefault="000335E8" w:rsidP="000335E8">
      <w:pPr>
        <w:pStyle w:val="ListParagraph"/>
        <w:numPr>
          <w:ilvl w:val="0"/>
          <w:numId w:val="18"/>
        </w:numPr>
        <w:spacing w:line="480" w:lineRule="auto"/>
        <w:ind w:left="915"/>
        <w:jc w:val="both"/>
        <w:rPr>
          <w:rFonts w:ascii="Times New Roman" w:hAnsi="Times New Roman" w:cs="Times New Roman"/>
          <w:b/>
          <w:sz w:val="28"/>
          <w:szCs w:val="28"/>
          <w:lang w:val="es-DO" w:eastAsia="es-DO"/>
        </w:rPr>
      </w:pPr>
      <w:r w:rsidRPr="001E229F">
        <w:rPr>
          <w:rFonts w:ascii="Times New Roman" w:hAnsi="Times New Roman" w:cs="Times New Roman"/>
          <w:b/>
          <w:sz w:val="28"/>
          <w:szCs w:val="28"/>
          <w:lang w:val="es-DO" w:eastAsia="es-DO"/>
        </w:rPr>
        <w:lastRenderedPageBreak/>
        <w:t>Gestión de Administración Pública (SISMAP)</w:t>
      </w:r>
    </w:p>
    <w:p w:rsidR="000335E8" w:rsidRDefault="000335E8" w:rsidP="000335E8">
      <w:pPr>
        <w:pStyle w:val="ListParagraph"/>
        <w:spacing w:after="0" w:line="480" w:lineRule="auto"/>
        <w:jc w:val="both"/>
        <w:rPr>
          <w:rFonts w:ascii="Times New Roman" w:hAnsi="Times New Roman" w:cs="Times New Roman"/>
          <w:b/>
          <w:sz w:val="24"/>
          <w:szCs w:val="24"/>
          <w:lang w:val="es-DO" w:eastAsia="es-DO"/>
        </w:rPr>
      </w:pPr>
      <w:r>
        <w:rPr>
          <w:rFonts w:ascii="Times New Roman" w:hAnsi="Times New Roman" w:cs="Times New Roman"/>
          <w:b/>
          <w:sz w:val="24"/>
          <w:szCs w:val="24"/>
          <w:lang w:val="es-DO" w:eastAsia="es-DO"/>
        </w:rPr>
        <w:t>1.</w:t>
      </w:r>
      <w:r>
        <w:rPr>
          <w:rFonts w:ascii="Times New Roman" w:hAnsi="Times New Roman" w:cs="Times New Roman"/>
          <w:b/>
          <w:sz w:val="24"/>
          <w:szCs w:val="24"/>
          <w:lang w:val="es-DO" w:eastAsia="es-DO"/>
        </w:rPr>
        <w:tab/>
      </w:r>
      <w:r w:rsidRPr="00782599">
        <w:rPr>
          <w:rFonts w:ascii="Times New Roman" w:hAnsi="Times New Roman" w:cs="Times New Roman"/>
          <w:b/>
          <w:sz w:val="24"/>
          <w:szCs w:val="24"/>
          <w:lang w:val="es-DO" w:eastAsia="es-DO"/>
        </w:rPr>
        <w:t>Criterio “Planificación de RRHH”</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La planificación del Área de RRHH fue desarrollada según las necesidades y tomando en cuenta los criterios establecidos por la institución en la planificación estratégica, específicamente en el eje 1 “Fortalecimiento Institucional”, a fin de alcanzar los objetivos plantados para el 2018 y siguiendo los lineamientos del MAP.</w:t>
      </w:r>
    </w:p>
    <w:p w:rsidR="00566B90" w:rsidRDefault="00566B90" w:rsidP="000335E8">
      <w:pPr>
        <w:pStyle w:val="ListParagraph"/>
        <w:spacing w:after="0" w:line="480" w:lineRule="auto"/>
        <w:jc w:val="both"/>
        <w:rPr>
          <w:rFonts w:ascii="Times New Roman" w:hAnsi="Times New Roman" w:cs="Times New Roman"/>
          <w:b/>
          <w:sz w:val="24"/>
          <w:szCs w:val="24"/>
          <w:lang w:val="es-DO" w:eastAsia="es-DO"/>
        </w:rPr>
      </w:pPr>
    </w:p>
    <w:p w:rsidR="000335E8" w:rsidRDefault="000335E8" w:rsidP="000335E8">
      <w:pPr>
        <w:pStyle w:val="ListParagraph"/>
        <w:spacing w:after="0" w:line="480" w:lineRule="auto"/>
        <w:jc w:val="both"/>
        <w:rPr>
          <w:rFonts w:ascii="Times New Roman" w:hAnsi="Times New Roman" w:cs="Times New Roman"/>
          <w:b/>
          <w:color w:val="E36C0A" w:themeColor="accent6" w:themeShade="BF"/>
          <w:sz w:val="24"/>
          <w:szCs w:val="24"/>
          <w:lang w:val="es-DO" w:eastAsia="es-DO"/>
        </w:rPr>
      </w:pPr>
      <w:r>
        <w:rPr>
          <w:rFonts w:ascii="Times New Roman" w:hAnsi="Times New Roman" w:cs="Times New Roman"/>
          <w:b/>
          <w:sz w:val="24"/>
          <w:szCs w:val="24"/>
          <w:lang w:val="es-DO" w:eastAsia="es-DO"/>
        </w:rPr>
        <w:t>2.</w:t>
      </w:r>
      <w:r>
        <w:rPr>
          <w:rFonts w:ascii="Times New Roman" w:hAnsi="Times New Roman" w:cs="Times New Roman"/>
          <w:sz w:val="24"/>
          <w:szCs w:val="24"/>
          <w:lang w:val="es-DO" w:eastAsia="es-DO"/>
        </w:rPr>
        <w:tab/>
      </w:r>
      <w:r w:rsidRPr="00782599">
        <w:rPr>
          <w:rFonts w:ascii="Times New Roman" w:hAnsi="Times New Roman" w:cs="Times New Roman"/>
          <w:b/>
          <w:sz w:val="24"/>
          <w:szCs w:val="24"/>
          <w:lang w:val="es-DO" w:eastAsia="es-DO"/>
        </w:rPr>
        <w:t>Criterio “Organización del Trabajo”</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Como parte de la planificación estratégica de SIUBEN y con el objetivo de alinearnos a los procedimientos del Ministerio de Administración Pública, la institución cuenta con una Estructura de Cargo aprobada por el MAP, así como también un Manual de Cargos y de Funciones. Estos documentos han sido actualizados al año 2018 para responder a las necesidades institucionales. </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De igual forma, el SIUBEN cuenta con un Mapa de Procesos que garantiza la correcta ejecución de los mismos.</w:t>
      </w:r>
    </w:p>
    <w:p w:rsidR="000335E8" w:rsidRDefault="000335E8" w:rsidP="000335E8">
      <w:pPr>
        <w:pStyle w:val="ListParagraph"/>
        <w:spacing w:after="0" w:line="480" w:lineRule="auto"/>
        <w:jc w:val="both"/>
        <w:rPr>
          <w:rFonts w:ascii="Times New Roman" w:hAnsi="Times New Roman" w:cs="Times New Roman"/>
          <w:sz w:val="24"/>
          <w:szCs w:val="24"/>
          <w:lang w:val="es-DO" w:eastAsia="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eastAsia="es-DO"/>
        </w:rPr>
        <w:t xml:space="preserve">HISTORIA Y BASE LEGAL: </w:t>
      </w:r>
      <w:r>
        <w:rPr>
          <w:rFonts w:ascii="Times New Roman" w:hAnsi="Times New Roman" w:cs="Times New Roman"/>
          <w:sz w:val="24"/>
          <w:szCs w:val="24"/>
          <w:lang w:val="es-DO"/>
        </w:rPr>
        <w:t>El Sistema Único de Beneficiarios (SIUBEN) es una institución del Gobierno Dominicano, adscrita al Gabinete de Coordinación de Políticas Sociales que funciona bajo la responsabilidad directa de la  Vicepresidenta de la República, en su condición de Coordinadora. El SIUBEN fue creado por disposición del Poder Ejecutivo mediante el decreto número 1073-04 del 31 de agosto del 2004.</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Esta entidad es la responsable de crear y administrar la base de datos de hogares pobres de todo el país y el padrón de hogares elegibles a fin de asegurar su acceso a los beneficios que ofrecen distintos programas sociales y/o al otorgamiento de los subsidios monetarios que entrega el Gobierno.</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Además, a través de las informaciones socio-económicas que registra en su base de datos, genera estadística e indicadores que son de gran utilidad para las instituciones públicas y las organizaciones sociales que trabajan con los pobres.</w:t>
      </w:r>
    </w:p>
    <w:p w:rsidR="00782599" w:rsidRDefault="00782599">
      <w:pPr>
        <w:rPr>
          <w:rFonts w:ascii="Times New Roman" w:hAnsi="Times New Roman" w:cs="Times New Roman"/>
          <w:sz w:val="24"/>
          <w:szCs w:val="24"/>
          <w:lang w:val="es-DO" w:eastAsia="es-DO"/>
        </w:rPr>
      </w:pPr>
      <w:r>
        <w:rPr>
          <w:rFonts w:ascii="Times New Roman" w:hAnsi="Times New Roman" w:cs="Times New Roman"/>
          <w:sz w:val="24"/>
          <w:szCs w:val="24"/>
          <w:lang w:val="es-DO" w:eastAsia="es-DO"/>
        </w:rPr>
        <w:br w:type="page"/>
      </w:r>
    </w:p>
    <w:p w:rsidR="000335E8" w:rsidRDefault="000335E8" w:rsidP="00782599">
      <w:pPr>
        <w:pStyle w:val="ListParagraph"/>
        <w:numPr>
          <w:ilvl w:val="0"/>
          <w:numId w:val="33"/>
        </w:numPr>
        <w:spacing w:after="0" w:line="480" w:lineRule="auto"/>
        <w:jc w:val="both"/>
        <w:rPr>
          <w:rFonts w:ascii="Times New Roman" w:hAnsi="Times New Roman" w:cs="Times New Roman"/>
          <w:b/>
          <w:sz w:val="24"/>
          <w:szCs w:val="24"/>
          <w:lang w:val="es-DO" w:eastAsia="es-DO"/>
        </w:rPr>
      </w:pPr>
      <w:r w:rsidRPr="00782599">
        <w:rPr>
          <w:rFonts w:ascii="Times New Roman" w:hAnsi="Times New Roman" w:cs="Times New Roman"/>
          <w:b/>
          <w:sz w:val="24"/>
          <w:szCs w:val="24"/>
          <w:lang w:val="es-DO" w:eastAsia="es-DO"/>
        </w:rPr>
        <w:lastRenderedPageBreak/>
        <w:t>Criterio “Gestión del Empleo”</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El SIUBEN cuenta con pruebas técnicas de concomimientos para todas las áreas y pruebas psicométricas, las cuales son utilizadas durante el proceso de evaluación del personal de nuevo ingreso y promociones internas. Así como también con una evaluación por competencias transversal.</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El SASP, es usado en el SIUBEN como una herramienta para administrar la base datos de los empleados/as y realizar la nómina de pago de cada mes.</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AUSENTISMO: para la gestión del ausentismo, se utiliza un sistema de control de asistencia y una política de permisos, ausencias y tardanzas;  además del portal de colaboración el cual ha servido para regular, controlar y disminuir el absentismo del personal. Para este año 2018, el porcentaje promedio es de 10.87%.</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ROTACIÓN DEL PERSONAL: El índice de rotación externa de personal para el 2018 fue de 0.06%. </w:t>
      </w:r>
    </w:p>
    <w:p w:rsidR="000335E8" w:rsidRPr="00782599" w:rsidRDefault="000335E8" w:rsidP="000335E8">
      <w:pPr>
        <w:pStyle w:val="ListParagraph"/>
        <w:spacing w:after="0" w:line="480" w:lineRule="auto"/>
        <w:jc w:val="both"/>
        <w:rPr>
          <w:rFonts w:ascii="Times New Roman" w:hAnsi="Times New Roman" w:cs="Times New Roman"/>
          <w:sz w:val="14"/>
          <w:szCs w:val="24"/>
          <w:lang w:val="es-DO" w:eastAsia="es-DO"/>
        </w:rPr>
      </w:pPr>
      <w:r>
        <w:rPr>
          <w:rFonts w:ascii="Times New Roman" w:hAnsi="Times New Roman" w:cs="Times New Roman"/>
          <w:sz w:val="24"/>
          <w:szCs w:val="24"/>
          <w:lang w:val="es-DO" w:eastAsia="es-DO"/>
        </w:rPr>
        <w:t xml:space="preserve">     </w:t>
      </w:r>
    </w:p>
    <w:p w:rsidR="000335E8" w:rsidRDefault="000335E8" w:rsidP="00782599">
      <w:pPr>
        <w:pStyle w:val="ListParagraph"/>
        <w:numPr>
          <w:ilvl w:val="0"/>
          <w:numId w:val="33"/>
        </w:numPr>
        <w:spacing w:after="0" w:line="480" w:lineRule="auto"/>
        <w:jc w:val="both"/>
        <w:rPr>
          <w:rFonts w:ascii="Times New Roman" w:hAnsi="Times New Roman" w:cs="Times New Roman"/>
          <w:b/>
          <w:sz w:val="24"/>
          <w:szCs w:val="24"/>
          <w:lang w:val="es-DO" w:eastAsia="es-DO"/>
        </w:rPr>
      </w:pPr>
      <w:r w:rsidRPr="00782599">
        <w:rPr>
          <w:rFonts w:ascii="Times New Roman" w:hAnsi="Times New Roman" w:cs="Times New Roman"/>
          <w:b/>
          <w:sz w:val="24"/>
          <w:szCs w:val="24"/>
          <w:lang w:val="es-DO" w:eastAsia="es-DO"/>
        </w:rPr>
        <w:t>Criterio “Gestión del Rendimiento”</w:t>
      </w:r>
    </w:p>
    <w:p w:rsidR="00566B90" w:rsidRPr="00566B90" w:rsidRDefault="00566B90" w:rsidP="000335E8">
      <w:pPr>
        <w:pStyle w:val="ListParagraph"/>
        <w:spacing w:after="0" w:line="480" w:lineRule="auto"/>
        <w:jc w:val="both"/>
        <w:rPr>
          <w:rFonts w:ascii="Times New Roman" w:hAnsi="Times New Roman" w:cs="Times New Roman"/>
          <w:sz w:val="10"/>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EMPLEADOS RECONOCIDOS CON MEDALLA AL MERITO</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En este año 2018 el SIUBEN realizó el levantamiento de información correspondiente al personal, a fin de determinar los que cumplían con los requisitos establecidos (haber servido al estado por más de 25 años con lealtad, honradez y eficiencia) para poder hacer entrega de la medalla al mérito. Para este año fue postulado el Sr. Juan Fernando Brito, Chofer de la Regional Nordeste.</w:t>
      </w:r>
    </w:p>
    <w:p w:rsidR="000335E8" w:rsidRDefault="000335E8"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EVALUACIÓN DEL DESEMPEÑO</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El SIUBEN por cuarto año continua con el procedimiento de evaluación del desempeño por competencias según los lineamientos establecidos por el Ministerio de Administración Pública, basado en tres (3) componentes, que son: 1) Logro de Metas o Resultados, 2) Competencias o Capacidad para ejecutar el trabajo y 3) Cumplimiento del Régimen Ético y Disciplinario.</w:t>
      </w:r>
    </w:p>
    <w:p w:rsidR="00782599"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En el último proceso realizado, se evaluaron 260 personas lo cual representa el 98% de la población total.</w:t>
      </w:r>
    </w:p>
    <w:p w:rsidR="00782599" w:rsidRDefault="00782599">
      <w:pPr>
        <w:rPr>
          <w:rFonts w:ascii="Times New Roman" w:hAnsi="Times New Roman" w:cs="Times New Roman"/>
          <w:sz w:val="24"/>
          <w:szCs w:val="24"/>
          <w:lang w:val="es-DO"/>
        </w:rPr>
      </w:pPr>
      <w:r>
        <w:rPr>
          <w:rFonts w:ascii="Times New Roman" w:hAnsi="Times New Roman" w:cs="Times New Roman"/>
          <w:sz w:val="24"/>
          <w:szCs w:val="24"/>
          <w:lang w:val="es-DO"/>
        </w:rPr>
        <w:br w:type="page"/>
      </w:r>
    </w:p>
    <w:p w:rsidR="00782599" w:rsidRDefault="00782599" w:rsidP="000335E8">
      <w:pPr>
        <w:pStyle w:val="ListParagraph"/>
        <w:spacing w:after="0" w:line="480" w:lineRule="auto"/>
        <w:jc w:val="both"/>
        <w:rPr>
          <w:rFonts w:ascii="Times New Roman" w:hAnsi="Times New Roman" w:cs="Times New Roman"/>
          <w:sz w:val="24"/>
          <w:szCs w:val="24"/>
          <w:lang w:val="es-DO"/>
        </w:rPr>
      </w:pPr>
      <w:r>
        <w:rPr>
          <w:noProof/>
        </w:rPr>
        <w:lastRenderedPageBreak/>
        <w:drawing>
          <wp:anchor distT="0" distB="0" distL="114300" distR="114300" simplePos="0" relativeHeight="251659264" behindDoc="1" locked="0" layoutInCell="1" allowOverlap="1" wp14:anchorId="54E09FE0" wp14:editId="4862315C">
            <wp:simplePos x="0" y="0"/>
            <wp:positionH relativeFrom="column">
              <wp:posOffset>1755140</wp:posOffset>
            </wp:positionH>
            <wp:positionV relativeFrom="paragraph">
              <wp:posOffset>235585</wp:posOffset>
            </wp:positionV>
            <wp:extent cx="3492500" cy="1499235"/>
            <wp:effectExtent l="0" t="0" r="0" b="5715"/>
            <wp:wrapTight wrapText="bothSides">
              <wp:wrapPolygon edited="0">
                <wp:start x="0" y="0"/>
                <wp:lineTo x="0" y="21408"/>
                <wp:lineTo x="21443" y="21408"/>
                <wp:lineTo x="21443"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tbl>
      <w:tblPr>
        <w:tblpPr w:leftFromText="141" w:rightFromText="141" w:bottomFromText="200" w:vertAnchor="text" w:tblpY="1"/>
        <w:tblOverlap w:val="never"/>
        <w:tblW w:w="2560" w:type="dxa"/>
        <w:tblCellMar>
          <w:left w:w="70" w:type="dxa"/>
          <w:right w:w="70" w:type="dxa"/>
        </w:tblCellMar>
        <w:tblLook w:val="04A0" w:firstRow="1" w:lastRow="0" w:firstColumn="1" w:lastColumn="0" w:noHBand="0" w:noVBand="1"/>
      </w:tblPr>
      <w:tblGrid>
        <w:gridCol w:w="2010"/>
        <w:gridCol w:w="550"/>
      </w:tblGrid>
      <w:tr w:rsidR="000335E8" w:rsidTr="005202E8">
        <w:trPr>
          <w:trHeight w:val="570"/>
        </w:trPr>
        <w:tc>
          <w:tcPr>
            <w:tcW w:w="2560" w:type="dxa"/>
            <w:gridSpan w:val="2"/>
            <w:tcBorders>
              <w:top w:val="single" w:sz="4" w:space="0" w:color="95B3D7"/>
              <w:left w:val="nil"/>
              <w:bottom w:val="nil"/>
              <w:right w:val="nil"/>
            </w:tcBorders>
            <w:shd w:val="clear" w:color="auto" w:fill="4F81BD"/>
            <w:vAlign w:val="center"/>
            <w:hideMark/>
          </w:tcPr>
          <w:p w:rsidR="000335E8" w:rsidRDefault="000335E8" w:rsidP="005202E8">
            <w:pPr>
              <w:spacing w:after="0" w:line="240" w:lineRule="auto"/>
              <w:jc w:val="center"/>
              <w:rPr>
                <w:rFonts w:ascii="Calibri" w:eastAsia="Times New Roman" w:hAnsi="Calibri" w:cs="Times New Roman"/>
                <w:b/>
                <w:bCs/>
                <w:color w:val="FFFFFF"/>
                <w:szCs w:val="24"/>
                <w:lang w:val="es-EC" w:eastAsia="es-EC"/>
              </w:rPr>
            </w:pPr>
            <w:r>
              <w:rPr>
                <w:rFonts w:ascii="Calibri" w:eastAsia="Times New Roman" w:hAnsi="Calibri" w:cs="Times New Roman"/>
                <w:b/>
                <w:bCs/>
                <w:color w:val="FFFFFF"/>
                <w:szCs w:val="24"/>
                <w:lang w:val="es-EC" w:eastAsia="es-EC"/>
              </w:rPr>
              <w:t>GRUPO OCUPACIONAL</w:t>
            </w:r>
          </w:p>
        </w:tc>
      </w:tr>
      <w:tr w:rsidR="000335E8" w:rsidTr="005202E8">
        <w:trPr>
          <w:trHeight w:val="315"/>
        </w:trPr>
        <w:tc>
          <w:tcPr>
            <w:tcW w:w="2010" w:type="dxa"/>
            <w:tcBorders>
              <w:top w:val="single" w:sz="4" w:space="0" w:color="auto"/>
              <w:left w:val="single" w:sz="4" w:space="0" w:color="auto"/>
              <w:bottom w:val="single" w:sz="4" w:space="0" w:color="auto"/>
              <w:right w:val="single" w:sz="4" w:space="0" w:color="auto"/>
            </w:tcBorders>
            <w:noWrap/>
            <w:vAlign w:val="bottom"/>
            <w:hideMark/>
          </w:tcPr>
          <w:p w:rsidR="000335E8" w:rsidRDefault="000335E8" w:rsidP="005202E8">
            <w:pPr>
              <w:spacing w:after="0" w:line="240" w:lineRule="auto"/>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GRUPO I</w:t>
            </w:r>
          </w:p>
        </w:tc>
        <w:tc>
          <w:tcPr>
            <w:tcW w:w="550" w:type="dxa"/>
            <w:tcBorders>
              <w:top w:val="single" w:sz="4" w:space="0" w:color="auto"/>
              <w:left w:val="nil"/>
              <w:bottom w:val="single" w:sz="4" w:space="0" w:color="auto"/>
              <w:right w:val="single" w:sz="4" w:space="0" w:color="auto"/>
            </w:tcBorders>
            <w:noWrap/>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37</w:t>
            </w:r>
          </w:p>
        </w:tc>
      </w:tr>
      <w:tr w:rsidR="000335E8" w:rsidTr="005202E8">
        <w:trPr>
          <w:trHeight w:val="315"/>
        </w:trPr>
        <w:tc>
          <w:tcPr>
            <w:tcW w:w="2010" w:type="dxa"/>
            <w:tcBorders>
              <w:top w:val="nil"/>
              <w:left w:val="single" w:sz="4" w:space="0" w:color="auto"/>
              <w:bottom w:val="single" w:sz="4" w:space="0" w:color="auto"/>
              <w:right w:val="single" w:sz="4" w:space="0" w:color="auto"/>
            </w:tcBorders>
            <w:noWrap/>
            <w:vAlign w:val="bottom"/>
            <w:hideMark/>
          </w:tcPr>
          <w:p w:rsidR="000335E8" w:rsidRDefault="000335E8" w:rsidP="005202E8">
            <w:pPr>
              <w:spacing w:after="0" w:line="240" w:lineRule="auto"/>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GRUPO II</w:t>
            </w:r>
          </w:p>
        </w:tc>
        <w:tc>
          <w:tcPr>
            <w:tcW w:w="550" w:type="dxa"/>
            <w:tcBorders>
              <w:top w:val="nil"/>
              <w:left w:val="nil"/>
              <w:bottom w:val="single" w:sz="4" w:space="0" w:color="auto"/>
              <w:right w:val="single" w:sz="4" w:space="0" w:color="auto"/>
            </w:tcBorders>
            <w:noWrap/>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65</w:t>
            </w:r>
          </w:p>
        </w:tc>
      </w:tr>
      <w:tr w:rsidR="000335E8" w:rsidTr="005202E8">
        <w:trPr>
          <w:trHeight w:val="315"/>
        </w:trPr>
        <w:tc>
          <w:tcPr>
            <w:tcW w:w="2010" w:type="dxa"/>
            <w:tcBorders>
              <w:top w:val="nil"/>
              <w:left w:val="single" w:sz="4" w:space="0" w:color="auto"/>
              <w:bottom w:val="single" w:sz="4" w:space="0" w:color="auto"/>
              <w:right w:val="single" w:sz="4" w:space="0" w:color="auto"/>
            </w:tcBorders>
            <w:noWrap/>
            <w:vAlign w:val="bottom"/>
            <w:hideMark/>
          </w:tcPr>
          <w:p w:rsidR="000335E8" w:rsidRDefault="000335E8" w:rsidP="005202E8">
            <w:pPr>
              <w:spacing w:after="0" w:line="240" w:lineRule="auto"/>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GRUPO III</w:t>
            </w:r>
          </w:p>
        </w:tc>
        <w:tc>
          <w:tcPr>
            <w:tcW w:w="550" w:type="dxa"/>
            <w:tcBorders>
              <w:top w:val="nil"/>
              <w:left w:val="nil"/>
              <w:bottom w:val="single" w:sz="4" w:space="0" w:color="auto"/>
              <w:right w:val="single" w:sz="4" w:space="0" w:color="auto"/>
            </w:tcBorders>
            <w:noWrap/>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87</w:t>
            </w:r>
          </w:p>
        </w:tc>
      </w:tr>
      <w:tr w:rsidR="000335E8" w:rsidTr="005202E8">
        <w:trPr>
          <w:trHeight w:val="315"/>
        </w:trPr>
        <w:tc>
          <w:tcPr>
            <w:tcW w:w="2010" w:type="dxa"/>
            <w:tcBorders>
              <w:top w:val="nil"/>
              <w:left w:val="single" w:sz="4" w:space="0" w:color="auto"/>
              <w:bottom w:val="single" w:sz="4" w:space="0" w:color="auto"/>
              <w:right w:val="single" w:sz="4" w:space="0" w:color="auto"/>
            </w:tcBorders>
            <w:noWrap/>
            <w:vAlign w:val="bottom"/>
            <w:hideMark/>
          </w:tcPr>
          <w:p w:rsidR="000335E8" w:rsidRDefault="000335E8" w:rsidP="005202E8">
            <w:pPr>
              <w:spacing w:after="0" w:line="240" w:lineRule="auto"/>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GRUPO IV</w:t>
            </w:r>
          </w:p>
        </w:tc>
        <w:tc>
          <w:tcPr>
            <w:tcW w:w="550" w:type="dxa"/>
            <w:tcBorders>
              <w:top w:val="nil"/>
              <w:left w:val="nil"/>
              <w:bottom w:val="single" w:sz="4" w:space="0" w:color="auto"/>
              <w:right w:val="single" w:sz="4" w:space="0" w:color="auto"/>
            </w:tcBorders>
            <w:noWrap/>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50</w:t>
            </w:r>
          </w:p>
        </w:tc>
      </w:tr>
      <w:tr w:rsidR="000335E8" w:rsidTr="005202E8">
        <w:trPr>
          <w:trHeight w:val="315"/>
        </w:trPr>
        <w:tc>
          <w:tcPr>
            <w:tcW w:w="2010" w:type="dxa"/>
            <w:tcBorders>
              <w:top w:val="nil"/>
              <w:left w:val="single" w:sz="4" w:space="0" w:color="auto"/>
              <w:bottom w:val="single" w:sz="4" w:space="0" w:color="auto"/>
              <w:right w:val="single" w:sz="4" w:space="0" w:color="auto"/>
            </w:tcBorders>
            <w:noWrap/>
            <w:vAlign w:val="bottom"/>
            <w:hideMark/>
          </w:tcPr>
          <w:p w:rsidR="000335E8" w:rsidRDefault="000335E8" w:rsidP="005202E8">
            <w:pPr>
              <w:spacing w:after="0" w:line="240" w:lineRule="auto"/>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GRUPO V</w:t>
            </w:r>
          </w:p>
        </w:tc>
        <w:tc>
          <w:tcPr>
            <w:tcW w:w="550" w:type="dxa"/>
            <w:tcBorders>
              <w:top w:val="nil"/>
              <w:left w:val="nil"/>
              <w:bottom w:val="single" w:sz="4" w:space="0" w:color="auto"/>
              <w:right w:val="single" w:sz="4" w:space="0" w:color="auto"/>
            </w:tcBorders>
            <w:noWrap/>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21</w:t>
            </w:r>
          </w:p>
        </w:tc>
      </w:tr>
    </w:tbl>
    <w:p w:rsidR="000335E8" w:rsidRDefault="000335E8" w:rsidP="000335E8">
      <w:pPr>
        <w:widowControl w:val="0"/>
        <w:autoSpaceDE w:val="0"/>
        <w:autoSpaceDN w:val="0"/>
        <w:adjustRightInd w:val="0"/>
        <w:spacing w:before="18" w:after="0" w:line="280" w:lineRule="exact"/>
        <w:rPr>
          <w:rFonts w:ascii="Gill Sans MT" w:hAnsi="Gill Sans MT" w:cs="Gill Sans MT"/>
          <w:sz w:val="28"/>
          <w:szCs w:val="28"/>
          <w:lang w:val="es-DO"/>
        </w:rPr>
      </w:pPr>
    </w:p>
    <w:p w:rsidR="000335E8" w:rsidRDefault="000335E8" w:rsidP="00782599">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En la distribución del personal por Grupo Ocupacional según clasificación del MAP, se puede evidenciar una distribución equitativa con relación al nivel de técnico-profesional requerido.</w:t>
      </w:r>
    </w:p>
    <w:p w:rsidR="000335E8" w:rsidRDefault="000335E8" w:rsidP="000335E8">
      <w:pPr>
        <w:widowControl w:val="0"/>
        <w:autoSpaceDE w:val="0"/>
        <w:autoSpaceDN w:val="0"/>
        <w:adjustRightInd w:val="0"/>
        <w:spacing w:before="18" w:after="0" w:line="280" w:lineRule="exact"/>
        <w:rPr>
          <w:rFonts w:ascii="Gill Sans MT" w:hAnsi="Gill Sans MT" w:cs="Gill Sans MT"/>
          <w:sz w:val="28"/>
          <w:szCs w:val="28"/>
          <w:lang w:val="es-DO"/>
        </w:rPr>
      </w:pPr>
      <w:r>
        <w:rPr>
          <w:rFonts w:ascii="Gill Sans MT" w:hAnsi="Gill Sans MT" w:cs="Gill Sans MT"/>
          <w:sz w:val="28"/>
          <w:szCs w:val="28"/>
          <w:lang w:val="es-DO"/>
        </w:rPr>
        <w:br w:type="textWrapping" w:clear="all"/>
      </w:r>
    </w:p>
    <w:tbl>
      <w:tblPr>
        <w:tblW w:w="5000" w:type="pct"/>
        <w:jc w:val="center"/>
        <w:tblCellMar>
          <w:left w:w="70" w:type="dxa"/>
          <w:right w:w="70" w:type="dxa"/>
        </w:tblCellMar>
        <w:tblLook w:val="04A0" w:firstRow="1" w:lastRow="0" w:firstColumn="1" w:lastColumn="0" w:noHBand="0" w:noVBand="1"/>
      </w:tblPr>
      <w:tblGrid>
        <w:gridCol w:w="3332"/>
        <w:gridCol w:w="2653"/>
        <w:gridCol w:w="2075"/>
      </w:tblGrid>
      <w:tr w:rsidR="000335E8" w:rsidRPr="00B12556" w:rsidTr="005202E8">
        <w:trPr>
          <w:trHeight w:val="412"/>
          <w:jc w:val="center"/>
        </w:trPr>
        <w:tc>
          <w:tcPr>
            <w:tcW w:w="5000" w:type="pct"/>
            <w:gridSpan w:val="3"/>
            <w:shd w:val="clear" w:color="auto" w:fill="4F81BD"/>
            <w:vAlign w:val="bottom"/>
            <w:hideMark/>
          </w:tcPr>
          <w:p w:rsidR="000335E8" w:rsidRPr="00B56A02" w:rsidRDefault="000335E8" w:rsidP="005202E8">
            <w:pPr>
              <w:spacing w:after="0" w:line="240" w:lineRule="auto"/>
              <w:jc w:val="center"/>
              <w:rPr>
                <w:rFonts w:ascii="Times New Roman" w:eastAsia="Times New Roman" w:hAnsi="Times New Roman" w:cs="Times New Roman"/>
                <w:b/>
                <w:bCs/>
                <w:color w:val="FFFFFF"/>
                <w:szCs w:val="28"/>
                <w:lang w:val="es-EC" w:eastAsia="es-EC"/>
              </w:rPr>
            </w:pPr>
            <w:r w:rsidRPr="00B56A02">
              <w:rPr>
                <w:rFonts w:ascii="Times New Roman" w:eastAsia="Times New Roman" w:hAnsi="Times New Roman" w:cs="Times New Roman"/>
                <w:b/>
                <w:bCs/>
                <w:color w:val="FFFFFF"/>
                <w:szCs w:val="28"/>
                <w:lang w:val="es-EC" w:eastAsia="es-EC"/>
              </w:rPr>
              <w:t>LAS CATEGORÍAS Y RANGOS DE CALIFICACIONES PARA LOS RESULTADOS</w:t>
            </w:r>
          </w:p>
        </w:tc>
      </w:tr>
      <w:tr w:rsidR="000335E8" w:rsidRPr="00B12556" w:rsidTr="005202E8">
        <w:trPr>
          <w:trHeight w:val="66"/>
          <w:jc w:val="center"/>
        </w:trPr>
        <w:tc>
          <w:tcPr>
            <w:tcW w:w="5000" w:type="pct"/>
            <w:gridSpan w:val="3"/>
            <w:shd w:val="clear" w:color="auto" w:fill="4F81BD"/>
            <w:vAlign w:val="bottom"/>
            <w:hideMark/>
          </w:tcPr>
          <w:p w:rsidR="000335E8" w:rsidRPr="00B56A02" w:rsidRDefault="000335E8" w:rsidP="005202E8">
            <w:pPr>
              <w:spacing w:after="0" w:line="240" w:lineRule="auto"/>
              <w:jc w:val="center"/>
              <w:rPr>
                <w:rFonts w:ascii="Times New Roman" w:eastAsia="Times New Roman" w:hAnsi="Times New Roman" w:cs="Times New Roman"/>
                <w:b/>
                <w:bCs/>
                <w:color w:val="FFFFFF"/>
                <w:szCs w:val="24"/>
                <w:lang w:val="es-EC" w:eastAsia="es-EC"/>
              </w:rPr>
            </w:pPr>
            <w:r w:rsidRPr="00B56A02">
              <w:rPr>
                <w:rFonts w:ascii="Times New Roman" w:eastAsia="Times New Roman" w:hAnsi="Times New Roman" w:cs="Times New Roman"/>
                <w:b/>
                <w:bCs/>
                <w:color w:val="FFFFFF"/>
                <w:szCs w:val="24"/>
                <w:lang w:val="es-EC" w:eastAsia="es-EC"/>
              </w:rPr>
              <w:t> </w:t>
            </w:r>
          </w:p>
        </w:tc>
      </w:tr>
      <w:tr w:rsidR="000335E8" w:rsidTr="005202E8">
        <w:trPr>
          <w:trHeight w:val="305"/>
          <w:jc w:val="center"/>
        </w:trPr>
        <w:tc>
          <w:tcPr>
            <w:tcW w:w="2067" w:type="pct"/>
            <w:tcBorders>
              <w:top w:val="single" w:sz="4" w:space="0" w:color="auto"/>
              <w:left w:val="single" w:sz="4" w:space="0" w:color="auto"/>
              <w:bottom w:val="single" w:sz="4" w:space="0" w:color="auto"/>
              <w:right w:val="single" w:sz="4" w:space="0" w:color="auto"/>
            </w:tcBorders>
            <w:shd w:val="clear" w:color="auto" w:fill="FABF8F"/>
            <w:noWrap/>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CATEGORÍAS</w:t>
            </w:r>
          </w:p>
        </w:tc>
        <w:tc>
          <w:tcPr>
            <w:tcW w:w="1646" w:type="pct"/>
            <w:tcBorders>
              <w:top w:val="single" w:sz="4" w:space="0" w:color="auto"/>
              <w:left w:val="nil"/>
              <w:bottom w:val="single" w:sz="4" w:space="0" w:color="auto"/>
              <w:right w:val="single" w:sz="4" w:space="0" w:color="auto"/>
            </w:tcBorders>
            <w:shd w:val="clear" w:color="auto" w:fill="FABF8F"/>
            <w:noWrap/>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PUNTOS</w:t>
            </w:r>
          </w:p>
        </w:tc>
        <w:tc>
          <w:tcPr>
            <w:tcW w:w="1287" w:type="pct"/>
            <w:tcBorders>
              <w:top w:val="single" w:sz="4" w:space="0" w:color="auto"/>
              <w:left w:val="nil"/>
              <w:bottom w:val="single" w:sz="4" w:space="0" w:color="auto"/>
              <w:right w:val="single" w:sz="4" w:space="0" w:color="auto"/>
            </w:tcBorders>
            <w:shd w:val="clear" w:color="auto" w:fill="FABF8F"/>
            <w:vAlign w:val="bottom"/>
            <w:hideMark/>
          </w:tcPr>
          <w:p w:rsidR="000335E8" w:rsidRDefault="000335E8" w:rsidP="005202E8">
            <w:pPr>
              <w:spacing w:after="0" w:line="240" w:lineRule="auto"/>
              <w:jc w:val="center"/>
              <w:rPr>
                <w:rFonts w:ascii="Calibri" w:eastAsia="Times New Roman" w:hAnsi="Calibri" w:cs="Times New Roman"/>
                <w:color w:val="000000"/>
                <w:szCs w:val="24"/>
                <w:lang w:val="es-EC" w:eastAsia="es-EC"/>
              </w:rPr>
            </w:pPr>
            <w:r>
              <w:rPr>
                <w:rFonts w:ascii="Calibri" w:eastAsia="Times New Roman" w:hAnsi="Calibri" w:cs="Times New Roman"/>
                <w:color w:val="000000"/>
                <w:szCs w:val="24"/>
                <w:lang w:val="es-EC" w:eastAsia="es-EC"/>
              </w:rPr>
              <w:t>CANTIDAD DE EMPLEADOS/AS</w:t>
            </w:r>
          </w:p>
        </w:tc>
      </w:tr>
      <w:tr w:rsidR="000335E8" w:rsidTr="005202E8">
        <w:trPr>
          <w:trHeight w:val="345"/>
          <w:jc w:val="center"/>
        </w:trPr>
        <w:tc>
          <w:tcPr>
            <w:tcW w:w="2067" w:type="pct"/>
            <w:tcBorders>
              <w:top w:val="single" w:sz="4" w:space="0" w:color="auto"/>
              <w:left w:val="single" w:sz="4" w:space="0" w:color="auto"/>
              <w:bottom w:val="single" w:sz="4" w:space="0" w:color="auto"/>
              <w:right w:val="single" w:sz="4" w:space="0" w:color="auto"/>
            </w:tcBorders>
            <w:noWrap/>
            <w:vAlign w:val="bottom"/>
            <w:hideMark/>
          </w:tcPr>
          <w:p w:rsidR="000335E8" w:rsidRPr="00B56A02" w:rsidRDefault="000335E8" w:rsidP="005202E8">
            <w:pPr>
              <w:spacing w:after="0" w:line="240" w:lineRule="auto"/>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 xml:space="preserve">Desempeño Sobresaliente </w:t>
            </w:r>
          </w:p>
        </w:tc>
        <w:tc>
          <w:tcPr>
            <w:tcW w:w="1646"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De 95 a 100 puntos</w:t>
            </w:r>
          </w:p>
        </w:tc>
        <w:tc>
          <w:tcPr>
            <w:tcW w:w="1287"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113</w:t>
            </w:r>
          </w:p>
        </w:tc>
      </w:tr>
      <w:tr w:rsidR="000335E8" w:rsidTr="005202E8">
        <w:trPr>
          <w:trHeight w:val="345"/>
          <w:jc w:val="center"/>
        </w:trPr>
        <w:tc>
          <w:tcPr>
            <w:tcW w:w="2067" w:type="pct"/>
            <w:tcBorders>
              <w:top w:val="single" w:sz="4" w:space="0" w:color="auto"/>
              <w:left w:val="single" w:sz="4" w:space="0" w:color="auto"/>
              <w:bottom w:val="single" w:sz="4" w:space="0" w:color="auto"/>
              <w:right w:val="single" w:sz="4" w:space="0" w:color="auto"/>
            </w:tcBorders>
            <w:noWrap/>
            <w:vAlign w:val="bottom"/>
            <w:hideMark/>
          </w:tcPr>
          <w:p w:rsidR="000335E8" w:rsidRPr="00B56A02" w:rsidRDefault="000335E8" w:rsidP="005202E8">
            <w:pPr>
              <w:spacing w:after="0" w:line="240" w:lineRule="auto"/>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 xml:space="preserve">Desempeño Superior al Promedio </w:t>
            </w:r>
          </w:p>
        </w:tc>
        <w:tc>
          <w:tcPr>
            <w:tcW w:w="1646"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De 85 a 94 puntos</w:t>
            </w:r>
          </w:p>
        </w:tc>
        <w:tc>
          <w:tcPr>
            <w:tcW w:w="1287"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119</w:t>
            </w:r>
          </w:p>
        </w:tc>
      </w:tr>
      <w:tr w:rsidR="000335E8" w:rsidTr="005202E8">
        <w:trPr>
          <w:trHeight w:val="345"/>
          <w:jc w:val="center"/>
        </w:trPr>
        <w:tc>
          <w:tcPr>
            <w:tcW w:w="2067" w:type="pct"/>
            <w:tcBorders>
              <w:top w:val="single" w:sz="4" w:space="0" w:color="auto"/>
              <w:left w:val="single" w:sz="4" w:space="0" w:color="auto"/>
              <w:bottom w:val="single" w:sz="4" w:space="0" w:color="auto"/>
              <w:right w:val="single" w:sz="4" w:space="0" w:color="auto"/>
            </w:tcBorders>
            <w:noWrap/>
            <w:vAlign w:val="bottom"/>
            <w:hideMark/>
          </w:tcPr>
          <w:p w:rsidR="000335E8" w:rsidRPr="00B56A02" w:rsidRDefault="000335E8" w:rsidP="005202E8">
            <w:pPr>
              <w:spacing w:after="0" w:line="240" w:lineRule="auto"/>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 xml:space="preserve">Desempeño Promedio </w:t>
            </w:r>
          </w:p>
        </w:tc>
        <w:tc>
          <w:tcPr>
            <w:tcW w:w="1646"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De 75 a 84 puntos</w:t>
            </w:r>
          </w:p>
        </w:tc>
        <w:tc>
          <w:tcPr>
            <w:tcW w:w="1287"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24</w:t>
            </w:r>
          </w:p>
        </w:tc>
      </w:tr>
      <w:tr w:rsidR="000335E8" w:rsidTr="005202E8">
        <w:trPr>
          <w:trHeight w:val="345"/>
          <w:jc w:val="center"/>
        </w:trPr>
        <w:tc>
          <w:tcPr>
            <w:tcW w:w="2067" w:type="pct"/>
            <w:tcBorders>
              <w:top w:val="single" w:sz="4" w:space="0" w:color="auto"/>
              <w:left w:val="single" w:sz="4" w:space="0" w:color="auto"/>
              <w:bottom w:val="single" w:sz="4" w:space="0" w:color="auto"/>
              <w:right w:val="single" w:sz="4" w:space="0" w:color="auto"/>
            </w:tcBorders>
            <w:noWrap/>
            <w:vAlign w:val="bottom"/>
            <w:hideMark/>
          </w:tcPr>
          <w:p w:rsidR="000335E8" w:rsidRPr="00B56A02" w:rsidRDefault="000335E8" w:rsidP="005202E8">
            <w:pPr>
              <w:spacing w:after="0" w:line="240" w:lineRule="auto"/>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 xml:space="preserve">Desempeño Bajo el Promedio </w:t>
            </w:r>
          </w:p>
        </w:tc>
        <w:tc>
          <w:tcPr>
            <w:tcW w:w="1646"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De 65 a 74 puntos</w:t>
            </w:r>
          </w:p>
        </w:tc>
        <w:tc>
          <w:tcPr>
            <w:tcW w:w="1287"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3</w:t>
            </w:r>
          </w:p>
        </w:tc>
      </w:tr>
      <w:tr w:rsidR="000335E8" w:rsidTr="005202E8">
        <w:trPr>
          <w:trHeight w:val="345"/>
          <w:jc w:val="center"/>
        </w:trPr>
        <w:tc>
          <w:tcPr>
            <w:tcW w:w="2067" w:type="pct"/>
            <w:tcBorders>
              <w:top w:val="single" w:sz="4" w:space="0" w:color="auto"/>
              <w:left w:val="single" w:sz="4" w:space="0" w:color="auto"/>
              <w:bottom w:val="single" w:sz="4" w:space="0" w:color="auto"/>
              <w:right w:val="single" w:sz="4" w:space="0" w:color="auto"/>
            </w:tcBorders>
            <w:noWrap/>
            <w:vAlign w:val="bottom"/>
            <w:hideMark/>
          </w:tcPr>
          <w:p w:rsidR="000335E8" w:rsidRPr="00B56A02" w:rsidRDefault="000335E8" w:rsidP="005202E8">
            <w:pPr>
              <w:spacing w:after="0" w:line="240" w:lineRule="auto"/>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 xml:space="preserve">Desempeño Insatisfactorio </w:t>
            </w:r>
          </w:p>
        </w:tc>
        <w:tc>
          <w:tcPr>
            <w:tcW w:w="1646"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De 64 puntos o menos</w:t>
            </w:r>
          </w:p>
        </w:tc>
        <w:tc>
          <w:tcPr>
            <w:tcW w:w="1287" w:type="pct"/>
            <w:tcBorders>
              <w:top w:val="single" w:sz="4" w:space="0" w:color="auto"/>
              <w:left w:val="nil"/>
              <w:bottom w:val="single" w:sz="4" w:space="0" w:color="auto"/>
              <w:right w:val="single" w:sz="4" w:space="0" w:color="auto"/>
            </w:tcBorders>
            <w:noWrap/>
            <w:vAlign w:val="bottom"/>
            <w:hideMark/>
          </w:tcPr>
          <w:p w:rsidR="000335E8" w:rsidRPr="00B56A02" w:rsidRDefault="000335E8" w:rsidP="005202E8">
            <w:pPr>
              <w:spacing w:after="0" w:line="240" w:lineRule="auto"/>
              <w:jc w:val="center"/>
              <w:rPr>
                <w:rFonts w:ascii="Times New Roman" w:eastAsia="Times New Roman" w:hAnsi="Times New Roman" w:cs="Times New Roman"/>
                <w:color w:val="000000"/>
                <w:szCs w:val="24"/>
                <w:lang w:val="es-EC" w:eastAsia="es-EC"/>
              </w:rPr>
            </w:pPr>
            <w:r w:rsidRPr="00B56A02">
              <w:rPr>
                <w:rFonts w:ascii="Times New Roman" w:eastAsia="Times New Roman" w:hAnsi="Times New Roman" w:cs="Times New Roman"/>
                <w:color w:val="000000"/>
                <w:szCs w:val="24"/>
                <w:lang w:val="es-EC" w:eastAsia="es-EC"/>
              </w:rPr>
              <w:t>1</w:t>
            </w:r>
          </w:p>
        </w:tc>
      </w:tr>
    </w:tbl>
    <w:p w:rsidR="000335E8" w:rsidRDefault="000335E8" w:rsidP="000335E8">
      <w:pPr>
        <w:jc w:val="center"/>
        <w:rPr>
          <w:b/>
          <w:bCs/>
          <w:sz w:val="32"/>
          <w:lang w:val="es-DO"/>
        </w:rPr>
      </w:pPr>
      <w:r>
        <w:rPr>
          <w:noProof/>
        </w:rPr>
        <w:lastRenderedPageBreak/>
        <w:drawing>
          <wp:inline distT="0" distB="0" distL="0" distR="0" wp14:anchorId="016FAA7E" wp14:editId="33EC4C63">
            <wp:extent cx="4791075" cy="29051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335E8" w:rsidRDefault="000335E8" w:rsidP="00782599">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En los resultados del proceso de evaluación del desempeño por competencias para el 2017, se pudo evidenciar que el 43% obtuvo resultados Sobresalientes, el 46% superior al promedio, el 9% dentro del promedio y solo un 1% por debajo del promedio.</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Todos los instrumentos de evaluación están digitalizados en la plataforma interna de la institución (intranet), a fin de garantizar un proceso eficiente y eficaz a nivel nacional con disponibilidad de información inmediata, garantizando la calidad y transparencia de la información. </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De igual forma existe un formulario digital de reportes de incidentes críticos, herramienta de gran importancia al momento de realizar la evaluación de los colaboradores (as) pues permite a los Gerentes, Encargados (a) y Supervisores (as) llevar un seguimiento documentado de </w:t>
      </w:r>
      <w:r>
        <w:rPr>
          <w:rFonts w:ascii="Times New Roman" w:hAnsi="Times New Roman" w:cs="Times New Roman"/>
          <w:sz w:val="24"/>
          <w:szCs w:val="24"/>
          <w:lang w:val="es-DO"/>
        </w:rPr>
        <w:lastRenderedPageBreak/>
        <w:t>aquellas actividades que impactan el desempeño tanto positivas como negativas.</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Esta metodología garantiza al SIUBEN una evaluación más objetiva y el desarrollo de planes de desarrollo alineados a las necesidades del personal y a la estrategia organizacional.</w:t>
      </w:r>
    </w:p>
    <w:p w:rsidR="000335E8" w:rsidRPr="00782599" w:rsidRDefault="000335E8" w:rsidP="000335E8">
      <w:pPr>
        <w:pStyle w:val="ListParagraph"/>
        <w:spacing w:after="0" w:line="480" w:lineRule="auto"/>
        <w:jc w:val="both"/>
        <w:rPr>
          <w:rFonts w:ascii="Times New Roman" w:hAnsi="Times New Roman" w:cs="Times New Roman"/>
          <w:sz w:val="24"/>
          <w:szCs w:val="24"/>
          <w:lang w:val="es-DO" w:eastAsia="es-DO"/>
        </w:rPr>
      </w:pPr>
    </w:p>
    <w:p w:rsidR="000335E8" w:rsidRDefault="000335E8" w:rsidP="00782599">
      <w:pPr>
        <w:pStyle w:val="ListParagraph"/>
        <w:numPr>
          <w:ilvl w:val="0"/>
          <w:numId w:val="33"/>
        </w:numPr>
        <w:spacing w:after="0" w:line="480" w:lineRule="auto"/>
        <w:jc w:val="both"/>
        <w:rPr>
          <w:rFonts w:ascii="Times New Roman" w:hAnsi="Times New Roman" w:cs="Times New Roman"/>
          <w:b/>
          <w:sz w:val="24"/>
          <w:szCs w:val="24"/>
          <w:lang w:val="es-DO" w:eastAsia="es-DO"/>
        </w:rPr>
      </w:pPr>
      <w:r w:rsidRPr="00782599">
        <w:rPr>
          <w:rFonts w:ascii="Times New Roman" w:hAnsi="Times New Roman" w:cs="Times New Roman"/>
          <w:b/>
          <w:sz w:val="24"/>
          <w:szCs w:val="24"/>
          <w:lang w:val="es-DO" w:eastAsia="es-DO"/>
        </w:rPr>
        <w:t>Criterio “Gestión de la Compensación”</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El SIUBEN cuenta con una escala salarial para todos los colaboradores del gabinete de coordinación de políticas sociales, aprobada por el Ministerio de Administración Pública en el año 2018. </w:t>
      </w:r>
    </w:p>
    <w:p w:rsidR="000335E8" w:rsidRDefault="000335E8" w:rsidP="000335E8">
      <w:pPr>
        <w:pStyle w:val="ListParagraph"/>
        <w:spacing w:after="0" w:line="480" w:lineRule="auto"/>
        <w:jc w:val="both"/>
        <w:rPr>
          <w:rFonts w:ascii="Times New Roman" w:hAnsi="Times New Roman" w:cs="Times New Roman"/>
          <w:sz w:val="24"/>
          <w:szCs w:val="24"/>
          <w:lang w:val="es-DO" w:eastAsia="es-DO"/>
        </w:rPr>
      </w:pPr>
    </w:p>
    <w:p w:rsidR="000335E8" w:rsidRDefault="000335E8" w:rsidP="00782599">
      <w:pPr>
        <w:pStyle w:val="ListParagraph"/>
        <w:numPr>
          <w:ilvl w:val="0"/>
          <w:numId w:val="33"/>
        </w:numPr>
        <w:spacing w:after="0" w:line="480" w:lineRule="auto"/>
        <w:jc w:val="both"/>
        <w:rPr>
          <w:rFonts w:ascii="Times New Roman" w:hAnsi="Times New Roman" w:cs="Times New Roman"/>
          <w:b/>
          <w:sz w:val="24"/>
          <w:szCs w:val="24"/>
          <w:lang w:val="es-DO" w:eastAsia="es-DO"/>
        </w:rPr>
      </w:pPr>
      <w:r>
        <w:rPr>
          <w:rFonts w:ascii="Times New Roman" w:hAnsi="Times New Roman" w:cs="Times New Roman"/>
          <w:b/>
          <w:sz w:val="24"/>
          <w:szCs w:val="24"/>
          <w:lang w:val="es-DO" w:eastAsia="es-DO"/>
        </w:rPr>
        <w:tab/>
      </w:r>
      <w:r w:rsidRPr="00782599">
        <w:rPr>
          <w:rFonts w:ascii="Times New Roman" w:hAnsi="Times New Roman" w:cs="Times New Roman"/>
          <w:b/>
          <w:sz w:val="24"/>
          <w:szCs w:val="24"/>
          <w:lang w:val="es-DO" w:eastAsia="es-DO"/>
        </w:rPr>
        <w:t>Criterio “Gestión del Desarrollo”</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Basado en la Planificación Estratégica Institucional, en los resultados de la evaluación del desempeño y en la detección de necesidades de capacitación, El SIUBEN preparó el plan anual de capacitación y desarrollo 2018  con un total de 19 capacitaciones programadas, de las cuales se han ejecutado 12, lo que representa un cumplimiento de un 74% de acuerdo al citado Plan.</w:t>
      </w:r>
    </w:p>
    <w:p w:rsidR="00782599" w:rsidRDefault="00782599"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 requerimientos de supervisores de área, iniciativas de la Dirección Interinstitucional de Recursos Humanos  y  necesidades de nuevos proyectos institucionales, fue diseñado un plan de capacitación complementaria con 4 nuevas acciones formativas,  ejecutadas en un 100%.</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Las capacitaciones de mayor impacto en la institución se enfocaron en la operatividad del tercer estudio socioeconómico de hogares, con cursos como: Formación de Multiplicadores, Levantamiento de información para el personal de campo, Formación de Revisores, Formación del personal Estructura Espejo, Encargados de Supervisores, entre otros.</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Para continuar fortaleciendo la institución en el área de Calidad,  se impartieron cursos Norma ISO 35-01-01-2012 sobre Responsabilidad Social, Auditor Interno ISO 14001 Medio Ambiente,  Norma ISO sobre Igualdad Genero 38-01- 2015, Lenguaje Inclusivo, Gestión de Riesgos, entre otros.</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El total de horas hombres invertidas en formación, asciende a 215, 629.</w:t>
      </w:r>
    </w:p>
    <w:p w:rsidR="00566B90" w:rsidRDefault="00566B90">
      <w:pPr>
        <w:rPr>
          <w:rFonts w:ascii="Times New Roman" w:hAnsi="Times New Roman" w:cs="Times New Roman"/>
          <w:sz w:val="24"/>
          <w:szCs w:val="24"/>
          <w:lang w:val="es-DO"/>
        </w:rPr>
      </w:pPr>
      <w:r>
        <w:rPr>
          <w:rFonts w:ascii="Times New Roman" w:hAnsi="Times New Roman" w:cs="Times New Roman"/>
          <w:sz w:val="24"/>
          <w:szCs w:val="24"/>
          <w:lang w:val="es-DO"/>
        </w:rPr>
        <w:br w:type="page"/>
      </w:r>
    </w:p>
    <w:p w:rsidR="000335E8" w:rsidRPr="00782599" w:rsidRDefault="000335E8" w:rsidP="00782599">
      <w:pPr>
        <w:pStyle w:val="ListParagraph"/>
        <w:numPr>
          <w:ilvl w:val="0"/>
          <w:numId w:val="33"/>
        </w:numPr>
        <w:spacing w:after="0" w:line="480" w:lineRule="auto"/>
        <w:jc w:val="both"/>
        <w:rPr>
          <w:rFonts w:ascii="Times New Roman" w:hAnsi="Times New Roman" w:cs="Times New Roman"/>
          <w:b/>
          <w:sz w:val="24"/>
          <w:szCs w:val="24"/>
          <w:lang w:val="es-DO" w:eastAsia="es-DO"/>
        </w:rPr>
      </w:pPr>
      <w:r w:rsidRPr="00782599">
        <w:rPr>
          <w:rFonts w:ascii="Times New Roman" w:hAnsi="Times New Roman" w:cs="Times New Roman"/>
          <w:b/>
          <w:sz w:val="24"/>
          <w:szCs w:val="24"/>
          <w:lang w:val="es-DO" w:eastAsia="es-DO"/>
        </w:rPr>
        <w:lastRenderedPageBreak/>
        <w:tab/>
        <w:t>Criterio “Gestión de las Relaciones Humanas y Sociales”</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REPRESENTANTE DESIGNADO DE COMISIÓN DE PERSONAL</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El SIUBEN cuenta con una consultoría Jurídica que apoya en todos los casos concernientes a la ley, en su  representación está la Doctora Larissa Castillo, en tal sentido, los casos que se han presentado en este año han sido solucionados agotando todos los pasos contenidos en la Ley 41-08 de Función Pública y el reglamento no. 523, mediante procesos de investigación. </w:t>
      </w:r>
    </w:p>
    <w:p w:rsidR="000335E8" w:rsidRDefault="000335E8"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TALLER RELACIONES LABORALES</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Como parte de la planificación estratégica el SIUBEN concluyó satisfactoriamente, en el tercer trimestre del 2018, los talleres de relaciones laborales y de inducción a la Ley 41-08 de Función Pública y su reglamento de aplicación, a los fines de que todo el personal de nuevo ingreso conozca sus derechos y deberes como servidores públicos y los procedimientos disciplinarios de la ley.</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  </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SALUD OCUPACIONAL Y RIESGOS LABORALES</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En la actualidad se cuenta un departamento de salud ocupacional interinstitucional que ofrece servicios de consultorio y dispensario médico, programas de abastecimiento de medicamentos y especialistas en medicina general, ginecología, urología, cardiología, psicología, endocrinología  y nutrición. Además, se realizan jornadas de salud focalizadas dos veces al año.</w:t>
      </w:r>
    </w:p>
    <w:p w:rsidR="000335E8" w:rsidRDefault="000335E8" w:rsidP="000335E8">
      <w:pPr>
        <w:spacing w:after="0" w:line="480" w:lineRule="auto"/>
        <w:jc w:val="both"/>
        <w:rPr>
          <w:rFonts w:ascii="Times New Roman" w:hAnsi="Times New Roman" w:cs="Times New Roman"/>
          <w:sz w:val="24"/>
          <w:szCs w:val="24"/>
          <w:lang w:val="es-DO"/>
        </w:rPr>
      </w:pPr>
    </w:p>
    <w:p w:rsidR="000335E8" w:rsidRPr="00782599" w:rsidRDefault="000335E8" w:rsidP="00782599">
      <w:pPr>
        <w:pStyle w:val="ListParagraph"/>
        <w:numPr>
          <w:ilvl w:val="0"/>
          <w:numId w:val="33"/>
        </w:numPr>
        <w:spacing w:after="0" w:line="480" w:lineRule="auto"/>
        <w:jc w:val="both"/>
        <w:rPr>
          <w:rFonts w:ascii="Times New Roman" w:hAnsi="Times New Roman" w:cs="Times New Roman"/>
          <w:b/>
          <w:sz w:val="24"/>
          <w:szCs w:val="24"/>
          <w:lang w:val="es-DO" w:eastAsia="es-DO"/>
        </w:rPr>
      </w:pPr>
      <w:r w:rsidRPr="00782599">
        <w:rPr>
          <w:rFonts w:ascii="Times New Roman" w:hAnsi="Times New Roman" w:cs="Times New Roman"/>
          <w:b/>
          <w:sz w:val="24"/>
          <w:szCs w:val="24"/>
          <w:lang w:val="es-DO" w:eastAsia="es-DO"/>
        </w:rPr>
        <w:t>Criterio “Organización de la Función de Recursos Humanos”</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AUDITORÍA DE OFICINA DE RR HH</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Para este año 2018, el Ministerio de Administración Pública realizó un diagnóstico al Departamento de Recursos Humanos del SIUBEN, con el objetivo de verificar y evaluar del desarrollo de las funciones de todos los subsistemas del área y el cumplimiento de la Ley 41-08 de Función Pública. Dentro de las conclusiones pueden resaltarse:</w:t>
      </w:r>
    </w:p>
    <w:p w:rsidR="000335E8" w:rsidRDefault="000335E8" w:rsidP="000335E8">
      <w:pPr>
        <w:pStyle w:val="ListParagraph"/>
        <w:numPr>
          <w:ilvl w:val="0"/>
          <w:numId w:val="31"/>
        </w:numPr>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Buena práctica a tomar como referencia modelo para posibles intercambios en lo referente a: Gestión, organización y conservación de la información documentada de los colaboradores. </w:t>
      </w:r>
    </w:p>
    <w:p w:rsidR="000335E8" w:rsidRDefault="000335E8" w:rsidP="000335E8">
      <w:pPr>
        <w:pStyle w:val="ListParagraph"/>
        <w:numPr>
          <w:ilvl w:val="0"/>
          <w:numId w:val="31"/>
        </w:numPr>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Cumplimiento según los requerimientos de la Ley de Función Pública en: subsistemas de Reclutamiento y Selección, Capacitación y Desarrollo, Beneficios y Relaciones Laborales.</w:t>
      </w:r>
    </w:p>
    <w:p w:rsidR="000335E8" w:rsidRDefault="000335E8" w:rsidP="000335E8">
      <w:pPr>
        <w:pStyle w:val="ListParagraph"/>
        <w:numPr>
          <w:ilvl w:val="0"/>
          <w:numId w:val="31"/>
        </w:numPr>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Documentación refrendada por el MAP para la organización del trabajo: Manual de cargos, Manual de Organización y Funciones, Organigrama Institucional, Escala Salarial.</w:t>
      </w:r>
    </w:p>
    <w:p w:rsidR="000335E8" w:rsidRDefault="000335E8"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Finalmente, la institución ha sido reconocida por el MAP, por dos años consecutivos, por la correcta ejecución que realiza al proceso de evaluación del desempeño basado en competencias, metas y régimen ético y disciplinario.</w:t>
      </w:r>
    </w:p>
    <w:p w:rsidR="000335E8" w:rsidRDefault="000335E8" w:rsidP="000335E8">
      <w:pPr>
        <w:pStyle w:val="ListParagraph"/>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TALLERES DE FUNCIÓN PÚBLICA</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 xml:space="preserve">Como parte de la planificación estratégica  2018, en el segundo trimestre el SIUBEN concluyó satisfactoriamente el taller sobre Administración Pública, de la Ley de Función Pública no. 41-08, con el apoyo del Ministerio de Administración Pública (MAP), para los colaboradores de nuevo ingreso.  </w:t>
      </w:r>
    </w:p>
    <w:p w:rsidR="000335E8" w:rsidRDefault="000335E8" w:rsidP="000335E8">
      <w:pPr>
        <w:spacing w:after="0" w:line="480" w:lineRule="auto"/>
        <w:jc w:val="both"/>
        <w:rPr>
          <w:rFonts w:ascii="Times New Roman" w:hAnsi="Times New Roman" w:cs="Times New Roman"/>
          <w:sz w:val="24"/>
          <w:szCs w:val="24"/>
          <w:lang w:val="es-DO" w:eastAsia="es-DO"/>
        </w:rPr>
      </w:pPr>
    </w:p>
    <w:p w:rsidR="00566B90" w:rsidRDefault="00566B90" w:rsidP="000335E8">
      <w:pPr>
        <w:spacing w:after="0" w:line="480" w:lineRule="auto"/>
        <w:jc w:val="both"/>
        <w:rPr>
          <w:rFonts w:ascii="Times New Roman" w:hAnsi="Times New Roman" w:cs="Times New Roman"/>
          <w:sz w:val="24"/>
          <w:szCs w:val="24"/>
          <w:lang w:val="es-DO" w:eastAsia="es-DO"/>
        </w:rPr>
      </w:pPr>
    </w:p>
    <w:p w:rsidR="000335E8" w:rsidRPr="00782599" w:rsidRDefault="000335E8" w:rsidP="00782599">
      <w:pPr>
        <w:pStyle w:val="ListParagraph"/>
        <w:numPr>
          <w:ilvl w:val="0"/>
          <w:numId w:val="33"/>
        </w:numPr>
        <w:spacing w:after="0" w:line="480" w:lineRule="auto"/>
        <w:jc w:val="both"/>
        <w:rPr>
          <w:rFonts w:ascii="Times New Roman" w:hAnsi="Times New Roman" w:cs="Times New Roman"/>
          <w:b/>
          <w:sz w:val="24"/>
          <w:szCs w:val="24"/>
          <w:lang w:val="es-DO" w:eastAsia="es-DO"/>
        </w:rPr>
      </w:pPr>
      <w:r w:rsidRPr="00782599">
        <w:rPr>
          <w:rFonts w:ascii="Times New Roman" w:hAnsi="Times New Roman" w:cs="Times New Roman"/>
          <w:b/>
          <w:sz w:val="24"/>
          <w:szCs w:val="24"/>
          <w:lang w:val="es-DO" w:eastAsia="es-DO"/>
        </w:rPr>
        <w:lastRenderedPageBreak/>
        <w:tab/>
        <w:t>Criterio  “Gestión de la Calidad”</w:t>
      </w:r>
    </w:p>
    <w:p w:rsidR="000335E8" w:rsidRDefault="000335E8" w:rsidP="000335E8">
      <w:pPr>
        <w:pStyle w:val="ListParagraph"/>
        <w:spacing w:after="0" w:line="480" w:lineRule="auto"/>
        <w:jc w:val="both"/>
        <w:rPr>
          <w:rFonts w:ascii="Times New Roman" w:hAnsi="Times New Roman" w:cs="Times New Roman"/>
          <w:b/>
          <w:color w:val="E36C0A" w:themeColor="accent6" w:themeShade="BF"/>
          <w:sz w:val="24"/>
          <w:szCs w:val="24"/>
          <w:lang w:val="es-DO" w:eastAsia="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AUTOEVALUACIÓN CAF</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En la actualidad el SIBUEN ha realizado seis autoevaluaciones bajo la metodología CAF, tres para la provincia de Santiago en donde obtuvo medalla de bronce, plata y oro para los años 2014, 2015 y 2016 respectivamente y tres para la ciudad de santo domingo, en donde obtuvo medalla de plata para el 2014, medallas de oro para el 2015 y 2016. Asumiendo más del 90% de las mejoras identificadas en el plan de acción previo a la última postulación.</w:t>
      </w:r>
    </w:p>
    <w:p w:rsidR="000335E8" w:rsidRDefault="000335E8" w:rsidP="000335E8">
      <w:pPr>
        <w:spacing w:after="0" w:line="480" w:lineRule="auto"/>
        <w:jc w:val="both"/>
        <w:rPr>
          <w:rFonts w:ascii="Times New Roman" w:hAnsi="Times New Roman" w:cs="Times New Roman"/>
          <w:sz w:val="24"/>
          <w:szCs w:val="24"/>
          <w:lang w:val="es-DO"/>
        </w:rPr>
      </w:pP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TALLERES METODOLOGÍA CAF</w:t>
      </w:r>
    </w:p>
    <w:p w:rsidR="000335E8" w:rsidRDefault="000335E8" w:rsidP="000335E8">
      <w:pPr>
        <w:pStyle w:val="ListParagraph"/>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El equipo técnico de evaluadores internos del SIUBEN ya ha participado en los talleres de autoevaluación basado en la metodología CAF para los años 2014, 2015 y 2016, así como también en los talleres de priorización de mejoras y de elaboración de memorias de postulación.</w:t>
      </w:r>
    </w:p>
    <w:p w:rsidR="00566B90" w:rsidRDefault="00566B90" w:rsidP="000335E8">
      <w:pPr>
        <w:pStyle w:val="ListParagraph"/>
        <w:spacing w:after="0" w:line="480" w:lineRule="auto"/>
        <w:jc w:val="both"/>
        <w:rPr>
          <w:rFonts w:ascii="Times New Roman" w:hAnsi="Times New Roman" w:cs="Times New Roman"/>
          <w:sz w:val="24"/>
          <w:szCs w:val="24"/>
          <w:lang w:val="es-DO"/>
        </w:rPr>
      </w:pPr>
    </w:p>
    <w:p w:rsidR="000335E8" w:rsidRPr="00927668" w:rsidRDefault="000335E8" w:rsidP="000335E8">
      <w:pPr>
        <w:pStyle w:val="ListParagraph"/>
        <w:numPr>
          <w:ilvl w:val="0"/>
          <w:numId w:val="16"/>
        </w:numPr>
        <w:spacing w:after="0" w:line="480" w:lineRule="auto"/>
        <w:jc w:val="both"/>
        <w:rPr>
          <w:rFonts w:ascii="Times New Roman" w:hAnsi="Times New Roman" w:cs="Times New Roman"/>
          <w:b/>
          <w:sz w:val="32"/>
          <w:szCs w:val="32"/>
          <w:lang w:val="es-DO" w:eastAsia="es-DO"/>
        </w:rPr>
      </w:pPr>
      <w:r w:rsidRPr="00C60B22">
        <w:rPr>
          <w:rFonts w:ascii="Times New Roman" w:hAnsi="Times New Roman" w:cs="Times New Roman"/>
          <w:b/>
          <w:sz w:val="32"/>
          <w:szCs w:val="32"/>
          <w:lang w:val="es-DO" w:eastAsia="es-DO"/>
        </w:rPr>
        <w:t>PROYECCIONES AL PRÓXIMO AÑO</w:t>
      </w:r>
    </w:p>
    <w:p w:rsidR="000335E8" w:rsidRDefault="000335E8" w:rsidP="000335E8">
      <w:pPr>
        <w:pStyle w:val="ListParagraph"/>
        <w:spacing w:after="0" w:line="480" w:lineRule="auto"/>
        <w:ind w:left="1080"/>
        <w:jc w:val="both"/>
        <w:rPr>
          <w:rFonts w:ascii="Times New Roman" w:hAnsi="Times New Roman" w:cs="Times New Roman"/>
          <w:sz w:val="24"/>
          <w:szCs w:val="24"/>
          <w:lang w:val="es-DO" w:eastAsia="es-DO"/>
        </w:rPr>
      </w:pPr>
      <w:r w:rsidRPr="008F6B56">
        <w:rPr>
          <w:rFonts w:ascii="Times New Roman" w:hAnsi="Times New Roman" w:cs="Times New Roman"/>
          <w:sz w:val="24"/>
          <w:szCs w:val="24"/>
          <w:lang w:val="es-DO" w:eastAsia="es-DO"/>
        </w:rPr>
        <w:t>Dentro</w:t>
      </w:r>
      <w:r>
        <w:rPr>
          <w:rFonts w:ascii="Times New Roman" w:hAnsi="Times New Roman" w:cs="Times New Roman"/>
          <w:sz w:val="24"/>
          <w:szCs w:val="24"/>
          <w:lang w:val="es-DO" w:eastAsia="es-DO"/>
        </w:rPr>
        <w:t xml:space="preserve"> de lo que serían las prioridades del SIUBEN para el año 2019</w:t>
      </w:r>
      <w:r>
        <w:rPr>
          <w:rFonts w:ascii="Times New Roman" w:hAnsi="Times New Roman" w:cs="Times New Roman"/>
          <w:sz w:val="24"/>
          <w:szCs w:val="24"/>
          <w:lang w:val="es-DO" w:eastAsia="es-DO"/>
        </w:rPr>
        <w:tab/>
        <w:t xml:space="preserve"> se citan:</w:t>
      </w:r>
    </w:p>
    <w:p w:rsidR="000335E8" w:rsidRDefault="000335E8" w:rsidP="000335E8">
      <w:pPr>
        <w:pStyle w:val="ListParagraph"/>
        <w:spacing w:after="0" w:line="480" w:lineRule="auto"/>
        <w:ind w:left="1080"/>
        <w:jc w:val="both"/>
        <w:rPr>
          <w:rFonts w:ascii="Times New Roman" w:hAnsi="Times New Roman" w:cs="Times New Roman"/>
          <w:sz w:val="24"/>
          <w:szCs w:val="24"/>
          <w:lang w:val="es-DO" w:eastAsia="es-DO"/>
        </w:rPr>
      </w:pPr>
    </w:p>
    <w:p w:rsidR="000335E8" w:rsidRDefault="000335E8" w:rsidP="000335E8">
      <w:pPr>
        <w:pStyle w:val="ListParagraph"/>
        <w:numPr>
          <w:ilvl w:val="0"/>
          <w:numId w:val="12"/>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Dar Inicio  a la ejecución de la Encuesta </w:t>
      </w:r>
      <w:proofErr w:type="gramStart"/>
      <w:r>
        <w:rPr>
          <w:rFonts w:ascii="Times New Roman" w:hAnsi="Times New Roman" w:cs="Times New Roman"/>
          <w:sz w:val="24"/>
          <w:szCs w:val="24"/>
          <w:lang w:val="es-DO" w:eastAsia="es-DO"/>
        </w:rPr>
        <w:t>IPM .</w:t>
      </w:r>
      <w:proofErr w:type="gramEnd"/>
    </w:p>
    <w:p w:rsidR="000335E8" w:rsidRDefault="00AE2ABB" w:rsidP="000335E8">
      <w:pPr>
        <w:pStyle w:val="ListParagraph"/>
        <w:numPr>
          <w:ilvl w:val="0"/>
          <w:numId w:val="12"/>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Publicar la información</w:t>
      </w:r>
      <w:r w:rsidR="000335E8">
        <w:rPr>
          <w:rFonts w:ascii="Times New Roman" w:hAnsi="Times New Roman" w:cs="Times New Roman"/>
          <w:sz w:val="24"/>
          <w:szCs w:val="24"/>
          <w:lang w:val="es-DO" w:eastAsia="es-DO"/>
        </w:rPr>
        <w:t xml:space="preserve"> </w:t>
      </w:r>
      <w:r>
        <w:rPr>
          <w:rFonts w:ascii="Times New Roman" w:hAnsi="Times New Roman" w:cs="Times New Roman"/>
          <w:sz w:val="24"/>
          <w:szCs w:val="24"/>
          <w:lang w:val="es-DO" w:eastAsia="es-DO"/>
        </w:rPr>
        <w:t>d</w:t>
      </w:r>
      <w:r w:rsidR="000335E8">
        <w:rPr>
          <w:rFonts w:ascii="Times New Roman" w:hAnsi="Times New Roman" w:cs="Times New Roman"/>
          <w:sz w:val="24"/>
          <w:szCs w:val="24"/>
          <w:lang w:val="es-DO" w:eastAsia="es-DO"/>
        </w:rPr>
        <w:t>el  3er. Estudio Socioeconómico de Hogares SIUBEN 2017.</w:t>
      </w:r>
    </w:p>
    <w:p w:rsidR="000335E8" w:rsidRDefault="000335E8" w:rsidP="000335E8">
      <w:pPr>
        <w:pStyle w:val="ListParagraph"/>
        <w:numPr>
          <w:ilvl w:val="0"/>
          <w:numId w:val="12"/>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Actualización del padrón de elegibles o base de datos SIUBEN.</w:t>
      </w:r>
    </w:p>
    <w:p w:rsidR="000335E8" w:rsidRDefault="000335E8" w:rsidP="000335E8">
      <w:pPr>
        <w:pStyle w:val="ListParagraph"/>
        <w:numPr>
          <w:ilvl w:val="0"/>
          <w:numId w:val="12"/>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Ampliar el alcance del Sistema de Gestión Integral para que cubra todos los procesos del SIUBEN. </w:t>
      </w:r>
    </w:p>
    <w:p w:rsidR="000335E8" w:rsidRDefault="000335E8" w:rsidP="000335E8">
      <w:pPr>
        <w:pStyle w:val="ListParagraph"/>
        <w:numPr>
          <w:ilvl w:val="0"/>
          <w:numId w:val="12"/>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Tener una infraestructura tecnológica que de soporte a los procesos de levantamiento, procesamiento y explotación de la información con alto estándares de calidad. </w:t>
      </w:r>
    </w:p>
    <w:p w:rsidR="000335E8" w:rsidRDefault="000335E8" w:rsidP="000335E8">
      <w:pPr>
        <w:pStyle w:val="ListParagraph"/>
        <w:numPr>
          <w:ilvl w:val="0"/>
          <w:numId w:val="12"/>
        </w:numPr>
        <w:spacing w:after="0" w:line="480" w:lineRule="auto"/>
        <w:jc w:val="both"/>
        <w:rPr>
          <w:rFonts w:ascii="Times New Roman" w:hAnsi="Times New Roman" w:cs="Times New Roman"/>
          <w:sz w:val="24"/>
          <w:szCs w:val="24"/>
          <w:lang w:val="es-DO" w:eastAsia="es-DO"/>
        </w:rPr>
      </w:pPr>
      <w:r>
        <w:rPr>
          <w:rFonts w:ascii="Times New Roman" w:hAnsi="Times New Roman" w:cs="Times New Roman"/>
          <w:sz w:val="24"/>
          <w:szCs w:val="24"/>
          <w:lang w:val="es-DO" w:eastAsia="es-DO"/>
        </w:rPr>
        <w:t xml:space="preserve">Apoyar una cultura de investigación social a través de poner a disposición de los hacedores de la políticas publicas la base de datos de la institución. </w:t>
      </w:r>
    </w:p>
    <w:p w:rsidR="00566B90" w:rsidRDefault="00566B90">
      <w:pPr>
        <w:rPr>
          <w:rFonts w:ascii="Times New Roman" w:hAnsi="Times New Roman" w:cs="Times New Roman"/>
          <w:sz w:val="24"/>
          <w:szCs w:val="24"/>
          <w:lang w:val="es-DO" w:eastAsia="es-DO"/>
        </w:rPr>
      </w:pPr>
      <w:r>
        <w:rPr>
          <w:rFonts w:ascii="Times New Roman" w:hAnsi="Times New Roman" w:cs="Times New Roman"/>
          <w:sz w:val="24"/>
          <w:szCs w:val="24"/>
          <w:lang w:val="es-DO" w:eastAsia="es-DO"/>
        </w:rPr>
        <w:br w:type="page"/>
      </w:r>
    </w:p>
    <w:p w:rsidR="000335E8" w:rsidRDefault="000335E8" w:rsidP="000335E8">
      <w:pPr>
        <w:pStyle w:val="ListParagraph"/>
        <w:numPr>
          <w:ilvl w:val="0"/>
          <w:numId w:val="16"/>
        </w:numPr>
        <w:spacing w:after="0" w:line="480" w:lineRule="auto"/>
        <w:jc w:val="both"/>
        <w:rPr>
          <w:rFonts w:ascii="Times New Roman" w:hAnsi="Times New Roman" w:cs="Times New Roman"/>
          <w:b/>
          <w:sz w:val="32"/>
          <w:szCs w:val="32"/>
          <w:lang w:val="es-DO" w:eastAsia="es-DO"/>
        </w:rPr>
      </w:pPr>
      <w:r w:rsidRPr="00D85380">
        <w:rPr>
          <w:rFonts w:ascii="Times New Roman" w:hAnsi="Times New Roman" w:cs="Times New Roman"/>
          <w:b/>
          <w:sz w:val="32"/>
          <w:szCs w:val="32"/>
          <w:lang w:val="es-DO" w:eastAsia="es-DO"/>
        </w:rPr>
        <w:lastRenderedPageBreak/>
        <w:t>ANEXOS</w:t>
      </w:r>
    </w:p>
    <w:p w:rsidR="000335E8" w:rsidRPr="002463D3" w:rsidRDefault="000335E8" w:rsidP="000335E8">
      <w:pPr>
        <w:pStyle w:val="ListParagraph"/>
        <w:spacing w:after="0" w:line="480" w:lineRule="auto"/>
        <w:ind w:left="1080"/>
        <w:jc w:val="both"/>
        <w:rPr>
          <w:rFonts w:ascii="Times New Roman" w:hAnsi="Times New Roman" w:cs="Times New Roman"/>
          <w:b/>
          <w:color w:val="0F243E" w:themeColor="text2" w:themeShade="80"/>
          <w:sz w:val="32"/>
          <w:szCs w:val="32"/>
          <w:lang w:val="es-DO" w:eastAsia="es-DO"/>
        </w:rPr>
      </w:pPr>
      <w:r w:rsidRPr="00860DFF">
        <w:rPr>
          <w:rFonts w:ascii="Times New Roman" w:hAnsi="Times New Roman" w:cs="Times New Roman"/>
          <w:b/>
          <w:color w:val="0F243E" w:themeColor="text2" w:themeShade="80"/>
          <w:sz w:val="32"/>
          <w:szCs w:val="32"/>
          <w:lang w:val="es-DO" w:eastAsia="es-DO"/>
        </w:rPr>
        <w:t>a.</w:t>
      </w:r>
      <w:r>
        <w:rPr>
          <w:rFonts w:ascii="Times New Roman" w:hAnsi="Times New Roman" w:cs="Times New Roman"/>
          <w:b/>
          <w:color w:val="0F243E" w:themeColor="text2" w:themeShade="80"/>
          <w:sz w:val="32"/>
          <w:szCs w:val="32"/>
          <w:lang w:val="es-DO" w:eastAsia="es-DO"/>
        </w:rPr>
        <w:tab/>
        <w:t>Avance en el PNPSP y en la END</w:t>
      </w:r>
    </w:p>
    <w:tbl>
      <w:tblPr>
        <w:tblW w:w="9238" w:type="dxa"/>
        <w:jc w:val="center"/>
        <w:tblLook w:val="04A0" w:firstRow="1" w:lastRow="0" w:firstColumn="1" w:lastColumn="0" w:noHBand="0" w:noVBand="1"/>
      </w:tblPr>
      <w:tblGrid>
        <w:gridCol w:w="1510"/>
        <w:gridCol w:w="4394"/>
        <w:gridCol w:w="3334"/>
      </w:tblGrid>
      <w:tr w:rsidR="000335E8" w:rsidRPr="002463D3" w:rsidTr="005202E8">
        <w:trPr>
          <w:trHeight w:val="332"/>
          <w:jc w:val="center"/>
        </w:trPr>
        <w:tc>
          <w:tcPr>
            <w:tcW w:w="1510" w:type="dxa"/>
            <w:shd w:val="clear" w:color="auto" w:fill="92CDDC" w:themeFill="accent5" w:themeFillTint="99"/>
            <w:vAlign w:val="center"/>
          </w:tcPr>
          <w:p w:rsidR="000335E8" w:rsidRPr="002463D3" w:rsidRDefault="000335E8" w:rsidP="005202E8">
            <w:pPr>
              <w:spacing w:after="0" w:line="240" w:lineRule="auto"/>
              <w:jc w:val="center"/>
              <w:rPr>
                <w:rFonts w:ascii="Times New Roman" w:hAnsi="Times New Roman" w:cs="Times New Roman"/>
                <w:b/>
                <w:sz w:val="28"/>
              </w:rPr>
            </w:pPr>
            <w:r w:rsidRPr="002463D3">
              <w:rPr>
                <w:rFonts w:ascii="Times New Roman" w:hAnsi="Times New Roman" w:cs="Times New Roman"/>
                <w:b/>
                <w:sz w:val="28"/>
                <w:lang w:val="es-DO"/>
              </w:rPr>
              <w:t>Institución</w:t>
            </w:r>
          </w:p>
        </w:tc>
        <w:tc>
          <w:tcPr>
            <w:tcW w:w="4394" w:type="dxa"/>
            <w:shd w:val="clear" w:color="auto" w:fill="92CDDC" w:themeFill="accent5" w:themeFillTint="99"/>
            <w:vAlign w:val="center"/>
          </w:tcPr>
          <w:p w:rsidR="000335E8" w:rsidRPr="002463D3" w:rsidRDefault="000335E8" w:rsidP="005202E8">
            <w:pPr>
              <w:spacing w:after="0" w:line="240" w:lineRule="auto"/>
              <w:jc w:val="center"/>
              <w:rPr>
                <w:rFonts w:ascii="Times New Roman" w:hAnsi="Times New Roman" w:cs="Times New Roman"/>
                <w:b/>
                <w:sz w:val="28"/>
              </w:rPr>
            </w:pPr>
            <w:r w:rsidRPr="002463D3">
              <w:rPr>
                <w:rFonts w:ascii="Times New Roman" w:hAnsi="Times New Roman" w:cs="Times New Roman"/>
                <w:b/>
                <w:sz w:val="28"/>
                <w:lang w:val="es-DO"/>
              </w:rPr>
              <w:t>Eje</w:t>
            </w:r>
          </w:p>
        </w:tc>
        <w:tc>
          <w:tcPr>
            <w:tcW w:w="3334" w:type="dxa"/>
            <w:shd w:val="clear" w:color="auto" w:fill="92CDDC" w:themeFill="accent5" w:themeFillTint="99"/>
            <w:vAlign w:val="center"/>
          </w:tcPr>
          <w:p w:rsidR="000335E8" w:rsidRPr="002463D3" w:rsidRDefault="000335E8" w:rsidP="005202E8">
            <w:pPr>
              <w:spacing w:after="0" w:line="240" w:lineRule="auto"/>
              <w:jc w:val="center"/>
              <w:rPr>
                <w:rFonts w:ascii="Times New Roman" w:hAnsi="Times New Roman" w:cs="Times New Roman"/>
                <w:b/>
                <w:sz w:val="28"/>
              </w:rPr>
            </w:pPr>
            <w:r w:rsidRPr="002463D3">
              <w:rPr>
                <w:rFonts w:ascii="Times New Roman" w:hAnsi="Times New Roman" w:cs="Times New Roman"/>
                <w:b/>
                <w:sz w:val="28"/>
                <w:lang w:val="es-DO"/>
              </w:rPr>
              <w:t>Objetivo</w:t>
            </w:r>
          </w:p>
        </w:tc>
      </w:tr>
      <w:tr w:rsidR="000335E8" w:rsidRPr="002463D3" w:rsidTr="005202E8">
        <w:trPr>
          <w:trHeight w:val="208"/>
          <w:jc w:val="center"/>
        </w:trPr>
        <w:tc>
          <w:tcPr>
            <w:tcW w:w="1510" w:type="dxa"/>
          </w:tcPr>
          <w:p w:rsidR="000335E8" w:rsidRPr="002463D3" w:rsidRDefault="000335E8" w:rsidP="005202E8">
            <w:pPr>
              <w:spacing w:after="0" w:line="240" w:lineRule="auto"/>
              <w:rPr>
                <w:rFonts w:ascii="Times New Roman" w:hAnsi="Times New Roman" w:cs="Times New Roman"/>
                <w:sz w:val="18"/>
              </w:rPr>
            </w:pPr>
          </w:p>
        </w:tc>
        <w:tc>
          <w:tcPr>
            <w:tcW w:w="4394" w:type="dxa"/>
          </w:tcPr>
          <w:p w:rsidR="000335E8" w:rsidRPr="002463D3" w:rsidRDefault="000335E8" w:rsidP="005202E8">
            <w:pPr>
              <w:spacing w:after="0" w:line="240" w:lineRule="auto"/>
              <w:rPr>
                <w:rFonts w:ascii="Times New Roman" w:hAnsi="Times New Roman" w:cs="Times New Roman"/>
                <w:sz w:val="18"/>
              </w:rPr>
            </w:pPr>
          </w:p>
        </w:tc>
        <w:tc>
          <w:tcPr>
            <w:tcW w:w="3334" w:type="dxa"/>
          </w:tcPr>
          <w:p w:rsidR="000335E8" w:rsidRPr="002463D3" w:rsidRDefault="000335E8" w:rsidP="005202E8">
            <w:pPr>
              <w:spacing w:after="0" w:line="240" w:lineRule="auto"/>
              <w:rPr>
                <w:rFonts w:ascii="Times New Roman" w:hAnsi="Times New Roman" w:cs="Times New Roman"/>
                <w:sz w:val="18"/>
              </w:rPr>
            </w:pPr>
          </w:p>
        </w:tc>
      </w:tr>
      <w:tr w:rsidR="000335E8" w:rsidRPr="00B12556" w:rsidTr="005202E8">
        <w:trPr>
          <w:trHeight w:val="2143"/>
          <w:jc w:val="center"/>
        </w:trPr>
        <w:tc>
          <w:tcPr>
            <w:tcW w:w="1510" w:type="dxa"/>
            <w:shd w:val="clear" w:color="auto" w:fill="auto"/>
          </w:tcPr>
          <w:p w:rsidR="000335E8" w:rsidRPr="002463D3" w:rsidRDefault="000335E8" w:rsidP="005202E8">
            <w:pPr>
              <w:numPr>
                <w:ilvl w:val="0"/>
                <w:numId w:val="14"/>
              </w:numPr>
              <w:spacing w:after="0" w:line="240" w:lineRule="auto"/>
              <w:ind w:left="142" w:hanging="142"/>
              <w:rPr>
                <w:rFonts w:ascii="Times New Roman" w:hAnsi="Times New Roman" w:cs="Times New Roman"/>
                <w:sz w:val="24"/>
                <w:szCs w:val="24"/>
              </w:rPr>
            </w:pPr>
            <w:r w:rsidRPr="002463D3">
              <w:rPr>
                <w:rFonts w:ascii="Times New Roman" w:hAnsi="Times New Roman" w:cs="Times New Roman"/>
                <w:sz w:val="24"/>
                <w:szCs w:val="24"/>
              </w:rPr>
              <w:t>SIUBEN</w:t>
            </w:r>
          </w:p>
        </w:tc>
        <w:tc>
          <w:tcPr>
            <w:tcW w:w="4394" w:type="dxa"/>
            <w:shd w:val="clear" w:color="auto" w:fill="auto"/>
          </w:tcPr>
          <w:p w:rsidR="000335E8" w:rsidRPr="002463D3" w:rsidRDefault="000335E8" w:rsidP="005202E8">
            <w:pPr>
              <w:numPr>
                <w:ilvl w:val="0"/>
                <w:numId w:val="13"/>
              </w:numPr>
              <w:spacing w:after="0" w:line="240" w:lineRule="auto"/>
              <w:ind w:left="156" w:hanging="156"/>
              <w:jc w:val="both"/>
              <w:rPr>
                <w:rFonts w:ascii="Times New Roman" w:hAnsi="Times New Roman" w:cs="Times New Roman"/>
                <w:sz w:val="24"/>
                <w:szCs w:val="24"/>
                <w:lang w:val="es-DO"/>
              </w:rPr>
            </w:pPr>
            <w:r w:rsidRPr="002463D3">
              <w:rPr>
                <w:rFonts w:ascii="Times New Roman" w:hAnsi="Times New Roman" w:cs="Times New Roman"/>
                <w:sz w:val="24"/>
                <w:szCs w:val="24"/>
                <w:lang w:val="es-DO"/>
              </w:rPr>
              <w:t xml:space="preserve">Segundo Eje Estratégico: </w:t>
            </w:r>
            <w:r w:rsidRPr="002463D3">
              <w:rPr>
                <w:rFonts w:ascii="Times New Roman" w:hAnsi="Times New Roman" w:cs="Times New Roman"/>
                <w:iCs/>
                <w:sz w:val="24"/>
                <w:szCs w:val="24"/>
                <w:lang w:val="es-DO"/>
              </w:rPr>
              <w:t>Una sociedad con igualdad de derechos y oportunidades, que garantiza a la población educación, salud y servicios básicos de calidad, y promueve la reducción progresiva de la pobreza y la desigualdad social y territorial.</w:t>
            </w:r>
          </w:p>
        </w:tc>
        <w:tc>
          <w:tcPr>
            <w:tcW w:w="3334" w:type="dxa"/>
            <w:shd w:val="clear" w:color="auto" w:fill="auto"/>
          </w:tcPr>
          <w:p w:rsidR="000335E8" w:rsidRPr="002463D3" w:rsidRDefault="000335E8" w:rsidP="005202E8">
            <w:pPr>
              <w:spacing w:after="0" w:line="240" w:lineRule="auto"/>
              <w:rPr>
                <w:rFonts w:ascii="Times New Roman" w:hAnsi="Times New Roman" w:cs="Times New Roman"/>
                <w:b/>
                <w:sz w:val="18"/>
                <w:lang w:val="es-DO"/>
              </w:rPr>
            </w:pPr>
            <w:r w:rsidRPr="002463D3">
              <w:rPr>
                <w:rFonts w:ascii="Times New Roman" w:hAnsi="Times New Roman" w:cs="Times New Roman"/>
                <w:sz w:val="24"/>
                <w:szCs w:val="24"/>
                <w:lang w:val="es-DO"/>
              </w:rPr>
              <w:t>2.3.3 Disminuir la pobreza mediante un efectivo y eficiente sistema de protección social, que tome en cuenta las necesidades y vulnerabilidades a lo largo del ciclo de vida</w:t>
            </w:r>
          </w:p>
        </w:tc>
      </w:tr>
    </w:tbl>
    <w:p w:rsidR="000335E8" w:rsidRDefault="000335E8" w:rsidP="000335E8">
      <w:pPr>
        <w:spacing w:after="0" w:line="480" w:lineRule="auto"/>
        <w:jc w:val="both"/>
        <w:rPr>
          <w:rFonts w:ascii="Times New Roman" w:hAnsi="Times New Roman" w:cs="Times New Roman"/>
          <w:sz w:val="20"/>
          <w:szCs w:val="20"/>
          <w:lang w:val="es-DO" w:eastAsia="es-DO"/>
        </w:rPr>
      </w:pPr>
      <w:r w:rsidRPr="00860DFF">
        <w:rPr>
          <w:rFonts w:ascii="Times New Roman" w:hAnsi="Times New Roman" w:cs="Times New Roman"/>
          <w:sz w:val="20"/>
          <w:szCs w:val="20"/>
          <w:lang w:val="es-DO" w:eastAsia="es-DO"/>
        </w:rPr>
        <w:t>Fuente: Ley 1-12. END 2030</w:t>
      </w:r>
    </w:p>
    <w:p w:rsidR="00AE2ABB" w:rsidRPr="00A24E70" w:rsidRDefault="00AE2ABB" w:rsidP="000335E8">
      <w:pPr>
        <w:spacing w:after="0" w:line="480" w:lineRule="auto"/>
        <w:jc w:val="both"/>
        <w:rPr>
          <w:rFonts w:ascii="Times New Roman" w:hAnsi="Times New Roman" w:cs="Times New Roman"/>
          <w:sz w:val="20"/>
          <w:szCs w:val="20"/>
          <w:lang w:val="es-DO" w:eastAsia="es-DO"/>
        </w:rPr>
      </w:pPr>
    </w:p>
    <w:p w:rsidR="000335E8" w:rsidRPr="00395CB8" w:rsidRDefault="000335E8" w:rsidP="000335E8">
      <w:pPr>
        <w:pStyle w:val="ListParagraph"/>
        <w:spacing w:after="0" w:line="480" w:lineRule="auto"/>
        <w:ind w:left="1080"/>
        <w:jc w:val="both"/>
        <w:rPr>
          <w:rFonts w:ascii="Times New Roman" w:hAnsi="Times New Roman" w:cs="Times New Roman"/>
          <w:b/>
          <w:sz w:val="28"/>
          <w:szCs w:val="28"/>
          <w:lang w:val="es-DO" w:eastAsia="es-DO"/>
        </w:rPr>
      </w:pPr>
      <w:r>
        <w:rPr>
          <w:rFonts w:ascii="Times New Roman" w:hAnsi="Times New Roman" w:cs="Times New Roman"/>
          <w:b/>
          <w:sz w:val="28"/>
          <w:szCs w:val="28"/>
          <w:lang w:val="es-DO" w:eastAsia="es-DO"/>
        </w:rPr>
        <w:t xml:space="preserve">b. </w:t>
      </w:r>
      <w:r w:rsidRPr="00395CB8">
        <w:rPr>
          <w:rFonts w:ascii="Times New Roman" w:hAnsi="Times New Roman" w:cs="Times New Roman"/>
          <w:b/>
          <w:sz w:val="28"/>
          <w:szCs w:val="28"/>
          <w:lang w:val="es-DO" w:eastAsia="es-DO"/>
        </w:rPr>
        <w:t>Comportamiento de la producción Enero-Diciembre</w:t>
      </w:r>
      <w:r w:rsidRPr="00446007">
        <w:rPr>
          <w:rFonts w:ascii="Times New Roman" w:hAnsi="Times New Roman" w:cs="Times New Roman"/>
          <w:sz w:val="24"/>
          <w:szCs w:val="24"/>
          <w:lang w:val="es-DO" w:eastAsia="es-DO"/>
        </w:rPr>
        <w:tab/>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044"/>
        <w:gridCol w:w="1696"/>
        <w:gridCol w:w="1360"/>
        <w:gridCol w:w="1441"/>
        <w:gridCol w:w="1441"/>
        <w:gridCol w:w="1441"/>
      </w:tblGrid>
      <w:tr w:rsidR="000335E8" w:rsidRPr="00B12556" w:rsidTr="005202E8">
        <w:trPr>
          <w:trHeight w:val="686"/>
          <w:jc w:val="center"/>
        </w:trPr>
        <w:tc>
          <w:tcPr>
            <w:tcW w:w="1665" w:type="dxa"/>
          </w:tcPr>
          <w:p w:rsidR="000335E8" w:rsidRPr="00395CB8" w:rsidRDefault="000335E8" w:rsidP="005202E8">
            <w:pPr>
              <w:autoSpaceDE w:val="0"/>
              <w:autoSpaceDN w:val="0"/>
              <w:adjustRightInd w:val="0"/>
              <w:spacing w:after="0" w:line="240" w:lineRule="auto"/>
              <w:rPr>
                <w:rFonts w:ascii="Times New Roman" w:hAnsi="Times New Roman" w:cs="Times New Roman"/>
                <w:color w:val="000000"/>
                <w:sz w:val="24"/>
                <w:szCs w:val="24"/>
                <w:lang w:val="es-DO"/>
              </w:rPr>
            </w:pPr>
            <w:r w:rsidRPr="00395CB8">
              <w:rPr>
                <w:rFonts w:ascii="Times New Roman" w:hAnsi="Times New Roman" w:cs="Times New Roman"/>
                <w:b/>
                <w:bCs/>
                <w:color w:val="000000"/>
                <w:sz w:val="24"/>
                <w:szCs w:val="24"/>
                <w:lang w:val="es-DO"/>
              </w:rPr>
              <w:t xml:space="preserve">Producción Pública </w:t>
            </w:r>
          </w:p>
        </w:tc>
        <w:tc>
          <w:tcPr>
            <w:tcW w:w="1044" w:type="dxa"/>
          </w:tcPr>
          <w:p w:rsidR="000335E8" w:rsidRPr="00395CB8" w:rsidRDefault="000335E8" w:rsidP="005202E8">
            <w:pPr>
              <w:autoSpaceDE w:val="0"/>
              <w:autoSpaceDN w:val="0"/>
              <w:adjustRightInd w:val="0"/>
              <w:spacing w:after="0" w:line="240" w:lineRule="auto"/>
              <w:rPr>
                <w:rFonts w:ascii="Times New Roman" w:hAnsi="Times New Roman" w:cs="Times New Roman"/>
                <w:color w:val="000000"/>
                <w:sz w:val="24"/>
                <w:szCs w:val="24"/>
                <w:lang w:val="es-DO"/>
              </w:rPr>
            </w:pPr>
            <w:r w:rsidRPr="00395CB8">
              <w:rPr>
                <w:rFonts w:ascii="Times New Roman" w:hAnsi="Times New Roman" w:cs="Times New Roman"/>
                <w:b/>
                <w:bCs/>
                <w:color w:val="000000"/>
                <w:sz w:val="24"/>
                <w:szCs w:val="24"/>
                <w:lang w:val="es-DO"/>
              </w:rPr>
              <w:t xml:space="preserve">Unidad de Medida </w:t>
            </w:r>
          </w:p>
        </w:tc>
        <w:tc>
          <w:tcPr>
            <w:tcW w:w="1696" w:type="dxa"/>
          </w:tcPr>
          <w:p w:rsidR="000335E8" w:rsidRDefault="000335E8" w:rsidP="005202E8">
            <w:pPr>
              <w:autoSpaceDE w:val="0"/>
              <w:autoSpaceDN w:val="0"/>
              <w:adjustRightInd w:val="0"/>
              <w:spacing w:after="0" w:line="240" w:lineRule="auto"/>
              <w:rPr>
                <w:rFonts w:ascii="Times New Roman" w:hAnsi="Times New Roman" w:cs="Times New Roman"/>
                <w:b/>
                <w:bCs/>
                <w:color w:val="000000"/>
                <w:sz w:val="24"/>
                <w:szCs w:val="24"/>
                <w:lang w:val="es-DO"/>
              </w:rPr>
            </w:pPr>
            <w:r w:rsidRPr="00395CB8">
              <w:rPr>
                <w:rFonts w:ascii="Times New Roman" w:hAnsi="Times New Roman" w:cs="Times New Roman"/>
                <w:b/>
                <w:bCs/>
                <w:color w:val="000000"/>
                <w:sz w:val="24"/>
                <w:szCs w:val="24"/>
                <w:lang w:val="es-DO"/>
              </w:rPr>
              <w:t>Línea Base para la Comparación</w:t>
            </w:r>
          </w:p>
          <w:p w:rsidR="000335E8" w:rsidRPr="00395CB8" w:rsidRDefault="000335E8" w:rsidP="005202E8">
            <w:pPr>
              <w:autoSpaceDE w:val="0"/>
              <w:autoSpaceDN w:val="0"/>
              <w:adjustRightInd w:val="0"/>
              <w:spacing w:after="0" w:line="240" w:lineRule="auto"/>
              <w:rPr>
                <w:rFonts w:ascii="Times New Roman" w:hAnsi="Times New Roman" w:cs="Times New Roman"/>
                <w:color w:val="000000"/>
                <w:sz w:val="24"/>
                <w:szCs w:val="24"/>
                <w:lang w:val="es-DO"/>
              </w:rPr>
            </w:pPr>
            <w:r>
              <w:rPr>
                <w:rFonts w:ascii="Times New Roman" w:hAnsi="Times New Roman" w:cs="Times New Roman"/>
                <w:b/>
                <w:bCs/>
                <w:color w:val="000000"/>
                <w:sz w:val="24"/>
                <w:szCs w:val="24"/>
                <w:lang w:val="es-DO"/>
              </w:rPr>
              <w:t>2013</w:t>
            </w:r>
          </w:p>
        </w:tc>
        <w:tc>
          <w:tcPr>
            <w:tcW w:w="1360" w:type="dxa"/>
          </w:tcPr>
          <w:p w:rsidR="000335E8" w:rsidRDefault="000335E8" w:rsidP="005202E8">
            <w:pPr>
              <w:autoSpaceDE w:val="0"/>
              <w:autoSpaceDN w:val="0"/>
              <w:adjustRightInd w:val="0"/>
              <w:spacing w:after="0" w:line="240" w:lineRule="auto"/>
              <w:rPr>
                <w:rFonts w:ascii="Times New Roman" w:hAnsi="Times New Roman" w:cs="Times New Roman"/>
                <w:b/>
                <w:bCs/>
                <w:color w:val="000000"/>
                <w:sz w:val="24"/>
                <w:szCs w:val="24"/>
                <w:lang w:val="es-DO"/>
              </w:rPr>
            </w:pPr>
            <w:r w:rsidRPr="00395CB8">
              <w:rPr>
                <w:rFonts w:ascii="Times New Roman" w:hAnsi="Times New Roman" w:cs="Times New Roman"/>
                <w:b/>
                <w:bCs/>
                <w:color w:val="000000"/>
                <w:sz w:val="24"/>
                <w:szCs w:val="24"/>
                <w:lang w:val="es-DO"/>
              </w:rPr>
              <w:t xml:space="preserve">Producción Planeada Año Reportado </w:t>
            </w:r>
          </w:p>
          <w:p w:rsidR="000335E8" w:rsidRPr="00395CB8" w:rsidRDefault="000335E8" w:rsidP="005202E8">
            <w:pPr>
              <w:autoSpaceDE w:val="0"/>
              <w:autoSpaceDN w:val="0"/>
              <w:adjustRightInd w:val="0"/>
              <w:spacing w:after="0" w:line="240" w:lineRule="auto"/>
              <w:rPr>
                <w:rFonts w:ascii="Times New Roman" w:hAnsi="Times New Roman" w:cs="Times New Roman"/>
                <w:color w:val="000000"/>
                <w:sz w:val="24"/>
                <w:szCs w:val="24"/>
                <w:lang w:val="es-DO"/>
              </w:rPr>
            </w:pPr>
            <w:r>
              <w:rPr>
                <w:rFonts w:ascii="Times New Roman" w:hAnsi="Times New Roman" w:cs="Times New Roman"/>
                <w:b/>
                <w:bCs/>
                <w:color w:val="000000"/>
                <w:sz w:val="24"/>
                <w:szCs w:val="24"/>
                <w:lang w:val="es-DO"/>
              </w:rPr>
              <w:t>2016</w:t>
            </w:r>
          </w:p>
        </w:tc>
        <w:tc>
          <w:tcPr>
            <w:tcW w:w="1441" w:type="dxa"/>
          </w:tcPr>
          <w:p w:rsidR="000335E8" w:rsidRPr="00395CB8" w:rsidRDefault="000335E8" w:rsidP="005202E8">
            <w:pPr>
              <w:autoSpaceDE w:val="0"/>
              <w:autoSpaceDN w:val="0"/>
              <w:adjustRightInd w:val="0"/>
              <w:spacing w:after="0" w:line="240" w:lineRule="auto"/>
              <w:rPr>
                <w:rFonts w:ascii="Times New Roman" w:hAnsi="Times New Roman" w:cs="Times New Roman"/>
                <w:color w:val="000000"/>
                <w:sz w:val="24"/>
                <w:szCs w:val="24"/>
                <w:lang w:val="es-DO"/>
              </w:rPr>
            </w:pPr>
            <w:r w:rsidRPr="00395CB8">
              <w:rPr>
                <w:rFonts w:ascii="Times New Roman" w:hAnsi="Times New Roman" w:cs="Times New Roman"/>
                <w:b/>
                <w:bCs/>
                <w:color w:val="000000"/>
                <w:sz w:val="24"/>
                <w:szCs w:val="24"/>
                <w:lang w:val="es-DO"/>
              </w:rPr>
              <w:t xml:space="preserve">Producción Generada Ene-Dic del Año </w:t>
            </w:r>
            <w:r>
              <w:rPr>
                <w:rFonts w:ascii="Times New Roman" w:hAnsi="Times New Roman" w:cs="Times New Roman"/>
                <w:b/>
                <w:bCs/>
                <w:color w:val="000000"/>
                <w:sz w:val="24"/>
                <w:szCs w:val="24"/>
                <w:lang w:val="es-DO"/>
              </w:rPr>
              <w:t xml:space="preserve">2016 * </w:t>
            </w:r>
            <w:r w:rsidRPr="00395CB8">
              <w:rPr>
                <w:rFonts w:ascii="Times New Roman" w:hAnsi="Times New Roman" w:cs="Times New Roman"/>
                <w:b/>
                <w:bCs/>
                <w:color w:val="000000"/>
                <w:sz w:val="24"/>
                <w:szCs w:val="24"/>
                <w:lang w:val="es-DO"/>
              </w:rPr>
              <w:t xml:space="preserve">Reportado </w:t>
            </w:r>
          </w:p>
        </w:tc>
        <w:tc>
          <w:tcPr>
            <w:tcW w:w="1441" w:type="dxa"/>
          </w:tcPr>
          <w:p w:rsidR="000335E8" w:rsidRPr="00927668" w:rsidRDefault="000335E8" w:rsidP="005202E8">
            <w:pPr>
              <w:autoSpaceDE w:val="0"/>
              <w:autoSpaceDN w:val="0"/>
              <w:adjustRightInd w:val="0"/>
              <w:rPr>
                <w:rFonts w:ascii="Times New Roman" w:hAnsi="Times New Roman" w:cs="Times New Roman"/>
                <w:b/>
                <w:bCs/>
                <w:color w:val="000000"/>
                <w:sz w:val="24"/>
                <w:szCs w:val="24"/>
                <w:lang w:val="es-DO"/>
              </w:rPr>
            </w:pPr>
            <w:r w:rsidRPr="00927668">
              <w:rPr>
                <w:rFonts w:ascii="Times New Roman" w:hAnsi="Times New Roman" w:cs="Times New Roman"/>
                <w:b/>
                <w:bCs/>
                <w:color w:val="000000"/>
                <w:sz w:val="24"/>
                <w:szCs w:val="24"/>
                <w:lang w:val="es-DO"/>
              </w:rPr>
              <w:t>Producción Generada al 2018 * Reportado</w:t>
            </w:r>
          </w:p>
        </w:tc>
        <w:tc>
          <w:tcPr>
            <w:tcW w:w="1441" w:type="dxa"/>
          </w:tcPr>
          <w:p w:rsidR="000335E8" w:rsidRPr="00395CB8" w:rsidRDefault="000335E8" w:rsidP="005202E8">
            <w:pPr>
              <w:autoSpaceDE w:val="0"/>
              <w:autoSpaceDN w:val="0"/>
              <w:adjustRightInd w:val="0"/>
              <w:spacing w:after="0" w:line="240" w:lineRule="auto"/>
              <w:rPr>
                <w:rFonts w:ascii="Times New Roman" w:hAnsi="Times New Roman" w:cs="Times New Roman"/>
                <w:color w:val="000000"/>
                <w:sz w:val="24"/>
                <w:szCs w:val="24"/>
                <w:lang w:val="es-DO"/>
              </w:rPr>
            </w:pPr>
            <w:r w:rsidRPr="00395CB8">
              <w:rPr>
                <w:rFonts w:ascii="Times New Roman" w:hAnsi="Times New Roman" w:cs="Times New Roman"/>
                <w:b/>
                <w:bCs/>
                <w:color w:val="000000"/>
                <w:sz w:val="24"/>
                <w:szCs w:val="24"/>
                <w:lang w:val="es-DO"/>
              </w:rPr>
              <w:t xml:space="preserve">% de Avance Respecto a lo Planeado </w:t>
            </w:r>
          </w:p>
        </w:tc>
      </w:tr>
      <w:tr w:rsidR="000335E8" w:rsidRPr="00395CB8" w:rsidTr="005202E8">
        <w:trPr>
          <w:trHeight w:val="686"/>
          <w:jc w:val="center"/>
        </w:trPr>
        <w:tc>
          <w:tcPr>
            <w:tcW w:w="1665" w:type="dxa"/>
          </w:tcPr>
          <w:p w:rsidR="000335E8" w:rsidRPr="00395CB8" w:rsidRDefault="000335E8" w:rsidP="005202E8">
            <w:pPr>
              <w:autoSpaceDE w:val="0"/>
              <w:autoSpaceDN w:val="0"/>
              <w:adjustRightInd w:val="0"/>
              <w:spacing w:after="0" w:line="240" w:lineRule="auto"/>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 xml:space="preserve">1. </w:t>
            </w:r>
            <w:r w:rsidRPr="002177D2">
              <w:rPr>
                <w:rFonts w:ascii="Times New Roman" w:hAnsi="Times New Roman" w:cs="Times New Roman"/>
                <w:bCs/>
                <w:color w:val="000000"/>
                <w:sz w:val="24"/>
                <w:szCs w:val="24"/>
                <w:lang w:val="es-DO"/>
              </w:rPr>
              <w:t>Base de datos de la protección social actualizada</w:t>
            </w:r>
            <w:r>
              <w:rPr>
                <w:rFonts w:ascii="Times New Roman" w:hAnsi="Times New Roman" w:cs="Times New Roman"/>
                <w:bCs/>
                <w:color w:val="000000"/>
                <w:sz w:val="24"/>
                <w:szCs w:val="24"/>
                <w:lang w:val="es-DO"/>
              </w:rPr>
              <w:t>.</w:t>
            </w:r>
          </w:p>
        </w:tc>
        <w:tc>
          <w:tcPr>
            <w:tcW w:w="1044" w:type="dxa"/>
            <w:vAlign w:val="center"/>
          </w:tcPr>
          <w:p w:rsidR="000335E8" w:rsidRPr="00395CB8"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sidRPr="00395CB8">
              <w:rPr>
                <w:rFonts w:ascii="Times New Roman" w:hAnsi="Times New Roman" w:cs="Times New Roman"/>
                <w:bCs/>
                <w:color w:val="000000"/>
                <w:sz w:val="24"/>
                <w:szCs w:val="24"/>
                <w:lang w:val="es-DO"/>
              </w:rPr>
              <w:t>Hogares</w:t>
            </w:r>
          </w:p>
        </w:tc>
        <w:tc>
          <w:tcPr>
            <w:tcW w:w="1696"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1.845,979</w:t>
            </w:r>
          </w:p>
        </w:tc>
        <w:tc>
          <w:tcPr>
            <w:tcW w:w="1360"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2,507,762</w:t>
            </w:r>
          </w:p>
        </w:tc>
        <w:tc>
          <w:tcPr>
            <w:tcW w:w="1441"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2,521,884</w:t>
            </w:r>
          </w:p>
        </w:tc>
        <w:tc>
          <w:tcPr>
            <w:tcW w:w="1441" w:type="dxa"/>
          </w:tcPr>
          <w:p w:rsidR="000335E8" w:rsidRPr="00927668" w:rsidRDefault="000335E8" w:rsidP="005202E8">
            <w:pPr>
              <w:autoSpaceDE w:val="0"/>
              <w:autoSpaceDN w:val="0"/>
              <w:adjustRightInd w:val="0"/>
              <w:jc w:val="center"/>
              <w:rPr>
                <w:rFonts w:ascii="Times New Roman" w:hAnsi="Times New Roman" w:cs="Times New Roman"/>
                <w:b/>
                <w:bCs/>
                <w:color w:val="000000"/>
                <w:sz w:val="24"/>
                <w:szCs w:val="24"/>
                <w:lang w:val="es-DO"/>
              </w:rPr>
            </w:pPr>
          </w:p>
          <w:p w:rsidR="000335E8" w:rsidRPr="00927668" w:rsidRDefault="000335E8" w:rsidP="005202E8">
            <w:pPr>
              <w:autoSpaceDE w:val="0"/>
              <w:autoSpaceDN w:val="0"/>
              <w:adjustRightInd w:val="0"/>
              <w:jc w:val="center"/>
              <w:rPr>
                <w:rFonts w:ascii="Times New Roman" w:hAnsi="Times New Roman" w:cs="Times New Roman"/>
                <w:b/>
                <w:bCs/>
                <w:color w:val="000000"/>
                <w:sz w:val="24"/>
                <w:szCs w:val="24"/>
                <w:lang w:val="es-DO"/>
              </w:rPr>
            </w:pPr>
            <w:r w:rsidRPr="00927668">
              <w:rPr>
                <w:rFonts w:ascii="Times New Roman" w:hAnsi="Times New Roman" w:cs="Times New Roman"/>
                <w:b/>
                <w:bCs/>
                <w:color w:val="000000"/>
                <w:sz w:val="24"/>
                <w:szCs w:val="24"/>
                <w:lang w:val="es-DO"/>
              </w:rPr>
              <w:t>2,522,411</w:t>
            </w:r>
          </w:p>
        </w:tc>
        <w:tc>
          <w:tcPr>
            <w:tcW w:w="1441"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100</w:t>
            </w:r>
          </w:p>
        </w:tc>
      </w:tr>
      <w:tr w:rsidR="000335E8" w:rsidRPr="00395CB8" w:rsidTr="005202E8">
        <w:trPr>
          <w:trHeight w:val="686"/>
          <w:jc w:val="center"/>
        </w:trPr>
        <w:tc>
          <w:tcPr>
            <w:tcW w:w="1665" w:type="dxa"/>
          </w:tcPr>
          <w:p w:rsidR="000335E8" w:rsidRPr="00395CB8" w:rsidRDefault="000335E8" w:rsidP="005202E8">
            <w:pPr>
              <w:autoSpaceDE w:val="0"/>
              <w:autoSpaceDN w:val="0"/>
              <w:adjustRightInd w:val="0"/>
              <w:spacing w:after="0" w:line="240" w:lineRule="auto"/>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 xml:space="preserve">2. </w:t>
            </w:r>
            <w:r w:rsidRPr="002177D2">
              <w:rPr>
                <w:rFonts w:ascii="Times New Roman" w:hAnsi="Times New Roman" w:cs="Times New Roman"/>
                <w:bCs/>
                <w:color w:val="000000"/>
                <w:sz w:val="24"/>
                <w:szCs w:val="24"/>
                <w:lang w:val="es-DO"/>
              </w:rPr>
              <w:t>Padrón de Elegibles para los programas sociales actualizado</w:t>
            </w:r>
            <w:r>
              <w:rPr>
                <w:rFonts w:ascii="Times New Roman" w:hAnsi="Times New Roman" w:cs="Times New Roman"/>
                <w:bCs/>
                <w:color w:val="000000"/>
                <w:sz w:val="24"/>
                <w:szCs w:val="24"/>
                <w:lang w:val="es-DO"/>
              </w:rPr>
              <w:t>.</w:t>
            </w:r>
          </w:p>
        </w:tc>
        <w:tc>
          <w:tcPr>
            <w:tcW w:w="1044" w:type="dxa"/>
            <w:vAlign w:val="center"/>
          </w:tcPr>
          <w:p w:rsidR="000335E8" w:rsidRPr="00395CB8"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sidRPr="00395CB8">
              <w:rPr>
                <w:rFonts w:ascii="Times New Roman" w:hAnsi="Times New Roman" w:cs="Times New Roman"/>
                <w:bCs/>
                <w:color w:val="000000"/>
                <w:sz w:val="24"/>
                <w:szCs w:val="24"/>
                <w:lang w:val="es-DO"/>
              </w:rPr>
              <w:t>Hogares</w:t>
            </w:r>
          </w:p>
        </w:tc>
        <w:tc>
          <w:tcPr>
            <w:tcW w:w="1696"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sidRPr="00563A90">
              <w:rPr>
                <w:rFonts w:ascii="Times New Roman" w:hAnsi="Times New Roman" w:cs="Times New Roman"/>
                <w:bCs/>
                <w:color w:val="000000"/>
                <w:sz w:val="24"/>
                <w:szCs w:val="24"/>
                <w:lang w:val="es-DO"/>
              </w:rPr>
              <w:t>712,082</w:t>
            </w:r>
          </w:p>
        </w:tc>
        <w:tc>
          <w:tcPr>
            <w:tcW w:w="1360"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1,815,582</w:t>
            </w:r>
          </w:p>
        </w:tc>
        <w:tc>
          <w:tcPr>
            <w:tcW w:w="1441"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1,323,907</w:t>
            </w:r>
          </w:p>
        </w:tc>
        <w:tc>
          <w:tcPr>
            <w:tcW w:w="1441" w:type="dxa"/>
          </w:tcPr>
          <w:p w:rsidR="000335E8" w:rsidRPr="00927668" w:rsidRDefault="000335E8" w:rsidP="005202E8">
            <w:pPr>
              <w:autoSpaceDE w:val="0"/>
              <w:autoSpaceDN w:val="0"/>
              <w:adjustRightInd w:val="0"/>
              <w:jc w:val="center"/>
              <w:rPr>
                <w:rFonts w:ascii="Times New Roman" w:hAnsi="Times New Roman" w:cs="Times New Roman"/>
                <w:b/>
                <w:bCs/>
                <w:color w:val="000000"/>
                <w:sz w:val="24"/>
                <w:szCs w:val="24"/>
                <w:lang w:val="es-DO"/>
              </w:rPr>
            </w:pPr>
          </w:p>
          <w:p w:rsidR="000335E8" w:rsidRPr="00927668" w:rsidRDefault="000335E8" w:rsidP="005202E8">
            <w:pPr>
              <w:autoSpaceDE w:val="0"/>
              <w:autoSpaceDN w:val="0"/>
              <w:adjustRightInd w:val="0"/>
              <w:jc w:val="center"/>
              <w:rPr>
                <w:rFonts w:ascii="Times New Roman" w:hAnsi="Times New Roman" w:cs="Times New Roman"/>
                <w:b/>
                <w:bCs/>
                <w:color w:val="000000"/>
                <w:sz w:val="24"/>
                <w:szCs w:val="24"/>
                <w:lang w:val="es-DO"/>
              </w:rPr>
            </w:pPr>
          </w:p>
          <w:p w:rsidR="000335E8" w:rsidRPr="00927668" w:rsidRDefault="000335E8" w:rsidP="005202E8">
            <w:pPr>
              <w:autoSpaceDE w:val="0"/>
              <w:autoSpaceDN w:val="0"/>
              <w:adjustRightInd w:val="0"/>
              <w:jc w:val="center"/>
              <w:rPr>
                <w:rFonts w:ascii="Times New Roman" w:hAnsi="Times New Roman" w:cs="Times New Roman"/>
                <w:b/>
                <w:bCs/>
                <w:color w:val="000000"/>
                <w:sz w:val="24"/>
                <w:szCs w:val="24"/>
                <w:lang w:val="es-DO"/>
              </w:rPr>
            </w:pPr>
            <w:r w:rsidRPr="00927668">
              <w:rPr>
                <w:rFonts w:ascii="Times New Roman" w:hAnsi="Times New Roman" w:cs="Times New Roman"/>
                <w:b/>
                <w:bCs/>
                <w:color w:val="000000"/>
                <w:sz w:val="24"/>
                <w:szCs w:val="24"/>
                <w:lang w:val="es-DO"/>
              </w:rPr>
              <w:t>1,028,063</w:t>
            </w:r>
          </w:p>
        </w:tc>
        <w:tc>
          <w:tcPr>
            <w:tcW w:w="1441" w:type="dxa"/>
            <w:vAlign w:val="center"/>
          </w:tcPr>
          <w:p w:rsidR="000335E8" w:rsidRPr="00563A90" w:rsidRDefault="000335E8" w:rsidP="005202E8">
            <w:pPr>
              <w:autoSpaceDE w:val="0"/>
              <w:autoSpaceDN w:val="0"/>
              <w:adjustRightInd w:val="0"/>
              <w:spacing w:after="0" w:line="240" w:lineRule="auto"/>
              <w:jc w:val="center"/>
              <w:rPr>
                <w:rFonts w:ascii="Times New Roman" w:hAnsi="Times New Roman" w:cs="Times New Roman"/>
                <w:bCs/>
                <w:color w:val="000000"/>
                <w:sz w:val="24"/>
                <w:szCs w:val="24"/>
                <w:lang w:val="es-DO"/>
              </w:rPr>
            </w:pPr>
            <w:r>
              <w:rPr>
                <w:rFonts w:ascii="Times New Roman" w:hAnsi="Times New Roman" w:cs="Times New Roman"/>
                <w:bCs/>
                <w:color w:val="000000"/>
                <w:sz w:val="24"/>
                <w:szCs w:val="24"/>
                <w:lang w:val="es-DO"/>
              </w:rPr>
              <w:t>73</w:t>
            </w:r>
          </w:p>
        </w:tc>
      </w:tr>
    </w:tbl>
    <w:p w:rsidR="000335E8" w:rsidRDefault="000335E8" w:rsidP="000335E8">
      <w:pPr>
        <w:spacing w:after="0" w:line="480" w:lineRule="auto"/>
        <w:jc w:val="both"/>
        <w:rPr>
          <w:rFonts w:ascii="Times New Roman" w:hAnsi="Times New Roman" w:cs="Times New Roman"/>
          <w:sz w:val="20"/>
          <w:szCs w:val="20"/>
          <w:lang w:val="es-DO" w:eastAsia="es-DO"/>
        </w:rPr>
      </w:pPr>
      <w:r w:rsidRPr="00400414">
        <w:rPr>
          <w:rFonts w:ascii="Times New Roman" w:hAnsi="Times New Roman" w:cs="Times New Roman"/>
          <w:sz w:val="20"/>
          <w:szCs w:val="20"/>
          <w:lang w:val="es-DO" w:eastAsia="es-DO"/>
        </w:rPr>
        <w:t>*</w:t>
      </w:r>
      <w:r>
        <w:rPr>
          <w:rFonts w:ascii="Times New Roman" w:hAnsi="Times New Roman" w:cs="Times New Roman"/>
          <w:sz w:val="20"/>
          <w:szCs w:val="20"/>
          <w:lang w:val="es-DO" w:eastAsia="es-DO"/>
        </w:rPr>
        <w:t>Corte Octubre 2018</w:t>
      </w:r>
      <w:r w:rsidRPr="00400414">
        <w:rPr>
          <w:rFonts w:ascii="Times New Roman" w:hAnsi="Times New Roman" w:cs="Times New Roman"/>
          <w:sz w:val="20"/>
          <w:szCs w:val="20"/>
          <w:lang w:val="es-DO" w:eastAsia="es-DO"/>
        </w:rPr>
        <w:t>. Fuente: Unidad de Análisis.</w:t>
      </w:r>
    </w:p>
    <w:p w:rsidR="000335E8" w:rsidRPr="00400414" w:rsidRDefault="000335E8" w:rsidP="000335E8">
      <w:pPr>
        <w:spacing w:after="0" w:line="480" w:lineRule="auto"/>
        <w:jc w:val="both"/>
        <w:rPr>
          <w:rFonts w:ascii="Times New Roman" w:hAnsi="Times New Roman" w:cs="Times New Roman"/>
          <w:sz w:val="20"/>
          <w:szCs w:val="20"/>
          <w:lang w:val="es-DO" w:eastAsia="es-DO"/>
        </w:rPr>
      </w:pPr>
    </w:p>
    <w:p w:rsidR="000335E8" w:rsidRPr="00854B20" w:rsidRDefault="000335E8" w:rsidP="000335E8">
      <w:pPr>
        <w:pStyle w:val="ListParagraph"/>
        <w:spacing w:after="0" w:line="480" w:lineRule="auto"/>
        <w:ind w:left="1080"/>
        <w:jc w:val="both"/>
        <w:rPr>
          <w:rFonts w:ascii="Times New Roman" w:hAnsi="Times New Roman" w:cs="Times New Roman"/>
          <w:b/>
          <w:sz w:val="28"/>
          <w:szCs w:val="28"/>
          <w:lang w:val="es-DO" w:eastAsia="es-DO"/>
        </w:rPr>
      </w:pPr>
      <w:r w:rsidRPr="00854B20">
        <w:rPr>
          <w:rFonts w:ascii="Times New Roman" w:hAnsi="Times New Roman" w:cs="Times New Roman"/>
          <w:b/>
          <w:sz w:val="28"/>
          <w:szCs w:val="28"/>
          <w:lang w:val="es-DO" w:eastAsia="es-DO"/>
        </w:rPr>
        <w:lastRenderedPageBreak/>
        <w:t>c. Medidas de Políticas Sectoriales Enero-Diciembre</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255"/>
        <w:gridCol w:w="2311"/>
        <w:gridCol w:w="1813"/>
        <w:gridCol w:w="2126"/>
      </w:tblGrid>
      <w:tr w:rsidR="000335E8" w:rsidRPr="00B12556" w:rsidTr="005202E8">
        <w:trPr>
          <w:jc w:val="center"/>
        </w:trPr>
        <w:tc>
          <w:tcPr>
            <w:tcW w:w="1443" w:type="dxa"/>
            <w:shd w:val="clear" w:color="auto" w:fill="DBE5F1" w:themeFill="accent1" w:themeFillTint="33"/>
            <w:vAlign w:val="center"/>
          </w:tcPr>
          <w:p w:rsidR="000335E8" w:rsidRPr="00854B20" w:rsidRDefault="000335E8" w:rsidP="005202E8">
            <w:pPr>
              <w:spacing w:after="0" w:line="240" w:lineRule="auto"/>
              <w:jc w:val="center"/>
              <w:rPr>
                <w:rFonts w:ascii="Times New Roman" w:hAnsi="Times New Roman" w:cs="Times New Roman"/>
                <w:b/>
                <w:lang w:val="es-DO"/>
              </w:rPr>
            </w:pPr>
            <w:r w:rsidRPr="00854B20">
              <w:rPr>
                <w:rFonts w:ascii="Times New Roman" w:hAnsi="Times New Roman" w:cs="Times New Roman"/>
                <w:b/>
                <w:lang w:val="es-DO"/>
              </w:rPr>
              <w:t>Institución</w:t>
            </w:r>
          </w:p>
        </w:tc>
        <w:tc>
          <w:tcPr>
            <w:tcW w:w="2255" w:type="dxa"/>
            <w:shd w:val="clear" w:color="auto" w:fill="DBE5F1" w:themeFill="accent1" w:themeFillTint="33"/>
            <w:vAlign w:val="center"/>
          </w:tcPr>
          <w:p w:rsidR="000335E8" w:rsidRPr="00854B20" w:rsidRDefault="000335E8" w:rsidP="005202E8">
            <w:pPr>
              <w:spacing w:after="0" w:line="240" w:lineRule="auto"/>
              <w:jc w:val="center"/>
              <w:rPr>
                <w:rFonts w:ascii="Times New Roman" w:hAnsi="Times New Roman" w:cs="Times New Roman"/>
                <w:b/>
                <w:lang w:val="es-DO"/>
              </w:rPr>
            </w:pPr>
            <w:r w:rsidRPr="00854B20">
              <w:rPr>
                <w:rFonts w:ascii="Times New Roman" w:hAnsi="Times New Roman" w:cs="Times New Roman"/>
                <w:b/>
                <w:lang w:val="es-DO"/>
              </w:rPr>
              <w:t>Medida de política</w:t>
            </w:r>
          </w:p>
        </w:tc>
        <w:tc>
          <w:tcPr>
            <w:tcW w:w="2311" w:type="dxa"/>
            <w:shd w:val="clear" w:color="auto" w:fill="DBE5F1" w:themeFill="accent1" w:themeFillTint="33"/>
            <w:vAlign w:val="center"/>
          </w:tcPr>
          <w:p w:rsidR="000335E8" w:rsidRPr="00F4680C" w:rsidRDefault="000335E8" w:rsidP="005202E8">
            <w:pPr>
              <w:spacing w:after="0" w:line="240" w:lineRule="auto"/>
              <w:jc w:val="center"/>
              <w:rPr>
                <w:rFonts w:ascii="Times New Roman" w:hAnsi="Times New Roman" w:cs="Times New Roman"/>
                <w:b/>
                <w:lang w:val="es-DO"/>
              </w:rPr>
            </w:pPr>
            <w:r w:rsidRPr="00F4680C">
              <w:rPr>
                <w:rFonts w:ascii="Times New Roman" w:hAnsi="Times New Roman" w:cs="Times New Roman"/>
                <w:b/>
                <w:lang w:val="es-DO"/>
              </w:rPr>
              <w:t>Instrumento (Ley, decreto, resolución, resolución administrativa, norma, disposiciones administrativas)</w:t>
            </w:r>
          </w:p>
        </w:tc>
        <w:tc>
          <w:tcPr>
            <w:tcW w:w="1813" w:type="dxa"/>
            <w:shd w:val="clear" w:color="auto" w:fill="DBE5F1" w:themeFill="accent1" w:themeFillTint="33"/>
            <w:vAlign w:val="center"/>
          </w:tcPr>
          <w:p w:rsidR="000335E8" w:rsidRPr="00F4680C" w:rsidRDefault="000335E8" w:rsidP="005202E8">
            <w:pPr>
              <w:spacing w:after="0" w:line="240" w:lineRule="auto"/>
              <w:jc w:val="center"/>
              <w:rPr>
                <w:rFonts w:ascii="Times New Roman" w:hAnsi="Times New Roman" w:cs="Times New Roman"/>
                <w:b/>
                <w:lang w:val="es-DO"/>
              </w:rPr>
            </w:pPr>
            <w:r w:rsidRPr="00F4680C">
              <w:rPr>
                <w:rFonts w:ascii="Times New Roman" w:hAnsi="Times New Roman" w:cs="Times New Roman"/>
                <w:b/>
                <w:lang w:val="es-DO"/>
              </w:rPr>
              <w:t>Objetivo (s) específico (s) END a cuyo logro contribuye la medida de política</w:t>
            </w:r>
          </w:p>
        </w:tc>
        <w:tc>
          <w:tcPr>
            <w:tcW w:w="2126" w:type="dxa"/>
            <w:shd w:val="clear" w:color="auto" w:fill="DBE5F1" w:themeFill="accent1" w:themeFillTint="33"/>
            <w:vAlign w:val="center"/>
          </w:tcPr>
          <w:p w:rsidR="000335E8" w:rsidRPr="00F4680C" w:rsidRDefault="000335E8" w:rsidP="005202E8">
            <w:pPr>
              <w:spacing w:after="0" w:line="240" w:lineRule="auto"/>
              <w:jc w:val="center"/>
              <w:rPr>
                <w:rFonts w:ascii="Times New Roman" w:hAnsi="Times New Roman" w:cs="Times New Roman"/>
                <w:b/>
                <w:lang w:val="es-DO"/>
              </w:rPr>
            </w:pPr>
            <w:r w:rsidRPr="00F4680C">
              <w:rPr>
                <w:rFonts w:ascii="Times New Roman" w:hAnsi="Times New Roman" w:cs="Times New Roman"/>
                <w:b/>
                <w:lang w:val="es-DO"/>
              </w:rPr>
              <w:t>Línea (s) de acción de END a la que se vincula la medida de política</w:t>
            </w:r>
          </w:p>
        </w:tc>
      </w:tr>
      <w:tr w:rsidR="000335E8" w:rsidRPr="00B12556" w:rsidTr="005202E8">
        <w:trPr>
          <w:jc w:val="center"/>
        </w:trPr>
        <w:tc>
          <w:tcPr>
            <w:tcW w:w="1443" w:type="dxa"/>
          </w:tcPr>
          <w:p w:rsidR="000335E8" w:rsidRPr="00F4680C" w:rsidRDefault="000335E8" w:rsidP="005202E8">
            <w:pPr>
              <w:pStyle w:val="ListParagraph"/>
              <w:numPr>
                <w:ilvl w:val="0"/>
                <w:numId w:val="14"/>
              </w:numPr>
              <w:spacing w:after="0"/>
              <w:rPr>
                <w:rFonts w:ascii="Times New Roman" w:hAnsi="Times New Roman" w:cs="Times New Roman"/>
                <w:sz w:val="24"/>
                <w:szCs w:val="24"/>
              </w:rPr>
            </w:pPr>
            <w:r w:rsidRPr="00F4680C">
              <w:rPr>
                <w:rFonts w:ascii="Times New Roman" w:hAnsi="Times New Roman" w:cs="Times New Roman"/>
                <w:sz w:val="24"/>
                <w:szCs w:val="24"/>
              </w:rPr>
              <w:t>SIUBEN</w:t>
            </w:r>
          </w:p>
          <w:p w:rsidR="000335E8" w:rsidRPr="00F4680C" w:rsidRDefault="000335E8" w:rsidP="005202E8">
            <w:pPr>
              <w:spacing w:after="0"/>
              <w:rPr>
                <w:rFonts w:ascii="Times New Roman" w:hAnsi="Times New Roman" w:cs="Times New Roman"/>
                <w:b/>
                <w:sz w:val="24"/>
                <w:szCs w:val="24"/>
              </w:rPr>
            </w:pPr>
          </w:p>
        </w:tc>
        <w:tc>
          <w:tcPr>
            <w:tcW w:w="2255" w:type="dxa"/>
          </w:tcPr>
          <w:p w:rsidR="000335E8" w:rsidRDefault="000335E8" w:rsidP="005202E8">
            <w:pPr>
              <w:pStyle w:val="ListParagraph"/>
              <w:numPr>
                <w:ilvl w:val="0"/>
                <w:numId w:val="14"/>
              </w:numPr>
              <w:spacing w:after="0"/>
              <w:jc w:val="both"/>
              <w:rPr>
                <w:rFonts w:ascii="Times New Roman" w:hAnsi="Times New Roman" w:cs="Times New Roman"/>
                <w:b/>
                <w:sz w:val="24"/>
                <w:szCs w:val="24"/>
                <w:lang w:val="es-DO"/>
              </w:rPr>
            </w:pPr>
            <w:r w:rsidRPr="00697D67">
              <w:rPr>
                <w:rFonts w:ascii="Times New Roman" w:hAnsi="Times New Roman" w:cs="Times New Roman"/>
                <w:sz w:val="24"/>
                <w:szCs w:val="24"/>
                <w:lang w:val="es-DO"/>
              </w:rPr>
              <w:t>Fortalecimiento de los programas sociales de transferencias condicionadas</w:t>
            </w:r>
            <w:r>
              <w:rPr>
                <w:rFonts w:ascii="Times New Roman" w:hAnsi="Times New Roman" w:cs="Times New Roman"/>
                <w:b/>
                <w:sz w:val="24"/>
                <w:szCs w:val="24"/>
                <w:lang w:val="es-DO"/>
              </w:rPr>
              <w:t>.</w:t>
            </w:r>
          </w:p>
          <w:p w:rsidR="000335E8" w:rsidRPr="00697D67" w:rsidRDefault="000335E8" w:rsidP="005202E8">
            <w:pPr>
              <w:pStyle w:val="ListParagraph"/>
              <w:numPr>
                <w:ilvl w:val="0"/>
                <w:numId w:val="14"/>
              </w:numPr>
              <w:spacing w:after="0"/>
              <w:jc w:val="both"/>
              <w:rPr>
                <w:rFonts w:ascii="Times New Roman" w:hAnsi="Times New Roman" w:cs="Times New Roman"/>
                <w:sz w:val="24"/>
                <w:szCs w:val="24"/>
                <w:lang w:val="es-DO"/>
              </w:rPr>
            </w:pPr>
            <w:r w:rsidRPr="00697D67">
              <w:rPr>
                <w:rFonts w:ascii="Times New Roman" w:hAnsi="Times New Roman" w:cs="Times New Roman"/>
                <w:sz w:val="24"/>
                <w:szCs w:val="24"/>
                <w:lang w:val="es-DO"/>
              </w:rPr>
              <w:t>Obligatoriedad de los programas de protección social a estar focalizados geográfica o individualmente, en base a las informaciones del Mapa de la Pobreza o del Sistema Único de Beneficiarios</w:t>
            </w:r>
          </w:p>
        </w:tc>
        <w:tc>
          <w:tcPr>
            <w:tcW w:w="2311" w:type="dxa"/>
          </w:tcPr>
          <w:p w:rsidR="000335E8" w:rsidRDefault="000335E8" w:rsidP="005202E8">
            <w:pPr>
              <w:pStyle w:val="ListParagraph"/>
              <w:numPr>
                <w:ilvl w:val="0"/>
                <w:numId w:val="14"/>
              </w:numPr>
              <w:shd w:val="clear" w:color="auto" w:fill="FFFFFF"/>
              <w:spacing w:after="0" w:line="240" w:lineRule="auto"/>
              <w:jc w:val="both"/>
              <w:outlineLvl w:val="1"/>
              <w:rPr>
                <w:rFonts w:ascii="Times New Roman" w:eastAsia="Times New Roman" w:hAnsi="Times New Roman" w:cs="Times New Roman"/>
                <w:bCs/>
                <w:sz w:val="24"/>
                <w:szCs w:val="24"/>
                <w:lang w:val="es-ES" w:eastAsia="es-DO"/>
              </w:rPr>
            </w:pPr>
            <w:r w:rsidRPr="00F4680C">
              <w:rPr>
                <w:rFonts w:ascii="Times New Roman" w:eastAsia="Times New Roman" w:hAnsi="Times New Roman" w:cs="Times New Roman"/>
                <w:sz w:val="24"/>
                <w:szCs w:val="24"/>
                <w:lang w:val="es-ES" w:eastAsia="es-DO"/>
              </w:rPr>
              <w:t xml:space="preserve">Decreto No. 426-07. </w:t>
            </w:r>
            <w:r>
              <w:rPr>
                <w:rFonts w:ascii="Times New Roman" w:eastAsia="Times New Roman" w:hAnsi="Times New Roman" w:cs="Times New Roman"/>
                <w:bCs/>
                <w:sz w:val="24"/>
                <w:szCs w:val="24"/>
                <w:lang w:val="es-ES" w:eastAsia="es-DO"/>
              </w:rPr>
              <w:t>Artículos 1, 2 y 3</w:t>
            </w:r>
          </w:p>
          <w:p w:rsidR="000335E8" w:rsidRDefault="000335E8" w:rsidP="005202E8">
            <w:pPr>
              <w:pStyle w:val="ListParagraph"/>
              <w:shd w:val="clear" w:color="auto" w:fill="FFFFFF"/>
              <w:spacing w:after="0" w:line="240" w:lineRule="auto"/>
              <w:ind w:left="360"/>
              <w:jc w:val="both"/>
              <w:outlineLvl w:val="1"/>
              <w:rPr>
                <w:rFonts w:ascii="Times New Roman" w:eastAsia="Times New Roman" w:hAnsi="Times New Roman" w:cs="Times New Roman"/>
                <w:bCs/>
                <w:sz w:val="24"/>
                <w:szCs w:val="24"/>
                <w:lang w:val="es-ES" w:eastAsia="es-DO"/>
              </w:rPr>
            </w:pPr>
          </w:p>
          <w:p w:rsidR="000335E8" w:rsidRDefault="000335E8" w:rsidP="005202E8">
            <w:pPr>
              <w:pStyle w:val="ListParagraph"/>
              <w:shd w:val="clear" w:color="auto" w:fill="FFFFFF"/>
              <w:spacing w:after="0" w:line="240" w:lineRule="auto"/>
              <w:ind w:left="360"/>
              <w:jc w:val="both"/>
              <w:outlineLvl w:val="1"/>
              <w:rPr>
                <w:rFonts w:ascii="Times New Roman" w:eastAsia="Times New Roman" w:hAnsi="Times New Roman" w:cs="Times New Roman"/>
                <w:bCs/>
                <w:sz w:val="24"/>
                <w:szCs w:val="24"/>
                <w:lang w:val="es-ES" w:eastAsia="es-DO"/>
              </w:rPr>
            </w:pPr>
          </w:p>
          <w:p w:rsidR="000335E8" w:rsidRPr="00F4680C" w:rsidRDefault="000335E8" w:rsidP="005202E8">
            <w:pPr>
              <w:pStyle w:val="ListParagraph"/>
              <w:shd w:val="clear" w:color="auto" w:fill="FFFFFF"/>
              <w:spacing w:after="0" w:line="240" w:lineRule="auto"/>
              <w:ind w:left="360"/>
              <w:jc w:val="both"/>
              <w:outlineLvl w:val="1"/>
              <w:rPr>
                <w:rFonts w:ascii="Times New Roman" w:eastAsia="Times New Roman" w:hAnsi="Times New Roman" w:cs="Times New Roman"/>
                <w:bCs/>
                <w:sz w:val="24"/>
                <w:szCs w:val="24"/>
                <w:lang w:val="es-ES" w:eastAsia="es-DO"/>
              </w:rPr>
            </w:pPr>
          </w:p>
          <w:p w:rsidR="000335E8" w:rsidRPr="00F4680C" w:rsidRDefault="000335E8" w:rsidP="005202E8">
            <w:pPr>
              <w:pStyle w:val="ListParagraph"/>
              <w:numPr>
                <w:ilvl w:val="0"/>
                <w:numId w:val="14"/>
              </w:numPr>
              <w:shd w:val="clear" w:color="auto" w:fill="FFFFFF"/>
              <w:spacing w:after="0" w:line="240" w:lineRule="auto"/>
              <w:jc w:val="both"/>
              <w:outlineLvl w:val="1"/>
              <w:rPr>
                <w:rFonts w:ascii="Times New Roman" w:eastAsia="Times New Roman" w:hAnsi="Times New Roman" w:cs="Times New Roman"/>
                <w:bCs/>
                <w:sz w:val="24"/>
                <w:szCs w:val="24"/>
                <w:lang w:val="es-ES" w:eastAsia="es-DO"/>
              </w:rPr>
            </w:pPr>
            <w:r w:rsidRPr="00697D67">
              <w:rPr>
                <w:rFonts w:ascii="Times New Roman" w:eastAsia="Times New Roman" w:hAnsi="Times New Roman" w:cs="Times New Roman"/>
                <w:bCs/>
                <w:sz w:val="24"/>
                <w:szCs w:val="24"/>
                <w:lang w:val="es-ES" w:eastAsia="es-DO"/>
              </w:rPr>
              <w:t>Artículo 2, del Decreto No. 1554-04 y el Artículo 7, del Decreto No. 570-05</w:t>
            </w:r>
          </w:p>
          <w:p w:rsidR="000335E8" w:rsidRPr="00F4680C" w:rsidRDefault="000335E8" w:rsidP="005202E8">
            <w:pPr>
              <w:shd w:val="clear" w:color="auto" w:fill="FFFFFF"/>
              <w:spacing w:after="0" w:line="240" w:lineRule="auto"/>
              <w:outlineLvl w:val="1"/>
              <w:rPr>
                <w:rFonts w:ascii="Times New Roman" w:eastAsia="Times New Roman" w:hAnsi="Times New Roman" w:cs="Times New Roman"/>
                <w:bCs/>
                <w:sz w:val="24"/>
                <w:szCs w:val="24"/>
                <w:lang w:val="es-ES" w:eastAsia="es-DO"/>
              </w:rPr>
            </w:pPr>
          </w:p>
          <w:p w:rsidR="000335E8" w:rsidRPr="00F4680C" w:rsidRDefault="000335E8" w:rsidP="005202E8">
            <w:pPr>
              <w:shd w:val="clear" w:color="auto" w:fill="FFFFFF"/>
              <w:spacing w:after="0" w:line="240" w:lineRule="auto"/>
              <w:outlineLvl w:val="1"/>
              <w:rPr>
                <w:rFonts w:ascii="Times New Roman" w:eastAsia="Times New Roman" w:hAnsi="Times New Roman" w:cs="Times New Roman"/>
                <w:sz w:val="24"/>
                <w:szCs w:val="24"/>
                <w:lang w:val="es-ES" w:eastAsia="es-DO"/>
              </w:rPr>
            </w:pPr>
          </w:p>
        </w:tc>
        <w:tc>
          <w:tcPr>
            <w:tcW w:w="1813" w:type="dxa"/>
          </w:tcPr>
          <w:p w:rsidR="000335E8" w:rsidRPr="002463D3" w:rsidRDefault="000335E8" w:rsidP="005202E8">
            <w:pPr>
              <w:pStyle w:val="ListParagraph"/>
              <w:numPr>
                <w:ilvl w:val="0"/>
                <w:numId w:val="13"/>
              </w:numPr>
              <w:spacing w:after="0" w:line="240" w:lineRule="auto"/>
              <w:jc w:val="both"/>
              <w:rPr>
                <w:rFonts w:ascii="Times New Roman" w:hAnsi="Times New Roman" w:cs="Times New Roman"/>
                <w:sz w:val="24"/>
                <w:szCs w:val="24"/>
                <w:lang w:val="es-DO"/>
              </w:rPr>
            </w:pPr>
            <w:r w:rsidRPr="002463D3">
              <w:rPr>
                <w:rFonts w:ascii="Times New Roman" w:hAnsi="Times New Roman" w:cs="Times New Roman"/>
                <w:sz w:val="24"/>
                <w:szCs w:val="24"/>
                <w:lang w:val="es-DO"/>
              </w:rPr>
              <w:t>Disminuir la pobreza mediante un efectivo y eficiente sistema de protección social, que tome en cuenta las necesidades y vulnerabilidades a lo largo del ciclo de vida</w:t>
            </w:r>
          </w:p>
          <w:p w:rsidR="000335E8" w:rsidRPr="002463D3" w:rsidRDefault="000335E8" w:rsidP="005202E8">
            <w:pPr>
              <w:spacing w:after="0"/>
              <w:rPr>
                <w:rFonts w:ascii="Times New Roman" w:hAnsi="Times New Roman" w:cs="Times New Roman"/>
                <w:b/>
                <w:sz w:val="24"/>
                <w:szCs w:val="24"/>
                <w:lang w:val="es-DO"/>
              </w:rPr>
            </w:pPr>
          </w:p>
        </w:tc>
        <w:tc>
          <w:tcPr>
            <w:tcW w:w="2126" w:type="dxa"/>
          </w:tcPr>
          <w:tbl>
            <w:tblPr>
              <w:tblW w:w="0" w:type="auto"/>
              <w:tblBorders>
                <w:top w:val="nil"/>
                <w:left w:val="nil"/>
                <w:bottom w:val="nil"/>
                <w:right w:val="nil"/>
              </w:tblBorders>
              <w:tblLook w:val="0000" w:firstRow="0" w:lastRow="0" w:firstColumn="0" w:lastColumn="0" w:noHBand="0" w:noVBand="0"/>
            </w:tblPr>
            <w:tblGrid>
              <w:gridCol w:w="1910"/>
            </w:tblGrid>
            <w:tr w:rsidR="000335E8" w:rsidRPr="00B12556" w:rsidTr="005202E8">
              <w:trPr>
                <w:trHeight w:val="523"/>
              </w:trPr>
              <w:tc>
                <w:tcPr>
                  <w:tcW w:w="0" w:type="auto"/>
                </w:tcPr>
                <w:p w:rsidR="000335E8" w:rsidRPr="002463D3" w:rsidRDefault="000335E8" w:rsidP="005202E8">
                  <w:pPr>
                    <w:pStyle w:val="Default"/>
                    <w:numPr>
                      <w:ilvl w:val="0"/>
                      <w:numId w:val="13"/>
                    </w:numPr>
                    <w:jc w:val="both"/>
                    <w:rPr>
                      <w:rFonts w:ascii="Times New Roman" w:hAnsi="Times New Roman" w:cs="Times New Roman"/>
                      <w:lang w:val="es-DO"/>
                    </w:rPr>
                  </w:pPr>
                  <w:r w:rsidRPr="002463D3">
                    <w:rPr>
                      <w:rFonts w:ascii="Times New Roman" w:hAnsi="Times New Roman" w:cs="Times New Roman"/>
                      <w:lang w:val="es-DO"/>
                    </w:rPr>
                    <w:t xml:space="preserve">Reformar la institucionalidad para mejorar el sistema de diseño, ejecución, seguimiento y evaluación de las políticas de protección e inclusión de las familias en condición pobreza y vulnerabilidad, mediante la integración coordinada las acciones de los diversos niveles de gobierno e instituciones. </w:t>
                  </w:r>
                </w:p>
              </w:tc>
            </w:tr>
            <w:tr w:rsidR="000335E8" w:rsidRPr="00B12556" w:rsidTr="005202E8">
              <w:trPr>
                <w:trHeight w:val="100"/>
              </w:trPr>
              <w:tc>
                <w:tcPr>
                  <w:tcW w:w="0" w:type="auto"/>
                </w:tcPr>
                <w:p w:rsidR="000335E8" w:rsidRPr="002463D3" w:rsidRDefault="000335E8" w:rsidP="005202E8">
                  <w:pPr>
                    <w:pStyle w:val="Default"/>
                    <w:rPr>
                      <w:rFonts w:ascii="Times New Roman" w:hAnsi="Times New Roman" w:cs="Times New Roman"/>
                      <w:lang w:val="es-DO"/>
                    </w:rPr>
                  </w:pPr>
                </w:p>
              </w:tc>
            </w:tr>
          </w:tbl>
          <w:p w:rsidR="000335E8" w:rsidRPr="002463D3" w:rsidRDefault="000335E8" w:rsidP="005202E8">
            <w:pPr>
              <w:spacing w:after="0"/>
              <w:rPr>
                <w:rFonts w:ascii="Times New Roman" w:hAnsi="Times New Roman" w:cs="Times New Roman"/>
                <w:b/>
                <w:sz w:val="24"/>
                <w:szCs w:val="24"/>
                <w:lang w:val="es-DO"/>
              </w:rPr>
            </w:pPr>
          </w:p>
        </w:tc>
      </w:tr>
    </w:tbl>
    <w:p w:rsidR="000335E8" w:rsidRDefault="000335E8" w:rsidP="000335E8">
      <w:pPr>
        <w:spacing w:after="0" w:line="480" w:lineRule="auto"/>
        <w:jc w:val="both"/>
        <w:rPr>
          <w:rFonts w:ascii="Times New Roman" w:hAnsi="Times New Roman" w:cs="Times New Roman"/>
          <w:sz w:val="24"/>
          <w:szCs w:val="24"/>
          <w:lang w:val="es-DO" w:eastAsia="es-DO"/>
        </w:rPr>
      </w:pPr>
    </w:p>
    <w:p w:rsidR="000335E8" w:rsidRDefault="000335E8" w:rsidP="000335E8">
      <w:pPr>
        <w:spacing w:after="0" w:line="480" w:lineRule="auto"/>
        <w:jc w:val="both"/>
        <w:rPr>
          <w:rFonts w:ascii="Times New Roman" w:hAnsi="Times New Roman" w:cs="Times New Roman"/>
          <w:sz w:val="24"/>
          <w:szCs w:val="24"/>
          <w:lang w:val="es-DO" w:eastAsia="es-DO"/>
        </w:rPr>
      </w:pPr>
    </w:p>
    <w:p w:rsidR="000335E8" w:rsidRDefault="000335E8" w:rsidP="000335E8">
      <w:pPr>
        <w:pStyle w:val="ListParagraph"/>
        <w:spacing w:after="0" w:line="480" w:lineRule="auto"/>
        <w:ind w:left="1080"/>
        <w:jc w:val="both"/>
        <w:rPr>
          <w:rFonts w:ascii="Times New Roman" w:hAnsi="Times New Roman" w:cs="Times New Roman"/>
          <w:b/>
          <w:sz w:val="28"/>
          <w:szCs w:val="28"/>
          <w:lang w:val="es-DO" w:eastAsia="es-DO"/>
        </w:rPr>
      </w:pPr>
      <w:r>
        <w:rPr>
          <w:rFonts w:ascii="Times New Roman" w:hAnsi="Times New Roman" w:cs="Times New Roman"/>
          <w:b/>
          <w:sz w:val="28"/>
          <w:szCs w:val="28"/>
          <w:lang w:val="es-DO" w:eastAsia="es-DO"/>
        </w:rPr>
        <w:lastRenderedPageBreak/>
        <w:t xml:space="preserve">d. </w:t>
      </w:r>
      <w:r w:rsidRPr="00854B20">
        <w:rPr>
          <w:rFonts w:ascii="Times New Roman" w:hAnsi="Times New Roman" w:cs="Times New Roman"/>
          <w:b/>
          <w:sz w:val="28"/>
          <w:szCs w:val="28"/>
          <w:lang w:val="es-DO" w:eastAsia="es-DO"/>
        </w:rPr>
        <w:t>Acciones y/o Medidas, Políticas Implementadas por la Institución Para Cumplir con las Políticas Transversales Enero-Diciembre</w:t>
      </w:r>
      <w:r>
        <w:rPr>
          <w:rFonts w:ascii="Times New Roman" w:hAnsi="Times New Roman" w:cs="Times New Roman"/>
          <w:b/>
          <w:sz w:val="28"/>
          <w:szCs w:val="28"/>
          <w:lang w:val="es-DO" w:eastAsia="es-DO"/>
        </w:rPr>
        <w:t xml:space="preserve">. </w:t>
      </w:r>
    </w:p>
    <w:p w:rsidR="000335E8" w:rsidRPr="00927668" w:rsidRDefault="000335E8" w:rsidP="000335E8">
      <w:pPr>
        <w:pStyle w:val="ListParagraph"/>
        <w:spacing w:after="0" w:line="480" w:lineRule="auto"/>
        <w:ind w:left="1080"/>
        <w:jc w:val="both"/>
        <w:rPr>
          <w:rFonts w:ascii="Times New Roman" w:hAnsi="Times New Roman" w:cs="Times New Roman"/>
          <w:b/>
          <w:sz w:val="28"/>
          <w:szCs w:val="28"/>
          <w:lang w:val="es-DO" w:eastAsia="es-DO"/>
        </w:rPr>
      </w:pPr>
      <w:r>
        <w:rPr>
          <w:rFonts w:ascii="Times New Roman" w:hAnsi="Times New Roman" w:cs="Times New Roman"/>
          <w:b/>
          <w:sz w:val="28"/>
          <w:szCs w:val="28"/>
          <w:lang w:val="es-DO" w:eastAsia="es-DO"/>
        </w:rPr>
        <w:t>Padrón de Elegibles/por sexo del jefe (a) del hogar.</w:t>
      </w:r>
    </w:p>
    <w:tbl>
      <w:tblPr>
        <w:tblW w:w="6747" w:type="dxa"/>
        <w:jc w:val="center"/>
        <w:tblCellMar>
          <w:left w:w="70" w:type="dxa"/>
          <w:right w:w="70" w:type="dxa"/>
        </w:tblCellMar>
        <w:tblLook w:val="04A0" w:firstRow="1" w:lastRow="0" w:firstColumn="1" w:lastColumn="0" w:noHBand="0" w:noVBand="1"/>
      </w:tblPr>
      <w:tblGrid>
        <w:gridCol w:w="960"/>
        <w:gridCol w:w="1155"/>
        <w:gridCol w:w="1146"/>
        <w:gridCol w:w="1126"/>
        <w:gridCol w:w="781"/>
        <w:gridCol w:w="1579"/>
      </w:tblGrid>
      <w:tr w:rsidR="000335E8" w:rsidRPr="00FF0A7D" w:rsidTr="005202E8">
        <w:trPr>
          <w:trHeight w:val="330"/>
          <w:jc w:val="center"/>
        </w:trPr>
        <w:tc>
          <w:tcPr>
            <w:tcW w:w="960" w:type="dxa"/>
            <w:tcBorders>
              <w:top w:val="nil"/>
              <w:left w:val="nil"/>
              <w:bottom w:val="nil"/>
              <w:right w:val="nil"/>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p>
        </w:tc>
        <w:tc>
          <w:tcPr>
            <w:tcW w:w="11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Mujer</w:t>
            </w:r>
          </w:p>
        </w:tc>
        <w:tc>
          <w:tcPr>
            <w:tcW w:w="1146" w:type="dxa"/>
            <w:tcBorders>
              <w:top w:val="single" w:sz="8" w:space="0" w:color="auto"/>
              <w:left w:val="nil"/>
              <w:bottom w:val="single" w:sz="8" w:space="0" w:color="auto"/>
              <w:right w:val="single" w:sz="8"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w:t>
            </w:r>
          </w:p>
        </w:tc>
        <w:tc>
          <w:tcPr>
            <w:tcW w:w="1126" w:type="dxa"/>
            <w:tcBorders>
              <w:top w:val="single" w:sz="8" w:space="0" w:color="auto"/>
              <w:left w:val="nil"/>
              <w:bottom w:val="single" w:sz="8" w:space="0" w:color="auto"/>
              <w:right w:val="single" w:sz="8"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Hombre</w:t>
            </w:r>
          </w:p>
        </w:tc>
        <w:tc>
          <w:tcPr>
            <w:tcW w:w="781" w:type="dxa"/>
            <w:tcBorders>
              <w:top w:val="single" w:sz="8" w:space="0" w:color="auto"/>
              <w:left w:val="nil"/>
              <w:bottom w:val="single" w:sz="8" w:space="0" w:color="auto"/>
              <w:right w:val="single" w:sz="8"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w:t>
            </w:r>
          </w:p>
        </w:tc>
        <w:tc>
          <w:tcPr>
            <w:tcW w:w="1579" w:type="dxa"/>
            <w:tcBorders>
              <w:top w:val="single" w:sz="8" w:space="0" w:color="auto"/>
              <w:left w:val="nil"/>
              <w:bottom w:val="single" w:sz="8" w:space="0" w:color="auto"/>
              <w:right w:val="single" w:sz="8"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Total</w:t>
            </w:r>
          </w:p>
        </w:tc>
      </w:tr>
      <w:tr w:rsidR="000335E8" w:rsidRPr="00FF0A7D" w:rsidTr="005202E8">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ICV 1</w:t>
            </w:r>
          </w:p>
        </w:tc>
        <w:tc>
          <w:tcPr>
            <w:tcW w:w="1155" w:type="dxa"/>
            <w:tcBorders>
              <w:top w:val="nil"/>
              <w:left w:val="nil"/>
              <w:bottom w:val="single" w:sz="4" w:space="0" w:color="auto"/>
              <w:right w:val="single" w:sz="4"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hAnsi="Times New Roman" w:cs="Times New Roman"/>
                <w:color w:val="000000"/>
                <w:sz w:val="24"/>
                <w:szCs w:val="24"/>
              </w:rPr>
              <w:t>139,942</w:t>
            </w:r>
          </w:p>
        </w:tc>
        <w:tc>
          <w:tcPr>
            <w:tcW w:w="1146" w:type="dxa"/>
            <w:tcBorders>
              <w:top w:val="nil"/>
              <w:left w:val="nil"/>
              <w:bottom w:val="single" w:sz="4" w:space="0" w:color="auto"/>
              <w:right w:val="single" w:sz="4"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hAnsi="Times New Roman" w:cs="Times New Roman"/>
                <w:color w:val="000000"/>
                <w:sz w:val="24"/>
                <w:szCs w:val="24"/>
              </w:rPr>
              <w:t>47</w:t>
            </w:r>
          </w:p>
        </w:tc>
        <w:tc>
          <w:tcPr>
            <w:tcW w:w="1126" w:type="dxa"/>
            <w:tcBorders>
              <w:top w:val="nil"/>
              <w:left w:val="nil"/>
              <w:bottom w:val="single" w:sz="4" w:space="0" w:color="auto"/>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156,041</w:t>
            </w:r>
          </w:p>
        </w:tc>
        <w:tc>
          <w:tcPr>
            <w:tcW w:w="781" w:type="dxa"/>
            <w:tcBorders>
              <w:top w:val="nil"/>
              <w:left w:val="nil"/>
              <w:bottom w:val="single" w:sz="4" w:space="0" w:color="auto"/>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53</w:t>
            </w:r>
          </w:p>
        </w:tc>
        <w:tc>
          <w:tcPr>
            <w:tcW w:w="1579" w:type="dxa"/>
            <w:tcBorders>
              <w:top w:val="nil"/>
              <w:left w:val="nil"/>
              <w:bottom w:val="single" w:sz="4" w:space="0" w:color="auto"/>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295,993</w:t>
            </w:r>
          </w:p>
        </w:tc>
      </w:tr>
      <w:tr w:rsidR="000335E8" w:rsidRPr="00FF0A7D" w:rsidTr="005202E8">
        <w:trPr>
          <w:trHeight w:val="330"/>
          <w:jc w:val="center"/>
        </w:trPr>
        <w:tc>
          <w:tcPr>
            <w:tcW w:w="960" w:type="dxa"/>
            <w:tcBorders>
              <w:top w:val="nil"/>
              <w:left w:val="single" w:sz="4" w:space="0" w:color="auto"/>
              <w:bottom w:val="nil"/>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ICV 2</w:t>
            </w:r>
          </w:p>
        </w:tc>
        <w:tc>
          <w:tcPr>
            <w:tcW w:w="1155" w:type="dxa"/>
            <w:tcBorders>
              <w:top w:val="nil"/>
              <w:left w:val="nil"/>
              <w:bottom w:val="nil"/>
              <w:right w:val="single" w:sz="4"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hAnsi="Times New Roman" w:cs="Times New Roman"/>
                <w:color w:val="000000"/>
                <w:sz w:val="24"/>
                <w:szCs w:val="24"/>
              </w:rPr>
              <w:t>627,176</w:t>
            </w:r>
          </w:p>
        </w:tc>
        <w:tc>
          <w:tcPr>
            <w:tcW w:w="1146" w:type="dxa"/>
            <w:tcBorders>
              <w:top w:val="nil"/>
              <w:left w:val="nil"/>
              <w:bottom w:val="nil"/>
              <w:right w:val="single" w:sz="4"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hAnsi="Times New Roman" w:cs="Times New Roman"/>
                <w:color w:val="000000"/>
                <w:sz w:val="24"/>
                <w:szCs w:val="24"/>
              </w:rPr>
              <w:t>61</w:t>
            </w:r>
          </w:p>
        </w:tc>
        <w:tc>
          <w:tcPr>
            <w:tcW w:w="1126" w:type="dxa"/>
            <w:tcBorders>
              <w:top w:val="nil"/>
              <w:left w:val="nil"/>
              <w:bottom w:val="nil"/>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400,887</w:t>
            </w:r>
          </w:p>
        </w:tc>
        <w:tc>
          <w:tcPr>
            <w:tcW w:w="781" w:type="dxa"/>
            <w:tcBorders>
              <w:top w:val="nil"/>
              <w:left w:val="nil"/>
              <w:bottom w:val="nil"/>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sidRPr="00FF0A7D">
              <w:rPr>
                <w:rFonts w:ascii="Times New Roman" w:eastAsia="Times New Roman" w:hAnsi="Times New Roman" w:cs="Times New Roman"/>
                <w:color w:val="000000"/>
                <w:sz w:val="24"/>
                <w:szCs w:val="24"/>
                <w:lang w:val="es-DO" w:eastAsia="es-DO"/>
              </w:rPr>
              <w:t>39</w:t>
            </w:r>
          </w:p>
        </w:tc>
        <w:tc>
          <w:tcPr>
            <w:tcW w:w="1579" w:type="dxa"/>
            <w:tcBorders>
              <w:top w:val="nil"/>
              <w:left w:val="nil"/>
              <w:bottom w:val="nil"/>
              <w:right w:val="single" w:sz="4"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eastAsia="Times New Roman" w:hAnsi="Times New Roman" w:cs="Times New Roman"/>
                <w:color w:val="000000"/>
                <w:sz w:val="24"/>
                <w:szCs w:val="24"/>
                <w:lang w:val="es-DO" w:eastAsia="es-DO"/>
              </w:rPr>
              <w:t>1,028,063</w:t>
            </w:r>
          </w:p>
        </w:tc>
      </w:tr>
      <w:tr w:rsidR="000335E8" w:rsidRPr="00FF0A7D" w:rsidTr="005202E8">
        <w:trPr>
          <w:trHeight w:val="33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335E8" w:rsidRPr="00FF0A7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FF0A7D">
              <w:rPr>
                <w:rFonts w:ascii="Times New Roman" w:eastAsia="Times New Roman" w:hAnsi="Times New Roman" w:cs="Times New Roman"/>
                <w:b/>
                <w:color w:val="000000"/>
                <w:sz w:val="24"/>
                <w:szCs w:val="24"/>
                <w:lang w:val="es-DO" w:eastAsia="es-DO"/>
              </w:rPr>
              <w:t>Total</w:t>
            </w:r>
          </w:p>
        </w:tc>
        <w:tc>
          <w:tcPr>
            <w:tcW w:w="1155" w:type="dxa"/>
            <w:tcBorders>
              <w:top w:val="single" w:sz="8" w:space="0" w:color="auto"/>
              <w:left w:val="nil"/>
              <w:bottom w:val="single" w:sz="8" w:space="0" w:color="auto"/>
              <w:right w:val="single" w:sz="8"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hAnsi="Times New Roman" w:cs="Times New Roman"/>
                <w:b/>
                <w:bCs/>
                <w:color w:val="000000"/>
                <w:sz w:val="24"/>
                <w:szCs w:val="24"/>
              </w:rPr>
              <w:t>767,118</w:t>
            </w:r>
          </w:p>
        </w:tc>
        <w:tc>
          <w:tcPr>
            <w:tcW w:w="1146" w:type="dxa"/>
            <w:tcBorders>
              <w:top w:val="single" w:sz="8" w:space="0" w:color="auto"/>
              <w:left w:val="nil"/>
              <w:bottom w:val="single" w:sz="8" w:space="0" w:color="auto"/>
              <w:right w:val="single" w:sz="8"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color w:val="000000"/>
                <w:sz w:val="24"/>
                <w:szCs w:val="24"/>
                <w:lang w:val="es-DO" w:eastAsia="es-DO"/>
              </w:rPr>
            </w:pPr>
            <w:r>
              <w:rPr>
                <w:rFonts w:ascii="Times New Roman" w:hAnsi="Times New Roman" w:cs="Times New Roman"/>
                <w:b/>
                <w:bCs/>
                <w:color w:val="000000"/>
                <w:sz w:val="24"/>
                <w:szCs w:val="24"/>
              </w:rPr>
              <w:t>58</w:t>
            </w:r>
          </w:p>
        </w:tc>
        <w:tc>
          <w:tcPr>
            <w:tcW w:w="1126" w:type="dxa"/>
            <w:tcBorders>
              <w:top w:val="single" w:sz="8" w:space="0" w:color="auto"/>
              <w:left w:val="nil"/>
              <w:bottom w:val="single" w:sz="8" w:space="0" w:color="auto"/>
              <w:right w:val="single" w:sz="8"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554E9D">
              <w:rPr>
                <w:rFonts w:ascii="Times New Roman" w:eastAsia="Times New Roman" w:hAnsi="Times New Roman" w:cs="Times New Roman"/>
                <w:b/>
                <w:color w:val="000000"/>
                <w:sz w:val="24"/>
                <w:szCs w:val="24"/>
                <w:lang w:val="es-DO" w:eastAsia="es-DO"/>
              </w:rPr>
              <w:t>556,938</w:t>
            </w:r>
          </w:p>
        </w:tc>
        <w:tc>
          <w:tcPr>
            <w:tcW w:w="781" w:type="dxa"/>
            <w:tcBorders>
              <w:top w:val="single" w:sz="8" w:space="0" w:color="auto"/>
              <w:left w:val="nil"/>
              <w:bottom w:val="single" w:sz="8" w:space="0" w:color="auto"/>
              <w:right w:val="single" w:sz="8"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sidRPr="00554E9D">
              <w:rPr>
                <w:rFonts w:ascii="Times New Roman" w:eastAsia="Times New Roman" w:hAnsi="Times New Roman" w:cs="Times New Roman"/>
                <w:b/>
                <w:color w:val="000000"/>
                <w:sz w:val="24"/>
                <w:szCs w:val="24"/>
                <w:lang w:val="es-DO" w:eastAsia="es-DO"/>
              </w:rPr>
              <w:t>42</w:t>
            </w:r>
          </w:p>
        </w:tc>
        <w:tc>
          <w:tcPr>
            <w:tcW w:w="1579" w:type="dxa"/>
            <w:tcBorders>
              <w:top w:val="single" w:sz="8" w:space="0" w:color="auto"/>
              <w:left w:val="nil"/>
              <w:bottom w:val="single" w:sz="8" w:space="0" w:color="auto"/>
              <w:right w:val="single" w:sz="8" w:space="0" w:color="auto"/>
            </w:tcBorders>
            <w:shd w:val="clear" w:color="auto" w:fill="auto"/>
            <w:noWrap/>
            <w:vAlign w:val="center"/>
            <w:hideMark/>
          </w:tcPr>
          <w:p w:rsidR="000335E8" w:rsidRPr="00554E9D" w:rsidRDefault="000335E8" w:rsidP="005202E8">
            <w:pPr>
              <w:spacing w:after="0" w:line="240" w:lineRule="auto"/>
              <w:jc w:val="center"/>
              <w:rPr>
                <w:rFonts w:ascii="Times New Roman" w:eastAsia="Times New Roman" w:hAnsi="Times New Roman" w:cs="Times New Roman"/>
                <w:b/>
                <w:color w:val="000000"/>
                <w:sz w:val="24"/>
                <w:szCs w:val="24"/>
                <w:lang w:val="es-DO" w:eastAsia="es-DO"/>
              </w:rPr>
            </w:pPr>
            <w:r>
              <w:rPr>
                <w:rFonts w:ascii="Times New Roman" w:eastAsia="Times New Roman" w:hAnsi="Times New Roman" w:cs="Times New Roman"/>
                <w:b/>
                <w:color w:val="000000"/>
                <w:sz w:val="24"/>
                <w:szCs w:val="24"/>
                <w:lang w:val="es-DO" w:eastAsia="es-DO"/>
              </w:rPr>
              <w:t>1,324</w:t>
            </w:r>
            <w:r w:rsidRPr="00554E9D">
              <w:rPr>
                <w:rFonts w:ascii="Times New Roman" w:eastAsia="Times New Roman" w:hAnsi="Times New Roman" w:cs="Times New Roman"/>
                <w:b/>
                <w:color w:val="000000"/>
                <w:sz w:val="24"/>
                <w:szCs w:val="24"/>
                <w:lang w:val="es-DO" w:eastAsia="es-DO"/>
              </w:rPr>
              <w:t>,</w:t>
            </w:r>
            <w:r>
              <w:rPr>
                <w:rFonts w:ascii="Times New Roman" w:eastAsia="Times New Roman" w:hAnsi="Times New Roman" w:cs="Times New Roman"/>
                <w:b/>
                <w:color w:val="000000"/>
                <w:sz w:val="24"/>
                <w:szCs w:val="24"/>
                <w:lang w:val="es-DO" w:eastAsia="es-DO"/>
              </w:rPr>
              <w:t>056</w:t>
            </w:r>
          </w:p>
        </w:tc>
      </w:tr>
    </w:tbl>
    <w:p w:rsidR="000335E8" w:rsidRDefault="000335E8" w:rsidP="000335E8">
      <w:pPr>
        <w:pStyle w:val="ListParagraph"/>
        <w:spacing w:after="0" w:line="480" w:lineRule="auto"/>
        <w:ind w:left="1080"/>
        <w:jc w:val="both"/>
        <w:rPr>
          <w:rFonts w:ascii="Times New Roman" w:hAnsi="Times New Roman" w:cs="Times New Roman"/>
          <w:sz w:val="20"/>
          <w:szCs w:val="20"/>
          <w:lang w:val="es-DO" w:eastAsia="es-DO"/>
        </w:rPr>
      </w:pPr>
      <w:r w:rsidRPr="00400414">
        <w:rPr>
          <w:rFonts w:ascii="Times New Roman" w:hAnsi="Times New Roman" w:cs="Times New Roman"/>
          <w:sz w:val="20"/>
          <w:szCs w:val="20"/>
          <w:lang w:val="es-DO" w:eastAsia="es-DO"/>
        </w:rPr>
        <w:t>*</w:t>
      </w:r>
      <w:r>
        <w:rPr>
          <w:rFonts w:ascii="Times New Roman" w:hAnsi="Times New Roman" w:cs="Times New Roman"/>
          <w:sz w:val="20"/>
          <w:szCs w:val="20"/>
          <w:lang w:val="es-DO" w:eastAsia="es-DO"/>
        </w:rPr>
        <w:t>Corte Octubre 2018</w:t>
      </w:r>
      <w:r w:rsidRPr="00400414">
        <w:rPr>
          <w:rFonts w:ascii="Times New Roman" w:hAnsi="Times New Roman" w:cs="Times New Roman"/>
          <w:sz w:val="20"/>
          <w:szCs w:val="20"/>
          <w:lang w:val="es-DO" w:eastAsia="es-DO"/>
        </w:rPr>
        <w:t>. Fuente: Unidad de Análisis</w:t>
      </w:r>
      <w:r>
        <w:rPr>
          <w:rFonts w:ascii="Times New Roman" w:hAnsi="Times New Roman" w:cs="Times New Roman"/>
          <w:sz w:val="20"/>
          <w:szCs w:val="20"/>
          <w:lang w:val="es-DO" w:eastAsia="es-DO"/>
        </w:rPr>
        <w:t>.</w:t>
      </w:r>
    </w:p>
    <w:p w:rsidR="000335E8" w:rsidRDefault="000335E8" w:rsidP="000335E8">
      <w:pPr>
        <w:pStyle w:val="ListParagraph"/>
        <w:spacing w:after="0" w:line="480" w:lineRule="auto"/>
        <w:ind w:left="1080"/>
        <w:jc w:val="both"/>
        <w:rPr>
          <w:rFonts w:ascii="Times New Roman" w:hAnsi="Times New Roman" w:cs="Times New Roman"/>
          <w:sz w:val="20"/>
          <w:szCs w:val="20"/>
          <w:lang w:val="es-DO" w:eastAsia="es-DO"/>
        </w:rPr>
      </w:pPr>
    </w:p>
    <w:p w:rsidR="000335E8" w:rsidRPr="00400414" w:rsidRDefault="000335E8" w:rsidP="000335E8">
      <w:pPr>
        <w:pStyle w:val="ListParagraph"/>
        <w:spacing w:after="0" w:line="480" w:lineRule="auto"/>
        <w:ind w:left="1080"/>
        <w:jc w:val="both"/>
        <w:rPr>
          <w:rFonts w:ascii="Times New Roman" w:hAnsi="Times New Roman" w:cs="Times New Roman"/>
          <w:sz w:val="20"/>
          <w:szCs w:val="20"/>
          <w:lang w:val="es-DO" w:eastAsia="es-DO"/>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2410"/>
        <w:gridCol w:w="2126"/>
        <w:gridCol w:w="3483"/>
      </w:tblGrid>
      <w:tr w:rsidR="000335E8" w:rsidRPr="00B12556" w:rsidTr="005202E8">
        <w:trPr>
          <w:jc w:val="center"/>
        </w:trPr>
        <w:tc>
          <w:tcPr>
            <w:tcW w:w="1472" w:type="dxa"/>
            <w:shd w:val="clear" w:color="auto" w:fill="DBE5F1" w:themeFill="accent1" w:themeFillTint="33"/>
            <w:vAlign w:val="center"/>
          </w:tcPr>
          <w:p w:rsidR="000335E8" w:rsidRPr="00B56A02" w:rsidRDefault="000335E8" w:rsidP="005202E8">
            <w:pPr>
              <w:spacing w:after="0"/>
              <w:jc w:val="center"/>
              <w:rPr>
                <w:rFonts w:ascii="Times New Roman" w:hAnsi="Times New Roman" w:cs="Times New Roman"/>
                <w:sz w:val="24"/>
                <w:szCs w:val="24"/>
              </w:rPr>
            </w:pPr>
            <w:proofErr w:type="spellStart"/>
            <w:r w:rsidRPr="00B56A02">
              <w:rPr>
                <w:rFonts w:ascii="Times New Roman" w:hAnsi="Times New Roman" w:cs="Times New Roman"/>
                <w:sz w:val="24"/>
                <w:szCs w:val="24"/>
              </w:rPr>
              <w:t>Institución</w:t>
            </w:r>
            <w:proofErr w:type="spellEnd"/>
          </w:p>
        </w:tc>
        <w:tc>
          <w:tcPr>
            <w:tcW w:w="2410" w:type="dxa"/>
            <w:shd w:val="clear" w:color="auto" w:fill="DBE5F1" w:themeFill="accent1" w:themeFillTint="33"/>
            <w:vAlign w:val="center"/>
          </w:tcPr>
          <w:p w:rsidR="000335E8" w:rsidRPr="00F4680C" w:rsidRDefault="000335E8" w:rsidP="005202E8">
            <w:pPr>
              <w:spacing w:after="0"/>
              <w:jc w:val="center"/>
              <w:rPr>
                <w:rFonts w:ascii="Times New Roman" w:hAnsi="Times New Roman" w:cs="Times New Roman"/>
                <w:b/>
                <w:sz w:val="24"/>
                <w:szCs w:val="24"/>
              </w:rPr>
            </w:pPr>
            <w:proofErr w:type="spellStart"/>
            <w:r w:rsidRPr="00F4680C">
              <w:rPr>
                <w:rFonts w:ascii="Times New Roman" w:hAnsi="Times New Roman" w:cs="Times New Roman"/>
                <w:b/>
                <w:sz w:val="24"/>
                <w:szCs w:val="24"/>
              </w:rPr>
              <w:t>Medida</w:t>
            </w:r>
            <w:proofErr w:type="spellEnd"/>
            <w:r w:rsidRPr="00F4680C">
              <w:rPr>
                <w:rFonts w:ascii="Times New Roman" w:hAnsi="Times New Roman" w:cs="Times New Roman"/>
                <w:b/>
                <w:sz w:val="24"/>
                <w:szCs w:val="24"/>
              </w:rPr>
              <w:t xml:space="preserve"> de </w:t>
            </w:r>
            <w:proofErr w:type="spellStart"/>
            <w:r w:rsidRPr="00F4680C">
              <w:rPr>
                <w:rFonts w:ascii="Times New Roman" w:hAnsi="Times New Roman" w:cs="Times New Roman"/>
                <w:b/>
                <w:sz w:val="24"/>
                <w:szCs w:val="24"/>
              </w:rPr>
              <w:t>política</w:t>
            </w:r>
            <w:proofErr w:type="spellEnd"/>
            <w:r w:rsidRPr="00F4680C">
              <w:rPr>
                <w:rFonts w:ascii="Times New Roman" w:hAnsi="Times New Roman" w:cs="Times New Roman"/>
                <w:b/>
                <w:sz w:val="24"/>
                <w:szCs w:val="24"/>
              </w:rPr>
              <w:t>/</w:t>
            </w:r>
            <w:proofErr w:type="spellStart"/>
            <w:r w:rsidRPr="00F4680C">
              <w:rPr>
                <w:rFonts w:ascii="Times New Roman" w:hAnsi="Times New Roman" w:cs="Times New Roman"/>
                <w:b/>
                <w:sz w:val="24"/>
                <w:szCs w:val="24"/>
              </w:rPr>
              <w:t>Acción</w:t>
            </w:r>
            <w:proofErr w:type="spellEnd"/>
          </w:p>
        </w:tc>
        <w:tc>
          <w:tcPr>
            <w:tcW w:w="2126" w:type="dxa"/>
            <w:shd w:val="clear" w:color="auto" w:fill="DBE5F1" w:themeFill="accent1" w:themeFillTint="33"/>
            <w:vAlign w:val="center"/>
          </w:tcPr>
          <w:p w:rsidR="000335E8" w:rsidRPr="00F4680C" w:rsidRDefault="000335E8" w:rsidP="005202E8">
            <w:pPr>
              <w:spacing w:after="0"/>
              <w:jc w:val="center"/>
              <w:rPr>
                <w:rFonts w:ascii="Times New Roman" w:hAnsi="Times New Roman" w:cs="Times New Roman"/>
                <w:b/>
                <w:sz w:val="24"/>
                <w:szCs w:val="24"/>
                <w:lang w:val="es-DO"/>
              </w:rPr>
            </w:pPr>
            <w:r w:rsidRPr="00F4680C">
              <w:rPr>
                <w:rFonts w:ascii="Times New Roman" w:hAnsi="Times New Roman" w:cs="Times New Roman"/>
                <w:b/>
                <w:sz w:val="24"/>
                <w:szCs w:val="24"/>
                <w:lang w:val="es-DO"/>
              </w:rPr>
              <w:t>Instrumento (Ley, decreto, resolución, resolución administrativa, norma, disposiciones administrativa)</w:t>
            </w:r>
          </w:p>
        </w:tc>
        <w:tc>
          <w:tcPr>
            <w:tcW w:w="3483" w:type="dxa"/>
            <w:shd w:val="clear" w:color="auto" w:fill="DBE5F1" w:themeFill="accent1" w:themeFillTint="33"/>
            <w:vAlign w:val="center"/>
          </w:tcPr>
          <w:p w:rsidR="000335E8" w:rsidRPr="00F4680C" w:rsidRDefault="000335E8" w:rsidP="005202E8">
            <w:pPr>
              <w:spacing w:after="0"/>
              <w:jc w:val="center"/>
              <w:rPr>
                <w:rFonts w:ascii="Times New Roman" w:hAnsi="Times New Roman" w:cs="Times New Roman"/>
                <w:b/>
                <w:sz w:val="24"/>
                <w:szCs w:val="24"/>
                <w:lang w:val="es-DO"/>
              </w:rPr>
            </w:pPr>
            <w:r w:rsidRPr="00F4680C">
              <w:rPr>
                <w:rFonts w:ascii="Times New Roman" w:hAnsi="Times New Roman" w:cs="Times New Roman"/>
                <w:b/>
                <w:sz w:val="24"/>
                <w:szCs w:val="24"/>
                <w:lang w:val="es-DO"/>
              </w:rPr>
              <w:t>Política transversal de la END a la que se vincula la medida de política</w:t>
            </w:r>
          </w:p>
        </w:tc>
      </w:tr>
      <w:tr w:rsidR="000335E8" w:rsidRPr="00B12556" w:rsidTr="005202E8">
        <w:trPr>
          <w:jc w:val="center"/>
        </w:trPr>
        <w:tc>
          <w:tcPr>
            <w:tcW w:w="1472" w:type="dxa"/>
          </w:tcPr>
          <w:p w:rsidR="000335E8" w:rsidRPr="00B56A02" w:rsidRDefault="000335E8" w:rsidP="005202E8">
            <w:pPr>
              <w:pStyle w:val="ListParagraph"/>
              <w:numPr>
                <w:ilvl w:val="0"/>
                <w:numId w:val="14"/>
              </w:numPr>
              <w:spacing w:after="0"/>
              <w:rPr>
                <w:rFonts w:ascii="Times New Roman" w:hAnsi="Times New Roman" w:cs="Times New Roman"/>
                <w:sz w:val="24"/>
                <w:szCs w:val="24"/>
              </w:rPr>
            </w:pPr>
            <w:r w:rsidRPr="00B56A02">
              <w:rPr>
                <w:rFonts w:ascii="Times New Roman" w:hAnsi="Times New Roman" w:cs="Times New Roman"/>
                <w:sz w:val="24"/>
                <w:szCs w:val="24"/>
              </w:rPr>
              <w:t>SIUBEN</w:t>
            </w:r>
          </w:p>
          <w:p w:rsidR="000335E8" w:rsidRPr="00B56A02" w:rsidRDefault="000335E8" w:rsidP="005202E8">
            <w:pPr>
              <w:spacing w:after="0"/>
              <w:rPr>
                <w:rFonts w:ascii="Times New Roman" w:hAnsi="Times New Roman" w:cs="Times New Roman"/>
                <w:sz w:val="24"/>
                <w:szCs w:val="24"/>
              </w:rPr>
            </w:pPr>
          </w:p>
        </w:tc>
        <w:tc>
          <w:tcPr>
            <w:tcW w:w="2410" w:type="dxa"/>
          </w:tcPr>
          <w:p w:rsidR="000335E8" w:rsidRPr="00F4680C" w:rsidRDefault="000335E8" w:rsidP="005202E8">
            <w:pPr>
              <w:pStyle w:val="ListParagraph"/>
              <w:numPr>
                <w:ilvl w:val="0"/>
                <w:numId w:val="14"/>
              </w:numPr>
              <w:spacing w:after="0"/>
              <w:jc w:val="both"/>
              <w:rPr>
                <w:rFonts w:ascii="Times New Roman" w:hAnsi="Times New Roman" w:cs="Times New Roman"/>
                <w:b/>
                <w:sz w:val="24"/>
                <w:szCs w:val="24"/>
                <w:lang w:val="es-DO"/>
              </w:rPr>
            </w:pPr>
            <w:r w:rsidRPr="00F4680C">
              <w:rPr>
                <w:rFonts w:ascii="Times New Roman" w:hAnsi="Times New Roman" w:cs="Times New Roman"/>
                <w:sz w:val="24"/>
                <w:szCs w:val="24"/>
                <w:lang w:val="es-DO"/>
              </w:rPr>
              <w:t>Actualización periódica de la información</w:t>
            </w:r>
          </w:p>
        </w:tc>
        <w:tc>
          <w:tcPr>
            <w:tcW w:w="2126" w:type="dxa"/>
          </w:tcPr>
          <w:p w:rsidR="000335E8" w:rsidRPr="00F4680C" w:rsidRDefault="000335E8" w:rsidP="005202E8">
            <w:pPr>
              <w:pStyle w:val="ListParagraph"/>
              <w:numPr>
                <w:ilvl w:val="0"/>
                <w:numId w:val="14"/>
              </w:numPr>
              <w:shd w:val="clear" w:color="auto" w:fill="FFFFFF"/>
              <w:spacing w:after="0" w:line="240" w:lineRule="auto"/>
              <w:jc w:val="both"/>
              <w:outlineLvl w:val="1"/>
              <w:rPr>
                <w:rFonts w:ascii="Times New Roman" w:eastAsia="Times New Roman" w:hAnsi="Times New Roman" w:cs="Times New Roman"/>
                <w:bCs/>
                <w:sz w:val="24"/>
                <w:szCs w:val="24"/>
                <w:lang w:val="es-ES" w:eastAsia="es-DO"/>
              </w:rPr>
            </w:pPr>
            <w:r w:rsidRPr="00F4680C">
              <w:rPr>
                <w:rFonts w:ascii="Times New Roman" w:eastAsia="Times New Roman" w:hAnsi="Times New Roman" w:cs="Times New Roman"/>
                <w:sz w:val="24"/>
                <w:szCs w:val="24"/>
                <w:lang w:val="es-ES" w:eastAsia="es-DO"/>
              </w:rPr>
              <w:t xml:space="preserve">Decreto No. 426-07. </w:t>
            </w:r>
            <w:r w:rsidRPr="003A465B">
              <w:rPr>
                <w:rFonts w:ascii="Times New Roman" w:eastAsia="Times New Roman" w:hAnsi="Times New Roman" w:cs="Times New Roman"/>
                <w:bCs/>
                <w:sz w:val="24"/>
                <w:szCs w:val="24"/>
                <w:lang w:val="es-ES" w:eastAsia="es-DO"/>
              </w:rPr>
              <w:t>Artículo</w:t>
            </w:r>
            <w:r w:rsidRPr="00F4680C">
              <w:rPr>
                <w:rFonts w:ascii="Times New Roman" w:eastAsia="Times New Roman" w:hAnsi="Times New Roman" w:cs="Times New Roman"/>
                <w:bCs/>
                <w:sz w:val="24"/>
                <w:szCs w:val="24"/>
                <w:lang w:val="es-ES" w:eastAsia="es-DO"/>
              </w:rPr>
              <w:t xml:space="preserve"> 2. Párrafo II.</w:t>
            </w:r>
          </w:p>
          <w:p w:rsidR="000335E8" w:rsidRPr="00F4680C" w:rsidRDefault="000335E8" w:rsidP="005202E8">
            <w:pPr>
              <w:pStyle w:val="ListParagraph"/>
              <w:numPr>
                <w:ilvl w:val="0"/>
                <w:numId w:val="14"/>
              </w:numPr>
              <w:shd w:val="clear" w:color="auto" w:fill="FFFFFF"/>
              <w:spacing w:after="0" w:line="240" w:lineRule="auto"/>
              <w:jc w:val="both"/>
              <w:outlineLvl w:val="1"/>
              <w:rPr>
                <w:rFonts w:ascii="Times New Roman" w:eastAsia="Times New Roman" w:hAnsi="Times New Roman" w:cs="Times New Roman"/>
                <w:bCs/>
                <w:sz w:val="24"/>
                <w:szCs w:val="24"/>
                <w:lang w:val="es-ES" w:eastAsia="es-DO"/>
              </w:rPr>
            </w:pPr>
            <w:r w:rsidRPr="00F4680C">
              <w:rPr>
                <w:rFonts w:ascii="Times New Roman" w:eastAsia="Times New Roman" w:hAnsi="Times New Roman" w:cs="Times New Roman"/>
                <w:sz w:val="24"/>
                <w:szCs w:val="24"/>
                <w:lang w:val="es-ES" w:eastAsia="es-DO"/>
              </w:rPr>
              <w:t xml:space="preserve">Decreto No. 426-07. </w:t>
            </w:r>
            <w:r w:rsidRPr="003A465B">
              <w:rPr>
                <w:rFonts w:ascii="Times New Roman" w:eastAsia="Times New Roman" w:hAnsi="Times New Roman" w:cs="Times New Roman"/>
                <w:bCs/>
                <w:sz w:val="24"/>
                <w:szCs w:val="24"/>
                <w:lang w:val="es-ES" w:eastAsia="es-DO"/>
              </w:rPr>
              <w:t>Artículo</w:t>
            </w:r>
            <w:r w:rsidRPr="00F4680C">
              <w:rPr>
                <w:rFonts w:ascii="Times New Roman" w:eastAsia="Times New Roman" w:hAnsi="Times New Roman" w:cs="Times New Roman"/>
                <w:bCs/>
                <w:sz w:val="24"/>
                <w:szCs w:val="24"/>
                <w:lang w:val="es-ES" w:eastAsia="es-DO"/>
              </w:rPr>
              <w:t xml:space="preserve"> 3. Párrafo II.</w:t>
            </w:r>
          </w:p>
          <w:p w:rsidR="000335E8" w:rsidRPr="00F4680C" w:rsidRDefault="000335E8" w:rsidP="005202E8">
            <w:pPr>
              <w:shd w:val="clear" w:color="auto" w:fill="FFFFFF"/>
              <w:spacing w:after="0" w:line="240" w:lineRule="auto"/>
              <w:outlineLvl w:val="1"/>
              <w:rPr>
                <w:rFonts w:ascii="Times New Roman" w:eastAsia="Times New Roman" w:hAnsi="Times New Roman" w:cs="Times New Roman"/>
                <w:bCs/>
                <w:sz w:val="24"/>
                <w:szCs w:val="24"/>
                <w:lang w:val="es-ES" w:eastAsia="es-DO"/>
              </w:rPr>
            </w:pPr>
          </w:p>
          <w:p w:rsidR="000335E8" w:rsidRPr="00F4680C" w:rsidRDefault="000335E8" w:rsidP="005202E8">
            <w:pPr>
              <w:shd w:val="clear" w:color="auto" w:fill="FFFFFF"/>
              <w:spacing w:after="0" w:line="240" w:lineRule="auto"/>
              <w:outlineLvl w:val="1"/>
              <w:rPr>
                <w:rFonts w:ascii="Times New Roman" w:eastAsia="Times New Roman" w:hAnsi="Times New Roman" w:cs="Times New Roman"/>
                <w:sz w:val="24"/>
                <w:szCs w:val="24"/>
                <w:lang w:val="es-ES" w:eastAsia="es-DO"/>
              </w:rPr>
            </w:pPr>
          </w:p>
        </w:tc>
        <w:tc>
          <w:tcPr>
            <w:tcW w:w="3483" w:type="dxa"/>
          </w:tcPr>
          <w:p w:rsidR="000335E8" w:rsidRPr="00F4680C" w:rsidRDefault="000335E8" w:rsidP="005202E8">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es-DO"/>
              </w:rPr>
            </w:pPr>
            <w:r w:rsidRPr="00F4680C">
              <w:rPr>
                <w:rFonts w:ascii="Times New Roman" w:hAnsi="Times New Roman" w:cs="Times New Roman"/>
                <w:color w:val="000000"/>
                <w:sz w:val="24"/>
                <w:szCs w:val="24"/>
                <w:lang w:val="es-DO"/>
              </w:rPr>
              <w:t xml:space="preserve">Todos los planes, programas, proyectos y políticas públicas deberán incorporar el enfoque de derechos humanos en sus respectivos ámbitos de actuación, a fin de identificar situaciones de discriminación hacia grupos vulnerables de la población y adoptar acciones que contribuyan a la equidad y cohesión social. </w:t>
            </w:r>
          </w:p>
        </w:tc>
      </w:tr>
    </w:tbl>
    <w:p w:rsidR="009E1389" w:rsidRPr="00B72EBC" w:rsidRDefault="009E1389" w:rsidP="00B72EBC">
      <w:pPr>
        <w:pStyle w:val="ListParagraph"/>
        <w:spacing w:after="0" w:line="480" w:lineRule="auto"/>
        <w:jc w:val="both"/>
        <w:rPr>
          <w:rFonts w:ascii="Times New Roman" w:hAnsi="Times New Roman" w:cs="Times New Roman"/>
          <w:sz w:val="24"/>
          <w:szCs w:val="24"/>
          <w:lang w:val="es-DO" w:eastAsia="es-DO"/>
        </w:rPr>
      </w:pPr>
    </w:p>
    <w:sectPr w:rsidR="009E1389" w:rsidRPr="00B72EBC" w:rsidSect="00BF79C0">
      <w:type w:val="continuous"/>
      <w:pgSz w:w="12240" w:h="15840"/>
      <w:pgMar w:top="1440" w:right="2160" w:bottom="1440" w:left="2160" w:header="403"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42" w:rsidRDefault="00881642" w:rsidP="0098173C">
      <w:pPr>
        <w:spacing w:after="0" w:line="240" w:lineRule="auto"/>
      </w:pPr>
      <w:r>
        <w:separator/>
      </w:r>
    </w:p>
  </w:endnote>
  <w:endnote w:type="continuationSeparator" w:id="0">
    <w:p w:rsidR="00881642" w:rsidRDefault="00881642" w:rsidP="0098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335"/>
      <w:gridCol w:w="815"/>
    </w:tblGrid>
    <w:tr w:rsidR="008707BA">
      <w:tc>
        <w:tcPr>
          <w:tcW w:w="4500" w:type="pct"/>
          <w:tcBorders>
            <w:top w:val="single" w:sz="4" w:space="0" w:color="000000" w:themeColor="text1"/>
          </w:tcBorders>
        </w:tcPr>
        <w:p w:rsidR="008707BA" w:rsidRPr="00B123AF" w:rsidRDefault="00881642" w:rsidP="00DC537D">
          <w:pPr>
            <w:pStyle w:val="Footer"/>
            <w:jc w:val="right"/>
            <w:rPr>
              <w:lang w:val="es-DO"/>
            </w:rPr>
          </w:pPr>
          <w:sdt>
            <w:sdtPr>
              <w:rPr>
                <w:lang w:val="es-DO"/>
              </w:rPr>
              <w:alias w:val="Organización"/>
              <w:id w:val="22943957"/>
              <w:placeholder>
                <w:docPart w:val="E3120643A44045E888513CC476C0897A"/>
              </w:placeholder>
              <w:dataBinding w:prefixMappings="xmlns:ns0='http://schemas.openxmlformats.org/officeDocument/2006/extended-properties'" w:xpath="/ns0:Properties[1]/ns0:Company[1]" w:storeItemID="{6668398D-A668-4E3E-A5EB-62B293D839F1}"/>
              <w:text/>
            </w:sdtPr>
            <w:sdtEndPr/>
            <w:sdtContent>
              <w:r w:rsidR="008707BA">
                <w:rPr>
                  <w:lang w:val="es-DO"/>
                </w:rPr>
                <w:t>Planificación y Desarrollo-SIUBEN</w:t>
              </w:r>
            </w:sdtContent>
          </w:sdt>
          <w:r w:rsidR="008707BA" w:rsidRPr="00B123AF">
            <w:rPr>
              <w:lang w:val="es-DO"/>
            </w:rPr>
            <w:t xml:space="preserve">| </w:t>
          </w:r>
        </w:p>
      </w:tc>
      <w:tc>
        <w:tcPr>
          <w:tcW w:w="500" w:type="pct"/>
          <w:tcBorders>
            <w:top w:val="single" w:sz="4" w:space="0" w:color="C0504D" w:themeColor="accent2"/>
          </w:tcBorders>
          <w:shd w:val="clear" w:color="auto" w:fill="943634" w:themeFill="accent2" w:themeFillShade="BF"/>
        </w:tcPr>
        <w:p w:rsidR="008707BA" w:rsidRDefault="008707BA">
          <w:pPr>
            <w:pStyle w:val="Header"/>
            <w:rPr>
              <w:color w:val="FFFFFF" w:themeColor="background1"/>
            </w:rPr>
          </w:pPr>
          <w:r>
            <w:fldChar w:fldCharType="begin"/>
          </w:r>
          <w:r>
            <w:instrText xml:space="preserve"> PAGE   \* MERGEFORMAT </w:instrText>
          </w:r>
          <w:r>
            <w:fldChar w:fldCharType="separate"/>
          </w:r>
          <w:r w:rsidR="00B12556">
            <w:rPr>
              <w:noProof/>
            </w:rPr>
            <w:t>2</w:t>
          </w:r>
          <w:r>
            <w:rPr>
              <w:noProof/>
              <w:color w:val="FFFFFF" w:themeColor="background1"/>
            </w:rPr>
            <w:fldChar w:fldCharType="end"/>
          </w:r>
        </w:p>
      </w:tc>
    </w:tr>
  </w:tbl>
  <w:p w:rsidR="008707BA" w:rsidRDefault="0087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42" w:rsidRDefault="00881642" w:rsidP="0098173C">
      <w:pPr>
        <w:spacing w:after="0" w:line="240" w:lineRule="auto"/>
      </w:pPr>
      <w:r>
        <w:separator/>
      </w:r>
    </w:p>
  </w:footnote>
  <w:footnote w:type="continuationSeparator" w:id="0">
    <w:p w:rsidR="00881642" w:rsidRDefault="00881642" w:rsidP="00981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7BA" w:rsidRDefault="008707BA" w:rsidP="00733817">
    <w:pPr>
      <w:pStyle w:val="Header"/>
      <w:jc w:val="center"/>
    </w:pPr>
    <w:r>
      <w:rPr>
        <w:noProof/>
      </w:rPr>
      <w:drawing>
        <wp:inline distT="0" distB="0" distL="0" distR="0" wp14:anchorId="0A3FD295" wp14:editId="4D7E5174">
          <wp:extent cx="599042" cy="576679"/>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ominican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9042" cy="576679"/>
                  </a:xfrm>
                  <a:prstGeom prst="rect">
                    <a:avLst/>
                  </a:prstGeom>
                  <a:noFill/>
                  <a:ln>
                    <a:noFill/>
                  </a:ln>
                </pic:spPr>
              </pic:pic>
            </a:graphicData>
          </a:graphic>
        </wp:inline>
      </w:drawing>
    </w:r>
  </w:p>
  <w:p w:rsidR="008707BA" w:rsidRDefault="008707BA" w:rsidP="00733817">
    <w:pPr>
      <w:pStyle w:val="Header"/>
      <w:jc w:val="center"/>
    </w:pPr>
  </w:p>
  <w:p w:rsidR="008707BA" w:rsidRDefault="008707BA" w:rsidP="00733817">
    <w:pPr>
      <w:pStyle w:val="Header"/>
      <w:jc w:val="center"/>
      <w:rPr>
        <w:rFonts w:ascii="Algerian" w:hAnsi="Algerian"/>
        <w:sz w:val="28"/>
        <w:szCs w:val="28"/>
        <w:lang w:val="es-DO"/>
      </w:rPr>
    </w:pPr>
    <w:r w:rsidRPr="000128F1">
      <w:rPr>
        <w:rFonts w:ascii="Algerian" w:hAnsi="Algerian"/>
        <w:sz w:val="28"/>
        <w:szCs w:val="28"/>
        <w:lang w:val="es-DO"/>
      </w:rPr>
      <w:t xml:space="preserve">SISTEMA </w:t>
    </w:r>
    <w:r w:rsidRPr="00E80100">
      <w:rPr>
        <w:rFonts w:ascii="Algerian" w:hAnsi="Algerian"/>
        <w:sz w:val="28"/>
        <w:szCs w:val="28"/>
        <w:lang w:val="es-DO"/>
      </w:rPr>
      <w:t>ÚNICO DE BENEFICIARIOS</w:t>
    </w:r>
  </w:p>
  <w:p w:rsidR="008707BA" w:rsidRPr="00E80100" w:rsidRDefault="008707BA" w:rsidP="00733817">
    <w:pPr>
      <w:pStyle w:val="Header"/>
      <w:jc w:val="center"/>
      <w:rPr>
        <w:rFonts w:ascii="Algerian" w:hAnsi="Algerian"/>
        <w:sz w:val="28"/>
        <w:szCs w:val="28"/>
        <w:lang w:val="es-DO"/>
      </w:rPr>
    </w:pPr>
  </w:p>
  <w:p w:rsidR="008707BA" w:rsidRDefault="008707BA" w:rsidP="00733817">
    <w:pPr>
      <w:pStyle w:val="Header"/>
      <w:jc w:val="center"/>
      <w:rPr>
        <w:rFonts w:ascii="Georgia" w:hAnsi="Georgia"/>
        <w:sz w:val="24"/>
        <w:szCs w:val="24"/>
        <w:lang w:val="es-DO"/>
      </w:rPr>
    </w:pPr>
    <w:r w:rsidRPr="00E80100">
      <w:rPr>
        <w:rFonts w:ascii="Georgia" w:hAnsi="Georgia"/>
        <w:sz w:val="24"/>
        <w:szCs w:val="24"/>
        <w:lang w:val="es-DO"/>
      </w:rPr>
      <w:t xml:space="preserve">RENDICIÓN DE CUENTAS </w:t>
    </w:r>
    <w:r>
      <w:rPr>
        <w:rFonts w:ascii="Georgia" w:hAnsi="Georgia"/>
        <w:sz w:val="24"/>
        <w:szCs w:val="24"/>
        <w:lang w:val="es-DO"/>
      </w:rPr>
      <w:t>2018</w:t>
    </w:r>
  </w:p>
  <w:p w:rsidR="008707BA" w:rsidRPr="00E80100" w:rsidRDefault="008707BA" w:rsidP="00733817">
    <w:pPr>
      <w:pStyle w:val="Header"/>
      <w:jc w:val="center"/>
      <w:rPr>
        <w:rFonts w:ascii="Georgia" w:hAnsi="Georgia"/>
        <w:sz w:val="24"/>
        <w:szCs w:val="24"/>
        <w:lang w:val="es-DO"/>
      </w:rPr>
    </w:pPr>
  </w:p>
  <w:p w:rsidR="008707BA" w:rsidRDefault="008707BA">
    <w:pPr>
      <w:pStyle w:val="Header"/>
    </w:pPr>
    <w:r>
      <w:rPr>
        <w:noProof/>
      </w:rPr>
      <mc:AlternateContent>
        <mc:Choice Requires="wps">
          <w:drawing>
            <wp:anchor distT="0" distB="0" distL="114300" distR="114300" simplePos="0" relativeHeight="251659264" behindDoc="0" locked="0" layoutInCell="1" allowOverlap="1" wp14:anchorId="0207B93E" wp14:editId="7D5A3ACA">
              <wp:simplePos x="0" y="0"/>
              <wp:positionH relativeFrom="column">
                <wp:posOffset>9524</wp:posOffset>
              </wp:positionH>
              <wp:positionV relativeFrom="paragraph">
                <wp:posOffset>47625</wp:posOffset>
              </wp:positionV>
              <wp:extent cx="5114925" cy="0"/>
              <wp:effectExtent l="38100" t="38100" r="66675" b="95250"/>
              <wp:wrapNone/>
              <wp:docPr id="21" name="21 Conector recto"/>
              <wp:cNvGraphicFramePr/>
              <a:graphic xmlns:a="http://schemas.openxmlformats.org/drawingml/2006/main">
                <a:graphicData uri="http://schemas.microsoft.com/office/word/2010/wordprocessingShape">
                  <wps:wsp>
                    <wps:cNvCnPr/>
                    <wps:spPr>
                      <a:xfrm>
                        <a:off x="0" y="0"/>
                        <a:ext cx="5114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75pt" to="40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7E4"/>
    <w:multiLevelType w:val="hybridMultilevel"/>
    <w:tmpl w:val="38C2B54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017C2609"/>
    <w:multiLevelType w:val="hybridMultilevel"/>
    <w:tmpl w:val="F9CA78C8"/>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
    <w:nsid w:val="032005A6"/>
    <w:multiLevelType w:val="hybridMultilevel"/>
    <w:tmpl w:val="D820E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A27E9A"/>
    <w:multiLevelType w:val="hybridMultilevel"/>
    <w:tmpl w:val="71A6922A"/>
    <w:lvl w:ilvl="0" w:tplc="1C0A0001">
      <w:start w:val="1"/>
      <w:numFmt w:val="bullet"/>
      <w:lvlText w:val=""/>
      <w:lvlJc w:val="left"/>
      <w:pPr>
        <w:ind w:left="2148" w:hanging="360"/>
      </w:pPr>
      <w:rPr>
        <w:rFonts w:ascii="Symbol" w:hAnsi="Symbol" w:hint="default"/>
      </w:rPr>
    </w:lvl>
    <w:lvl w:ilvl="1" w:tplc="1C0A0003" w:tentative="1">
      <w:start w:val="1"/>
      <w:numFmt w:val="bullet"/>
      <w:lvlText w:val="o"/>
      <w:lvlJc w:val="left"/>
      <w:pPr>
        <w:ind w:left="2868" w:hanging="360"/>
      </w:pPr>
      <w:rPr>
        <w:rFonts w:ascii="Courier New" w:hAnsi="Courier New" w:cs="Courier New" w:hint="default"/>
      </w:rPr>
    </w:lvl>
    <w:lvl w:ilvl="2" w:tplc="1C0A0005" w:tentative="1">
      <w:start w:val="1"/>
      <w:numFmt w:val="bullet"/>
      <w:lvlText w:val=""/>
      <w:lvlJc w:val="left"/>
      <w:pPr>
        <w:ind w:left="3588" w:hanging="360"/>
      </w:pPr>
      <w:rPr>
        <w:rFonts w:ascii="Wingdings" w:hAnsi="Wingdings" w:hint="default"/>
      </w:rPr>
    </w:lvl>
    <w:lvl w:ilvl="3" w:tplc="1C0A0001" w:tentative="1">
      <w:start w:val="1"/>
      <w:numFmt w:val="bullet"/>
      <w:lvlText w:val=""/>
      <w:lvlJc w:val="left"/>
      <w:pPr>
        <w:ind w:left="4308" w:hanging="360"/>
      </w:pPr>
      <w:rPr>
        <w:rFonts w:ascii="Symbol" w:hAnsi="Symbol" w:hint="default"/>
      </w:rPr>
    </w:lvl>
    <w:lvl w:ilvl="4" w:tplc="1C0A0003" w:tentative="1">
      <w:start w:val="1"/>
      <w:numFmt w:val="bullet"/>
      <w:lvlText w:val="o"/>
      <w:lvlJc w:val="left"/>
      <w:pPr>
        <w:ind w:left="5028" w:hanging="360"/>
      </w:pPr>
      <w:rPr>
        <w:rFonts w:ascii="Courier New" w:hAnsi="Courier New" w:cs="Courier New" w:hint="default"/>
      </w:rPr>
    </w:lvl>
    <w:lvl w:ilvl="5" w:tplc="1C0A0005" w:tentative="1">
      <w:start w:val="1"/>
      <w:numFmt w:val="bullet"/>
      <w:lvlText w:val=""/>
      <w:lvlJc w:val="left"/>
      <w:pPr>
        <w:ind w:left="5748" w:hanging="360"/>
      </w:pPr>
      <w:rPr>
        <w:rFonts w:ascii="Wingdings" w:hAnsi="Wingdings" w:hint="default"/>
      </w:rPr>
    </w:lvl>
    <w:lvl w:ilvl="6" w:tplc="1C0A0001" w:tentative="1">
      <w:start w:val="1"/>
      <w:numFmt w:val="bullet"/>
      <w:lvlText w:val=""/>
      <w:lvlJc w:val="left"/>
      <w:pPr>
        <w:ind w:left="6468" w:hanging="360"/>
      </w:pPr>
      <w:rPr>
        <w:rFonts w:ascii="Symbol" w:hAnsi="Symbol" w:hint="default"/>
      </w:rPr>
    </w:lvl>
    <w:lvl w:ilvl="7" w:tplc="1C0A0003" w:tentative="1">
      <w:start w:val="1"/>
      <w:numFmt w:val="bullet"/>
      <w:lvlText w:val="o"/>
      <w:lvlJc w:val="left"/>
      <w:pPr>
        <w:ind w:left="7188" w:hanging="360"/>
      </w:pPr>
      <w:rPr>
        <w:rFonts w:ascii="Courier New" w:hAnsi="Courier New" w:cs="Courier New" w:hint="default"/>
      </w:rPr>
    </w:lvl>
    <w:lvl w:ilvl="8" w:tplc="1C0A0005" w:tentative="1">
      <w:start w:val="1"/>
      <w:numFmt w:val="bullet"/>
      <w:lvlText w:val=""/>
      <w:lvlJc w:val="left"/>
      <w:pPr>
        <w:ind w:left="7908" w:hanging="360"/>
      </w:pPr>
      <w:rPr>
        <w:rFonts w:ascii="Wingdings" w:hAnsi="Wingdings" w:hint="default"/>
      </w:rPr>
    </w:lvl>
  </w:abstractNum>
  <w:abstractNum w:abstractNumId="4">
    <w:nsid w:val="0BD9296F"/>
    <w:multiLevelType w:val="hybridMultilevel"/>
    <w:tmpl w:val="636CA714"/>
    <w:lvl w:ilvl="0" w:tplc="1C0A000B">
      <w:start w:val="1"/>
      <w:numFmt w:val="bullet"/>
      <w:lvlText w:val=""/>
      <w:lvlJc w:val="left"/>
      <w:pPr>
        <w:ind w:left="1800" w:hanging="360"/>
      </w:pPr>
      <w:rPr>
        <w:rFonts w:ascii="Wingdings" w:hAnsi="Wingdings"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5">
    <w:nsid w:val="0D02297C"/>
    <w:multiLevelType w:val="hybridMultilevel"/>
    <w:tmpl w:val="7B1C7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B77983"/>
    <w:multiLevelType w:val="hybridMultilevel"/>
    <w:tmpl w:val="2382AC1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18F80BFF"/>
    <w:multiLevelType w:val="hybridMultilevel"/>
    <w:tmpl w:val="80B62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8">
    <w:nsid w:val="1BE01077"/>
    <w:multiLevelType w:val="hybridMultilevel"/>
    <w:tmpl w:val="2AA8F2E6"/>
    <w:lvl w:ilvl="0" w:tplc="1C0A0017">
      <w:start w:val="1"/>
      <w:numFmt w:val="low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9">
    <w:nsid w:val="24686D90"/>
    <w:multiLevelType w:val="hybridMultilevel"/>
    <w:tmpl w:val="13C484E4"/>
    <w:lvl w:ilvl="0" w:tplc="251E7BBA">
      <w:start w:val="2"/>
      <w:numFmt w:val="lowerLetter"/>
      <w:lvlText w:val="%1)"/>
      <w:lvlJc w:val="left"/>
      <w:pPr>
        <w:ind w:left="810" w:hanging="360"/>
      </w:pPr>
      <w:rPr>
        <w:rFonts w:hint="default"/>
      </w:rPr>
    </w:lvl>
    <w:lvl w:ilvl="1" w:tplc="1C0A0019">
      <w:start w:val="1"/>
      <w:numFmt w:val="lowerLetter"/>
      <w:lvlText w:val="%2."/>
      <w:lvlJc w:val="left"/>
      <w:pPr>
        <w:ind w:left="1635" w:hanging="360"/>
      </w:pPr>
    </w:lvl>
    <w:lvl w:ilvl="2" w:tplc="1C0A001B" w:tentative="1">
      <w:start w:val="1"/>
      <w:numFmt w:val="lowerRoman"/>
      <w:lvlText w:val="%3."/>
      <w:lvlJc w:val="right"/>
      <w:pPr>
        <w:ind w:left="2355" w:hanging="180"/>
      </w:pPr>
    </w:lvl>
    <w:lvl w:ilvl="3" w:tplc="1C0A000F" w:tentative="1">
      <w:start w:val="1"/>
      <w:numFmt w:val="decimal"/>
      <w:lvlText w:val="%4."/>
      <w:lvlJc w:val="left"/>
      <w:pPr>
        <w:ind w:left="3075" w:hanging="360"/>
      </w:pPr>
    </w:lvl>
    <w:lvl w:ilvl="4" w:tplc="1C0A0019" w:tentative="1">
      <w:start w:val="1"/>
      <w:numFmt w:val="lowerLetter"/>
      <w:lvlText w:val="%5."/>
      <w:lvlJc w:val="left"/>
      <w:pPr>
        <w:ind w:left="3795" w:hanging="360"/>
      </w:pPr>
    </w:lvl>
    <w:lvl w:ilvl="5" w:tplc="1C0A001B" w:tentative="1">
      <w:start w:val="1"/>
      <w:numFmt w:val="lowerRoman"/>
      <w:lvlText w:val="%6."/>
      <w:lvlJc w:val="right"/>
      <w:pPr>
        <w:ind w:left="4515" w:hanging="180"/>
      </w:pPr>
    </w:lvl>
    <w:lvl w:ilvl="6" w:tplc="1C0A000F" w:tentative="1">
      <w:start w:val="1"/>
      <w:numFmt w:val="decimal"/>
      <w:lvlText w:val="%7."/>
      <w:lvlJc w:val="left"/>
      <w:pPr>
        <w:ind w:left="5235" w:hanging="360"/>
      </w:pPr>
    </w:lvl>
    <w:lvl w:ilvl="7" w:tplc="1C0A0019" w:tentative="1">
      <w:start w:val="1"/>
      <w:numFmt w:val="lowerLetter"/>
      <w:lvlText w:val="%8."/>
      <w:lvlJc w:val="left"/>
      <w:pPr>
        <w:ind w:left="5955" w:hanging="360"/>
      </w:pPr>
    </w:lvl>
    <w:lvl w:ilvl="8" w:tplc="1C0A001B" w:tentative="1">
      <w:start w:val="1"/>
      <w:numFmt w:val="lowerRoman"/>
      <w:lvlText w:val="%9."/>
      <w:lvlJc w:val="right"/>
      <w:pPr>
        <w:ind w:left="6675" w:hanging="180"/>
      </w:pPr>
    </w:lvl>
  </w:abstractNum>
  <w:abstractNum w:abstractNumId="10">
    <w:nsid w:val="259920A2"/>
    <w:multiLevelType w:val="hybridMultilevel"/>
    <w:tmpl w:val="49B4EA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A194055"/>
    <w:multiLevelType w:val="hybridMultilevel"/>
    <w:tmpl w:val="9984EE24"/>
    <w:lvl w:ilvl="0" w:tplc="1C0A000F">
      <w:start w:val="1"/>
      <w:numFmt w:val="decimal"/>
      <w:lvlText w:val="%1."/>
      <w:lvlJc w:val="left"/>
      <w:pPr>
        <w:ind w:left="2355" w:hanging="360"/>
      </w:pPr>
    </w:lvl>
    <w:lvl w:ilvl="1" w:tplc="1C0A0019" w:tentative="1">
      <w:start w:val="1"/>
      <w:numFmt w:val="lowerLetter"/>
      <w:lvlText w:val="%2."/>
      <w:lvlJc w:val="left"/>
      <w:pPr>
        <w:ind w:left="3075" w:hanging="360"/>
      </w:pPr>
    </w:lvl>
    <w:lvl w:ilvl="2" w:tplc="1C0A001B" w:tentative="1">
      <w:start w:val="1"/>
      <w:numFmt w:val="lowerRoman"/>
      <w:lvlText w:val="%3."/>
      <w:lvlJc w:val="right"/>
      <w:pPr>
        <w:ind w:left="3795" w:hanging="180"/>
      </w:pPr>
    </w:lvl>
    <w:lvl w:ilvl="3" w:tplc="1C0A000F" w:tentative="1">
      <w:start w:val="1"/>
      <w:numFmt w:val="decimal"/>
      <w:lvlText w:val="%4."/>
      <w:lvlJc w:val="left"/>
      <w:pPr>
        <w:ind w:left="4515" w:hanging="360"/>
      </w:pPr>
    </w:lvl>
    <w:lvl w:ilvl="4" w:tplc="1C0A0019" w:tentative="1">
      <w:start w:val="1"/>
      <w:numFmt w:val="lowerLetter"/>
      <w:lvlText w:val="%5."/>
      <w:lvlJc w:val="left"/>
      <w:pPr>
        <w:ind w:left="5235" w:hanging="360"/>
      </w:pPr>
    </w:lvl>
    <w:lvl w:ilvl="5" w:tplc="1C0A001B" w:tentative="1">
      <w:start w:val="1"/>
      <w:numFmt w:val="lowerRoman"/>
      <w:lvlText w:val="%6."/>
      <w:lvlJc w:val="right"/>
      <w:pPr>
        <w:ind w:left="5955" w:hanging="180"/>
      </w:pPr>
    </w:lvl>
    <w:lvl w:ilvl="6" w:tplc="1C0A000F" w:tentative="1">
      <w:start w:val="1"/>
      <w:numFmt w:val="decimal"/>
      <w:lvlText w:val="%7."/>
      <w:lvlJc w:val="left"/>
      <w:pPr>
        <w:ind w:left="6675" w:hanging="360"/>
      </w:pPr>
    </w:lvl>
    <w:lvl w:ilvl="7" w:tplc="1C0A0019" w:tentative="1">
      <w:start w:val="1"/>
      <w:numFmt w:val="lowerLetter"/>
      <w:lvlText w:val="%8."/>
      <w:lvlJc w:val="left"/>
      <w:pPr>
        <w:ind w:left="7395" w:hanging="360"/>
      </w:pPr>
    </w:lvl>
    <w:lvl w:ilvl="8" w:tplc="1C0A001B" w:tentative="1">
      <w:start w:val="1"/>
      <w:numFmt w:val="lowerRoman"/>
      <w:lvlText w:val="%9."/>
      <w:lvlJc w:val="right"/>
      <w:pPr>
        <w:ind w:left="8115" w:hanging="180"/>
      </w:pPr>
    </w:lvl>
  </w:abstractNum>
  <w:abstractNum w:abstractNumId="12">
    <w:nsid w:val="2F1F6433"/>
    <w:multiLevelType w:val="hybridMultilevel"/>
    <w:tmpl w:val="9DC0623A"/>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nsid w:val="32C746E2"/>
    <w:multiLevelType w:val="hybridMultilevel"/>
    <w:tmpl w:val="0F709F74"/>
    <w:lvl w:ilvl="0" w:tplc="7B24A13C">
      <w:start w:val="1"/>
      <w:numFmt w:val="low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4">
    <w:nsid w:val="35C92B09"/>
    <w:multiLevelType w:val="hybridMultilevel"/>
    <w:tmpl w:val="67B06CAC"/>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5">
    <w:nsid w:val="37865481"/>
    <w:multiLevelType w:val="multilevel"/>
    <w:tmpl w:val="142C3ED6"/>
    <w:lvl w:ilvl="0">
      <w:start w:val="2"/>
      <w:numFmt w:val="upperRoman"/>
      <w:lvlText w:val="%1."/>
      <w:lvlJc w:val="left"/>
      <w:pPr>
        <w:ind w:left="720" w:hanging="720"/>
      </w:pPr>
      <w:rPr>
        <w:rFonts w:hint="default"/>
        <w:color w:val="auto"/>
        <w:sz w:val="32"/>
        <w:szCs w:val="32"/>
      </w:rPr>
    </w:lvl>
    <w:lvl w:ilvl="1">
      <w:start w:val="1"/>
      <w:numFmt w:val="decimal"/>
      <w:isLgl/>
      <w:lvlText w:val="%1.%2"/>
      <w:lvlJc w:val="left"/>
      <w:pPr>
        <w:ind w:left="1416" w:hanging="360"/>
      </w:pPr>
      <w:rPr>
        <w:rFonts w:hint="default"/>
        <w:b w:val="0"/>
      </w:rPr>
    </w:lvl>
    <w:lvl w:ilvl="2">
      <w:start w:val="1"/>
      <w:numFmt w:val="decimal"/>
      <w:isLgl/>
      <w:lvlText w:val="%1.%2.%3"/>
      <w:lvlJc w:val="left"/>
      <w:pPr>
        <w:ind w:left="2832" w:hanging="720"/>
      </w:pPr>
      <w:rPr>
        <w:rFonts w:hint="default"/>
        <w:b w:val="0"/>
      </w:rPr>
    </w:lvl>
    <w:lvl w:ilvl="3">
      <w:start w:val="1"/>
      <w:numFmt w:val="decimal"/>
      <w:isLgl/>
      <w:lvlText w:val="%1.%2.%3.%4"/>
      <w:lvlJc w:val="left"/>
      <w:pPr>
        <w:ind w:left="3888" w:hanging="720"/>
      </w:pPr>
      <w:rPr>
        <w:rFonts w:hint="default"/>
        <w:b w:val="0"/>
      </w:rPr>
    </w:lvl>
    <w:lvl w:ilvl="4">
      <w:start w:val="1"/>
      <w:numFmt w:val="decimal"/>
      <w:isLgl/>
      <w:lvlText w:val="%1.%2.%3.%4.%5"/>
      <w:lvlJc w:val="left"/>
      <w:pPr>
        <w:ind w:left="5304" w:hanging="1080"/>
      </w:pPr>
      <w:rPr>
        <w:rFonts w:hint="default"/>
        <w:b w:val="0"/>
      </w:rPr>
    </w:lvl>
    <w:lvl w:ilvl="5">
      <w:start w:val="1"/>
      <w:numFmt w:val="decimal"/>
      <w:isLgl/>
      <w:lvlText w:val="%1.%2.%3.%4.%5.%6"/>
      <w:lvlJc w:val="left"/>
      <w:pPr>
        <w:ind w:left="6360" w:hanging="1080"/>
      </w:pPr>
      <w:rPr>
        <w:rFonts w:hint="default"/>
        <w:b w:val="0"/>
      </w:rPr>
    </w:lvl>
    <w:lvl w:ilvl="6">
      <w:start w:val="1"/>
      <w:numFmt w:val="decimal"/>
      <w:isLgl/>
      <w:lvlText w:val="%1.%2.%3.%4.%5.%6.%7"/>
      <w:lvlJc w:val="left"/>
      <w:pPr>
        <w:ind w:left="7776" w:hanging="1440"/>
      </w:pPr>
      <w:rPr>
        <w:rFonts w:hint="default"/>
        <w:b w:val="0"/>
      </w:rPr>
    </w:lvl>
    <w:lvl w:ilvl="7">
      <w:start w:val="1"/>
      <w:numFmt w:val="decimal"/>
      <w:isLgl/>
      <w:lvlText w:val="%1.%2.%3.%4.%5.%6.%7.%8"/>
      <w:lvlJc w:val="left"/>
      <w:pPr>
        <w:ind w:left="8832" w:hanging="1440"/>
      </w:pPr>
      <w:rPr>
        <w:rFonts w:hint="default"/>
        <w:b w:val="0"/>
      </w:rPr>
    </w:lvl>
    <w:lvl w:ilvl="8">
      <w:start w:val="1"/>
      <w:numFmt w:val="decimal"/>
      <w:isLgl/>
      <w:lvlText w:val="%1.%2.%3.%4.%5.%6.%7.%8.%9"/>
      <w:lvlJc w:val="left"/>
      <w:pPr>
        <w:ind w:left="10248" w:hanging="1800"/>
      </w:pPr>
      <w:rPr>
        <w:rFonts w:hint="default"/>
        <w:b w:val="0"/>
      </w:rPr>
    </w:lvl>
  </w:abstractNum>
  <w:abstractNum w:abstractNumId="16">
    <w:nsid w:val="4216195C"/>
    <w:multiLevelType w:val="hybridMultilevel"/>
    <w:tmpl w:val="BEFC3C40"/>
    <w:lvl w:ilvl="0" w:tplc="1C0A000B">
      <w:start w:val="1"/>
      <w:numFmt w:val="bullet"/>
      <w:lvlText w:val=""/>
      <w:lvlJc w:val="left"/>
      <w:pPr>
        <w:ind w:left="2355" w:hanging="360"/>
      </w:pPr>
      <w:rPr>
        <w:rFonts w:ascii="Wingdings" w:hAnsi="Wingdings" w:hint="default"/>
      </w:rPr>
    </w:lvl>
    <w:lvl w:ilvl="1" w:tplc="1C0A0003" w:tentative="1">
      <w:start w:val="1"/>
      <w:numFmt w:val="bullet"/>
      <w:lvlText w:val="o"/>
      <w:lvlJc w:val="left"/>
      <w:pPr>
        <w:ind w:left="3075" w:hanging="360"/>
      </w:pPr>
      <w:rPr>
        <w:rFonts w:ascii="Courier New" w:hAnsi="Courier New" w:cs="Courier New" w:hint="default"/>
      </w:rPr>
    </w:lvl>
    <w:lvl w:ilvl="2" w:tplc="1C0A0005" w:tentative="1">
      <w:start w:val="1"/>
      <w:numFmt w:val="bullet"/>
      <w:lvlText w:val=""/>
      <w:lvlJc w:val="left"/>
      <w:pPr>
        <w:ind w:left="3795" w:hanging="360"/>
      </w:pPr>
      <w:rPr>
        <w:rFonts w:ascii="Wingdings" w:hAnsi="Wingdings" w:hint="default"/>
      </w:rPr>
    </w:lvl>
    <w:lvl w:ilvl="3" w:tplc="1C0A0001" w:tentative="1">
      <w:start w:val="1"/>
      <w:numFmt w:val="bullet"/>
      <w:lvlText w:val=""/>
      <w:lvlJc w:val="left"/>
      <w:pPr>
        <w:ind w:left="4515" w:hanging="360"/>
      </w:pPr>
      <w:rPr>
        <w:rFonts w:ascii="Symbol" w:hAnsi="Symbol" w:hint="default"/>
      </w:rPr>
    </w:lvl>
    <w:lvl w:ilvl="4" w:tplc="1C0A0003" w:tentative="1">
      <w:start w:val="1"/>
      <w:numFmt w:val="bullet"/>
      <w:lvlText w:val="o"/>
      <w:lvlJc w:val="left"/>
      <w:pPr>
        <w:ind w:left="5235" w:hanging="360"/>
      </w:pPr>
      <w:rPr>
        <w:rFonts w:ascii="Courier New" w:hAnsi="Courier New" w:cs="Courier New" w:hint="default"/>
      </w:rPr>
    </w:lvl>
    <w:lvl w:ilvl="5" w:tplc="1C0A0005" w:tentative="1">
      <w:start w:val="1"/>
      <w:numFmt w:val="bullet"/>
      <w:lvlText w:val=""/>
      <w:lvlJc w:val="left"/>
      <w:pPr>
        <w:ind w:left="5955" w:hanging="360"/>
      </w:pPr>
      <w:rPr>
        <w:rFonts w:ascii="Wingdings" w:hAnsi="Wingdings" w:hint="default"/>
      </w:rPr>
    </w:lvl>
    <w:lvl w:ilvl="6" w:tplc="1C0A0001" w:tentative="1">
      <w:start w:val="1"/>
      <w:numFmt w:val="bullet"/>
      <w:lvlText w:val=""/>
      <w:lvlJc w:val="left"/>
      <w:pPr>
        <w:ind w:left="6675" w:hanging="360"/>
      </w:pPr>
      <w:rPr>
        <w:rFonts w:ascii="Symbol" w:hAnsi="Symbol" w:hint="default"/>
      </w:rPr>
    </w:lvl>
    <w:lvl w:ilvl="7" w:tplc="1C0A0003" w:tentative="1">
      <w:start w:val="1"/>
      <w:numFmt w:val="bullet"/>
      <w:lvlText w:val="o"/>
      <w:lvlJc w:val="left"/>
      <w:pPr>
        <w:ind w:left="7395" w:hanging="360"/>
      </w:pPr>
      <w:rPr>
        <w:rFonts w:ascii="Courier New" w:hAnsi="Courier New" w:cs="Courier New" w:hint="default"/>
      </w:rPr>
    </w:lvl>
    <w:lvl w:ilvl="8" w:tplc="1C0A0005" w:tentative="1">
      <w:start w:val="1"/>
      <w:numFmt w:val="bullet"/>
      <w:lvlText w:val=""/>
      <w:lvlJc w:val="left"/>
      <w:pPr>
        <w:ind w:left="8115" w:hanging="360"/>
      </w:pPr>
      <w:rPr>
        <w:rFonts w:ascii="Wingdings" w:hAnsi="Wingdings" w:hint="default"/>
      </w:rPr>
    </w:lvl>
  </w:abstractNum>
  <w:abstractNum w:abstractNumId="17">
    <w:nsid w:val="434A3906"/>
    <w:multiLevelType w:val="hybridMultilevel"/>
    <w:tmpl w:val="B4442326"/>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8">
    <w:nsid w:val="45395A0F"/>
    <w:multiLevelType w:val="hybridMultilevel"/>
    <w:tmpl w:val="891C5FC8"/>
    <w:lvl w:ilvl="0" w:tplc="46CEA0AC">
      <w:start w:val="4"/>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459075E9"/>
    <w:multiLevelType w:val="hybridMultilevel"/>
    <w:tmpl w:val="ECAC1E2E"/>
    <w:lvl w:ilvl="0" w:tplc="E594E970">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0">
    <w:nsid w:val="475B2CB3"/>
    <w:multiLevelType w:val="hybridMultilevel"/>
    <w:tmpl w:val="0C0699DC"/>
    <w:lvl w:ilvl="0" w:tplc="1C0A0001">
      <w:start w:val="1"/>
      <w:numFmt w:val="bullet"/>
      <w:lvlText w:val=""/>
      <w:lvlJc w:val="left"/>
      <w:pPr>
        <w:ind w:left="1440" w:hanging="360"/>
      </w:pPr>
      <w:rPr>
        <w:rFonts w:ascii="Symbol" w:hAnsi="Symbol" w:hint="default"/>
      </w:rPr>
    </w:lvl>
    <w:lvl w:ilvl="1" w:tplc="1C0A0003">
      <w:start w:val="1"/>
      <w:numFmt w:val="bullet"/>
      <w:lvlText w:val="o"/>
      <w:lvlJc w:val="left"/>
      <w:pPr>
        <w:ind w:left="2160" w:hanging="360"/>
      </w:pPr>
      <w:rPr>
        <w:rFonts w:ascii="Courier New" w:hAnsi="Courier New" w:cs="Courier New" w:hint="default"/>
      </w:rPr>
    </w:lvl>
    <w:lvl w:ilvl="2" w:tplc="1C0A0005">
      <w:start w:val="1"/>
      <w:numFmt w:val="bullet"/>
      <w:lvlText w:val=""/>
      <w:lvlJc w:val="left"/>
      <w:pPr>
        <w:ind w:left="2880" w:hanging="360"/>
      </w:pPr>
      <w:rPr>
        <w:rFonts w:ascii="Wingdings" w:hAnsi="Wingdings" w:hint="default"/>
      </w:rPr>
    </w:lvl>
    <w:lvl w:ilvl="3" w:tplc="1C0A0001">
      <w:start w:val="1"/>
      <w:numFmt w:val="bullet"/>
      <w:lvlText w:val=""/>
      <w:lvlJc w:val="left"/>
      <w:pPr>
        <w:ind w:left="3600" w:hanging="360"/>
      </w:pPr>
      <w:rPr>
        <w:rFonts w:ascii="Symbol" w:hAnsi="Symbol" w:hint="default"/>
      </w:rPr>
    </w:lvl>
    <w:lvl w:ilvl="4" w:tplc="1C0A0003">
      <w:start w:val="1"/>
      <w:numFmt w:val="bullet"/>
      <w:lvlText w:val="o"/>
      <w:lvlJc w:val="left"/>
      <w:pPr>
        <w:ind w:left="4320" w:hanging="360"/>
      </w:pPr>
      <w:rPr>
        <w:rFonts w:ascii="Courier New" w:hAnsi="Courier New" w:cs="Courier New" w:hint="default"/>
      </w:rPr>
    </w:lvl>
    <w:lvl w:ilvl="5" w:tplc="1C0A0005">
      <w:start w:val="1"/>
      <w:numFmt w:val="bullet"/>
      <w:lvlText w:val=""/>
      <w:lvlJc w:val="left"/>
      <w:pPr>
        <w:ind w:left="5040" w:hanging="360"/>
      </w:pPr>
      <w:rPr>
        <w:rFonts w:ascii="Wingdings" w:hAnsi="Wingdings" w:hint="default"/>
      </w:rPr>
    </w:lvl>
    <w:lvl w:ilvl="6" w:tplc="1C0A0001">
      <w:start w:val="1"/>
      <w:numFmt w:val="bullet"/>
      <w:lvlText w:val=""/>
      <w:lvlJc w:val="left"/>
      <w:pPr>
        <w:ind w:left="5760" w:hanging="360"/>
      </w:pPr>
      <w:rPr>
        <w:rFonts w:ascii="Symbol" w:hAnsi="Symbol" w:hint="default"/>
      </w:rPr>
    </w:lvl>
    <w:lvl w:ilvl="7" w:tplc="1C0A0003">
      <w:start w:val="1"/>
      <w:numFmt w:val="bullet"/>
      <w:lvlText w:val="o"/>
      <w:lvlJc w:val="left"/>
      <w:pPr>
        <w:ind w:left="6480" w:hanging="360"/>
      </w:pPr>
      <w:rPr>
        <w:rFonts w:ascii="Courier New" w:hAnsi="Courier New" w:cs="Courier New" w:hint="default"/>
      </w:rPr>
    </w:lvl>
    <w:lvl w:ilvl="8" w:tplc="1C0A0005">
      <w:start w:val="1"/>
      <w:numFmt w:val="bullet"/>
      <w:lvlText w:val=""/>
      <w:lvlJc w:val="left"/>
      <w:pPr>
        <w:ind w:left="7200" w:hanging="360"/>
      </w:pPr>
      <w:rPr>
        <w:rFonts w:ascii="Wingdings" w:hAnsi="Wingdings" w:hint="default"/>
      </w:rPr>
    </w:lvl>
  </w:abstractNum>
  <w:abstractNum w:abstractNumId="21">
    <w:nsid w:val="47CC2CFE"/>
    <w:multiLevelType w:val="hybridMultilevel"/>
    <w:tmpl w:val="B22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E44AE"/>
    <w:multiLevelType w:val="hybridMultilevel"/>
    <w:tmpl w:val="2766BC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4FA6679E"/>
    <w:multiLevelType w:val="hybridMultilevel"/>
    <w:tmpl w:val="C0AC412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54C41AE2"/>
    <w:multiLevelType w:val="hybridMultilevel"/>
    <w:tmpl w:val="FA8EC10A"/>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25">
    <w:nsid w:val="5799491B"/>
    <w:multiLevelType w:val="hybridMultilevel"/>
    <w:tmpl w:val="0F5448F4"/>
    <w:lvl w:ilvl="0" w:tplc="1E8E87F6">
      <w:start w:val="1"/>
      <w:numFmt w:val="bullet"/>
      <w:lvlText w:val=""/>
      <w:lvlJc w:val="left"/>
      <w:pPr>
        <w:ind w:left="1068" w:hanging="360"/>
      </w:pPr>
      <w:rPr>
        <w:rFonts w:ascii="Symbol" w:hAnsi="Symbol" w:hint="default"/>
        <w:color w:val="000000" w:themeColor="text1"/>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26">
    <w:nsid w:val="591C40B8"/>
    <w:multiLevelType w:val="hybridMultilevel"/>
    <w:tmpl w:val="C680DA96"/>
    <w:lvl w:ilvl="0" w:tplc="1C0A0001">
      <w:start w:val="1"/>
      <w:numFmt w:val="bullet"/>
      <w:lvlText w:val=""/>
      <w:lvlJc w:val="left"/>
      <w:pPr>
        <w:ind w:left="1635" w:hanging="360"/>
      </w:pPr>
      <w:rPr>
        <w:rFonts w:ascii="Symbol" w:hAnsi="Symbol" w:hint="default"/>
      </w:rPr>
    </w:lvl>
    <w:lvl w:ilvl="1" w:tplc="1C0A0003" w:tentative="1">
      <w:start w:val="1"/>
      <w:numFmt w:val="bullet"/>
      <w:lvlText w:val="o"/>
      <w:lvlJc w:val="left"/>
      <w:pPr>
        <w:ind w:left="2355" w:hanging="360"/>
      </w:pPr>
      <w:rPr>
        <w:rFonts w:ascii="Courier New" w:hAnsi="Courier New" w:cs="Courier New" w:hint="default"/>
      </w:rPr>
    </w:lvl>
    <w:lvl w:ilvl="2" w:tplc="1C0A0005" w:tentative="1">
      <w:start w:val="1"/>
      <w:numFmt w:val="bullet"/>
      <w:lvlText w:val=""/>
      <w:lvlJc w:val="left"/>
      <w:pPr>
        <w:ind w:left="3075" w:hanging="360"/>
      </w:pPr>
      <w:rPr>
        <w:rFonts w:ascii="Wingdings" w:hAnsi="Wingdings" w:hint="default"/>
      </w:rPr>
    </w:lvl>
    <w:lvl w:ilvl="3" w:tplc="1C0A0001" w:tentative="1">
      <w:start w:val="1"/>
      <w:numFmt w:val="bullet"/>
      <w:lvlText w:val=""/>
      <w:lvlJc w:val="left"/>
      <w:pPr>
        <w:ind w:left="3795" w:hanging="360"/>
      </w:pPr>
      <w:rPr>
        <w:rFonts w:ascii="Symbol" w:hAnsi="Symbol" w:hint="default"/>
      </w:rPr>
    </w:lvl>
    <w:lvl w:ilvl="4" w:tplc="1C0A0003" w:tentative="1">
      <w:start w:val="1"/>
      <w:numFmt w:val="bullet"/>
      <w:lvlText w:val="o"/>
      <w:lvlJc w:val="left"/>
      <w:pPr>
        <w:ind w:left="4515" w:hanging="360"/>
      </w:pPr>
      <w:rPr>
        <w:rFonts w:ascii="Courier New" w:hAnsi="Courier New" w:cs="Courier New" w:hint="default"/>
      </w:rPr>
    </w:lvl>
    <w:lvl w:ilvl="5" w:tplc="1C0A0005" w:tentative="1">
      <w:start w:val="1"/>
      <w:numFmt w:val="bullet"/>
      <w:lvlText w:val=""/>
      <w:lvlJc w:val="left"/>
      <w:pPr>
        <w:ind w:left="5235" w:hanging="360"/>
      </w:pPr>
      <w:rPr>
        <w:rFonts w:ascii="Wingdings" w:hAnsi="Wingdings" w:hint="default"/>
      </w:rPr>
    </w:lvl>
    <w:lvl w:ilvl="6" w:tplc="1C0A0001" w:tentative="1">
      <w:start w:val="1"/>
      <w:numFmt w:val="bullet"/>
      <w:lvlText w:val=""/>
      <w:lvlJc w:val="left"/>
      <w:pPr>
        <w:ind w:left="5955" w:hanging="360"/>
      </w:pPr>
      <w:rPr>
        <w:rFonts w:ascii="Symbol" w:hAnsi="Symbol" w:hint="default"/>
      </w:rPr>
    </w:lvl>
    <w:lvl w:ilvl="7" w:tplc="1C0A0003" w:tentative="1">
      <w:start w:val="1"/>
      <w:numFmt w:val="bullet"/>
      <w:lvlText w:val="o"/>
      <w:lvlJc w:val="left"/>
      <w:pPr>
        <w:ind w:left="6675" w:hanging="360"/>
      </w:pPr>
      <w:rPr>
        <w:rFonts w:ascii="Courier New" w:hAnsi="Courier New" w:cs="Courier New" w:hint="default"/>
      </w:rPr>
    </w:lvl>
    <w:lvl w:ilvl="8" w:tplc="1C0A0005" w:tentative="1">
      <w:start w:val="1"/>
      <w:numFmt w:val="bullet"/>
      <w:lvlText w:val=""/>
      <w:lvlJc w:val="left"/>
      <w:pPr>
        <w:ind w:left="7395" w:hanging="360"/>
      </w:pPr>
      <w:rPr>
        <w:rFonts w:ascii="Wingdings" w:hAnsi="Wingdings" w:hint="default"/>
      </w:rPr>
    </w:lvl>
  </w:abstractNum>
  <w:abstractNum w:abstractNumId="27">
    <w:nsid w:val="5B0C22D8"/>
    <w:multiLevelType w:val="hybridMultilevel"/>
    <w:tmpl w:val="B32642F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nsid w:val="5E773EA9"/>
    <w:multiLevelType w:val="hybridMultilevel"/>
    <w:tmpl w:val="53DED8C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nsid w:val="658869C5"/>
    <w:multiLevelType w:val="hybridMultilevel"/>
    <w:tmpl w:val="7BDAE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C891FED"/>
    <w:multiLevelType w:val="hybridMultilevel"/>
    <w:tmpl w:val="FBE2A8B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nsid w:val="77F00630"/>
    <w:multiLevelType w:val="hybridMultilevel"/>
    <w:tmpl w:val="B5BEB35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nsid w:val="7A6E0F4E"/>
    <w:multiLevelType w:val="multilevel"/>
    <w:tmpl w:val="0C0A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6"/>
        </w:tabs>
        <w:ind w:left="75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2"/>
  </w:num>
  <w:num w:numId="2">
    <w:abstractNumId w:val="15"/>
  </w:num>
  <w:num w:numId="3">
    <w:abstractNumId w:val="3"/>
  </w:num>
  <w:num w:numId="4">
    <w:abstractNumId w:val="25"/>
  </w:num>
  <w:num w:numId="5">
    <w:abstractNumId w:val="24"/>
  </w:num>
  <w:num w:numId="6">
    <w:abstractNumId w:val="8"/>
  </w:num>
  <w:num w:numId="7">
    <w:abstractNumId w:val="13"/>
  </w:num>
  <w:num w:numId="8">
    <w:abstractNumId w:val="26"/>
  </w:num>
  <w:num w:numId="9">
    <w:abstractNumId w:val="27"/>
  </w:num>
  <w:num w:numId="10">
    <w:abstractNumId w:val="16"/>
  </w:num>
  <w:num w:numId="11">
    <w:abstractNumId w:val="23"/>
  </w:num>
  <w:num w:numId="12">
    <w:abstractNumId w:val="4"/>
  </w:num>
  <w:num w:numId="13">
    <w:abstractNumId w:val="1"/>
  </w:num>
  <w:num w:numId="14">
    <w:abstractNumId w:val="17"/>
  </w:num>
  <w:num w:numId="15">
    <w:abstractNumId w:val="14"/>
  </w:num>
  <w:num w:numId="16">
    <w:abstractNumId w:val="18"/>
  </w:num>
  <w:num w:numId="17">
    <w:abstractNumId w:val="11"/>
  </w:num>
  <w:num w:numId="18">
    <w:abstractNumId w:val="9"/>
  </w:num>
  <w:num w:numId="19">
    <w:abstractNumId w:val="6"/>
  </w:num>
  <w:num w:numId="20">
    <w:abstractNumId w:val="31"/>
  </w:num>
  <w:num w:numId="21">
    <w:abstractNumId w:val="7"/>
  </w:num>
  <w:num w:numId="22">
    <w:abstractNumId w:val="28"/>
  </w:num>
  <w:num w:numId="23">
    <w:abstractNumId w:val="12"/>
  </w:num>
  <w:num w:numId="24">
    <w:abstractNumId w:val="21"/>
  </w:num>
  <w:num w:numId="25">
    <w:abstractNumId w:val="30"/>
  </w:num>
  <w:num w:numId="26">
    <w:abstractNumId w:val="5"/>
  </w:num>
  <w:num w:numId="27">
    <w:abstractNumId w:val="19"/>
  </w:num>
  <w:num w:numId="28">
    <w:abstractNumId w:val="22"/>
  </w:num>
  <w:num w:numId="29">
    <w:abstractNumId w:val="29"/>
  </w:num>
  <w:num w:numId="30">
    <w:abstractNumId w:val="2"/>
  </w:num>
  <w:num w:numId="31">
    <w:abstractNumId w:val="20"/>
  </w:num>
  <w:num w:numId="32">
    <w:abstractNumId w:val="0"/>
  </w:num>
  <w:num w:numId="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activeWritingStyle w:appName="MSWord" w:lang="es-DO"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EC"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79"/>
    <w:rsid w:val="00000C50"/>
    <w:rsid w:val="000010C0"/>
    <w:rsid w:val="00001556"/>
    <w:rsid w:val="00003C28"/>
    <w:rsid w:val="0000658D"/>
    <w:rsid w:val="00006603"/>
    <w:rsid w:val="00007039"/>
    <w:rsid w:val="00007C65"/>
    <w:rsid w:val="00010152"/>
    <w:rsid w:val="000101C2"/>
    <w:rsid w:val="00010889"/>
    <w:rsid w:val="00010A5D"/>
    <w:rsid w:val="00010B32"/>
    <w:rsid w:val="000128F1"/>
    <w:rsid w:val="00014767"/>
    <w:rsid w:val="0001720F"/>
    <w:rsid w:val="00017AD3"/>
    <w:rsid w:val="00020727"/>
    <w:rsid w:val="00020B1E"/>
    <w:rsid w:val="00020E38"/>
    <w:rsid w:val="00021D84"/>
    <w:rsid w:val="000250FD"/>
    <w:rsid w:val="00025231"/>
    <w:rsid w:val="0002542B"/>
    <w:rsid w:val="00025746"/>
    <w:rsid w:val="0002713A"/>
    <w:rsid w:val="0003044A"/>
    <w:rsid w:val="000325E4"/>
    <w:rsid w:val="000335E8"/>
    <w:rsid w:val="0003399C"/>
    <w:rsid w:val="00034755"/>
    <w:rsid w:val="00034921"/>
    <w:rsid w:val="000444DD"/>
    <w:rsid w:val="00045837"/>
    <w:rsid w:val="00047349"/>
    <w:rsid w:val="000477A2"/>
    <w:rsid w:val="00047CB9"/>
    <w:rsid w:val="00047FD0"/>
    <w:rsid w:val="000510C3"/>
    <w:rsid w:val="00051900"/>
    <w:rsid w:val="00052ED6"/>
    <w:rsid w:val="0005326B"/>
    <w:rsid w:val="00054003"/>
    <w:rsid w:val="00057708"/>
    <w:rsid w:val="00061B1F"/>
    <w:rsid w:val="00063001"/>
    <w:rsid w:val="00063822"/>
    <w:rsid w:val="000640EE"/>
    <w:rsid w:val="000649F0"/>
    <w:rsid w:val="0006613E"/>
    <w:rsid w:val="00066993"/>
    <w:rsid w:val="000673A9"/>
    <w:rsid w:val="00067849"/>
    <w:rsid w:val="0007013B"/>
    <w:rsid w:val="0007065B"/>
    <w:rsid w:val="00070A15"/>
    <w:rsid w:val="000727DF"/>
    <w:rsid w:val="00075A87"/>
    <w:rsid w:val="000774AC"/>
    <w:rsid w:val="00080F2C"/>
    <w:rsid w:val="00082047"/>
    <w:rsid w:val="00084A7B"/>
    <w:rsid w:val="00084FF1"/>
    <w:rsid w:val="00086D7D"/>
    <w:rsid w:val="00091813"/>
    <w:rsid w:val="00091ED5"/>
    <w:rsid w:val="000923C1"/>
    <w:rsid w:val="000929C7"/>
    <w:rsid w:val="00092C7E"/>
    <w:rsid w:val="00093CFF"/>
    <w:rsid w:val="00096C3A"/>
    <w:rsid w:val="00097B0A"/>
    <w:rsid w:val="000A21B7"/>
    <w:rsid w:val="000A306B"/>
    <w:rsid w:val="000A3E0A"/>
    <w:rsid w:val="000A4AF5"/>
    <w:rsid w:val="000A6AB8"/>
    <w:rsid w:val="000A70F3"/>
    <w:rsid w:val="000B4A68"/>
    <w:rsid w:val="000B4E24"/>
    <w:rsid w:val="000B7268"/>
    <w:rsid w:val="000B7D10"/>
    <w:rsid w:val="000C0299"/>
    <w:rsid w:val="000C40AE"/>
    <w:rsid w:val="000C4190"/>
    <w:rsid w:val="000C43BD"/>
    <w:rsid w:val="000C5392"/>
    <w:rsid w:val="000C7E55"/>
    <w:rsid w:val="000D0183"/>
    <w:rsid w:val="000D03A3"/>
    <w:rsid w:val="000D067A"/>
    <w:rsid w:val="000D0BE4"/>
    <w:rsid w:val="000D0FAC"/>
    <w:rsid w:val="000D39D4"/>
    <w:rsid w:val="000D5651"/>
    <w:rsid w:val="000D79D9"/>
    <w:rsid w:val="000E10D0"/>
    <w:rsid w:val="000E2F9C"/>
    <w:rsid w:val="000E3B66"/>
    <w:rsid w:val="000E3BF3"/>
    <w:rsid w:val="000E7255"/>
    <w:rsid w:val="000E7377"/>
    <w:rsid w:val="000F1F22"/>
    <w:rsid w:val="000F318C"/>
    <w:rsid w:val="000F44C1"/>
    <w:rsid w:val="000F6CC7"/>
    <w:rsid w:val="0010075D"/>
    <w:rsid w:val="0010191F"/>
    <w:rsid w:val="00103C25"/>
    <w:rsid w:val="0010564C"/>
    <w:rsid w:val="00106984"/>
    <w:rsid w:val="00106B50"/>
    <w:rsid w:val="00106DDF"/>
    <w:rsid w:val="00107759"/>
    <w:rsid w:val="001077F1"/>
    <w:rsid w:val="00107E2F"/>
    <w:rsid w:val="00107E84"/>
    <w:rsid w:val="00110AE6"/>
    <w:rsid w:val="001115BF"/>
    <w:rsid w:val="00111625"/>
    <w:rsid w:val="00113B72"/>
    <w:rsid w:val="00114371"/>
    <w:rsid w:val="0011457D"/>
    <w:rsid w:val="0011583C"/>
    <w:rsid w:val="00120B06"/>
    <w:rsid w:val="00124DEE"/>
    <w:rsid w:val="00124F61"/>
    <w:rsid w:val="00126267"/>
    <w:rsid w:val="001262F7"/>
    <w:rsid w:val="0012744F"/>
    <w:rsid w:val="00131B58"/>
    <w:rsid w:val="00132207"/>
    <w:rsid w:val="0013306C"/>
    <w:rsid w:val="001339A0"/>
    <w:rsid w:val="00133BC6"/>
    <w:rsid w:val="00134803"/>
    <w:rsid w:val="00134AE7"/>
    <w:rsid w:val="00136266"/>
    <w:rsid w:val="001369D5"/>
    <w:rsid w:val="00137517"/>
    <w:rsid w:val="00137F22"/>
    <w:rsid w:val="0014102C"/>
    <w:rsid w:val="0014451A"/>
    <w:rsid w:val="00150114"/>
    <w:rsid w:val="00150D4E"/>
    <w:rsid w:val="00152AEE"/>
    <w:rsid w:val="00153571"/>
    <w:rsid w:val="00153F40"/>
    <w:rsid w:val="00154049"/>
    <w:rsid w:val="001554E6"/>
    <w:rsid w:val="00157256"/>
    <w:rsid w:val="00157B7C"/>
    <w:rsid w:val="00160284"/>
    <w:rsid w:val="001602BA"/>
    <w:rsid w:val="00160B89"/>
    <w:rsid w:val="00162C92"/>
    <w:rsid w:val="00162E7D"/>
    <w:rsid w:val="00164DDA"/>
    <w:rsid w:val="00166A41"/>
    <w:rsid w:val="001707DB"/>
    <w:rsid w:val="001744B0"/>
    <w:rsid w:val="001750FA"/>
    <w:rsid w:val="00176347"/>
    <w:rsid w:val="00176F81"/>
    <w:rsid w:val="001770CD"/>
    <w:rsid w:val="001771E4"/>
    <w:rsid w:val="00177535"/>
    <w:rsid w:val="001806EF"/>
    <w:rsid w:val="00182B99"/>
    <w:rsid w:val="001867CE"/>
    <w:rsid w:val="00187539"/>
    <w:rsid w:val="00190DC4"/>
    <w:rsid w:val="0019102E"/>
    <w:rsid w:val="00191EDE"/>
    <w:rsid w:val="001920F5"/>
    <w:rsid w:val="00195081"/>
    <w:rsid w:val="001951E8"/>
    <w:rsid w:val="00195471"/>
    <w:rsid w:val="001957C6"/>
    <w:rsid w:val="0019653A"/>
    <w:rsid w:val="00197879"/>
    <w:rsid w:val="001A08D5"/>
    <w:rsid w:val="001A0B8C"/>
    <w:rsid w:val="001A3828"/>
    <w:rsid w:val="001A3B53"/>
    <w:rsid w:val="001A3E0D"/>
    <w:rsid w:val="001A44AC"/>
    <w:rsid w:val="001A4957"/>
    <w:rsid w:val="001A5B20"/>
    <w:rsid w:val="001A5BCA"/>
    <w:rsid w:val="001A5D56"/>
    <w:rsid w:val="001A5FEB"/>
    <w:rsid w:val="001B0478"/>
    <w:rsid w:val="001B0962"/>
    <w:rsid w:val="001B28BA"/>
    <w:rsid w:val="001B45E7"/>
    <w:rsid w:val="001B5823"/>
    <w:rsid w:val="001B7EF4"/>
    <w:rsid w:val="001C1CBF"/>
    <w:rsid w:val="001C1D85"/>
    <w:rsid w:val="001C2496"/>
    <w:rsid w:val="001C4DDA"/>
    <w:rsid w:val="001C6376"/>
    <w:rsid w:val="001C6B98"/>
    <w:rsid w:val="001C7F92"/>
    <w:rsid w:val="001D1B0B"/>
    <w:rsid w:val="001D3A69"/>
    <w:rsid w:val="001D4C46"/>
    <w:rsid w:val="001D747F"/>
    <w:rsid w:val="001D7E09"/>
    <w:rsid w:val="001E0828"/>
    <w:rsid w:val="001E1192"/>
    <w:rsid w:val="001E14BE"/>
    <w:rsid w:val="001E229F"/>
    <w:rsid w:val="001E2CFA"/>
    <w:rsid w:val="001E359F"/>
    <w:rsid w:val="001E5C49"/>
    <w:rsid w:val="001F071D"/>
    <w:rsid w:val="001F1350"/>
    <w:rsid w:val="001F21DD"/>
    <w:rsid w:val="001F3769"/>
    <w:rsid w:val="001F4615"/>
    <w:rsid w:val="001F5765"/>
    <w:rsid w:val="001F7EDC"/>
    <w:rsid w:val="002024A3"/>
    <w:rsid w:val="00202837"/>
    <w:rsid w:val="00203C02"/>
    <w:rsid w:val="0020462D"/>
    <w:rsid w:val="002052F5"/>
    <w:rsid w:val="002152A7"/>
    <w:rsid w:val="00215885"/>
    <w:rsid w:val="002177D2"/>
    <w:rsid w:val="00217B7E"/>
    <w:rsid w:val="002203A7"/>
    <w:rsid w:val="0022075F"/>
    <w:rsid w:val="00220EE4"/>
    <w:rsid w:val="00222327"/>
    <w:rsid w:val="002230EE"/>
    <w:rsid w:val="0022399D"/>
    <w:rsid w:val="00223BC7"/>
    <w:rsid w:val="0022417B"/>
    <w:rsid w:val="00226F24"/>
    <w:rsid w:val="002314EF"/>
    <w:rsid w:val="0023566F"/>
    <w:rsid w:val="00236C4E"/>
    <w:rsid w:val="00240634"/>
    <w:rsid w:val="00240BC0"/>
    <w:rsid w:val="00242E91"/>
    <w:rsid w:val="0024333A"/>
    <w:rsid w:val="00243735"/>
    <w:rsid w:val="002444F9"/>
    <w:rsid w:val="002463D3"/>
    <w:rsid w:val="00247695"/>
    <w:rsid w:val="00252091"/>
    <w:rsid w:val="00252AFC"/>
    <w:rsid w:val="00260FBA"/>
    <w:rsid w:val="00261B3C"/>
    <w:rsid w:val="00261C12"/>
    <w:rsid w:val="0026266E"/>
    <w:rsid w:val="0026380E"/>
    <w:rsid w:val="00265427"/>
    <w:rsid w:val="00265503"/>
    <w:rsid w:val="00265DD2"/>
    <w:rsid w:val="002671FD"/>
    <w:rsid w:val="00267477"/>
    <w:rsid w:val="002707DE"/>
    <w:rsid w:val="00272699"/>
    <w:rsid w:val="00274794"/>
    <w:rsid w:val="00274A27"/>
    <w:rsid w:val="002769E7"/>
    <w:rsid w:val="00277094"/>
    <w:rsid w:val="002806F9"/>
    <w:rsid w:val="00281057"/>
    <w:rsid w:val="00283431"/>
    <w:rsid w:val="002840D9"/>
    <w:rsid w:val="002847D2"/>
    <w:rsid w:val="00287C8C"/>
    <w:rsid w:val="00291449"/>
    <w:rsid w:val="00293A55"/>
    <w:rsid w:val="00296766"/>
    <w:rsid w:val="00296FAE"/>
    <w:rsid w:val="002A0E62"/>
    <w:rsid w:val="002A15DC"/>
    <w:rsid w:val="002A16E8"/>
    <w:rsid w:val="002A1A1F"/>
    <w:rsid w:val="002A2945"/>
    <w:rsid w:val="002A4AF4"/>
    <w:rsid w:val="002A626E"/>
    <w:rsid w:val="002A671A"/>
    <w:rsid w:val="002B1D01"/>
    <w:rsid w:val="002B2106"/>
    <w:rsid w:val="002B290F"/>
    <w:rsid w:val="002B3DFE"/>
    <w:rsid w:val="002C145D"/>
    <w:rsid w:val="002C206F"/>
    <w:rsid w:val="002C35DC"/>
    <w:rsid w:val="002C3669"/>
    <w:rsid w:val="002C51AC"/>
    <w:rsid w:val="002C5D2E"/>
    <w:rsid w:val="002C73B2"/>
    <w:rsid w:val="002D06A5"/>
    <w:rsid w:val="002D0BCD"/>
    <w:rsid w:val="002D1BB3"/>
    <w:rsid w:val="002D23D8"/>
    <w:rsid w:val="002D3A86"/>
    <w:rsid w:val="002D5CB8"/>
    <w:rsid w:val="002D5DB5"/>
    <w:rsid w:val="002D61C7"/>
    <w:rsid w:val="002E2385"/>
    <w:rsid w:val="002E23A9"/>
    <w:rsid w:val="002E2EF0"/>
    <w:rsid w:val="002E4942"/>
    <w:rsid w:val="002E500D"/>
    <w:rsid w:val="002E609F"/>
    <w:rsid w:val="002E62C2"/>
    <w:rsid w:val="002E7997"/>
    <w:rsid w:val="002E7E44"/>
    <w:rsid w:val="002F05B9"/>
    <w:rsid w:val="002F3006"/>
    <w:rsid w:val="002F61F0"/>
    <w:rsid w:val="002F6AC8"/>
    <w:rsid w:val="002F6E68"/>
    <w:rsid w:val="002F7FC3"/>
    <w:rsid w:val="00300DFD"/>
    <w:rsid w:val="00301953"/>
    <w:rsid w:val="003040E3"/>
    <w:rsid w:val="00305288"/>
    <w:rsid w:val="00306D3E"/>
    <w:rsid w:val="003074D9"/>
    <w:rsid w:val="003119F2"/>
    <w:rsid w:val="00312621"/>
    <w:rsid w:val="00313DE1"/>
    <w:rsid w:val="003152E3"/>
    <w:rsid w:val="00315C95"/>
    <w:rsid w:val="00320D14"/>
    <w:rsid w:val="003213EA"/>
    <w:rsid w:val="00321543"/>
    <w:rsid w:val="00321A66"/>
    <w:rsid w:val="00321C96"/>
    <w:rsid w:val="0032340F"/>
    <w:rsid w:val="003245BE"/>
    <w:rsid w:val="00325F41"/>
    <w:rsid w:val="003319C3"/>
    <w:rsid w:val="00331A7C"/>
    <w:rsid w:val="00331F37"/>
    <w:rsid w:val="0033617B"/>
    <w:rsid w:val="003400AB"/>
    <w:rsid w:val="003406EF"/>
    <w:rsid w:val="0034108F"/>
    <w:rsid w:val="00343DEB"/>
    <w:rsid w:val="00343F07"/>
    <w:rsid w:val="00344E07"/>
    <w:rsid w:val="00347121"/>
    <w:rsid w:val="00347769"/>
    <w:rsid w:val="00351E52"/>
    <w:rsid w:val="00352409"/>
    <w:rsid w:val="0035240F"/>
    <w:rsid w:val="00354B4C"/>
    <w:rsid w:val="00355C42"/>
    <w:rsid w:val="00355D8B"/>
    <w:rsid w:val="00357F7D"/>
    <w:rsid w:val="00360176"/>
    <w:rsid w:val="0036094A"/>
    <w:rsid w:val="003614B8"/>
    <w:rsid w:val="00361C9D"/>
    <w:rsid w:val="00363E63"/>
    <w:rsid w:val="00365434"/>
    <w:rsid w:val="003658C0"/>
    <w:rsid w:val="00366307"/>
    <w:rsid w:val="0037281D"/>
    <w:rsid w:val="00373858"/>
    <w:rsid w:val="00373C5F"/>
    <w:rsid w:val="00374E51"/>
    <w:rsid w:val="00374EBF"/>
    <w:rsid w:val="00375550"/>
    <w:rsid w:val="00375E8B"/>
    <w:rsid w:val="0037601E"/>
    <w:rsid w:val="00377B3C"/>
    <w:rsid w:val="00380165"/>
    <w:rsid w:val="00380906"/>
    <w:rsid w:val="00380A94"/>
    <w:rsid w:val="00381836"/>
    <w:rsid w:val="00381FCC"/>
    <w:rsid w:val="003843FC"/>
    <w:rsid w:val="00385411"/>
    <w:rsid w:val="0038587A"/>
    <w:rsid w:val="0038674A"/>
    <w:rsid w:val="003906EE"/>
    <w:rsid w:val="0039085E"/>
    <w:rsid w:val="00390D25"/>
    <w:rsid w:val="003912A1"/>
    <w:rsid w:val="00391F96"/>
    <w:rsid w:val="00393447"/>
    <w:rsid w:val="00393991"/>
    <w:rsid w:val="00393CD5"/>
    <w:rsid w:val="003958F6"/>
    <w:rsid w:val="00395CB8"/>
    <w:rsid w:val="00397A0C"/>
    <w:rsid w:val="003A1BAA"/>
    <w:rsid w:val="003A27D0"/>
    <w:rsid w:val="003A34CD"/>
    <w:rsid w:val="003A40A3"/>
    <w:rsid w:val="003A465B"/>
    <w:rsid w:val="003A5608"/>
    <w:rsid w:val="003B3D96"/>
    <w:rsid w:val="003B456F"/>
    <w:rsid w:val="003B4F26"/>
    <w:rsid w:val="003B6BF5"/>
    <w:rsid w:val="003C0EB5"/>
    <w:rsid w:val="003C1300"/>
    <w:rsid w:val="003C17A4"/>
    <w:rsid w:val="003C377C"/>
    <w:rsid w:val="003C4D4A"/>
    <w:rsid w:val="003C4DC3"/>
    <w:rsid w:val="003C62D5"/>
    <w:rsid w:val="003D0760"/>
    <w:rsid w:val="003D1E02"/>
    <w:rsid w:val="003D5960"/>
    <w:rsid w:val="003E1542"/>
    <w:rsid w:val="003E1DF4"/>
    <w:rsid w:val="003E2025"/>
    <w:rsid w:val="003E21DA"/>
    <w:rsid w:val="003E67DB"/>
    <w:rsid w:val="003E6ECB"/>
    <w:rsid w:val="003E774F"/>
    <w:rsid w:val="003F22C7"/>
    <w:rsid w:val="003F2362"/>
    <w:rsid w:val="003F26D0"/>
    <w:rsid w:val="003F77D1"/>
    <w:rsid w:val="003F7BC6"/>
    <w:rsid w:val="00400414"/>
    <w:rsid w:val="0040063B"/>
    <w:rsid w:val="00400900"/>
    <w:rsid w:val="0040277D"/>
    <w:rsid w:val="00406F99"/>
    <w:rsid w:val="00413676"/>
    <w:rsid w:val="00413EFB"/>
    <w:rsid w:val="004146AF"/>
    <w:rsid w:val="00414F98"/>
    <w:rsid w:val="00422122"/>
    <w:rsid w:val="004229D9"/>
    <w:rsid w:val="00425281"/>
    <w:rsid w:val="00426E61"/>
    <w:rsid w:val="00427A92"/>
    <w:rsid w:val="0043064D"/>
    <w:rsid w:val="00430F57"/>
    <w:rsid w:val="00431715"/>
    <w:rsid w:val="00431BA1"/>
    <w:rsid w:val="00431C90"/>
    <w:rsid w:val="00434983"/>
    <w:rsid w:val="00435539"/>
    <w:rsid w:val="00436436"/>
    <w:rsid w:val="00440EBD"/>
    <w:rsid w:val="00441295"/>
    <w:rsid w:val="004413CE"/>
    <w:rsid w:val="004427A3"/>
    <w:rsid w:val="0044414F"/>
    <w:rsid w:val="0044477C"/>
    <w:rsid w:val="004454B2"/>
    <w:rsid w:val="00446007"/>
    <w:rsid w:val="00446826"/>
    <w:rsid w:val="004469D7"/>
    <w:rsid w:val="00446C3F"/>
    <w:rsid w:val="00447BAF"/>
    <w:rsid w:val="004510CB"/>
    <w:rsid w:val="004544F7"/>
    <w:rsid w:val="00456A5E"/>
    <w:rsid w:val="004606C6"/>
    <w:rsid w:val="00464872"/>
    <w:rsid w:val="00464C7D"/>
    <w:rsid w:val="00464FD6"/>
    <w:rsid w:val="004651FB"/>
    <w:rsid w:val="0046595D"/>
    <w:rsid w:val="00466F87"/>
    <w:rsid w:val="00467D33"/>
    <w:rsid w:val="00470DDE"/>
    <w:rsid w:val="00473756"/>
    <w:rsid w:val="004822FE"/>
    <w:rsid w:val="00487282"/>
    <w:rsid w:val="0048728B"/>
    <w:rsid w:val="00487C2F"/>
    <w:rsid w:val="004900A5"/>
    <w:rsid w:val="004919A2"/>
    <w:rsid w:val="004919AA"/>
    <w:rsid w:val="00492E76"/>
    <w:rsid w:val="00495B4F"/>
    <w:rsid w:val="0049649F"/>
    <w:rsid w:val="00496C83"/>
    <w:rsid w:val="004A06D5"/>
    <w:rsid w:val="004A6A5A"/>
    <w:rsid w:val="004B5280"/>
    <w:rsid w:val="004C032A"/>
    <w:rsid w:val="004C3BDE"/>
    <w:rsid w:val="004C7E96"/>
    <w:rsid w:val="004D0C7E"/>
    <w:rsid w:val="004D1A9B"/>
    <w:rsid w:val="004D27A1"/>
    <w:rsid w:val="004D28D4"/>
    <w:rsid w:val="004D3616"/>
    <w:rsid w:val="004D39A7"/>
    <w:rsid w:val="004D5DBF"/>
    <w:rsid w:val="004D6454"/>
    <w:rsid w:val="004D67B3"/>
    <w:rsid w:val="004D690B"/>
    <w:rsid w:val="004E04D3"/>
    <w:rsid w:val="004E07B9"/>
    <w:rsid w:val="004E0855"/>
    <w:rsid w:val="004E11FC"/>
    <w:rsid w:val="004E21F0"/>
    <w:rsid w:val="004E22BD"/>
    <w:rsid w:val="004E27D8"/>
    <w:rsid w:val="004E338E"/>
    <w:rsid w:val="004E57F9"/>
    <w:rsid w:val="004E64F6"/>
    <w:rsid w:val="004E706A"/>
    <w:rsid w:val="004F061D"/>
    <w:rsid w:val="004F209D"/>
    <w:rsid w:val="004F41E8"/>
    <w:rsid w:val="004F5F11"/>
    <w:rsid w:val="004F7B69"/>
    <w:rsid w:val="004F7F37"/>
    <w:rsid w:val="005007D7"/>
    <w:rsid w:val="00501336"/>
    <w:rsid w:val="005030D6"/>
    <w:rsid w:val="00503E9A"/>
    <w:rsid w:val="00504826"/>
    <w:rsid w:val="00505912"/>
    <w:rsid w:val="0050702D"/>
    <w:rsid w:val="00510792"/>
    <w:rsid w:val="005116E5"/>
    <w:rsid w:val="00511E00"/>
    <w:rsid w:val="0051246A"/>
    <w:rsid w:val="00515060"/>
    <w:rsid w:val="00515B04"/>
    <w:rsid w:val="005165E9"/>
    <w:rsid w:val="005202E8"/>
    <w:rsid w:val="0052078A"/>
    <w:rsid w:val="00520F54"/>
    <w:rsid w:val="00524570"/>
    <w:rsid w:val="0052490A"/>
    <w:rsid w:val="00524AD9"/>
    <w:rsid w:val="005250BD"/>
    <w:rsid w:val="0052705F"/>
    <w:rsid w:val="0053098F"/>
    <w:rsid w:val="0053265D"/>
    <w:rsid w:val="00532E7E"/>
    <w:rsid w:val="00533F5A"/>
    <w:rsid w:val="00534EDA"/>
    <w:rsid w:val="0053504E"/>
    <w:rsid w:val="005356FE"/>
    <w:rsid w:val="00537A96"/>
    <w:rsid w:val="00542224"/>
    <w:rsid w:val="005469F3"/>
    <w:rsid w:val="00550805"/>
    <w:rsid w:val="00550C6D"/>
    <w:rsid w:val="00553EB0"/>
    <w:rsid w:val="00553EB7"/>
    <w:rsid w:val="00554CFC"/>
    <w:rsid w:val="005558E0"/>
    <w:rsid w:val="00555A04"/>
    <w:rsid w:val="00555D3E"/>
    <w:rsid w:val="00555E91"/>
    <w:rsid w:val="00556845"/>
    <w:rsid w:val="00556AEE"/>
    <w:rsid w:val="005600E1"/>
    <w:rsid w:val="00560196"/>
    <w:rsid w:val="005603F7"/>
    <w:rsid w:val="005606AB"/>
    <w:rsid w:val="00561A63"/>
    <w:rsid w:val="00561C94"/>
    <w:rsid w:val="0056202D"/>
    <w:rsid w:val="00563A90"/>
    <w:rsid w:val="00564FEF"/>
    <w:rsid w:val="005651CF"/>
    <w:rsid w:val="00566B90"/>
    <w:rsid w:val="0057143A"/>
    <w:rsid w:val="005715B0"/>
    <w:rsid w:val="005734F0"/>
    <w:rsid w:val="00577E36"/>
    <w:rsid w:val="00580579"/>
    <w:rsid w:val="00580B48"/>
    <w:rsid w:val="00582430"/>
    <w:rsid w:val="005834BC"/>
    <w:rsid w:val="00583741"/>
    <w:rsid w:val="00587147"/>
    <w:rsid w:val="00592382"/>
    <w:rsid w:val="00593E45"/>
    <w:rsid w:val="00595810"/>
    <w:rsid w:val="00597F80"/>
    <w:rsid w:val="005A09F8"/>
    <w:rsid w:val="005A130C"/>
    <w:rsid w:val="005A1871"/>
    <w:rsid w:val="005A1AA8"/>
    <w:rsid w:val="005A2649"/>
    <w:rsid w:val="005A2D3F"/>
    <w:rsid w:val="005A4824"/>
    <w:rsid w:val="005A6A5C"/>
    <w:rsid w:val="005A6FBC"/>
    <w:rsid w:val="005A79B8"/>
    <w:rsid w:val="005B145E"/>
    <w:rsid w:val="005B5347"/>
    <w:rsid w:val="005B694E"/>
    <w:rsid w:val="005B6990"/>
    <w:rsid w:val="005B69AA"/>
    <w:rsid w:val="005C0A29"/>
    <w:rsid w:val="005C0C51"/>
    <w:rsid w:val="005C1275"/>
    <w:rsid w:val="005C13CB"/>
    <w:rsid w:val="005C2D96"/>
    <w:rsid w:val="005C2F3D"/>
    <w:rsid w:val="005C343E"/>
    <w:rsid w:val="005C413A"/>
    <w:rsid w:val="005C54AC"/>
    <w:rsid w:val="005C71D4"/>
    <w:rsid w:val="005C76A5"/>
    <w:rsid w:val="005D09D9"/>
    <w:rsid w:val="005D2765"/>
    <w:rsid w:val="005D363F"/>
    <w:rsid w:val="005D58D4"/>
    <w:rsid w:val="005D64BE"/>
    <w:rsid w:val="005E150E"/>
    <w:rsid w:val="005E2A7D"/>
    <w:rsid w:val="005E2F6A"/>
    <w:rsid w:val="005E42ED"/>
    <w:rsid w:val="005E594C"/>
    <w:rsid w:val="005E6397"/>
    <w:rsid w:val="005E6902"/>
    <w:rsid w:val="005F0F4E"/>
    <w:rsid w:val="005F176F"/>
    <w:rsid w:val="005F2776"/>
    <w:rsid w:val="005F46AA"/>
    <w:rsid w:val="005F59DF"/>
    <w:rsid w:val="005F5BB8"/>
    <w:rsid w:val="005F5E33"/>
    <w:rsid w:val="005F6069"/>
    <w:rsid w:val="005F7223"/>
    <w:rsid w:val="00600904"/>
    <w:rsid w:val="00601380"/>
    <w:rsid w:val="006037DC"/>
    <w:rsid w:val="00604832"/>
    <w:rsid w:val="0060485D"/>
    <w:rsid w:val="00604DCA"/>
    <w:rsid w:val="0060599C"/>
    <w:rsid w:val="00605F57"/>
    <w:rsid w:val="00606024"/>
    <w:rsid w:val="00611763"/>
    <w:rsid w:val="0061244A"/>
    <w:rsid w:val="0061303F"/>
    <w:rsid w:val="00614AD0"/>
    <w:rsid w:val="006172DB"/>
    <w:rsid w:val="00624042"/>
    <w:rsid w:val="0062405A"/>
    <w:rsid w:val="00624915"/>
    <w:rsid w:val="006269A5"/>
    <w:rsid w:val="006270D1"/>
    <w:rsid w:val="00627C66"/>
    <w:rsid w:val="00631544"/>
    <w:rsid w:val="00631A65"/>
    <w:rsid w:val="00633072"/>
    <w:rsid w:val="0063411A"/>
    <w:rsid w:val="00635C3F"/>
    <w:rsid w:val="00636205"/>
    <w:rsid w:val="006371C2"/>
    <w:rsid w:val="00641321"/>
    <w:rsid w:val="00642E64"/>
    <w:rsid w:val="00644B3A"/>
    <w:rsid w:val="0064502C"/>
    <w:rsid w:val="00646F8B"/>
    <w:rsid w:val="00651850"/>
    <w:rsid w:val="00652B3A"/>
    <w:rsid w:val="00653DF1"/>
    <w:rsid w:val="00656020"/>
    <w:rsid w:val="00656AF6"/>
    <w:rsid w:val="00660A05"/>
    <w:rsid w:val="00661287"/>
    <w:rsid w:val="00661B5E"/>
    <w:rsid w:val="006630A7"/>
    <w:rsid w:val="00663A29"/>
    <w:rsid w:val="00665F60"/>
    <w:rsid w:val="00666791"/>
    <w:rsid w:val="006712E0"/>
    <w:rsid w:val="00671ECD"/>
    <w:rsid w:val="006739FD"/>
    <w:rsid w:val="006747B1"/>
    <w:rsid w:val="00676B86"/>
    <w:rsid w:val="00680AA4"/>
    <w:rsid w:val="00681BF8"/>
    <w:rsid w:val="00682D63"/>
    <w:rsid w:val="006851E1"/>
    <w:rsid w:val="00687D16"/>
    <w:rsid w:val="00690E59"/>
    <w:rsid w:val="0069290E"/>
    <w:rsid w:val="006953A6"/>
    <w:rsid w:val="0069686F"/>
    <w:rsid w:val="00696D9A"/>
    <w:rsid w:val="00697D67"/>
    <w:rsid w:val="006A2B87"/>
    <w:rsid w:val="006A3F44"/>
    <w:rsid w:val="006A48A8"/>
    <w:rsid w:val="006A5563"/>
    <w:rsid w:val="006A5678"/>
    <w:rsid w:val="006A667C"/>
    <w:rsid w:val="006A74B3"/>
    <w:rsid w:val="006B05E9"/>
    <w:rsid w:val="006B307C"/>
    <w:rsid w:val="006B4527"/>
    <w:rsid w:val="006B5D0D"/>
    <w:rsid w:val="006B6E66"/>
    <w:rsid w:val="006C0246"/>
    <w:rsid w:val="006C0629"/>
    <w:rsid w:val="006C06D8"/>
    <w:rsid w:val="006C100E"/>
    <w:rsid w:val="006C19B0"/>
    <w:rsid w:val="006D090F"/>
    <w:rsid w:val="006D102C"/>
    <w:rsid w:val="006D19E6"/>
    <w:rsid w:val="006D39F2"/>
    <w:rsid w:val="006D4593"/>
    <w:rsid w:val="006D66B3"/>
    <w:rsid w:val="006D6AF7"/>
    <w:rsid w:val="006D71DB"/>
    <w:rsid w:val="006D7676"/>
    <w:rsid w:val="006E0594"/>
    <w:rsid w:val="006E1652"/>
    <w:rsid w:val="006E1DE4"/>
    <w:rsid w:val="006E3242"/>
    <w:rsid w:val="006E540F"/>
    <w:rsid w:val="006F1CD7"/>
    <w:rsid w:val="006F4153"/>
    <w:rsid w:val="006F549B"/>
    <w:rsid w:val="007030B3"/>
    <w:rsid w:val="00703327"/>
    <w:rsid w:val="0070543C"/>
    <w:rsid w:val="00706D2F"/>
    <w:rsid w:val="00707E73"/>
    <w:rsid w:val="00707F1E"/>
    <w:rsid w:val="00707FC9"/>
    <w:rsid w:val="007109E3"/>
    <w:rsid w:val="00715022"/>
    <w:rsid w:val="00717C90"/>
    <w:rsid w:val="00720423"/>
    <w:rsid w:val="00722EA8"/>
    <w:rsid w:val="00723F72"/>
    <w:rsid w:val="0072436C"/>
    <w:rsid w:val="00724AEC"/>
    <w:rsid w:val="0072736D"/>
    <w:rsid w:val="00727F0F"/>
    <w:rsid w:val="0073248F"/>
    <w:rsid w:val="00733817"/>
    <w:rsid w:val="00734830"/>
    <w:rsid w:val="007355DB"/>
    <w:rsid w:val="00735C13"/>
    <w:rsid w:val="00735F6E"/>
    <w:rsid w:val="0073666A"/>
    <w:rsid w:val="00743706"/>
    <w:rsid w:val="00743A79"/>
    <w:rsid w:val="007453F6"/>
    <w:rsid w:val="00752501"/>
    <w:rsid w:val="00754DA9"/>
    <w:rsid w:val="0076084A"/>
    <w:rsid w:val="00760883"/>
    <w:rsid w:val="00764672"/>
    <w:rsid w:val="00765637"/>
    <w:rsid w:val="00766EB9"/>
    <w:rsid w:val="00767268"/>
    <w:rsid w:val="00767AF2"/>
    <w:rsid w:val="00767C20"/>
    <w:rsid w:val="007715D8"/>
    <w:rsid w:val="0077217B"/>
    <w:rsid w:val="00775A49"/>
    <w:rsid w:val="00775C18"/>
    <w:rsid w:val="00777804"/>
    <w:rsid w:val="0078010E"/>
    <w:rsid w:val="007817BB"/>
    <w:rsid w:val="00781BDA"/>
    <w:rsid w:val="00781C38"/>
    <w:rsid w:val="00781E9D"/>
    <w:rsid w:val="00782599"/>
    <w:rsid w:val="00783EFF"/>
    <w:rsid w:val="007841A9"/>
    <w:rsid w:val="0078766E"/>
    <w:rsid w:val="00790B20"/>
    <w:rsid w:val="00791233"/>
    <w:rsid w:val="007919D7"/>
    <w:rsid w:val="00791CE3"/>
    <w:rsid w:val="00793EF9"/>
    <w:rsid w:val="007953C5"/>
    <w:rsid w:val="00795BEE"/>
    <w:rsid w:val="007974C0"/>
    <w:rsid w:val="007979F4"/>
    <w:rsid w:val="007A19A3"/>
    <w:rsid w:val="007A1ED4"/>
    <w:rsid w:val="007A26BA"/>
    <w:rsid w:val="007A2DE8"/>
    <w:rsid w:val="007A36E4"/>
    <w:rsid w:val="007A425F"/>
    <w:rsid w:val="007A7127"/>
    <w:rsid w:val="007B0EB6"/>
    <w:rsid w:val="007B2BFA"/>
    <w:rsid w:val="007B6724"/>
    <w:rsid w:val="007B77E9"/>
    <w:rsid w:val="007C1A50"/>
    <w:rsid w:val="007C229F"/>
    <w:rsid w:val="007C4E0A"/>
    <w:rsid w:val="007C5557"/>
    <w:rsid w:val="007C6298"/>
    <w:rsid w:val="007D0B04"/>
    <w:rsid w:val="007D1B5A"/>
    <w:rsid w:val="007D2E08"/>
    <w:rsid w:val="007D39D5"/>
    <w:rsid w:val="007D3C7D"/>
    <w:rsid w:val="007D4FCC"/>
    <w:rsid w:val="007D514A"/>
    <w:rsid w:val="007D57EE"/>
    <w:rsid w:val="007D67FA"/>
    <w:rsid w:val="007D757F"/>
    <w:rsid w:val="007D770B"/>
    <w:rsid w:val="007E2890"/>
    <w:rsid w:val="007E4971"/>
    <w:rsid w:val="007E571E"/>
    <w:rsid w:val="007E59AF"/>
    <w:rsid w:val="007E70B8"/>
    <w:rsid w:val="007E71ED"/>
    <w:rsid w:val="007E7882"/>
    <w:rsid w:val="007F01C1"/>
    <w:rsid w:val="00801E4A"/>
    <w:rsid w:val="0080288D"/>
    <w:rsid w:val="00804094"/>
    <w:rsid w:val="00804EDE"/>
    <w:rsid w:val="00806A35"/>
    <w:rsid w:val="0081075D"/>
    <w:rsid w:val="00811636"/>
    <w:rsid w:val="00812FC4"/>
    <w:rsid w:val="008143B0"/>
    <w:rsid w:val="0081490C"/>
    <w:rsid w:val="00814E6D"/>
    <w:rsid w:val="00816DA8"/>
    <w:rsid w:val="00817307"/>
    <w:rsid w:val="00820693"/>
    <w:rsid w:val="00822A17"/>
    <w:rsid w:val="008231F1"/>
    <w:rsid w:val="008255BA"/>
    <w:rsid w:val="00825B08"/>
    <w:rsid w:val="00825ED7"/>
    <w:rsid w:val="00830A8A"/>
    <w:rsid w:val="00831FA5"/>
    <w:rsid w:val="008353E7"/>
    <w:rsid w:val="00837428"/>
    <w:rsid w:val="008437A4"/>
    <w:rsid w:val="00844BD1"/>
    <w:rsid w:val="008500A9"/>
    <w:rsid w:val="0085046C"/>
    <w:rsid w:val="00850BA8"/>
    <w:rsid w:val="00851133"/>
    <w:rsid w:val="0085462A"/>
    <w:rsid w:val="00854B20"/>
    <w:rsid w:val="0085513A"/>
    <w:rsid w:val="008556B2"/>
    <w:rsid w:val="00860DFF"/>
    <w:rsid w:val="0086130E"/>
    <w:rsid w:val="00864A9E"/>
    <w:rsid w:val="0086586D"/>
    <w:rsid w:val="008673EC"/>
    <w:rsid w:val="008703B8"/>
    <w:rsid w:val="008707BA"/>
    <w:rsid w:val="00871B80"/>
    <w:rsid w:val="00872292"/>
    <w:rsid w:val="00872781"/>
    <w:rsid w:val="00873F26"/>
    <w:rsid w:val="0087418A"/>
    <w:rsid w:val="00874418"/>
    <w:rsid w:val="00880665"/>
    <w:rsid w:val="00880AA4"/>
    <w:rsid w:val="008813CB"/>
    <w:rsid w:val="00881642"/>
    <w:rsid w:val="0088371E"/>
    <w:rsid w:val="00884444"/>
    <w:rsid w:val="00885C98"/>
    <w:rsid w:val="0088759C"/>
    <w:rsid w:val="0089617E"/>
    <w:rsid w:val="00896DE1"/>
    <w:rsid w:val="00897D49"/>
    <w:rsid w:val="008A0011"/>
    <w:rsid w:val="008A3279"/>
    <w:rsid w:val="008A60A3"/>
    <w:rsid w:val="008B0641"/>
    <w:rsid w:val="008B2AF4"/>
    <w:rsid w:val="008B2E7D"/>
    <w:rsid w:val="008B38AE"/>
    <w:rsid w:val="008B3FCB"/>
    <w:rsid w:val="008B470E"/>
    <w:rsid w:val="008B5ADB"/>
    <w:rsid w:val="008B6C03"/>
    <w:rsid w:val="008C1F78"/>
    <w:rsid w:val="008C21C2"/>
    <w:rsid w:val="008C2BE7"/>
    <w:rsid w:val="008C338B"/>
    <w:rsid w:val="008C3CA0"/>
    <w:rsid w:val="008C46ED"/>
    <w:rsid w:val="008C4B28"/>
    <w:rsid w:val="008C5314"/>
    <w:rsid w:val="008C7460"/>
    <w:rsid w:val="008D0A8F"/>
    <w:rsid w:val="008D0A94"/>
    <w:rsid w:val="008D1E8E"/>
    <w:rsid w:val="008D24C2"/>
    <w:rsid w:val="008D3C40"/>
    <w:rsid w:val="008D5CCA"/>
    <w:rsid w:val="008D7CDC"/>
    <w:rsid w:val="008E024A"/>
    <w:rsid w:val="008E0860"/>
    <w:rsid w:val="008E08D8"/>
    <w:rsid w:val="008E104B"/>
    <w:rsid w:val="008E15C0"/>
    <w:rsid w:val="008E164D"/>
    <w:rsid w:val="008E19D1"/>
    <w:rsid w:val="008E4389"/>
    <w:rsid w:val="008E45B6"/>
    <w:rsid w:val="008E5B31"/>
    <w:rsid w:val="008E6B67"/>
    <w:rsid w:val="008E70E4"/>
    <w:rsid w:val="008E745A"/>
    <w:rsid w:val="008F1387"/>
    <w:rsid w:val="008F3639"/>
    <w:rsid w:val="008F4553"/>
    <w:rsid w:val="008F509F"/>
    <w:rsid w:val="008F50E2"/>
    <w:rsid w:val="008F5B40"/>
    <w:rsid w:val="008F6B56"/>
    <w:rsid w:val="00901709"/>
    <w:rsid w:val="00901C9C"/>
    <w:rsid w:val="00902A04"/>
    <w:rsid w:val="00904A86"/>
    <w:rsid w:val="00906D0E"/>
    <w:rsid w:val="00911CA3"/>
    <w:rsid w:val="00911E75"/>
    <w:rsid w:val="009132A7"/>
    <w:rsid w:val="00913548"/>
    <w:rsid w:val="00915504"/>
    <w:rsid w:val="0091617B"/>
    <w:rsid w:val="00917957"/>
    <w:rsid w:val="009202F8"/>
    <w:rsid w:val="009222A3"/>
    <w:rsid w:val="00922592"/>
    <w:rsid w:val="00924572"/>
    <w:rsid w:val="009249FA"/>
    <w:rsid w:val="00925545"/>
    <w:rsid w:val="009265CA"/>
    <w:rsid w:val="00926B0E"/>
    <w:rsid w:val="00926CBD"/>
    <w:rsid w:val="0092720A"/>
    <w:rsid w:val="00927779"/>
    <w:rsid w:val="009321EE"/>
    <w:rsid w:val="009326BD"/>
    <w:rsid w:val="00933267"/>
    <w:rsid w:val="009333FA"/>
    <w:rsid w:val="00933B30"/>
    <w:rsid w:val="00935669"/>
    <w:rsid w:val="00940F92"/>
    <w:rsid w:val="00942B1B"/>
    <w:rsid w:val="009436CA"/>
    <w:rsid w:val="0094404D"/>
    <w:rsid w:val="00944B0B"/>
    <w:rsid w:val="00947507"/>
    <w:rsid w:val="009528C5"/>
    <w:rsid w:val="00952F58"/>
    <w:rsid w:val="00953C46"/>
    <w:rsid w:val="0095570E"/>
    <w:rsid w:val="00956240"/>
    <w:rsid w:val="0096170F"/>
    <w:rsid w:val="009622FA"/>
    <w:rsid w:val="0096285E"/>
    <w:rsid w:val="009630E6"/>
    <w:rsid w:val="0096478F"/>
    <w:rsid w:val="0096633E"/>
    <w:rsid w:val="00966D6D"/>
    <w:rsid w:val="00970888"/>
    <w:rsid w:val="0097574E"/>
    <w:rsid w:val="009760AD"/>
    <w:rsid w:val="009776E5"/>
    <w:rsid w:val="00977A57"/>
    <w:rsid w:val="00980410"/>
    <w:rsid w:val="0098173C"/>
    <w:rsid w:val="00982790"/>
    <w:rsid w:val="00983215"/>
    <w:rsid w:val="009835A8"/>
    <w:rsid w:val="009862FC"/>
    <w:rsid w:val="009865F9"/>
    <w:rsid w:val="00991D93"/>
    <w:rsid w:val="00992413"/>
    <w:rsid w:val="0099267B"/>
    <w:rsid w:val="009954B6"/>
    <w:rsid w:val="00996150"/>
    <w:rsid w:val="009962E4"/>
    <w:rsid w:val="00997592"/>
    <w:rsid w:val="009A3647"/>
    <w:rsid w:val="009A51D3"/>
    <w:rsid w:val="009A51ED"/>
    <w:rsid w:val="009A5669"/>
    <w:rsid w:val="009A6D76"/>
    <w:rsid w:val="009B30CD"/>
    <w:rsid w:val="009C1108"/>
    <w:rsid w:val="009C379A"/>
    <w:rsid w:val="009C6E49"/>
    <w:rsid w:val="009C7D05"/>
    <w:rsid w:val="009D1356"/>
    <w:rsid w:val="009D1B8F"/>
    <w:rsid w:val="009D52B3"/>
    <w:rsid w:val="009D5707"/>
    <w:rsid w:val="009D5E73"/>
    <w:rsid w:val="009D6B78"/>
    <w:rsid w:val="009D7E7F"/>
    <w:rsid w:val="009E1389"/>
    <w:rsid w:val="009E2ABB"/>
    <w:rsid w:val="009E2C36"/>
    <w:rsid w:val="009E379E"/>
    <w:rsid w:val="009F0251"/>
    <w:rsid w:val="009F609A"/>
    <w:rsid w:val="009F771A"/>
    <w:rsid w:val="00A005D6"/>
    <w:rsid w:val="00A011E5"/>
    <w:rsid w:val="00A04B5F"/>
    <w:rsid w:val="00A10FEC"/>
    <w:rsid w:val="00A122F0"/>
    <w:rsid w:val="00A14CFE"/>
    <w:rsid w:val="00A15050"/>
    <w:rsid w:val="00A16970"/>
    <w:rsid w:val="00A16B9B"/>
    <w:rsid w:val="00A17492"/>
    <w:rsid w:val="00A179E7"/>
    <w:rsid w:val="00A22946"/>
    <w:rsid w:val="00A22F76"/>
    <w:rsid w:val="00A24E70"/>
    <w:rsid w:val="00A254A2"/>
    <w:rsid w:val="00A25B40"/>
    <w:rsid w:val="00A26149"/>
    <w:rsid w:val="00A26F8A"/>
    <w:rsid w:val="00A31FE2"/>
    <w:rsid w:val="00A32C40"/>
    <w:rsid w:val="00A35E0F"/>
    <w:rsid w:val="00A362C9"/>
    <w:rsid w:val="00A36558"/>
    <w:rsid w:val="00A40455"/>
    <w:rsid w:val="00A41141"/>
    <w:rsid w:val="00A4126B"/>
    <w:rsid w:val="00A437B2"/>
    <w:rsid w:val="00A43FD1"/>
    <w:rsid w:val="00A46D8F"/>
    <w:rsid w:val="00A47437"/>
    <w:rsid w:val="00A47C64"/>
    <w:rsid w:val="00A51F99"/>
    <w:rsid w:val="00A52A17"/>
    <w:rsid w:val="00A55032"/>
    <w:rsid w:val="00A5642D"/>
    <w:rsid w:val="00A57689"/>
    <w:rsid w:val="00A60466"/>
    <w:rsid w:val="00A6300D"/>
    <w:rsid w:val="00A63245"/>
    <w:rsid w:val="00A6456E"/>
    <w:rsid w:val="00A64728"/>
    <w:rsid w:val="00A671A5"/>
    <w:rsid w:val="00A67DBE"/>
    <w:rsid w:val="00A71E85"/>
    <w:rsid w:val="00A728A8"/>
    <w:rsid w:val="00A7386C"/>
    <w:rsid w:val="00A74C83"/>
    <w:rsid w:val="00A74E05"/>
    <w:rsid w:val="00A75255"/>
    <w:rsid w:val="00A76FF8"/>
    <w:rsid w:val="00A771E8"/>
    <w:rsid w:val="00A77C26"/>
    <w:rsid w:val="00A80D89"/>
    <w:rsid w:val="00A8292B"/>
    <w:rsid w:val="00A8612E"/>
    <w:rsid w:val="00A87781"/>
    <w:rsid w:val="00A879F0"/>
    <w:rsid w:val="00A87AF6"/>
    <w:rsid w:val="00A918C4"/>
    <w:rsid w:val="00A9257A"/>
    <w:rsid w:val="00A92ADC"/>
    <w:rsid w:val="00A961C8"/>
    <w:rsid w:val="00A97560"/>
    <w:rsid w:val="00AA1A98"/>
    <w:rsid w:val="00AA3D5A"/>
    <w:rsid w:val="00AA4993"/>
    <w:rsid w:val="00AA6039"/>
    <w:rsid w:val="00AA6720"/>
    <w:rsid w:val="00AB2A92"/>
    <w:rsid w:val="00AB3C85"/>
    <w:rsid w:val="00AB4D23"/>
    <w:rsid w:val="00AB5191"/>
    <w:rsid w:val="00AB6F4C"/>
    <w:rsid w:val="00AC0344"/>
    <w:rsid w:val="00AC0965"/>
    <w:rsid w:val="00AC13DC"/>
    <w:rsid w:val="00AC1A7A"/>
    <w:rsid w:val="00AC1C54"/>
    <w:rsid w:val="00AC3AFB"/>
    <w:rsid w:val="00AC3B75"/>
    <w:rsid w:val="00AC3C59"/>
    <w:rsid w:val="00AC588E"/>
    <w:rsid w:val="00AC781A"/>
    <w:rsid w:val="00AD14E7"/>
    <w:rsid w:val="00AD2A98"/>
    <w:rsid w:val="00AD2EA1"/>
    <w:rsid w:val="00AD370D"/>
    <w:rsid w:val="00AE00E6"/>
    <w:rsid w:val="00AE15A9"/>
    <w:rsid w:val="00AE17D6"/>
    <w:rsid w:val="00AE2A10"/>
    <w:rsid w:val="00AE2ABB"/>
    <w:rsid w:val="00AE4FFF"/>
    <w:rsid w:val="00AE56F3"/>
    <w:rsid w:val="00AE5A45"/>
    <w:rsid w:val="00AE5F49"/>
    <w:rsid w:val="00AE72A2"/>
    <w:rsid w:val="00AF1F9A"/>
    <w:rsid w:val="00AF46A4"/>
    <w:rsid w:val="00AF4D0D"/>
    <w:rsid w:val="00AF51BC"/>
    <w:rsid w:val="00AF5E86"/>
    <w:rsid w:val="00AF61D4"/>
    <w:rsid w:val="00AF7D8A"/>
    <w:rsid w:val="00B02005"/>
    <w:rsid w:val="00B0205C"/>
    <w:rsid w:val="00B04941"/>
    <w:rsid w:val="00B05752"/>
    <w:rsid w:val="00B06AA3"/>
    <w:rsid w:val="00B06D33"/>
    <w:rsid w:val="00B11E3C"/>
    <w:rsid w:val="00B123AF"/>
    <w:rsid w:val="00B12556"/>
    <w:rsid w:val="00B126C2"/>
    <w:rsid w:val="00B13E17"/>
    <w:rsid w:val="00B1717C"/>
    <w:rsid w:val="00B208C9"/>
    <w:rsid w:val="00B222DA"/>
    <w:rsid w:val="00B22B5D"/>
    <w:rsid w:val="00B22FC0"/>
    <w:rsid w:val="00B23A1B"/>
    <w:rsid w:val="00B23BAE"/>
    <w:rsid w:val="00B331D5"/>
    <w:rsid w:val="00B33796"/>
    <w:rsid w:val="00B350DC"/>
    <w:rsid w:val="00B35FFC"/>
    <w:rsid w:val="00B362F9"/>
    <w:rsid w:val="00B37B17"/>
    <w:rsid w:val="00B401FD"/>
    <w:rsid w:val="00B42D83"/>
    <w:rsid w:val="00B446EA"/>
    <w:rsid w:val="00B44787"/>
    <w:rsid w:val="00B50FD4"/>
    <w:rsid w:val="00B515D6"/>
    <w:rsid w:val="00B5246E"/>
    <w:rsid w:val="00B54991"/>
    <w:rsid w:val="00B55B4E"/>
    <w:rsid w:val="00B55E11"/>
    <w:rsid w:val="00B56166"/>
    <w:rsid w:val="00B569DD"/>
    <w:rsid w:val="00B56A02"/>
    <w:rsid w:val="00B57A72"/>
    <w:rsid w:val="00B60E8D"/>
    <w:rsid w:val="00B641E2"/>
    <w:rsid w:val="00B652C3"/>
    <w:rsid w:val="00B65AA6"/>
    <w:rsid w:val="00B65B23"/>
    <w:rsid w:val="00B662CB"/>
    <w:rsid w:val="00B70DB9"/>
    <w:rsid w:val="00B71210"/>
    <w:rsid w:val="00B71864"/>
    <w:rsid w:val="00B71F98"/>
    <w:rsid w:val="00B72B11"/>
    <w:rsid w:val="00B72EBC"/>
    <w:rsid w:val="00B73688"/>
    <w:rsid w:val="00B73A41"/>
    <w:rsid w:val="00B74BA4"/>
    <w:rsid w:val="00B7522D"/>
    <w:rsid w:val="00B7693E"/>
    <w:rsid w:val="00B7755E"/>
    <w:rsid w:val="00B77B8B"/>
    <w:rsid w:val="00B801D6"/>
    <w:rsid w:val="00B81427"/>
    <w:rsid w:val="00B81DC8"/>
    <w:rsid w:val="00B83023"/>
    <w:rsid w:val="00B8503E"/>
    <w:rsid w:val="00B87BAD"/>
    <w:rsid w:val="00B905C3"/>
    <w:rsid w:val="00B90B7D"/>
    <w:rsid w:val="00B90C3D"/>
    <w:rsid w:val="00B9151E"/>
    <w:rsid w:val="00B92119"/>
    <w:rsid w:val="00B939C2"/>
    <w:rsid w:val="00B939F8"/>
    <w:rsid w:val="00B93C88"/>
    <w:rsid w:val="00B955D0"/>
    <w:rsid w:val="00B95C4C"/>
    <w:rsid w:val="00B9628B"/>
    <w:rsid w:val="00B96CEE"/>
    <w:rsid w:val="00BA063A"/>
    <w:rsid w:val="00BA0738"/>
    <w:rsid w:val="00BA15D3"/>
    <w:rsid w:val="00BA1F41"/>
    <w:rsid w:val="00BA36AF"/>
    <w:rsid w:val="00BA6CDD"/>
    <w:rsid w:val="00BB1E85"/>
    <w:rsid w:val="00BB2D25"/>
    <w:rsid w:val="00BB47E9"/>
    <w:rsid w:val="00BB578D"/>
    <w:rsid w:val="00BB639D"/>
    <w:rsid w:val="00BB6DBC"/>
    <w:rsid w:val="00BC0EAE"/>
    <w:rsid w:val="00BC18E6"/>
    <w:rsid w:val="00BC1F78"/>
    <w:rsid w:val="00BC6514"/>
    <w:rsid w:val="00BD1130"/>
    <w:rsid w:val="00BD3AE7"/>
    <w:rsid w:val="00BD3EBF"/>
    <w:rsid w:val="00BD4969"/>
    <w:rsid w:val="00BD58EB"/>
    <w:rsid w:val="00BD5ED3"/>
    <w:rsid w:val="00BD7F11"/>
    <w:rsid w:val="00BE226E"/>
    <w:rsid w:val="00BE31B8"/>
    <w:rsid w:val="00BE3FDC"/>
    <w:rsid w:val="00BE44A5"/>
    <w:rsid w:val="00BE7120"/>
    <w:rsid w:val="00BF0850"/>
    <w:rsid w:val="00BF1CD5"/>
    <w:rsid w:val="00BF1DDC"/>
    <w:rsid w:val="00BF217A"/>
    <w:rsid w:val="00BF321B"/>
    <w:rsid w:val="00BF407D"/>
    <w:rsid w:val="00BF4D37"/>
    <w:rsid w:val="00BF5BB9"/>
    <w:rsid w:val="00BF5DD4"/>
    <w:rsid w:val="00BF6469"/>
    <w:rsid w:val="00BF79C0"/>
    <w:rsid w:val="00BF79C1"/>
    <w:rsid w:val="00C021BD"/>
    <w:rsid w:val="00C0604E"/>
    <w:rsid w:val="00C06816"/>
    <w:rsid w:val="00C06935"/>
    <w:rsid w:val="00C107E3"/>
    <w:rsid w:val="00C114DC"/>
    <w:rsid w:val="00C119CE"/>
    <w:rsid w:val="00C12101"/>
    <w:rsid w:val="00C1369C"/>
    <w:rsid w:val="00C13B24"/>
    <w:rsid w:val="00C14178"/>
    <w:rsid w:val="00C1548B"/>
    <w:rsid w:val="00C15A4A"/>
    <w:rsid w:val="00C15DFE"/>
    <w:rsid w:val="00C20337"/>
    <w:rsid w:val="00C24403"/>
    <w:rsid w:val="00C24C13"/>
    <w:rsid w:val="00C24F3C"/>
    <w:rsid w:val="00C26E35"/>
    <w:rsid w:val="00C27A61"/>
    <w:rsid w:val="00C30304"/>
    <w:rsid w:val="00C308A2"/>
    <w:rsid w:val="00C309D5"/>
    <w:rsid w:val="00C311A3"/>
    <w:rsid w:val="00C3423C"/>
    <w:rsid w:val="00C35260"/>
    <w:rsid w:val="00C3668A"/>
    <w:rsid w:val="00C4066E"/>
    <w:rsid w:val="00C4367A"/>
    <w:rsid w:val="00C441C6"/>
    <w:rsid w:val="00C468C0"/>
    <w:rsid w:val="00C56C44"/>
    <w:rsid w:val="00C56E61"/>
    <w:rsid w:val="00C56F7F"/>
    <w:rsid w:val="00C5739E"/>
    <w:rsid w:val="00C57FDA"/>
    <w:rsid w:val="00C60B22"/>
    <w:rsid w:val="00C61C05"/>
    <w:rsid w:val="00C62F37"/>
    <w:rsid w:val="00C64332"/>
    <w:rsid w:val="00C64F4A"/>
    <w:rsid w:val="00C661A0"/>
    <w:rsid w:val="00C6751B"/>
    <w:rsid w:val="00C67E5F"/>
    <w:rsid w:val="00C67EA6"/>
    <w:rsid w:val="00C70F17"/>
    <w:rsid w:val="00C72FC9"/>
    <w:rsid w:val="00C77C63"/>
    <w:rsid w:val="00C80E81"/>
    <w:rsid w:val="00C81078"/>
    <w:rsid w:val="00C850DC"/>
    <w:rsid w:val="00C86731"/>
    <w:rsid w:val="00C86B70"/>
    <w:rsid w:val="00C86D17"/>
    <w:rsid w:val="00C9057E"/>
    <w:rsid w:val="00C907E0"/>
    <w:rsid w:val="00C91D34"/>
    <w:rsid w:val="00C929A0"/>
    <w:rsid w:val="00C92FD5"/>
    <w:rsid w:val="00C943E9"/>
    <w:rsid w:val="00C9534A"/>
    <w:rsid w:val="00C95E82"/>
    <w:rsid w:val="00C964AB"/>
    <w:rsid w:val="00C965E0"/>
    <w:rsid w:val="00CA17AD"/>
    <w:rsid w:val="00CA6573"/>
    <w:rsid w:val="00CB10E7"/>
    <w:rsid w:val="00CB1572"/>
    <w:rsid w:val="00CB1B5E"/>
    <w:rsid w:val="00CB221E"/>
    <w:rsid w:val="00CB24BD"/>
    <w:rsid w:val="00CC010F"/>
    <w:rsid w:val="00CC0AB0"/>
    <w:rsid w:val="00CC10C5"/>
    <w:rsid w:val="00CC272A"/>
    <w:rsid w:val="00CC3A40"/>
    <w:rsid w:val="00CC3E0D"/>
    <w:rsid w:val="00CC4197"/>
    <w:rsid w:val="00CC43F4"/>
    <w:rsid w:val="00CD041E"/>
    <w:rsid w:val="00CD2E41"/>
    <w:rsid w:val="00CD410D"/>
    <w:rsid w:val="00CD419B"/>
    <w:rsid w:val="00CD67D4"/>
    <w:rsid w:val="00CD7542"/>
    <w:rsid w:val="00CE0DEC"/>
    <w:rsid w:val="00CE25A1"/>
    <w:rsid w:val="00CE6F2E"/>
    <w:rsid w:val="00CF2213"/>
    <w:rsid w:val="00CF26BF"/>
    <w:rsid w:val="00CF5751"/>
    <w:rsid w:val="00CF73FD"/>
    <w:rsid w:val="00D00934"/>
    <w:rsid w:val="00D0541D"/>
    <w:rsid w:val="00D0584F"/>
    <w:rsid w:val="00D11A09"/>
    <w:rsid w:val="00D11DF3"/>
    <w:rsid w:val="00D11EDA"/>
    <w:rsid w:val="00D12384"/>
    <w:rsid w:val="00D13B87"/>
    <w:rsid w:val="00D163FA"/>
    <w:rsid w:val="00D178C8"/>
    <w:rsid w:val="00D17AC4"/>
    <w:rsid w:val="00D20A93"/>
    <w:rsid w:val="00D21B5F"/>
    <w:rsid w:val="00D22893"/>
    <w:rsid w:val="00D22B04"/>
    <w:rsid w:val="00D22F63"/>
    <w:rsid w:val="00D23443"/>
    <w:rsid w:val="00D24567"/>
    <w:rsid w:val="00D27351"/>
    <w:rsid w:val="00D3008F"/>
    <w:rsid w:val="00D3071D"/>
    <w:rsid w:val="00D31239"/>
    <w:rsid w:val="00D318EE"/>
    <w:rsid w:val="00D319F7"/>
    <w:rsid w:val="00D32931"/>
    <w:rsid w:val="00D32A62"/>
    <w:rsid w:val="00D355D7"/>
    <w:rsid w:val="00D35B92"/>
    <w:rsid w:val="00D37931"/>
    <w:rsid w:val="00D41B4A"/>
    <w:rsid w:val="00D4217E"/>
    <w:rsid w:val="00D423C8"/>
    <w:rsid w:val="00D427EE"/>
    <w:rsid w:val="00D454C9"/>
    <w:rsid w:val="00D460E7"/>
    <w:rsid w:val="00D464A5"/>
    <w:rsid w:val="00D518E1"/>
    <w:rsid w:val="00D529CF"/>
    <w:rsid w:val="00D52CB4"/>
    <w:rsid w:val="00D537FA"/>
    <w:rsid w:val="00D53835"/>
    <w:rsid w:val="00D5413B"/>
    <w:rsid w:val="00D5562C"/>
    <w:rsid w:val="00D5569A"/>
    <w:rsid w:val="00D569C0"/>
    <w:rsid w:val="00D56A87"/>
    <w:rsid w:val="00D57779"/>
    <w:rsid w:val="00D625D0"/>
    <w:rsid w:val="00D640FB"/>
    <w:rsid w:val="00D64C3C"/>
    <w:rsid w:val="00D65028"/>
    <w:rsid w:val="00D67D88"/>
    <w:rsid w:val="00D7038F"/>
    <w:rsid w:val="00D70583"/>
    <w:rsid w:val="00D73548"/>
    <w:rsid w:val="00D74986"/>
    <w:rsid w:val="00D756B6"/>
    <w:rsid w:val="00D7610E"/>
    <w:rsid w:val="00D76A01"/>
    <w:rsid w:val="00D76C36"/>
    <w:rsid w:val="00D80059"/>
    <w:rsid w:val="00D804AE"/>
    <w:rsid w:val="00D80D04"/>
    <w:rsid w:val="00D81FD9"/>
    <w:rsid w:val="00D8303E"/>
    <w:rsid w:val="00D847BF"/>
    <w:rsid w:val="00D85380"/>
    <w:rsid w:val="00D91612"/>
    <w:rsid w:val="00D95ABF"/>
    <w:rsid w:val="00D967D6"/>
    <w:rsid w:val="00D973F0"/>
    <w:rsid w:val="00DA1FCA"/>
    <w:rsid w:val="00DA5257"/>
    <w:rsid w:val="00DA57F1"/>
    <w:rsid w:val="00DA6A26"/>
    <w:rsid w:val="00DA7B6E"/>
    <w:rsid w:val="00DB00DE"/>
    <w:rsid w:val="00DB06D9"/>
    <w:rsid w:val="00DB1158"/>
    <w:rsid w:val="00DB15AE"/>
    <w:rsid w:val="00DB19AC"/>
    <w:rsid w:val="00DB3EEC"/>
    <w:rsid w:val="00DB456D"/>
    <w:rsid w:val="00DB60E9"/>
    <w:rsid w:val="00DB744D"/>
    <w:rsid w:val="00DC1BBD"/>
    <w:rsid w:val="00DC2902"/>
    <w:rsid w:val="00DC2C50"/>
    <w:rsid w:val="00DC2C8F"/>
    <w:rsid w:val="00DC34D8"/>
    <w:rsid w:val="00DC4E94"/>
    <w:rsid w:val="00DC537D"/>
    <w:rsid w:val="00DC5A58"/>
    <w:rsid w:val="00DD00C2"/>
    <w:rsid w:val="00DD135C"/>
    <w:rsid w:val="00DD207E"/>
    <w:rsid w:val="00DD3C48"/>
    <w:rsid w:val="00DD3EB9"/>
    <w:rsid w:val="00DD495F"/>
    <w:rsid w:val="00DD5164"/>
    <w:rsid w:val="00DD5533"/>
    <w:rsid w:val="00DD70AD"/>
    <w:rsid w:val="00DE616C"/>
    <w:rsid w:val="00DE6BEF"/>
    <w:rsid w:val="00DE7719"/>
    <w:rsid w:val="00DE7D60"/>
    <w:rsid w:val="00DE7FAE"/>
    <w:rsid w:val="00DF18A2"/>
    <w:rsid w:val="00DF5965"/>
    <w:rsid w:val="00DF5C56"/>
    <w:rsid w:val="00DF67B6"/>
    <w:rsid w:val="00E00DF7"/>
    <w:rsid w:val="00E059B3"/>
    <w:rsid w:val="00E07482"/>
    <w:rsid w:val="00E07C82"/>
    <w:rsid w:val="00E10F0B"/>
    <w:rsid w:val="00E149DE"/>
    <w:rsid w:val="00E161DF"/>
    <w:rsid w:val="00E16B44"/>
    <w:rsid w:val="00E22825"/>
    <w:rsid w:val="00E23FEB"/>
    <w:rsid w:val="00E24176"/>
    <w:rsid w:val="00E24C7B"/>
    <w:rsid w:val="00E276BD"/>
    <w:rsid w:val="00E3231F"/>
    <w:rsid w:val="00E32CAD"/>
    <w:rsid w:val="00E331F9"/>
    <w:rsid w:val="00E33D17"/>
    <w:rsid w:val="00E35803"/>
    <w:rsid w:val="00E36B67"/>
    <w:rsid w:val="00E37878"/>
    <w:rsid w:val="00E37A68"/>
    <w:rsid w:val="00E41BEE"/>
    <w:rsid w:val="00E43374"/>
    <w:rsid w:val="00E45291"/>
    <w:rsid w:val="00E46201"/>
    <w:rsid w:val="00E46995"/>
    <w:rsid w:val="00E519C0"/>
    <w:rsid w:val="00E520F5"/>
    <w:rsid w:val="00E55D39"/>
    <w:rsid w:val="00E57BCF"/>
    <w:rsid w:val="00E6129C"/>
    <w:rsid w:val="00E628EA"/>
    <w:rsid w:val="00E62B53"/>
    <w:rsid w:val="00E65AA9"/>
    <w:rsid w:val="00E65D52"/>
    <w:rsid w:val="00E663B8"/>
    <w:rsid w:val="00E664CD"/>
    <w:rsid w:val="00E67F33"/>
    <w:rsid w:val="00E71F8D"/>
    <w:rsid w:val="00E72107"/>
    <w:rsid w:val="00E724E1"/>
    <w:rsid w:val="00E72E73"/>
    <w:rsid w:val="00E73BAC"/>
    <w:rsid w:val="00E73EFB"/>
    <w:rsid w:val="00E76861"/>
    <w:rsid w:val="00E775E6"/>
    <w:rsid w:val="00E80100"/>
    <w:rsid w:val="00E8046E"/>
    <w:rsid w:val="00E81711"/>
    <w:rsid w:val="00E8204B"/>
    <w:rsid w:val="00E82345"/>
    <w:rsid w:val="00E83CB4"/>
    <w:rsid w:val="00E84A00"/>
    <w:rsid w:val="00E84A0E"/>
    <w:rsid w:val="00E900C6"/>
    <w:rsid w:val="00E91A35"/>
    <w:rsid w:val="00E954E0"/>
    <w:rsid w:val="00E96831"/>
    <w:rsid w:val="00E9786A"/>
    <w:rsid w:val="00EA0A47"/>
    <w:rsid w:val="00EA0E28"/>
    <w:rsid w:val="00EA10F0"/>
    <w:rsid w:val="00EA174C"/>
    <w:rsid w:val="00EA1B91"/>
    <w:rsid w:val="00EA3BEA"/>
    <w:rsid w:val="00EA72C5"/>
    <w:rsid w:val="00EA7CAB"/>
    <w:rsid w:val="00EB0440"/>
    <w:rsid w:val="00EB075D"/>
    <w:rsid w:val="00EB3016"/>
    <w:rsid w:val="00EB42D9"/>
    <w:rsid w:val="00EB59A6"/>
    <w:rsid w:val="00EB6DF3"/>
    <w:rsid w:val="00EC0EFD"/>
    <w:rsid w:val="00EC28C5"/>
    <w:rsid w:val="00EC33A2"/>
    <w:rsid w:val="00EC3815"/>
    <w:rsid w:val="00EC48F5"/>
    <w:rsid w:val="00EC6305"/>
    <w:rsid w:val="00ED0A18"/>
    <w:rsid w:val="00ED15F3"/>
    <w:rsid w:val="00ED48A6"/>
    <w:rsid w:val="00ED72F0"/>
    <w:rsid w:val="00ED7E50"/>
    <w:rsid w:val="00EE0B4F"/>
    <w:rsid w:val="00EE3050"/>
    <w:rsid w:val="00EE3E26"/>
    <w:rsid w:val="00EE48EC"/>
    <w:rsid w:val="00EE5B35"/>
    <w:rsid w:val="00EE5D36"/>
    <w:rsid w:val="00EE6403"/>
    <w:rsid w:val="00EE6491"/>
    <w:rsid w:val="00EE7604"/>
    <w:rsid w:val="00EE7BB6"/>
    <w:rsid w:val="00EF084F"/>
    <w:rsid w:val="00EF42B8"/>
    <w:rsid w:val="00EF4ADD"/>
    <w:rsid w:val="00EF5199"/>
    <w:rsid w:val="00EF542B"/>
    <w:rsid w:val="00EF5A86"/>
    <w:rsid w:val="00EF5E24"/>
    <w:rsid w:val="00F0264A"/>
    <w:rsid w:val="00F027E8"/>
    <w:rsid w:val="00F03021"/>
    <w:rsid w:val="00F04EDF"/>
    <w:rsid w:val="00F06805"/>
    <w:rsid w:val="00F06C58"/>
    <w:rsid w:val="00F075A7"/>
    <w:rsid w:val="00F07C46"/>
    <w:rsid w:val="00F11578"/>
    <w:rsid w:val="00F13468"/>
    <w:rsid w:val="00F144CD"/>
    <w:rsid w:val="00F14FCF"/>
    <w:rsid w:val="00F204C3"/>
    <w:rsid w:val="00F221FE"/>
    <w:rsid w:val="00F22A27"/>
    <w:rsid w:val="00F25A1C"/>
    <w:rsid w:val="00F272DE"/>
    <w:rsid w:val="00F27A54"/>
    <w:rsid w:val="00F27EB1"/>
    <w:rsid w:val="00F31350"/>
    <w:rsid w:val="00F323F2"/>
    <w:rsid w:val="00F3376C"/>
    <w:rsid w:val="00F33A95"/>
    <w:rsid w:val="00F35D6E"/>
    <w:rsid w:val="00F35E15"/>
    <w:rsid w:val="00F363F2"/>
    <w:rsid w:val="00F364CA"/>
    <w:rsid w:val="00F402D4"/>
    <w:rsid w:val="00F41385"/>
    <w:rsid w:val="00F42F93"/>
    <w:rsid w:val="00F44B43"/>
    <w:rsid w:val="00F45363"/>
    <w:rsid w:val="00F45A77"/>
    <w:rsid w:val="00F4680C"/>
    <w:rsid w:val="00F544A7"/>
    <w:rsid w:val="00F546E5"/>
    <w:rsid w:val="00F56B40"/>
    <w:rsid w:val="00F577C2"/>
    <w:rsid w:val="00F60295"/>
    <w:rsid w:val="00F60B8D"/>
    <w:rsid w:val="00F60C53"/>
    <w:rsid w:val="00F6324E"/>
    <w:rsid w:val="00F63309"/>
    <w:rsid w:val="00F65652"/>
    <w:rsid w:val="00F6580F"/>
    <w:rsid w:val="00F66D75"/>
    <w:rsid w:val="00F70FAF"/>
    <w:rsid w:val="00F71A34"/>
    <w:rsid w:val="00F71AD5"/>
    <w:rsid w:val="00F71D64"/>
    <w:rsid w:val="00F71DA1"/>
    <w:rsid w:val="00F74255"/>
    <w:rsid w:val="00F772C7"/>
    <w:rsid w:val="00F77571"/>
    <w:rsid w:val="00F80099"/>
    <w:rsid w:val="00F81F9C"/>
    <w:rsid w:val="00F8203A"/>
    <w:rsid w:val="00F82276"/>
    <w:rsid w:val="00F82A48"/>
    <w:rsid w:val="00F82EFD"/>
    <w:rsid w:val="00F84599"/>
    <w:rsid w:val="00F853A2"/>
    <w:rsid w:val="00F86CBA"/>
    <w:rsid w:val="00F8704B"/>
    <w:rsid w:val="00F90CB1"/>
    <w:rsid w:val="00F92403"/>
    <w:rsid w:val="00F92428"/>
    <w:rsid w:val="00F93DDF"/>
    <w:rsid w:val="00FA0BF2"/>
    <w:rsid w:val="00FA0C29"/>
    <w:rsid w:val="00FA2D03"/>
    <w:rsid w:val="00FA695E"/>
    <w:rsid w:val="00FA7806"/>
    <w:rsid w:val="00FB086E"/>
    <w:rsid w:val="00FB1A47"/>
    <w:rsid w:val="00FB28B3"/>
    <w:rsid w:val="00FB3D15"/>
    <w:rsid w:val="00FB4CE0"/>
    <w:rsid w:val="00FB56C7"/>
    <w:rsid w:val="00FC0751"/>
    <w:rsid w:val="00FC13F0"/>
    <w:rsid w:val="00FC254D"/>
    <w:rsid w:val="00FC2CCB"/>
    <w:rsid w:val="00FC3028"/>
    <w:rsid w:val="00FC381E"/>
    <w:rsid w:val="00FC3F5F"/>
    <w:rsid w:val="00FC4B2E"/>
    <w:rsid w:val="00FC5482"/>
    <w:rsid w:val="00FC6457"/>
    <w:rsid w:val="00FD0D62"/>
    <w:rsid w:val="00FD1707"/>
    <w:rsid w:val="00FD24E2"/>
    <w:rsid w:val="00FD3526"/>
    <w:rsid w:val="00FD4661"/>
    <w:rsid w:val="00FD5914"/>
    <w:rsid w:val="00FD7228"/>
    <w:rsid w:val="00FE259F"/>
    <w:rsid w:val="00FE2C3A"/>
    <w:rsid w:val="00FE2DA3"/>
    <w:rsid w:val="00FE311B"/>
    <w:rsid w:val="00FE31BF"/>
    <w:rsid w:val="00FE358F"/>
    <w:rsid w:val="00FF08D7"/>
    <w:rsid w:val="00FF0A7D"/>
    <w:rsid w:val="00FF1685"/>
    <w:rsid w:val="00FF2750"/>
    <w:rsid w:val="00FF2A6B"/>
    <w:rsid w:val="00FF48B5"/>
    <w:rsid w:val="00FF50C5"/>
    <w:rsid w:val="00FF59C7"/>
    <w:rsid w:val="00FF6714"/>
    <w:rsid w:val="00FF6EB1"/>
    <w:rsid w:val="00FF7AA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358F"/>
    <w:pPr>
      <w:keepNext/>
      <w:numPr>
        <w:numId w:val="1"/>
      </w:numPr>
      <w:spacing w:before="240" w:after="60" w:line="240" w:lineRule="auto"/>
      <w:outlineLvl w:val="0"/>
    </w:pPr>
    <w:rPr>
      <w:rFonts w:ascii="Arial" w:eastAsia="Times New Roman" w:hAnsi="Arial" w:cs="Arial"/>
      <w:b/>
      <w:bCs/>
      <w:kern w:val="32"/>
      <w:sz w:val="32"/>
      <w:szCs w:val="32"/>
      <w:lang w:val="es-ES" w:eastAsia="es-ES"/>
    </w:rPr>
  </w:style>
  <w:style w:type="paragraph" w:styleId="Heading2">
    <w:name w:val="heading 2"/>
    <w:basedOn w:val="Normal"/>
    <w:next w:val="Normal"/>
    <w:link w:val="Heading2Char"/>
    <w:uiPriority w:val="9"/>
    <w:qFormat/>
    <w:rsid w:val="00FE358F"/>
    <w:pPr>
      <w:keepNext/>
      <w:numPr>
        <w:ilvl w:val="1"/>
        <w:numId w:val="1"/>
      </w:numPr>
      <w:spacing w:before="240" w:after="60" w:line="240" w:lineRule="auto"/>
      <w:outlineLvl w:val="1"/>
    </w:pPr>
    <w:rPr>
      <w:rFonts w:ascii="Arial" w:eastAsia="Times New Roman" w:hAnsi="Arial" w:cs="Arial"/>
      <w:b/>
      <w:bCs/>
      <w:i/>
      <w:iCs/>
      <w:sz w:val="28"/>
      <w:szCs w:val="28"/>
      <w:lang w:val="es-ES" w:eastAsia="es-ES"/>
    </w:rPr>
  </w:style>
  <w:style w:type="paragraph" w:styleId="Heading3">
    <w:name w:val="heading 3"/>
    <w:basedOn w:val="Normal"/>
    <w:next w:val="Normal"/>
    <w:link w:val="Heading3Char"/>
    <w:qFormat/>
    <w:rsid w:val="00FE358F"/>
    <w:pPr>
      <w:keepNext/>
      <w:numPr>
        <w:ilvl w:val="2"/>
        <w:numId w:val="1"/>
      </w:numPr>
      <w:spacing w:before="240" w:after="60" w:line="240" w:lineRule="auto"/>
      <w:outlineLvl w:val="2"/>
    </w:pPr>
    <w:rPr>
      <w:rFonts w:ascii="Arial" w:eastAsia="Times New Roman" w:hAnsi="Arial" w:cs="Arial"/>
      <w:b/>
      <w:bCs/>
      <w:sz w:val="26"/>
      <w:szCs w:val="26"/>
      <w:lang w:val="es-ES" w:eastAsia="es-ES"/>
    </w:rPr>
  </w:style>
  <w:style w:type="paragraph" w:styleId="Heading4">
    <w:name w:val="heading 4"/>
    <w:basedOn w:val="Normal"/>
    <w:next w:val="Normal"/>
    <w:link w:val="Heading4Char"/>
    <w:qFormat/>
    <w:rsid w:val="00FE358F"/>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Heading5">
    <w:name w:val="heading 5"/>
    <w:basedOn w:val="Normal"/>
    <w:next w:val="Normal"/>
    <w:link w:val="Heading5Char"/>
    <w:qFormat/>
    <w:rsid w:val="00FE358F"/>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Heading6">
    <w:name w:val="heading 6"/>
    <w:basedOn w:val="Normal"/>
    <w:next w:val="Normal"/>
    <w:link w:val="Heading6Char"/>
    <w:qFormat/>
    <w:rsid w:val="00FE358F"/>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Heading7">
    <w:name w:val="heading 7"/>
    <w:basedOn w:val="Normal"/>
    <w:next w:val="Normal"/>
    <w:link w:val="Heading7Char"/>
    <w:qFormat/>
    <w:rsid w:val="00FE358F"/>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Heading8">
    <w:name w:val="heading 8"/>
    <w:basedOn w:val="Normal"/>
    <w:next w:val="Normal"/>
    <w:link w:val="Heading8Char"/>
    <w:qFormat/>
    <w:rsid w:val="00FE358F"/>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Heading9">
    <w:name w:val="heading 9"/>
    <w:basedOn w:val="Normal"/>
    <w:next w:val="Normal"/>
    <w:link w:val="Heading9Char"/>
    <w:qFormat/>
    <w:rsid w:val="00FE358F"/>
    <w:pPr>
      <w:numPr>
        <w:ilvl w:val="8"/>
        <w:numId w:val="1"/>
      </w:numPr>
      <w:spacing w:before="240" w:after="60" w:line="240" w:lineRule="auto"/>
      <w:outlineLvl w:val="8"/>
    </w:pPr>
    <w:rPr>
      <w:rFonts w:ascii="Arial" w:eastAsia="Times New Roman" w:hAnsi="Arial" w:cs="Arial"/>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73C"/>
    <w:pPr>
      <w:tabs>
        <w:tab w:val="center" w:pos="4419"/>
        <w:tab w:val="right" w:pos="8838"/>
      </w:tabs>
      <w:spacing w:after="0" w:line="240" w:lineRule="auto"/>
    </w:pPr>
  </w:style>
  <w:style w:type="character" w:customStyle="1" w:styleId="HeaderChar">
    <w:name w:val="Header Char"/>
    <w:basedOn w:val="DefaultParagraphFont"/>
    <w:link w:val="Header"/>
    <w:uiPriority w:val="99"/>
    <w:rsid w:val="0098173C"/>
  </w:style>
  <w:style w:type="paragraph" w:styleId="Footer">
    <w:name w:val="footer"/>
    <w:basedOn w:val="Normal"/>
    <w:link w:val="FooterChar"/>
    <w:uiPriority w:val="99"/>
    <w:unhideWhenUsed/>
    <w:rsid w:val="0098173C"/>
    <w:pPr>
      <w:tabs>
        <w:tab w:val="center" w:pos="4419"/>
        <w:tab w:val="right" w:pos="8838"/>
      </w:tabs>
      <w:spacing w:after="0" w:line="240" w:lineRule="auto"/>
    </w:pPr>
  </w:style>
  <w:style w:type="character" w:customStyle="1" w:styleId="FooterChar">
    <w:name w:val="Footer Char"/>
    <w:basedOn w:val="DefaultParagraphFont"/>
    <w:link w:val="Footer"/>
    <w:uiPriority w:val="99"/>
    <w:rsid w:val="0098173C"/>
  </w:style>
  <w:style w:type="character" w:styleId="PlaceholderText">
    <w:name w:val="Placeholder Text"/>
    <w:basedOn w:val="DefaultParagraphFont"/>
    <w:uiPriority w:val="99"/>
    <w:semiHidden/>
    <w:rsid w:val="00707E73"/>
    <w:rPr>
      <w:color w:val="808080"/>
    </w:rPr>
  </w:style>
  <w:style w:type="paragraph" w:styleId="ListParagraph">
    <w:name w:val="List Paragraph"/>
    <w:aliases w:val="Lista bullets"/>
    <w:basedOn w:val="Normal"/>
    <w:link w:val="ListParagraphChar"/>
    <w:uiPriority w:val="34"/>
    <w:qFormat/>
    <w:rsid w:val="00F075A7"/>
    <w:pPr>
      <w:ind w:left="720"/>
      <w:contextualSpacing/>
    </w:pPr>
  </w:style>
  <w:style w:type="paragraph" w:styleId="NormalWeb">
    <w:name w:val="Normal (Web)"/>
    <w:basedOn w:val="Normal"/>
    <w:uiPriority w:val="99"/>
    <w:unhideWhenUsed/>
    <w:rsid w:val="006953A6"/>
    <w:pPr>
      <w:spacing w:after="0" w:line="240" w:lineRule="auto"/>
    </w:pPr>
    <w:rPr>
      <w:rFonts w:ascii="Times New Roman" w:eastAsia="Times New Roman" w:hAnsi="Times New Roman" w:cs="Times New Roman"/>
      <w:sz w:val="24"/>
      <w:szCs w:val="24"/>
      <w:lang w:eastAsia="es-DO"/>
    </w:rPr>
  </w:style>
  <w:style w:type="paragraph" w:styleId="NoSpacing">
    <w:name w:val="No Spacing"/>
    <w:link w:val="NoSpacingChar"/>
    <w:uiPriority w:val="1"/>
    <w:qFormat/>
    <w:rsid w:val="00FF50C5"/>
    <w:pPr>
      <w:spacing w:after="0" w:line="240" w:lineRule="auto"/>
      <w:jc w:val="center"/>
    </w:pPr>
    <w:rPr>
      <w:lang w:val="es-CO"/>
    </w:rPr>
  </w:style>
  <w:style w:type="character" w:customStyle="1" w:styleId="NoSpacingChar">
    <w:name w:val="No Spacing Char"/>
    <w:basedOn w:val="DefaultParagraphFont"/>
    <w:link w:val="NoSpacing"/>
    <w:uiPriority w:val="1"/>
    <w:rsid w:val="00FF50C5"/>
    <w:rPr>
      <w:lang w:val="es-CO"/>
    </w:rPr>
  </w:style>
  <w:style w:type="table" w:customStyle="1" w:styleId="Sombreadoclaro1">
    <w:name w:val="Sombreado claro1"/>
    <w:basedOn w:val="TableNormal"/>
    <w:uiPriority w:val="60"/>
    <w:rsid w:val="008504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187539"/>
    <w:pPr>
      <w:spacing w:after="0" w:line="240" w:lineRule="auto"/>
    </w:pPr>
    <w:rPr>
      <w:rFonts w:asciiTheme="majorHAnsi" w:eastAsiaTheme="majorEastAsia" w:hAnsiTheme="majorHAnsi" w:cstheme="majorBidi"/>
      <w:color w:val="000000" w:themeColor="text1"/>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rsid w:val="00FE358F"/>
    <w:rPr>
      <w:rFonts w:ascii="Arial" w:eastAsia="Times New Roman" w:hAnsi="Arial" w:cs="Arial"/>
      <w:b/>
      <w:bCs/>
      <w:kern w:val="32"/>
      <w:sz w:val="32"/>
      <w:szCs w:val="32"/>
      <w:lang w:val="es-ES" w:eastAsia="es-ES"/>
    </w:rPr>
  </w:style>
  <w:style w:type="character" w:customStyle="1" w:styleId="Heading2Char">
    <w:name w:val="Heading 2 Char"/>
    <w:basedOn w:val="DefaultParagraphFont"/>
    <w:link w:val="Heading2"/>
    <w:uiPriority w:val="9"/>
    <w:rsid w:val="00FE358F"/>
    <w:rPr>
      <w:rFonts w:ascii="Arial" w:eastAsia="Times New Roman" w:hAnsi="Arial" w:cs="Arial"/>
      <w:b/>
      <w:bCs/>
      <w:i/>
      <w:iCs/>
      <w:sz w:val="28"/>
      <w:szCs w:val="28"/>
      <w:lang w:val="es-ES" w:eastAsia="es-ES"/>
    </w:rPr>
  </w:style>
  <w:style w:type="character" w:customStyle="1" w:styleId="Heading3Char">
    <w:name w:val="Heading 3 Char"/>
    <w:basedOn w:val="DefaultParagraphFont"/>
    <w:link w:val="Heading3"/>
    <w:rsid w:val="00FE358F"/>
    <w:rPr>
      <w:rFonts w:ascii="Arial" w:eastAsia="Times New Roman" w:hAnsi="Arial" w:cs="Arial"/>
      <w:b/>
      <w:bCs/>
      <w:sz w:val="26"/>
      <w:szCs w:val="26"/>
      <w:lang w:val="es-ES" w:eastAsia="es-ES"/>
    </w:rPr>
  </w:style>
  <w:style w:type="character" w:customStyle="1" w:styleId="Heading4Char">
    <w:name w:val="Heading 4 Char"/>
    <w:basedOn w:val="DefaultParagraphFont"/>
    <w:link w:val="Heading4"/>
    <w:rsid w:val="00FE358F"/>
    <w:rPr>
      <w:rFonts w:ascii="Times New Roman" w:eastAsia="Times New Roman" w:hAnsi="Times New Roman" w:cs="Times New Roman"/>
      <w:b/>
      <w:bCs/>
      <w:sz w:val="28"/>
      <w:szCs w:val="28"/>
      <w:lang w:val="es-ES" w:eastAsia="es-ES"/>
    </w:rPr>
  </w:style>
  <w:style w:type="character" w:customStyle="1" w:styleId="Heading5Char">
    <w:name w:val="Heading 5 Char"/>
    <w:basedOn w:val="DefaultParagraphFont"/>
    <w:link w:val="Heading5"/>
    <w:rsid w:val="00FE358F"/>
    <w:rPr>
      <w:rFonts w:ascii="Times New Roman" w:eastAsia="Times New Roman" w:hAnsi="Times New Roman" w:cs="Times New Roman"/>
      <w:b/>
      <w:bCs/>
      <w:i/>
      <w:iCs/>
      <w:sz w:val="26"/>
      <w:szCs w:val="26"/>
      <w:lang w:val="es-ES" w:eastAsia="es-ES"/>
    </w:rPr>
  </w:style>
  <w:style w:type="character" w:customStyle="1" w:styleId="Heading6Char">
    <w:name w:val="Heading 6 Char"/>
    <w:basedOn w:val="DefaultParagraphFont"/>
    <w:link w:val="Heading6"/>
    <w:rsid w:val="00FE358F"/>
    <w:rPr>
      <w:rFonts w:ascii="Times New Roman" w:eastAsia="Times New Roman" w:hAnsi="Times New Roman" w:cs="Times New Roman"/>
      <w:b/>
      <w:bCs/>
      <w:lang w:val="es-ES" w:eastAsia="es-ES"/>
    </w:rPr>
  </w:style>
  <w:style w:type="character" w:customStyle="1" w:styleId="Heading7Char">
    <w:name w:val="Heading 7 Char"/>
    <w:basedOn w:val="DefaultParagraphFont"/>
    <w:link w:val="Heading7"/>
    <w:rsid w:val="00FE358F"/>
    <w:rPr>
      <w:rFonts w:ascii="Times New Roman" w:eastAsia="Times New Roman" w:hAnsi="Times New Roman" w:cs="Times New Roman"/>
      <w:sz w:val="24"/>
      <w:szCs w:val="24"/>
      <w:lang w:val="es-ES" w:eastAsia="es-ES"/>
    </w:rPr>
  </w:style>
  <w:style w:type="character" w:customStyle="1" w:styleId="Heading8Char">
    <w:name w:val="Heading 8 Char"/>
    <w:basedOn w:val="DefaultParagraphFont"/>
    <w:link w:val="Heading8"/>
    <w:rsid w:val="00FE358F"/>
    <w:rPr>
      <w:rFonts w:ascii="Times New Roman" w:eastAsia="Times New Roman" w:hAnsi="Times New Roman" w:cs="Times New Roman"/>
      <w:i/>
      <w:iCs/>
      <w:sz w:val="24"/>
      <w:szCs w:val="24"/>
      <w:lang w:val="es-ES" w:eastAsia="es-ES"/>
    </w:rPr>
  </w:style>
  <w:style w:type="character" w:customStyle="1" w:styleId="Heading9Char">
    <w:name w:val="Heading 9 Char"/>
    <w:basedOn w:val="DefaultParagraphFont"/>
    <w:link w:val="Heading9"/>
    <w:rsid w:val="00FE358F"/>
    <w:rPr>
      <w:rFonts w:ascii="Arial" w:eastAsia="Times New Roman" w:hAnsi="Arial" w:cs="Arial"/>
      <w:lang w:val="es-ES" w:eastAsia="es-ES"/>
    </w:rPr>
  </w:style>
  <w:style w:type="table" w:styleId="TableGrid">
    <w:name w:val="Table Grid"/>
    <w:basedOn w:val="TableNormal"/>
    <w:uiPriority w:val="59"/>
    <w:rsid w:val="00FE35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E358F"/>
    <w:pPr>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link w:val="BalloonText"/>
    <w:uiPriority w:val="99"/>
    <w:semiHidden/>
    <w:rsid w:val="00FE358F"/>
    <w:rPr>
      <w:rFonts w:ascii="Tahoma" w:eastAsia="Times New Roman" w:hAnsi="Tahoma" w:cs="Tahoma"/>
      <w:sz w:val="16"/>
      <w:szCs w:val="16"/>
      <w:lang w:val="es-ES" w:eastAsia="es-ES"/>
    </w:rPr>
  </w:style>
  <w:style w:type="table" w:customStyle="1" w:styleId="Cuadrculaclara1">
    <w:name w:val="Cuadrícula clara1"/>
    <w:basedOn w:val="TableNormal"/>
    <w:uiPriority w:val="62"/>
    <w:rsid w:val="00FE35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2-Accent1">
    <w:name w:val="Medium Grid 2 Accent 1"/>
    <w:basedOn w:val="TableNormal"/>
    <w:uiPriority w:val="68"/>
    <w:rsid w:val="00FE358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SubtleEmphasis">
    <w:name w:val="Subtle Emphasis"/>
    <w:basedOn w:val="DefaultParagraphFont"/>
    <w:uiPriority w:val="19"/>
    <w:qFormat/>
    <w:rsid w:val="0085513A"/>
    <w:rPr>
      <w:i/>
      <w:iCs/>
      <w:color w:val="808080" w:themeColor="text1" w:themeTint="7F"/>
    </w:rPr>
  </w:style>
  <w:style w:type="table" w:styleId="MediumShading1-Accent2">
    <w:name w:val="Medium Shading 1 Accent 2"/>
    <w:basedOn w:val="TableNormal"/>
    <w:uiPriority w:val="63"/>
    <w:rsid w:val="0085513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85513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xmsonormal">
    <w:name w:val="x_msonormal"/>
    <w:basedOn w:val="Normal"/>
    <w:rsid w:val="00A57689"/>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E7377"/>
    <w:pPr>
      <w:jc w:val="both"/>
    </w:pPr>
    <w:rPr>
      <w:rFonts w:ascii="Arial" w:hAnsi="Arial" w:cs="Arial"/>
      <w:bCs/>
      <w:kern w:val="24"/>
      <w:sz w:val="24"/>
      <w:szCs w:val="24"/>
    </w:rPr>
  </w:style>
  <w:style w:type="character" w:customStyle="1" w:styleId="BodyText2Char">
    <w:name w:val="Body Text 2 Char"/>
    <w:basedOn w:val="DefaultParagraphFont"/>
    <w:link w:val="BodyText2"/>
    <w:uiPriority w:val="99"/>
    <w:rsid w:val="000E7377"/>
    <w:rPr>
      <w:rFonts w:ascii="Arial" w:hAnsi="Arial" w:cs="Arial"/>
      <w:bCs/>
      <w:kern w:val="24"/>
      <w:sz w:val="24"/>
      <w:szCs w:val="24"/>
    </w:rPr>
  </w:style>
  <w:style w:type="paragraph" w:customStyle="1" w:styleId="Default">
    <w:name w:val="Default"/>
    <w:rsid w:val="00872292"/>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652B3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AE4FFF"/>
    <w:rPr>
      <w:color w:val="0000FF"/>
      <w:u w:val="single"/>
    </w:rPr>
  </w:style>
  <w:style w:type="character" w:styleId="CommentReference">
    <w:name w:val="annotation reference"/>
    <w:basedOn w:val="DefaultParagraphFont"/>
    <w:uiPriority w:val="99"/>
    <w:semiHidden/>
    <w:unhideWhenUsed/>
    <w:rsid w:val="00EE5D36"/>
    <w:rPr>
      <w:sz w:val="16"/>
      <w:szCs w:val="16"/>
    </w:rPr>
  </w:style>
  <w:style w:type="paragraph" w:styleId="CommentText">
    <w:name w:val="annotation text"/>
    <w:basedOn w:val="Normal"/>
    <w:link w:val="CommentTextChar"/>
    <w:uiPriority w:val="99"/>
    <w:semiHidden/>
    <w:unhideWhenUsed/>
    <w:rsid w:val="00EE5D36"/>
    <w:pPr>
      <w:spacing w:line="240" w:lineRule="auto"/>
    </w:pPr>
    <w:rPr>
      <w:sz w:val="20"/>
      <w:szCs w:val="20"/>
    </w:rPr>
  </w:style>
  <w:style w:type="character" w:customStyle="1" w:styleId="CommentTextChar">
    <w:name w:val="Comment Text Char"/>
    <w:basedOn w:val="DefaultParagraphFont"/>
    <w:link w:val="CommentText"/>
    <w:uiPriority w:val="99"/>
    <w:semiHidden/>
    <w:rsid w:val="00EE5D36"/>
    <w:rPr>
      <w:sz w:val="20"/>
      <w:szCs w:val="20"/>
    </w:rPr>
  </w:style>
  <w:style w:type="paragraph" w:styleId="CommentSubject">
    <w:name w:val="annotation subject"/>
    <w:basedOn w:val="CommentText"/>
    <w:next w:val="CommentText"/>
    <w:link w:val="CommentSubjectChar"/>
    <w:uiPriority w:val="99"/>
    <w:semiHidden/>
    <w:unhideWhenUsed/>
    <w:rsid w:val="00EE5D36"/>
    <w:rPr>
      <w:b/>
      <w:bCs/>
    </w:rPr>
  </w:style>
  <w:style w:type="character" w:customStyle="1" w:styleId="CommentSubjectChar">
    <w:name w:val="Comment Subject Char"/>
    <w:basedOn w:val="CommentTextChar"/>
    <w:link w:val="CommentSubject"/>
    <w:uiPriority w:val="99"/>
    <w:semiHidden/>
    <w:rsid w:val="00EE5D36"/>
    <w:rPr>
      <w:b/>
      <w:bCs/>
      <w:sz w:val="20"/>
      <w:szCs w:val="20"/>
    </w:rPr>
  </w:style>
  <w:style w:type="paragraph" w:styleId="Caption">
    <w:name w:val="caption"/>
    <w:basedOn w:val="Normal"/>
    <w:next w:val="Normal"/>
    <w:uiPriority w:val="35"/>
    <w:unhideWhenUsed/>
    <w:qFormat/>
    <w:rsid w:val="00550C6D"/>
    <w:pPr>
      <w:spacing w:line="240" w:lineRule="auto"/>
    </w:pPr>
    <w:rPr>
      <w:b/>
      <w:bCs/>
      <w:color w:val="4F81BD" w:themeColor="accent1"/>
      <w:sz w:val="18"/>
      <w:szCs w:val="18"/>
    </w:rPr>
  </w:style>
  <w:style w:type="paragraph" w:styleId="BodyText">
    <w:name w:val="Body Text"/>
    <w:basedOn w:val="Normal"/>
    <w:link w:val="BodyTextChar"/>
    <w:uiPriority w:val="99"/>
    <w:semiHidden/>
    <w:unhideWhenUsed/>
    <w:rsid w:val="00A76FF8"/>
    <w:pPr>
      <w:spacing w:after="120"/>
    </w:pPr>
  </w:style>
  <w:style w:type="character" w:customStyle="1" w:styleId="BodyTextChar">
    <w:name w:val="Body Text Char"/>
    <w:basedOn w:val="DefaultParagraphFont"/>
    <w:link w:val="BodyText"/>
    <w:uiPriority w:val="99"/>
    <w:semiHidden/>
    <w:rsid w:val="00A76FF8"/>
  </w:style>
  <w:style w:type="paragraph" w:customStyle="1" w:styleId="Newpage">
    <w:name w:val="Newpage"/>
    <w:basedOn w:val="Normal"/>
    <w:rsid w:val="00B515D6"/>
    <w:pPr>
      <w:keepNext/>
      <w:tabs>
        <w:tab w:val="left" w:pos="1440"/>
        <w:tab w:val="left" w:pos="3060"/>
      </w:tabs>
      <w:spacing w:before="360" w:after="0" w:line="240" w:lineRule="auto"/>
      <w:jc w:val="center"/>
    </w:pPr>
    <w:rPr>
      <w:rFonts w:ascii="Times New Roman" w:eastAsia="Times New Roman" w:hAnsi="Times New Roman" w:cs="Times New Roman"/>
      <w:b/>
      <w:smallCaps/>
      <w:sz w:val="24"/>
      <w:szCs w:val="20"/>
      <w:lang w:val="es-ES_tradnl"/>
    </w:rPr>
  </w:style>
  <w:style w:type="character" w:styleId="Emphasis">
    <w:name w:val="Emphasis"/>
    <w:basedOn w:val="DefaultParagraphFont"/>
    <w:uiPriority w:val="20"/>
    <w:qFormat/>
    <w:rsid w:val="001C2496"/>
    <w:rPr>
      <w:i/>
      <w:iCs/>
    </w:rPr>
  </w:style>
  <w:style w:type="character" w:customStyle="1" w:styleId="Fecha1">
    <w:name w:val="Fecha1"/>
    <w:basedOn w:val="DefaultParagraphFont"/>
    <w:rsid w:val="001C2496"/>
  </w:style>
  <w:style w:type="character" w:customStyle="1" w:styleId="apple-converted-space">
    <w:name w:val="apple-converted-space"/>
    <w:basedOn w:val="DefaultParagraphFont"/>
    <w:rsid w:val="00982790"/>
  </w:style>
  <w:style w:type="character" w:styleId="Strong">
    <w:name w:val="Strong"/>
    <w:basedOn w:val="DefaultParagraphFont"/>
    <w:uiPriority w:val="22"/>
    <w:qFormat/>
    <w:rsid w:val="00982790"/>
    <w:rPr>
      <w:b/>
      <w:bCs/>
    </w:rPr>
  </w:style>
  <w:style w:type="table" w:customStyle="1" w:styleId="Tablaconcuadrcula1">
    <w:name w:val="Tabla con cuadrícula1"/>
    <w:basedOn w:val="TableNormal"/>
    <w:next w:val="TableGrid"/>
    <w:uiPriority w:val="59"/>
    <w:rsid w:val="00092C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6D10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02C"/>
    <w:rPr>
      <w:sz w:val="20"/>
      <w:szCs w:val="20"/>
    </w:rPr>
  </w:style>
  <w:style w:type="character" w:styleId="FootnoteReference">
    <w:name w:val="footnote reference"/>
    <w:basedOn w:val="DefaultParagraphFont"/>
    <w:uiPriority w:val="99"/>
    <w:semiHidden/>
    <w:unhideWhenUsed/>
    <w:rsid w:val="006D102C"/>
    <w:rPr>
      <w:vertAlign w:val="superscript"/>
    </w:rPr>
  </w:style>
  <w:style w:type="character" w:customStyle="1" w:styleId="ListParagraphChar">
    <w:name w:val="List Paragraph Char"/>
    <w:aliases w:val="Lista bullets Char"/>
    <w:link w:val="ListParagraph"/>
    <w:uiPriority w:val="34"/>
    <w:locked/>
    <w:rsid w:val="006D1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358F"/>
    <w:pPr>
      <w:keepNext/>
      <w:numPr>
        <w:numId w:val="1"/>
      </w:numPr>
      <w:spacing w:before="240" w:after="60" w:line="240" w:lineRule="auto"/>
      <w:outlineLvl w:val="0"/>
    </w:pPr>
    <w:rPr>
      <w:rFonts w:ascii="Arial" w:eastAsia="Times New Roman" w:hAnsi="Arial" w:cs="Arial"/>
      <w:b/>
      <w:bCs/>
      <w:kern w:val="32"/>
      <w:sz w:val="32"/>
      <w:szCs w:val="32"/>
      <w:lang w:val="es-ES" w:eastAsia="es-ES"/>
    </w:rPr>
  </w:style>
  <w:style w:type="paragraph" w:styleId="Heading2">
    <w:name w:val="heading 2"/>
    <w:basedOn w:val="Normal"/>
    <w:next w:val="Normal"/>
    <w:link w:val="Heading2Char"/>
    <w:uiPriority w:val="9"/>
    <w:qFormat/>
    <w:rsid w:val="00FE358F"/>
    <w:pPr>
      <w:keepNext/>
      <w:numPr>
        <w:ilvl w:val="1"/>
        <w:numId w:val="1"/>
      </w:numPr>
      <w:spacing w:before="240" w:after="60" w:line="240" w:lineRule="auto"/>
      <w:outlineLvl w:val="1"/>
    </w:pPr>
    <w:rPr>
      <w:rFonts w:ascii="Arial" w:eastAsia="Times New Roman" w:hAnsi="Arial" w:cs="Arial"/>
      <w:b/>
      <w:bCs/>
      <w:i/>
      <w:iCs/>
      <w:sz w:val="28"/>
      <w:szCs w:val="28"/>
      <w:lang w:val="es-ES" w:eastAsia="es-ES"/>
    </w:rPr>
  </w:style>
  <w:style w:type="paragraph" w:styleId="Heading3">
    <w:name w:val="heading 3"/>
    <w:basedOn w:val="Normal"/>
    <w:next w:val="Normal"/>
    <w:link w:val="Heading3Char"/>
    <w:qFormat/>
    <w:rsid w:val="00FE358F"/>
    <w:pPr>
      <w:keepNext/>
      <w:numPr>
        <w:ilvl w:val="2"/>
        <w:numId w:val="1"/>
      </w:numPr>
      <w:spacing w:before="240" w:after="60" w:line="240" w:lineRule="auto"/>
      <w:outlineLvl w:val="2"/>
    </w:pPr>
    <w:rPr>
      <w:rFonts w:ascii="Arial" w:eastAsia="Times New Roman" w:hAnsi="Arial" w:cs="Arial"/>
      <w:b/>
      <w:bCs/>
      <w:sz w:val="26"/>
      <w:szCs w:val="26"/>
      <w:lang w:val="es-ES" w:eastAsia="es-ES"/>
    </w:rPr>
  </w:style>
  <w:style w:type="paragraph" w:styleId="Heading4">
    <w:name w:val="heading 4"/>
    <w:basedOn w:val="Normal"/>
    <w:next w:val="Normal"/>
    <w:link w:val="Heading4Char"/>
    <w:qFormat/>
    <w:rsid w:val="00FE358F"/>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Heading5">
    <w:name w:val="heading 5"/>
    <w:basedOn w:val="Normal"/>
    <w:next w:val="Normal"/>
    <w:link w:val="Heading5Char"/>
    <w:qFormat/>
    <w:rsid w:val="00FE358F"/>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Heading6">
    <w:name w:val="heading 6"/>
    <w:basedOn w:val="Normal"/>
    <w:next w:val="Normal"/>
    <w:link w:val="Heading6Char"/>
    <w:qFormat/>
    <w:rsid w:val="00FE358F"/>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Heading7">
    <w:name w:val="heading 7"/>
    <w:basedOn w:val="Normal"/>
    <w:next w:val="Normal"/>
    <w:link w:val="Heading7Char"/>
    <w:qFormat/>
    <w:rsid w:val="00FE358F"/>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Heading8">
    <w:name w:val="heading 8"/>
    <w:basedOn w:val="Normal"/>
    <w:next w:val="Normal"/>
    <w:link w:val="Heading8Char"/>
    <w:qFormat/>
    <w:rsid w:val="00FE358F"/>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Heading9">
    <w:name w:val="heading 9"/>
    <w:basedOn w:val="Normal"/>
    <w:next w:val="Normal"/>
    <w:link w:val="Heading9Char"/>
    <w:qFormat/>
    <w:rsid w:val="00FE358F"/>
    <w:pPr>
      <w:numPr>
        <w:ilvl w:val="8"/>
        <w:numId w:val="1"/>
      </w:numPr>
      <w:spacing w:before="240" w:after="60" w:line="240" w:lineRule="auto"/>
      <w:outlineLvl w:val="8"/>
    </w:pPr>
    <w:rPr>
      <w:rFonts w:ascii="Arial" w:eastAsia="Times New Roman" w:hAnsi="Arial" w:cs="Arial"/>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73C"/>
    <w:pPr>
      <w:tabs>
        <w:tab w:val="center" w:pos="4419"/>
        <w:tab w:val="right" w:pos="8838"/>
      </w:tabs>
      <w:spacing w:after="0" w:line="240" w:lineRule="auto"/>
    </w:pPr>
  </w:style>
  <w:style w:type="character" w:customStyle="1" w:styleId="HeaderChar">
    <w:name w:val="Header Char"/>
    <w:basedOn w:val="DefaultParagraphFont"/>
    <w:link w:val="Header"/>
    <w:uiPriority w:val="99"/>
    <w:rsid w:val="0098173C"/>
  </w:style>
  <w:style w:type="paragraph" w:styleId="Footer">
    <w:name w:val="footer"/>
    <w:basedOn w:val="Normal"/>
    <w:link w:val="FooterChar"/>
    <w:uiPriority w:val="99"/>
    <w:unhideWhenUsed/>
    <w:rsid w:val="0098173C"/>
    <w:pPr>
      <w:tabs>
        <w:tab w:val="center" w:pos="4419"/>
        <w:tab w:val="right" w:pos="8838"/>
      </w:tabs>
      <w:spacing w:after="0" w:line="240" w:lineRule="auto"/>
    </w:pPr>
  </w:style>
  <w:style w:type="character" w:customStyle="1" w:styleId="FooterChar">
    <w:name w:val="Footer Char"/>
    <w:basedOn w:val="DefaultParagraphFont"/>
    <w:link w:val="Footer"/>
    <w:uiPriority w:val="99"/>
    <w:rsid w:val="0098173C"/>
  </w:style>
  <w:style w:type="character" w:styleId="PlaceholderText">
    <w:name w:val="Placeholder Text"/>
    <w:basedOn w:val="DefaultParagraphFont"/>
    <w:uiPriority w:val="99"/>
    <w:semiHidden/>
    <w:rsid w:val="00707E73"/>
    <w:rPr>
      <w:color w:val="808080"/>
    </w:rPr>
  </w:style>
  <w:style w:type="paragraph" w:styleId="ListParagraph">
    <w:name w:val="List Paragraph"/>
    <w:aliases w:val="Lista bullets"/>
    <w:basedOn w:val="Normal"/>
    <w:link w:val="ListParagraphChar"/>
    <w:uiPriority w:val="34"/>
    <w:qFormat/>
    <w:rsid w:val="00F075A7"/>
    <w:pPr>
      <w:ind w:left="720"/>
      <w:contextualSpacing/>
    </w:pPr>
  </w:style>
  <w:style w:type="paragraph" w:styleId="NormalWeb">
    <w:name w:val="Normal (Web)"/>
    <w:basedOn w:val="Normal"/>
    <w:uiPriority w:val="99"/>
    <w:unhideWhenUsed/>
    <w:rsid w:val="006953A6"/>
    <w:pPr>
      <w:spacing w:after="0" w:line="240" w:lineRule="auto"/>
    </w:pPr>
    <w:rPr>
      <w:rFonts w:ascii="Times New Roman" w:eastAsia="Times New Roman" w:hAnsi="Times New Roman" w:cs="Times New Roman"/>
      <w:sz w:val="24"/>
      <w:szCs w:val="24"/>
      <w:lang w:eastAsia="es-DO"/>
    </w:rPr>
  </w:style>
  <w:style w:type="paragraph" w:styleId="NoSpacing">
    <w:name w:val="No Spacing"/>
    <w:link w:val="NoSpacingChar"/>
    <w:uiPriority w:val="1"/>
    <w:qFormat/>
    <w:rsid w:val="00FF50C5"/>
    <w:pPr>
      <w:spacing w:after="0" w:line="240" w:lineRule="auto"/>
      <w:jc w:val="center"/>
    </w:pPr>
    <w:rPr>
      <w:lang w:val="es-CO"/>
    </w:rPr>
  </w:style>
  <w:style w:type="character" w:customStyle="1" w:styleId="NoSpacingChar">
    <w:name w:val="No Spacing Char"/>
    <w:basedOn w:val="DefaultParagraphFont"/>
    <w:link w:val="NoSpacing"/>
    <w:uiPriority w:val="1"/>
    <w:rsid w:val="00FF50C5"/>
    <w:rPr>
      <w:lang w:val="es-CO"/>
    </w:rPr>
  </w:style>
  <w:style w:type="table" w:customStyle="1" w:styleId="Sombreadoclaro1">
    <w:name w:val="Sombreado claro1"/>
    <w:basedOn w:val="TableNormal"/>
    <w:uiPriority w:val="60"/>
    <w:rsid w:val="008504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187539"/>
    <w:pPr>
      <w:spacing w:after="0" w:line="240" w:lineRule="auto"/>
    </w:pPr>
    <w:rPr>
      <w:rFonts w:asciiTheme="majorHAnsi" w:eastAsiaTheme="majorEastAsia" w:hAnsiTheme="majorHAnsi" w:cstheme="majorBidi"/>
      <w:color w:val="000000" w:themeColor="text1"/>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rsid w:val="00FE358F"/>
    <w:rPr>
      <w:rFonts w:ascii="Arial" w:eastAsia="Times New Roman" w:hAnsi="Arial" w:cs="Arial"/>
      <w:b/>
      <w:bCs/>
      <w:kern w:val="32"/>
      <w:sz w:val="32"/>
      <w:szCs w:val="32"/>
      <w:lang w:val="es-ES" w:eastAsia="es-ES"/>
    </w:rPr>
  </w:style>
  <w:style w:type="character" w:customStyle="1" w:styleId="Heading2Char">
    <w:name w:val="Heading 2 Char"/>
    <w:basedOn w:val="DefaultParagraphFont"/>
    <w:link w:val="Heading2"/>
    <w:uiPriority w:val="9"/>
    <w:rsid w:val="00FE358F"/>
    <w:rPr>
      <w:rFonts w:ascii="Arial" w:eastAsia="Times New Roman" w:hAnsi="Arial" w:cs="Arial"/>
      <w:b/>
      <w:bCs/>
      <w:i/>
      <w:iCs/>
      <w:sz w:val="28"/>
      <w:szCs w:val="28"/>
      <w:lang w:val="es-ES" w:eastAsia="es-ES"/>
    </w:rPr>
  </w:style>
  <w:style w:type="character" w:customStyle="1" w:styleId="Heading3Char">
    <w:name w:val="Heading 3 Char"/>
    <w:basedOn w:val="DefaultParagraphFont"/>
    <w:link w:val="Heading3"/>
    <w:rsid w:val="00FE358F"/>
    <w:rPr>
      <w:rFonts w:ascii="Arial" w:eastAsia="Times New Roman" w:hAnsi="Arial" w:cs="Arial"/>
      <w:b/>
      <w:bCs/>
      <w:sz w:val="26"/>
      <w:szCs w:val="26"/>
      <w:lang w:val="es-ES" w:eastAsia="es-ES"/>
    </w:rPr>
  </w:style>
  <w:style w:type="character" w:customStyle="1" w:styleId="Heading4Char">
    <w:name w:val="Heading 4 Char"/>
    <w:basedOn w:val="DefaultParagraphFont"/>
    <w:link w:val="Heading4"/>
    <w:rsid w:val="00FE358F"/>
    <w:rPr>
      <w:rFonts w:ascii="Times New Roman" w:eastAsia="Times New Roman" w:hAnsi="Times New Roman" w:cs="Times New Roman"/>
      <w:b/>
      <w:bCs/>
      <w:sz w:val="28"/>
      <w:szCs w:val="28"/>
      <w:lang w:val="es-ES" w:eastAsia="es-ES"/>
    </w:rPr>
  </w:style>
  <w:style w:type="character" w:customStyle="1" w:styleId="Heading5Char">
    <w:name w:val="Heading 5 Char"/>
    <w:basedOn w:val="DefaultParagraphFont"/>
    <w:link w:val="Heading5"/>
    <w:rsid w:val="00FE358F"/>
    <w:rPr>
      <w:rFonts w:ascii="Times New Roman" w:eastAsia="Times New Roman" w:hAnsi="Times New Roman" w:cs="Times New Roman"/>
      <w:b/>
      <w:bCs/>
      <w:i/>
      <w:iCs/>
      <w:sz w:val="26"/>
      <w:szCs w:val="26"/>
      <w:lang w:val="es-ES" w:eastAsia="es-ES"/>
    </w:rPr>
  </w:style>
  <w:style w:type="character" w:customStyle="1" w:styleId="Heading6Char">
    <w:name w:val="Heading 6 Char"/>
    <w:basedOn w:val="DefaultParagraphFont"/>
    <w:link w:val="Heading6"/>
    <w:rsid w:val="00FE358F"/>
    <w:rPr>
      <w:rFonts w:ascii="Times New Roman" w:eastAsia="Times New Roman" w:hAnsi="Times New Roman" w:cs="Times New Roman"/>
      <w:b/>
      <w:bCs/>
      <w:lang w:val="es-ES" w:eastAsia="es-ES"/>
    </w:rPr>
  </w:style>
  <w:style w:type="character" w:customStyle="1" w:styleId="Heading7Char">
    <w:name w:val="Heading 7 Char"/>
    <w:basedOn w:val="DefaultParagraphFont"/>
    <w:link w:val="Heading7"/>
    <w:rsid w:val="00FE358F"/>
    <w:rPr>
      <w:rFonts w:ascii="Times New Roman" w:eastAsia="Times New Roman" w:hAnsi="Times New Roman" w:cs="Times New Roman"/>
      <w:sz w:val="24"/>
      <w:szCs w:val="24"/>
      <w:lang w:val="es-ES" w:eastAsia="es-ES"/>
    </w:rPr>
  </w:style>
  <w:style w:type="character" w:customStyle="1" w:styleId="Heading8Char">
    <w:name w:val="Heading 8 Char"/>
    <w:basedOn w:val="DefaultParagraphFont"/>
    <w:link w:val="Heading8"/>
    <w:rsid w:val="00FE358F"/>
    <w:rPr>
      <w:rFonts w:ascii="Times New Roman" w:eastAsia="Times New Roman" w:hAnsi="Times New Roman" w:cs="Times New Roman"/>
      <w:i/>
      <w:iCs/>
      <w:sz w:val="24"/>
      <w:szCs w:val="24"/>
      <w:lang w:val="es-ES" w:eastAsia="es-ES"/>
    </w:rPr>
  </w:style>
  <w:style w:type="character" w:customStyle="1" w:styleId="Heading9Char">
    <w:name w:val="Heading 9 Char"/>
    <w:basedOn w:val="DefaultParagraphFont"/>
    <w:link w:val="Heading9"/>
    <w:rsid w:val="00FE358F"/>
    <w:rPr>
      <w:rFonts w:ascii="Arial" w:eastAsia="Times New Roman" w:hAnsi="Arial" w:cs="Arial"/>
      <w:lang w:val="es-ES" w:eastAsia="es-ES"/>
    </w:rPr>
  </w:style>
  <w:style w:type="table" w:styleId="TableGrid">
    <w:name w:val="Table Grid"/>
    <w:basedOn w:val="TableNormal"/>
    <w:uiPriority w:val="59"/>
    <w:rsid w:val="00FE35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E358F"/>
    <w:pPr>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link w:val="BalloonText"/>
    <w:uiPriority w:val="99"/>
    <w:semiHidden/>
    <w:rsid w:val="00FE358F"/>
    <w:rPr>
      <w:rFonts w:ascii="Tahoma" w:eastAsia="Times New Roman" w:hAnsi="Tahoma" w:cs="Tahoma"/>
      <w:sz w:val="16"/>
      <w:szCs w:val="16"/>
      <w:lang w:val="es-ES" w:eastAsia="es-ES"/>
    </w:rPr>
  </w:style>
  <w:style w:type="table" w:customStyle="1" w:styleId="Cuadrculaclara1">
    <w:name w:val="Cuadrícula clara1"/>
    <w:basedOn w:val="TableNormal"/>
    <w:uiPriority w:val="62"/>
    <w:rsid w:val="00FE35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2-Accent1">
    <w:name w:val="Medium Grid 2 Accent 1"/>
    <w:basedOn w:val="TableNormal"/>
    <w:uiPriority w:val="68"/>
    <w:rsid w:val="00FE358F"/>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SubtleEmphasis">
    <w:name w:val="Subtle Emphasis"/>
    <w:basedOn w:val="DefaultParagraphFont"/>
    <w:uiPriority w:val="19"/>
    <w:qFormat/>
    <w:rsid w:val="0085513A"/>
    <w:rPr>
      <w:i/>
      <w:iCs/>
      <w:color w:val="808080" w:themeColor="text1" w:themeTint="7F"/>
    </w:rPr>
  </w:style>
  <w:style w:type="table" w:styleId="MediumShading1-Accent2">
    <w:name w:val="Medium Shading 1 Accent 2"/>
    <w:basedOn w:val="TableNormal"/>
    <w:uiPriority w:val="63"/>
    <w:rsid w:val="0085513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85513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xmsonormal">
    <w:name w:val="x_msonormal"/>
    <w:basedOn w:val="Normal"/>
    <w:rsid w:val="00A57689"/>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0E7377"/>
    <w:pPr>
      <w:jc w:val="both"/>
    </w:pPr>
    <w:rPr>
      <w:rFonts w:ascii="Arial" w:hAnsi="Arial" w:cs="Arial"/>
      <w:bCs/>
      <w:kern w:val="24"/>
      <w:sz w:val="24"/>
      <w:szCs w:val="24"/>
    </w:rPr>
  </w:style>
  <w:style w:type="character" w:customStyle="1" w:styleId="BodyText2Char">
    <w:name w:val="Body Text 2 Char"/>
    <w:basedOn w:val="DefaultParagraphFont"/>
    <w:link w:val="BodyText2"/>
    <w:uiPriority w:val="99"/>
    <w:rsid w:val="000E7377"/>
    <w:rPr>
      <w:rFonts w:ascii="Arial" w:hAnsi="Arial" w:cs="Arial"/>
      <w:bCs/>
      <w:kern w:val="24"/>
      <w:sz w:val="24"/>
      <w:szCs w:val="24"/>
    </w:rPr>
  </w:style>
  <w:style w:type="paragraph" w:customStyle="1" w:styleId="Default">
    <w:name w:val="Default"/>
    <w:rsid w:val="00872292"/>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652B3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AE4FFF"/>
    <w:rPr>
      <w:color w:val="0000FF"/>
      <w:u w:val="single"/>
    </w:rPr>
  </w:style>
  <w:style w:type="character" w:styleId="CommentReference">
    <w:name w:val="annotation reference"/>
    <w:basedOn w:val="DefaultParagraphFont"/>
    <w:uiPriority w:val="99"/>
    <w:semiHidden/>
    <w:unhideWhenUsed/>
    <w:rsid w:val="00EE5D36"/>
    <w:rPr>
      <w:sz w:val="16"/>
      <w:szCs w:val="16"/>
    </w:rPr>
  </w:style>
  <w:style w:type="paragraph" w:styleId="CommentText">
    <w:name w:val="annotation text"/>
    <w:basedOn w:val="Normal"/>
    <w:link w:val="CommentTextChar"/>
    <w:uiPriority w:val="99"/>
    <w:semiHidden/>
    <w:unhideWhenUsed/>
    <w:rsid w:val="00EE5D36"/>
    <w:pPr>
      <w:spacing w:line="240" w:lineRule="auto"/>
    </w:pPr>
    <w:rPr>
      <w:sz w:val="20"/>
      <w:szCs w:val="20"/>
    </w:rPr>
  </w:style>
  <w:style w:type="character" w:customStyle="1" w:styleId="CommentTextChar">
    <w:name w:val="Comment Text Char"/>
    <w:basedOn w:val="DefaultParagraphFont"/>
    <w:link w:val="CommentText"/>
    <w:uiPriority w:val="99"/>
    <w:semiHidden/>
    <w:rsid w:val="00EE5D36"/>
    <w:rPr>
      <w:sz w:val="20"/>
      <w:szCs w:val="20"/>
    </w:rPr>
  </w:style>
  <w:style w:type="paragraph" w:styleId="CommentSubject">
    <w:name w:val="annotation subject"/>
    <w:basedOn w:val="CommentText"/>
    <w:next w:val="CommentText"/>
    <w:link w:val="CommentSubjectChar"/>
    <w:uiPriority w:val="99"/>
    <w:semiHidden/>
    <w:unhideWhenUsed/>
    <w:rsid w:val="00EE5D36"/>
    <w:rPr>
      <w:b/>
      <w:bCs/>
    </w:rPr>
  </w:style>
  <w:style w:type="character" w:customStyle="1" w:styleId="CommentSubjectChar">
    <w:name w:val="Comment Subject Char"/>
    <w:basedOn w:val="CommentTextChar"/>
    <w:link w:val="CommentSubject"/>
    <w:uiPriority w:val="99"/>
    <w:semiHidden/>
    <w:rsid w:val="00EE5D36"/>
    <w:rPr>
      <w:b/>
      <w:bCs/>
      <w:sz w:val="20"/>
      <w:szCs w:val="20"/>
    </w:rPr>
  </w:style>
  <w:style w:type="paragraph" w:styleId="Caption">
    <w:name w:val="caption"/>
    <w:basedOn w:val="Normal"/>
    <w:next w:val="Normal"/>
    <w:uiPriority w:val="35"/>
    <w:unhideWhenUsed/>
    <w:qFormat/>
    <w:rsid w:val="00550C6D"/>
    <w:pPr>
      <w:spacing w:line="240" w:lineRule="auto"/>
    </w:pPr>
    <w:rPr>
      <w:b/>
      <w:bCs/>
      <w:color w:val="4F81BD" w:themeColor="accent1"/>
      <w:sz w:val="18"/>
      <w:szCs w:val="18"/>
    </w:rPr>
  </w:style>
  <w:style w:type="paragraph" w:styleId="BodyText">
    <w:name w:val="Body Text"/>
    <w:basedOn w:val="Normal"/>
    <w:link w:val="BodyTextChar"/>
    <w:uiPriority w:val="99"/>
    <w:semiHidden/>
    <w:unhideWhenUsed/>
    <w:rsid w:val="00A76FF8"/>
    <w:pPr>
      <w:spacing w:after="120"/>
    </w:pPr>
  </w:style>
  <w:style w:type="character" w:customStyle="1" w:styleId="BodyTextChar">
    <w:name w:val="Body Text Char"/>
    <w:basedOn w:val="DefaultParagraphFont"/>
    <w:link w:val="BodyText"/>
    <w:uiPriority w:val="99"/>
    <w:semiHidden/>
    <w:rsid w:val="00A76FF8"/>
  </w:style>
  <w:style w:type="paragraph" w:customStyle="1" w:styleId="Newpage">
    <w:name w:val="Newpage"/>
    <w:basedOn w:val="Normal"/>
    <w:rsid w:val="00B515D6"/>
    <w:pPr>
      <w:keepNext/>
      <w:tabs>
        <w:tab w:val="left" w:pos="1440"/>
        <w:tab w:val="left" w:pos="3060"/>
      </w:tabs>
      <w:spacing w:before="360" w:after="0" w:line="240" w:lineRule="auto"/>
      <w:jc w:val="center"/>
    </w:pPr>
    <w:rPr>
      <w:rFonts w:ascii="Times New Roman" w:eastAsia="Times New Roman" w:hAnsi="Times New Roman" w:cs="Times New Roman"/>
      <w:b/>
      <w:smallCaps/>
      <w:sz w:val="24"/>
      <w:szCs w:val="20"/>
      <w:lang w:val="es-ES_tradnl"/>
    </w:rPr>
  </w:style>
  <w:style w:type="character" w:styleId="Emphasis">
    <w:name w:val="Emphasis"/>
    <w:basedOn w:val="DefaultParagraphFont"/>
    <w:uiPriority w:val="20"/>
    <w:qFormat/>
    <w:rsid w:val="001C2496"/>
    <w:rPr>
      <w:i/>
      <w:iCs/>
    </w:rPr>
  </w:style>
  <w:style w:type="character" w:customStyle="1" w:styleId="Fecha1">
    <w:name w:val="Fecha1"/>
    <w:basedOn w:val="DefaultParagraphFont"/>
    <w:rsid w:val="001C2496"/>
  </w:style>
  <w:style w:type="character" w:customStyle="1" w:styleId="apple-converted-space">
    <w:name w:val="apple-converted-space"/>
    <w:basedOn w:val="DefaultParagraphFont"/>
    <w:rsid w:val="00982790"/>
  </w:style>
  <w:style w:type="character" w:styleId="Strong">
    <w:name w:val="Strong"/>
    <w:basedOn w:val="DefaultParagraphFont"/>
    <w:uiPriority w:val="22"/>
    <w:qFormat/>
    <w:rsid w:val="00982790"/>
    <w:rPr>
      <w:b/>
      <w:bCs/>
    </w:rPr>
  </w:style>
  <w:style w:type="table" w:customStyle="1" w:styleId="Tablaconcuadrcula1">
    <w:name w:val="Tabla con cuadrícula1"/>
    <w:basedOn w:val="TableNormal"/>
    <w:next w:val="TableGrid"/>
    <w:uiPriority w:val="59"/>
    <w:rsid w:val="00092C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6D10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02C"/>
    <w:rPr>
      <w:sz w:val="20"/>
      <w:szCs w:val="20"/>
    </w:rPr>
  </w:style>
  <w:style w:type="character" w:styleId="FootnoteReference">
    <w:name w:val="footnote reference"/>
    <w:basedOn w:val="DefaultParagraphFont"/>
    <w:uiPriority w:val="99"/>
    <w:semiHidden/>
    <w:unhideWhenUsed/>
    <w:rsid w:val="006D102C"/>
    <w:rPr>
      <w:vertAlign w:val="superscript"/>
    </w:rPr>
  </w:style>
  <w:style w:type="character" w:customStyle="1" w:styleId="ListParagraphChar">
    <w:name w:val="List Paragraph Char"/>
    <w:aliases w:val="Lista bullets Char"/>
    <w:link w:val="ListParagraph"/>
    <w:uiPriority w:val="34"/>
    <w:locked/>
    <w:rsid w:val="006D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2030">
      <w:bodyDiv w:val="1"/>
      <w:marLeft w:val="0"/>
      <w:marRight w:val="0"/>
      <w:marTop w:val="0"/>
      <w:marBottom w:val="0"/>
      <w:divBdr>
        <w:top w:val="none" w:sz="0" w:space="0" w:color="auto"/>
        <w:left w:val="none" w:sz="0" w:space="0" w:color="auto"/>
        <w:bottom w:val="none" w:sz="0" w:space="0" w:color="auto"/>
        <w:right w:val="none" w:sz="0" w:space="0" w:color="auto"/>
      </w:divBdr>
    </w:div>
    <w:div w:id="39406400">
      <w:bodyDiv w:val="1"/>
      <w:marLeft w:val="0"/>
      <w:marRight w:val="0"/>
      <w:marTop w:val="0"/>
      <w:marBottom w:val="0"/>
      <w:divBdr>
        <w:top w:val="none" w:sz="0" w:space="0" w:color="auto"/>
        <w:left w:val="none" w:sz="0" w:space="0" w:color="auto"/>
        <w:bottom w:val="none" w:sz="0" w:space="0" w:color="auto"/>
        <w:right w:val="none" w:sz="0" w:space="0" w:color="auto"/>
      </w:divBdr>
    </w:div>
    <w:div w:id="49962348">
      <w:bodyDiv w:val="1"/>
      <w:marLeft w:val="0"/>
      <w:marRight w:val="0"/>
      <w:marTop w:val="0"/>
      <w:marBottom w:val="0"/>
      <w:divBdr>
        <w:top w:val="none" w:sz="0" w:space="0" w:color="auto"/>
        <w:left w:val="none" w:sz="0" w:space="0" w:color="auto"/>
        <w:bottom w:val="none" w:sz="0" w:space="0" w:color="auto"/>
        <w:right w:val="none" w:sz="0" w:space="0" w:color="auto"/>
      </w:divBdr>
    </w:div>
    <w:div w:id="51276272">
      <w:bodyDiv w:val="1"/>
      <w:marLeft w:val="0"/>
      <w:marRight w:val="0"/>
      <w:marTop w:val="0"/>
      <w:marBottom w:val="0"/>
      <w:divBdr>
        <w:top w:val="none" w:sz="0" w:space="0" w:color="auto"/>
        <w:left w:val="none" w:sz="0" w:space="0" w:color="auto"/>
        <w:bottom w:val="none" w:sz="0" w:space="0" w:color="auto"/>
        <w:right w:val="none" w:sz="0" w:space="0" w:color="auto"/>
      </w:divBdr>
    </w:div>
    <w:div w:id="56822452">
      <w:bodyDiv w:val="1"/>
      <w:marLeft w:val="0"/>
      <w:marRight w:val="0"/>
      <w:marTop w:val="0"/>
      <w:marBottom w:val="0"/>
      <w:divBdr>
        <w:top w:val="none" w:sz="0" w:space="0" w:color="auto"/>
        <w:left w:val="none" w:sz="0" w:space="0" w:color="auto"/>
        <w:bottom w:val="none" w:sz="0" w:space="0" w:color="auto"/>
        <w:right w:val="none" w:sz="0" w:space="0" w:color="auto"/>
      </w:divBdr>
    </w:div>
    <w:div w:id="113717316">
      <w:bodyDiv w:val="1"/>
      <w:marLeft w:val="0"/>
      <w:marRight w:val="0"/>
      <w:marTop w:val="0"/>
      <w:marBottom w:val="0"/>
      <w:divBdr>
        <w:top w:val="none" w:sz="0" w:space="0" w:color="auto"/>
        <w:left w:val="none" w:sz="0" w:space="0" w:color="auto"/>
        <w:bottom w:val="none" w:sz="0" w:space="0" w:color="auto"/>
        <w:right w:val="none" w:sz="0" w:space="0" w:color="auto"/>
      </w:divBdr>
      <w:divsChild>
        <w:div w:id="1084886167">
          <w:marLeft w:val="0"/>
          <w:marRight w:val="0"/>
          <w:marTop w:val="0"/>
          <w:marBottom w:val="0"/>
          <w:divBdr>
            <w:top w:val="none" w:sz="0" w:space="0" w:color="auto"/>
            <w:left w:val="none" w:sz="0" w:space="0" w:color="auto"/>
            <w:bottom w:val="none" w:sz="0" w:space="0" w:color="auto"/>
            <w:right w:val="none" w:sz="0" w:space="0" w:color="auto"/>
          </w:divBdr>
          <w:divsChild>
            <w:div w:id="2127844700">
              <w:marLeft w:val="0"/>
              <w:marRight w:val="0"/>
              <w:marTop w:val="0"/>
              <w:marBottom w:val="0"/>
              <w:divBdr>
                <w:top w:val="none" w:sz="0" w:space="0" w:color="auto"/>
                <w:left w:val="none" w:sz="0" w:space="0" w:color="auto"/>
                <w:bottom w:val="none" w:sz="0" w:space="0" w:color="auto"/>
                <w:right w:val="none" w:sz="0" w:space="0" w:color="auto"/>
              </w:divBdr>
              <w:divsChild>
                <w:div w:id="1672561272">
                  <w:marLeft w:val="0"/>
                  <w:marRight w:val="0"/>
                  <w:marTop w:val="0"/>
                  <w:marBottom w:val="0"/>
                  <w:divBdr>
                    <w:top w:val="none" w:sz="0" w:space="0" w:color="auto"/>
                    <w:left w:val="none" w:sz="0" w:space="0" w:color="auto"/>
                    <w:bottom w:val="none" w:sz="0" w:space="0" w:color="auto"/>
                    <w:right w:val="none" w:sz="0" w:space="0" w:color="auto"/>
                  </w:divBdr>
                  <w:divsChild>
                    <w:div w:id="1541939638">
                      <w:marLeft w:val="0"/>
                      <w:marRight w:val="0"/>
                      <w:marTop w:val="0"/>
                      <w:marBottom w:val="0"/>
                      <w:divBdr>
                        <w:top w:val="none" w:sz="0" w:space="0" w:color="auto"/>
                        <w:left w:val="none" w:sz="0" w:space="0" w:color="auto"/>
                        <w:bottom w:val="none" w:sz="0" w:space="0" w:color="auto"/>
                        <w:right w:val="none" w:sz="0" w:space="0" w:color="auto"/>
                      </w:divBdr>
                      <w:divsChild>
                        <w:div w:id="328212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52135">
      <w:bodyDiv w:val="1"/>
      <w:marLeft w:val="0"/>
      <w:marRight w:val="0"/>
      <w:marTop w:val="0"/>
      <w:marBottom w:val="0"/>
      <w:divBdr>
        <w:top w:val="none" w:sz="0" w:space="0" w:color="auto"/>
        <w:left w:val="none" w:sz="0" w:space="0" w:color="auto"/>
        <w:bottom w:val="none" w:sz="0" w:space="0" w:color="auto"/>
        <w:right w:val="none" w:sz="0" w:space="0" w:color="auto"/>
      </w:divBdr>
    </w:div>
    <w:div w:id="209801706">
      <w:bodyDiv w:val="1"/>
      <w:marLeft w:val="0"/>
      <w:marRight w:val="0"/>
      <w:marTop w:val="0"/>
      <w:marBottom w:val="0"/>
      <w:divBdr>
        <w:top w:val="none" w:sz="0" w:space="0" w:color="auto"/>
        <w:left w:val="none" w:sz="0" w:space="0" w:color="auto"/>
        <w:bottom w:val="none" w:sz="0" w:space="0" w:color="auto"/>
        <w:right w:val="none" w:sz="0" w:space="0" w:color="auto"/>
      </w:divBdr>
    </w:div>
    <w:div w:id="226721222">
      <w:bodyDiv w:val="1"/>
      <w:marLeft w:val="0"/>
      <w:marRight w:val="0"/>
      <w:marTop w:val="0"/>
      <w:marBottom w:val="0"/>
      <w:divBdr>
        <w:top w:val="none" w:sz="0" w:space="0" w:color="auto"/>
        <w:left w:val="none" w:sz="0" w:space="0" w:color="auto"/>
        <w:bottom w:val="none" w:sz="0" w:space="0" w:color="auto"/>
        <w:right w:val="none" w:sz="0" w:space="0" w:color="auto"/>
      </w:divBdr>
    </w:div>
    <w:div w:id="234361205">
      <w:bodyDiv w:val="1"/>
      <w:marLeft w:val="0"/>
      <w:marRight w:val="0"/>
      <w:marTop w:val="0"/>
      <w:marBottom w:val="0"/>
      <w:divBdr>
        <w:top w:val="none" w:sz="0" w:space="0" w:color="auto"/>
        <w:left w:val="none" w:sz="0" w:space="0" w:color="auto"/>
        <w:bottom w:val="none" w:sz="0" w:space="0" w:color="auto"/>
        <w:right w:val="none" w:sz="0" w:space="0" w:color="auto"/>
      </w:divBdr>
    </w:div>
    <w:div w:id="275915034">
      <w:bodyDiv w:val="1"/>
      <w:marLeft w:val="0"/>
      <w:marRight w:val="0"/>
      <w:marTop w:val="0"/>
      <w:marBottom w:val="0"/>
      <w:divBdr>
        <w:top w:val="none" w:sz="0" w:space="0" w:color="auto"/>
        <w:left w:val="none" w:sz="0" w:space="0" w:color="auto"/>
        <w:bottom w:val="none" w:sz="0" w:space="0" w:color="auto"/>
        <w:right w:val="none" w:sz="0" w:space="0" w:color="auto"/>
      </w:divBdr>
    </w:div>
    <w:div w:id="279722046">
      <w:bodyDiv w:val="1"/>
      <w:marLeft w:val="0"/>
      <w:marRight w:val="0"/>
      <w:marTop w:val="0"/>
      <w:marBottom w:val="0"/>
      <w:divBdr>
        <w:top w:val="none" w:sz="0" w:space="0" w:color="auto"/>
        <w:left w:val="none" w:sz="0" w:space="0" w:color="auto"/>
        <w:bottom w:val="none" w:sz="0" w:space="0" w:color="auto"/>
        <w:right w:val="none" w:sz="0" w:space="0" w:color="auto"/>
      </w:divBdr>
    </w:div>
    <w:div w:id="280573968">
      <w:bodyDiv w:val="1"/>
      <w:marLeft w:val="0"/>
      <w:marRight w:val="0"/>
      <w:marTop w:val="0"/>
      <w:marBottom w:val="0"/>
      <w:divBdr>
        <w:top w:val="none" w:sz="0" w:space="0" w:color="auto"/>
        <w:left w:val="none" w:sz="0" w:space="0" w:color="auto"/>
        <w:bottom w:val="none" w:sz="0" w:space="0" w:color="auto"/>
        <w:right w:val="none" w:sz="0" w:space="0" w:color="auto"/>
      </w:divBdr>
    </w:div>
    <w:div w:id="285891364">
      <w:bodyDiv w:val="1"/>
      <w:marLeft w:val="0"/>
      <w:marRight w:val="0"/>
      <w:marTop w:val="0"/>
      <w:marBottom w:val="0"/>
      <w:divBdr>
        <w:top w:val="none" w:sz="0" w:space="0" w:color="auto"/>
        <w:left w:val="none" w:sz="0" w:space="0" w:color="auto"/>
        <w:bottom w:val="none" w:sz="0" w:space="0" w:color="auto"/>
        <w:right w:val="none" w:sz="0" w:space="0" w:color="auto"/>
      </w:divBdr>
    </w:div>
    <w:div w:id="306277211">
      <w:bodyDiv w:val="1"/>
      <w:marLeft w:val="0"/>
      <w:marRight w:val="0"/>
      <w:marTop w:val="0"/>
      <w:marBottom w:val="0"/>
      <w:divBdr>
        <w:top w:val="none" w:sz="0" w:space="0" w:color="auto"/>
        <w:left w:val="none" w:sz="0" w:space="0" w:color="auto"/>
        <w:bottom w:val="none" w:sz="0" w:space="0" w:color="auto"/>
        <w:right w:val="none" w:sz="0" w:space="0" w:color="auto"/>
      </w:divBdr>
    </w:div>
    <w:div w:id="333799865">
      <w:bodyDiv w:val="1"/>
      <w:marLeft w:val="0"/>
      <w:marRight w:val="0"/>
      <w:marTop w:val="0"/>
      <w:marBottom w:val="0"/>
      <w:divBdr>
        <w:top w:val="none" w:sz="0" w:space="0" w:color="auto"/>
        <w:left w:val="none" w:sz="0" w:space="0" w:color="auto"/>
        <w:bottom w:val="none" w:sz="0" w:space="0" w:color="auto"/>
        <w:right w:val="none" w:sz="0" w:space="0" w:color="auto"/>
      </w:divBdr>
    </w:div>
    <w:div w:id="379867890">
      <w:bodyDiv w:val="1"/>
      <w:marLeft w:val="0"/>
      <w:marRight w:val="0"/>
      <w:marTop w:val="0"/>
      <w:marBottom w:val="0"/>
      <w:divBdr>
        <w:top w:val="none" w:sz="0" w:space="0" w:color="auto"/>
        <w:left w:val="none" w:sz="0" w:space="0" w:color="auto"/>
        <w:bottom w:val="none" w:sz="0" w:space="0" w:color="auto"/>
        <w:right w:val="none" w:sz="0" w:space="0" w:color="auto"/>
      </w:divBdr>
    </w:div>
    <w:div w:id="391151356">
      <w:bodyDiv w:val="1"/>
      <w:marLeft w:val="0"/>
      <w:marRight w:val="0"/>
      <w:marTop w:val="0"/>
      <w:marBottom w:val="0"/>
      <w:divBdr>
        <w:top w:val="none" w:sz="0" w:space="0" w:color="auto"/>
        <w:left w:val="none" w:sz="0" w:space="0" w:color="auto"/>
        <w:bottom w:val="none" w:sz="0" w:space="0" w:color="auto"/>
        <w:right w:val="none" w:sz="0" w:space="0" w:color="auto"/>
      </w:divBdr>
    </w:div>
    <w:div w:id="392580348">
      <w:bodyDiv w:val="1"/>
      <w:marLeft w:val="0"/>
      <w:marRight w:val="0"/>
      <w:marTop w:val="0"/>
      <w:marBottom w:val="0"/>
      <w:divBdr>
        <w:top w:val="none" w:sz="0" w:space="0" w:color="auto"/>
        <w:left w:val="none" w:sz="0" w:space="0" w:color="auto"/>
        <w:bottom w:val="none" w:sz="0" w:space="0" w:color="auto"/>
        <w:right w:val="none" w:sz="0" w:space="0" w:color="auto"/>
      </w:divBdr>
    </w:div>
    <w:div w:id="410126756">
      <w:bodyDiv w:val="1"/>
      <w:marLeft w:val="0"/>
      <w:marRight w:val="0"/>
      <w:marTop w:val="0"/>
      <w:marBottom w:val="0"/>
      <w:divBdr>
        <w:top w:val="none" w:sz="0" w:space="0" w:color="auto"/>
        <w:left w:val="none" w:sz="0" w:space="0" w:color="auto"/>
        <w:bottom w:val="none" w:sz="0" w:space="0" w:color="auto"/>
        <w:right w:val="none" w:sz="0" w:space="0" w:color="auto"/>
      </w:divBdr>
    </w:div>
    <w:div w:id="411006261">
      <w:bodyDiv w:val="1"/>
      <w:marLeft w:val="0"/>
      <w:marRight w:val="0"/>
      <w:marTop w:val="0"/>
      <w:marBottom w:val="0"/>
      <w:divBdr>
        <w:top w:val="none" w:sz="0" w:space="0" w:color="auto"/>
        <w:left w:val="none" w:sz="0" w:space="0" w:color="auto"/>
        <w:bottom w:val="none" w:sz="0" w:space="0" w:color="auto"/>
        <w:right w:val="none" w:sz="0" w:space="0" w:color="auto"/>
      </w:divBdr>
    </w:div>
    <w:div w:id="449321750">
      <w:bodyDiv w:val="1"/>
      <w:marLeft w:val="0"/>
      <w:marRight w:val="0"/>
      <w:marTop w:val="0"/>
      <w:marBottom w:val="0"/>
      <w:divBdr>
        <w:top w:val="none" w:sz="0" w:space="0" w:color="auto"/>
        <w:left w:val="none" w:sz="0" w:space="0" w:color="auto"/>
        <w:bottom w:val="none" w:sz="0" w:space="0" w:color="auto"/>
        <w:right w:val="none" w:sz="0" w:space="0" w:color="auto"/>
      </w:divBdr>
    </w:div>
    <w:div w:id="467817550">
      <w:bodyDiv w:val="1"/>
      <w:marLeft w:val="0"/>
      <w:marRight w:val="0"/>
      <w:marTop w:val="0"/>
      <w:marBottom w:val="0"/>
      <w:divBdr>
        <w:top w:val="none" w:sz="0" w:space="0" w:color="auto"/>
        <w:left w:val="none" w:sz="0" w:space="0" w:color="auto"/>
        <w:bottom w:val="none" w:sz="0" w:space="0" w:color="auto"/>
        <w:right w:val="none" w:sz="0" w:space="0" w:color="auto"/>
      </w:divBdr>
    </w:div>
    <w:div w:id="474025587">
      <w:bodyDiv w:val="1"/>
      <w:marLeft w:val="0"/>
      <w:marRight w:val="0"/>
      <w:marTop w:val="0"/>
      <w:marBottom w:val="0"/>
      <w:divBdr>
        <w:top w:val="none" w:sz="0" w:space="0" w:color="auto"/>
        <w:left w:val="none" w:sz="0" w:space="0" w:color="auto"/>
        <w:bottom w:val="none" w:sz="0" w:space="0" w:color="auto"/>
        <w:right w:val="none" w:sz="0" w:space="0" w:color="auto"/>
      </w:divBdr>
    </w:div>
    <w:div w:id="485778398">
      <w:bodyDiv w:val="1"/>
      <w:marLeft w:val="0"/>
      <w:marRight w:val="0"/>
      <w:marTop w:val="0"/>
      <w:marBottom w:val="0"/>
      <w:divBdr>
        <w:top w:val="none" w:sz="0" w:space="0" w:color="auto"/>
        <w:left w:val="none" w:sz="0" w:space="0" w:color="auto"/>
        <w:bottom w:val="none" w:sz="0" w:space="0" w:color="auto"/>
        <w:right w:val="none" w:sz="0" w:space="0" w:color="auto"/>
      </w:divBdr>
    </w:div>
    <w:div w:id="491871206">
      <w:bodyDiv w:val="1"/>
      <w:marLeft w:val="0"/>
      <w:marRight w:val="0"/>
      <w:marTop w:val="0"/>
      <w:marBottom w:val="0"/>
      <w:divBdr>
        <w:top w:val="none" w:sz="0" w:space="0" w:color="auto"/>
        <w:left w:val="none" w:sz="0" w:space="0" w:color="auto"/>
        <w:bottom w:val="none" w:sz="0" w:space="0" w:color="auto"/>
        <w:right w:val="none" w:sz="0" w:space="0" w:color="auto"/>
      </w:divBdr>
    </w:div>
    <w:div w:id="501044734">
      <w:bodyDiv w:val="1"/>
      <w:marLeft w:val="0"/>
      <w:marRight w:val="0"/>
      <w:marTop w:val="0"/>
      <w:marBottom w:val="0"/>
      <w:divBdr>
        <w:top w:val="none" w:sz="0" w:space="0" w:color="auto"/>
        <w:left w:val="none" w:sz="0" w:space="0" w:color="auto"/>
        <w:bottom w:val="none" w:sz="0" w:space="0" w:color="auto"/>
        <w:right w:val="none" w:sz="0" w:space="0" w:color="auto"/>
      </w:divBdr>
    </w:div>
    <w:div w:id="521286856">
      <w:bodyDiv w:val="1"/>
      <w:marLeft w:val="0"/>
      <w:marRight w:val="0"/>
      <w:marTop w:val="0"/>
      <w:marBottom w:val="0"/>
      <w:divBdr>
        <w:top w:val="none" w:sz="0" w:space="0" w:color="auto"/>
        <w:left w:val="none" w:sz="0" w:space="0" w:color="auto"/>
        <w:bottom w:val="none" w:sz="0" w:space="0" w:color="auto"/>
        <w:right w:val="none" w:sz="0" w:space="0" w:color="auto"/>
      </w:divBdr>
      <w:divsChild>
        <w:div w:id="637682116">
          <w:marLeft w:val="720"/>
          <w:marRight w:val="0"/>
          <w:marTop w:val="0"/>
          <w:marBottom w:val="0"/>
          <w:divBdr>
            <w:top w:val="none" w:sz="0" w:space="0" w:color="auto"/>
            <w:left w:val="none" w:sz="0" w:space="0" w:color="auto"/>
            <w:bottom w:val="none" w:sz="0" w:space="0" w:color="auto"/>
            <w:right w:val="none" w:sz="0" w:space="0" w:color="auto"/>
          </w:divBdr>
        </w:div>
        <w:div w:id="1520854793">
          <w:marLeft w:val="720"/>
          <w:marRight w:val="0"/>
          <w:marTop w:val="0"/>
          <w:marBottom w:val="0"/>
          <w:divBdr>
            <w:top w:val="none" w:sz="0" w:space="0" w:color="auto"/>
            <w:left w:val="none" w:sz="0" w:space="0" w:color="auto"/>
            <w:bottom w:val="none" w:sz="0" w:space="0" w:color="auto"/>
            <w:right w:val="none" w:sz="0" w:space="0" w:color="auto"/>
          </w:divBdr>
        </w:div>
        <w:div w:id="448475183">
          <w:marLeft w:val="720"/>
          <w:marRight w:val="0"/>
          <w:marTop w:val="0"/>
          <w:marBottom w:val="0"/>
          <w:divBdr>
            <w:top w:val="none" w:sz="0" w:space="0" w:color="auto"/>
            <w:left w:val="none" w:sz="0" w:space="0" w:color="auto"/>
            <w:bottom w:val="none" w:sz="0" w:space="0" w:color="auto"/>
            <w:right w:val="none" w:sz="0" w:space="0" w:color="auto"/>
          </w:divBdr>
        </w:div>
        <w:div w:id="923992507">
          <w:marLeft w:val="720"/>
          <w:marRight w:val="0"/>
          <w:marTop w:val="0"/>
          <w:marBottom w:val="0"/>
          <w:divBdr>
            <w:top w:val="none" w:sz="0" w:space="0" w:color="auto"/>
            <w:left w:val="none" w:sz="0" w:space="0" w:color="auto"/>
            <w:bottom w:val="none" w:sz="0" w:space="0" w:color="auto"/>
            <w:right w:val="none" w:sz="0" w:space="0" w:color="auto"/>
          </w:divBdr>
        </w:div>
        <w:div w:id="1818565894">
          <w:marLeft w:val="720"/>
          <w:marRight w:val="0"/>
          <w:marTop w:val="0"/>
          <w:marBottom w:val="0"/>
          <w:divBdr>
            <w:top w:val="none" w:sz="0" w:space="0" w:color="auto"/>
            <w:left w:val="none" w:sz="0" w:space="0" w:color="auto"/>
            <w:bottom w:val="none" w:sz="0" w:space="0" w:color="auto"/>
            <w:right w:val="none" w:sz="0" w:space="0" w:color="auto"/>
          </w:divBdr>
        </w:div>
        <w:div w:id="2114738923">
          <w:marLeft w:val="720"/>
          <w:marRight w:val="0"/>
          <w:marTop w:val="0"/>
          <w:marBottom w:val="0"/>
          <w:divBdr>
            <w:top w:val="none" w:sz="0" w:space="0" w:color="auto"/>
            <w:left w:val="none" w:sz="0" w:space="0" w:color="auto"/>
            <w:bottom w:val="none" w:sz="0" w:space="0" w:color="auto"/>
            <w:right w:val="none" w:sz="0" w:space="0" w:color="auto"/>
          </w:divBdr>
        </w:div>
      </w:divsChild>
    </w:div>
    <w:div w:id="570384930">
      <w:bodyDiv w:val="1"/>
      <w:marLeft w:val="0"/>
      <w:marRight w:val="0"/>
      <w:marTop w:val="0"/>
      <w:marBottom w:val="0"/>
      <w:divBdr>
        <w:top w:val="none" w:sz="0" w:space="0" w:color="auto"/>
        <w:left w:val="none" w:sz="0" w:space="0" w:color="auto"/>
        <w:bottom w:val="none" w:sz="0" w:space="0" w:color="auto"/>
        <w:right w:val="none" w:sz="0" w:space="0" w:color="auto"/>
      </w:divBdr>
    </w:div>
    <w:div w:id="576087956">
      <w:bodyDiv w:val="1"/>
      <w:marLeft w:val="0"/>
      <w:marRight w:val="0"/>
      <w:marTop w:val="0"/>
      <w:marBottom w:val="0"/>
      <w:divBdr>
        <w:top w:val="none" w:sz="0" w:space="0" w:color="auto"/>
        <w:left w:val="none" w:sz="0" w:space="0" w:color="auto"/>
        <w:bottom w:val="none" w:sz="0" w:space="0" w:color="auto"/>
        <w:right w:val="none" w:sz="0" w:space="0" w:color="auto"/>
      </w:divBdr>
    </w:div>
    <w:div w:id="592249003">
      <w:bodyDiv w:val="1"/>
      <w:marLeft w:val="0"/>
      <w:marRight w:val="0"/>
      <w:marTop w:val="0"/>
      <w:marBottom w:val="0"/>
      <w:divBdr>
        <w:top w:val="none" w:sz="0" w:space="0" w:color="auto"/>
        <w:left w:val="none" w:sz="0" w:space="0" w:color="auto"/>
        <w:bottom w:val="none" w:sz="0" w:space="0" w:color="auto"/>
        <w:right w:val="none" w:sz="0" w:space="0" w:color="auto"/>
      </w:divBdr>
    </w:div>
    <w:div w:id="633366027">
      <w:bodyDiv w:val="1"/>
      <w:marLeft w:val="0"/>
      <w:marRight w:val="0"/>
      <w:marTop w:val="0"/>
      <w:marBottom w:val="0"/>
      <w:divBdr>
        <w:top w:val="none" w:sz="0" w:space="0" w:color="auto"/>
        <w:left w:val="none" w:sz="0" w:space="0" w:color="auto"/>
        <w:bottom w:val="none" w:sz="0" w:space="0" w:color="auto"/>
        <w:right w:val="none" w:sz="0" w:space="0" w:color="auto"/>
      </w:divBdr>
    </w:div>
    <w:div w:id="645162963">
      <w:bodyDiv w:val="1"/>
      <w:marLeft w:val="0"/>
      <w:marRight w:val="0"/>
      <w:marTop w:val="0"/>
      <w:marBottom w:val="0"/>
      <w:divBdr>
        <w:top w:val="none" w:sz="0" w:space="0" w:color="auto"/>
        <w:left w:val="none" w:sz="0" w:space="0" w:color="auto"/>
        <w:bottom w:val="none" w:sz="0" w:space="0" w:color="auto"/>
        <w:right w:val="none" w:sz="0" w:space="0" w:color="auto"/>
      </w:divBdr>
    </w:div>
    <w:div w:id="645623075">
      <w:bodyDiv w:val="1"/>
      <w:marLeft w:val="0"/>
      <w:marRight w:val="0"/>
      <w:marTop w:val="0"/>
      <w:marBottom w:val="0"/>
      <w:divBdr>
        <w:top w:val="none" w:sz="0" w:space="0" w:color="auto"/>
        <w:left w:val="none" w:sz="0" w:space="0" w:color="auto"/>
        <w:bottom w:val="none" w:sz="0" w:space="0" w:color="auto"/>
        <w:right w:val="none" w:sz="0" w:space="0" w:color="auto"/>
      </w:divBdr>
    </w:div>
    <w:div w:id="660735644">
      <w:bodyDiv w:val="1"/>
      <w:marLeft w:val="0"/>
      <w:marRight w:val="0"/>
      <w:marTop w:val="0"/>
      <w:marBottom w:val="0"/>
      <w:divBdr>
        <w:top w:val="none" w:sz="0" w:space="0" w:color="auto"/>
        <w:left w:val="none" w:sz="0" w:space="0" w:color="auto"/>
        <w:bottom w:val="none" w:sz="0" w:space="0" w:color="auto"/>
        <w:right w:val="none" w:sz="0" w:space="0" w:color="auto"/>
      </w:divBdr>
    </w:div>
    <w:div w:id="667103385">
      <w:bodyDiv w:val="1"/>
      <w:marLeft w:val="0"/>
      <w:marRight w:val="0"/>
      <w:marTop w:val="0"/>
      <w:marBottom w:val="0"/>
      <w:divBdr>
        <w:top w:val="none" w:sz="0" w:space="0" w:color="auto"/>
        <w:left w:val="none" w:sz="0" w:space="0" w:color="auto"/>
        <w:bottom w:val="none" w:sz="0" w:space="0" w:color="auto"/>
        <w:right w:val="none" w:sz="0" w:space="0" w:color="auto"/>
      </w:divBdr>
    </w:div>
    <w:div w:id="670328141">
      <w:bodyDiv w:val="1"/>
      <w:marLeft w:val="0"/>
      <w:marRight w:val="0"/>
      <w:marTop w:val="0"/>
      <w:marBottom w:val="0"/>
      <w:divBdr>
        <w:top w:val="none" w:sz="0" w:space="0" w:color="auto"/>
        <w:left w:val="none" w:sz="0" w:space="0" w:color="auto"/>
        <w:bottom w:val="none" w:sz="0" w:space="0" w:color="auto"/>
        <w:right w:val="none" w:sz="0" w:space="0" w:color="auto"/>
      </w:divBdr>
    </w:div>
    <w:div w:id="691957241">
      <w:bodyDiv w:val="1"/>
      <w:marLeft w:val="0"/>
      <w:marRight w:val="0"/>
      <w:marTop w:val="0"/>
      <w:marBottom w:val="0"/>
      <w:divBdr>
        <w:top w:val="none" w:sz="0" w:space="0" w:color="auto"/>
        <w:left w:val="none" w:sz="0" w:space="0" w:color="auto"/>
        <w:bottom w:val="none" w:sz="0" w:space="0" w:color="auto"/>
        <w:right w:val="none" w:sz="0" w:space="0" w:color="auto"/>
      </w:divBdr>
    </w:div>
    <w:div w:id="712005042">
      <w:bodyDiv w:val="1"/>
      <w:marLeft w:val="0"/>
      <w:marRight w:val="0"/>
      <w:marTop w:val="0"/>
      <w:marBottom w:val="0"/>
      <w:divBdr>
        <w:top w:val="none" w:sz="0" w:space="0" w:color="auto"/>
        <w:left w:val="none" w:sz="0" w:space="0" w:color="auto"/>
        <w:bottom w:val="none" w:sz="0" w:space="0" w:color="auto"/>
        <w:right w:val="none" w:sz="0" w:space="0" w:color="auto"/>
      </w:divBdr>
    </w:div>
    <w:div w:id="786508191">
      <w:bodyDiv w:val="1"/>
      <w:marLeft w:val="0"/>
      <w:marRight w:val="0"/>
      <w:marTop w:val="0"/>
      <w:marBottom w:val="0"/>
      <w:divBdr>
        <w:top w:val="none" w:sz="0" w:space="0" w:color="auto"/>
        <w:left w:val="none" w:sz="0" w:space="0" w:color="auto"/>
        <w:bottom w:val="none" w:sz="0" w:space="0" w:color="auto"/>
        <w:right w:val="none" w:sz="0" w:space="0" w:color="auto"/>
      </w:divBdr>
    </w:div>
    <w:div w:id="798719765">
      <w:bodyDiv w:val="1"/>
      <w:marLeft w:val="0"/>
      <w:marRight w:val="0"/>
      <w:marTop w:val="0"/>
      <w:marBottom w:val="0"/>
      <w:divBdr>
        <w:top w:val="none" w:sz="0" w:space="0" w:color="auto"/>
        <w:left w:val="none" w:sz="0" w:space="0" w:color="auto"/>
        <w:bottom w:val="none" w:sz="0" w:space="0" w:color="auto"/>
        <w:right w:val="none" w:sz="0" w:space="0" w:color="auto"/>
      </w:divBdr>
    </w:div>
    <w:div w:id="809975395">
      <w:bodyDiv w:val="1"/>
      <w:marLeft w:val="0"/>
      <w:marRight w:val="0"/>
      <w:marTop w:val="0"/>
      <w:marBottom w:val="0"/>
      <w:divBdr>
        <w:top w:val="none" w:sz="0" w:space="0" w:color="auto"/>
        <w:left w:val="none" w:sz="0" w:space="0" w:color="auto"/>
        <w:bottom w:val="none" w:sz="0" w:space="0" w:color="auto"/>
        <w:right w:val="none" w:sz="0" w:space="0" w:color="auto"/>
      </w:divBdr>
    </w:div>
    <w:div w:id="836309284">
      <w:bodyDiv w:val="1"/>
      <w:marLeft w:val="0"/>
      <w:marRight w:val="0"/>
      <w:marTop w:val="0"/>
      <w:marBottom w:val="0"/>
      <w:divBdr>
        <w:top w:val="none" w:sz="0" w:space="0" w:color="auto"/>
        <w:left w:val="none" w:sz="0" w:space="0" w:color="auto"/>
        <w:bottom w:val="none" w:sz="0" w:space="0" w:color="auto"/>
        <w:right w:val="none" w:sz="0" w:space="0" w:color="auto"/>
      </w:divBdr>
    </w:div>
    <w:div w:id="867568354">
      <w:bodyDiv w:val="1"/>
      <w:marLeft w:val="0"/>
      <w:marRight w:val="0"/>
      <w:marTop w:val="0"/>
      <w:marBottom w:val="0"/>
      <w:divBdr>
        <w:top w:val="none" w:sz="0" w:space="0" w:color="auto"/>
        <w:left w:val="none" w:sz="0" w:space="0" w:color="auto"/>
        <w:bottom w:val="none" w:sz="0" w:space="0" w:color="auto"/>
        <w:right w:val="none" w:sz="0" w:space="0" w:color="auto"/>
      </w:divBdr>
    </w:div>
    <w:div w:id="884441080">
      <w:bodyDiv w:val="1"/>
      <w:marLeft w:val="0"/>
      <w:marRight w:val="0"/>
      <w:marTop w:val="0"/>
      <w:marBottom w:val="0"/>
      <w:divBdr>
        <w:top w:val="none" w:sz="0" w:space="0" w:color="auto"/>
        <w:left w:val="none" w:sz="0" w:space="0" w:color="auto"/>
        <w:bottom w:val="none" w:sz="0" w:space="0" w:color="auto"/>
        <w:right w:val="none" w:sz="0" w:space="0" w:color="auto"/>
      </w:divBdr>
    </w:div>
    <w:div w:id="945307917">
      <w:bodyDiv w:val="1"/>
      <w:marLeft w:val="0"/>
      <w:marRight w:val="0"/>
      <w:marTop w:val="0"/>
      <w:marBottom w:val="0"/>
      <w:divBdr>
        <w:top w:val="none" w:sz="0" w:space="0" w:color="auto"/>
        <w:left w:val="none" w:sz="0" w:space="0" w:color="auto"/>
        <w:bottom w:val="none" w:sz="0" w:space="0" w:color="auto"/>
        <w:right w:val="none" w:sz="0" w:space="0" w:color="auto"/>
      </w:divBdr>
    </w:div>
    <w:div w:id="956569419">
      <w:bodyDiv w:val="1"/>
      <w:marLeft w:val="0"/>
      <w:marRight w:val="0"/>
      <w:marTop w:val="0"/>
      <w:marBottom w:val="0"/>
      <w:divBdr>
        <w:top w:val="none" w:sz="0" w:space="0" w:color="auto"/>
        <w:left w:val="none" w:sz="0" w:space="0" w:color="auto"/>
        <w:bottom w:val="none" w:sz="0" w:space="0" w:color="auto"/>
        <w:right w:val="none" w:sz="0" w:space="0" w:color="auto"/>
      </w:divBdr>
    </w:div>
    <w:div w:id="972295750">
      <w:bodyDiv w:val="1"/>
      <w:marLeft w:val="0"/>
      <w:marRight w:val="0"/>
      <w:marTop w:val="0"/>
      <w:marBottom w:val="0"/>
      <w:divBdr>
        <w:top w:val="none" w:sz="0" w:space="0" w:color="auto"/>
        <w:left w:val="none" w:sz="0" w:space="0" w:color="auto"/>
        <w:bottom w:val="none" w:sz="0" w:space="0" w:color="auto"/>
        <w:right w:val="none" w:sz="0" w:space="0" w:color="auto"/>
      </w:divBdr>
    </w:div>
    <w:div w:id="983850425">
      <w:bodyDiv w:val="1"/>
      <w:marLeft w:val="0"/>
      <w:marRight w:val="0"/>
      <w:marTop w:val="0"/>
      <w:marBottom w:val="0"/>
      <w:divBdr>
        <w:top w:val="none" w:sz="0" w:space="0" w:color="auto"/>
        <w:left w:val="none" w:sz="0" w:space="0" w:color="auto"/>
        <w:bottom w:val="none" w:sz="0" w:space="0" w:color="auto"/>
        <w:right w:val="none" w:sz="0" w:space="0" w:color="auto"/>
      </w:divBdr>
    </w:div>
    <w:div w:id="998777491">
      <w:bodyDiv w:val="1"/>
      <w:marLeft w:val="0"/>
      <w:marRight w:val="0"/>
      <w:marTop w:val="0"/>
      <w:marBottom w:val="0"/>
      <w:divBdr>
        <w:top w:val="none" w:sz="0" w:space="0" w:color="auto"/>
        <w:left w:val="none" w:sz="0" w:space="0" w:color="auto"/>
        <w:bottom w:val="none" w:sz="0" w:space="0" w:color="auto"/>
        <w:right w:val="none" w:sz="0" w:space="0" w:color="auto"/>
      </w:divBdr>
    </w:div>
    <w:div w:id="1001153759">
      <w:bodyDiv w:val="1"/>
      <w:marLeft w:val="0"/>
      <w:marRight w:val="0"/>
      <w:marTop w:val="0"/>
      <w:marBottom w:val="0"/>
      <w:divBdr>
        <w:top w:val="none" w:sz="0" w:space="0" w:color="auto"/>
        <w:left w:val="none" w:sz="0" w:space="0" w:color="auto"/>
        <w:bottom w:val="none" w:sz="0" w:space="0" w:color="auto"/>
        <w:right w:val="none" w:sz="0" w:space="0" w:color="auto"/>
      </w:divBdr>
    </w:div>
    <w:div w:id="1016811810">
      <w:bodyDiv w:val="1"/>
      <w:marLeft w:val="0"/>
      <w:marRight w:val="0"/>
      <w:marTop w:val="0"/>
      <w:marBottom w:val="0"/>
      <w:divBdr>
        <w:top w:val="none" w:sz="0" w:space="0" w:color="auto"/>
        <w:left w:val="none" w:sz="0" w:space="0" w:color="auto"/>
        <w:bottom w:val="none" w:sz="0" w:space="0" w:color="auto"/>
        <w:right w:val="none" w:sz="0" w:space="0" w:color="auto"/>
      </w:divBdr>
    </w:div>
    <w:div w:id="1030884232">
      <w:bodyDiv w:val="1"/>
      <w:marLeft w:val="0"/>
      <w:marRight w:val="0"/>
      <w:marTop w:val="0"/>
      <w:marBottom w:val="0"/>
      <w:divBdr>
        <w:top w:val="none" w:sz="0" w:space="0" w:color="auto"/>
        <w:left w:val="none" w:sz="0" w:space="0" w:color="auto"/>
        <w:bottom w:val="none" w:sz="0" w:space="0" w:color="auto"/>
        <w:right w:val="none" w:sz="0" w:space="0" w:color="auto"/>
      </w:divBdr>
    </w:div>
    <w:div w:id="1053384199">
      <w:bodyDiv w:val="1"/>
      <w:marLeft w:val="0"/>
      <w:marRight w:val="0"/>
      <w:marTop w:val="0"/>
      <w:marBottom w:val="0"/>
      <w:divBdr>
        <w:top w:val="none" w:sz="0" w:space="0" w:color="auto"/>
        <w:left w:val="none" w:sz="0" w:space="0" w:color="auto"/>
        <w:bottom w:val="none" w:sz="0" w:space="0" w:color="auto"/>
        <w:right w:val="none" w:sz="0" w:space="0" w:color="auto"/>
      </w:divBdr>
    </w:div>
    <w:div w:id="1058238241">
      <w:bodyDiv w:val="1"/>
      <w:marLeft w:val="0"/>
      <w:marRight w:val="0"/>
      <w:marTop w:val="0"/>
      <w:marBottom w:val="0"/>
      <w:divBdr>
        <w:top w:val="none" w:sz="0" w:space="0" w:color="auto"/>
        <w:left w:val="none" w:sz="0" w:space="0" w:color="auto"/>
        <w:bottom w:val="none" w:sz="0" w:space="0" w:color="auto"/>
        <w:right w:val="none" w:sz="0" w:space="0" w:color="auto"/>
      </w:divBdr>
    </w:div>
    <w:div w:id="1067994370">
      <w:bodyDiv w:val="1"/>
      <w:marLeft w:val="0"/>
      <w:marRight w:val="0"/>
      <w:marTop w:val="0"/>
      <w:marBottom w:val="0"/>
      <w:divBdr>
        <w:top w:val="none" w:sz="0" w:space="0" w:color="auto"/>
        <w:left w:val="none" w:sz="0" w:space="0" w:color="auto"/>
        <w:bottom w:val="none" w:sz="0" w:space="0" w:color="auto"/>
        <w:right w:val="none" w:sz="0" w:space="0" w:color="auto"/>
      </w:divBdr>
    </w:div>
    <w:div w:id="1079257155">
      <w:bodyDiv w:val="1"/>
      <w:marLeft w:val="0"/>
      <w:marRight w:val="0"/>
      <w:marTop w:val="0"/>
      <w:marBottom w:val="0"/>
      <w:divBdr>
        <w:top w:val="none" w:sz="0" w:space="0" w:color="auto"/>
        <w:left w:val="none" w:sz="0" w:space="0" w:color="auto"/>
        <w:bottom w:val="none" w:sz="0" w:space="0" w:color="auto"/>
        <w:right w:val="none" w:sz="0" w:space="0" w:color="auto"/>
      </w:divBdr>
    </w:div>
    <w:div w:id="1079451192">
      <w:bodyDiv w:val="1"/>
      <w:marLeft w:val="0"/>
      <w:marRight w:val="0"/>
      <w:marTop w:val="0"/>
      <w:marBottom w:val="0"/>
      <w:divBdr>
        <w:top w:val="none" w:sz="0" w:space="0" w:color="auto"/>
        <w:left w:val="none" w:sz="0" w:space="0" w:color="auto"/>
        <w:bottom w:val="none" w:sz="0" w:space="0" w:color="auto"/>
        <w:right w:val="none" w:sz="0" w:space="0" w:color="auto"/>
      </w:divBdr>
      <w:divsChild>
        <w:div w:id="941912030">
          <w:marLeft w:val="0"/>
          <w:marRight w:val="0"/>
          <w:marTop w:val="0"/>
          <w:marBottom w:val="0"/>
          <w:divBdr>
            <w:top w:val="none" w:sz="0" w:space="0" w:color="auto"/>
            <w:left w:val="none" w:sz="0" w:space="0" w:color="auto"/>
            <w:bottom w:val="none" w:sz="0" w:space="0" w:color="auto"/>
            <w:right w:val="none" w:sz="0" w:space="0" w:color="auto"/>
          </w:divBdr>
          <w:divsChild>
            <w:div w:id="951008902">
              <w:marLeft w:val="0"/>
              <w:marRight w:val="0"/>
              <w:marTop w:val="0"/>
              <w:marBottom w:val="0"/>
              <w:divBdr>
                <w:top w:val="none" w:sz="0" w:space="0" w:color="auto"/>
                <w:left w:val="none" w:sz="0" w:space="0" w:color="auto"/>
                <w:bottom w:val="none" w:sz="0" w:space="0" w:color="auto"/>
                <w:right w:val="none" w:sz="0" w:space="0" w:color="auto"/>
              </w:divBdr>
              <w:divsChild>
                <w:div w:id="1595477401">
                  <w:marLeft w:val="0"/>
                  <w:marRight w:val="0"/>
                  <w:marTop w:val="0"/>
                  <w:marBottom w:val="0"/>
                  <w:divBdr>
                    <w:top w:val="none" w:sz="0" w:space="0" w:color="auto"/>
                    <w:left w:val="none" w:sz="0" w:space="0" w:color="auto"/>
                    <w:bottom w:val="none" w:sz="0" w:space="0" w:color="auto"/>
                    <w:right w:val="none" w:sz="0" w:space="0" w:color="auto"/>
                  </w:divBdr>
                  <w:divsChild>
                    <w:div w:id="943732529">
                      <w:marLeft w:val="0"/>
                      <w:marRight w:val="0"/>
                      <w:marTop w:val="0"/>
                      <w:marBottom w:val="0"/>
                      <w:divBdr>
                        <w:top w:val="none" w:sz="0" w:space="0" w:color="auto"/>
                        <w:left w:val="none" w:sz="0" w:space="0" w:color="auto"/>
                        <w:bottom w:val="none" w:sz="0" w:space="0" w:color="auto"/>
                        <w:right w:val="none" w:sz="0" w:space="0" w:color="auto"/>
                      </w:divBdr>
                      <w:divsChild>
                        <w:div w:id="2126339617">
                          <w:marLeft w:val="165"/>
                          <w:marRight w:val="165"/>
                          <w:marTop w:val="0"/>
                          <w:marBottom w:val="0"/>
                          <w:divBdr>
                            <w:top w:val="none" w:sz="0" w:space="0" w:color="auto"/>
                            <w:left w:val="none" w:sz="0" w:space="0" w:color="auto"/>
                            <w:bottom w:val="none" w:sz="0" w:space="0" w:color="auto"/>
                            <w:right w:val="none" w:sz="0" w:space="0" w:color="auto"/>
                          </w:divBdr>
                          <w:divsChild>
                            <w:div w:id="12621025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08228">
      <w:bodyDiv w:val="1"/>
      <w:marLeft w:val="0"/>
      <w:marRight w:val="0"/>
      <w:marTop w:val="0"/>
      <w:marBottom w:val="0"/>
      <w:divBdr>
        <w:top w:val="none" w:sz="0" w:space="0" w:color="auto"/>
        <w:left w:val="none" w:sz="0" w:space="0" w:color="auto"/>
        <w:bottom w:val="none" w:sz="0" w:space="0" w:color="auto"/>
        <w:right w:val="none" w:sz="0" w:space="0" w:color="auto"/>
      </w:divBdr>
    </w:div>
    <w:div w:id="1102338107">
      <w:bodyDiv w:val="1"/>
      <w:marLeft w:val="0"/>
      <w:marRight w:val="0"/>
      <w:marTop w:val="0"/>
      <w:marBottom w:val="0"/>
      <w:divBdr>
        <w:top w:val="none" w:sz="0" w:space="0" w:color="auto"/>
        <w:left w:val="none" w:sz="0" w:space="0" w:color="auto"/>
        <w:bottom w:val="none" w:sz="0" w:space="0" w:color="auto"/>
        <w:right w:val="none" w:sz="0" w:space="0" w:color="auto"/>
      </w:divBdr>
    </w:div>
    <w:div w:id="1113936783">
      <w:bodyDiv w:val="1"/>
      <w:marLeft w:val="0"/>
      <w:marRight w:val="0"/>
      <w:marTop w:val="0"/>
      <w:marBottom w:val="0"/>
      <w:divBdr>
        <w:top w:val="none" w:sz="0" w:space="0" w:color="auto"/>
        <w:left w:val="none" w:sz="0" w:space="0" w:color="auto"/>
        <w:bottom w:val="none" w:sz="0" w:space="0" w:color="auto"/>
        <w:right w:val="none" w:sz="0" w:space="0" w:color="auto"/>
      </w:divBdr>
    </w:div>
    <w:div w:id="1135567048">
      <w:bodyDiv w:val="1"/>
      <w:marLeft w:val="0"/>
      <w:marRight w:val="0"/>
      <w:marTop w:val="0"/>
      <w:marBottom w:val="0"/>
      <w:divBdr>
        <w:top w:val="none" w:sz="0" w:space="0" w:color="auto"/>
        <w:left w:val="none" w:sz="0" w:space="0" w:color="auto"/>
        <w:bottom w:val="none" w:sz="0" w:space="0" w:color="auto"/>
        <w:right w:val="none" w:sz="0" w:space="0" w:color="auto"/>
      </w:divBdr>
    </w:div>
    <w:div w:id="1137793562">
      <w:bodyDiv w:val="1"/>
      <w:marLeft w:val="0"/>
      <w:marRight w:val="0"/>
      <w:marTop w:val="0"/>
      <w:marBottom w:val="0"/>
      <w:divBdr>
        <w:top w:val="none" w:sz="0" w:space="0" w:color="auto"/>
        <w:left w:val="none" w:sz="0" w:space="0" w:color="auto"/>
        <w:bottom w:val="none" w:sz="0" w:space="0" w:color="auto"/>
        <w:right w:val="none" w:sz="0" w:space="0" w:color="auto"/>
      </w:divBdr>
    </w:div>
    <w:div w:id="1144540881">
      <w:bodyDiv w:val="1"/>
      <w:marLeft w:val="0"/>
      <w:marRight w:val="0"/>
      <w:marTop w:val="0"/>
      <w:marBottom w:val="0"/>
      <w:divBdr>
        <w:top w:val="none" w:sz="0" w:space="0" w:color="auto"/>
        <w:left w:val="none" w:sz="0" w:space="0" w:color="auto"/>
        <w:bottom w:val="none" w:sz="0" w:space="0" w:color="auto"/>
        <w:right w:val="none" w:sz="0" w:space="0" w:color="auto"/>
      </w:divBdr>
    </w:div>
    <w:div w:id="1145076879">
      <w:bodyDiv w:val="1"/>
      <w:marLeft w:val="0"/>
      <w:marRight w:val="0"/>
      <w:marTop w:val="0"/>
      <w:marBottom w:val="0"/>
      <w:divBdr>
        <w:top w:val="none" w:sz="0" w:space="0" w:color="auto"/>
        <w:left w:val="none" w:sz="0" w:space="0" w:color="auto"/>
        <w:bottom w:val="none" w:sz="0" w:space="0" w:color="auto"/>
        <w:right w:val="none" w:sz="0" w:space="0" w:color="auto"/>
      </w:divBdr>
    </w:div>
    <w:div w:id="1145320846">
      <w:bodyDiv w:val="1"/>
      <w:marLeft w:val="0"/>
      <w:marRight w:val="0"/>
      <w:marTop w:val="0"/>
      <w:marBottom w:val="0"/>
      <w:divBdr>
        <w:top w:val="none" w:sz="0" w:space="0" w:color="auto"/>
        <w:left w:val="none" w:sz="0" w:space="0" w:color="auto"/>
        <w:bottom w:val="none" w:sz="0" w:space="0" w:color="auto"/>
        <w:right w:val="none" w:sz="0" w:space="0" w:color="auto"/>
      </w:divBdr>
    </w:div>
    <w:div w:id="1246303959">
      <w:bodyDiv w:val="1"/>
      <w:marLeft w:val="0"/>
      <w:marRight w:val="0"/>
      <w:marTop w:val="0"/>
      <w:marBottom w:val="0"/>
      <w:divBdr>
        <w:top w:val="none" w:sz="0" w:space="0" w:color="auto"/>
        <w:left w:val="none" w:sz="0" w:space="0" w:color="auto"/>
        <w:bottom w:val="none" w:sz="0" w:space="0" w:color="auto"/>
        <w:right w:val="none" w:sz="0" w:space="0" w:color="auto"/>
      </w:divBdr>
    </w:div>
    <w:div w:id="1268390802">
      <w:bodyDiv w:val="1"/>
      <w:marLeft w:val="0"/>
      <w:marRight w:val="0"/>
      <w:marTop w:val="0"/>
      <w:marBottom w:val="0"/>
      <w:divBdr>
        <w:top w:val="none" w:sz="0" w:space="0" w:color="auto"/>
        <w:left w:val="none" w:sz="0" w:space="0" w:color="auto"/>
        <w:bottom w:val="none" w:sz="0" w:space="0" w:color="auto"/>
        <w:right w:val="none" w:sz="0" w:space="0" w:color="auto"/>
      </w:divBdr>
    </w:div>
    <w:div w:id="1269434309">
      <w:bodyDiv w:val="1"/>
      <w:marLeft w:val="0"/>
      <w:marRight w:val="0"/>
      <w:marTop w:val="0"/>
      <w:marBottom w:val="0"/>
      <w:divBdr>
        <w:top w:val="none" w:sz="0" w:space="0" w:color="auto"/>
        <w:left w:val="none" w:sz="0" w:space="0" w:color="auto"/>
        <w:bottom w:val="none" w:sz="0" w:space="0" w:color="auto"/>
        <w:right w:val="none" w:sz="0" w:space="0" w:color="auto"/>
      </w:divBdr>
    </w:div>
    <w:div w:id="1273514480">
      <w:bodyDiv w:val="1"/>
      <w:marLeft w:val="0"/>
      <w:marRight w:val="0"/>
      <w:marTop w:val="0"/>
      <w:marBottom w:val="0"/>
      <w:divBdr>
        <w:top w:val="none" w:sz="0" w:space="0" w:color="auto"/>
        <w:left w:val="none" w:sz="0" w:space="0" w:color="auto"/>
        <w:bottom w:val="none" w:sz="0" w:space="0" w:color="auto"/>
        <w:right w:val="none" w:sz="0" w:space="0" w:color="auto"/>
      </w:divBdr>
    </w:div>
    <w:div w:id="1295871868">
      <w:bodyDiv w:val="1"/>
      <w:marLeft w:val="0"/>
      <w:marRight w:val="0"/>
      <w:marTop w:val="0"/>
      <w:marBottom w:val="0"/>
      <w:divBdr>
        <w:top w:val="none" w:sz="0" w:space="0" w:color="auto"/>
        <w:left w:val="none" w:sz="0" w:space="0" w:color="auto"/>
        <w:bottom w:val="none" w:sz="0" w:space="0" w:color="auto"/>
        <w:right w:val="none" w:sz="0" w:space="0" w:color="auto"/>
      </w:divBdr>
    </w:div>
    <w:div w:id="1315332535">
      <w:bodyDiv w:val="1"/>
      <w:marLeft w:val="0"/>
      <w:marRight w:val="0"/>
      <w:marTop w:val="0"/>
      <w:marBottom w:val="0"/>
      <w:divBdr>
        <w:top w:val="none" w:sz="0" w:space="0" w:color="auto"/>
        <w:left w:val="none" w:sz="0" w:space="0" w:color="auto"/>
        <w:bottom w:val="none" w:sz="0" w:space="0" w:color="auto"/>
        <w:right w:val="none" w:sz="0" w:space="0" w:color="auto"/>
      </w:divBdr>
    </w:div>
    <w:div w:id="1326856584">
      <w:bodyDiv w:val="1"/>
      <w:marLeft w:val="0"/>
      <w:marRight w:val="0"/>
      <w:marTop w:val="0"/>
      <w:marBottom w:val="0"/>
      <w:divBdr>
        <w:top w:val="none" w:sz="0" w:space="0" w:color="auto"/>
        <w:left w:val="none" w:sz="0" w:space="0" w:color="auto"/>
        <w:bottom w:val="none" w:sz="0" w:space="0" w:color="auto"/>
        <w:right w:val="none" w:sz="0" w:space="0" w:color="auto"/>
      </w:divBdr>
    </w:div>
    <w:div w:id="1328049803">
      <w:bodyDiv w:val="1"/>
      <w:marLeft w:val="0"/>
      <w:marRight w:val="0"/>
      <w:marTop w:val="0"/>
      <w:marBottom w:val="0"/>
      <w:divBdr>
        <w:top w:val="none" w:sz="0" w:space="0" w:color="auto"/>
        <w:left w:val="none" w:sz="0" w:space="0" w:color="auto"/>
        <w:bottom w:val="none" w:sz="0" w:space="0" w:color="auto"/>
        <w:right w:val="none" w:sz="0" w:space="0" w:color="auto"/>
      </w:divBdr>
    </w:div>
    <w:div w:id="1331710826">
      <w:bodyDiv w:val="1"/>
      <w:marLeft w:val="0"/>
      <w:marRight w:val="0"/>
      <w:marTop w:val="0"/>
      <w:marBottom w:val="0"/>
      <w:divBdr>
        <w:top w:val="none" w:sz="0" w:space="0" w:color="auto"/>
        <w:left w:val="none" w:sz="0" w:space="0" w:color="auto"/>
        <w:bottom w:val="none" w:sz="0" w:space="0" w:color="auto"/>
        <w:right w:val="none" w:sz="0" w:space="0" w:color="auto"/>
      </w:divBdr>
    </w:div>
    <w:div w:id="1334337809">
      <w:bodyDiv w:val="1"/>
      <w:marLeft w:val="0"/>
      <w:marRight w:val="0"/>
      <w:marTop w:val="0"/>
      <w:marBottom w:val="0"/>
      <w:divBdr>
        <w:top w:val="none" w:sz="0" w:space="0" w:color="auto"/>
        <w:left w:val="none" w:sz="0" w:space="0" w:color="auto"/>
        <w:bottom w:val="none" w:sz="0" w:space="0" w:color="auto"/>
        <w:right w:val="none" w:sz="0" w:space="0" w:color="auto"/>
      </w:divBdr>
    </w:div>
    <w:div w:id="1418476820">
      <w:bodyDiv w:val="1"/>
      <w:marLeft w:val="0"/>
      <w:marRight w:val="0"/>
      <w:marTop w:val="0"/>
      <w:marBottom w:val="0"/>
      <w:divBdr>
        <w:top w:val="none" w:sz="0" w:space="0" w:color="auto"/>
        <w:left w:val="none" w:sz="0" w:space="0" w:color="auto"/>
        <w:bottom w:val="none" w:sz="0" w:space="0" w:color="auto"/>
        <w:right w:val="none" w:sz="0" w:space="0" w:color="auto"/>
      </w:divBdr>
    </w:div>
    <w:div w:id="1419906944">
      <w:bodyDiv w:val="1"/>
      <w:marLeft w:val="0"/>
      <w:marRight w:val="0"/>
      <w:marTop w:val="0"/>
      <w:marBottom w:val="0"/>
      <w:divBdr>
        <w:top w:val="none" w:sz="0" w:space="0" w:color="auto"/>
        <w:left w:val="none" w:sz="0" w:space="0" w:color="auto"/>
        <w:bottom w:val="none" w:sz="0" w:space="0" w:color="auto"/>
        <w:right w:val="none" w:sz="0" w:space="0" w:color="auto"/>
      </w:divBdr>
    </w:div>
    <w:div w:id="1423717355">
      <w:bodyDiv w:val="1"/>
      <w:marLeft w:val="0"/>
      <w:marRight w:val="0"/>
      <w:marTop w:val="0"/>
      <w:marBottom w:val="0"/>
      <w:divBdr>
        <w:top w:val="none" w:sz="0" w:space="0" w:color="auto"/>
        <w:left w:val="none" w:sz="0" w:space="0" w:color="auto"/>
        <w:bottom w:val="none" w:sz="0" w:space="0" w:color="auto"/>
        <w:right w:val="none" w:sz="0" w:space="0" w:color="auto"/>
      </w:divBdr>
    </w:div>
    <w:div w:id="1438284630">
      <w:bodyDiv w:val="1"/>
      <w:marLeft w:val="0"/>
      <w:marRight w:val="0"/>
      <w:marTop w:val="0"/>
      <w:marBottom w:val="0"/>
      <w:divBdr>
        <w:top w:val="none" w:sz="0" w:space="0" w:color="auto"/>
        <w:left w:val="none" w:sz="0" w:space="0" w:color="auto"/>
        <w:bottom w:val="none" w:sz="0" w:space="0" w:color="auto"/>
        <w:right w:val="none" w:sz="0" w:space="0" w:color="auto"/>
      </w:divBdr>
    </w:div>
    <w:div w:id="1440641377">
      <w:bodyDiv w:val="1"/>
      <w:marLeft w:val="0"/>
      <w:marRight w:val="0"/>
      <w:marTop w:val="0"/>
      <w:marBottom w:val="0"/>
      <w:divBdr>
        <w:top w:val="none" w:sz="0" w:space="0" w:color="auto"/>
        <w:left w:val="none" w:sz="0" w:space="0" w:color="auto"/>
        <w:bottom w:val="none" w:sz="0" w:space="0" w:color="auto"/>
        <w:right w:val="none" w:sz="0" w:space="0" w:color="auto"/>
      </w:divBdr>
      <w:divsChild>
        <w:div w:id="2019498869">
          <w:marLeft w:val="547"/>
          <w:marRight w:val="0"/>
          <w:marTop w:val="0"/>
          <w:marBottom w:val="151"/>
          <w:divBdr>
            <w:top w:val="none" w:sz="0" w:space="0" w:color="auto"/>
            <w:left w:val="none" w:sz="0" w:space="0" w:color="auto"/>
            <w:bottom w:val="none" w:sz="0" w:space="0" w:color="auto"/>
            <w:right w:val="none" w:sz="0" w:space="0" w:color="auto"/>
          </w:divBdr>
        </w:div>
      </w:divsChild>
    </w:div>
    <w:div w:id="1448044935">
      <w:bodyDiv w:val="1"/>
      <w:marLeft w:val="0"/>
      <w:marRight w:val="0"/>
      <w:marTop w:val="0"/>
      <w:marBottom w:val="0"/>
      <w:divBdr>
        <w:top w:val="none" w:sz="0" w:space="0" w:color="auto"/>
        <w:left w:val="none" w:sz="0" w:space="0" w:color="auto"/>
        <w:bottom w:val="none" w:sz="0" w:space="0" w:color="auto"/>
        <w:right w:val="none" w:sz="0" w:space="0" w:color="auto"/>
      </w:divBdr>
    </w:div>
    <w:div w:id="1455637692">
      <w:bodyDiv w:val="1"/>
      <w:marLeft w:val="0"/>
      <w:marRight w:val="0"/>
      <w:marTop w:val="0"/>
      <w:marBottom w:val="0"/>
      <w:divBdr>
        <w:top w:val="none" w:sz="0" w:space="0" w:color="auto"/>
        <w:left w:val="none" w:sz="0" w:space="0" w:color="auto"/>
        <w:bottom w:val="none" w:sz="0" w:space="0" w:color="auto"/>
        <w:right w:val="none" w:sz="0" w:space="0" w:color="auto"/>
      </w:divBdr>
    </w:div>
    <w:div w:id="1465809774">
      <w:bodyDiv w:val="1"/>
      <w:marLeft w:val="0"/>
      <w:marRight w:val="0"/>
      <w:marTop w:val="0"/>
      <w:marBottom w:val="0"/>
      <w:divBdr>
        <w:top w:val="none" w:sz="0" w:space="0" w:color="auto"/>
        <w:left w:val="none" w:sz="0" w:space="0" w:color="auto"/>
        <w:bottom w:val="none" w:sz="0" w:space="0" w:color="auto"/>
        <w:right w:val="none" w:sz="0" w:space="0" w:color="auto"/>
      </w:divBdr>
    </w:div>
    <w:div w:id="1488089708">
      <w:bodyDiv w:val="1"/>
      <w:marLeft w:val="0"/>
      <w:marRight w:val="0"/>
      <w:marTop w:val="0"/>
      <w:marBottom w:val="0"/>
      <w:divBdr>
        <w:top w:val="none" w:sz="0" w:space="0" w:color="auto"/>
        <w:left w:val="none" w:sz="0" w:space="0" w:color="auto"/>
        <w:bottom w:val="none" w:sz="0" w:space="0" w:color="auto"/>
        <w:right w:val="none" w:sz="0" w:space="0" w:color="auto"/>
      </w:divBdr>
    </w:div>
    <w:div w:id="1496604296">
      <w:bodyDiv w:val="1"/>
      <w:marLeft w:val="0"/>
      <w:marRight w:val="0"/>
      <w:marTop w:val="0"/>
      <w:marBottom w:val="0"/>
      <w:divBdr>
        <w:top w:val="none" w:sz="0" w:space="0" w:color="auto"/>
        <w:left w:val="none" w:sz="0" w:space="0" w:color="auto"/>
        <w:bottom w:val="none" w:sz="0" w:space="0" w:color="auto"/>
        <w:right w:val="none" w:sz="0" w:space="0" w:color="auto"/>
      </w:divBdr>
    </w:div>
    <w:div w:id="1544246266">
      <w:bodyDiv w:val="1"/>
      <w:marLeft w:val="0"/>
      <w:marRight w:val="0"/>
      <w:marTop w:val="0"/>
      <w:marBottom w:val="0"/>
      <w:divBdr>
        <w:top w:val="none" w:sz="0" w:space="0" w:color="auto"/>
        <w:left w:val="none" w:sz="0" w:space="0" w:color="auto"/>
        <w:bottom w:val="none" w:sz="0" w:space="0" w:color="auto"/>
        <w:right w:val="none" w:sz="0" w:space="0" w:color="auto"/>
      </w:divBdr>
    </w:div>
    <w:div w:id="1546330033">
      <w:bodyDiv w:val="1"/>
      <w:marLeft w:val="0"/>
      <w:marRight w:val="0"/>
      <w:marTop w:val="0"/>
      <w:marBottom w:val="0"/>
      <w:divBdr>
        <w:top w:val="none" w:sz="0" w:space="0" w:color="auto"/>
        <w:left w:val="none" w:sz="0" w:space="0" w:color="auto"/>
        <w:bottom w:val="none" w:sz="0" w:space="0" w:color="auto"/>
        <w:right w:val="none" w:sz="0" w:space="0" w:color="auto"/>
      </w:divBdr>
    </w:div>
    <w:div w:id="1549999187">
      <w:bodyDiv w:val="1"/>
      <w:marLeft w:val="0"/>
      <w:marRight w:val="0"/>
      <w:marTop w:val="0"/>
      <w:marBottom w:val="0"/>
      <w:divBdr>
        <w:top w:val="none" w:sz="0" w:space="0" w:color="auto"/>
        <w:left w:val="none" w:sz="0" w:space="0" w:color="auto"/>
        <w:bottom w:val="none" w:sz="0" w:space="0" w:color="auto"/>
        <w:right w:val="none" w:sz="0" w:space="0" w:color="auto"/>
      </w:divBdr>
    </w:div>
    <w:div w:id="1569070228">
      <w:bodyDiv w:val="1"/>
      <w:marLeft w:val="0"/>
      <w:marRight w:val="0"/>
      <w:marTop w:val="0"/>
      <w:marBottom w:val="0"/>
      <w:divBdr>
        <w:top w:val="none" w:sz="0" w:space="0" w:color="auto"/>
        <w:left w:val="none" w:sz="0" w:space="0" w:color="auto"/>
        <w:bottom w:val="none" w:sz="0" w:space="0" w:color="auto"/>
        <w:right w:val="none" w:sz="0" w:space="0" w:color="auto"/>
      </w:divBdr>
    </w:div>
    <w:div w:id="1602838467">
      <w:bodyDiv w:val="1"/>
      <w:marLeft w:val="0"/>
      <w:marRight w:val="0"/>
      <w:marTop w:val="0"/>
      <w:marBottom w:val="0"/>
      <w:divBdr>
        <w:top w:val="none" w:sz="0" w:space="0" w:color="auto"/>
        <w:left w:val="none" w:sz="0" w:space="0" w:color="auto"/>
        <w:bottom w:val="none" w:sz="0" w:space="0" w:color="auto"/>
        <w:right w:val="none" w:sz="0" w:space="0" w:color="auto"/>
      </w:divBdr>
    </w:div>
    <w:div w:id="1611661441">
      <w:bodyDiv w:val="1"/>
      <w:marLeft w:val="0"/>
      <w:marRight w:val="0"/>
      <w:marTop w:val="0"/>
      <w:marBottom w:val="0"/>
      <w:divBdr>
        <w:top w:val="none" w:sz="0" w:space="0" w:color="auto"/>
        <w:left w:val="none" w:sz="0" w:space="0" w:color="auto"/>
        <w:bottom w:val="none" w:sz="0" w:space="0" w:color="auto"/>
        <w:right w:val="none" w:sz="0" w:space="0" w:color="auto"/>
      </w:divBdr>
    </w:div>
    <w:div w:id="1616601230">
      <w:bodyDiv w:val="1"/>
      <w:marLeft w:val="0"/>
      <w:marRight w:val="0"/>
      <w:marTop w:val="0"/>
      <w:marBottom w:val="0"/>
      <w:divBdr>
        <w:top w:val="none" w:sz="0" w:space="0" w:color="auto"/>
        <w:left w:val="none" w:sz="0" w:space="0" w:color="auto"/>
        <w:bottom w:val="none" w:sz="0" w:space="0" w:color="auto"/>
        <w:right w:val="none" w:sz="0" w:space="0" w:color="auto"/>
      </w:divBdr>
    </w:div>
    <w:div w:id="1625232788">
      <w:bodyDiv w:val="1"/>
      <w:marLeft w:val="0"/>
      <w:marRight w:val="0"/>
      <w:marTop w:val="0"/>
      <w:marBottom w:val="0"/>
      <w:divBdr>
        <w:top w:val="none" w:sz="0" w:space="0" w:color="auto"/>
        <w:left w:val="none" w:sz="0" w:space="0" w:color="auto"/>
        <w:bottom w:val="none" w:sz="0" w:space="0" w:color="auto"/>
        <w:right w:val="none" w:sz="0" w:space="0" w:color="auto"/>
      </w:divBdr>
    </w:div>
    <w:div w:id="1630748282">
      <w:bodyDiv w:val="1"/>
      <w:marLeft w:val="0"/>
      <w:marRight w:val="0"/>
      <w:marTop w:val="0"/>
      <w:marBottom w:val="0"/>
      <w:divBdr>
        <w:top w:val="none" w:sz="0" w:space="0" w:color="auto"/>
        <w:left w:val="none" w:sz="0" w:space="0" w:color="auto"/>
        <w:bottom w:val="none" w:sz="0" w:space="0" w:color="auto"/>
        <w:right w:val="none" w:sz="0" w:space="0" w:color="auto"/>
      </w:divBdr>
      <w:divsChild>
        <w:div w:id="1401711546">
          <w:marLeft w:val="504"/>
          <w:marRight w:val="0"/>
          <w:marTop w:val="140"/>
          <w:marBottom w:val="0"/>
          <w:divBdr>
            <w:top w:val="none" w:sz="0" w:space="0" w:color="auto"/>
            <w:left w:val="none" w:sz="0" w:space="0" w:color="auto"/>
            <w:bottom w:val="none" w:sz="0" w:space="0" w:color="auto"/>
            <w:right w:val="none" w:sz="0" w:space="0" w:color="auto"/>
          </w:divBdr>
        </w:div>
      </w:divsChild>
    </w:div>
    <w:div w:id="1673948937">
      <w:bodyDiv w:val="1"/>
      <w:marLeft w:val="0"/>
      <w:marRight w:val="0"/>
      <w:marTop w:val="0"/>
      <w:marBottom w:val="0"/>
      <w:divBdr>
        <w:top w:val="none" w:sz="0" w:space="0" w:color="auto"/>
        <w:left w:val="none" w:sz="0" w:space="0" w:color="auto"/>
        <w:bottom w:val="none" w:sz="0" w:space="0" w:color="auto"/>
        <w:right w:val="none" w:sz="0" w:space="0" w:color="auto"/>
      </w:divBdr>
    </w:div>
    <w:div w:id="1678724416">
      <w:bodyDiv w:val="1"/>
      <w:marLeft w:val="0"/>
      <w:marRight w:val="0"/>
      <w:marTop w:val="0"/>
      <w:marBottom w:val="0"/>
      <w:divBdr>
        <w:top w:val="none" w:sz="0" w:space="0" w:color="auto"/>
        <w:left w:val="none" w:sz="0" w:space="0" w:color="auto"/>
        <w:bottom w:val="none" w:sz="0" w:space="0" w:color="auto"/>
        <w:right w:val="none" w:sz="0" w:space="0" w:color="auto"/>
      </w:divBdr>
    </w:div>
    <w:div w:id="1691830645">
      <w:bodyDiv w:val="1"/>
      <w:marLeft w:val="0"/>
      <w:marRight w:val="0"/>
      <w:marTop w:val="0"/>
      <w:marBottom w:val="0"/>
      <w:divBdr>
        <w:top w:val="none" w:sz="0" w:space="0" w:color="auto"/>
        <w:left w:val="none" w:sz="0" w:space="0" w:color="auto"/>
        <w:bottom w:val="none" w:sz="0" w:space="0" w:color="auto"/>
        <w:right w:val="none" w:sz="0" w:space="0" w:color="auto"/>
      </w:divBdr>
    </w:div>
    <w:div w:id="1723211946">
      <w:bodyDiv w:val="1"/>
      <w:marLeft w:val="0"/>
      <w:marRight w:val="0"/>
      <w:marTop w:val="0"/>
      <w:marBottom w:val="0"/>
      <w:divBdr>
        <w:top w:val="none" w:sz="0" w:space="0" w:color="auto"/>
        <w:left w:val="none" w:sz="0" w:space="0" w:color="auto"/>
        <w:bottom w:val="none" w:sz="0" w:space="0" w:color="auto"/>
        <w:right w:val="none" w:sz="0" w:space="0" w:color="auto"/>
      </w:divBdr>
    </w:div>
    <w:div w:id="1737431380">
      <w:bodyDiv w:val="1"/>
      <w:marLeft w:val="0"/>
      <w:marRight w:val="0"/>
      <w:marTop w:val="0"/>
      <w:marBottom w:val="0"/>
      <w:divBdr>
        <w:top w:val="none" w:sz="0" w:space="0" w:color="auto"/>
        <w:left w:val="none" w:sz="0" w:space="0" w:color="auto"/>
        <w:bottom w:val="none" w:sz="0" w:space="0" w:color="auto"/>
        <w:right w:val="none" w:sz="0" w:space="0" w:color="auto"/>
      </w:divBdr>
    </w:div>
    <w:div w:id="1759979047">
      <w:bodyDiv w:val="1"/>
      <w:marLeft w:val="0"/>
      <w:marRight w:val="0"/>
      <w:marTop w:val="0"/>
      <w:marBottom w:val="0"/>
      <w:divBdr>
        <w:top w:val="none" w:sz="0" w:space="0" w:color="auto"/>
        <w:left w:val="none" w:sz="0" w:space="0" w:color="auto"/>
        <w:bottom w:val="none" w:sz="0" w:space="0" w:color="auto"/>
        <w:right w:val="none" w:sz="0" w:space="0" w:color="auto"/>
      </w:divBdr>
    </w:div>
    <w:div w:id="1772430342">
      <w:bodyDiv w:val="1"/>
      <w:marLeft w:val="0"/>
      <w:marRight w:val="0"/>
      <w:marTop w:val="0"/>
      <w:marBottom w:val="0"/>
      <w:divBdr>
        <w:top w:val="none" w:sz="0" w:space="0" w:color="auto"/>
        <w:left w:val="none" w:sz="0" w:space="0" w:color="auto"/>
        <w:bottom w:val="none" w:sz="0" w:space="0" w:color="auto"/>
        <w:right w:val="none" w:sz="0" w:space="0" w:color="auto"/>
      </w:divBdr>
    </w:div>
    <w:div w:id="1779910139">
      <w:bodyDiv w:val="1"/>
      <w:marLeft w:val="0"/>
      <w:marRight w:val="0"/>
      <w:marTop w:val="0"/>
      <w:marBottom w:val="0"/>
      <w:divBdr>
        <w:top w:val="none" w:sz="0" w:space="0" w:color="auto"/>
        <w:left w:val="none" w:sz="0" w:space="0" w:color="auto"/>
        <w:bottom w:val="none" w:sz="0" w:space="0" w:color="auto"/>
        <w:right w:val="none" w:sz="0" w:space="0" w:color="auto"/>
      </w:divBdr>
    </w:div>
    <w:div w:id="1781072847">
      <w:bodyDiv w:val="1"/>
      <w:marLeft w:val="0"/>
      <w:marRight w:val="0"/>
      <w:marTop w:val="0"/>
      <w:marBottom w:val="0"/>
      <w:divBdr>
        <w:top w:val="none" w:sz="0" w:space="0" w:color="auto"/>
        <w:left w:val="none" w:sz="0" w:space="0" w:color="auto"/>
        <w:bottom w:val="none" w:sz="0" w:space="0" w:color="auto"/>
        <w:right w:val="none" w:sz="0" w:space="0" w:color="auto"/>
      </w:divBdr>
    </w:div>
    <w:div w:id="1781876047">
      <w:bodyDiv w:val="1"/>
      <w:marLeft w:val="0"/>
      <w:marRight w:val="0"/>
      <w:marTop w:val="0"/>
      <w:marBottom w:val="0"/>
      <w:divBdr>
        <w:top w:val="none" w:sz="0" w:space="0" w:color="auto"/>
        <w:left w:val="none" w:sz="0" w:space="0" w:color="auto"/>
        <w:bottom w:val="none" w:sz="0" w:space="0" w:color="auto"/>
        <w:right w:val="none" w:sz="0" w:space="0" w:color="auto"/>
      </w:divBdr>
    </w:div>
    <w:div w:id="1791896461">
      <w:bodyDiv w:val="1"/>
      <w:marLeft w:val="0"/>
      <w:marRight w:val="0"/>
      <w:marTop w:val="0"/>
      <w:marBottom w:val="0"/>
      <w:divBdr>
        <w:top w:val="none" w:sz="0" w:space="0" w:color="auto"/>
        <w:left w:val="none" w:sz="0" w:space="0" w:color="auto"/>
        <w:bottom w:val="none" w:sz="0" w:space="0" w:color="auto"/>
        <w:right w:val="none" w:sz="0" w:space="0" w:color="auto"/>
      </w:divBdr>
    </w:div>
    <w:div w:id="1806850369">
      <w:bodyDiv w:val="1"/>
      <w:marLeft w:val="0"/>
      <w:marRight w:val="0"/>
      <w:marTop w:val="0"/>
      <w:marBottom w:val="0"/>
      <w:divBdr>
        <w:top w:val="none" w:sz="0" w:space="0" w:color="auto"/>
        <w:left w:val="none" w:sz="0" w:space="0" w:color="auto"/>
        <w:bottom w:val="none" w:sz="0" w:space="0" w:color="auto"/>
        <w:right w:val="none" w:sz="0" w:space="0" w:color="auto"/>
      </w:divBdr>
    </w:div>
    <w:div w:id="1852724164">
      <w:bodyDiv w:val="1"/>
      <w:marLeft w:val="0"/>
      <w:marRight w:val="0"/>
      <w:marTop w:val="0"/>
      <w:marBottom w:val="0"/>
      <w:divBdr>
        <w:top w:val="none" w:sz="0" w:space="0" w:color="auto"/>
        <w:left w:val="none" w:sz="0" w:space="0" w:color="auto"/>
        <w:bottom w:val="none" w:sz="0" w:space="0" w:color="auto"/>
        <w:right w:val="none" w:sz="0" w:space="0" w:color="auto"/>
      </w:divBdr>
    </w:div>
    <w:div w:id="1854029282">
      <w:bodyDiv w:val="1"/>
      <w:marLeft w:val="0"/>
      <w:marRight w:val="0"/>
      <w:marTop w:val="0"/>
      <w:marBottom w:val="0"/>
      <w:divBdr>
        <w:top w:val="none" w:sz="0" w:space="0" w:color="auto"/>
        <w:left w:val="none" w:sz="0" w:space="0" w:color="auto"/>
        <w:bottom w:val="none" w:sz="0" w:space="0" w:color="auto"/>
        <w:right w:val="none" w:sz="0" w:space="0" w:color="auto"/>
      </w:divBdr>
    </w:div>
    <w:div w:id="1979845892">
      <w:bodyDiv w:val="1"/>
      <w:marLeft w:val="0"/>
      <w:marRight w:val="0"/>
      <w:marTop w:val="0"/>
      <w:marBottom w:val="0"/>
      <w:divBdr>
        <w:top w:val="none" w:sz="0" w:space="0" w:color="auto"/>
        <w:left w:val="none" w:sz="0" w:space="0" w:color="auto"/>
        <w:bottom w:val="none" w:sz="0" w:space="0" w:color="auto"/>
        <w:right w:val="none" w:sz="0" w:space="0" w:color="auto"/>
      </w:divBdr>
    </w:div>
    <w:div w:id="1985818265">
      <w:bodyDiv w:val="1"/>
      <w:marLeft w:val="0"/>
      <w:marRight w:val="0"/>
      <w:marTop w:val="0"/>
      <w:marBottom w:val="0"/>
      <w:divBdr>
        <w:top w:val="none" w:sz="0" w:space="0" w:color="auto"/>
        <w:left w:val="none" w:sz="0" w:space="0" w:color="auto"/>
        <w:bottom w:val="none" w:sz="0" w:space="0" w:color="auto"/>
        <w:right w:val="none" w:sz="0" w:space="0" w:color="auto"/>
      </w:divBdr>
      <w:divsChild>
        <w:div w:id="319313562">
          <w:marLeft w:val="0"/>
          <w:marRight w:val="0"/>
          <w:marTop w:val="0"/>
          <w:marBottom w:val="0"/>
          <w:divBdr>
            <w:top w:val="none" w:sz="0" w:space="0" w:color="auto"/>
            <w:left w:val="none" w:sz="0" w:space="0" w:color="auto"/>
            <w:bottom w:val="none" w:sz="0" w:space="0" w:color="auto"/>
            <w:right w:val="none" w:sz="0" w:space="0" w:color="auto"/>
          </w:divBdr>
          <w:divsChild>
            <w:div w:id="757479869">
              <w:marLeft w:val="0"/>
              <w:marRight w:val="0"/>
              <w:marTop w:val="0"/>
              <w:marBottom w:val="0"/>
              <w:divBdr>
                <w:top w:val="none" w:sz="0" w:space="0" w:color="auto"/>
                <w:left w:val="none" w:sz="0" w:space="0" w:color="auto"/>
                <w:bottom w:val="none" w:sz="0" w:space="0" w:color="auto"/>
                <w:right w:val="none" w:sz="0" w:space="0" w:color="auto"/>
              </w:divBdr>
              <w:divsChild>
                <w:div w:id="1092438482">
                  <w:marLeft w:val="0"/>
                  <w:marRight w:val="0"/>
                  <w:marTop w:val="0"/>
                  <w:marBottom w:val="0"/>
                  <w:divBdr>
                    <w:top w:val="none" w:sz="0" w:space="0" w:color="auto"/>
                    <w:left w:val="none" w:sz="0" w:space="0" w:color="auto"/>
                    <w:bottom w:val="none" w:sz="0" w:space="0" w:color="auto"/>
                    <w:right w:val="none" w:sz="0" w:space="0" w:color="auto"/>
                  </w:divBdr>
                  <w:divsChild>
                    <w:div w:id="1538010407">
                      <w:marLeft w:val="0"/>
                      <w:marRight w:val="0"/>
                      <w:marTop w:val="0"/>
                      <w:marBottom w:val="0"/>
                      <w:divBdr>
                        <w:top w:val="none" w:sz="0" w:space="0" w:color="auto"/>
                        <w:left w:val="none" w:sz="0" w:space="0" w:color="auto"/>
                        <w:bottom w:val="none" w:sz="0" w:space="0" w:color="auto"/>
                        <w:right w:val="none" w:sz="0" w:space="0" w:color="auto"/>
                      </w:divBdr>
                      <w:divsChild>
                        <w:div w:id="1750617085">
                          <w:marLeft w:val="0"/>
                          <w:marRight w:val="0"/>
                          <w:marTop w:val="0"/>
                          <w:marBottom w:val="0"/>
                          <w:divBdr>
                            <w:top w:val="none" w:sz="0" w:space="0" w:color="auto"/>
                            <w:left w:val="none" w:sz="0" w:space="0" w:color="auto"/>
                            <w:bottom w:val="none" w:sz="0" w:space="0" w:color="auto"/>
                            <w:right w:val="none" w:sz="0" w:space="0" w:color="auto"/>
                          </w:divBdr>
                          <w:divsChild>
                            <w:div w:id="496841748">
                              <w:marLeft w:val="0"/>
                              <w:marRight w:val="0"/>
                              <w:marTop w:val="0"/>
                              <w:marBottom w:val="0"/>
                              <w:divBdr>
                                <w:top w:val="none" w:sz="0" w:space="0" w:color="auto"/>
                                <w:left w:val="none" w:sz="0" w:space="0" w:color="auto"/>
                                <w:bottom w:val="none" w:sz="0" w:space="0" w:color="auto"/>
                                <w:right w:val="none" w:sz="0" w:space="0" w:color="auto"/>
                              </w:divBdr>
                              <w:divsChild>
                                <w:div w:id="2094281842">
                                  <w:marLeft w:val="0"/>
                                  <w:marRight w:val="0"/>
                                  <w:marTop w:val="0"/>
                                  <w:marBottom w:val="0"/>
                                  <w:divBdr>
                                    <w:top w:val="none" w:sz="0" w:space="0" w:color="auto"/>
                                    <w:left w:val="none" w:sz="0" w:space="0" w:color="auto"/>
                                    <w:bottom w:val="none" w:sz="0" w:space="0" w:color="auto"/>
                                    <w:right w:val="none" w:sz="0" w:space="0" w:color="auto"/>
                                  </w:divBdr>
                                  <w:divsChild>
                                    <w:div w:id="17429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6463">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706908">
      <w:bodyDiv w:val="1"/>
      <w:marLeft w:val="0"/>
      <w:marRight w:val="0"/>
      <w:marTop w:val="0"/>
      <w:marBottom w:val="0"/>
      <w:divBdr>
        <w:top w:val="none" w:sz="0" w:space="0" w:color="auto"/>
        <w:left w:val="none" w:sz="0" w:space="0" w:color="auto"/>
        <w:bottom w:val="none" w:sz="0" w:space="0" w:color="auto"/>
        <w:right w:val="none" w:sz="0" w:space="0" w:color="auto"/>
      </w:divBdr>
    </w:div>
    <w:div w:id="2026637102">
      <w:bodyDiv w:val="1"/>
      <w:marLeft w:val="0"/>
      <w:marRight w:val="0"/>
      <w:marTop w:val="0"/>
      <w:marBottom w:val="0"/>
      <w:divBdr>
        <w:top w:val="none" w:sz="0" w:space="0" w:color="auto"/>
        <w:left w:val="none" w:sz="0" w:space="0" w:color="auto"/>
        <w:bottom w:val="none" w:sz="0" w:space="0" w:color="auto"/>
        <w:right w:val="none" w:sz="0" w:space="0" w:color="auto"/>
      </w:divBdr>
    </w:div>
    <w:div w:id="2081175527">
      <w:bodyDiv w:val="1"/>
      <w:marLeft w:val="0"/>
      <w:marRight w:val="0"/>
      <w:marTop w:val="0"/>
      <w:marBottom w:val="0"/>
      <w:divBdr>
        <w:top w:val="none" w:sz="0" w:space="0" w:color="auto"/>
        <w:left w:val="none" w:sz="0" w:space="0" w:color="auto"/>
        <w:bottom w:val="none" w:sz="0" w:space="0" w:color="auto"/>
        <w:right w:val="none" w:sz="0" w:space="0" w:color="auto"/>
      </w:divBdr>
    </w:div>
    <w:div w:id="2086612154">
      <w:bodyDiv w:val="1"/>
      <w:marLeft w:val="0"/>
      <w:marRight w:val="0"/>
      <w:marTop w:val="0"/>
      <w:marBottom w:val="0"/>
      <w:divBdr>
        <w:top w:val="none" w:sz="0" w:space="0" w:color="auto"/>
        <w:left w:val="none" w:sz="0" w:space="0" w:color="auto"/>
        <w:bottom w:val="none" w:sz="0" w:space="0" w:color="auto"/>
        <w:right w:val="none" w:sz="0" w:space="0" w:color="auto"/>
      </w:divBdr>
    </w:div>
    <w:div w:id="2090761194">
      <w:bodyDiv w:val="1"/>
      <w:marLeft w:val="0"/>
      <w:marRight w:val="0"/>
      <w:marTop w:val="0"/>
      <w:marBottom w:val="0"/>
      <w:divBdr>
        <w:top w:val="none" w:sz="0" w:space="0" w:color="auto"/>
        <w:left w:val="none" w:sz="0" w:space="0" w:color="auto"/>
        <w:bottom w:val="none" w:sz="0" w:space="0" w:color="auto"/>
        <w:right w:val="none" w:sz="0" w:space="0" w:color="auto"/>
      </w:divBdr>
    </w:div>
    <w:div w:id="2122529884">
      <w:bodyDiv w:val="1"/>
      <w:marLeft w:val="0"/>
      <w:marRight w:val="0"/>
      <w:marTop w:val="0"/>
      <w:marBottom w:val="0"/>
      <w:divBdr>
        <w:top w:val="none" w:sz="0" w:space="0" w:color="auto"/>
        <w:left w:val="none" w:sz="0" w:space="0" w:color="auto"/>
        <w:bottom w:val="none" w:sz="0" w:space="0" w:color="auto"/>
        <w:right w:val="none" w:sz="0" w:space="0" w:color="auto"/>
      </w:divBdr>
    </w:div>
    <w:div w:id="2132430135">
      <w:bodyDiv w:val="1"/>
      <w:marLeft w:val="0"/>
      <w:marRight w:val="0"/>
      <w:marTop w:val="0"/>
      <w:marBottom w:val="0"/>
      <w:divBdr>
        <w:top w:val="none" w:sz="0" w:space="0" w:color="auto"/>
        <w:left w:val="none" w:sz="0" w:space="0" w:color="auto"/>
        <w:bottom w:val="none" w:sz="0" w:space="0" w:color="auto"/>
        <w:right w:val="none" w:sz="0" w:space="0" w:color="auto"/>
      </w:divBdr>
    </w:div>
    <w:div w:id="2141416955">
      <w:bodyDiv w:val="1"/>
      <w:marLeft w:val="0"/>
      <w:marRight w:val="0"/>
      <w:marTop w:val="0"/>
      <w:marBottom w:val="0"/>
      <w:divBdr>
        <w:top w:val="none" w:sz="0" w:space="0" w:color="auto"/>
        <w:left w:val="none" w:sz="0" w:space="0" w:color="auto"/>
        <w:bottom w:val="none" w:sz="0" w:space="0" w:color="auto"/>
        <w:right w:val="none" w:sz="0" w:space="0" w:color="auto"/>
      </w:divBdr>
    </w:div>
    <w:div w:id="21415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chart" Target="charts/chart1.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diagramColors" Target="diagrams/colors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2018\ED%202017%20RESULT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8\ED%202017%20RESULT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PERSONAL POR</a:t>
            </a:r>
            <a:r>
              <a:rPr lang="en-US" sz="1100" baseline="0"/>
              <a:t> GRUPO OCUPACIONAL</a:t>
            </a:r>
            <a:endParaRPr lang="en-US" sz="11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'ED 2018 RESULTADOS'!$J$31</c:f>
              <c:strCache>
                <c:ptCount val="1"/>
                <c:pt idx="0">
                  <c:v>GRUPO I</c:v>
                </c:pt>
              </c:strCache>
            </c:strRef>
          </c:tx>
          <c:invertIfNegative val="0"/>
          <c:dLbls>
            <c:dLbl>
              <c:idx val="0"/>
              <c:layout>
                <c:manualLayout>
                  <c:x val="1.8579234059058976E-2"/>
                  <c:y val="6.7185369460017436E-2"/>
                </c:manualLayout>
              </c:layout>
              <c:spPr/>
              <c:txPr>
                <a:bodyPr/>
                <a:lstStyle/>
                <a:p>
                  <a:pPr>
                    <a:defRPr sz="1050" b="1">
                      <a:solidFill>
                        <a:schemeClr val="bg1"/>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val>
            <c:numRef>
              <c:f>'ED 2018 RESULTADOS'!$K$31</c:f>
              <c:numCache>
                <c:formatCode>General</c:formatCode>
                <c:ptCount val="1"/>
                <c:pt idx="0">
                  <c:v>37</c:v>
                </c:pt>
              </c:numCache>
            </c:numRef>
          </c:val>
        </c:ser>
        <c:ser>
          <c:idx val="1"/>
          <c:order val="1"/>
          <c:tx>
            <c:strRef>
              <c:f>'ED 2018 RESULTADOS'!$J$32</c:f>
              <c:strCache>
                <c:ptCount val="1"/>
                <c:pt idx="0">
                  <c:v>GRUPO II</c:v>
                </c:pt>
              </c:strCache>
            </c:strRef>
          </c:tx>
          <c:invertIfNegative val="0"/>
          <c:dLbls>
            <c:dLbl>
              <c:idx val="0"/>
              <c:layout>
                <c:manualLayout>
                  <c:x val="1.8579234059058928E-2"/>
                  <c:y val="0.12597256773753268"/>
                </c:manualLayout>
              </c:layout>
              <c:spPr/>
              <c:txPr>
                <a:bodyPr/>
                <a:lstStyle/>
                <a:p>
                  <a:pPr>
                    <a:defRPr sz="1050" b="1">
                      <a:solidFill>
                        <a:schemeClr val="bg1"/>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val>
            <c:numRef>
              <c:f>'ED 2018 RESULTADOS'!$K$32</c:f>
              <c:numCache>
                <c:formatCode>General</c:formatCode>
                <c:ptCount val="1"/>
                <c:pt idx="0">
                  <c:v>65</c:v>
                </c:pt>
              </c:numCache>
            </c:numRef>
          </c:val>
        </c:ser>
        <c:ser>
          <c:idx val="2"/>
          <c:order val="2"/>
          <c:tx>
            <c:strRef>
              <c:f>'ED 2018 RESULTADOS'!$J$33</c:f>
              <c:strCache>
                <c:ptCount val="1"/>
                <c:pt idx="0">
                  <c:v>GRUPO III</c:v>
                </c:pt>
              </c:strCache>
            </c:strRef>
          </c:tx>
          <c:invertIfNegative val="0"/>
          <c:dLbls>
            <c:dLbl>
              <c:idx val="0"/>
              <c:layout>
                <c:manualLayout>
                  <c:x val="1.5925057764907692E-2"/>
                  <c:y val="0.13017165332878378"/>
                </c:manualLayout>
              </c:layout>
              <c:spPr/>
              <c:txPr>
                <a:bodyPr/>
                <a:lstStyle/>
                <a:p>
                  <a:pPr>
                    <a:defRPr sz="1050" b="1">
                      <a:solidFill>
                        <a:schemeClr val="bg1"/>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val>
            <c:numRef>
              <c:f>'ED 2018 RESULTADOS'!$K$33</c:f>
              <c:numCache>
                <c:formatCode>General</c:formatCode>
                <c:ptCount val="1"/>
                <c:pt idx="0">
                  <c:v>87</c:v>
                </c:pt>
              </c:numCache>
            </c:numRef>
          </c:val>
        </c:ser>
        <c:ser>
          <c:idx val="3"/>
          <c:order val="3"/>
          <c:tx>
            <c:strRef>
              <c:f>'ED 2018 RESULTADOS'!$J$34</c:f>
              <c:strCache>
                <c:ptCount val="1"/>
                <c:pt idx="0">
                  <c:v>GRUPO IV</c:v>
                </c:pt>
              </c:strCache>
            </c:strRef>
          </c:tx>
          <c:invertIfNegative val="0"/>
          <c:dLbls>
            <c:dLbl>
              <c:idx val="0"/>
              <c:layout>
                <c:manualLayout>
                  <c:x val="1.3270881470756411E-2"/>
                  <c:y val="0.10917622537252833"/>
                </c:manualLayout>
              </c:layout>
              <c:spPr/>
              <c:txPr>
                <a:bodyPr/>
                <a:lstStyle/>
                <a:p>
                  <a:pPr>
                    <a:defRPr sz="1050" b="1">
                      <a:solidFill>
                        <a:schemeClr val="bg1"/>
                      </a:solidFill>
                    </a:defRPr>
                  </a:pPr>
                  <a:endParaRPr lang="en-US"/>
                </a:p>
              </c:txPr>
              <c:showLegendKey val="0"/>
              <c:showVal val="1"/>
              <c:showCatName val="0"/>
              <c:showSerName val="0"/>
              <c:showPercent val="0"/>
              <c:showBubbleSize val="0"/>
            </c:dLbl>
            <c:txPr>
              <a:bodyPr/>
              <a:lstStyle/>
              <a:p>
                <a:pPr>
                  <a:defRPr sz="1050" b="1"/>
                </a:pPr>
                <a:endParaRPr lang="en-US"/>
              </a:p>
            </c:txPr>
            <c:showLegendKey val="0"/>
            <c:showVal val="1"/>
            <c:showCatName val="0"/>
            <c:showSerName val="0"/>
            <c:showPercent val="0"/>
            <c:showBubbleSize val="0"/>
            <c:showLeaderLines val="0"/>
          </c:dLbls>
          <c:val>
            <c:numRef>
              <c:f>'ED 2018 RESULTADOS'!$K$34</c:f>
              <c:numCache>
                <c:formatCode>General</c:formatCode>
                <c:ptCount val="1"/>
                <c:pt idx="0">
                  <c:v>50</c:v>
                </c:pt>
              </c:numCache>
            </c:numRef>
          </c:val>
        </c:ser>
        <c:ser>
          <c:idx val="4"/>
          <c:order val="4"/>
          <c:tx>
            <c:strRef>
              <c:f>'ED 2018 RESULTADOS'!$J$35</c:f>
              <c:strCache>
                <c:ptCount val="1"/>
                <c:pt idx="0">
                  <c:v>GRUPO V</c:v>
                </c:pt>
              </c:strCache>
            </c:strRef>
          </c:tx>
          <c:invertIfNegative val="0"/>
          <c:dLbls>
            <c:dLbl>
              <c:idx val="0"/>
              <c:layout>
                <c:manualLayout>
                  <c:x val="2.6541762941512823E-2"/>
                  <c:y val="8.3981711825021788E-2"/>
                </c:manualLayout>
              </c:layout>
              <c:spPr/>
              <c:txPr>
                <a:bodyPr/>
                <a:lstStyle/>
                <a:p>
                  <a:pPr>
                    <a:defRPr b="1">
                      <a:solidFill>
                        <a:schemeClr val="bg1"/>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val>
            <c:numRef>
              <c:f>'ED 2018 RESULTADOS'!$K$35</c:f>
              <c:numCache>
                <c:formatCode>General</c:formatCode>
                <c:ptCount val="1"/>
                <c:pt idx="0">
                  <c:v>21</c:v>
                </c:pt>
              </c:numCache>
            </c:numRef>
          </c:val>
        </c:ser>
        <c:dLbls>
          <c:showLegendKey val="0"/>
          <c:showVal val="1"/>
          <c:showCatName val="0"/>
          <c:showSerName val="0"/>
          <c:showPercent val="0"/>
          <c:showBubbleSize val="0"/>
        </c:dLbls>
        <c:gapWidth val="150"/>
        <c:shape val="cylinder"/>
        <c:axId val="165392768"/>
        <c:axId val="165394304"/>
        <c:axId val="0"/>
      </c:bar3DChart>
      <c:catAx>
        <c:axId val="165392768"/>
        <c:scaling>
          <c:orientation val="minMax"/>
        </c:scaling>
        <c:delete val="1"/>
        <c:axPos val="b"/>
        <c:majorTickMark val="none"/>
        <c:minorTickMark val="none"/>
        <c:tickLblPos val="nextTo"/>
        <c:crossAx val="165394304"/>
        <c:crosses val="autoZero"/>
        <c:auto val="1"/>
        <c:lblAlgn val="ctr"/>
        <c:lblOffset val="100"/>
        <c:noMultiLvlLbl val="0"/>
      </c:catAx>
      <c:valAx>
        <c:axId val="165394304"/>
        <c:scaling>
          <c:orientation val="minMax"/>
        </c:scaling>
        <c:delete val="1"/>
        <c:axPos val="l"/>
        <c:numFmt formatCode="General" sourceLinked="1"/>
        <c:majorTickMark val="none"/>
        <c:minorTickMark val="none"/>
        <c:tickLblPos val="nextTo"/>
        <c:crossAx val="16539276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LAS CATEGORIAS Y RANGOS DE CALIFICACIONES PARA LOS RESULTADOS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'ED 2018 RESULTADOS'!$U$13</c:f>
              <c:strCache>
                <c:ptCount val="1"/>
                <c:pt idx="0">
                  <c:v>Desempeño Sobresaliente </c:v>
                </c:pt>
              </c:strCache>
            </c:strRef>
          </c:tx>
          <c:invertIfNegative val="0"/>
          <c:val>
            <c:numRef>
              <c:f>'ED 2018 RESULTADOS'!$Y$13</c:f>
              <c:numCache>
                <c:formatCode>General</c:formatCode>
                <c:ptCount val="1"/>
                <c:pt idx="0">
                  <c:v>113</c:v>
                </c:pt>
              </c:numCache>
            </c:numRef>
          </c:val>
        </c:ser>
        <c:ser>
          <c:idx val="1"/>
          <c:order val="1"/>
          <c:tx>
            <c:strRef>
              <c:f>'ED 2018 RESULTADOS'!$U$14</c:f>
              <c:strCache>
                <c:ptCount val="1"/>
                <c:pt idx="0">
                  <c:v>Desempeño Superior al Promedio </c:v>
                </c:pt>
              </c:strCache>
            </c:strRef>
          </c:tx>
          <c:invertIfNegative val="0"/>
          <c:val>
            <c:numRef>
              <c:f>'ED 2018 RESULTADOS'!$Y$14</c:f>
              <c:numCache>
                <c:formatCode>General</c:formatCode>
                <c:ptCount val="1"/>
                <c:pt idx="0">
                  <c:v>119</c:v>
                </c:pt>
              </c:numCache>
            </c:numRef>
          </c:val>
        </c:ser>
        <c:ser>
          <c:idx val="2"/>
          <c:order val="2"/>
          <c:tx>
            <c:strRef>
              <c:f>'ED 2018 RESULTADOS'!$U$15</c:f>
              <c:strCache>
                <c:ptCount val="1"/>
                <c:pt idx="0">
                  <c:v>Desempeño Promedio </c:v>
                </c:pt>
              </c:strCache>
            </c:strRef>
          </c:tx>
          <c:invertIfNegative val="0"/>
          <c:val>
            <c:numRef>
              <c:f>'ED 2018 RESULTADOS'!$Y$15</c:f>
              <c:numCache>
                <c:formatCode>General</c:formatCode>
                <c:ptCount val="1"/>
                <c:pt idx="0">
                  <c:v>24</c:v>
                </c:pt>
              </c:numCache>
            </c:numRef>
          </c:val>
        </c:ser>
        <c:ser>
          <c:idx val="3"/>
          <c:order val="3"/>
          <c:tx>
            <c:strRef>
              <c:f>'ED 2018 RESULTADOS'!$U$16</c:f>
              <c:strCache>
                <c:ptCount val="1"/>
                <c:pt idx="0">
                  <c:v>Desempeño Bajo el Promedio </c:v>
                </c:pt>
              </c:strCache>
            </c:strRef>
          </c:tx>
          <c:invertIfNegative val="0"/>
          <c:val>
            <c:numRef>
              <c:f>'ED 2018 RESULTADOS'!$Y$16</c:f>
              <c:numCache>
                <c:formatCode>General</c:formatCode>
                <c:ptCount val="1"/>
                <c:pt idx="0">
                  <c:v>3</c:v>
                </c:pt>
              </c:numCache>
            </c:numRef>
          </c:val>
        </c:ser>
        <c:ser>
          <c:idx val="4"/>
          <c:order val="4"/>
          <c:tx>
            <c:strRef>
              <c:f>'ED 2018 RESULTADOS'!$U$17</c:f>
              <c:strCache>
                <c:ptCount val="1"/>
                <c:pt idx="0">
                  <c:v>Desempeño Insatisfactorio </c:v>
                </c:pt>
              </c:strCache>
            </c:strRef>
          </c:tx>
          <c:invertIfNegative val="0"/>
          <c:val>
            <c:numRef>
              <c:f>'ED 2018 RESULTADOS'!$Y$17</c:f>
              <c:numCache>
                <c:formatCode>General</c:formatCode>
                <c:ptCount val="1"/>
                <c:pt idx="0">
                  <c:v>1</c:v>
                </c:pt>
              </c:numCache>
            </c:numRef>
          </c:val>
        </c:ser>
        <c:dLbls>
          <c:showLegendKey val="0"/>
          <c:showVal val="0"/>
          <c:showCatName val="0"/>
          <c:showSerName val="0"/>
          <c:showPercent val="0"/>
          <c:showBubbleSize val="0"/>
        </c:dLbls>
        <c:gapWidth val="150"/>
        <c:shape val="cylinder"/>
        <c:axId val="166995840"/>
        <c:axId val="166997376"/>
        <c:axId val="0"/>
      </c:bar3DChart>
      <c:catAx>
        <c:axId val="166995840"/>
        <c:scaling>
          <c:orientation val="minMax"/>
        </c:scaling>
        <c:delete val="1"/>
        <c:axPos val="b"/>
        <c:majorTickMark val="none"/>
        <c:minorTickMark val="none"/>
        <c:tickLblPos val="nextTo"/>
        <c:crossAx val="166997376"/>
        <c:crosses val="autoZero"/>
        <c:auto val="1"/>
        <c:lblAlgn val="ctr"/>
        <c:lblOffset val="100"/>
        <c:noMultiLvlLbl val="0"/>
      </c:catAx>
      <c:valAx>
        <c:axId val="166997376"/>
        <c:scaling>
          <c:orientation val="minMax"/>
        </c:scaling>
        <c:delete val="0"/>
        <c:axPos val="l"/>
        <c:majorGridlines/>
        <c:numFmt formatCode="General" sourceLinked="1"/>
        <c:majorTickMark val="none"/>
        <c:minorTickMark val="none"/>
        <c:tickLblPos val="nextTo"/>
        <c:crossAx val="166995840"/>
        <c:crosses val="autoZero"/>
        <c:crossBetween val="between"/>
      </c:valAx>
    </c:plotArea>
    <c:legend>
      <c:legendPos val="r"/>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C2C35B-FACF-4C38-8406-B96DC208D390}" type="doc">
      <dgm:prSet loTypeId="urn:microsoft.com/office/officeart/2008/layout/LinedList" loCatId="list" qsTypeId="urn:microsoft.com/office/officeart/2005/8/quickstyle/simple1" qsCatId="simple" csTypeId="urn:microsoft.com/office/officeart/2005/8/colors/accent0_1" csCatId="mainScheme" phldr="1"/>
      <dgm:spPr/>
      <dgm:t>
        <a:bodyPr/>
        <a:lstStyle/>
        <a:p>
          <a:endParaRPr lang="es-DO"/>
        </a:p>
      </dgm:t>
    </dgm:pt>
    <dgm:pt modelId="{A4FD176C-EB40-4FF3-A783-5776D69369E1}">
      <dgm:prSet phldrT="[Text]"/>
      <dgm:spPr/>
      <dgm:t>
        <a:bodyPr/>
        <a:lstStyle/>
        <a:p>
          <a:r>
            <a:rPr lang="es-DO" b="1">
              <a:latin typeface="Times New Roman" pitchFamily="18" charset="0"/>
              <a:cs typeface="Times New Roman" pitchFamily="18" charset="0"/>
            </a:rPr>
            <a:t>Misión</a:t>
          </a:r>
        </a:p>
      </dgm:t>
    </dgm:pt>
    <dgm:pt modelId="{8724D27B-EE6A-4759-A6F4-EBC72DFC56F6}" type="parTrans" cxnId="{C385DCBB-72AA-4B75-BAF5-3441AF324C5D}">
      <dgm:prSet/>
      <dgm:spPr/>
      <dgm:t>
        <a:bodyPr/>
        <a:lstStyle/>
        <a:p>
          <a:endParaRPr lang="es-DO"/>
        </a:p>
      </dgm:t>
    </dgm:pt>
    <dgm:pt modelId="{77760D24-08D4-4299-8F1D-3B8529D2A85C}" type="sibTrans" cxnId="{C385DCBB-72AA-4B75-BAF5-3441AF324C5D}">
      <dgm:prSet/>
      <dgm:spPr/>
      <dgm:t>
        <a:bodyPr/>
        <a:lstStyle/>
        <a:p>
          <a:endParaRPr lang="es-DO"/>
        </a:p>
      </dgm:t>
    </dgm:pt>
    <dgm:pt modelId="{94487EE7-2BC7-4FB3-A304-3E67C6C85D18}">
      <dgm:prSet phldrT="[Text]"/>
      <dgm:spPr/>
      <dgm:t>
        <a:bodyPr/>
        <a:lstStyle/>
        <a:p>
          <a:r>
            <a:rPr lang="es-DO">
              <a:latin typeface="Times New Roman" pitchFamily="18" charset="0"/>
              <a:cs typeface="Times New Roman" pitchFamily="18" charset="0"/>
            </a:rPr>
            <a:t>Generar y proveer información socio-económica y demográfica, oportuna y relevante a las instituciones vinculadas para focalizar intervenciones dirigidas a mejorar la calidad de vida de los hogares carenciados en la República Dominicana.</a:t>
          </a:r>
        </a:p>
      </dgm:t>
    </dgm:pt>
    <dgm:pt modelId="{B0CAA230-2CA6-4300-82B3-26D10DB0E850}" type="parTrans" cxnId="{4B6B1C01-6B8F-4C60-8AE4-0819FFF534E0}">
      <dgm:prSet/>
      <dgm:spPr/>
      <dgm:t>
        <a:bodyPr/>
        <a:lstStyle/>
        <a:p>
          <a:endParaRPr lang="es-DO"/>
        </a:p>
      </dgm:t>
    </dgm:pt>
    <dgm:pt modelId="{1BF1FA8E-2E7C-480F-8ECB-1663252B43E0}" type="sibTrans" cxnId="{4B6B1C01-6B8F-4C60-8AE4-0819FFF534E0}">
      <dgm:prSet/>
      <dgm:spPr/>
      <dgm:t>
        <a:bodyPr/>
        <a:lstStyle/>
        <a:p>
          <a:endParaRPr lang="es-DO"/>
        </a:p>
      </dgm:t>
    </dgm:pt>
    <dgm:pt modelId="{21EFC005-D4FB-42A3-8940-383098DBB1B6}">
      <dgm:prSet phldrT="[Text]"/>
      <dgm:spPr/>
      <dgm:t>
        <a:bodyPr/>
        <a:lstStyle/>
        <a:p>
          <a:r>
            <a:rPr lang="es-DO">
              <a:latin typeface="Times New Roman" pitchFamily="18" charset="0"/>
              <a:cs typeface="Times New Roman" pitchFamily="18" charset="0"/>
            </a:rPr>
            <a:t>Ser la fuente de información socio-económica y demográfica con enfoque multidimensional mejor valorada por los interesados en formular, ejecutar y evaluar políticas sociales focalizadas en poblaciones vulnerables.</a:t>
          </a:r>
        </a:p>
      </dgm:t>
    </dgm:pt>
    <dgm:pt modelId="{34D2DD0B-DACE-404B-A9B1-D48A7171E5FC}" type="parTrans" cxnId="{FF28608B-D9E5-4E1F-971E-315046B5AF7C}">
      <dgm:prSet/>
      <dgm:spPr/>
      <dgm:t>
        <a:bodyPr/>
        <a:lstStyle/>
        <a:p>
          <a:endParaRPr lang="es-DO"/>
        </a:p>
      </dgm:t>
    </dgm:pt>
    <dgm:pt modelId="{8AD6484A-78DE-4A6D-875D-1E4BB490D56D}" type="sibTrans" cxnId="{FF28608B-D9E5-4E1F-971E-315046B5AF7C}">
      <dgm:prSet/>
      <dgm:spPr/>
      <dgm:t>
        <a:bodyPr/>
        <a:lstStyle/>
        <a:p>
          <a:endParaRPr lang="es-DO"/>
        </a:p>
      </dgm:t>
    </dgm:pt>
    <dgm:pt modelId="{9F002857-9768-431B-82B6-955667F88576}">
      <dgm:prSet phldrT="[Text]"/>
      <dgm:spPr/>
      <dgm:t>
        <a:bodyPr/>
        <a:lstStyle/>
        <a:p>
          <a:r>
            <a:rPr lang="es-DO" b="1">
              <a:latin typeface="Times New Roman" pitchFamily="18" charset="0"/>
              <a:cs typeface="Times New Roman" pitchFamily="18" charset="0"/>
            </a:rPr>
            <a:t>Visión</a:t>
          </a:r>
        </a:p>
      </dgm:t>
    </dgm:pt>
    <dgm:pt modelId="{A984A6FB-F233-44CA-BD6C-316EBF83BD95}" type="parTrans" cxnId="{49A16CFA-54C5-47AF-B4EE-007545EECD6E}">
      <dgm:prSet/>
      <dgm:spPr/>
      <dgm:t>
        <a:bodyPr/>
        <a:lstStyle/>
        <a:p>
          <a:endParaRPr lang="es-DO"/>
        </a:p>
      </dgm:t>
    </dgm:pt>
    <dgm:pt modelId="{6803E03B-42A1-49B0-9C47-D9F5F5D9E3D6}" type="sibTrans" cxnId="{49A16CFA-54C5-47AF-B4EE-007545EECD6E}">
      <dgm:prSet/>
      <dgm:spPr/>
      <dgm:t>
        <a:bodyPr/>
        <a:lstStyle/>
        <a:p>
          <a:endParaRPr lang="es-DO"/>
        </a:p>
      </dgm:t>
    </dgm:pt>
    <dgm:pt modelId="{A0290F6B-B06E-4D50-A52D-D8A714357597}">
      <dgm:prSet phldrT="[Text]"/>
      <dgm:spPr/>
      <dgm:t>
        <a:bodyPr/>
        <a:lstStyle/>
        <a:p>
          <a:r>
            <a:rPr lang="es-DO" b="1">
              <a:latin typeface="Times New Roman" pitchFamily="18" charset="0"/>
              <a:cs typeface="Times New Roman" pitchFamily="18" charset="0"/>
            </a:rPr>
            <a:t>Valores</a:t>
          </a:r>
        </a:p>
      </dgm:t>
    </dgm:pt>
    <dgm:pt modelId="{6C0C9654-099A-4CFE-A77A-03C9BCDC9D7B}" type="parTrans" cxnId="{D77D06A3-7C97-4A47-BABD-121C0D4F2E63}">
      <dgm:prSet/>
      <dgm:spPr/>
      <dgm:t>
        <a:bodyPr/>
        <a:lstStyle/>
        <a:p>
          <a:endParaRPr lang="es-DO"/>
        </a:p>
      </dgm:t>
    </dgm:pt>
    <dgm:pt modelId="{CA17A89B-ABD4-4ECF-8747-28469458691A}" type="sibTrans" cxnId="{D77D06A3-7C97-4A47-BABD-121C0D4F2E63}">
      <dgm:prSet/>
      <dgm:spPr/>
      <dgm:t>
        <a:bodyPr/>
        <a:lstStyle/>
        <a:p>
          <a:endParaRPr lang="es-DO"/>
        </a:p>
      </dgm:t>
    </dgm:pt>
    <dgm:pt modelId="{8B46E5D8-8506-44C6-971E-3DD9FA0CE3C7}">
      <dgm:prSet phldrT="[Text]"/>
      <dgm:spPr/>
      <dgm:t>
        <a:bodyPr/>
        <a:lstStyle/>
        <a:p>
          <a:r>
            <a:rPr lang="es-DO">
              <a:latin typeface="Times New Roman" pitchFamily="18" charset="0"/>
              <a:cs typeface="Times New Roman" pitchFamily="18" charset="0"/>
            </a:rPr>
            <a:t>Solidaridad</a:t>
          </a:r>
          <a:r>
            <a:rPr lang="en-US">
              <a:latin typeface="Times New Roman" pitchFamily="18" charset="0"/>
              <a:cs typeface="Times New Roman" pitchFamily="18" charset="0"/>
            </a:rPr>
            <a:t>,</a:t>
          </a:r>
          <a:endParaRPr lang="es-DO">
            <a:latin typeface="Times New Roman" pitchFamily="18" charset="0"/>
            <a:cs typeface="Times New Roman" pitchFamily="18" charset="0"/>
          </a:endParaRPr>
        </a:p>
        <a:p>
          <a:r>
            <a:rPr lang="es-DO">
              <a:latin typeface="Times New Roman" pitchFamily="18" charset="0"/>
              <a:cs typeface="Times New Roman" pitchFamily="18" charset="0"/>
            </a:rPr>
            <a:t>Responsabilidad</a:t>
          </a:r>
          <a:r>
            <a:rPr lang="en-US">
              <a:latin typeface="Times New Roman" pitchFamily="18" charset="0"/>
              <a:cs typeface="Times New Roman" pitchFamily="18" charset="0"/>
            </a:rPr>
            <a:t>,</a:t>
          </a:r>
          <a:endParaRPr lang="es-DO">
            <a:latin typeface="Times New Roman" pitchFamily="18" charset="0"/>
            <a:cs typeface="Times New Roman" pitchFamily="18" charset="0"/>
          </a:endParaRPr>
        </a:p>
        <a:p>
          <a:r>
            <a:rPr lang="es-DO">
              <a:latin typeface="Times New Roman" pitchFamily="18" charset="0"/>
              <a:cs typeface="Times New Roman" pitchFamily="18" charset="0"/>
            </a:rPr>
            <a:t>Integridad</a:t>
          </a:r>
          <a:r>
            <a:rPr lang="en-US">
              <a:latin typeface="Times New Roman" pitchFamily="18" charset="0"/>
              <a:cs typeface="Times New Roman" pitchFamily="18" charset="0"/>
            </a:rPr>
            <a:t>,</a:t>
          </a:r>
          <a:endParaRPr lang="es-DO">
            <a:latin typeface="Times New Roman" pitchFamily="18" charset="0"/>
            <a:cs typeface="Times New Roman" pitchFamily="18" charset="0"/>
          </a:endParaRPr>
        </a:p>
        <a:p>
          <a:r>
            <a:rPr lang="es-DO">
              <a:latin typeface="Times New Roman" pitchFamily="18" charset="0"/>
              <a:cs typeface="Times New Roman" pitchFamily="18" charset="0"/>
            </a:rPr>
            <a:t>Confiabilidad,</a:t>
          </a:r>
        </a:p>
        <a:p>
          <a:r>
            <a:rPr lang="es-DO">
              <a:latin typeface="Times New Roman" pitchFamily="18" charset="0"/>
              <a:cs typeface="Times New Roman" pitchFamily="18" charset="0"/>
            </a:rPr>
            <a:t>Innovación </a:t>
          </a:r>
        </a:p>
      </dgm:t>
    </dgm:pt>
    <dgm:pt modelId="{DCA41CAC-5A7B-4218-B269-B038B72532A3}" type="parTrans" cxnId="{69DBF2FB-6005-4E27-8031-AAD544998B7C}">
      <dgm:prSet/>
      <dgm:spPr/>
      <dgm:t>
        <a:bodyPr/>
        <a:lstStyle/>
        <a:p>
          <a:endParaRPr lang="es-DO"/>
        </a:p>
      </dgm:t>
    </dgm:pt>
    <dgm:pt modelId="{2F1C2DFD-B1E6-4366-A91E-76A2331D08A0}" type="sibTrans" cxnId="{69DBF2FB-6005-4E27-8031-AAD544998B7C}">
      <dgm:prSet/>
      <dgm:spPr/>
      <dgm:t>
        <a:bodyPr/>
        <a:lstStyle/>
        <a:p>
          <a:endParaRPr lang="es-DO"/>
        </a:p>
      </dgm:t>
    </dgm:pt>
    <dgm:pt modelId="{39C8E789-296A-493A-9904-1FFA1B0E2719}" type="pres">
      <dgm:prSet presAssocID="{1FC2C35B-FACF-4C38-8406-B96DC208D390}" presName="vert0" presStyleCnt="0">
        <dgm:presLayoutVars>
          <dgm:dir/>
          <dgm:animOne val="branch"/>
          <dgm:animLvl val="lvl"/>
        </dgm:presLayoutVars>
      </dgm:prSet>
      <dgm:spPr/>
      <dgm:t>
        <a:bodyPr/>
        <a:lstStyle/>
        <a:p>
          <a:endParaRPr lang="en-US"/>
        </a:p>
      </dgm:t>
    </dgm:pt>
    <dgm:pt modelId="{95368EC5-E928-4A50-AD98-1E2B25842871}" type="pres">
      <dgm:prSet presAssocID="{A4FD176C-EB40-4FF3-A783-5776D69369E1}" presName="thickLine" presStyleLbl="alignNode1" presStyleIdx="0" presStyleCnt="3"/>
      <dgm:spPr/>
    </dgm:pt>
    <dgm:pt modelId="{F0B33FB4-ED8D-4D91-8BA2-A66525420A9F}" type="pres">
      <dgm:prSet presAssocID="{A4FD176C-EB40-4FF3-A783-5776D69369E1}" presName="horz1" presStyleCnt="0"/>
      <dgm:spPr/>
    </dgm:pt>
    <dgm:pt modelId="{B27C4CF0-4349-42F7-A1AC-BF31046A3463}" type="pres">
      <dgm:prSet presAssocID="{A4FD176C-EB40-4FF3-A783-5776D69369E1}" presName="tx1" presStyleLbl="revTx" presStyleIdx="0" presStyleCnt="6"/>
      <dgm:spPr/>
      <dgm:t>
        <a:bodyPr/>
        <a:lstStyle/>
        <a:p>
          <a:endParaRPr lang="es-DO"/>
        </a:p>
      </dgm:t>
    </dgm:pt>
    <dgm:pt modelId="{2C778719-5A48-4BEF-A094-E26C8D491E59}" type="pres">
      <dgm:prSet presAssocID="{A4FD176C-EB40-4FF3-A783-5776D69369E1}" presName="vert1" presStyleCnt="0"/>
      <dgm:spPr/>
    </dgm:pt>
    <dgm:pt modelId="{90CA7DF9-D7F4-4F08-8BF2-A18851541040}" type="pres">
      <dgm:prSet presAssocID="{94487EE7-2BC7-4FB3-A304-3E67C6C85D18}" presName="vertSpace2a" presStyleCnt="0"/>
      <dgm:spPr/>
    </dgm:pt>
    <dgm:pt modelId="{0F315736-E219-4F3D-BF6D-E28B0E12A540}" type="pres">
      <dgm:prSet presAssocID="{94487EE7-2BC7-4FB3-A304-3E67C6C85D18}" presName="horz2" presStyleCnt="0"/>
      <dgm:spPr/>
    </dgm:pt>
    <dgm:pt modelId="{C52D989D-E4F7-47DB-A2B0-2896AE1DD9E3}" type="pres">
      <dgm:prSet presAssocID="{94487EE7-2BC7-4FB3-A304-3E67C6C85D18}" presName="horzSpace2" presStyleCnt="0"/>
      <dgm:spPr/>
    </dgm:pt>
    <dgm:pt modelId="{74177924-16F9-4B52-870E-F76F4D0C5B95}" type="pres">
      <dgm:prSet presAssocID="{94487EE7-2BC7-4FB3-A304-3E67C6C85D18}" presName="tx2" presStyleLbl="revTx" presStyleIdx="1" presStyleCnt="6"/>
      <dgm:spPr/>
      <dgm:t>
        <a:bodyPr/>
        <a:lstStyle/>
        <a:p>
          <a:endParaRPr lang="es-DO"/>
        </a:p>
      </dgm:t>
    </dgm:pt>
    <dgm:pt modelId="{B5355C6B-CEDC-4452-97ED-F23582D66B9C}" type="pres">
      <dgm:prSet presAssocID="{94487EE7-2BC7-4FB3-A304-3E67C6C85D18}" presName="vert2" presStyleCnt="0"/>
      <dgm:spPr/>
    </dgm:pt>
    <dgm:pt modelId="{AE2B7062-3EF7-41AF-A4D4-299C05EB64B2}" type="pres">
      <dgm:prSet presAssocID="{94487EE7-2BC7-4FB3-A304-3E67C6C85D18}" presName="thinLine2b" presStyleLbl="callout" presStyleIdx="0" presStyleCnt="3"/>
      <dgm:spPr/>
    </dgm:pt>
    <dgm:pt modelId="{4FFAF87E-5C6E-4B44-84AC-266A2D9F3D6D}" type="pres">
      <dgm:prSet presAssocID="{94487EE7-2BC7-4FB3-A304-3E67C6C85D18}" presName="vertSpace2b" presStyleCnt="0"/>
      <dgm:spPr/>
    </dgm:pt>
    <dgm:pt modelId="{60BA8EE0-1297-419D-A332-6E19D3033F01}" type="pres">
      <dgm:prSet presAssocID="{9F002857-9768-431B-82B6-955667F88576}" presName="thickLine" presStyleLbl="alignNode1" presStyleIdx="1" presStyleCnt="3"/>
      <dgm:spPr/>
    </dgm:pt>
    <dgm:pt modelId="{A551F773-D0C8-43AE-83C7-9D8F48AC96BF}" type="pres">
      <dgm:prSet presAssocID="{9F002857-9768-431B-82B6-955667F88576}" presName="horz1" presStyleCnt="0"/>
      <dgm:spPr/>
    </dgm:pt>
    <dgm:pt modelId="{AF26BD85-9C76-44CF-AD10-73644495582F}" type="pres">
      <dgm:prSet presAssocID="{9F002857-9768-431B-82B6-955667F88576}" presName="tx1" presStyleLbl="revTx" presStyleIdx="2" presStyleCnt="6"/>
      <dgm:spPr/>
      <dgm:t>
        <a:bodyPr/>
        <a:lstStyle/>
        <a:p>
          <a:endParaRPr lang="en-US"/>
        </a:p>
      </dgm:t>
    </dgm:pt>
    <dgm:pt modelId="{DC329482-F37C-43A4-A157-FE3F2929F1CD}" type="pres">
      <dgm:prSet presAssocID="{9F002857-9768-431B-82B6-955667F88576}" presName="vert1" presStyleCnt="0"/>
      <dgm:spPr/>
    </dgm:pt>
    <dgm:pt modelId="{B62A5878-183D-4195-94EC-159DEE7E535A}" type="pres">
      <dgm:prSet presAssocID="{21EFC005-D4FB-42A3-8940-383098DBB1B6}" presName="vertSpace2a" presStyleCnt="0"/>
      <dgm:spPr/>
    </dgm:pt>
    <dgm:pt modelId="{B8F3F837-9BE9-4BEB-9260-2D7975BE3A9C}" type="pres">
      <dgm:prSet presAssocID="{21EFC005-D4FB-42A3-8940-383098DBB1B6}" presName="horz2" presStyleCnt="0"/>
      <dgm:spPr/>
    </dgm:pt>
    <dgm:pt modelId="{34140953-2432-4F14-BB2B-A591148E39D8}" type="pres">
      <dgm:prSet presAssocID="{21EFC005-D4FB-42A3-8940-383098DBB1B6}" presName="horzSpace2" presStyleCnt="0"/>
      <dgm:spPr/>
    </dgm:pt>
    <dgm:pt modelId="{AB6474AE-1A3B-4832-BD89-20265FB27F24}" type="pres">
      <dgm:prSet presAssocID="{21EFC005-D4FB-42A3-8940-383098DBB1B6}" presName="tx2" presStyleLbl="revTx" presStyleIdx="3" presStyleCnt="6"/>
      <dgm:spPr/>
      <dgm:t>
        <a:bodyPr/>
        <a:lstStyle/>
        <a:p>
          <a:endParaRPr lang="es-DO"/>
        </a:p>
      </dgm:t>
    </dgm:pt>
    <dgm:pt modelId="{9F9796EB-F767-40A5-AE44-29F0A13386F5}" type="pres">
      <dgm:prSet presAssocID="{21EFC005-D4FB-42A3-8940-383098DBB1B6}" presName="vert2" presStyleCnt="0"/>
      <dgm:spPr/>
    </dgm:pt>
    <dgm:pt modelId="{919301EC-E152-4D79-9724-5529B14030B8}" type="pres">
      <dgm:prSet presAssocID="{21EFC005-D4FB-42A3-8940-383098DBB1B6}" presName="thinLine2b" presStyleLbl="callout" presStyleIdx="1" presStyleCnt="3"/>
      <dgm:spPr/>
    </dgm:pt>
    <dgm:pt modelId="{C3B82623-7385-44F1-989B-774B78C689C0}" type="pres">
      <dgm:prSet presAssocID="{21EFC005-D4FB-42A3-8940-383098DBB1B6}" presName="vertSpace2b" presStyleCnt="0"/>
      <dgm:spPr/>
    </dgm:pt>
    <dgm:pt modelId="{47CB80C2-BA79-4C38-874F-9E0009A16A4A}" type="pres">
      <dgm:prSet presAssocID="{A0290F6B-B06E-4D50-A52D-D8A714357597}" presName="thickLine" presStyleLbl="alignNode1" presStyleIdx="2" presStyleCnt="3"/>
      <dgm:spPr/>
    </dgm:pt>
    <dgm:pt modelId="{064C7156-9D37-4D66-B38A-09BECF70CCBC}" type="pres">
      <dgm:prSet presAssocID="{A0290F6B-B06E-4D50-A52D-D8A714357597}" presName="horz1" presStyleCnt="0"/>
      <dgm:spPr/>
    </dgm:pt>
    <dgm:pt modelId="{BD4CAC06-138B-4038-8B35-2EBFD8C56DDA}" type="pres">
      <dgm:prSet presAssocID="{A0290F6B-B06E-4D50-A52D-D8A714357597}" presName="tx1" presStyleLbl="revTx" presStyleIdx="4" presStyleCnt="6"/>
      <dgm:spPr/>
      <dgm:t>
        <a:bodyPr/>
        <a:lstStyle/>
        <a:p>
          <a:endParaRPr lang="en-US"/>
        </a:p>
      </dgm:t>
    </dgm:pt>
    <dgm:pt modelId="{E8FB71F8-D45A-4929-91E1-31AE3A92FF2D}" type="pres">
      <dgm:prSet presAssocID="{A0290F6B-B06E-4D50-A52D-D8A714357597}" presName="vert1" presStyleCnt="0"/>
      <dgm:spPr/>
    </dgm:pt>
    <dgm:pt modelId="{ECDC8FE0-D2DC-4650-B6A8-1E95FC7F8366}" type="pres">
      <dgm:prSet presAssocID="{8B46E5D8-8506-44C6-971E-3DD9FA0CE3C7}" presName="vertSpace2a" presStyleCnt="0"/>
      <dgm:spPr/>
    </dgm:pt>
    <dgm:pt modelId="{3359D270-319A-48EB-BEB9-3CF10937400E}" type="pres">
      <dgm:prSet presAssocID="{8B46E5D8-8506-44C6-971E-3DD9FA0CE3C7}" presName="horz2" presStyleCnt="0"/>
      <dgm:spPr/>
    </dgm:pt>
    <dgm:pt modelId="{A2A4D536-F57C-4D0D-8C2D-D6DCFD6EE5B1}" type="pres">
      <dgm:prSet presAssocID="{8B46E5D8-8506-44C6-971E-3DD9FA0CE3C7}" presName="horzSpace2" presStyleCnt="0"/>
      <dgm:spPr/>
    </dgm:pt>
    <dgm:pt modelId="{4F8D6DF1-8F70-4A54-ABDC-FB9916417707}" type="pres">
      <dgm:prSet presAssocID="{8B46E5D8-8506-44C6-971E-3DD9FA0CE3C7}" presName="tx2" presStyleLbl="revTx" presStyleIdx="5" presStyleCnt="6"/>
      <dgm:spPr/>
      <dgm:t>
        <a:bodyPr/>
        <a:lstStyle/>
        <a:p>
          <a:endParaRPr lang="en-US"/>
        </a:p>
      </dgm:t>
    </dgm:pt>
    <dgm:pt modelId="{951B1FFA-7316-4A6B-82C3-D6B72763419E}" type="pres">
      <dgm:prSet presAssocID="{8B46E5D8-8506-44C6-971E-3DD9FA0CE3C7}" presName="vert2" presStyleCnt="0"/>
      <dgm:spPr/>
    </dgm:pt>
    <dgm:pt modelId="{B950FC58-CCE3-41F8-A6AB-04C5532CB530}" type="pres">
      <dgm:prSet presAssocID="{8B46E5D8-8506-44C6-971E-3DD9FA0CE3C7}" presName="thinLine2b" presStyleLbl="callout" presStyleIdx="2" presStyleCnt="3"/>
      <dgm:spPr/>
    </dgm:pt>
    <dgm:pt modelId="{D717166E-2638-4FC4-BEAC-CC9675D1E072}" type="pres">
      <dgm:prSet presAssocID="{8B46E5D8-8506-44C6-971E-3DD9FA0CE3C7}" presName="vertSpace2b" presStyleCnt="0"/>
      <dgm:spPr/>
    </dgm:pt>
  </dgm:ptLst>
  <dgm:cxnLst>
    <dgm:cxn modelId="{3E856C1D-A15B-4A39-A8E4-4255569F1619}" type="presOf" srcId="{A4FD176C-EB40-4FF3-A783-5776D69369E1}" destId="{B27C4CF0-4349-42F7-A1AC-BF31046A3463}" srcOrd="0" destOrd="0" presId="urn:microsoft.com/office/officeart/2008/layout/LinedList"/>
    <dgm:cxn modelId="{00CBF3F8-AE50-4DC2-8F8C-97DF844DCB95}" type="presOf" srcId="{9F002857-9768-431B-82B6-955667F88576}" destId="{AF26BD85-9C76-44CF-AD10-73644495582F}" srcOrd="0" destOrd="0" presId="urn:microsoft.com/office/officeart/2008/layout/LinedList"/>
    <dgm:cxn modelId="{C05B9AC0-5147-4598-A61E-4A8E0402EBCB}" type="presOf" srcId="{94487EE7-2BC7-4FB3-A304-3E67C6C85D18}" destId="{74177924-16F9-4B52-870E-F76F4D0C5B95}" srcOrd="0" destOrd="0" presId="urn:microsoft.com/office/officeart/2008/layout/LinedList"/>
    <dgm:cxn modelId="{28A128A6-760E-4C71-96C7-8EF7693BC657}" type="presOf" srcId="{21EFC005-D4FB-42A3-8940-383098DBB1B6}" destId="{AB6474AE-1A3B-4832-BD89-20265FB27F24}" srcOrd="0" destOrd="0" presId="urn:microsoft.com/office/officeart/2008/layout/LinedList"/>
    <dgm:cxn modelId="{4B6B1C01-6B8F-4C60-8AE4-0819FFF534E0}" srcId="{A4FD176C-EB40-4FF3-A783-5776D69369E1}" destId="{94487EE7-2BC7-4FB3-A304-3E67C6C85D18}" srcOrd="0" destOrd="0" parTransId="{B0CAA230-2CA6-4300-82B3-26D10DB0E850}" sibTransId="{1BF1FA8E-2E7C-480F-8ECB-1663252B43E0}"/>
    <dgm:cxn modelId="{FF28608B-D9E5-4E1F-971E-315046B5AF7C}" srcId="{9F002857-9768-431B-82B6-955667F88576}" destId="{21EFC005-D4FB-42A3-8940-383098DBB1B6}" srcOrd="0" destOrd="0" parTransId="{34D2DD0B-DACE-404B-A9B1-D48A7171E5FC}" sibTransId="{8AD6484A-78DE-4A6D-875D-1E4BB490D56D}"/>
    <dgm:cxn modelId="{C385DCBB-72AA-4B75-BAF5-3441AF324C5D}" srcId="{1FC2C35B-FACF-4C38-8406-B96DC208D390}" destId="{A4FD176C-EB40-4FF3-A783-5776D69369E1}" srcOrd="0" destOrd="0" parTransId="{8724D27B-EE6A-4759-A6F4-EBC72DFC56F6}" sibTransId="{77760D24-08D4-4299-8F1D-3B8529D2A85C}"/>
    <dgm:cxn modelId="{69DBF2FB-6005-4E27-8031-AAD544998B7C}" srcId="{A0290F6B-B06E-4D50-A52D-D8A714357597}" destId="{8B46E5D8-8506-44C6-971E-3DD9FA0CE3C7}" srcOrd="0" destOrd="0" parTransId="{DCA41CAC-5A7B-4218-B269-B038B72532A3}" sibTransId="{2F1C2DFD-B1E6-4366-A91E-76A2331D08A0}"/>
    <dgm:cxn modelId="{D77D06A3-7C97-4A47-BABD-121C0D4F2E63}" srcId="{1FC2C35B-FACF-4C38-8406-B96DC208D390}" destId="{A0290F6B-B06E-4D50-A52D-D8A714357597}" srcOrd="2" destOrd="0" parTransId="{6C0C9654-099A-4CFE-A77A-03C9BCDC9D7B}" sibTransId="{CA17A89B-ABD4-4ECF-8747-28469458691A}"/>
    <dgm:cxn modelId="{0BAF9C1D-3148-4FD6-9151-8238C6997739}" type="presOf" srcId="{A0290F6B-B06E-4D50-A52D-D8A714357597}" destId="{BD4CAC06-138B-4038-8B35-2EBFD8C56DDA}" srcOrd="0" destOrd="0" presId="urn:microsoft.com/office/officeart/2008/layout/LinedList"/>
    <dgm:cxn modelId="{711B001E-A04F-4A7D-9F50-36918B397B92}" type="presOf" srcId="{8B46E5D8-8506-44C6-971E-3DD9FA0CE3C7}" destId="{4F8D6DF1-8F70-4A54-ABDC-FB9916417707}" srcOrd="0" destOrd="0" presId="urn:microsoft.com/office/officeart/2008/layout/LinedList"/>
    <dgm:cxn modelId="{48559F4D-52A0-4776-8E2B-45F6357B5053}" type="presOf" srcId="{1FC2C35B-FACF-4C38-8406-B96DC208D390}" destId="{39C8E789-296A-493A-9904-1FFA1B0E2719}" srcOrd="0" destOrd="0" presId="urn:microsoft.com/office/officeart/2008/layout/LinedList"/>
    <dgm:cxn modelId="{49A16CFA-54C5-47AF-B4EE-007545EECD6E}" srcId="{1FC2C35B-FACF-4C38-8406-B96DC208D390}" destId="{9F002857-9768-431B-82B6-955667F88576}" srcOrd="1" destOrd="0" parTransId="{A984A6FB-F233-44CA-BD6C-316EBF83BD95}" sibTransId="{6803E03B-42A1-49B0-9C47-D9F5F5D9E3D6}"/>
    <dgm:cxn modelId="{A1B94F7E-CD54-4FED-B908-4D33633CF479}" type="presParOf" srcId="{39C8E789-296A-493A-9904-1FFA1B0E2719}" destId="{95368EC5-E928-4A50-AD98-1E2B25842871}" srcOrd="0" destOrd="0" presId="urn:microsoft.com/office/officeart/2008/layout/LinedList"/>
    <dgm:cxn modelId="{C7251882-982B-43CD-80EA-B7657CAA353C}" type="presParOf" srcId="{39C8E789-296A-493A-9904-1FFA1B0E2719}" destId="{F0B33FB4-ED8D-4D91-8BA2-A66525420A9F}" srcOrd="1" destOrd="0" presId="urn:microsoft.com/office/officeart/2008/layout/LinedList"/>
    <dgm:cxn modelId="{15068D5E-16BB-4DD6-93F4-BF76812FBCAB}" type="presParOf" srcId="{F0B33FB4-ED8D-4D91-8BA2-A66525420A9F}" destId="{B27C4CF0-4349-42F7-A1AC-BF31046A3463}" srcOrd="0" destOrd="0" presId="urn:microsoft.com/office/officeart/2008/layout/LinedList"/>
    <dgm:cxn modelId="{44AE089D-ACCD-42AF-97AB-5B4AE77CCEF6}" type="presParOf" srcId="{F0B33FB4-ED8D-4D91-8BA2-A66525420A9F}" destId="{2C778719-5A48-4BEF-A094-E26C8D491E59}" srcOrd="1" destOrd="0" presId="urn:microsoft.com/office/officeart/2008/layout/LinedList"/>
    <dgm:cxn modelId="{FC3343F9-6E86-4AEE-A921-F57B1C69B813}" type="presParOf" srcId="{2C778719-5A48-4BEF-A094-E26C8D491E59}" destId="{90CA7DF9-D7F4-4F08-8BF2-A18851541040}" srcOrd="0" destOrd="0" presId="urn:microsoft.com/office/officeart/2008/layout/LinedList"/>
    <dgm:cxn modelId="{C9B4634E-2D00-4D06-90CB-57F910B18C06}" type="presParOf" srcId="{2C778719-5A48-4BEF-A094-E26C8D491E59}" destId="{0F315736-E219-4F3D-BF6D-E28B0E12A540}" srcOrd="1" destOrd="0" presId="urn:microsoft.com/office/officeart/2008/layout/LinedList"/>
    <dgm:cxn modelId="{E588D05E-B5EF-47D0-A281-FC32D147B488}" type="presParOf" srcId="{0F315736-E219-4F3D-BF6D-E28B0E12A540}" destId="{C52D989D-E4F7-47DB-A2B0-2896AE1DD9E3}" srcOrd="0" destOrd="0" presId="urn:microsoft.com/office/officeart/2008/layout/LinedList"/>
    <dgm:cxn modelId="{CA2C6CA2-6008-44C9-80A3-76AD4F943B85}" type="presParOf" srcId="{0F315736-E219-4F3D-BF6D-E28B0E12A540}" destId="{74177924-16F9-4B52-870E-F76F4D0C5B95}" srcOrd="1" destOrd="0" presId="urn:microsoft.com/office/officeart/2008/layout/LinedList"/>
    <dgm:cxn modelId="{862CB0BC-532F-47B7-AD1D-357B2A9B71FA}" type="presParOf" srcId="{0F315736-E219-4F3D-BF6D-E28B0E12A540}" destId="{B5355C6B-CEDC-4452-97ED-F23582D66B9C}" srcOrd="2" destOrd="0" presId="urn:microsoft.com/office/officeart/2008/layout/LinedList"/>
    <dgm:cxn modelId="{6B9455D9-0D41-4969-8687-423EEA5CD0D2}" type="presParOf" srcId="{2C778719-5A48-4BEF-A094-E26C8D491E59}" destId="{AE2B7062-3EF7-41AF-A4D4-299C05EB64B2}" srcOrd="2" destOrd="0" presId="urn:microsoft.com/office/officeart/2008/layout/LinedList"/>
    <dgm:cxn modelId="{AB73781C-AE2B-4751-9FE4-42550D547E28}" type="presParOf" srcId="{2C778719-5A48-4BEF-A094-E26C8D491E59}" destId="{4FFAF87E-5C6E-4B44-84AC-266A2D9F3D6D}" srcOrd="3" destOrd="0" presId="urn:microsoft.com/office/officeart/2008/layout/LinedList"/>
    <dgm:cxn modelId="{FC792BCD-8241-4802-84A0-225461E3707B}" type="presParOf" srcId="{39C8E789-296A-493A-9904-1FFA1B0E2719}" destId="{60BA8EE0-1297-419D-A332-6E19D3033F01}" srcOrd="2" destOrd="0" presId="urn:microsoft.com/office/officeart/2008/layout/LinedList"/>
    <dgm:cxn modelId="{9CB4A77A-DA92-46F6-A9F8-6EC2E84A56E2}" type="presParOf" srcId="{39C8E789-296A-493A-9904-1FFA1B0E2719}" destId="{A551F773-D0C8-43AE-83C7-9D8F48AC96BF}" srcOrd="3" destOrd="0" presId="urn:microsoft.com/office/officeart/2008/layout/LinedList"/>
    <dgm:cxn modelId="{44E040BD-4FB0-4100-8A52-D2DC7366C139}" type="presParOf" srcId="{A551F773-D0C8-43AE-83C7-9D8F48AC96BF}" destId="{AF26BD85-9C76-44CF-AD10-73644495582F}" srcOrd="0" destOrd="0" presId="urn:microsoft.com/office/officeart/2008/layout/LinedList"/>
    <dgm:cxn modelId="{ADC1F2BF-C0D9-4898-AD90-62A0CF6A3375}" type="presParOf" srcId="{A551F773-D0C8-43AE-83C7-9D8F48AC96BF}" destId="{DC329482-F37C-43A4-A157-FE3F2929F1CD}" srcOrd="1" destOrd="0" presId="urn:microsoft.com/office/officeart/2008/layout/LinedList"/>
    <dgm:cxn modelId="{912B57E4-DF67-464E-AC67-5D4F882351B1}" type="presParOf" srcId="{DC329482-F37C-43A4-A157-FE3F2929F1CD}" destId="{B62A5878-183D-4195-94EC-159DEE7E535A}" srcOrd="0" destOrd="0" presId="urn:microsoft.com/office/officeart/2008/layout/LinedList"/>
    <dgm:cxn modelId="{0D9E7BFF-DFCA-4BA2-A527-2D07B5B7B81E}" type="presParOf" srcId="{DC329482-F37C-43A4-A157-FE3F2929F1CD}" destId="{B8F3F837-9BE9-4BEB-9260-2D7975BE3A9C}" srcOrd="1" destOrd="0" presId="urn:microsoft.com/office/officeart/2008/layout/LinedList"/>
    <dgm:cxn modelId="{87DC3FCC-2D5E-4BDD-A1C4-7BB620452CB2}" type="presParOf" srcId="{B8F3F837-9BE9-4BEB-9260-2D7975BE3A9C}" destId="{34140953-2432-4F14-BB2B-A591148E39D8}" srcOrd="0" destOrd="0" presId="urn:microsoft.com/office/officeart/2008/layout/LinedList"/>
    <dgm:cxn modelId="{9F3BAC17-1F51-470C-8CA2-DC7935CCDFB5}" type="presParOf" srcId="{B8F3F837-9BE9-4BEB-9260-2D7975BE3A9C}" destId="{AB6474AE-1A3B-4832-BD89-20265FB27F24}" srcOrd="1" destOrd="0" presId="urn:microsoft.com/office/officeart/2008/layout/LinedList"/>
    <dgm:cxn modelId="{F761F1CA-87AB-4EF0-9FFD-B8812E5E2CF8}" type="presParOf" srcId="{B8F3F837-9BE9-4BEB-9260-2D7975BE3A9C}" destId="{9F9796EB-F767-40A5-AE44-29F0A13386F5}" srcOrd="2" destOrd="0" presId="urn:microsoft.com/office/officeart/2008/layout/LinedList"/>
    <dgm:cxn modelId="{48C5B6A1-E2D7-43E7-88E0-586C2189C566}" type="presParOf" srcId="{DC329482-F37C-43A4-A157-FE3F2929F1CD}" destId="{919301EC-E152-4D79-9724-5529B14030B8}" srcOrd="2" destOrd="0" presId="urn:microsoft.com/office/officeart/2008/layout/LinedList"/>
    <dgm:cxn modelId="{D37D2660-1EBB-4DB9-8ED1-AD7033BA4204}" type="presParOf" srcId="{DC329482-F37C-43A4-A157-FE3F2929F1CD}" destId="{C3B82623-7385-44F1-989B-774B78C689C0}" srcOrd="3" destOrd="0" presId="urn:microsoft.com/office/officeart/2008/layout/LinedList"/>
    <dgm:cxn modelId="{C8C14D01-7974-460F-876C-5D0A28B13B58}" type="presParOf" srcId="{39C8E789-296A-493A-9904-1FFA1B0E2719}" destId="{47CB80C2-BA79-4C38-874F-9E0009A16A4A}" srcOrd="4" destOrd="0" presId="urn:microsoft.com/office/officeart/2008/layout/LinedList"/>
    <dgm:cxn modelId="{5D0CC05A-5C17-4168-BB2B-FF356601216E}" type="presParOf" srcId="{39C8E789-296A-493A-9904-1FFA1B0E2719}" destId="{064C7156-9D37-4D66-B38A-09BECF70CCBC}" srcOrd="5" destOrd="0" presId="urn:microsoft.com/office/officeart/2008/layout/LinedList"/>
    <dgm:cxn modelId="{52AB3540-EB0A-494D-898E-D46C64A75423}" type="presParOf" srcId="{064C7156-9D37-4D66-B38A-09BECF70CCBC}" destId="{BD4CAC06-138B-4038-8B35-2EBFD8C56DDA}" srcOrd="0" destOrd="0" presId="urn:microsoft.com/office/officeart/2008/layout/LinedList"/>
    <dgm:cxn modelId="{3CCF2A32-1FAF-47BF-847F-D78B24AB6A0F}" type="presParOf" srcId="{064C7156-9D37-4D66-B38A-09BECF70CCBC}" destId="{E8FB71F8-D45A-4929-91E1-31AE3A92FF2D}" srcOrd="1" destOrd="0" presId="urn:microsoft.com/office/officeart/2008/layout/LinedList"/>
    <dgm:cxn modelId="{290F31C9-4378-483E-BD0F-A62B4BEAEA28}" type="presParOf" srcId="{E8FB71F8-D45A-4929-91E1-31AE3A92FF2D}" destId="{ECDC8FE0-D2DC-4650-B6A8-1E95FC7F8366}" srcOrd="0" destOrd="0" presId="urn:microsoft.com/office/officeart/2008/layout/LinedList"/>
    <dgm:cxn modelId="{C1D190D6-98DC-4901-B1A6-E46FC6DE83A0}" type="presParOf" srcId="{E8FB71F8-D45A-4929-91E1-31AE3A92FF2D}" destId="{3359D270-319A-48EB-BEB9-3CF10937400E}" srcOrd="1" destOrd="0" presId="urn:microsoft.com/office/officeart/2008/layout/LinedList"/>
    <dgm:cxn modelId="{917E48A6-1F8E-4BF7-9A94-8390113D8C83}" type="presParOf" srcId="{3359D270-319A-48EB-BEB9-3CF10937400E}" destId="{A2A4D536-F57C-4D0D-8C2D-D6DCFD6EE5B1}" srcOrd="0" destOrd="0" presId="urn:microsoft.com/office/officeart/2008/layout/LinedList"/>
    <dgm:cxn modelId="{A4DC6BC1-FE32-4797-A86C-806BC8E5CCBE}" type="presParOf" srcId="{3359D270-319A-48EB-BEB9-3CF10937400E}" destId="{4F8D6DF1-8F70-4A54-ABDC-FB9916417707}" srcOrd="1" destOrd="0" presId="urn:microsoft.com/office/officeart/2008/layout/LinedList"/>
    <dgm:cxn modelId="{338BC517-78E8-4C9E-9435-FC69EE080693}" type="presParOf" srcId="{3359D270-319A-48EB-BEB9-3CF10937400E}" destId="{951B1FFA-7316-4A6B-82C3-D6B72763419E}" srcOrd="2" destOrd="0" presId="urn:microsoft.com/office/officeart/2008/layout/LinedList"/>
    <dgm:cxn modelId="{20FA24DC-17E2-49EB-B157-D9205107572E}" type="presParOf" srcId="{E8FB71F8-D45A-4929-91E1-31AE3A92FF2D}" destId="{B950FC58-CCE3-41F8-A6AB-04C5532CB530}" srcOrd="2" destOrd="0" presId="urn:microsoft.com/office/officeart/2008/layout/LinedList"/>
    <dgm:cxn modelId="{8181B079-6310-429E-964B-A3E69550EDA6}" type="presParOf" srcId="{E8FB71F8-D45A-4929-91E1-31AE3A92FF2D}" destId="{D717166E-2638-4FC4-BEAC-CC9675D1E072}" srcOrd="3" destOrd="0" presId="urn:microsoft.com/office/officeart/2008/layout/Lined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EBBB5A4-9B6E-4C83-82E2-BF41D1FFB0A3}"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es-DO"/>
        </a:p>
      </dgm:t>
    </dgm:pt>
    <dgm:pt modelId="{C93E0AB8-F990-4801-9615-EA86CDE40242}">
      <dgm:prSet custT="1"/>
      <dgm:spPr/>
      <dgm:t>
        <a:bodyPr/>
        <a:lstStyle/>
        <a:p>
          <a:pPr algn="l"/>
          <a:r>
            <a:rPr lang="es-DO" sz="1200" b="1">
              <a:latin typeface="Times New Roman" pitchFamily="18" charset="0"/>
              <a:cs typeface="Times New Roman" pitchFamily="18" charset="0"/>
            </a:rPr>
            <a:t>Decreto No.1082-04 </a:t>
          </a:r>
        </a:p>
      </dgm:t>
    </dgm:pt>
    <dgm:pt modelId="{D01ED086-ED70-48CC-9AFC-3282541CDB1F}" type="parTrans" cxnId="{868FC26A-0617-441A-B601-AB7B0AB4F5D4}">
      <dgm:prSet/>
      <dgm:spPr/>
      <dgm:t>
        <a:bodyPr/>
        <a:lstStyle/>
        <a:p>
          <a:pPr algn="ctr"/>
          <a:endParaRPr lang="es-DO"/>
        </a:p>
      </dgm:t>
    </dgm:pt>
    <dgm:pt modelId="{76D4550D-68E8-4647-A14F-784217F1A141}" type="sibTrans" cxnId="{868FC26A-0617-441A-B601-AB7B0AB4F5D4}">
      <dgm:prSet/>
      <dgm:spPr/>
      <dgm:t>
        <a:bodyPr/>
        <a:lstStyle/>
        <a:p>
          <a:pPr algn="ctr"/>
          <a:endParaRPr lang="es-DO"/>
        </a:p>
      </dgm:t>
    </dgm:pt>
    <dgm:pt modelId="{76FC7976-D94B-4111-AE2F-B062A1755662}">
      <dgm:prSet custT="1"/>
      <dgm:spPr>
        <a:noFill/>
      </dgm:spPr>
      <dgm:t>
        <a:bodyPr/>
        <a:lstStyle/>
        <a:p>
          <a:pPr algn="l"/>
          <a:r>
            <a:rPr lang="es-DO" sz="1200">
              <a:latin typeface="Times New Roman" pitchFamily="18" charset="0"/>
              <a:cs typeface="Times New Roman" pitchFamily="18" charset="0"/>
            </a:rPr>
            <a:t>Establece que el Gabinete de la Política Social es la instancia responsable de coordinar las acciones, actividades y recursos del Estado destinados a atender las demandas sociales.</a:t>
          </a:r>
        </a:p>
      </dgm:t>
    </dgm:pt>
    <dgm:pt modelId="{F8BE9076-05A7-4C44-ABE7-F4EA7200CE87}" type="parTrans" cxnId="{2B742195-5C7C-444A-87C5-328E3930E825}">
      <dgm:prSet/>
      <dgm:spPr/>
      <dgm:t>
        <a:bodyPr/>
        <a:lstStyle/>
        <a:p>
          <a:pPr algn="ctr"/>
          <a:endParaRPr lang="es-DO"/>
        </a:p>
      </dgm:t>
    </dgm:pt>
    <dgm:pt modelId="{62DC43D0-FB5B-4347-B910-92A92DF535B0}" type="sibTrans" cxnId="{2B742195-5C7C-444A-87C5-328E3930E825}">
      <dgm:prSet/>
      <dgm:spPr/>
      <dgm:t>
        <a:bodyPr/>
        <a:lstStyle/>
        <a:p>
          <a:pPr algn="ctr"/>
          <a:endParaRPr lang="es-DO"/>
        </a:p>
      </dgm:t>
    </dgm:pt>
    <dgm:pt modelId="{CBDFA781-871C-4019-9C8F-4A9553D0A9E3}">
      <dgm:prSet/>
      <dgm:spPr>
        <a:noFill/>
      </dgm:spPr>
      <dgm:t>
        <a:bodyPr/>
        <a:lstStyle/>
        <a:p>
          <a:pPr algn="l"/>
          <a:endParaRPr lang="es-DO" sz="600"/>
        </a:p>
      </dgm:t>
    </dgm:pt>
    <dgm:pt modelId="{6231A38A-3494-4F8A-896F-E0387527B4BE}" type="parTrans" cxnId="{8A906907-EF10-44E0-B70A-DCCE91929039}">
      <dgm:prSet/>
      <dgm:spPr/>
      <dgm:t>
        <a:bodyPr/>
        <a:lstStyle/>
        <a:p>
          <a:pPr algn="ctr"/>
          <a:endParaRPr lang="es-DO"/>
        </a:p>
      </dgm:t>
    </dgm:pt>
    <dgm:pt modelId="{E761AB38-9B90-4442-9DFB-AEBAFDD3FAF9}" type="sibTrans" cxnId="{8A906907-EF10-44E0-B70A-DCCE91929039}">
      <dgm:prSet/>
      <dgm:spPr/>
      <dgm:t>
        <a:bodyPr/>
        <a:lstStyle/>
        <a:p>
          <a:pPr algn="ctr"/>
          <a:endParaRPr lang="es-DO"/>
        </a:p>
      </dgm:t>
    </dgm:pt>
    <dgm:pt modelId="{AF88BA38-C613-4479-BCCD-4DA3855D175D}">
      <dgm:prSet custT="1"/>
      <dgm:spPr/>
      <dgm:t>
        <a:bodyPr/>
        <a:lstStyle/>
        <a:p>
          <a:pPr algn="l"/>
          <a:r>
            <a:rPr lang="es-DO" sz="1200" b="1">
              <a:latin typeface="Times New Roman" pitchFamily="18" charset="0"/>
              <a:cs typeface="Times New Roman" pitchFamily="18" charset="0"/>
            </a:rPr>
            <a:t>Decreto No.1073-04</a:t>
          </a:r>
        </a:p>
      </dgm:t>
    </dgm:pt>
    <dgm:pt modelId="{245C8CC6-BB52-48CF-B8CC-F5167205568F}" type="parTrans" cxnId="{832ECC24-6514-4DC1-9AAA-95E4042D021D}">
      <dgm:prSet/>
      <dgm:spPr/>
      <dgm:t>
        <a:bodyPr/>
        <a:lstStyle/>
        <a:p>
          <a:pPr algn="ctr"/>
          <a:endParaRPr lang="es-DO"/>
        </a:p>
      </dgm:t>
    </dgm:pt>
    <dgm:pt modelId="{505CB43C-9ED7-4F9A-BB54-2A5885C0593C}" type="sibTrans" cxnId="{832ECC24-6514-4DC1-9AAA-95E4042D021D}">
      <dgm:prSet/>
      <dgm:spPr/>
      <dgm:t>
        <a:bodyPr/>
        <a:lstStyle/>
        <a:p>
          <a:pPr algn="ctr"/>
          <a:endParaRPr lang="es-DO"/>
        </a:p>
      </dgm:t>
    </dgm:pt>
    <dgm:pt modelId="{5E7CC503-0F43-4A61-B7B1-666F59D0B4B6}">
      <dgm:prSet custT="1"/>
      <dgm:spPr>
        <a:noFill/>
      </dgm:spPr>
      <dgm:t>
        <a:bodyPr/>
        <a:lstStyle/>
        <a:p>
          <a:pPr algn="l"/>
          <a:r>
            <a:rPr lang="es-DO" sz="1200">
              <a:latin typeface="Times New Roman" pitchFamily="18" charset="0"/>
              <a:cs typeface="Times New Roman" pitchFamily="18" charset="0"/>
            </a:rPr>
            <a:t>Declara de alto interés nacional el establecimiento del Sistema Único de Beneficiarios (SIUBEN), encargado de identificar a las familias que serán elegidas para recibir los beneficios de los programas sociales y subsidios que se efectúen con recursos públicos</a:t>
          </a:r>
        </a:p>
      </dgm:t>
    </dgm:pt>
    <dgm:pt modelId="{496CC30A-9AFB-483D-964C-E1AB14766641}" type="parTrans" cxnId="{54A12639-F316-4181-985D-246573761514}">
      <dgm:prSet/>
      <dgm:spPr/>
      <dgm:t>
        <a:bodyPr/>
        <a:lstStyle/>
        <a:p>
          <a:pPr algn="ctr"/>
          <a:endParaRPr lang="es-DO"/>
        </a:p>
      </dgm:t>
    </dgm:pt>
    <dgm:pt modelId="{307702EA-33E0-487C-B0AC-257AE67BDEDE}" type="sibTrans" cxnId="{54A12639-F316-4181-985D-246573761514}">
      <dgm:prSet/>
      <dgm:spPr/>
      <dgm:t>
        <a:bodyPr/>
        <a:lstStyle/>
        <a:p>
          <a:pPr algn="ctr"/>
          <a:endParaRPr lang="es-DO"/>
        </a:p>
      </dgm:t>
    </dgm:pt>
    <dgm:pt modelId="{D5E9A2A8-82E8-43AB-9E0C-60BCBC4633EF}">
      <dgm:prSet/>
      <dgm:spPr>
        <a:noFill/>
      </dgm:spPr>
      <dgm:t>
        <a:bodyPr/>
        <a:lstStyle/>
        <a:p>
          <a:pPr algn="l"/>
          <a:endParaRPr lang="es-DO" sz="500"/>
        </a:p>
      </dgm:t>
    </dgm:pt>
    <dgm:pt modelId="{B6C71BB1-8396-4A97-AA28-92BEAE2812A0}" type="parTrans" cxnId="{0B534600-3870-4C22-AA46-2E6B649D8612}">
      <dgm:prSet/>
      <dgm:spPr/>
      <dgm:t>
        <a:bodyPr/>
        <a:lstStyle/>
        <a:p>
          <a:pPr algn="ctr"/>
          <a:endParaRPr lang="es-DO"/>
        </a:p>
      </dgm:t>
    </dgm:pt>
    <dgm:pt modelId="{060DF733-6294-43DB-BA1B-D6DD72D22FFD}" type="sibTrans" cxnId="{0B534600-3870-4C22-AA46-2E6B649D8612}">
      <dgm:prSet/>
      <dgm:spPr/>
      <dgm:t>
        <a:bodyPr/>
        <a:lstStyle/>
        <a:p>
          <a:pPr algn="ctr"/>
          <a:endParaRPr lang="es-DO"/>
        </a:p>
      </dgm:t>
    </dgm:pt>
    <dgm:pt modelId="{A276B795-4E4F-4D98-8487-5ECC4EA9F1FF}">
      <dgm:prSet custT="1"/>
      <dgm:spPr/>
      <dgm:t>
        <a:bodyPr/>
        <a:lstStyle/>
        <a:p>
          <a:pPr algn="l"/>
          <a:r>
            <a:rPr lang="es-DO" sz="1200" b="1">
              <a:latin typeface="Times New Roman" pitchFamily="18" charset="0"/>
              <a:cs typeface="Times New Roman" pitchFamily="18" charset="0"/>
            </a:rPr>
            <a:t>Decreto No.426-07</a:t>
          </a:r>
        </a:p>
      </dgm:t>
    </dgm:pt>
    <dgm:pt modelId="{08D1854A-0410-4289-8AE2-4FF6A5F12891}" type="parTrans" cxnId="{2DFAB634-8DAB-483F-9B49-D31193EBC214}">
      <dgm:prSet/>
      <dgm:spPr/>
      <dgm:t>
        <a:bodyPr/>
        <a:lstStyle/>
        <a:p>
          <a:pPr algn="ctr"/>
          <a:endParaRPr lang="es-DO"/>
        </a:p>
      </dgm:t>
    </dgm:pt>
    <dgm:pt modelId="{649DAA19-953F-4665-9839-12C6D95E3BFD}" type="sibTrans" cxnId="{2DFAB634-8DAB-483F-9B49-D31193EBC214}">
      <dgm:prSet/>
      <dgm:spPr/>
      <dgm:t>
        <a:bodyPr/>
        <a:lstStyle/>
        <a:p>
          <a:pPr algn="ctr"/>
          <a:endParaRPr lang="es-DO"/>
        </a:p>
      </dgm:t>
    </dgm:pt>
    <dgm:pt modelId="{BFBF9EA3-6402-446E-AB06-399F41EB96B4}">
      <dgm:prSet custT="1"/>
      <dgm:spPr>
        <a:noFill/>
      </dgm:spPr>
      <dgm:t>
        <a:bodyPr/>
        <a:lstStyle/>
        <a:p>
          <a:pPr algn="l"/>
          <a:r>
            <a:rPr lang="es-DO" sz="1200">
              <a:latin typeface="Times New Roman" pitchFamily="18" charset="0"/>
              <a:cs typeface="Times New Roman" pitchFamily="18" charset="0"/>
            </a:rPr>
            <a:t>Crea el Sistema Único de Beneficiarios como una entidad del Gabinete de Coordinación de Política Social, adscrita al Poder Ejecutivo, se promulga el 18 de agosto de 2007. Mediante este instrumento legal, el SIUBEN se estructura y fortalece institucionalmente, al definir el marco de funciones de la identidad y de sus áreas técnicas.</a:t>
          </a:r>
        </a:p>
      </dgm:t>
    </dgm:pt>
    <dgm:pt modelId="{C170ED44-851B-471E-BB5B-B4F50640CF9F}" type="parTrans" cxnId="{88606299-DA29-4EB5-8302-732384116979}">
      <dgm:prSet/>
      <dgm:spPr/>
      <dgm:t>
        <a:bodyPr/>
        <a:lstStyle/>
        <a:p>
          <a:pPr algn="ctr"/>
          <a:endParaRPr lang="es-DO"/>
        </a:p>
      </dgm:t>
    </dgm:pt>
    <dgm:pt modelId="{5C3F5112-3301-46E8-9359-DF785AFEC3F5}" type="sibTrans" cxnId="{88606299-DA29-4EB5-8302-732384116979}">
      <dgm:prSet/>
      <dgm:spPr/>
      <dgm:t>
        <a:bodyPr/>
        <a:lstStyle/>
        <a:p>
          <a:pPr algn="ctr"/>
          <a:endParaRPr lang="es-DO"/>
        </a:p>
      </dgm:t>
    </dgm:pt>
    <dgm:pt modelId="{69C16413-FA87-4949-9F57-03A6B1A3DB54}">
      <dgm:prSet/>
      <dgm:spPr>
        <a:noFill/>
      </dgm:spPr>
      <dgm:t>
        <a:bodyPr/>
        <a:lstStyle/>
        <a:p>
          <a:pPr algn="l"/>
          <a:endParaRPr lang="es-DO" sz="500"/>
        </a:p>
      </dgm:t>
    </dgm:pt>
    <dgm:pt modelId="{34CECC09-ED8D-4FA5-8277-A19DD796C3F9}" type="parTrans" cxnId="{868C8268-0C35-4480-B4E7-3FEC4BFB3B57}">
      <dgm:prSet/>
      <dgm:spPr/>
      <dgm:t>
        <a:bodyPr/>
        <a:lstStyle/>
        <a:p>
          <a:pPr algn="ctr"/>
          <a:endParaRPr lang="es-DO"/>
        </a:p>
      </dgm:t>
    </dgm:pt>
    <dgm:pt modelId="{7C19D52F-35DE-4B71-AAB4-1F214E463A3C}" type="sibTrans" cxnId="{868C8268-0C35-4480-B4E7-3FEC4BFB3B57}">
      <dgm:prSet/>
      <dgm:spPr/>
      <dgm:t>
        <a:bodyPr/>
        <a:lstStyle/>
        <a:p>
          <a:pPr algn="ctr"/>
          <a:endParaRPr lang="es-DO"/>
        </a:p>
      </dgm:t>
    </dgm:pt>
    <dgm:pt modelId="{6439CEC6-0F2F-47E0-8F42-8356C29FBF3E}">
      <dgm:prSet custT="1"/>
      <dgm:spPr/>
      <dgm:t>
        <a:bodyPr/>
        <a:lstStyle/>
        <a:p>
          <a:pPr algn="l"/>
          <a:r>
            <a:rPr lang="es-DO" sz="1200" b="1">
              <a:latin typeface="Times New Roman" pitchFamily="18" charset="0"/>
              <a:cs typeface="Times New Roman" pitchFamily="18" charset="0"/>
            </a:rPr>
            <a:t>Decreto No.1554-05</a:t>
          </a:r>
        </a:p>
      </dgm:t>
    </dgm:pt>
    <dgm:pt modelId="{BEFC004A-392F-4F23-A937-7F61B9E57F00}" type="parTrans" cxnId="{223BFF54-FF92-4C71-849C-9E8021910405}">
      <dgm:prSet/>
      <dgm:spPr/>
      <dgm:t>
        <a:bodyPr/>
        <a:lstStyle/>
        <a:p>
          <a:pPr algn="ctr"/>
          <a:endParaRPr lang="es-DO"/>
        </a:p>
      </dgm:t>
    </dgm:pt>
    <dgm:pt modelId="{271EEA9A-49EF-471A-8FF4-5CC9885C902A}" type="sibTrans" cxnId="{223BFF54-FF92-4C71-849C-9E8021910405}">
      <dgm:prSet/>
      <dgm:spPr/>
      <dgm:t>
        <a:bodyPr/>
        <a:lstStyle/>
        <a:p>
          <a:pPr algn="ctr"/>
          <a:endParaRPr lang="es-DO"/>
        </a:p>
      </dgm:t>
    </dgm:pt>
    <dgm:pt modelId="{BCF011B7-5184-49E1-BB51-06829DAE2979}">
      <dgm:prSet custT="1"/>
      <dgm:spPr>
        <a:noFill/>
      </dgm:spPr>
      <dgm:t>
        <a:bodyPr/>
        <a:lstStyle/>
        <a:p>
          <a:pPr algn="l"/>
          <a:r>
            <a:rPr lang="es-DO" sz="1200">
              <a:latin typeface="Times New Roman" pitchFamily="18" charset="0"/>
              <a:cs typeface="Times New Roman" pitchFamily="18" charset="0"/>
            </a:rPr>
            <a:t>Establece el Programa de Protección Social, con el propósito de proteger de riesgos a la población de pobreza extrema y a la población en situación de vulnerabilidad social.</a:t>
          </a:r>
        </a:p>
      </dgm:t>
    </dgm:pt>
    <dgm:pt modelId="{CA2AA4A9-27F3-4A8D-BD04-B670368351B2}" type="parTrans" cxnId="{6624AD74-B3CF-4C07-9334-D2DF3FF094FD}">
      <dgm:prSet/>
      <dgm:spPr/>
      <dgm:t>
        <a:bodyPr/>
        <a:lstStyle/>
        <a:p>
          <a:pPr algn="ctr"/>
          <a:endParaRPr lang="es-DO"/>
        </a:p>
      </dgm:t>
    </dgm:pt>
    <dgm:pt modelId="{47A4AB8A-13FA-468E-A525-FC257944D512}" type="sibTrans" cxnId="{6624AD74-B3CF-4C07-9334-D2DF3FF094FD}">
      <dgm:prSet/>
      <dgm:spPr/>
      <dgm:t>
        <a:bodyPr/>
        <a:lstStyle/>
        <a:p>
          <a:pPr algn="ctr"/>
          <a:endParaRPr lang="es-DO"/>
        </a:p>
      </dgm:t>
    </dgm:pt>
    <dgm:pt modelId="{9065A52F-0B0D-4CBC-8FFA-ACB531ED2876}">
      <dgm:prSet/>
      <dgm:spPr>
        <a:noFill/>
      </dgm:spPr>
      <dgm:t>
        <a:bodyPr/>
        <a:lstStyle/>
        <a:p>
          <a:pPr algn="l"/>
          <a:endParaRPr lang="es-DO" sz="700"/>
        </a:p>
      </dgm:t>
    </dgm:pt>
    <dgm:pt modelId="{AFAAAD4E-FDC7-4927-BFFA-934F911366CF}" type="parTrans" cxnId="{9780118A-AAC2-4D3C-9848-19043157B5E5}">
      <dgm:prSet/>
      <dgm:spPr/>
      <dgm:t>
        <a:bodyPr/>
        <a:lstStyle/>
        <a:p>
          <a:pPr algn="ctr"/>
          <a:endParaRPr lang="es-DO"/>
        </a:p>
      </dgm:t>
    </dgm:pt>
    <dgm:pt modelId="{98D20208-AE7E-4C28-AD07-7E42330D2288}" type="sibTrans" cxnId="{9780118A-AAC2-4D3C-9848-19043157B5E5}">
      <dgm:prSet/>
      <dgm:spPr/>
      <dgm:t>
        <a:bodyPr/>
        <a:lstStyle/>
        <a:p>
          <a:pPr algn="ctr"/>
          <a:endParaRPr lang="es-DO"/>
        </a:p>
      </dgm:t>
    </dgm:pt>
    <dgm:pt modelId="{31C73E8F-6AF7-4066-8201-28527DA743C8}">
      <dgm:prSet custT="1"/>
      <dgm:spPr/>
      <dgm:t>
        <a:bodyPr/>
        <a:lstStyle/>
        <a:p>
          <a:pPr algn="l"/>
          <a:r>
            <a:rPr lang="es-DO" sz="1200" b="1">
              <a:latin typeface="Times New Roman" pitchFamily="18" charset="0"/>
              <a:cs typeface="Times New Roman" pitchFamily="18" charset="0"/>
            </a:rPr>
            <a:t>Decreto No.143-05</a:t>
          </a:r>
        </a:p>
      </dgm:t>
    </dgm:pt>
    <dgm:pt modelId="{2BE897FF-6E9A-49BD-9DF2-A54BE2C220B1}" type="parTrans" cxnId="{1765888B-CBAC-42A7-9670-551148FC2EDC}">
      <dgm:prSet/>
      <dgm:spPr/>
      <dgm:t>
        <a:bodyPr/>
        <a:lstStyle/>
        <a:p>
          <a:pPr algn="ctr"/>
          <a:endParaRPr lang="es-DO"/>
        </a:p>
      </dgm:t>
    </dgm:pt>
    <dgm:pt modelId="{EBAE305F-4F7B-4397-A4C2-70383E3CE6AE}" type="sibTrans" cxnId="{1765888B-CBAC-42A7-9670-551148FC2EDC}">
      <dgm:prSet/>
      <dgm:spPr/>
      <dgm:t>
        <a:bodyPr/>
        <a:lstStyle/>
        <a:p>
          <a:pPr algn="ctr"/>
          <a:endParaRPr lang="es-DO"/>
        </a:p>
      </dgm:t>
    </dgm:pt>
    <dgm:pt modelId="{4CE95DE8-8CAF-46C5-A0A6-3215AB81B085}">
      <dgm:prSet custT="1"/>
      <dgm:spPr>
        <a:noFill/>
      </dgm:spPr>
      <dgm:t>
        <a:bodyPr/>
        <a:lstStyle/>
        <a:p>
          <a:pPr algn="l"/>
          <a:r>
            <a:rPr lang="es-DO" sz="1200">
              <a:latin typeface="Times New Roman" pitchFamily="18" charset="0"/>
              <a:cs typeface="Times New Roman" pitchFamily="18" charset="0"/>
            </a:rPr>
            <a:t>Dispone el uso de los procedimientos del Sistema Único de Beneficiarios (SIUBEN) para la identificación de los beneficiarios del Régimen Subsidiado de Salud.</a:t>
          </a:r>
        </a:p>
      </dgm:t>
    </dgm:pt>
    <dgm:pt modelId="{B7B7F9AE-B2C4-4941-9561-A625121FD8D4}" type="parTrans" cxnId="{9A3BF6B5-67AC-41BF-8DD5-EB8BDD6CAE4B}">
      <dgm:prSet/>
      <dgm:spPr/>
      <dgm:t>
        <a:bodyPr/>
        <a:lstStyle/>
        <a:p>
          <a:pPr algn="ctr"/>
          <a:endParaRPr lang="es-DO"/>
        </a:p>
      </dgm:t>
    </dgm:pt>
    <dgm:pt modelId="{6CCF1E31-20C8-42B8-9A8F-7C2D1391E112}" type="sibTrans" cxnId="{9A3BF6B5-67AC-41BF-8DD5-EB8BDD6CAE4B}">
      <dgm:prSet/>
      <dgm:spPr/>
      <dgm:t>
        <a:bodyPr/>
        <a:lstStyle/>
        <a:p>
          <a:pPr algn="ctr"/>
          <a:endParaRPr lang="es-DO"/>
        </a:p>
      </dgm:t>
    </dgm:pt>
    <dgm:pt modelId="{0B6317CC-070F-4A8E-8D95-A197DC230E2F}">
      <dgm:prSet/>
      <dgm:spPr>
        <a:noFill/>
      </dgm:spPr>
      <dgm:t>
        <a:bodyPr/>
        <a:lstStyle/>
        <a:p>
          <a:pPr algn="l"/>
          <a:endParaRPr lang="es-DO" sz="600"/>
        </a:p>
      </dgm:t>
    </dgm:pt>
    <dgm:pt modelId="{7525DF7C-449E-4F90-A39F-D5097328A5F2}" type="parTrans" cxnId="{CFF6517A-4BAB-4565-80EB-DFD70233B2A4}">
      <dgm:prSet/>
      <dgm:spPr/>
      <dgm:t>
        <a:bodyPr/>
        <a:lstStyle/>
        <a:p>
          <a:pPr algn="ctr"/>
          <a:endParaRPr lang="es-DO"/>
        </a:p>
      </dgm:t>
    </dgm:pt>
    <dgm:pt modelId="{A69B9B3B-BC10-48A3-BF9D-083D10FE205F}" type="sibTrans" cxnId="{CFF6517A-4BAB-4565-80EB-DFD70233B2A4}">
      <dgm:prSet/>
      <dgm:spPr/>
      <dgm:t>
        <a:bodyPr/>
        <a:lstStyle/>
        <a:p>
          <a:pPr algn="ctr"/>
          <a:endParaRPr lang="es-DO"/>
        </a:p>
      </dgm:t>
    </dgm:pt>
    <dgm:pt modelId="{3CD25F1D-19BE-4089-BEED-AB6BC1107C24}" type="pres">
      <dgm:prSet presAssocID="{DEBBB5A4-9B6E-4C83-82E2-BF41D1FFB0A3}" presName="linear" presStyleCnt="0">
        <dgm:presLayoutVars>
          <dgm:dir/>
          <dgm:animLvl val="lvl"/>
          <dgm:resizeHandles val="exact"/>
        </dgm:presLayoutVars>
      </dgm:prSet>
      <dgm:spPr/>
      <dgm:t>
        <a:bodyPr/>
        <a:lstStyle/>
        <a:p>
          <a:endParaRPr lang="es-DO"/>
        </a:p>
      </dgm:t>
    </dgm:pt>
    <dgm:pt modelId="{8FDA827E-FA63-4FBC-A657-1A39BD3E366E}" type="pres">
      <dgm:prSet presAssocID="{C93E0AB8-F990-4801-9615-EA86CDE40242}" presName="parentLin" presStyleCnt="0"/>
      <dgm:spPr/>
      <dgm:t>
        <a:bodyPr/>
        <a:lstStyle/>
        <a:p>
          <a:endParaRPr lang="en-US"/>
        </a:p>
      </dgm:t>
    </dgm:pt>
    <dgm:pt modelId="{4DA8AF58-D63E-49CD-A6B8-42E0D6E1B632}" type="pres">
      <dgm:prSet presAssocID="{C93E0AB8-F990-4801-9615-EA86CDE40242}" presName="parentLeftMargin" presStyleLbl="node1" presStyleIdx="0" presStyleCnt="5"/>
      <dgm:spPr/>
      <dgm:t>
        <a:bodyPr/>
        <a:lstStyle/>
        <a:p>
          <a:endParaRPr lang="es-DO"/>
        </a:p>
      </dgm:t>
    </dgm:pt>
    <dgm:pt modelId="{B3271B46-A889-407C-944A-7AAFEAC1A8F1}" type="pres">
      <dgm:prSet presAssocID="{C93E0AB8-F990-4801-9615-EA86CDE40242}" presName="parentText" presStyleLbl="node1" presStyleIdx="0" presStyleCnt="5">
        <dgm:presLayoutVars>
          <dgm:chMax val="0"/>
          <dgm:bulletEnabled val="1"/>
        </dgm:presLayoutVars>
      </dgm:prSet>
      <dgm:spPr/>
      <dgm:t>
        <a:bodyPr/>
        <a:lstStyle/>
        <a:p>
          <a:endParaRPr lang="es-DO"/>
        </a:p>
      </dgm:t>
    </dgm:pt>
    <dgm:pt modelId="{4A19528A-D78D-4BBD-B6C4-05E2C0A1A5CD}" type="pres">
      <dgm:prSet presAssocID="{C93E0AB8-F990-4801-9615-EA86CDE40242}" presName="negativeSpace" presStyleCnt="0"/>
      <dgm:spPr/>
      <dgm:t>
        <a:bodyPr/>
        <a:lstStyle/>
        <a:p>
          <a:endParaRPr lang="en-US"/>
        </a:p>
      </dgm:t>
    </dgm:pt>
    <dgm:pt modelId="{7AF7C7AF-1ECF-463E-896F-690799BF9722}" type="pres">
      <dgm:prSet presAssocID="{C93E0AB8-F990-4801-9615-EA86CDE40242}" presName="childText" presStyleLbl="conFgAcc1" presStyleIdx="0" presStyleCnt="5">
        <dgm:presLayoutVars>
          <dgm:bulletEnabled val="1"/>
        </dgm:presLayoutVars>
      </dgm:prSet>
      <dgm:spPr/>
      <dgm:t>
        <a:bodyPr/>
        <a:lstStyle/>
        <a:p>
          <a:endParaRPr lang="es-DO"/>
        </a:p>
      </dgm:t>
    </dgm:pt>
    <dgm:pt modelId="{DA28853E-D342-4C6B-8187-31A7B336B10F}" type="pres">
      <dgm:prSet presAssocID="{76D4550D-68E8-4647-A14F-784217F1A141}" presName="spaceBetweenRectangles" presStyleCnt="0"/>
      <dgm:spPr/>
      <dgm:t>
        <a:bodyPr/>
        <a:lstStyle/>
        <a:p>
          <a:endParaRPr lang="en-US"/>
        </a:p>
      </dgm:t>
    </dgm:pt>
    <dgm:pt modelId="{8C540F08-D65E-4688-A5FE-A11C03E0CA64}" type="pres">
      <dgm:prSet presAssocID="{AF88BA38-C613-4479-BCCD-4DA3855D175D}" presName="parentLin" presStyleCnt="0"/>
      <dgm:spPr/>
      <dgm:t>
        <a:bodyPr/>
        <a:lstStyle/>
        <a:p>
          <a:endParaRPr lang="en-US"/>
        </a:p>
      </dgm:t>
    </dgm:pt>
    <dgm:pt modelId="{F0CC0014-2A4A-43AB-A145-1344EA1FB37F}" type="pres">
      <dgm:prSet presAssocID="{AF88BA38-C613-4479-BCCD-4DA3855D175D}" presName="parentLeftMargin" presStyleLbl="node1" presStyleIdx="0" presStyleCnt="5"/>
      <dgm:spPr/>
      <dgm:t>
        <a:bodyPr/>
        <a:lstStyle/>
        <a:p>
          <a:endParaRPr lang="es-DO"/>
        </a:p>
      </dgm:t>
    </dgm:pt>
    <dgm:pt modelId="{704411A7-F3D6-44D6-B970-D7593F025934}" type="pres">
      <dgm:prSet presAssocID="{AF88BA38-C613-4479-BCCD-4DA3855D175D}" presName="parentText" presStyleLbl="node1" presStyleIdx="1" presStyleCnt="5">
        <dgm:presLayoutVars>
          <dgm:chMax val="0"/>
          <dgm:bulletEnabled val="1"/>
        </dgm:presLayoutVars>
      </dgm:prSet>
      <dgm:spPr/>
      <dgm:t>
        <a:bodyPr/>
        <a:lstStyle/>
        <a:p>
          <a:endParaRPr lang="es-DO"/>
        </a:p>
      </dgm:t>
    </dgm:pt>
    <dgm:pt modelId="{3AD90EF1-439D-4302-BF99-333F5BEE79AB}" type="pres">
      <dgm:prSet presAssocID="{AF88BA38-C613-4479-BCCD-4DA3855D175D}" presName="negativeSpace" presStyleCnt="0"/>
      <dgm:spPr/>
      <dgm:t>
        <a:bodyPr/>
        <a:lstStyle/>
        <a:p>
          <a:endParaRPr lang="en-US"/>
        </a:p>
      </dgm:t>
    </dgm:pt>
    <dgm:pt modelId="{57E991EE-5DEC-4F35-ADAF-71107591325A}" type="pres">
      <dgm:prSet presAssocID="{AF88BA38-C613-4479-BCCD-4DA3855D175D}" presName="childText" presStyleLbl="conFgAcc1" presStyleIdx="1" presStyleCnt="5">
        <dgm:presLayoutVars>
          <dgm:bulletEnabled val="1"/>
        </dgm:presLayoutVars>
      </dgm:prSet>
      <dgm:spPr/>
      <dgm:t>
        <a:bodyPr/>
        <a:lstStyle/>
        <a:p>
          <a:endParaRPr lang="es-DO"/>
        </a:p>
      </dgm:t>
    </dgm:pt>
    <dgm:pt modelId="{7C2B0961-0167-4BEB-BCE1-700A9D0E84C0}" type="pres">
      <dgm:prSet presAssocID="{505CB43C-9ED7-4F9A-BB54-2A5885C0593C}" presName="spaceBetweenRectangles" presStyleCnt="0"/>
      <dgm:spPr/>
      <dgm:t>
        <a:bodyPr/>
        <a:lstStyle/>
        <a:p>
          <a:endParaRPr lang="en-US"/>
        </a:p>
      </dgm:t>
    </dgm:pt>
    <dgm:pt modelId="{508ABC13-647E-45DB-BDE4-D9F0A9330EDE}" type="pres">
      <dgm:prSet presAssocID="{A276B795-4E4F-4D98-8487-5ECC4EA9F1FF}" presName="parentLin" presStyleCnt="0"/>
      <dgm:spPr/>
      <dgm:t>
        <a:bodyPr/>
        <a:lstStyle/>
        <a:p>
          <a:endParaRPr lang="en-US"/>
        </a:p>
      </dgm:t>
    </dgm:pt>
    <dgm:pt modelId="{BB66DC3B-12AF-47D0-B717-E795DFF3C1F6}" type="pres">
      <dgm:prSet presAssocID="{A276B795-4E4F-4D98-8487-5ECC4EA9F1FF}" presName="parentLeftMargin" presStyleLbl="node1" presStyleIdx="1" presStyleCnt="5"/>
      <dgm:spPr/>
      <dgm:t>
        <a:bodyPr/>
        <a:lstStyle/>
        <a:p>
          <a:endParaRPr lang="es-DO"/>
        </a:p>
      </dgm:t>
    </dgm:pt>
    <dgm:pt modelId="{43C840F9-E542-40F7-BAB4-1B03DEB5CB62}" type="pres">
      <dgm:prSet presAssocID="{A276B795-4E4F-4D98-8487-5ECC4EA9F1FF}" presName="parentText" presStyleLbl="node1" presStyleIdx="2" presStyleCnt="5">
        <dgm:presLayoutVars>
          <dgm:chMax val="0"/>
          <dgm:bulletEnabled val="1"/>
        </dgm:presLayoutVars>
      </dgm:prSet>
      <dgm:spPr/>
      <dgm:t>
        <a:bodyPr/>
        <a:lstStyle/>
        <a:p>
          <a:endParaRPr lang="es-DO"/>
        </a:p>
      </dgm:t>
    </dgm:pt>
    <dgm:pt modelId="{70E7CD78-8D0A-494E-96AA-B214DEA64104}" type="pres">
      <dgm:prSet presAssocID="{A276B795-4E4F-4D98-8487-5ECC4EA9F1FF}" presName="negativeSpace" presStyleCnt="0"/>
      <dgm:spPr/>
      <dgm:t>
        <a:bodyPr/>
        <a:lstStyle/>
        <a:p>
          <a:endParaRPr lang="en-US"/>
        </a:p>
      </dgm:t>
    </dgm:pt>
    <dgm:pt modelId="{C4B79668-1C77-436B-8473-9F21A70793B2}" type="pres">
      <dgm:prSet presAssocID="{A276B795-4E4F-4D98-8487-5ECC4EA9F1FF}" presName="childText" presStyleLbl="conFgAcc1" presStyleIdx="2" presStyleCnt="5">
        <dgm:presLayoutVars>
          <dgm:bulletEnabled val="1"/>
        </dgm:presLayoutVars>
      </dgm:prSet>
      <dgm:spPr/>
      <dgm:t>
        <a:bodyPr/>
        <a:lstStyle/>
        <a:p>
          <a:endParaRPr lang="es-DO"/>
        </a:p>
      </dgm:t>
    </dgm:pt>
    <dgm:pt modelId="{0BAF8AD5-F880-48C2-8DBE-F8F41B393CB0}" type="pres">
      <dgm:prSet presAssocID="{649DAA19-953F-4665-9839-12C6D95E3BFD}" presName="spaceBetweenRectangles" presStyleCnt="0"/>
      <dgm:spPr/>
      <dgm:t>
        <a:bodyPr/>
        <a:lstStyle/>
        <a:p>
          <a:endParaRPr lang="en-US"/>
        </a:p>
      </dgm:t>
    </dgm:pt>
    <dgm:pt modelId="{8008B702-76C2-435E-B693-0B41A22E62BC}" type="pres">
      <dgm:prSet presAssocID="{6439CEC6-0F2F-47E0-8F42-8356C29FBF3E}" presName="parentLin" presStyleCnt="0"/>
      <dgm:spPr/>
      <dgm:t>
        <a:bodyPr/>
        <a:lstStyle/>
        <a:p>
          <a:endParaRPr lang="en-US"/>
        </a:p>
      </dgm:t>
    </dgm:pt>
    <dgm:pt modelId="{781F1435-88EF-46DF-BEF7-E65DB2CEA566}" type="pres">
      <dgm:prSet presAssocID="{6439CEC6-0F2F-47E0-8F42-8356C29FBF3E}" presName="parentLeftMargin" presStyleLbl="node1" presStyleIdx="2" presStyleCnt="5"/>
      <dgm:spPr/>
      <dgm:t>
        <a:bodyPr/>
        <a:lstStyle/>
        <a:p>
          <a:endParaRPr lang="es-DO"/>
        </a:p>
      </dgm:t>
    </dgm:pt>
    <dgm:pt modelId="{9A3F202B-CF17-4C92-8897-23C290CB853F}" type="pres">
      <dgm:prSet presAssocID="{6439CEC6-0F2F-47E0-8F42-8356C29FBF3E}" presName="parentText" presStyleLbl="node1" presStyleIdx="3" presStyleCnt="5">
        <dgm:presLayoutVars>
          <dgm:chMax val="0"/>
          <dgm:bulletEnabled val="1"/>
        </dgm:presLayoutVars>
      </dgm:prSet>
      <dgm:spPr/>
      <dgm:t>
        <a:bodyPr/>
        <a:lstStyle/>
        <a:p>
          <a:endParaRPr lang="es-DO"/>
        </a:p>
      </dgm:t>
    </dgm:pt>
    <dgm:pt modelId="{853CCD5B-3669-491A-935D-31A22EDA0874}" type="pres">
      <dgm:prSet presAssocID="{6439CEC6-0F2F-47E0-8F42-8356C29FBF3E}" presName="negativeSpace" presStyleCnt="0"/>
      <dgm:spPr/>
      <dgm:t>
        <a:bodyPr/>
        <a:lstStyle/>
        <a:p>
          <a:endParaRPr lang="en-US"/>
        </a:p>
      </dgm:t>
    </dgm:pt>
    <dgm:pt modelId="{364E53E0-3FE5-4A50-B32D-E6F358C92A61}" type="pres">
      <dgm:prSet presAssocID="{6439CEC6-0F2F-47E0-8F42-8356C29FBF3E}" presName="childText" presStyleLbl="conFgAcc1" presStyleIdx="3" presStyleCnt="5">
        <dgm:presLayoutVars>
          <dgm:bulletEnabled val="1"/>
        </dgm:presLayoutVars>
      </dgm:prSet>
      <dgm:spPr/>
      <dgm:t>
        <a:bodyPr/>
        <a:lstStyle/>
        <a:p>
          <a:endParaRPr lang="es-DO"/>
        </a:p>
      </dgm:t>
    </dgm:pt>
    <dgm:pt modelId="{6F312912-E309-4FDA-925A-CDC5D5CD03DF}" type="pres">
      <dgm:prSet presAssocID="{271EEA9A-49EF-471A-8FF4-5CC9885C902A}" presName="spaceBetweenRectangles" presStyleCnt="0"/>
      <dgm:spPr/>
      <dgm:t>
        <a:bodyPr/>
        <a:lstStyle/>
        <a:p>
          <a:endParaRPr lang="en-US"/>
        </a:p>
      </dgm:t>
    </dgm:pt>
    <dgm:pt modelId="{CE6FB52D-A3E1-4496-B829-02D22C40D076}" type="pres">
      <dgm:prSet presAssocID="{31C73E8F-6AF7-4066-8201-28527DA743C8}" presName="parentLin" presStyleCnt="0"/>
      <dgm:spPr/>
      <dgm:t>
        <a:bodyPr/>
        <a:lstStyle/>
        <a:p>
          <a:endParaRPr lang="en-US"/>
        </a:p>
      </dgm:t>
    </dgm:pt>
    <dgm:pt modelId="{FA08996D-568E-4EB9-A41D-B4EF9A208808}" type="pres">
      <dgm:prSet presAssocID="{31C73E8F-6AF7-4066-8201-28527DA743C8}" presName="parentLeftMargin" presStyleLbl="node1" presStyleIdx="3" presStyleCnt="5"/>
      <dgm:spPr/>
      <dgm:t>
        <a:bodyPr/>
        <a:lstStyle/>
        <a:p>
          <a:endParaRPr lang="es-DO"/>
        </a:p>
      </dgm:t>
    </dgm:pt>
    <dgm:pt modelId="{B8EF3E6E-8EA0-4425-B26E-6294CFBF50AF}" type="pres">
      <dgm:prSet presAssocID="{31C73E8F-6AF7-4066-8201-28527DA743C8}" presName="parentText" presStyleLbl="node1" presStyleIdx="4" presStyleCnt="5">
        <dgm:presLayoutVars>
          <dgm:chMax val="0"/>
          <dgm:bulletEnabled val="1"/>
        </dgm:presLayoutVars>
      </dgm:prSet>
      <dgm:spPr/>
      <dgm:t>
        <a:bodyPr/>
        <a:lstStyle/>
        <a:p>
          <a:endParaRPr lang="es-DO"/>
        </a:p>
      </dgm:t>
    </dgm:pt>
    <dgm:pt modelId="{CAFBEBDC-0C57-4A23-9D5D-832EACE0680C}" type="pres">
      <dgm:prSet presAssocID="{31C73E8F-6AF7-4066-8201-28527DA743C8}" presName="negativeSpace" presStyleCnt="0"/>
      <dgm:spPr/>
      <dgm:t>
        <a:bodyPr/>
        <a:lstStyle/>
        <a:p>
          <a:endParaRPr lang="en-US"/>
        </a:p>
      </dgm:t>
    </dgm:pt>
    <dgm:pt modelId="{CCD4DA65-B2E1-4F87-830E-2472520C93FF}" type="pres">
      <dgm:prSet presAssocID="{31C73E8F-6AF7-4066-8201-28527DA743C8}" presName="childText" presStyleLbl="conFgAcc1" presStyleIdx="4" presStyleCnt="5">
        <dgm:presLayoutVars>
          <dgm:bulletEnabled val="1"/>
        </dgm:presLayoutVars>
      </dgm:prSet>
      <dgm:spPr/>
      <dgm:t>
        <a:bodyPr/>
        <a:lstStyle/>
        <a:p>
          <a:endParaRPr lang="es-DO"/>
        </a:p>
      </dgm:t>
    </dgm:pt>
  </dgm:ptLst>
  <dgm:cxnLst>
    <dgm:cxn modelId="{8A906907-EF10-44E0-B70A-DCCE91929039}" srcId="{C93E0AB8-F990-4801-9615-EA86CDE40242}" destId="{CBDFA781-871C-4019-9C8F-4A9553D0A9E3}" srcOrd="1" destOrd="0" parTransId="{6231A38A-3494-4F8A-896F-E0387527B4BE}" sibTransId="{E761AB38-9B90-4442-9DFB-AEBAFDD3FAF9}"/>
    <dgm:cxn modelId="{86A8BEBA-987F-4ABB-B47D-15CCD7859466}" type="presOf" srcId="{A276B795-4E4F-4D98-8487-5ECC4EA9F1FF}" destId="{43C840F9-E542-40F7-BAB4-1B03DEB5CB62}" srcOrd="1" destOrd="0" presId="urn:microsoft.com/office/officeart/2005/8/layout/list1"/>
    <dgm:cxn modelId="{1EC15329-EE9B-4F6C-BEC9-1E191719025A}" type="presOf" srcId="{4CE95DE8-8CAF-46C5-A0A6-3215AB81B085}" destId="{CCD4DA65-B2E1-4F87-830E-2472520C93FF}" srcOrd="0" destOrd="0" presId="urn:microsoft.com/office/officeart/2005/8/layout/list1"/>
    <dgm:cxn modelId="{C65ACDA0-A8C5-4057-993E-0A39622BE8D6}" type="presOf" srcId="{69C16413-FA87-4949-9F57-03A6B1A3DB54}" destId="{C4B79668-1C77-436B-8473-9F21A70793B2}" srcOrd="0" destOrd="1" presId="urn:microsoft.com/office/officeart/2005/8/layout/list1"/>
    <dgm:cxn modelId="{868C8268-0C35-4480-B4E7-3FEC4BFB3B57}" srcId="{A276B795-4E4F-4D98-8487-5ECC4EA9F1FF}" destId="{69C16413-FA87-4949-9F57-03A6B1A3DB54}" srcOrd="1" destOrd="0" parTransId="{34CECC09-ED8D-4FA5-8277-A19DD796C3F9}" sibTransId="{7C19D52F-35DE-4B71-AAB4-1F214E463A3C}"/>
    <dgm:cxn modelId="{3520C2B8-D85A-4FA7-906A-A800DF831E7F}" type="presOf" srcId="{C93E0AB8-F990-4801-9615-EA86CDE40242}" destId="{4DA8AF58-D63E-49CD-A6B8-42E0D6E1B632}" srcOrd="0" destOrd="0" presId="urn:microsoft.com/office/officeart/2005/8/layout/list1"/>
    <dgm:cxn modelId="{49179C55-8DFB-47C4-A7DC-6C861C19C5E0}" type="presOf" srcId="{AF88BA38-C613-4479-BCCD-4DA3855D175D}" destId="{704411A7-F3D6-44D6-B970-D7593F025934}" srcOrd="1" destOrd="0" presId="urn:microsoft.com/office/officeart/2005/8/layout/list1"/>
    <dgm:cxn modelId="{A45F790D-0EEA-4E90-B263-839133658B73}" type="presOf" srcId="{AF88BA38-C613-4479-BCCD-4DA3855D175D}" destId="{F0CC0014-2A4A-43AB-A145-1344EA1FB37F}" srcOrd="0" destOrd="0" presId="urn:microsoft.com/office/officeart/2005/8/layout/list1"/>
    <dgm:cxn modelId="{1765888B-CBAC-42A7-9670-551148FC2EDC}" srcId="{DEBBB5A4-9B6E-4C83-82E2-BF41D1FFB0A3}" destId="{31C73E8F-6AF7-4066-8201-28527DA743C8}" srcOrd="4" destOrd="0" parTransId="{2BE897FF-6E9A-49BD-9DF2-A54BE2C220B1}" sibTransId="{EBAE305F-4F7B-4397-A4C2-70383E3CE6AE}"/>
    <dgm:cxn modelId="{54A12639-F316-4181-985D-246573761514}" srcId="{AF88BA38-C613-4479-BCCD-4DA3855D175D}" destId="{5E7CC503-0F43-4A61-B7B1-666F59D0B4B6}" srcOrd="0" destOrd="0" parTransId="{496CC30A-9AFB-483D-964C-E1AB14766641}" sibTransId="{307702EA-33E0-487C-B0AC-257AE67BDEDE}"/>
    <dgm:cxn modelId="{9A3BF6B5-67AC-41BF-8DD5-EB8BDD6CAE4B}" srcId="{31C73E8F-6AF7-4066-8201-28527DA743C8}" destId="{4CE95DE8-8CAF-46C5-A0A6-3215AB81B085}" srcOrd="0" destOrd="0" parTransId="{B7B7F9AE-B2C4-4941-9561-A625121FD8D4}" sibTransId="{6CCF1E31-20C8-42B8-9A8F-7C2D1391E112}"/>
    <dgm:cxn modelId="{9780118A-AAC2-4D3C-9848-19043157B5E5}" srcId="{6439CEC6-0F2F-47E0-8F42-8356C29FBF3E}" destId="{9065A52F-0B0D-4CBC-8FFA-ACB531ED2876}" srcOrd="1" destOrd="0" parTransId="{AFAAAD4E-FDC7-4927-BFFA-934F911366CF}" sibTransId="{98D20208-AE7E-4C28-AD07-7E42330D2288}"/>
    <dgm:cxn modelId="{3ACECE9E-2F72-4870-ABE7-42BBC66A814B}" type="presOf" srcId="{9065A52F-0B0D-4CBC-8FFA-ACB531ED2876}" destId="{364E53E0-3FE5-4A50-B32D-E6F358C92A61}" srcOrd="0" destOrd="1" presId="urn:microsoft.com/office/officeart/2005/8/layout/list1"/>
    <dgm:cxn modelId="{9CC097A8-11C9-4DAB-8C34-8E905CA951FB}" type="presOf" srcId="{D5E9A2A8-82E8-43AB-9E0C-60BCBC4633EF}" destId="{57E991EE-5DEC-4F35-ADAF-71107591325A}" srcOrd="0" destOrd="1" presId="urn:microsoft.com/office/officeart/2005/8/layout/list1"/>
    <dgm:cxn modelId="{0B534600-3870-4C22-AA46-2E6B649D8612}" srcId="{AF88BA38-C613-4479-BCCD-4DA3855D175D}" destId="{D5E9A2A8-82E8-43AB-9E0C-60BCBC4633EF}" srcOrd="1" destOrd="0" parTransId="{B6C71BB1-8396-4A97-AA28-92BEAE2812A0}" sibTransId="{060DF733-6294-43DB-BA1B-D6DD72D22FFD}"/>
    <dgm:cxn modelId="{5186FD45-5C2F-4C6B-B874-DEE0AF87D328}" type="presOf" srcId="{DEBBB5A4-9B6E-4C83-82E2-BF41D1FFB0A3}" destId="{3CD25F1D-19BE-4089-BEED-AB6BC1107C24}" srcOrd="0" destOrd="0" presId="urn:microsoft.com/office/officeart/2005/8/layout/list1"/>
    <dgm:cxn modelId="{65473A3F-5678-46C6-88A0-6EB4E9D41DC9}" type="presOf" srcId="{6439CEC6-0F2F-47E0-8F42-8356C29FBF3E}" destId="{781F1435-88EF-46DF-BEF7-E65DB2CEA566}" srcOrd="0" destOrd="0" presId="urn:microsoft.com/office/officeart/2005/8/layout/list1"/>
    <dgm:cxn modelId="{2B742195-5C7C-444A-87C5-328E3930E825}" srcId="{C93E0AB8-F990-4801-9615-EA86CDE40242}" destId="{76FC7976-D94B-4111-AE2F-B062A1755662}" srcOrd="0" destOrd="0" parTransId="{F8BE9076-05A7-4C44-ABE7-F4EA7200CE87}" sibTransId="{62DC43D0-FB5B-4347-B910-92A92DF535B0}"/>
    <dgm:cxn modelId="{6624AD74-B3CF-4C07-9334-D2DF3FF094FD}" srcId="{6439CEC6-0F2F-47E0-8F42-8356C29FBF3E}" destId="{BCF011B7-5184-49E1-BB51-06829DAE2979}" srcOrd="0" destOrd="0" parTransId="{CA2AA4A9-27F3-4A8D-BD04-B670368351B2}" sibTransId="{47A4AB8A-13FA-468E-A525-FC257944D512}"/>
    <dgm:cxn modelId="{88606299-DA29-4EB5-8302-732384116979}" srcId="{A276B795-4E4F-4D98-8487-5ECC4EA9F1FF}" destId="{BFBF9EA3-6402-446E-AB06-399F41EB96B4}" srcOrd="0" destOrd="0" parTransId="{C170ED44-851B-471E-BB5B-B4F50640CF9F}" sibTransId="{5C3F5112-3301-46E8-9359-DF785AFEC3F5}"/>
    <dgm:cxn modelId="{223BFF54-FF92-4C71-849C-9E8021910405}" srcId="{DEBBB5A4-9B6E-4C83-82E2-BF41D1FFB0A3}" destId="{6439CEC6-0F2F-47E0-8F42-8356C29FBF3E}" srcOrd="3" destOrd="0" parTransId="{BEFC004A-392F-4F23-A937-7F61B9E57F00}" sibTransId="{271EEA9A-49EF-471A-8FF4-5CC9885C902A}"/>
    <dgm:cxn modelId="{8E36680B-B05C-4F9E-B1AD-BF344388C469}" type="presOf" srcId="{31C73E8F-6AF7-4066-8201-28527DA743C8}" destId="{FA08996D-568E-4EB9-A41D-B4EF9A208808}" srcOrd="0" destOrd="0" presId="urn:microsoft.com/office/officeart/2005/8/layout/list1"/>
    <dgm:cxn modelId="{586EA4A6-3283-496D-A8A3-B93E60F108B2}" type="presOf" srcId="{31C73E8F-6AF7-4066-8201-28527DA743C8}" destId="{B8EF3E6E-8EA0-4425-B26E-6294CFBF50AF}" srcOrd="1" destOrd="0" presId="urn:microsoft.com/office/officeart/2005/8/layout/list1"/>
    <dgm:cxn modelId="{CFF6517A-4BAB-4565-80EB-DFD70233B2A4}" srcId="{31C73E8F-6AF7-4066-8201-28527DA743C8}" destId="{0B6317CC-070F-4A8E-8D95-A197DC230E2F}" srcOrd="1" destOrd="0" parTransId="{7525DF7C-449E-4F90-A39F-D5097328A5F2}" sibTransId="{A69B9B3B-BC10-48A3-BF9D-083D10FE205F}"/>
    <dgm:cxn modelId="{84C38F2F-142C-4F23-BE59-58F6CE3072E8}" type="presOf" srcId="{5E7CC503-0F43-4A61-B7B1-666F59D0B4B6}" destId="{57E991EE-5DEC-4F35-ADAF-71107591325A}" srcOrd="0" destOrd="0" presId="urn:microsoft.com/office/officeart/2005/8/layout/list1"/>
    <dgm:cxn modelId="{437966EE-921F-43C4-BEC8-8E2702D8D2B6}" type="presOf" srcId="{0B6317CC-070F-4A8E-8D95-A197DC230E2F}" destId="{CCD4DA65-B2E1-4F87-830E-2472520C93FF}" srcOrd="0" destOrd="1" presId="urn:microsoft.com/office/officeart/2005/8/layout/list1"/>
    <dgm:cxn modelId="{832ECC24-6514-4DC1-9AAA-95E4042D021D}" srcId="{DEBBB5A4-9B6E-4C83-82E2-BF41D1FFB0A3}" destId="{AF88BA38-C613-4479-BCCD-4DA3855D175D}" srcOrd="1" destOrd="0" parTransId="{245C8CC6-BB52-48CF-B8CC-F5167205568F}" sibTransId="{505CB43C-9ED7-4F9A-BB54-2A5885C0593C}"/>
    <dgm:cxn modelId="{4F732B2D-9CE5-408C-869A-C1BDB6D4F491}" type="presOf" srcId="{A276B795-4E4F-4D98-8487-5ECC4EA9F1FF}" destId="{BB66DC3B-12AF-47D0-B717-E795DFF3C1F6}" srcOrd="0" destOrd="0" presId="urn:microsoft.com/office/officeart/2005/8/layout/list1"/>
    <dgm:cxn modelId="{0E587585-52AF-4A39-BCD6-1F1C7028AA53}" type="presOf" srcId="{6439CEC6-0F2F-47E0-8F42-8356C29FBF3E}" destId="{9A3F202B-CF17-4C92-8897-23C290CB853F}" srcOrd="1" destOrd="0" presId="urn:microsoft.com/office/officeart/2005/8/layout/list1"/>
    <dgm:cxn modelId="{868FC26A-0617-441A-B601-AB7B0AB4F5D4}" srcId="{DEBBB5A4-9B6E-4C83-82E2-BF41D1FFB0A3}" destId="{C93E0AB8-F990-4801-9615-EA86CDE40242}" srcOrd="0" destOrd="0" parTransId="{D01ED086-ED70-48CC-9AFC-3282541CDB1F}" sibTransId="{76D4550D-68E8-4647-A14F-784217F1A141}"/>
    <dgm:cxn modelId="{088844B9-94A5-4880-811D-BC381EDAA9E1}" type="presOf" srcId="{BCF011B7-5184-49E1-BB51-06829DAE2979}" destId="{364E53E0-3FE5-4A50-B32D-E6F358C92A61}" srcOrd="0" destOrd="0" presId="urn:microsoft.com/office/officeart/2005/8/layout/list1"/>
    <dgm:cxn modelId="{E50E3219-ECCD-4673-8A3B-F135C9EDDDCE}" type="presOf" srcId="{BFBF9EA3-6402-446E-AB06-399F41EB96B4}" destId="{C4B79668-1C77-436B-8473-9F21A70793B2}" srcOrd="0" destOrd="0" presId="urn:microsoft.com/office/officeart/2005/8/layout/list1"/>
    <dgm:cxn modelId="{34322AB2-D4EF-4C65-9ECA-A7F0E4502E44}" type="presOf" srcId="{76FC7976-D94B-4111-AE2F-B062A1755662}" destId="{7AF7C7AF-1ECF-463E-896F-690799BF9722}" srcOrd="0" destOrd="0" presId="urn:microsoft.com/office/officeart/2005/8/layout/list1"/>
    <dgm:cxn modelId="{E4F71FCB-0DA7-4DB5-BBEA-E757366FA6B2}" type="presOf" srcId="{CBDFA781-871C-4019-9C8F-4A9553D0A9E3}" destId="{7AF7C7AF-1ECF-463E-896F-690799BF9722}" srcOrd="0" destOrd="1" presId="urn:microsoft.com/office/officeart/2005/8/layout/list1"/>
    <dgm:cxn modelId="{096AD7F5-ECF5-4AF1-A7BB-CFF23A265042}" type="presOf" srcId="{C93E0AB8-F990-4801-9615-EA86CDE40242}" destId="{B3271B46-A889-407C-944A-7AAFEAC1A8F1}" srcOrd="1" destOrd="0" presId="urn:microsoft.com/office/officeart/2005/8/layout/list1"/>
    <dgm:cxn modelId="{2DFAB634-8DAB-483F-9B49-D31193EBC214}" srcId="{DEBBB5A4-9B6E-4C83-82E2-BF41D1FFB0A3}" destId="{A276B795-4E4F-4D98-8487-5ECC4EA9F1FF}" srcOrd="2" destOrd="0" parTransId="{08D1854A-0410-4289-8AE2-4FF6A5F12891}" sibTransId="{649DAA19-953F-4665-9839-12C6D95E3BFD}"/>
    <dgm:cxn modelId="{AD14E396-85EE-4E4C-9BB2-D99086DA00A8}" type="presParOf" srcId="{3CD25F1D-19BE-4089-BEED-AB6BC1107C24}" destId="{8FDA827E-FA63-4FBC-A657-1A39BD3E366E}" srcOrd="0" destOrd="0" presId="urn:microsoft.com/office/officeart/2005/8/layout/list1"/>
    <dgm:cxn modelId="{AF4EEBA0-DFD5-4532-9E37-6FDCD3EBD34A}" type="presParOf" srcId="{8FDA827E-FA63-4FBC-A657-1A39BD3E366E}" destId="{4DA8AF58-D63E-49CD-A6B8-42E0D6E1B632}" srcOrd="0" destOrd="0" presId="urn:microsoft.com/office/officeart/2005/8/layout/list1"/>
    <dgm:cxn modelId="{70821C3A-1EDB-448A-82D8-E6351491F639}" type="presParOf" srcId="{8FDA827E-FA63-4FBC-A657-1A39BD3E366E}" destId="{B3271B46-A889-407C-944A-7AAFEAC1A8F1}" srcOrd="1" destOrd="0" presId="urn:microsoft.com/office/officeart/2005/8/layout/list1"/>
    <dgm:cxn modelId="{64186FB2-63E9-4F7F-A0F7-7CBB9E882749}" type="presParOf" srcId="{3CD25F1D-19BE-4089-BEED-AB6BC1107C24}" destId="{4A19528A-D78D-4BBD-B6C4-05E2C0A1A5CD}" srcOrd="1" destOrd="0" presId="urn:microsoft.com/office/officeart/2005/8/layout/list1"/>
    <dgm:cxn modelId="{8AE7510F-34E6-4CDC-9724-90779E4ACACE}" type="presParOf" srcId="{3CD25F1D-19BE-4089-BEED-AB6BC1107C24}" destId="{7AF7C7AF-1ECF-463E-896F-690799BF9722}" srcOrd="2" destOrd="0" presId="urn:microsoft.com/office/officeart/2005/8/layout/list1"/>
    <dgm:cxn modelId="{FE607384-554A-4EA5-993C-BCD1F0BB8BC7}" type="presParOf" srcId="{3CD25F1D-19BE-4089-BEED-AB6BC1107C24}" destId="{DA28853E-D342-4C6B-8187-31A7B336B10F}" srcOrd="3" destOrd="0" presId="urn:microsoft.com/office/officeart/2005/8/layout/list1"/>
    <dgm:cxn modelId="{8E805100-A9C0-4C5C-996F-E08913A9E4F4}" type="presParOf" srcId="{3CD25F1D-19BE-4089-BEED-AB6BC1107C24}" destId="{8C540F08-D65E-4688-A5FE-A11C03E0CA64}" srcOrd="4" destOrd="0" presId="urn:microsoft.com/office/officeart/2005/8/layout/list1"/>
    <dgm:cxn modelId="{5D92FA0C-0903-4C28-938C-2D0BCC0C1E83}" type="presParOf" srcId="{8C540F08-D65E-4688-A5FE-A11C03E0CA64}" destId="{F0CC0014-2A4A-43AB-A145-1344EA1FB37F}" srcOrd="0" destOrd="0" presId="urn:microsoft.com/office/officeart/2005/8/layout/list1"/>
    <dgm:cxn modelId="{1CD9894B-0D87-43EB-8CB9-1394A33FDD24}" type="presParOf" srcId="{8C540F08-D65E-4688-A5FE-A11C03E0CA64}" destId="{704411A7-F3D6-44D6-B970-D7593F025934}" srcOrd="1" destOrd="0" presId="urn:microsoft.com/office/officeart/2005/8/layout/list1"/>
    <dgm:cxn modelId="{03CEC331-D3E7-4B2D-9F1A-790E413F2354}" type="presParOf" srcId="{3CD25F1D-19BE-4089-BEED-AB6BC1107C24}" destId="{3AD90EF1-439D-4302-BF99-333F5BEE79AB}" srcOrd="5" destOrd="0" presId="urn:microsoft.com/office/officeart/2005/8/layout/list1"/>
    <dgm:cxn modelId="{7B4F1D47-0513-4E47-84DC-9911DE582E03}" type="presParOf" srcId="{3CD25F1D-19BE-4089-BEED-AB6BC1107C24}" destId="{57E991EE-5DEC-4F35-ADAF-71107591325A}" srcOrd="6" destOrd="0" presId="urn:microsoft.com/office/officeart/2005/8/layout/list1"/>
    <dgm:cxn modelId="{D34D91C1-9125-427B-A6F5-255AC7E557EE}" type="presParOf" srcId="{3CD25F1D-19BE-4089-BEED-AB6BC1107C24}" destId="{7C2B0961-0167-4BEB-BCE1-700A9D0E84C0}" srcOrd="7" destOrd="0" presId="urn:microsoft.com/office/officeart/2005/8/layout/list1"/>
    <dgm:cxn modelId="{7B32A3A3-AD22-46AC-B609-71FFBFF1D8CD}" type="presParOf" srcId="{3CD25F1D-19BE-4089-BEED-AB6BC1107C24}" destId="{508ABC13-647E-45DB-BDE4-D9F0A9330EDE}" srcOrd="8" destOrd="0" presId="urn:microsoft.com/office/officeart/2005/8/layout/list1"/>
    <dgm:cxn modelId="{57C01A96-30B7-4B4C-A514-06BD682EB4A2}" type="presParOf" srcId="{508ABC13-647E-45DB-BDE4-D9F0A9330EDE}" destId="{BB66DC3B-12AF-47D0-B717-E795DFF3C1F6}" srcOrd="0" destOrd="0" presId="urn:microsoft.com/office/officeart/2005/8/layout/list1"/>
    <dgm:cxn modelId="{7EDFE2AC-75DF-4E5E-8932-AFFB6A9EAAAE}" type="presParOf" srcId="{508ABC13-647E-45DB-BDE4-D9F0A9330EDE}" destId="{43C840F9-E542-40F7-BAB4-1B03DEB5CB62}" srcOrd="1" destOrd="0" presId="urn:microsoft.com/office/officeart/2005/8/layout/list1"/>
    <dgm:cxn modelId="{44279CE9-F2B2-47A1-BB9B-B683AD207957}" type="presParOf" srcId="{3CD25F1D-19BE-4089-BEED-AB6BC1107C24}" destId="{70E7CD78-8D0A-494E-96AA-B214DEA64104}" srcOrd="9" destOrd="0" presId="urn:microsoft.com/office/officeart/2005/8/layout/list1"/>
    <dgm:cxn modelId="{0708638A-D5B0-42DF-9C1F-EDE92D868886}" type="presParOf" srcId="{3CD25F1D-19BE-4089-BEED-AB6BC1107C24}" destId="{C4B79668-1C77-436B-8473-9F21A70793B2}" srcOrd="10" destOrd="0" presId="urn:microsoft.com/office/officeart/2005/8/layout/list1"/>
    <dgm:cxn modelId="{F06E7E0D-1E53-4488-9A9D-DC40CFE2420A}" type="presParOf" srcId="{3CD25F1D-19BE-4089-BEED-AB6BC1107C24}" destId="{0BAF8AD5-F880-48C2-8DBE-F8F41B393CB0}" srcOrd="11" destOrd="0" presId="urn:microsoft.com/office/officeart/2005/8/layout/list1"/>
    <dgm:cxn modelId="{38C4ABB6-295B-4C75-A5AE-1BBDEBCAE392}" type="presParOf" srcId="{3CD25F1D-19BE-4089-BEED-AB6BC1107C24}" destId="{8008B702-76C2-435E-B693-0B41A22E62BC}" srcOrd="12" destOrd="0" presId="urn:microsoft.com/office/officeart/2005/8/layout/list1"/>
    <dgm:cxn modelId="{B5FD46F1-1D28-462F-B9E6-ADDFC8E276B4}" type="presParOf" srcId="{8008B702-76C2-435E-B693-0B41A22E62BC}" destId="{781F1435-88EF-46DF-BEF7-E65DB2CEA566}" srcOrd="0" destOrd="0" presId="urn:microsoft.com/office/officeart/2005/8/layout/list1"/>
    <dgm:cxn modelId="{E8548723-314D-4FC0-A90F-6BEECCC165AB}" type="presParOf" srcId="{8008B702-76C2-435E-B693-0B41A22E62BC}" destId="{9A3F202B-CF17-4C92-8897-23C290CB853F}" srcOrd="1" destOrd="0" presId="urn:microsoft.com/office/officeart/2005/8/layout/list1"/>
    <dgm:cxn modelId="{43C8D3C8-F350-4D1E-8675-B361FAF2D1C6}" type="presParOf" srcId="{3CD25F1D-19BE-4089-BEED-AB6BC1107C24}" destId="{853CCD5B-3669-491A-935D-31A22EDA0874}" srcOrd="13" destOrd="0" presId="urn:microsoft.com/office/officeart/2005/8/layout/list1"/>
    <dgm:cxn modelId="{91E91E00-9DD3-4767-9F2C-17D8CEF2BCE8}" type="presParOf" srcId="{3CD25F1D-19BE-4089-BEED-AB6BC1107C24}" destId="{364E53E0-3FE5-4A50-B32D-E6F358C92A61}" srcOrd="14" destOrd="0" presId="urn:microsoft.com/office/officeart/2005/8/layout/list1"/>
    <dgm:cxn modelId="{29498CCC-48E1-4224-8387-12C6F929CA4C}" type="presParOf" srcId="{3CD25F1D-19BE-4089-BEED-AB6BC1107C24}" destId="{6F312912-E309-4FDA-925A-CDC5D5CD03DF}" srcOrd="15" destOrd="0" presId="urn:microsoft.com/office/officeart/2005/8/layout/list1"/>
    <dgm:cxn modelId="{77117C70-A597-4486-B06B-925BFF7F7E83}" type="presParOf" srcId="{3CD25F1D-19BE-4089-BEED-AB6BC1107C24}" destId="{CE6FB52D-A3E1-4496-B829-02D22C40D076}" srcOrd="16" destOrd="0" presId="urn:microsoft.com/office/officeart/2005/8/layout/list1"/>
    <dgm:cxn modelId="{C08C81E3-605B-441F-BCED-52852C6050E4}" type="presParOf" srcId="{CE6FB52D-A3E1-4496-B829-02D22C40D076}" destId="{FA08996D-568E-4EB9-A41D-B4EF9A208808}" srcOrd="0" destOrd="0" presId="urn:microsoft.com/office/officeart/2005/8/layout/list1"/>
    <dgm:cxn modelId="{C075A7FC-6970-4D73-8498-925E1CA0E258}" type="presParOf" srcId="{CE6FB52D-A3E1-4496-B829-02D22C40D076}" destId="{B8EF3E6E-8EA0-4425-B26E-6294CFBF50AF}" srcOrd="1" destOrd="0" presId="urn:microsoft.com/office/officeart/2005/8/layout/list1"/>
    <dgm:cxn modelId="{03A1D635-C06D-463A-81A8-2BC74FBC7B80}" type="presParOf" srcId="{3CD25F1D-19BE-4089-BEED-AB6BC1107C24}" destId="{CAFBEBDC-0C57-4A23-9D5D-832EACE0680C}" srcOrd="17" destOrd="0" presId="urn:microsoft.com/office/officeart/2005/8/layout/list1"/>
    <dgm:cxn modelId="{0D1EAA66-149E-4C19-A2F4-EE06679E381C}" type="presParOf" srcId="{3CD25F1D-19BE-4089-BEED-AB6BC1107C24}" destId="{CCD4DA65-B2E1-4F87-830E-2472520C93FF}" srcOrd="18"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368EC5-E928-4A50-AD98-1E2B25842871}">
      <dsp:nvSpPr>
        <dsp:cNvPr id="0" name=""/>
        <dsp:cNvSpPr/>
      </dsp:nvSpPr>
      <dsp:spPr>
        <a:xfrm>
          <a:off x="0" y="2703"/>
          <a:ext cx="5008606" cy="0"/>
        </a:xfrm>
        <a:prstGeom prst="lin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7C4CF0-4349-42F7-A1AC-BF31046A3463}">
      <dsp:nvSpPr>
        <dsp:cNvPr id="0" name=""/>
        <dsp:cNvSpPr/>
      </dsp:nvSpPr>
      <dsp:spPr>
        <a:xfrm>
          <a:off x="0" y="2703"/>
          <a:ext cx="1001721" cy="18434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s-DO" sz="2000" b="1" kern="1200">
              <a:latin typeface="Times New Roman" pitchFamily="18" charset="0"/>
              <a:cs typeface="Times New Roman" pitchFamily="18" charset="0"/>
            </a:rPr>
            <a:t>Misión</a:t>
          </a:r>
        </a:p>
      </dsp:txBody>
      <dsp:txXfrm>
        <a:off x="0" y="2703"/>
        <a:ext cx="1001721" cy="1843473"/>
      </dsp:txXfrm>
    </dsp:sp>
    <dsp:sp modelId="{74177924-16F9-4B52-870E-F76F4D0C5B95}">
      <dsp:nvSpPr>
        <dsp:cNvPr id="0" name=""/>
        <dsp:cNvSpPr/>
      </dsp:nvSpPr>
      <dsp:spPr>
        <a:xfrm>
          <a:off x="1076850" y="86415"/>
          <a:ext cx="3931755" cy="1674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es-DO" sz="1700" kern="1200">
              <a:latin typeface="Times New Roman" pitchFamily="18" charset="0"/>
              <a:cs typeface="Times New Roman" pitchFamily="18" charset="0"/>
            </a:rPr>
            <a:t>Generar y proveer información socio-económica y demográfica, oportuna y relevante a las instituciones vinculadas para focalizar intervenciones dirigidas a mejorar la calidad de vida de los hogares carenciados en la República Dominicana.</a:t>
          </a:r>
        </a:p>
      </dsp:txBody>
      <dsp:txXfrm>
        <a:off x="1076850" y="86415"/>
        <a:ext cx="3931755" cy="1674248"/>
      </dsp:txXfrm>
    </dsp:sp>
    <dsp:sp modelId="{AE2B7062-3EF7-41AF-A4D4-299C05EB64B2}">
      <dsp:nvSpPr>
        <dsp:cNvPr id="0" name=""/>
        <dsp:cNvSpPr/>
      </dsp:nvSpPr>
      <dsp:spPr>
        <a:xfrm>
          <a:off x="1001721" y="1760664"/>
          <a:ext cx="4006884"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0BA8EE0-1297-419D-A332-6E19D3033F01}">
      <dsp:nvSpPr>
        <dsp:cNvPr id="0" name=""/>
        <dsp:cNvSpPr/>
      </dsp:nvSpPr>
      <dsp:spPr>
        <a:xfrm>
          <a:off x="0" y="1846177"/>
          <a:ext cx="5008606" cy="0"/>
        </a:xfrm>
        <a:prstGeom prst="lin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26BD85-9C76-44CF-AD10-73644495582F}">
      <dsp:nvSpPr>
        <dsp:cNvPr id="0" name=""/>
        <dsp:cNvSpPr/>
      </dsp:nvSpPr>
      <dsp:spPr>
        <a:xfrm>
          <a:off x="0" y="1846177"/>
          <a:ext cx="1001721" cy="18434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s-DO" sz="2000" b="1" kern="1200">
              <a:latin typeface="Times New Roman" pitchFamily="18" charset="0"/>
              <a:cs typeface="Times New Roman" pitchFamily="18" charset="0"/>
            </a:rPr>
            <a:t>Visión</a:t>
          </a:r>
        </a:p>
      </dsp:txBody>
      <dsp:txXfrm>
        <a:off x="0" y="1846177"/>
        <a:ext cx="1001721" cy="1843473"/>
      </dsp:txXfrm>
    </dsp:sp>
    <dsp:sp modelId="{AB6474AE-1A3B-4832-BD89-20265FB27F24}">
      <dsp:nvSpPr>
        <dsp:cNvPr id="0" name=""/>
        <dsp:cNvSpPr/>
      </dsp:nvSpPr>
      <dsp:spPr>
        <a:xfrm>
          <a:off x="1076850" y="1929889"/>
          <a:ext cx="3931755" cy="1674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es-DO" sz="1700" kern="1200">
              <a:latin typeface="Times New Roman" pitchFamily="18" charset="0"/>
              <a:cs typeface="Times New Roman" pitchFamily="18" charset="0"/>
            </a:rPr>
            <a:t>Ser la fuente de información socio-económica y demográfica con enfoque multidimensional mejor valorada por los interesados en formular, ejecutar y evaluar políticas sociales focalizadas en poblaciones vulnerables.</a:t>
          </a:r>
        </a:p>
      </dsp:txBody>
      <dsp:txXfrm>
        <a:off x="1076850" y="1929889"/>
        <a:ext cx="3931755" cy="1674248"/>
      </dsp:txXfrm>
    </dsp:sp>
    <dsp:sp modelId="{919301EC-E152-4D79-9724-5529B14030B8}">
      <dsp:nvSpPr>
        <dsp:cNvPr id="0" name=""/>
        <dsp:cNvSpPr/>
      </dsp:nvSpPr>
      <dsp:spPr>
        <a:xfrm>
          <a:off x="1001721" y="3604138"/>
          <a:ext cx="4006884"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7CB80C2-BA79-4C38-874F-9E0009A16A4A}">
      <dsp:nvSpPr>
        <dsp:cNvPr id="0" name=""/>
        <dsp:cNvSpPr/>
      </dsp:nvSpPr>
      <dsp:spPr>
        <a:xfrm>
          <a:off x="0" y="3689650"/>
          <a:ext cx="5008606" cy="0"/>
        </a:xfrm>
        <a:prstGeom prst="lin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4CAC06-138B-4038-8B35-2EBFD8C56DDA}">
      <dsp:nvSpPr>
        <dsp:cNvPr id="0" name=""/>
        <dsp:cNvSpPr/>
      </dsp:nvSpPr>
      <dsp:spPr>
        <a:xfrm>
          <a:off x="0" y="3689650"/>
          <a:ext cx="1001721" cy="18434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s-DO" sz="2000" b="1" kern="1200">
              <a:latin typeface="Times New Roman" pitchFamily="18" charset="0"/>
              <a:cs typeface="Times New Roman" pitchFamily="18" charset="0"/>
            </a:rPr>
            <a:t>Valores</a:t>
          </a:r>
        </a:p>
      </dsp:txBody>
      <dsp:txXfrm>
        <a:off x="0" y="3689650"/>
        <a:ext cx="1001721" cy="1843473"/>
      </dsp:txXfrm>
    </dsp:sp>
    <dsp:sp modelId="{4F8D6DF1-8F70-4A54-ABDC-FB9916417707}">
      <dsp:nvSpPr>
        <dsp:cNvPr id="0" name=""/>
        <dsp:cNvSpPr/>
      </dsp:nvSpPr>
      <dsp:spPr>
        <a:xfrm>
          <a:off x="1076850" y="3773363"/>
          <a:ext cx="3931755" cy="1674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es-DO" sz="1700" kern="1200">
              <a:latin typeface="Times New Roman" pitchFamily="18" charset="0"/>
              <a:cs typeface="Times New Roman" pitchFamily="18" charset="0"/>
            </a:rPr>
            <a:t>Solidaridad</a:t>
          </a:r>
          <a:r>
            <a:rPr lang="en-US" sz="1700" kern="1200">
              <a:latin typeface="Times New Roman" pitchFamily="18" charset="0"/>
              <a:cs typeface="Times New Roman" pitchFamily="18" charset="0"/>
            </a:rPr>
            <a:t>,</a:t>
          </a:r>
          <a:endParaRPr lang="es-DO" sz="1700" kern="1200">
            <a:latin typeface="Times New Roman" pitchFamily="18" charset="0"/>
            <a:cs typeface="Times New Roman" pitchFamily="18" charset="0"/>
          </a:endParaRPr>
        </a:p>
        <a:p>
          <a:pPr lvl="0" algn="l" defTabSz="755650">
            <a:lnSpc>
              <a:spcPct val="90000"/>
            </a:lnSpc>
            <a:spcBef>
              <a:spcPct val="0"/>
            </a:spcBef>
            <a:spcAft>
              <a:spcPct val="35000"/>
            </a:spcAft>
          </a:pPr>
          <a:r>
            <a:rPr lang="es-DO" sz="1700" kern="1200">
              <a:latin typeface="Times New Roman" pitchFamily="18" charset="0"/>
              <a:cs typeface="Times New Roman" pitchFamily="18" charset="0"/>
            </a:rPr>
            <a:t>Responsabilidad</a:t>
          </a:r>
          <a:r>
            <a:rPr lang="en-US" sz="1700" kern="1200">
              <a:latin typeface="Times New Roman" pitchFamily="18" charset="0"/>
              <a:cs typeface="Times New Roman" pitchFamily="18" charset="0"/>
            </a:rPr>
            <a:t>,</a:t>
          </a:r>
          <a:endParaRPr lang="es-DO" sz="1700" kern="1200">
            <a:latin typeface="Times New Roman" pitchFamily="18" charset="0"/>
            <a:cs typeface="Times New Roman" pitchFamily="18" charset="0"/>
          </a:endParaRPr>
        </a:p>
        <a:p>
          <a:pPr lvl="0" algn="l" defTabSz="755650">
            <a:lnSpc>
              <a:spcPct val="90000"/>
            </a:lnSpc>
            <a:spcBef>
              <a:spcPct val="0"/>
            </a:spcBef>
            <a:spcAft>
              <a:spcPct val="35000"/>
            </a:spcAft>
          </a:pPr>
          <a:r>
            <a:rPr lang="es-DO" sz="1700" kern="1200">
              <a:latin typeface="Times New Roman" pitchFamily="18" charset="0"/>
              <a:cs typeface="Times New Roman" pitchFamily="18" charset="0"/>
            </a:rPr>
            <a:t>Integridad</a:t>
          </a:r>
          <a:r>
            <a:rPr lang="en-US" sz="1700" kern="1200">
              <a:latin typeface="Times New Roman" pitchFamily="18" charset="0"/>
              <a:cs typeface="Times New Roman" pitchFamily="18" charset="0"/>
            </a:rPr>
            <a:t>,</a:t>
          </a:r>
          <a:endParaRPr lang="es-DO" sz="1700" kern="1200">
            <a:latin typeface="Times New Roman" pitchFamily="18" charset="0"/>
            <a:cs typeface="Times New Roman" pitchFamily="18" charset="0"/>
          </a:endParaRPr>
        </a:p>
        <a:p>
          <a:pPr lvl="0" algn="l" defTabSz="755650">
            <a:lnSpc>
              <a:spcPct val="90000"/>
            </a:lnSpc>
            <a:spcBef>
              <a:spcPct val="0"/>
            </a:spcBef>
            <a:spcAft>
              <a:spcPct val="35000"/>
            </a:spcAft>
          </a:pPr>
          <a:r>
            <a:rPr lang="es-DO" sz="1700" kern="1200">
              <a:latin typeface="Times New Roman" pitchFamily="18" charset="0"/>
              <a:cs typeface="Times New Roman" pitchFamily="18" charset="0"/>
            </a:rPr>
            <a:t>Confiabilidad,</a:t>
          </a:r>
        </a:p>
        <a:p>
          <a:pPr lvl="0" algn="l" defTabSz="755650">
            <a:lnSpc>
              <a:spcPct val="90000"/>
            </a:lnSpc>
            <a:spcBef>
              <a:spcPct val="0"/>
            </a:spcBef>
            <a:spcAft>
              <a:spcPct val="35000"/>
            </a:spcAft>
          </a:pPr>
          <a:r>
            <a:rPr lang="es-DO" sz="1700" kern="1200">
              <a:latin typeface="Times New Roman" pitchFamily="18" charset="0"/>
              <a:cs typeface="Times New Roman" pitchFamily="18" charset="0"/>
            </a:rPr>
            <a:t>Innovación </a:t>
          </a:r>
        </a:p>
      </dsp:txBody>
      <dsp:txXfrm>
        <a:off x="1076850" y="3773363"/>
        <a:ext cx="3931755" cy="1674248"/>
      </dsp:txXfrm>
    </dsp:sp>
    <dsp:sp modelId="{B950FC58-CCE3-41F8-A6AB-04C5532CB530}">
      <dsp:nvSpPr>
        <dsp:cNvPr id="0" name=""/>
        <dsp:cNvSpPr/>
      </dsp:nvSpPr>
      <dsp:spPr>
        <a:xfrm>
          <a:off x="1001721" y="5447612"/>
          <a:ext cx="4006884" cy="0"/>
        </a:xfrm>
        <a:prstGeom prst="line">
          <a:avLst/>
        </a:prstGeom>
        <a:solidFill>
          <a:schemeClr val="dk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F7C7AF-1ECF-463E-896F-690799BF9722}">
      <dsp:nvSpPr>
        <dsp:cNvPr id="0" name=""/>
        <dsp:cNvSpPr/>
      </dsp:nvSpPr>
      <dsp:spPr>
        <a:xfrm>
          <a:off x="0" y="223852"/>
          <a:ext cx="5029199" cy="864675"/>
        </a:xfrm>
        <a:prstGeom prst="rect">
          <a:avLst/>
        </a:prstGeom>
        <a:no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90322" tIns="187452" rIns="390322" bIns="85344" numCol="1" spcCol="1270" anchor="t" anchorCtr="0">
          <a:noAutofit/>
        </a:bodyPr>
        <a:lstStyle/>
        <a:p>
          <a:pPr marL="114300" lvl="1" indent="-114300" algn="l" defTabSz="533400">
            <a:lnSpc>
              <a:spcPct val="90000"/>
            </a:lnSpc>
            <a:spcBef>
              <a:spcPct val="0"/>
            </a:spcBef>
            <a:spcAft>
              <a:spcPct val="15000"/>
            </a:spcAft>
            <a:buChar char="••"/>
          </a:pPr>
          <a:r>
            <a:rPr lang="es-DO" sz="1200" kern="1200">
              <a:latin typeface="Times New Roman" pitchFamily="18" charset="0"/>
              <a:cs typeface="Times New Roman" pitchFamily="18" charset="0"/>
            </a:rPr>
            <a:t>Establece que el Gabinete de la Política Social es la instancia responsable de coordinar las acciones, actividades y recursos del Estado destinados a atender las demandas sociales.</a:t>
          </a:r>
        </a:p>
        <a:p>
          <a:pPr marL="57150" lvl="1" indent="-57150" algn="l" defTabSz="266700">
            <a:lnSpc>
              <a:spcPct val="90000"/>
            </a:lnSpc>
            <a:spcBef>
              <a:spcPct val="0"/>
            </a:spcBef>
            <a:spcAft>
              <a:spcPct val="15000"/>
            </a:spcAft>
            <a:buChar char="••"/>
          </a:pPr>
          <a:endParaRPr lang="es-DO" sz="600" kern="1200"/>
        </a:p>
      </dsp:txBody>
      <dsp:txXfrm>
        <a:off x="0" y="223852"/>
        <a:ext cx="5029199" cy="864675"/>
      </dsp:txXfrm>
    </dsp:sp>
    <dsp:sp modelId="{B3271B46-A889-407C-944A-7AAFEAC1A8F1}">
      <dsp:nvSpPr>
        <dsp:cNvPr id="0" name=""/>
        <dsp:cNvSpPr/>
      </dsp:nvSpPr>
      <dsp:spPr>
        <a:xfrm>
          <a:off x="251460" y="91012"/>
          <a:ext cx="3520440" cy="2656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064" tIns="0" rIns="133064" bIns="0" numCol="1" spcCol="1270" anchor="ctr" anchorCtr="0">
          <a:noAutofit/>
        </a:bodyPr>
        <a:lstStyle/>
        <a:p>
          <a:pPr lvl="0" algn="l" defTabSz="533400">
            <a:lnSpc>
              <a:spcPct val="90000"/>
            </a:lnSpc>
            <a:spcBef>
              <a:spcPct val="0"/>
            </a:spcBef>
            <a:spcAft>
              <a:spcPct val="35000"/>
            </a:spcAft>
          </a:pPr>
          <a:r>
            <a:rPr lang="es-DO" sz="1200" b="1" kern="1200">
              <a:latin typeface="Times New Roman" pitchFamily="18" charset="0"/>
              <a:cs typeface="Times New Roman" pitchFamily="18" charset="0"/>
            </a:rPr>
            <a:t>Decreto No.1082-04 </a:t>
          </a:r>
        </a:p>
      </dsp:txBody>
      <dsp:txXfrm>
        <a:off x="264429" y="103981"/>
        <a:ext cx="3494502" cy="239742"/>
      </dsp:txXfrm>
    </dsp:sp>
    <dsp:sp modelId="{57E991EE-5DEC-4F35-ADAF-71107591325A}">
      <dsp:nvSpPr>
        <dsp:cNvPr id="0" name=""/>
        <dsp:cNvSpPr/>
      </dsp:nvSpPr>
      <dsp:spPr>
        <a:xfrm>
          <a:off x="0" y="1269967"/>
          <a:ext cx="5029199" cy="1162350"/>
        </a:xfrm>
        <a:prstGeom prst="rect">
          <a:avLst/>
        </a:prstGeom>
        <a:no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90322" tIns="187452" rIns="390322" bIns="85344" numCol="1" spcCol="1270" anchor="t" anchorCtr="0">
          <a:noAutofit/>
        </a:bodyPr>
        <a:lstStyle/>
        <a:p>
          <a:pPr marL="114300" lvl="1" indent="-114300" algn="l" defTabSz="533400">
            <a:lnSpc>
              <a:spcPct val="90000"/>
            </a:lnSpc>
            <a:spcBef>
              <a:spcPct val="0"/>
            </a:spcBef>
            <a:spcAft>
              <a:spcPct val="15000"/>
            </a:spcAft>
            <a:buChar char="••"/>
          </a:pPr>
          <a:r>
            <a:rPr lang="es-DO" sz="1200" kern="1200">
              <a:latin typeface="Times New Roman" pitchFamily="18" charset="0"/>
              <a:cs typeface="Times New Roman" pitchFamily="18" charset="0"/>
            </a:rPr>
            <a:t>Declara de alto interés nacional el establecimiento del Sistema Único de Beneficiarios (SIUBEN), encargado de identificar a las familias que serán elegidas para recibir los beneficios de los programas sociales y subsidios que se efectúen con recursos públicos</a:t>
          </a:r>
        </a:p>
        <a:p>
          <a:pPr marL="57150" lvl="1" indent="-57150" algn="l" defTabSz="222250">
            <a:lnSpc>
              <a:spcPct val="90000"/>
            </a:lnSpc>
            <a:spcBef>
              <a:spcPct val="0"/>
            </a:spcBef>
            <a:spcAft>
              <a:spcPct val="15000"/>
            </a:spcAft>
            <a:buChar char="••"/>
          </a:pPr>
          <a:endParaRPr lang="es-DO" sz="500" kern="1200"/>
        </a:p>
      </dsp:txBody>
      <dsp:txXfrm>
        <a:off x="0" y="1269967"/>
        <a:ext cx="5029199" cy="1162350"/>
      </dsp:txXfrm>
    </dsp:sp>
    <dsp:sp modelId="{704411A7-F3D6-44D6-B970-D7593F025934}">
      <dsp:nvSpPr>
        <dsp:cNvPr id="0" name=""/>
        <dsp:cNvSpPr/>
      </dsp:nvSpPr>
      <dsp:spPr>
        <a:xfrm>
          <a:off x="251460" y="1137127"/>
          <a:ext cx="3520440" cy="2656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064" tIns="0" rIns="133064" bIns="0" numCol="1" spcCol="1270" anchor="ctr" anchorCtr="0">
          <a:noAutofit/>
        </a:bodyPr>
        <a:lstStyle/>
        <a:p>
          <a:pPr lvl="0" algn="l" defTabSz="533400">
            <a:lnSpc>
              <a:spcPct val="90000"/>
            </a:lnSpc>
            <a:spcBef>
              <a:spcPct val="0"/>
            </a:spcBef>
            <a:spcAft>
              <a:spcPct val="35000"/>
            </a:spcAft>
          </a:pPr>
          <a:r>
            <a:rPr lang="es-DO" sz="1200" b="1" kern="1200">
              <a:latin typeface="Times New Roman" pitchFamily="18" charset="0"/>
              <a:cs typeface="Times New Roman" pitchFamily="18" charset="0"/>
            </a:rPr>
            <a:t>Decreto No.1073-04</a:t>
          </a:r>
        </a:p>
      </dsp:txBody>
      <dsp:txXfrm>
        <a:off x="264429" y="1150096"/>
        <a:ext cx="3494502" cy="239742"/>
      </dsp:txXfrm>
    </dsp:sp>
    <dsp:sp modelId="{C4B79668-1C77-436B-8473-9F21A70793B2}">
      <dsp:nvSpPr>
        <dsp:cNvPr id="0" name=""/>
        <dsp:cNvSpPr/>
      </dsp:nvSpPr>
      <dsp:spPr>
        <a:xfrm>
          <a:off x="0" y="2613757"/>
          <a:ext cx="5029199" cy="1332450"/>
        </a:xfrm>
        <a:prstGeom prst="rect">
          <a:avLst/>
        </a:prstGeom>
        <a:no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90322" tIns="187452" rIns="390322" bIns="85344" numCol="1" spcCol="1270" anchor="t" anchorCtr="0">
          <a:noAutofit/>
        </a:bodyPr>
        <a:lstStyle/>
        <a:p>
          <a:pPr marL="114300" lvl="1" indent="-114300" algn="l" defTabSz="533400">
            <a:lnSpc>
              <a:spcPct val="90000"/>
            </a:lnSpc>
            <a:spcBef>
              <a:spcPct val="0"/>
            </a:spcBef>
            <a:spcAft>
              <a:spcPct val="15000"/>
            </a:spcAft>
            <a:buChar char="••"/>
          </a:pPr>
          <a:r>
            <a:rPr lang="es-DO" sz="1200" kern="1200">
              <a:latin typeface="Times New Roman" pitchFamily="18" charset="0"/>
              <a:cs typeface="Times New Roman" pitchFamily="18" charset="0"/>
            </a:rPr>
            <a:t>Crea el Sistema Único de Beneficiarios como una entidad del Gabinete de Coordinación de Política Social, adscrita al Poder Ejecutivo, se promulga el 18 de agosto de 2007. Mediante este instrumento legal, el SIUBEN se estructura y fortalece institucionalmente, al definir el marco de funciones de la identidad y de sus áreas técnicas.</a:t>
          </a:r>
        </a:p>
        <a:p>
          <a:pPr marL="57150" lvl="1" indent="-57150" algn="l" defTabSz="222250">
            <a:lnSpc>
              <a:spcPct val="90000"/>
            </a:lnSpc>
            <a:spcBef>
              <a:spcPct val="0"/>
            </a:spcBef>
            <a:spcAft>
              <a:spcPct val="15000"/>
            </a:spcAft>
            <a:buChar char="••"/>
          </a:pPr>
          <a:endParaRPr lang="es-DO" sz="500" kern="1200"/>
        </a:p>
      </dsp:txBody>
      <dsp:txXfrm>
        <a:off x="0" y="2613757"/>
        <a:ext cx="5029199" cy="1332450"/>
      </dsp:txXfrm>
    </dsp:sp>
    <dsp:sp modelId="{43C840F9-E542-40F7-BAB4-1B03DEB5CB62}">
      <dsp:nvSpPr>
        <dsp:cNvPr id="0" name=""/>
        <dsp:cNvSpPr/>
      </dsp:nvSpPr>
      <dsp:spPr>
        <a:xfrm>
          <a:off x="251460" y="2480917"/>
          <a:ext cx="3520440" cy="2656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064" tIns="0" rIns="133064" bIns="0" numCol="1" spcCol="1270" anchor="ctr" anchorCtr="0">
          <a:noAutofit/>
        </a:bodyPr>
        <a:lstStyle/>
        <a:p>
          <a:pPr lvl="0" algn="l" defTabSz="533400">
            <a:lnSpc>
              <a:spcPct val="90000"/>
            </a:lnSpc>
            <a:spcBef>
              <a:spcPct val="0"/>
            </a:spcBef>
            <a:spcAft>
              <a:spcPct val="35000"/>
            </a:spcAft>
          </a:pPr>
          <a:r>
            <a:rPr lang="es-DO" sz="1200" b="1" kern="1200">
              <a:latin typeface="Times New Roman" pitchFamily="18" charset="0"/>
              <a:cs typeface="Times New Roman" pitchFamily="18" charset="0"/>
            </a:rPr>
            <a:t>Decreto No.426-07</a:t>
          </a:r>
        </a:p>
      </dsp:txBody>
      <dsp:txXfrm>
        <a:off x="264429" y="2493886"/>
        <a:ext cx="3494502" cy="239742"/>
      </dsp:txXfrm>
    </dsp:sp>
    <dsp:sp modelId="{364E53E0-3FE5-4A50-B32D-E6F358C92A61}">
      <dsp:nvSpPr>
        <dsp:cNvPr id="0" name=""/>
        <dsp:cNvSpPr/>
      </dsp:nvSpPr>
      <dsp:spPr>
        <a:xfrm>
          <a:off x="0" y="4127647"/>
          <a:ext cx="5029199" cy="878850"/>
        </a:xfrm>
        <a:prstGeom prst="rect">
          <a:avLst/>
        </a:prstGeom>
        <a:no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90322" tIns="187452" rIns="390322" bIns="85344" numCol="1" spcCol="1270" anchor="t" anchorCtr="0">
          <a:noAutofit/>
        </a:bodyPr>
        <a:lstStyle/>
        <a:p>
          <a:pPr marL="114300" lvl="1" indent="-114300" algn="l" defTabSz="533400">
            <a:lnSpc>
              <a:spcPct val="90000"/>
            </a:lnSpc>
            <a:spcBef>
              <a:spcPct val="0"/>
            </a:spcBef>
            <a:spcAft>
              <a:spcPct val="15000"/>
            </a:spcAft>
            <a:buChar char="••"/>
          </a:pPr>
          <a:r>
            <a:rPr lang="es-DO" sz="1200" kern="1200">
              <a:latin typeface="Times New Roman" pitchFamily="18" charset="0"/>
              <a:cs typeface="Times New Roman" pitchFamily="18" charset="0"/>
            </a:rPr>
            <a:t>Establece el Programa de Protección Social, con el propósito de proteger de riesgos a la población de pobreza extrema y a la población en situación de vulnerabilidad social.</a:t>
          </a:r>
        </a:p>
        <a:p>
          <a:pPr marL="57150" lvl="1" indent="-57150" algn="l" defTabSz="311150">
            <a:lnSpc>
              <a:spcPct val="90000"/>
            </a:lnSpc>
            <a:spcBef>
              <a:spcPct val="0"/>
            </a:spcBef>
            <a:spcAft>
              <a:spcPct val="15000"/>
            </a:spcAft>
            <a:buChar char="••"/>
          </a:pPr>
          <a:endParaRPr lang="es-DO" sz="700" kern="1200"/>
        </a:p>
      </dsp:txBody>
      <dsp:txXfrm>
        <a:off x="0" y="4127647"/>
        <a:ext cx="5029199" cy="878850"/>
      </dsp:txXfrm>
    </dsp:sp>
    <dsp:sp modelId="{9A3F202B-CF17-4C92-8897-23C290CB853F}">
      <dsp:nvSpPr>
        <dsp:cNvPr id="0" name=""/>
        <dsp:cNvSpPr/>
      </dsp:nvSpPr>
      <dsp:spPr>
        <a:xfrm>
          <a:off x="251460" y="3994807"/>
          <a:ext cx="3520440" cy="2656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064" tIns="0" rIns="133064" bIns="0" numCol="1" spcCol="1270" anchor="ctr" anchorCtr="0">
          <a:noAutofit/>
        </a:bodyPr>
        <a:lstStyle/>
        <a:p>
          <a:pPr lvl="0" algn="l" defTabSz="533400">
            <a:lnSpc>
              <a:spcPct val="90000"/>
            </a:lnSpc>
            <a:spcBef>
              <a:spcPct val="0"/>
            </a:spcBef>
            <a:spcAft>
              <a:spcPct val="35000"/>
            </a:spcAft>
          </a:pPr>
          <a:r>
            <a:rPr lang="es-DO" sz="1200" b="1" kern="1200">
              <a:latin typeface="Times New Roman" pitchFamily="18" charset="0"/>
              <a:cs typeface="Times New Roman" pitchFamily="18" charset="0"/>
            </a:rPr>
            <a:t>Decreto No.1554-05</a:t>
          </a:r>
        </a:p>
      </dsp:txBody>
      <dsp:txXfrm>
        <a:off x="264429" y="4007776"/>
        <a:ext cx="3494502" cy="239742"/>
      </dsp:txXfrm>
    </dsp:sp>
    <dsp:sp modelId="{CCD4DA65-B2E1-4F87-830E-2472520C93FF}">
      <dsp:nvSpPr>
        <dsp:cNvPr id="0" name=""/>
        <dsp:cNvSpPr/>
      </dsp:nvSpPr>
      <dsp:spPr>
        <a:xfrm>
          <a:off x="0" y="5187937"/>
          <a:ext cx="5029199" cy="864675"/>
        </a:xfrm>
        <a:prstGeom prst="rect">
          <a:avLst/>
        </a:prstGeom>
        <a:no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90322" tIns="187452" rIns="390322" bIns="85344" numCol="1" spcCol="1270" anchor="t" anchorCtr="0">
          <a:noAutofit/>
        </a:bodyPr>
        <a:lstStyle/>
        <a:p>
          <a:pPr marL="114300" lvl="1" indent="-114300" algn="l" defTabSz="533400">
            <a:lnSpc>
              <a:spcPct val="90000"/>
            </a:lnSpc>
            <a:spcBef>
              <a:spcPct val="0"/>
            </a:spcBef>
            <a:spcAft>
              <a:spcPct val="15000"/>
            </a:spcAft>
            <a:buChar char="••"/>
          </a:pPr>
          <a:r>
            <a:rPr lang="es-DO" sz="1200" kern="1200">
              <a:latin typeface="Times New Roman" pitchFamily="18" charset="0"/>
              <a:cs typeface="Times New Roman" pitchFamily="18" charset="0"/>
            </a:rPr>
            <a:t>Dispone el uso de los procedimientos del Sistema Único de Beneficiarios (SIUBEN) para la identificación de los beneficiarios del Régimen Subsidiado de Salud.</a:t>
          </a:r>
        </a:p>
        <a:p>
          <a:pPr marL="57150" lvl="1" indent="-57150" algn="l" defTabSz="266700">
            <a:lnSpc>
              <a:spcPct val="90000"/>
            </a:lnSpc>
            <a:spcBef>
              <a:spcPct val="0"/>
            </a:spcBef>
            <a:spcAft>
              <a:spcPct val="15000"/>
            </a:spcAft>
            <a:buChar char="••"/>
          </a:pPr>
          <a:endParaRPr lang="es-DO" sz="600" kern="1200"/>
        </a:p>
      </dsp:txBody>
      <dsp:txXfrm>
        <a:off x="0" y="5187937"/>
        <a:ext cx="5029199" cy="864675"/>
      </dsp:txXfrm>
    </dsp:sp>
    <dsp:sp modelId="{B8EF3E6E-8EA0-4425-B26E-6294CFBF50AF}">
      <dsp:nvSpPr>
        <dsp:cNvPr id="0" name=""/>
        <dsp:cNvSpPr/>
      </dsp:nvSpPr>
      <dsp:spPr>
        <a:xfrm>
          <a:off x="251460" y="5055097"/>
          <a:ext cx="3520440" cy="26568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064" tIns="0" rIns="133064" bIns="0" numCol="1" spcCol="1270" anchor="ctr" anchorCtr="0">
          <a:noAutofit/>
        </a:bodyPr>
        <a:lstStyle/>
        <a:p>
          <a:pPr lvl="0" algn="l" defTabSz="533400">
            <a:lnSpc>
              <a:spcPct val="90000"/>
            </a:lnSpc>
            <a:spcBef>
              <a:spcPct val="0"/>
            </a:spcBef>
            <a:spcAft>
              <a:spcPct val="35000"/>
            </a:spcAft>
          </a:pPr>
          <a:r>
            <a:rPr lang="es-DO" sz="1200" b="1" kern="1200">
              <a:latin typeface="Times New Roman" pitchFamily="18" charset="0"/>
              <a:cs typeface="Times New Roman" pitchFamily="18" charset="0"/>
            </a:rPr>
            <a:t>Decreto No.143-05</a:t>
          </a:r>
        </a:p>
      </dsp:txBody>
      <dsp:txXfrm>
        <a:off x="264429" y="5068066"/>
        <a:ext cx="3494502" cy="239742"/>
      </dsp:txXfrm>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120643A44045E888513CC476C0897A"/>
        <w:category>
          <w:name w:val="General"/>
          <w:gallery w:val="placeholder"/>
        </w:category>
        <w:types>
          <w:type w:val="bbPlcHdr"/>
        </w:types>
        <w:behaviors>
          <w:behavior w:val="content"/>
        </w:behaviors>
        <w:guid w:val="{AE56247A-004E-4ACB-94EF-4774287DB682}"/>
      </w:docPartPr>
      <w:docPartBody>
        <w:p w:rsidR="004E2C18" w:rsidRDefault="007F7E4A" w:rsidP="007F7E4A">
          <w:pPr>
            <w:pStyle w:val="E3120643A44045E888513CC476C0897A"/>
          </w:pPr>
          <w:r>
            <w:rPr>
              <w:lang w:val="es-ES"/>
            </w:rPr>
            <w:t>[Escribir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F4614"/>
    <w:rsid w:val="00017028"/>
    <w:rsid w:val="00037C23"/>
    <w:rsid w:val="00042EB2"/>
    <w:rsid w:val="000456AD"/>
    <w:rsid w:val="00050432"/>
    <w:rsid w:val="00063C86"/>
    <w:rsid w:val="00085FD5"/>
    <w:rsid w:val="000D67C2"/>
    <w:rsid w:val="000E4001"/>
    <w:rsid w:val="00100183"/>
    <w:rsid w:val="0010708C"/>
    <w:rsid w:val="00107A2F"/>
    <w:rsid w:val="00116412"/>
    <w:rsid w:val="001422DF"/>
    <w:rsid w:val="001469AF"/>
    <w:rsid w:val="00164533"/>
    <w:rsid w:val="00167A32"/>
    <w:rsid w:val="0018220A"/>
    <w:rsid w:val="00196C14"/>
    <w:rsid w:val="001B6D86"/>
    <w:rsid w:val="001D3708"/>
    <w:rsid w:val="001F4D1A"/>
    <w:rsid w:val="00213F60"/>
    <w:rsid w:val="00233846"/>
    <w:rsid w:val="00245D40"/>
    <w:rsid w:val="00265D1F"/>
    <w:rsid w:val="00282866"/>
    <w:rsid w:val="00293433"/>
    <w:rsid w:val="002A7BF5"/>
    <w:rsid w:val="002B450D"/>
    <w:rsid w:val="002E77D3"/>
    <w:rsid w:val="0037527F"/>
    <w:rsid w:val="003A4CD8"/>
    <w:rsid w:val="003A61F4"/>
    <w:rsid w:val="003B4756"/>
    <w:rsid w:val="003C5FF6"/>
    <w:rsid w:val="003F2186"/>
    <w:rsid w:val="003F7B48"/>
    <w:rsid w:val="004324E1"/>
    <w:rsid w:val="00442D73"/>
    <w:rsid w:val="00475F6A"/>
    <w:rsid w:val="00480287"/>
    <w:rsid w:val="0048664B"/>
    <w:rsid w:val="00494B3C"/>
    <w:rsid w:val="00497713"/>
    <w:rsid w:val="004C5F28"/>
    <w:rsid w:val="004D13B7"/>
    <w:rsid w:val="004D29CE"/>
    <w:rsid w:val="004D7F12"/>
    <w:rsid w:val="004E2C18"/>
    <w:rsid w:val="004E64BF"/>
    <w:rsid w:val="00516091"/>
    <w:rsid w:val="00530677"/>
    <w:rsid w:val="00562E50"/>
    <w:rsid w:val="00563252"/>
    <w:rsid w:val="005863E1"/>
    <w:rsid w:val="0059355A"/>
    <w:rsid w:val="005A078C"/>
    <w:rsid w:val="005C270F"/>
    <w:rsid w:val="005D3E77"/>
    <w:rsid w:val="005D6F02"/>
    <w:rsid w:val="00626458"/>
    <w:rsid w:val="00634D77"/>
    <w:rsid w:val="00674696"/>
    <w:rsid w:val="00676326"/>
    <w:rsid w:val="006768FB"/>
    <w:rsid w:val="006856C7"/>
    <w:rsid w:val="006A0CAD"/>
    <w:rsid w:val="006A3EEF"/>
    <w:rsid w:val="006A57DB"/>
    <w:rsid w:val="006E3A67"/>
    <w:rsid w:val="006F2C3F"/>
    <w:rsid w:val="00703618"/>
    <w:rsid w:val="00715C39"/>
    <w:rsid w:val="00715F69"/>
    <w:rsid w:val="007161D8"/>
    <w:rsid w:val="00717A8D"/>
    <w:rsid w:val="00726B37"/>
    <w:rsid w:val="00743956"/>
    <w:rsid w:val="0075104A"/>
    <w:rsid w:val="00763D98"/>
    <w:rsid w:val="00770370"/>
    <w:rsid w:val="00781F54"/>
    <w:rsid w:val="00782DC4"/>
    <w:rsid w:val="00791DE8"/>
    <w:rsid w:val="00796DB1"/>
    <w:rsid w:val="007F2B8B"/>
    <w:rsid w:val="007F5B2B"/>
    <w:rsid w:val="007F7E4A"/>
    <w:rsid w:val="00821738"/>
    <w:rsid w:val="0082574E"/>
    <w:rsid w:val="00826B49"/>
    <w:rsid w:val="00846B04"/>
    <w:rsid w:val="008643CB"/>
    <w:rsid w:val="00885259"/>
    <w:rsid w:val="00894282"/>
    <w:rsid w:val="008B265B"/>
    <w:rsid w:val="008B353C"/>
    <w:rsid w:val="008F3203"/>
    <w:rsid w:val="00904485"/>
    <w:rsid w:val="00915D0C"/>
    <w:rsid w:val="00922924"/>
    <w:rsid w:val="0095322F"/>
    <w:rsid w:val="00964B35"/>
    <w:rsid w:val="00965088"/>
    <w:rsid w:val="00982267"/>
    <w:rsid w:val="009B5B0E"/>
    <w:rsid w:val="009C6652"/>
    <w:rsid w:val="009F37BD"/>
    <w:rsid w:val="009F434F"/>
    <w:rsid w:val="00A11824"/>
    <w:rsid w:val="00A13481"/>
    <w:rsid w:val="00A33EF9"/>
    <w:rsid w:val="00A44261"/>
    <w:rsid w:val="00A52B29"/>
    <w:rsid w:val="00AA362A"/>
    <w:rsid w:val="00AA4B0E"/>
    <w:rsid w:val="00AB3FE6"/>
    <w:rsid w:val="00AC1E6F"/>
    <w:rsid w:val="00AF4614"/>
    <w:rsid w:val="00AF6DC1"/>
    <w:rsid w:val="00B0277C"/>
    <w:rsid w:val="00B177D9"/>
    <w:rsid w:val="00B27D51"/>
    <w:rsid w:val="00BA2C39"/>
    <w:rsid w:val="00BB0ED7"/>
    <w:rsid w:val="00C0488F"/>
    <w:rsid w:val="00C32558"/>
    <w:rsid w:val="00C332DC"/>
    <w:rsid w:val="00C65182"/>
    <w:rsid w:val="00C72A97"/>
    <w:rsid w:val="00C8070E"/>
    <w:rsid w:val="00CB1944"/>
    <w:rsid w:val="00CC35A8"/>
    <w:rsid w:val="00CD360C"/>
    <w:rsid w:val="00CF0E3F"/>
    <w:rsid w:val="00D11AF6"/>
    <w:rsid w:val="00D16B4F"/>
    <w:rsid w:val="00D42B94"/>
    <w:rsid w:val="00D93EA3"/>
    <w:rsid w:val="00DD33C0"/>
    <w:rsid w:val="00DD3E8E"/>
    <w:rsid w:val="00E03F29"/>
    <w:rsid w:val="00E14105"/>
    <w:rsid w:val="00E143A4"/>
    <w:rsid w:val="00E40AB1"/>
    <w:rsid w:val="00E619B9"/>
    <w:rsid w:val="00E66D0D"/>
    <w:rsid w:val="00E71599"/>
    <w:rsid w:val="00E82688"/>
    <w:rsid w:val="00ED483D"/>
    <w:rsid w:val="00EE0579"/>
    <w:rsid w:val="00F104FA"/>
    <w:rsid w:val="00F22531"/>
    <w:rsid w:val="00F30B4D"/>
    <w:rsid w:val="00F3169D"/>
    <w:rsid w:val="00F3232D"/>
    <w:rsid w:val="00FA782D"/>
    <w:rsid w:val="00FD40D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43A4035E146F6B43EC3CE60B8B314">
    <w:name w:val="90143A4035E146F6B43EC3CE60B8B314"/>
    <w:rsid w:val="00AF4614"/>
  </w:style>
  <w:style w:type="paragraph" w:customStyle="1" w:styleId="AFB11331D33B48C38A129BFE6BA29767">
    <w:name w:val="AFB11331D33B48C38A129BFE6BA29767"/>
    <w:rsid w:val="00AF4614"/>
  </w:style>
  <w:style w:type="paragraph" w:customStyle="1" w:styleId="F5F32FBD2A3F4021BA1CF31E6A5D852E">
    <w:name w:val="F5F32FBD2A3F4021BA1CF31E6A5D852E"/>
    <w:rsid w:val="00AF4614"/>
  </w:style>
  <w:style w:type="paragraph" w:customStyle="1" w:styleId="2AA111E138B842FBBC7D0D3E9B170EEB">
    <w:name w:val="2AA111E138B842FBBC7D0D3E9B170EEB"/>
    <w:rsid w:val="00AF4614"/>
  </w:style>
  <w:style w:type="character" w:styleId="PlaceholderText">
    <w:name w:val="Placeholder Text"/>
    <w:basedOn w:val="DefaultParagraphFont"/>
    <w:uiPriority w:val="99"/>
    <w:semiHidden/>
    <w:rsid w:val="00770370"/>
    <w:rPr>
      <w:color w:val="808080"/>
    </w:rPr>
  </w:style>
  <w:style w:type="paragraph" w:customStyle="1" w:styleId="0032952CF03142618826437B68C983CD">
    <w:name w:val="0032952CF03142618826437B68C983CD"/>
    <w:rsid w:val="00530677"/>
  </w:style>
  <w:style w:type="paragraph" w:customStyle="1" w:styleId="1BECEADE5DCE432A8CB61ADA73503EED">
    <w:name w:val="1BECEADE5DCE432A8CB61ADA73503EED"/>
    <w:rsid w:val="00C65182"/>
  </w:style>
  <w:style w:type="paragraph" w:customStyle="1" w:styleId="3DD6295E7F79422490B9B6AC691279E2">
    <w:name w:val="3DD6295E7F79422490B9B6AC691279E2"/>
    <w:rsid w:val="00C65182"/>
  </w:style>
  <w:style w:type="paragraph" w:customStyle="1" w:styleId="E3120643A44045E888513CC476C0897A">
    <w:name w:val="E3120643A44045E888513CC476C0897A"/>
    <w:rsid w:val="007F7E4A"/>
  </w:style>
  <w:style w:type="paragraph" w:customStyle="1" w:styleId="3604C547670F4ABA8F7FF7D828A641ED">
    <w:name w:val="3604C547670F4ABA8F7FF7D828A641ED"/>
    <w:rsid w:val="007F7E4A"/>
  </w:style>
  <w:style w:type="paragraph" w:customStyle="1" w:styleId="F6B71E250ED8415D95BF5D6EBEE232B1">
    <w:name w:val="F6B71E250ED8415D95BF5D6EBEE232B1"/>
    <w:rsid w:val="00CB1944"/>
  </w:style>
  <w:style w:type="paragraph" w:customStyle="1" w:styleId="34EF0A97603E475BADE3891D7D8BD3B7">
    <w:name w:val="34EF0A97603E475BADE3891D7D8BD3B7"/>
    <w:rsid w:val="003B4756"/>
  </w:style>
  <w:style w:type="paragraph" w:customStyle="1" w:styleId="4B3B2F5817434E869A02CB59195CB048">
    <w:name w:val="4B3B2F5817434E869A02CB59195CB048"/>
    <w:rsid w:val="007510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RENDICIÓN DE CUENTAS - SIUBEN 2013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93E293-13DA-45BE-BBA8-3CD91EA8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6912</Words>
  <Characters>39402</Characters>
  <Application>Microsoft Office Word</Application>
  <DocSecurity>0</DocSecurity>
  <Lines>328</Lines>
  <Paragraphs>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Planificación y Desarrollo-SIUBEN</Company>
  <LinksUpToDate>false</LinksUpToDate>
  <CharactersWithSpaces>46222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jrodriguez</dc:creator>
  <cp:lastModifiedBy>HP</cp:lastModifiedBy>
  <cp:revision>2</cp:revision>
  <cp:lastPrinted>2017-12-22T21:57:00Z</cp:lastPrinted>
  <dcterms:created xsi:type="dcterms:W3CDTF">2018-12-20T13:36:00Z</dcterms:created>
  <dcterms:modified xsi:type="dcterms:W3CDTF">2018-12-20T13:36:00Z</dcterms:modified>
</cp:coreProperties>
</file>