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96F88" w14:textId="77777777" w:rsidR="00216AEA" w:rsidRPr="00760FDC" w:rsidRDefault="00FE02DE" w:rsidP="006E2DC7">
      <w:pPr>
        <w:tabs>
          <w:tab w:val="left" w:pos="4904"/>
        </w:tabs>
        <w:ind w:left="4904" w:hanging="4904"/>
        <w:jc w:val="both"/>
        <w:rPr>
          <w:sz w:val="28"/>
        </w:rPr>
      </w:pPr>
      <w:r>
        <w:tab/>
      </w:r>
    </w:p>
    <w:p w14:paraId="1928AAA5" w14:textId="77777777" w:rsidR="00760FDC" w:rsidRPr="00FE02DE" w:rsidRDefault="00760FDC" w:rsidP="00760FDC">
      <w:pPr>
        <w:tabs>
          <w:tab w:val="left" w:pos="4904"/>
        </w:tabs>
        <w:jc w:val="both"/>
        <w:rPr>
          <w:sz w:val="10"/>
          <w:szCs w:val="10"/>
        </w:rPr>
      </w:pPr>
    </w:p>
    <w:p w14:paraId="5B25A371" w14:textId="77777777" w:rsidR="000F4FB7" w:rsidRDefault="000F4FB7" w:rsidP="00CB1CD8">
      <w:pPr>
        <w:jc w:val="center"/>
        <w:rPr>
          <w:sz w:val="40"/>
          <w:szCs w:val="40"/>
          <w:lang w:val="es-ES_tradnl"/>
        </w:rPr>
      </w:pPr>
    </w:p>
    <w:p w14:paraId="00E17C23" w14:textId="061E34DA" w:rsidR="00CB1CD8" w:rsidRDefault="00CB1CD8" w:rsidP="00CB1CD8">
      <w:pPr>
        <w:jc w:val="center"/>
        <w:rPr>
          <w:sz w:val="40"/>
          <w:szCs w:val="40"/>
          <w:lang w:val="es-ES_tradnl"/>
        </w:rPr>
      </w:pPr>
      <w:r>
        <w:rPr>
          <w:noProof/>
          <w:lang w:val="es-ES" w:eastAsia="es-ES"/>
        </w:rPr>
        <mc:AlternateContent>
          <mc:Choice Requires="wps">
            <w:drawing>
              <wp:anchor distT="0" distB="0" distL="114300" distR="114300" simplePos="0" relativeHeight="251643904" behindDoc="0" locked="0" layoutInCell="1" allowOverlap="1" wp14:anchorId="47C8E5BC" wp14:editId="20AC0B1A">
                <wp:simplePos x="0" y="0"/>
                <wp:positionH relativeFrom="column">
                  <wp:posOffset>-139065</wp:posOffset>
                </wp:positionH>
                <wp:positionV relativeFrom="paragraph">
                  <wp:posOffset>-2009775</wp:posOffset>
                </wp:positionV>
                <wp:extent cx="5812155" cy="1995170"/>
                <wp:effectExtent l="3810" t="0" r="381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2155" cy="1995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0ED69" id="Rectangle 10" o:spid="_x0000_s1026" style="position:absolute;margin-left:-10.95pt;margin-top:-158.25pt;width:457.65pt;height:157.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" stroked="f"/>
            </w:pict>
          </mc:Fallback>
        </mc:AlternateContent>
      </w:r>
      <w:r w:rsidRPr="00742E36">
        <w:rPr>
          <w:noProof/>
          <w:lang w:val="es-ES" w:eastAsia="es-ES"/>
        </w:rPr>
        <w:drawing>
          <wp:inline distT="0" distB="0" distL="0" distR="0" wp14:anchorId="2D2E3986" wp14:editId="033299A6">
            <wp:extent cx="2085975" cy="2085975"/>
            <wp:effectExtent l="0" t="0" r="9525" b="9525"/>
            <wp:docPr id="5" name="Picture 5" descr="http://upload.wikimedia.org/wikipedia/commons/thumb/2/26/Coat_of_arms_of_the_Dominican_Republic.svg/270px-Coat_of_arms_of_the_Dominican_Republi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upload.wikimedia.org/wikipedia/commons/thumb/2/26/Coat_of_arms_of_the_Dominican_Republic.svg/270px-Coat_of_arms_of_the_Dominican_Republic.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inline>
        </w:drawing>
      </w:r>
    </w:p>
    <w:p w14:paraId="6563FC17" w14:textId="77777777" w:rsidR="00CB1CD8" w:rsidRPr="00E02234" w:rsidRDefault="00CB1CD8" w:rsidP="00E02234">
      <w:pPr>
        <w:pStyle w:val="Sinespaciado"/>
        <w:rPr>
          <w:rFonts w:ascii="Arial" w:hAnsi="Arial" w:cs="Arial"/>
          <w:sz w:val="16"/>
          <w:szCs w:val="16"/>
        </w:rPr>
      </w:pPr>
    </w:p>
    <w:p w14:paraId="475A46A4" w14:textId="7CE21D67" w:rsidR="00CB1CD8" w:rsidRPr="00CD27F6" w:rsidRDefault="00CB1CD8" w:rsidP="00CB1CD8">
      <w:pPr>
        <w:jc w:val="center"/>
        <w:rPr>
          <w:sz w:val="40"/>
          <w:szCs w:val="40"/>
          <w:lang w:val="es-ES_tradnl"/>
        </w:rPr>
      </w:pPr>
      <w:r>
        <w:rPr>
          <w:sz w:val="40"/>
          <w:szCs w:val="40"/>
          <w:lang w:val="es-ES_tradnl"/>
        </w:rPr>
        <w:t>REPÚ</w:t>
      </w:r>
      <w:r w:rsidRPr="00CD27F6">
        <w:rPr>
          <w:sz w:val="40"/>
          <w:szCs w:val="40"/>
          <w:lang w:val="es-ES_tradnl"/>
        </w:rPr>
        <w:t>BLICA DOMINICANA</w:t>
      </w:r>
    </w:p>
    <w:p w14:paraId="2B8AEDB4" w14:textId="77777777" w:rsidR="000F4FB7" w:rsidRPr="00E02234" w:rsidRDefault="000F4FB7" w:rsidP="00CB1CD8">
      <w:pPr>
        <w:rPr>
          <w:sz w:val="116"/>
          <w:szCs w:val="116"/>
          <w:lang w:val="es-ES_tradnl"/>
        </w:rPr>
      </w:pPr>
    </w:p>
    <w:p w14:paraId="43B36E5A" w14:textId="77777777" w:rsidR="00CB1CD8" w:rsidRPr="00CD27F6" w:rsidRDefault="00CB1CD8" w:rsidP="00CB1CD8">
      <w:pPr>
        <w:jc w:val="center"/>
        <w:rPr>
          <w:sz w:val="40"/>
          <w:szCs w:val="40"/>
          <w:lang w:val="es-ES_tradnl"/>
        </w:rPr>
      </w:pPr>
      <w:r w:rsidRPr="00CD27F6">
        <w:rPr>
          <w:sz w:val="40"/>
          <w:szCs w:val="40"/>
          <w:lang w:val="es-ES_tradnl"/>
        </w:rPr>
        <w:t>SUPERINTENDENCIA DE ELECTRICIDAD</w:t>
      </w:r>
    </w:p>
    <w:p w14:paraId="559D3A2D" w14:textId="77777777" w:rsidR="00CB1CD8" w:rsidRPr="00CD27F6" w:rsidRDefault="00CB1CD8" w:rsidP="00CB1CD8">
      <w:pPr>
        <w:jc w:val="center"/>
        <w:rPr>
          <w:sz w:val="40"/>
          <w:szCs w:val="40"/>
          <w:lang w:val="es-ES_tradnl"/>
        </w:rPr>
      </w:pPr>
    </w:p>
    <w:p w14:paraId="3EED0099" w14:textId="77777777" w:rsidR="00CB1CD8" w:rsidRDefault="00CB1CD8" w:rsidP="00CB1CD8">
      <w:pPr>
        <w:jc w:val="center"/>
        <w:rPr>
          <w:b/>
          <w:sz w:val="40"/>
          <w:szCs w:val="40"/>
          <w:lang w:val="es-ES_tradnl"/>
        </w:rPr>
      </w:pPr>
      <w:r w:rsidRPr="00DF57B8">
        <w:rPr>
          <w:b/>
          <w:sz w:val="40"/>
          <w:szCs w:val="40"/>
          <w:lang w:val="es-ES_tradnl"/>
        </w:rPr>
        <w:t>MEMORIA INSTITUCIONAL</w:t>
      </w:r>
      <w:r>
        <w:rPr>
          <w:b/>
          <w:sz w:val="40"/>
          <w:szCs w:val="40"/>
          <w:lang w:val="es-ES_tradnl"/>
        </w:rPr>
        <w:t xml:space="preserve"> </w:t>
      </w:r>
    </w:p>
    <w:p w14:paraId="253CCC38" w14:textId="77777777" w:rsidR="00CB1CD8" w:rsidRDefault="00CB1CD8" w:rsidP="00CB1CD8">
      <w:pPr>
        <w:jc w:val="center"/>
        <w:rPr>
          <w:b/>
          <w:sz w:val="40"/>
          <w:szCs w:val="40"/>
          <w:lang w:val="es-ES_tradnl"/>
        </w:rPr>
      </w:pPr>
    </w:p>
    <w:p w14:paraId="287343A2" w14:textId="160C4C0B" w:rsidR="00CB1CD8" w:rsidRDefault="002636EE" w:rsidP="00CB1CD8">
      <w:pPr>
        <w:jc w:val="center"/>
        <w:rPr>
          <w:b/>
          <w:sz w:val="40"/>
          <w:szCs w:val="40"/>
          <w:lang w:val="es-ES_tradnl"/>
        </w:rPr>
      </w:pPr>
      <w:r>
        <w:rPr>
          <w:b/>
          <w:sz w:val="40"/>
          <w:szCs w:val="40"/>
          <w:lang w:val="es-ES_tradnl"/>
        </w:rPr>
        <w:t>201</w:t>
      </w:r>
      <w:r w:rsidR="001F3CD0">
        <w:rPr>
          <w:b/>
          <w:sz w:val="40"/>
          <w:szCs w:val="40"/>
          <w:lang w:val="es-ES_tradnl"/>
        </w:rPr>
        <w:t>8</w:t>
      </w:r>
    </w:p>
    <w:p w14:paraId="601C3601" w14:textId="2A7FB71F" w:rsidR="00B058DE" w:rsidRDefault="00B058DE" w:rsidP="00CB1CD8">
      <w:pPr>
        <w:jc w:val="center"/>
        <w:rPr>
          <w:b/>
          <w:sz w:val="40"/>
          <w:szCs w:val="40"/>
          <w:lang w:val="es-ES_tradnl"/>
        </w:rPr>
      </w:pPr>
    </w:p>
    <w:p w14:paraId="00A0FA54" w14:textId="02096A2F" w:rsidR="00B058DE" w:rsidRDefault="00B058DE" w:rsidP="00CB1CD8">
      <w:pPr>
        <w:jc w:val="center"/>
        <w:rPr>
          <w:b/>
          <w:sz w:val="40"/>
          <w:szCs w:val="40"/>
          <w:lang w:val="es-ES_tradnl"/>
        </w:rPr>
      </w:pPr>
    </w:p>
    <w:p w14:paraId="3E3B463F" w14:textId="2614EE11" w:rsidR="00B058DE" w:rsidRDefault="00B058DE" w:rsidP="00CB1CD8">
      <w:pPr>
        <w:jc w:val="center"/>
        <w:rPr>
          <w:b/>
          <w:sz w:val="40"/>
          <w:szCs w:val="40"/>
          <w:lang w:val="es-ES_tradnl"/>
        </w:rPr>
      </w:pPr>
    </w:p>
    <w:p w14:paraId="0BFDC04B" w14:textId="55E2273D" w:rsidR="00B058DE" w:rsidRDefault="00B058DE" w:rsidP="00CB1CD8">
      <w:pPr>
        <w:jc w:val="center"/>
        <w:rPr>
          <w:b/>
          <w:sz w:val="40"/>
          <w:szCs w:val="40"/>
          <w:lang w:val="es-ES_tradnl"/>
        </w:rPr>
      </w:pPr>
      <w:r>
        <w:rPr>
          <w:b/>
          <w:sz w:val="40"/>
          <w:szCs w:val="40"/>
          <w:lang w:val="es-ES_tradnl"/>
        </w:rPr>
        <w:br w:type="page"/>
      </w:r>
    </w:p>
    <w:sdt>
      <w:sdtPr>
        <w:rPr>
          <w:rFonts w:eastAsia="Times New Roman" w:cs="Times New Roman"/>
          <w:b w:val="0"/>
          <w:caps w:val="0"/>
          <w:sz w:val="24"/>
          <w:szCs w:val="24"/>
          <w:lang w:val="es-ES" w:eastAsia="en-US"/>
        </w:rPr>
        <w:id w:val="422459426"/>
        <w:docPartObj>
          <w:docPartGallery w:val="Table of Contents"/>
          <w:docPartUnique/>
        </w:docPartObj>
      </w:sdtPr>
      <w:sdtEndPr>
        <w:rPr>
          <w:bCs/>
        </w:rPr>
      </w:sdtEndPr>
      <w:sdtContent>
        <w:p w14:paraId="791862D9" w14:textId="4AAED91F" w:rsidR="00D87D89" w:rsidRDefault="001D5E06" w:rsidP="00B1185B">
          <w:pPr>
            <w:pStyle w:val="TtuloTDC"/>
            <w:numPr>
              <w:ilvl w:val="0"/>
              <w:numId w:val="16"/>
            </w:numPr>
            <w:ind w:left="1134"/>
            <w:jc w:val="center"/>
            <w:rPr>
              <w:caps w:val="0"/>
              <w:lang w:val="es-ES"/>
            </w:rPr>
          </w:pPr>
          <w:r>
            <w:rPr>
              <w:caps w:val="0"/>
              <w:lang w:val="es-ES"/>
            </w:rPr>
            <w:t>Í</w:t>
          </w:r>
          <w:r w:rsidR="00D87D89">
            <w:rPr>
              <w:caps w:val="0"/>
              <w:lang w:val="es-ES"/>
            </w:rPr>
            <w:t>NDICE DE CONTENIDO</w:t>
          </w:r>
        </w:p>
        <w:p w14:paraId="7579E4F0" w14:textId="28ADEA0F" w:rsidR="00D87D89" w:rsidRPr="00D87D89" w:rsidRDefault="00D87D89" w:rsidP="00D87D89">
          <w:pPr>
            <w:rPr>
              <w:lang w:val="es-ES" w:eastAsia="es-DO"/>
            </w:rPr>
          </w:pPr>
        </w:p>
        <w:p w14:paraId="2A55AECB" w14:textId="7052DB01" w:rsidR="00E1013D" w:rsidRPr="005E2ED6" w:rsidRDefault="00E1013D" w:rsidP="001426D9">
          <w:pPr>
            <w:pStyle w:val="TDC1"/>
            <w:spacing w:after="0" w:line="360" w:lineRule="auto"/>
            <w:rPr>
              <w:rStyle w:val="Hipervnculo"/>
              <w:rFonts w:eastAsiaTheme="majorEastAsia"/>
              <w:smallCaps/>
              <w:noProof/>
            </w:rPr>
          </w:pPr>
          <w:r>
            <w:fldChar w:fldCharType="begin"/>
          </w:r>
          <w:r>
            <w:instrText xml:space="preserve"> TOC \o "1-4" \h \z \u </w:instrText>
          </w:r>
          <w:r>
            <w:fldChar w:fldCharType="separate"/>
          </w:r>
          <w:hyperlink w:anchor="_Toc532993741" w:history="1">
            <w:r w:rsidR="005E2ED6" w:rsidRPr="005E2ED6">
              <w:rPr>
                <w:rStyle w:val="Hipervnculo"/>
                <w:rFonts w:eastAsiaTheme="majorEastAsia"/>
                <w:smallCaps/>
                <w:noProof/>
              </w:rPr>
              <w:t xml:space="preserve">I. </w:t>
            </w:r>
            <w:r w:rsidR="005E2ED6" w:rsidRPr="001426D9">
              <w:rPr>
                <w:rStyle w:val="Hipervnculo"/>
                <w:rFonts w:eastAsiaTheme="majorEastAsia"/>
                <w:smallCaps/>
                <w:noProof/>
              </w:rPr>
              <w:t>Resumen ejecutivo</w:t>
            </w:r>
            <w:r w:rsidR="005E2ED6" w:rsidRPr="005E2ED6">
              <w:rPr>
                <w:rStyle w:val="Hipervnculo"/>
                <w:rFonts w:eastAsiaTheme="majorEastAsia"/>
                <w:smallCaps/>
                <w:noProof/>
                <w:webHidden/>
              </w:rPr>
              <w:tab/>
            </w:r>
            <w:r w:rsidRPr="005E2ED6">
              <w:rPr>
                <w:rStyle w:val="Hipervnculo"/>
                <w:rFonts w:eastAsiaTheme="majorEastAsia"/>
                <w:smallCaps/>
                <w:noProof/>
                <w:webHidden/>
              </w:rPr>
              <w:fldChar w:fldCharType="begin"/>
            </w:r>
            <w:r w:rsidRPr="005E2ED6">
              <w:rPr>
                <w:rStyle w:val="Hipervnculo"/>
                <w:rFonts w:eastAsiaTheme="majorEastAsia"/>
                <w:smallCaps/>
                <w:noProof/>
                <w:webHidden/>
              </w:rPr>
              <w:instrText xml:space="preserve"> PAGEREF _Toc532993741 \h </w:instrText>
            </w:r>
            <w:r w:rsidRPr="005E2ED6">
              <w:rPr>
                <w:rStyle w:val="Hipervnculo"/>
                <w:rFonts w:eastAsiaTheme="majorEastAsia"/>
                <w:smallCaps/>
                <w:noProof/>
                <w:webHidden/>
              </w:rPr>
            </w:r>
            <w:r w:rsidRPr="005E2ED6">
              <w:rPr>
                <w:rStyle w:val="Hipervnculo"/>
                <w:rFonts w:eastAsiaTheme="majorEastAsia"/>
                <w:smallCaps/>
                <w:noProof/>
                <w:webHidden/>
              </w:rPr>
              <w:fldChar w:fldCharType="separate"/>
            </w:r>
            <w:r w:rsidR="00A1704F">
              <w:rPr>
                <w:rStyle w:val="Hipervnculo"/>
                <w:rFonts w:eastAsiaTheme="majorEastAsia"/>
                <w:smallCaps/>
                <w:noProof/>
                <w:webHidden/>
              </w:rPr>
              <w:t>4</w:t>
            </w:r>
            <w:r w:rsidRPr="005E2ED6">
              <w:rPr>
                <w:rStyle w:val="Hipervnculo"/>
                <w:rFonts w:eastAsiaTheme="majorEastAsia"/>
                <w:smallCaps/>
                <w:noProof/>
                <w:webHidden/>
              </w:rPr>
              <w:fldChar w:fldCharType="end"/>
            </w:r>
          </w:hyperlink>
        </w:p>
        <w:p w14:paraId="341F6D5A" w14:textId="71C71E58" w:rsidR="00E1013D" w:rsidRPr="005E2ED6" w:rsidRDefault="001E52F6" w:rsidP="001426D9">
          <w:pPr>
            <w:pStyle w:val="TDC1"/>
            <w:spacing w:after="0" w:line="360" w:lineRule="auto"/>
            <w:rPr>
              <w:rStyle w:val="Hipervnculo"/>
              <w:rFonts w:eastAsiaTheme="majorEastAsia"/>
              <w:smallCaps/>
              <w:noProof/>
            </w:rPr>
          </w:pPr>
          <w:hyperlink w:anchor="_Toc532993742" w:history="1">
            <w:r w:rsidR="005E2ED6" w:rsidRPr="005E2ED6">
              <w:rPr>
                <w:rStyle w:val="Hipervnculo"/>
                <w:rFonts w:eastAsiaTheme="majorEastAsia"/>
                <w:smallCaps/>
                <w:noProof/>
              </w:rPr>
              <w:t>ii.</w:t>
            </w:r>
            <w:r w:rsidR="005E2ED6" w:rsidRPr="005E2ED6">
              <w:rPr>
                <w:rStyle w:val="Hipervnculo"/>
                <w:rFonts w:eastAsiaTheme="majorEastAsia"/>
                <w:smallCaps/>
                <w:noProof/>
              </w:rPr>
              <w:tab/>
            </w:r>
            <w:r w:rsidR="005E2ED6" w:rsidRPr="001426D9">
              <w:rPr>
                <w:rStyle w:val="Hipervnculo"/>
                <w:rFonts w:eastAsiaTheme="majorEastAsia"/>
                <w:smallCaps/>
                <w:noProof/>
              </w:rPr>
              <w:t>Información</w:t>
            </w:r>
            <w:r w:rsidR="005E2ED6" w:rsidRPr="005E2ED6">
              <w:rPr>
                <w:rStyle w:val="Hipervnculo"/>
                <w:rFonts w:eastAsiaTheme="majorEastAsia"/>
                <w:smallCaps/>
                <w:noProof/>
              </w:rPr>
              <w:t xml:space="preserve"> </w:t>
            </w:r>
            <w:r w:rsidR="004415A0" w:rsidRPr="001426D9">
              <w:rPr>
                <w:rStyle w:val="Hipervnculo"/>
                <w:rFonts w:eastAsiaTheme="majorEastAsia"/>
                <w:smallCaps/>
                <w:noProof/>
              </w:rPr>
              <w:t>Institucional</w:t>
            </w:r>
            <w:r w:rsidR="005E2ED6" w:rsidRPr="005E2ED6">
              <w:rPr>
                <w:rStyle w:val="Hipervnculo"/>
                <w:rFonts w:eastAsiaTheme="majorEastAsia"/>
                <w:smallCaps/>
                <w:noProof/>
                <w:webHidden/>
              </w:rPr>
              <w:tab/>
            </w:r>
            <w:r w:rsidR="00E1013D" w:rsidRPr="005E2ED6">
              <w:rPr>
                <w:rStyle w:val="Hipervnculo"/>
                <w:rFonts w:eastAsiaTheme="majorEastAsia"/>
                <w:smallCaps/>
                <w:noProof/>
                <w:webHidden/>
              </w:rPr>
              <w:fldChar w:fldCharType="begin"/>
            </w:r>
            <w:r w:rsidR="00E1013D" w:rsidRPr="005E2ED6">
              <w:rPr>
                <w:rStyle w:val="Hipervnculo"/>
                <w:rFonts w:eastAsiaTheme="majorEastAsia"/>
                <w:smallCaps/>
                <w:noProof/>
                <w:webHidden/>
              </w:rPr>
              <w:instrText xml:space="preserve"> PAGEREF _Toc532993742 \h </w:instrText>
            </w:r>
            <w:r w:rsidR="00E1013D" w:rsidRPr="005E2ED6">
              <w:rPr>
                <w:rStyle w:val="Hipervnculo"/>
                <w:rFonts w:eastAsiaTheme="majorEastAsia"/>
                <w:smallCaps/>
                <w:noProof/>
                <w:webHidden/>
              </w:rPr>
            </w:r>
            <w:r w:rsidR="00E1013D" w:rsidRPr="005E2ED6">
              <w:rPr>
                <w:rStyle w:val="Hipervnculo"/>
                <w:rFonts w:eastAsiaTheme="majorEastAsia"/>
                <w:smallCaps/>
                <w:noProof/>
                <w:webHidden/>
              </w:rPr>
              <w:fldChar w:fldCharType="separate"/>
            </w:r>
            <w:r w:rsidR="00A1704F">
              <w:rPr>
                <w:rStyle w:val="Hipervnculo"/>
                <w:rFonts w:eastAsiaTheme="majorEastAsia"/>
                <w:smallCaps/>
                <w:noProof/>
                <w:webHidden/>
              </w:rPr>
              <w:t>8</w:t>
            </w:r>
            <w:r w:rsidR="00E1013D" w:rsidRPr="005E2ED6">
              <w:rPr>
                <w:rStyle w:val="Hipervnculo"/>
                <w:rFonts w:eastAsiaTheme="majorEastAsia"/>
                <w:smallCaps/>
                <w:noProof/>
                <w:webHidden/>
              </w:rPr>
              <w:fldChar w:fldCharType="end"/>
            </w:r>
          </w:hyperlink>
        </w:p>
        <w:p w14:paraId="34B2D3BD" w14:textId="52112085" w:rsidR="00E1013D" w:rsidRPr="005E2ED6" w:rsidRDefault="001E52F6" w:rsidP="001426D9">
          <w:pPr>
            <w:pStyle w:val="TDC1"/>
            <w:spacing w:after="0" w:line="360" w:lineRule="auto"/>
            <w:rPr>
              <w:rStyle w:val="Hipervnculo"/>
              <w:rFonts w:eastAsiaTheme="majorEastAsia"/>
              <w:smallCaps/>
              <w:noProof/>
            </w:rPr>
          </w:pPr>
          <w:hyperlink w:anchor="_Toc532993743" w:history="1">
            <w:r w:rsidR="005E2ED6" w:rsidRPr="005E2ED6">
              <w:rPr>
                <w:rStyle w:val="Hipervnculo"/>
                <w:rFonts w:eastAsiaTheme="majorEastAsia"/>
                <w:smallCaps/>
                <w:noProof/>
              </w:rPr>
              <w:t>iii.</w:t>
            </w:r>
            <w:r w:rsidR="005E2ED6" w:rsidRPr="005E2ED6">
              <w:rPr>
                <w:rStyle w:val="Hipervnculo"/>
                <w:rFonts w:eastAsiaTheme="majorEastAsia"/>
                <w:smallCaps/>
                <w:noProof/>
              </w:rPr>
              <w:tab/>
            </w:r>
            <w:r w:rsidR="005E2ED6" w:rsidRPr="001426D9">
              <w:rPr>
                <w:rStyle w:val="Hipervnculo"/>
                <w:rFonts w:eastAsiaTheme="majorEastAsia"/>
                <w:smallCaps/>
                <w:noProof/>
              </w:rPr>
              <w:t>Resultados</w:t>
            </w:r>
            <w:r w:rsidR="005E2ED6" w:rsidRPr="005E2ED6">
              <w:rPr>
                <w:rStyle w:val="Hipervnculo"/>
                <w:rFonts w:eastAsiaTheme="majorEastAsia"/>
                <w:smallCaps/>
                <w:noProof/>
              </w:rPr>
              <w:t xml:space="preserve"> </w:t>
            </w:r>
            <w:r w:rsidR="004415A0" w:rsidRPr="001426D9">
              <w:rPr>
                <w:rStyle w:val="Hipervnculo"/>
                <w:rFonts w:eastAsiaTheme="majorEastAsia"/>
                <w:smallCaps/>
                <w:noProof/>
              </w:rPr>
              <w:t>Gestión</w:t>
            </w:r>
            <w:r w:rsidR="004415A0" w:rsidRPr="005E2ED6">
              <w:rPr>
                <w:rStyle w:val="Hipervnculo"/>
                <w:rFonts w:eastAsiaTheme="majorEastAsia"/>
                <w:smallCaps/>
                <w:noProof/>
              </w:rPr>
              <w:t xml:space="preserve"> </w:t>
            </w:r>
            <w:r w:rsidR="005E2ED6" w:rsidRPr="001426D9">
              <w:rPr>
                <w:rStyle w:val="Hipervnculo"/>
                <w:rFonts w:eastAsiaTheme="majorEastAsia"/>
                <w:smallCaps/>
                <w:noProof/>
              </w:rPr>
              <w:t>del</w:t>
            </w:r>
            <w:r w:rsidR="005E2ED6" w:rsidRPr="005E2ED6">
              <w:rPr>
                <w:rStyle w:val="Hipervnculo"/>
                <w:rFonts w:eastAsiaTheme="majorEastAsia"/>
                <w:smallCaps/>
                <w:noProof/>
              </w:rPr>
              <w:t xml:space="preserve"> </w:t>
            </w:r>
            <w:r w:rsidR="004415A0" w:rsidRPr="001426D9">
              <w:rPr>
                <w:rStyle w:val="Hipervnculo"/>
                <w:rFonts w:eastAsiaTheme="majorEastAsia"/>
                <w:smallCaps/>
                <w:noProof/>
              </w:rPr>
              <w:t>Año</w:t>
            </w:r>
            <w:r w:rsidR="004415A0" w:rsidRPr="005E2ED6">
              <w:rPr>
                <w:rStyle w:val="Hipervnculo"/>
                <w:rFonts w:eastAsiaTheme="majorEastAsia"/>
                <w:smallCaps/>
                <w:noProof/>
              </w:rPr>
              <w:t xml:space="preserve"> </w:t>
            </w:r>
            <w:r w:rsidR="005E2ED6" w:rsidRPr="005E2ED6">
              <w:rPr>
                <w:rStyle w:val="Hipervnculo"/>
                <w:rFonts w:eastAsiaTheme="majorEastAsia"/>
                <w:smallCaps/>
                <w:noProof/>
              </w:rPr>
              <w:t>2018</w:t>
            </w:r>
            <w:r w:rsidR="005E2ED6" w:rsidRPr="005E2ED6">
              <w:rPr>
                <w:rStyle w:val="Hipervnculo"/>
                <w:rFonts w:eastAsiaTheme="majorEastAsia"/>
                <w:smallCaps/>
                <w:noProof/>
                <w:webHidden/>
              </w:rPr>
              <w:tab/>
            </w:r>
            <w:r w:rsidR="00E1013D" w:rsidRPr="005E2ED6">
              <w:rPr>
                <w:rStyle w:val="Hipervnculo"/>
                <w:rFonts w:eastAsiaTheme="majorEastAsia"/>
                <w:smallCaps/>
                <w:noProof/>
                <w:webHidden/>
              </w:rPr>
              <w:fldChar w:fldCharType="begin"/>
            </w:r>
            <w:r w:rsidR="00E1013D" w:rsidRPr="005E2ED6">
              <w:rPr>
                <w:rStyle w:val="Hipervnculo"/>
                <w:rFonts w:eastAsiaTheme="majorEastAsia"/>
                <w:smallCaps/>
                <w:noProof/>
                <w:webHidden/>
              </w:rPr>
              <w:instrText xml:space="preserve"> PAGEREF _Toc532993743 \h </w:instrText>
            </w:r>
            <w:r w:rsidR="00E1013D" w:rsidRPr="005E2ED6">
              <w:rPr>
                <w:rStyle w:val="Hipervnculo"/>
                <w:rFonts w:eastAsiaTheme="majorEastAsia"/>
                <w:smallCaps/>
                <w:noProof/>
                <w:webHidden/>
              </w:rPr>
            </w:r>
            <w:r w:rsidR="00E1013D" w:rsidRPr="005E2ED6">
              <w:rPr>
                <w:rStyle w:val="Hipervnculo"/>
                <w:rFonts w:eastAsiaTheme="majorEastAsia"/>
                <w:smallCaps/>
                <w:noProof/>
                <w:webHidden/>
              </w:rPr>
              <w:fldChar w:fldCharType="separate"/>
            </w:r>
            <w:r w:rsidR="00A1704F">
              <w:rPr>
                <w:rStyle w:val="Hipervnculo"/>
                <w:rFonts w:eastAsiaTheme="majorEastAsia"/>
                <w:smallCaps/>
                <w:noProof/>
                <w:webHidden/>
              </w:rPr>
              <w:t>13</w:t>
            </w:r>
            <w:r w:rsidR="00E1013D" w:rsidRPr="005E2ED6">
              <w:rPr>
                <w:rStyle w:val="Hipervnculo"/>
                <w:rFonts w:eastAsiaTheme="majorEastAsia"/>
                <w:smallCaps/>
                <w:noProof/>
                <w:webHidden/>
              </w:rPr>
              <w:fldChar w:fldCharType="end"/>
            </w:r>
          </w:hyperlink>
        </w:p>
        <w:p w14:paraId="4B71BC6C" w14:textId="45E34AEE" w:rsidR="00E1013D" w:rsidRPr="005E2ED6" w:rsidRDefault="001E52F6" w:rsidP="001426D9">
          <w:pPr>
            <w:pStyle w:val="TDC2"/>
            <w:spacing w:after="0" w:line="360" w:lineRule="auto"/>
            <w:rPr>
              <w:rStyle w:val="Hipervnculo"/>
              <w:rFonts w:eastAsiaTheme="majorEastAsia"/>
              <w:smallCaps/>
              <w:noProof/>
            </w:rPr>
          </w:pPr>
          <w:hyperlink w:anchor="_Toc532993744" w:history="1">
            <w:r w:rsidR="005E2ED6" w:rsidRPr="00790747">
              <w:rPr>
                <w:rStyle w:val="Hipervnculo"/>
                <w:rFonts w:eastAsiaTheme="majorEastAsia"/>
                <w:smallCaps/>
                <w:noProof/>
              </w:rPr>
              <w:t>a.</w:t>
            </w:r>
            <w:r w:rsidR="005E2ED6" w:rsidRPr="005E2ED6">
              <w:rPr>
                <w:rStyle w:val="Hipervnculo"/>
                <w:rFonts w:eastAsiaTheme="majorEastAsia"/>
                <w:smallCaps/>
                <w:noProof/>
              </w:rPr>
              <w:tab/>
            </w:r>
            <w:r w:rsidR="005E2ED6" w:rsidRPr="00790747">
              <w:rPr>
                <w:rStyle w:val="Hipervnculo"/>
                <w:rFonts w:eastAsiaTheme="majorEastAsia"/>
                <w:smallCaps/>
                <w:noProof/>
              </w:rPr>
              <w:t xml:space="preserve">Metas </w:t>
            </w:r>
            <w:r w:rsidR="004415A0" w:rsidRPr="00790747">
              <w:rPr>
                <w:rStyle w:val="Hipervnculo"/>
                <w:rFonts w:eastAsiaTheme="majorEastAsia"/>
                <w:smallCaps/>
                <w:noProof/>
              </w:rPr>
              <w:t xml:space="preserve">Institucionales </w:t>
            </w:r>
            <w:r w:rsidR="005E2ED6" w:rsidRPr="00790747">
              <w:rPr>
                <w:rStyle w:val="Hipervnculo"/>
                <w:rFonts w:eastAsiaTheme="majorEastAsia"/>
                <w:smallCaps/>
                <w:noProof/>
              </w:rPr>
              <w:t xml:space="preserve">de </w:t>
            </w:r>
            <w:r w:rsidR="004415A0" w:rsidRPr="00790747">
              <w:rPr>
                <w:rStyle w:val="Hipervnculo"/>
                <w:rFonts w:eastAsiaTheme="majorEastAsia"/>
                <w:smallCaps/>
                <w:noProof/>
              </w:rPr>
              <w:t xml:space="preserve">Impacto </w:t>
            </w:r>
            <w:r w:rsidR="005E2ED6" w:rsidRPr="00790747">
              <w:rPr>
                <w:rStyle w:val="Hipervnculo"/>
                <w:rFonts w:eastAsiaTheme="majorEastAsia"/>
                <w:smallCaps/>
                <w:noProof/>
              </w:rPr>
              <w:t xml:space="preserve">a la </w:t>
            </w:r>
            <w:r w:rsidR="004415A0" w:rsidRPr="00790747">
              <w:rPr>
                <w:rStyle w:val="Hipervnculo"/>
                <w:rFonts w:eastAsiaTheme="majorEastAsia"/>
                <w:smallCaps/>
                <w:noProof/>
              </w:rPr>
              <w:t>Ciudadanía</w:t>
            </w:r>
            <w:r w:rsidR="005E2ED6" w:rsidRPr="005E2ED6">
              <w:rPr>
                <w:rStyle w:val="Hipervnculo"/>
                <w:rFonts w:eastAsiaTheme="majorEastAsia"/>
                <w:smallCaps/>
                <w:noProof/>
                <w:webHidden/>
              </w:rPr>
              <w:tab/>
            </w:r>
            <w:r w:rsidR="00E1013D" w:rsidRPr="005E2ED6">
              <w:rPr>
                <w:rStyle w:val="Hipervnculo"/>
                <w:rFonts w:eastAsiaTheme="majorEastAsia"/>
                <w:smallCaps/>
                <w:noProof/>
                <w:webHidden/>
              </w:rPr>
              <w:fldChar w:fldCharType="begin"/>
            </w:r>
            <w:r w:rsidR="00E1013D" w:rsidRPr="005E2ED6">
              <w:rPr>
                <w:rStyle w:val="Hipervnculo"/>
                <w:rFonts w:eastAsiaTheme="majorEastAsia"/>
                <w:smallCaps/>
                <w:noProof/>
                <w:webHidden/>
              </w:rPr>
              <w:instrText xml:space="preserve"> PAGEREF _Toc532993744 \h </w:instrText>
            </w:r>
            <w:r w:rsidR="00E1013D" w:rsidRPr="005E2ED6">
              <w:rPr>
                <w:rStyle w:val="Hipervnculo"/>
                <w:rFonts w:eastAsiaTheme="majorEastAsia"/>
                <w:smallCaps/>
                <w:noProof/>
                <w:webHidden/>
              </w:rPr>
            </w:r>
            <w:r w:rsidR="00E1013D" w:rsidRPr="005E2ED6">
              <w:rPr>
                <w:rStyle w:val="Hipervnculo"/>
                <w:rFonts w:eastAsiaTheme="majorEastAsia"/>
                <w:smallCaps/>
                <w:noProof/>
                <w:webHidden/>
              </w:rPr>
              <w:fldChar w:fldCharType="separate"/>
            </w:r>
            <w:r w:rsidR="00A1704F">
              <w:rPr>
                <w:rStyle w:val="Hipervnculo"/>
                <w:rFonts w:eastAsiaTheme="majorEastAsia"/>
                <w:smallCaps/>
                <w:noProof/>
                <w:webHidden/>
              </w:rPr>
              <w:t>13</w:t>
            </w:r>
            <w:r w:rsidR="00E1013D" w:rsidRPr="005E2ED6">
              <w:rPr>
                <w:rStyle w:val="Hipervnculo"/>
                <w:rFonts w:eastAsiaTheme="majorEastAsia"/>
                <w:smallCaps/>
                <w:noProof/>
                <w:webHidden/>
              </w:rPr>
              <w:fldChar w:fldCharType="end"/>
            </w:r>
          </w:hyperlink>
        </w:p>
        <w:p w14:paraId="65564F01" w14:textId="4BEB03FF" w:rsidR="00E1013D" w:rsidRPr="005E2ED6" w:rsidRDefault="001E52F6" w:rsidP="001426D9">
          <w:pPr>
            <w:pStyle w:val="TDC2"/>
            <w:spacing w:after="0" w:line="360" w:lineRule="auto"/>
            <w:rPr>
              <w:rStyle w:val="Hipervnculo"/>
              <w:rFonts w:eastAsiaTheme="majorEastAsia"/>
              <w:smallCaps/>
              <w:noProof/>
            </w:rPr>
          </w:pPr>
          <w:hyperlink w:anchor="_Toc532993745" w:history="1">
            <w:r w:rsidR="005E2ED6" w:rsidRPr="005E2ED6">
              <w:rPr>
                <w:rStyle w:val="Hipervnculo"/>
                <w:rFonts w:eastAsiaTheme="majorEastAsia"/>
                <w:smallCaps/>
                <w:noProof/>
              </w:rPr>
              <w:t>b.</w:t>
            </w:r>
            <w:r w:rsidR="005E2ED6" w:rsidRPr="005E2ED6">
              <w:rPr>
                <w:rStyle w:val="Hipervnculo"/>
                <w:rFonts w:eastAsiaTheme="majorEastAsia"/>
                <w:smallCaps/>
                <w:noProof/>
              </w:rPr>
              <w:tab/>
            </w:r>
            <w:r w:rsidR="005E2ED6" w:rsidRPr="00790747">
              <w:rPr>
                <w:rStyle w:val="Hipervnculo"/>
                <w:rFonts w:eastAsiaTheme="majorEastAsia"/>
                <w:smallCaps/>
                <w:noProof/>
              </w:rPr>
              <w:t>Indicadores</w:t>
            </w:r>
            <w:r w:rsidR="005E2ED6" w:rsidRPr="005E2ED6">
              <w:rPr>
                <w:rStyle w:val="Hipervnculo"/>
                <w:rFonts w:eastAsiaTheme="majorEastAsia"/>
                <w:smallCaps/>
                <w:noProof/>
              </w:rPr>
              <w:t xml:space="preserve"> </w:t>
            </w:r>
            <w:r w:rsidR="005E2ED6" w:rsidRPr="00790747">
              <w:rPr>
                <w:rStyle w:val="Hipervnculo"/>
                <w:rFonts w:eastAsiaTheme="majorEastAsia"/>
                <w:smallCaps/>
                <w:noProof/>
              </w:rPr>
              <w:t>de</w:t>
            </w:r>
            <w:r w:rsidR="005E2ED6" w:rsidRPr="005E2ED6">
              <w:rPr>
                <w:rStyle w:val="Hipervnculo"/>
                <w:rFonts w:eastAsiaTheme="majorEastAsia"/>
                <w:smallCaps/>
                <w:noProof/>
              </w:rPr>
              <w:t xml:space="preserve"> </w:t>
            </w:r>
            <w:r w:rsidR="004415A0" w:rsidRPr="00790747">
              <w:rPr>
                <w:rStyle w:val="Hipervnculo"/>
                <w:rFonts w:eastAsiaTheme="majorEastAsia"/>
                <w:smallCaps/>
                <w:noProof/>
              </w:rPr>
              <w:t>Gestión</w:t>
            </w:r>
            <w:r w:rsidR="005E2ED6" w:rsidRPr="005E2ED6">
              <w:rPr>
                <w:rStyle w:val="Hipervnculo"/>
                <w:rFonts w:eastAsiaTheme="majorEastAsia"/>
                <w:smallCaps/>
                <w:noProof/>
                <w:webHidden/>
              </w:rPr>
              <w:tab/>
            </w:r>
            <w:r w:rsidR="00E1013D" w:rsidRPr="005E2ED6">
              <w:rPr>
                <w:rStyle w:val="Hipervnculo"/>
                <w:rFonts w:eastAsiaTheme="majorEastAsia"/>
                <w:smallCaps/>
                <w:noProof/>
                <w:webHidden/>
              </w:rPr>
              <w:fldChar w:fldCharType="begin"/>
            </w:r>
            <w:r w:rsidR="00E1013D" w:rsidRPr="005E2ED6">
              <w:rPr>
                <w:rStyle w:val="Hipervnculo"/>
                <w:rFonts w:eastAsiaTheme="majorEastAsia"/>
                <w:smallCaps/>
                <w:noProof/>
                <w:webHidden/>
              </w:rPr>
              <w:instrText xml:space="preserve"> PAGEREF _Toc532993745 \h </w:instrText>
            </w:r>
            <w:r w:rsidR="00E1013D" w:rsidRPr="005E2ED6">
              <w:rPr>
                <w:rStyle w:val="Hipervnculo"/>
                <w:rFonts w:eastAsiaTheme="majorEastAsia"/>
                <w:smallCaps/>
                <w:noProof/>
                <w:webHidden/>
              </w:rPr>
            </w:r>
            <w:r w:rsidR="00E1013D" w:rsidRPr="005E2ED6">
              <w:rPr>
                <w:rStyle w:val="Hipervnculo"/>
                <w:rFonts w:eastAsiaTheme="majorEastAsia"/>
                <w:smallCaps/>
                <w:noProof/>
                <w:webHidden/>
              </w:rPr>
              <w:fldChar w:fldCharType="separate"/>
            </w:r>
            <w:r w:rsidR="00A1704F">
              <w:rPr>
                <w:rStyle w:val="Hipervnculo"/>
                <w:rFonts w:eastAsiaTheme="majorEastAsia"/>
                <w:smallCaps/>
                <w:noProof/>
                <w:webHidden/>
              </w:rPr>
              <w:t>14</w:t>
            </w:r>
            <w:r w:rsidR="00E1013D" w:rsidRPr="005E2ED6">
              <w:rPr>
                <w:rStyle w:val="Hipervnculo"/>
                <w:rFonts w:eastAsiaTheme="majorEastAsia"/>
                <w:smallCaps/>
                <w:noProof/>
                <w:webHidden/>
              </w:rPr>
              <w:fldChar w:fldCharType="end"/>
            </w:r>
          </w:hyperlink>
        </w:p>
        <w:p w14:paraId="3B21B60D" w14:textId="3B288AFC" w:rsidR="00E1013D" w:rsidRPr="005E2ED6" w:rsidRDefault="001E52F6" w:rsidP="001426D9">
          <w:pPr>
            <w:pStyle w:val="TDC3"/>
            <w:spacing w:after="0" w:line="360" w:lineRule="auto"/>
            <w:rPr>
              <w:rStyle w:val="Hipervnculo"/>
              <w:rFonts w:eastAsiaTheme="majorEastAsia"/>
              <w:smallCaps/>
              <w:noProof/>
            </w:rPr>
          </w:pPr>
          <w:hyperlink w:anchor="_Toc532993746" w:history="1">
            <w:r w:rsidR="005E2ED6" w:rsidRPr="005E2ED6">
              <w:rPr>
                <w:rStyle w:val="Hipervnculo"/>
                <w:rFonts w:eastAsiaTheme="majorEastAsia"/>
                <w:smallCaps/>
                <w:noProof/>
              </w:rPr>
              <w:t>1.</w:t>
            </w:r>
            <w:r w:rsidR="005E2ED6" w:rsidRPr="005E2ED6">
              <w:rPr>
                <w:rStyle w:val="Hipervnculo"/>
                <w:rFonts w:eastAsiaTheme="majorEastAsia"/>
                <w:smallCaps/>
                <w:noProof/>
              </w:rPr>
              <w:tab/>
            </w:r>
            <w:r w:rsidR="005E2ED6" w:rsidRPr="001426D9">
              <w:rPr>
                <w:rStyle w:val="Hipervnculo"/>
                <w:rFonts w:eastAsiaTheme="majorEastAsia"/>
                <w:smallCaps/>
                <w:noProof/>
              </w:rPr>
              <w:t>Perspectiva</w:t>
            </w:r>
            <w:r w:rsidR="005E2ED6" w:rsidRPr="005E2ED6">
              <w:rPr>
                <w:rStyle w:val="Hipervnculo"/>
                <w:rFonts w:eastAsiaTheme="majorEastAsia"/>
                <w:smallCaps/>
                <w:noProof/>
              </w:rPr>
              <w:t xml:space="preserve"> </w:t>
            </w:r>
            <w:r w:rsidR="00165C8A" w:rsidRPr="001426D9">
              <w:rPr>
                <w:rStyle w:val="Hipervnculo"/>
                <w:rFonts w:eastAsiaTheme="majorEastAsia"/>
                <w:smallCaps/>
                <w:noProof/>
              </w:rPr>
              <w:t>Estratégica</w:t>
            </w:r>
            <w:r w:rsidR="005E2ED6" w:rsidRPr="005E2ED6">
              <w:rPr>
                <w:rStyle w:val="Hipervnculo"/>
                <w:rFonts w:eastAsiaTheme="majorEastAsia"/>
                <w:smallCaps/>
                <w:noProof/>
                <w:webHidden/>
              </w:rPr>
              <w:tab/>
            </w:r>
            <w:r w:rsidR="00E1013D" w:rsidRPr="005E2ED6">
              <w:rPr>
                <w:rStyle w:val="Hipervnculo"/>
                <w:rFonts w:eastAsiaTheme="majorEastAsia"/>
                <w:smallCaps/>
                <w:noProof/>
                <w:webHidden/>
              </w:rPr>
              <w:fldChar w:fldCharType="begin"/>
            </w:r>
            <w:r w:rsidR="00E1013D" w:rsidRPr="005E2ED6">
              <w:rPr>
                <w:rStyle w:val="Hipervnculo"/>
                <w:rFonts w:eastAsiaTheme="majorEastAsia"/>
                <w:smallCaps/>
                <w:noProof/>
                <w:webHidden/>
              </w:rPr>
              <w:instrText xml:space="preserve"> PAGEREF _Toc532993746 \h </w:instrText>
            </w:r>
            <w:r w:rsidR="00E1013D" w:rsidRPr="005E2ED6">
              <w:rPr>
                <w:rStyle w:val="Hipervnculo"/>
                <w:rFonts w:eastAsiaTheme="majorEastAsia"/>
                <w:smallCaps/>
                <w:noProof/>
                <w:webHidden/>
              </w:rPr>
            </w:r>
            <w:r w:rsidR="00E1013D" w:rsidRPr="005E2ED6">
              <w:rPr>
                <w:rStyle w:val="Hipervnculo"/>
                <w:rFonts w:eastAsiaTheme="majorEastAsia"/>
                <w:smallCaps/>
                <w:noProof/>
                <w:webHidden/>
              </w:rPr>
              <w:fldChar w:fldCharType="separate"/>
            </w:r>
            <w:r w:rsidR="00A1704F">
              <w:rPr>
                <w:rStyle w:val="Hipervnculo"/>
                <w:rFonts w:eastAsiaTheme="majorEastAsia"/>
                <w:smallCaps/>
                <w:noProof/>
                <w:webHidden/>
              </w:rPr>
              <w:t>14</w:t>
            </w:r>
            <w:r w:rsidR="00E1013D" w:rsidRPr="005E2ED6">
              <w:rPr>
                <w:rStyle w:val="Hipervnculo"/>
                <w:rFonts w:eastAsiaTheme="majorEastAsia"/>
                <w:smallCaps/>
                <w:noProof/>
                <w:webHidden/>
              </w:rPr>
              <w:fldChar w:fldCharType="end"/>
            </w:r>
          </w:hyperlink>
        </w:p>
        <w:p w14:paraId="1751DEA7" w14:textId="13C94804" w:rsidR="00E1013D" w:rsidRPr="005E2ED6" w:rsidRDefault="001E52F6" w:rsidP="001426D9">
          <w:pPr>
            <w:pStyle w:val="TDC4"/>
            <w:tabs>
              <w:tab w:val="left" w:pos="1100"/>
              <w:tab w:val="right" w:leader="dot" w:pos="7910"/>
            </w:tabs>
            <w:spacing w:after="0" w:line="360" w:lineRule="auto"/>
            <w:rPr>
              <w:rStyle w:val="Hipervnculo"/>
              <w:rFonts w:eastAsiaTheme="majorEastAsia"/>
              <w:smallCaps/>
              <w:noProof/>
            </w:rPr>
          </w:pPr>
          <w:hyperlink w:anchor="_Toc532993747" w:history="1">
            <w:r w:rsidR="005E2ED6" w:rsidRPr="005E2ED6">
              <w:rPr>
                <w:rStyle w:val="Hipervnculo"/>
                <w:rFonts w:eastAsiaTheme="majorEastAsia"/>
                <w:smallCaps/>
                <w:noProof/>
              </w:rPr>
              <w:t>i.</w:t>
            </w:r>
            <w:r w:rsidR="005E2ED6" w:rsidRPr="005E2ED6">
              <w:rPr>
                <w:rStyle w:val="Hipervnculo"/>
                <w:rFonts w:eastAsiaTheme="majorEastAsia"/>
                <w:smallCaps/>
                <w:noProof/>
              </w:rPr>
              <w:tab/>
            </w:r>
            <w:r w:rsidR="005E2ED6" w:rsidRPr="001426D9">
              <w:rPr>
                <w:rStyle w:val="Hipervnculo"/>
                <w:rFonts w:eastAsiaTheme="majorEastAsia"/>
                <w:smallCaps/>
                <w:noProof/>
              </w:rPr>
              <w:t>Metas</w:t>
            </w:r>
            <w:r w:rsidR="005E2ED6" w:rsidRPr="005E2ED6">
              <w:rPr>
                <w:rStyle w:val="Hipervnculo"/>
                <w:rFonts w:eastAsiaTheme="majorEastAsia"/>
                <w:smallCaps/>
                <w:noProof/>
              </w:rPr>
              <w:t xml:space="preserve"> </w:t>
            </w:r>
            <w:r w:rsidR="004415A0" w:rsidRPr="001426D9">
              <w:rPr>
                <w:rStyle w:val="Hipervnculo"/>
                <w:rFonts w:eastAsiaTheme="majorEastAsia"/>
                <w:smallCaps/>
                <w:noProof/>
              </w:rPr>
              <w:t>Presidenciales</w:t>
            </w:r>
            <w:r w:rsidR="005E2ED6" w:rsidRPr="005E2ED6">
              <w:rPr>
                <w:rStyle w:val="Hipervnculo"/>
                <w:rFonts w:eastAsiaTheme="majorEastAsia"/>
                <w:smallCaps/>
                <w:noProof/>
                <w:webHidden/>
              </w:rPr>
              <w:tab/>
            </w:r>
            <w:r w:rsidR="00E1013D" w:rsidRPr="005E2ED6">
              <w:rPr>
                <w:rStyle w:val="Hipervnculo"/>
                <w:rFonts w:eastAsiaTheme="majorEastAsia"/>
                <w:smallCaps/>
                <w:noProof/>
                <w:webHidden/>
              </w:rPr>
              <w:fldChar w:fldCharType="begin"/>
            </w:r>
            <w:r w:rsidR="00E1013D" w:rsidRPr="005E2ED6">
              <w:rPr>
                <w:rStyle w:val="Hipervnculo"/>
                <w:rFonts w:eastAsiaTheme="majorEastAsia"/>
                <w:smallCaps/>
                <w:noProof/>
                <w:webHidden/>
              </w:rPr>
              <w:instrText xml:space="preserve"> PAGEREF _Toc532993747 \h </w:instrText>
            </w:r>
            <w:r w:rsidR="00E1013D" w:rsidRPr="005E2ED6">
              <w:rPr>
                <w:rStyle w:val="Hipervnculo"/>
                <w:rFonts w:eastAsiaTheme="majorEastAsia"/>
                <w:smallCaps/>
                <w:noProof/>
                <w:webHidden/>
              </w:rPr>
            </w:r>
            <w:r w:rsidR="00E1013D" w:rsidRPr="005E2ED6">
              <w:rPr>
                <w:rStyle w:val="Hipervnculo"/>
                <w:rFonts w:eastAsiaTheme="majorEastAsia"/>
                <w:smallCaps/>
                <w:noProof/>
                <w:webHidden/>
              </w:rPr>
              <w:fldChar w:fldCharType="separate"/>
            </w:r>
            <w:r w:rsidR="00A1704F">
              <w:rPr>
                <w:rStyle w:val="Hipervnculo"/>
                <w:rFonts w:eastAsiaTheme="majorEastAsia"/>
                <w:smallCaps/>
                <w:noProof/>
                <w:webHidden/>
              </w:rPr>
              <w:t>14</w:t>
            </w:r>
            <w:r w:rsidR="00E1013D" w:rsidRPr="005E2ED6">
              <w:rPr>
                <w:rStyle w:val="Hipervnculo"/>
                <w:rFonts w:eastAsiaTheme="majorEastAsia"/>
                <w:smallCaps/>
                <w:noProof/>
                <w:webHidden/>
              </w:rPr>
              <w:fldChar w:fldCharType="end"/>
            </w:r>
          </w:hyperlink>
        </w:p>
        <w:p w14:paraId="3AD75C8C" w14:textId="1CF2D1BB" w:rsidR="00E1013D" w:rsidRPr="005E2ED6" w:rsidRDefault="001E52F6" w:rsidP="001426D9">
          <w:pPr>
            <w:pStyle w:val="TDC4"/>
            <w:tabs>
              <w:tab w:val="left" w:pos="1100"/>
              <w:tab w:val="right" w:leader="dot" w:pos="7910"/>
            </w:tabs>
            <w:spacing w:after="0" w:line="360" w:lineRule="auto"/>
            <w:rPr>
              <w:rStyle w:val="Hipervnculo"/>
              <w:rFonts w:eastAsiaTheme="majorEastAsia"/>
              <w:smallCaps/>
              <w:noProof/>
            </w:rPr>
          </w:pPr>
          <w:hyperlink w:anchor="_Toc532993748" w:history="1">
            <w:r w:rsidR="005E2ED6" w:rsidRPr="005E2ED6">
              <w:rPr>
                <w:rStyle w:val="Hipervnculo"/>
                <w:rFonts w:eastAsiaTheme="majorEastAsia"/>
                <w:smallCaps/>
                <w:noProof/>
              </w:rPr>
              <w:t>ii.</w:t>
            </w:r>
            <w:r w:rsidR="005E2ED6" w:rsidRPr="005E2ED6">
              <w:rPr>
                <w:rStyle w:val="Hipervnculo"/>
                <w:rFonts w:eastAsiaTheme="majorEastAsia"/>
                <w:smallCaps/>
                <w:noProof/>
              </w:rPr>
              <w:tab/>
            </w:r>
            <w:r w:rsidR="005E2ED6" w:rsidRPr="001426D9">
              <w:rPr>
                <w:rStyle w:val="Hipervnculo"/>
                <w:rFonts w:eastAsiaTheme="majorEastAsia"/>
                <w:smallCaps/>
                <w:noProof/>
              </w:rPr>
              <w:t>Sistema</w:t>
            </w:r>
            <w:r w:rsidR="005E2ED6" w:rsidRPr="005E2ED6">
              <w:rPr>
                <w:rStyle w:val="Hipervnculo"/>
                <w:rFonts w:eastAsiaTheme="majorEastAsia"/>
                <w:smallCaps/>
                <w:noProof/>
              </w:rPr>
              <w:t xml:space="preserve"> de </w:t>
            </w:r>
            <w:r w:rsidR="005E2ED6" w:rsidRPr="001426D9">
              <w:rPr>
                <w:rStyle w:val="Hipervnculo"/>
                <w:rFonts w:eastAsiaTheme="majorEastAsia"/>
                <w:smallCaps/>
                <w:noProof/>
              </w:rPr>
              <w:t>Monitoreo</w:t>
            </w:r>
            <w:r w:rsidR="005E2ED6" w:rsidRPr="005E2ED6">
              <w:rPr>
                <w:rStyle w:val="Hipervnculo"/>
                <w:rFonts w:eastAsiaTheme="majorEastAsia"/>
                <w:smallCaps/>
                <w:noProof/>
              </w:rPr>
              <w:t xml:space="preserve"> y </w:t>
            </w:r>
            <w:r w:rsidR="005E2ED6" w:rsidRPr="001426D9">
              <w:rPr>
                <w:rStyle w:val="Hipervnculo"/>
                <w:rFonts w:eastAsiaTheme="majorEastAsia"/>
                <w:smallCaps/>
                <w:noProof/>
              </w:rPr>
              <w:t>Medición</w:t>
            </w:r>
            <w:r w:rsidR="005E2ED6" w:rsidRPr="005E2ED6">
              <w:rPr>
                <w:rStyle w:val="Hipervnculo"/>
                <w:rFonts w:eastAsiaTheme="majorEastAsia"/>
                <w:smallCaps/>
                <w:noProof/>
              </w:rPr>
              <w:t xml:space="preserve"> </w:t>
            </w:r>
            <w:r w:rsidR="005E2ED6" w:rsidRPr="001426D9">
              <w:rPr>
                <w:rStyle w:val="Hipervnculo"/>
                <w:rFonts w:eastAsiaTheme="majorEastAsia"/>
                <w:smallCaps/>
                <w:noProof/>
              </w:rPr>
              <w:t>de</w:t>
            </w:r>
            <w:r w:rsidR="005E2ED6" w:rsidRPr="005E2ED6">
              <w:rPr>
                <w:rStyle w:val="Hipervnculo"/>
                <w:rFonts w:eastAsiaTheme="majorEastAsia"/>
                <w:smallCaps/>
                <w:noProof/>
              </w:rPr>
              <w:t xml:space="preserve"> </w:t>
            </w:r>
            <w:r w:rsidR="005E2ED6" w:rsidRPr="001426D9">
              <w:rPr>
                <w:rStyle w:val="Hipervnculo"/>
                <w:rFonts w:eastAsiaTheme="majorEastAsia"/>
                <w:smallCaps/>
                <w:noProof/>
              </w:rPr>
              <w:t>la</w:t>
            </w:r>
            <w:r w:rsidR="005E2ED6" w:rsidRPr="005E2ED6">
              <w:rPr>
                <w:rStyle w:val="Hipervnculo"/>
                <w:rFonts w:eastAsiaTheme="majorEastAsia"/>
                <w:smallCaps/>
                <w:noProof/>
              </w:rPr>
              <w:t xml:space="preserve"> </w:t>
            </w:r>
            <w:r w:rsidR="005E2ED6" w:rsidRPr="001426D9">
              <w:rPr>
                <w:rStyle w:val="Hipervnculo"/>
                <w:rFonts w:eastAsiaTheme="majorEastAsia"/>
                <w:smallCaps/>
                <w:noProof/>
              </w:rPr>
              <w:t>Gestión</w:t>
            </w:r>
            <w:r w:rsidR="005E2ED6" w:rsidRPr="005E2ED6">
              <w:rPr>
                <w:rStyle w:val="Hipervnculo"/>
                <w:rFonts w:eastAsiaTheme="majorEastAsia"/>
                <w:smallCaps/>
                <w:noProof/>
              </w:rPr>
              <w:t xml:space="preserve"> </w:t>
            </w:r>
            <w:r w:rsidR="005E2ED6" w:rsidRPr="001426D9">
              <w:rPr>
                <w:rStyle w:val="Hipervnculo"/>
                <w:rFonts w:eastAsiaTheme="majorEastAsia"/>
                <w:smallCaps/>
                <w:noProof/>
              </w:rPr>
              <w:t>Pública</w:t>
            </w:r>
            <w:r w:rsidR="005E2ED6" w:rsidRPr="005E2ED6">
              <w:rPr>
                <w:rStyle w:val="Hipervnculo"/>
                <w:rFonts w:eastAsiaTheme="majorEastAsia"/>
                <w:smallCaps/>
                <w:noProof/>
                <w:webHidden/>
              </w:rPr>
              <w:tab/>
            </w:r>
            <w:r w:rsidR="00E1013D" w:rsidRPr="005E2ED6">
              <w:rPr>
                <w:rStyle w:val="Hipervnculo"/>
                <w:rFonts w:eastAsiaTheme="majorEastAsia"/>
                <w:smallCaps/>
                <w:noProof/>
                <w:webHidden/>
              </w:rPr>
              <w:fldChar w:fldCharType="begin"/>
            </w:r>
            <w:r w:rsidR="00E1013D" w:rsidRPr="005E2ED6">
              <w:rPr>
                <w:rStyle w:val="Hipervnculo"/>
                <w:rFonts w:eastAsiaTheme="majorEastAsia"/>
                <w:smallCaps/>
                <w:noProof/>
                <w:webHidden/>
              </w:rPr>
              <w:instrText xml:space="preserve"> PAGEREF _Toc532993748 \h </w:instrText>
            </w:r>
            <w:r w:rsidR="00E1013D" w:rsidRPr="005E2ED6">
              <w:rPr>
                <w:rStyle w:val="Hipervnculo"/>
                <w:rFonts w:eastAsiaTheme="majorEastAsia"/>
                <w:smallCaps/>
                <w:noProof/>
                <w:webHidden/>
              </w:rPr>
            </w:r>
            <w:r w:rsidR="00E1013D" w:rsidRPr="005E2ED6">
              <w:rPr>
                <w:rStyle w:val="Hipervnculo"/>
                <w:rFonts w:eastAsiaTheme="majorEastAsia"/>
                <w:smallCaps/>
                <w:noProof/>
                <w:webHidden/>
              </w:rPr>
              <w:fldChar w:fldCharType="separate"/>
            </w:r>
            <w:r w:rsidR="00A1704F">
              <w:rPr>
                <w:rStyle w:val="Hipervnculo"/>
                <w:rFonts w:eastAsiaTheme="majorEastAsia"/>
                <w:smallCaps/>
                <w:noProof/>
                <w:webHidden/>
              </w:rPr>
              <w:t>18</w:t>
            </w:r>
            <w:r w:rsidR="00E1013D" w:rsidRPr="005E2ED6">
              <w:rPr>
                <w:rStyle w:val="Hipervnculo"/>
                <w:rFonts w:eastAsiaTheme="majorEastAsia"/>
                <w:smallCaps/>
                <w:noProof/>
                <w:webHidden/>
              </w:rPr>
              <w:fldChar w:fldCharType="end"/>
            </w:r>
          </w:hyperlink>
        </w:p>
        <w:p w14:paraId="73064351" w14:textId="540F5D32" w:rsidR="00E1013D" w:rsidRPr="005E2ED6" w:rsidRDefault="001E52F6" w:rsidP="001426D9">
          <w:pPr>
            <w:pStyle w:val="TDC4"/>
            <w:tabs>
              <w:tab w:val="left" w:pos="1100"/>
              <w:tab w:val="right" w:leader="dot" w:pos="7910"/>
            </w:tabs>
            <w:spacing w:after="0" w:line="360" w:lineRule="auto"/>
            <w:rPr>
              <w:rStyle w:val="Hipervnculo"/>
              <w:rFonts w:eastAsiaTheme="majorEastAsia"/>
              <w:smallCaps/>
              <w:noProof/>
            </w:rPr>
          </w:pPr>
          <w:hyperlink w:anchor="_Toc532993749" w:history="1">
            <w:r w:rsidR="005E2ED6" w:rsidRPr="005E2ED6">
              <w:rPr>
                <w:rStyle w:val="Hipervnculo"/>
                <w:rFonts w:eastAsiaTheme="majorEastAsia"/>
                <w:smallCaps/>
                <w:noProof/>
              </w:rPr>
              <w:t>iii.</w:t>
            </w:r>
            <w:r w:rsidR="005E2ED6" w:rsidRPr="005E2ED6">
              <w:rPr>
                <w:rStyle w:val="Hipervnculo"/>
                <w:rFonts w:eastAsiaTheme="majorEastAsia"/>
                <w:smallCaps/>
                <w:noProof/>
              </w:rPr>
              <w:tab/>
            </w:r>
            <w:r w:rsidR="005E2ED6" w:rsidRPr="001426D9">
              <w:rPr>
                <w:rStyle w:val="Hipervnculo"/>
                <w:rFonts w:eastAsiaTheme="majorEastAsia"/>
                <w:smallCaps/>
                <w:noProof/>
              </w:rPr>
              <w:t>Sistema</w:t>
            </w:r>
            <w:r w:rsidR="005E2ED6" w:rsidRPr="005E2ED6">
              <w:rPr>
                <w:rStyle w:val="Hipervnculo"/>
                <w:rFonts w:eastAsiaTheme="majorEastAsia"/>
                <w:smallCaps/>
                <w:noProof/>
              </w:rPr>
              <w:t xml:space="preserve"> de </w:t>
            </w:r>
            <w:r w:rsidR="005E2ED6" w:rsidRPr="001426D9">
              <w:rPr>
                <w:rStyle w:val="Hipervnculo"/>
                <w:rFonts w:eastAsiaTheme="majorEastAsia"/>
                <w:smallCaps/>
                <w:noProof/>
              </w:rPr>
              <w:t>Monitoreo</w:t>
            </w:r>
            <w:r w:rsidR="005E2ED6" w:rsidRPr="005E2ED6">
              <w:rPr>
                <w:rStyle w:val="Hipervnculo"/>
                <w:rFonts w:eastAsiaTheme="majorEastAsia"/>
                <w:smallCaps/>
                <w:noProof/>
              </w:rPr>
              <w:t xml:space="preserve"> </w:t>
            </w:r>
            <w:r w:rsidR="005E2ED6" w:rsidRPr="001426D9">
              <w:rPr>
                <w:rStyle w:val="Hipervnculo"/>
                <w:rFonts w:eastAsiaTheme="majorEastAsia"/>
                <w:smallCaps/>
                <w:noProof/>
              </w:rPr>
              <w:t>de</w:t>
            </w:r>
            <w:r w:rsidR="005E2ED6" w:rsidRPr="005E2ED6">
              <w:rPr>
                <w:rStyle w:val="Hipervnculo"/>
                <w:rFonts w:eastAsiaTheme="majorEastAsia"/>
                <w:smallCaps/>
                <w:noProof/>
              </w:rPr>
              <w:t xml:space="preserve"> </w:t>
            </w:r>
            <w:r w:rsidR="005E2ED6" w:rsidRPr="001426D9">
              <w:rPr>
                <w:rStyle w:val="Hipervnculo"/>
                <w:rFonts w:eastAsiaTheme="majorEastAsia"/>
                <w:smallCaps/>
                <w:noProof/>
              </w:rPr>
              <w:t>la</w:t>
            </w:r>
            <w:r w:rsidR="005E2ED6" w:rsidRPr="005E2ED6">
              <w:rPr>
                <w:rStyle w:val="Hipervnculo"/>
                <w:rFonts w:eastAsiaTheme="majorEastAsia"/>
                <w:smallCaps/>
                <w:noProof/>
              </w:rPr>
              <w:t xml:space="preserve"> </w:t>
            </w:r>
            <w:r w:rsidR="005E2ED6" w:rsidRPr="001426D9">
              <w:rPr>
                <w:rStyle w:val="Hipervnculo"/>
                <w:rFonts w:eastAsiaTheme="majorEastAsia"/>
                <w:smallCaps/>
                <w:noProof/>
              </w:rPr>
              <w:t>Administración</w:t>
            </w:r>
            <w:r w:rsidR="005E2ED6" w:rsidRPr="005E2ED6">
              <w:rPr>
                <w:rStyle w:val="Hipervnculo"/>
                <w:rFonts w:eastAsiaTheme="majorEastAsia"/>
                <w:smallCaps/>
                <w:noProof/>
              </w:rPr>
              <w:t xml:space="preserve"> </w:t>
            </w:r>
            <w:r w:rsidR="005E2ED6" w:rsidRPr="001426D9">
              <w:rPr>
                <w:rStyle w:val="Hipervnculo"/>
                <w:rFonts w:eastAsiaTheme="majorEastAsia"/>
                <w:smallCaps/>
                <w:noProof/>
              </w:rPr>
              <w:t>de</w:t>
            </w:r>
            <w:r w:rsidR="005E2ED6" w:rsidRPr="005E2ED6">
              <w:rPr>
                <w:rStyle w:val="Hipervnculo"/>
                <w:rFonts w:eastAsiaTheme="majorEastAsia"/>
                <w:smallCaps/>
                <w:noProof/>
              </w:rPr>
              <w:t xml:space="preserve"> la </w:t>
            </w:r>
            <w:r w:rsidR="005E2ED6" w:rsidRPr="001426D9">
              <w:rPr>
                <w:rStyle w:val="Hipervnculo"/>
                <w:rFonts w:eastAsiaTheme="majorEastAsia"/>
                <w:smallCaps/>
                <w:noProof/>
              </w:rPr>
              <w:t>Pública</w:t>
            </w:r>
            <w:r w:rsidR="005E2ED6" w:rsidRPr="005E2ED6">
              <w:rPr>
                <w:rStyle w:val="Hipervnculo"/>
                <w:rFonts w:eastAsiaTheme="majorEastAsia"/>
                <w:smallCaps/>
                <w:noProof/>
                <w:webHidden/>
              </w:rPr>
              <w:tab/>
            </w:r>
            <w:r w:rsidR="00E1013D" w:rsidRPr="005E2ED6">
              <w:rPr>
                <w:rStyle w:val="Hipervnculo"/>
                <w:rFonts w:eastAsiaTheme="majorEastAsia"/>
                <w:smallCaps/>
                <w:noProof/>
                <w:webHidden/>
              </w:rPr>
              <w:fldChar w:fldCharType="begin"/>
            </w:r>
            <w:r w:rsidR="00E1013D" w:rsidRPr="005E2ED6">
              <w:rPr>
                <w:rStyle w:val="Hipervnculo"/>
                <w:rFonts w:eastAsiaTheme="majorEastAsia"/>
                <w:smallCaps/>
                <w:noProof/>
                <w:webHidden/>
              </w:rPr>
              <w:instrText xml:space="preserve"> PAGEREF _Toc532993749 \h </w:instrText>
            </w:r>
            <w:r w:rsidR="00E1013D" w:rsidRPr="005E2ED6">
              <w:rPr>
                <w:rStyle w:val="Hipervnculo"/>
                <w:rFonts w:eastAsiaTheme="majorEastAsia"/>
                <w:smallCaps/>
                <w:noProof/>
                <w:webHidden/>
              </w:rPr>
            </w:r>
            <w:r w:rsidR="00E1013D" w:rsidRPr="005E2ED6">
              <w:rPr>
                <w:rStyle w:val="Hipervnculo"/>
                <w:rFonts w:eastAsiaTheme="majorEastAsia"/>
                <w:smallCaps/>
                <w:noProof/>
                <w:webHidden/>
              </w:rPr>
              <w:fldChar w:fldCharType="separate"/>
            </w:r>
            <w:r w:rsidR="00A1704F">
              <w:rPr>
                <w:rStyle w:val="Hipervnculo"/>
                <w:rFonts w:eastAsiaTheme="majorEastAsia"/>
                <w:smallCaps/>
                <w:noProof/>
                <w:webHidden/>
              </w:rPr>
              <w:t>20</w:t>
            </w:r>
            <w:r w:rsidR="00E1013D" w:rsidRPr="005E2ED6">
              <w:rPr>
                <w:rStyle w:val="Hipervnculo"/>
                <w:rFonts w:eastAsiaTheme="majorEastAsia"/>
                <w:smallCaps/>
                <w:noProof/>
                <w:webHidden/>
              </w:rPr>
              <w:fldChar w:fldCharType="end"/>
            </w:r>
          </w:hyperlink>
        </w:p>
        <w:p w14:paraId="5251802C" w14:textId="2952E6E0" w:rsidR="00E1013D" w:rsidRPr="005E2ED6" w:rsidRDefault="001E52F6" w:rsidP="001426D9">
          <w:pPr>
            <w:pStyle w:val="TDC3"/>
            <w:spacing w:after="0" w:line="360" w:lineRule="auto"/>
            <w:rPr>
              <w:rStyle w:val="Hipervnculo"/>
              <w:rFonts w:eastAsiaTheme="majorEastAsia"/>
              <w:smallCaps/>
              <w:noProof/>
            </w:rPr>
          </w:pPr>
          <w:hyperlink w:anchor="_Toc532993750" w:history="1">
            <w:r w:rsidR="005E2ED6" w:rsidRPr="005E2ED6">
              <w:rPr>
                <w:rStyle w:val="Hipervnculo"/>
                <w:rFonts w:eastAsiaTheme="majorEastAsia"/>
                <w:smallCaps/>
                <w:noProof/>
              </w:rPr>
              <w:t>2.</w:t>
            </w:r>
            <w:r w:rsidR="005E2ED6" w:rsidRPr="005E2ED6">
              <w:rPr>
                <w:rStyle w:val="Hipervnculo"/>
                <w:rFonts w:eastAsiaTheme="majorEastAsia"/>
                <w:smallCaps/>
                <w:noProof/>
              </w:rPr>
              <w:tab/>
              <w:t xml:space="preserve">Perspectiva </w:t>
            </w:r>
            <w:r w:rsidR="004415A0" w:rsidRPr="005E2ED6">
              <w:rPr>
                <w:rStyle w:val="Hipervnculo"/>
                <w:rFonts w:eastAsiaTheme="majorEastAsia"/>
                <w:smallCaps/>
                <w:noProof/>
              </w:rPr>
              <w:t>Operativa</w:t>
            </w:r>
            <w:r w:rsidR="005E2ED6" w:rsidRPr="005E2ED6">
              <w:rPr>
                <w:rStyle w:val="Hipervnculo"/>
                <w:rFonts w:eastAsiaTheme="majorEastAsia"/>
                <w:smallCaps/>
                <w:noProof/>
                <w:webHidden/>
              </w:rPr>
              <w:tab/>
            </w:r>
            <w:r w:rsidR="00E1013D" w:rsidRPr="005E2ED6">
              <w:rPr>
                <w:rStyle w:val="Hipervnculo"/>
                <w:rFonts w:eastAsiaTheme="majorEastAsia"/>
                <w:smallCaps/>
                <w:noProof/>
                <w:webHidden/>
              </w:rPr>
              <w:fldChar w:fldCharType="begin"/>
            </w:r>
            <w:r w:rsidR="00E1013D" w:rsidRPr="005E2ED6">
              <w:rPr>
                <w:rStyle w:val="Hipervnculo"/>
                <w:rFonts w:eastAsiaTheme="majorEastAsia"/>
                <w:smallCaps/>
                <w:noProof/>
                <w:webHidden/>
              </w:rPr>
              <w:instrText xml:space="preserve"> PAGEREF _Toc532993750 \h </w:instrText>
            </w:r>
            <w:r w:rsidR="00E1013D" w:rsidRPr="005E2ED6">
              <w:rPr>
                <w:rStyle w:val="Hipervnculo"/>
                <w:rFonts w:eastAsiaTheme="majorEastAsia"/>
                <w:smallCaps/>
                <w:noProof/>
                <w:webHidden/>
              </w:rPr>
            </w:r>
            <w:r w:rsidR="00E1013D" w:rsidRPr="005E2ED6">
              <w:rPr>
                <w:rStyle w:val="Hipervnculo"/>
                <w:rFonts w:eastAsiaTheme="majorEastAsia"/>
                <w:smallCaps/>
                <w:noProof/>
                <w:webHidden/>
              </w:rPr>
              <w:fldChar w:fldCharType="separate"/>
            </w:r>
            <w:r w:rsidR="00A1704F">
              <w:rPr>
                <w:rStyle w:val="Hipervnculo"/>
                <w:rFonts w:eastAsiaTheme="majorEastAsia"/>
                <w:smallCaps/>
                <w:noProof/>
                <w:webHidden/>
              </w:rPr>
              <w:t>21</w:t>
            </w:r>
            <w:r w:rsidR="00E1013D" w:rsidRPr="005E2ED6">
              <w:rPr>
                <w:rStyle w:val="Hipervnculo"/>
                <w:rFonts w:eastAsiaTheme="majorEastAsia"/>
                <w:smallCaps/>
                <w:noProof/>
                <w:webHidden/>
              </w:rPr>
              <w:fldChar w:fldCharType="end"/>
            </w:r>
          </w:hyperlink>
        </w:p>
        <w:p w14:paraId="1BAEFAAB" w14:textId="4932FF2E" w:rsidR="00E1013D" w:rsidRPr="005E2ED6" w:rsidRDefault="001E52F6" w:rsidP="001426D9">
          <w:pPr>
            <w:pStyle w:val="TDC4"/>
            <w:tabs>
              <w:tab w:val="left" w:pos="1100"/>
              <w:tab w:val="right" w:leader="dot" w:pos="7910"/>
            </w:tabs>
            <w:spacing w:after="0" w:line="360" w:lineRule="auto"/>
            <w:rPr>
              <w:rStyle w:val="Hipervnculo"/>
              <w:rFonts w:eastAsiaTheme="majorEastAsia"/>
              <w:smallCaps/>
              <w:noProof/>
            </w:rPr>
          </w:pPr>
          <w:hyperlink w:anchor="_Toc532993751" w:history="1">
            <w:r w:rsidR="005E2ED6" w:rsidRPr="005E2ED6">
              <w:rPr>
                <w:rStyle w:val="Hipervnculo"/>
                <w:rFonts w:eastAsiaTheme="majorEastAsia"/>
                <w:smallCaps/>
                <w:noProof/>
              </w:rPr>
              <w:t>i.</w:t>
            </w:r>
            <w:r w:rsidR="005E2ED6" w:rsidRPr="005E2ED6">
              <w:rPr>
                <w:rStyle w:val="Hipervnculo"/>
                <w:rFonts w:eastAsiaTheme="majorEastAsia"/>
                <w:smallCaps/>
                <w:noProof/>
              </w:rPr>
              <w:tab/>
              <w:t xml:space="preserve">Índice de </w:t>
            </w:r>
            <w:r w:rsidR="004415A0" w:rsidRPr="005E2ED6">
              <w:rPr>
                <w:rStyle w:val="Hipervnculo"/>
                <w:rFonts w:eastAsiaTheme="majorEastAsia"/>
                <w:smallCaps/>
                <w:noProof/>
              </w:rPr>
              <w:t>Transparencia</w:t>
            </w:r>
            <w:r w:rsidR="005E2ED6" w:rsidRPr="005E2ED6">
              <w:rPr>
                <w:rStyle w:val="Hipervnculo"/>
                <w:rFonts w:eastAsiaTheme="majorEastAsia"/>
                <w:smallCaps/>
                <w:noProof/>
                <w:webHidden/>
              </w:rPr>
              <w:tab/>
            </w:r>
            <w:r w:rsidR="00E1013D" w:rsidRPr="005E2ED6">
              <w:rPr>
                <w:rStyle w:val="Hipervnculo"/>
                <w:rFonts w:eastAsiaTheme="majorEastAsia"/>
                <w:smallCaps/>
                <w:noProof/>
                <w:webHidden/>
              </w:rPr>
              <w:fldChar w:fldCharType="begin"/>
            </w:r>
            <w:r w:rsidR="00E1013D" w:rsidRPr="005E2ED6">
              <w:rPr>
                <w:rStyle w:val="Hipervnculo"/>
                <w:rFonts w:eastAsiaTheme="majorEastAsia"/>
                <w:smallCaps/>
                <w:noProof/>
                <w:webHidden/>
              </w:rPr>
              <w:instrText xml:space="preserve"> PAGEREF _Toc532993751 \h </w:instrText>
            </w:r>
            <w:r w:rsidR="00E1013D" w:rsidRPr="005E2ED6">
              <w:rPr>
                <w:rStyle w:val="Hipervnculo"/>
                <w:rFonts w:eastAsiaTheme="majorEastAsia"/>
                <w:smallCaps/>
                <w:noProof/>
                <w:webHidden/>
              </w:rPr>
            </w:r>
            <w:r w:rsidR="00E1013D" w:rsidRPr="005E2ED6">
              <w:rPr>
                <w:rStyle w:val="Hipervnculo"/>
                <w:rFonts w:eastAsiaTheme="majorEastAsia"/>
                <w:smallCaps/>
                <w:noProof/>
                <w:webHidden/>
              </w:rPr>
              <w:fldChar w:fldCharType="separate"/>
            </w:r>
            <w:r w:rsidR="00A1704F">
              <w:rPr>
                <w:rStyle w:val="Hipervnculo"/>
                <w:rFonts w:eastAsiaTheme="majorEastAsia"/>
                <w:smallCaps/>
                <w:noProof/>
                <w:webHidden/>
              </w:rPr>
              <w:t>21</w:t>
            </w:r>
            <w:r w:rsidR="00E1013D" w:rsidRPr="005E2ED6">
              <w:rPr>
                <w:rStyle w:val="Hipervnculo"/>
                <w:rFonts w:eastAsiaTheme="majorEastAsia"/>
                <w:smallCaps/>
                <w:noProof/>
                <w:webHidden/>
              </w:rPr>
              <w:fldChar w:fldCharType="end"/>
            </w:r>
          </w:hyperlink>
        </w:p>
        <w:p w14:paraId="22D32E11" w14:textId="7C816F99" w:rsidR="00E1013D" w:rsidRPr="005E2ED6" w:rsidRDefault="001E52F6" w:rsidP="001426D9">
          <w:pPr>
            <w:pStyle w:val="TDC4"/>
            <w:tabs>
              <w:tab w:val="left" w:pos="1100"/>
              <w:tab w:val="right" w:leader="dot" w:pos="7910"/>
            </w:tabs>
            <w:spacing w:after="0" w:line="360" w:lineRule="auto"/>
            <w:rPr>
              <w:rStyle w:val="Hipervnculo"/>
              <w:rFonts w:eastAsiaTheme="majorEastAsia"/>
              <w:smallCaps/>
              <w:noProof/>
            </w:rPr>
          </w:pPr>
          <w:hyperlink w:anchor="_Toc532993752" w:history="1">
            <w:r w:rsidR="005E2ED6" w:rsidRPr="005E2ED6">
              <w:rPr>
                <w:rStyle w:val="Hipervnculo"/>
                <w:rFonts w:eastAsiaTheme="majorEastAsia"/>
                <w:smallCaps/>
                <w:noProof/>
              </w:rPr>
              <w:t>ii.</w:t>
            </w:r>
            <w:r w:rsidR="005E2ED6" w:rsidRPr="005E2ED6">
              <w:rPr>
                <w:rStyle w:val="Hipervnculo"/>
                <w:rFonts w:eastAsiaTheme="majorEastAsia"/>
                <w:smallCaps/>
                <w:noProof/>
              </w:rPr>
              <w:tab/>
              <w:t xml:space="preserve">Índice de </w:t>
            </w:r>
            <w:r w:rsidR="004415A0" w:rsidRPr="005E2ED6">
              <w:rPr>
                <w:rStyle w:val="Hipervnculo"/>
                <w:rFonts w:eastAsiaTheme="majorEastAsia"/>
                <w:smallCaps/>
                <w:noProof/>
              </w:rPr>
              <w:t xml:space="preserve">Uso TIC </w:t>
            </w:r>
            <w:r w:rsidR="005E2ED6" w:rsidRPr="005E2ED6">
              <w:rPr>
                <w:rStyle w:val="Hipervnculo"/>
                <w:rFonts w:eastAsiaTheme="majorEastAsia"/>
                <w:smallCaps/>
                <w:noProof/>
              </w:rPr>
              <w:t xml:space="preserve">e </w:t>
            </w:r>
            <w:r w:rsidR="004415A0" w:rsidRPr="005E2ED6">
              <w:rPr>
                <w:rStyle w:val="Hipervnculo"/>
                <w:rFonts w:eastAsiaTheme="majorEastAsia"/>
                <w:smallCaps/>
                <w:noProof/>
              </w:rPr>
              <w:t>Implementación Gobierno Electrónico</w:t>
            </w:r>
            <w:r w:rsidR="005E2ED6" w:rsidRPr="005E2ED6">
              <w:rPr>
                <w:rStyle w:val="Hipervnculo"/>
                <w:rFonts w:eastAsiaTheme="majorEastAsia"/>
                <w:smallCaps/>
                <w:noProof/>
                <w:webHidden/>
              </w:rPr>
              <w:tab/>
            </w:r>
            <w:r w:rsidR="00E1013D" w:rsidRPr="005E2ED6">
              <w:rPr>
                <w:rStyle w:val="Hipervnculo"/>
                <w:rFonts w:eastAsiaTheme="majorEastAsia"/>
                <w:smallCaps/>
                <w:noProof/>
                <w:webHidden/>
              </w:rPr>
              <w:fldChar w:fldCharType="begin"/>
            </w:r>
            <w:r w:rsidR="00E1013D" w:rsidRPr="005E2ED6">
              <w:rPr>
                <w:rStyle w:val="Hipervnculo"/>
                <w:rFonts w:eastAsiaTheme="majorEastAsia"/>
                <w:smallCaps/>
                <w:noProof/>
                <w:webHidden/>
              </w:rPr>
              <w:instrText xml:space="preserve"> PAGEREF _Toc532993752 \h </w:instrText>
            </w:r>
            <w:r w:rsidR="00E1013D" w:rsidRPr="005E2ED6">
              <w:rPr>
                <w:rStyle w:val="Hipervnculo"/>
                <w:rFonts w:eastAsiaTheme="majorEastAsia"/>
                <w:smallCaps/>
                <w:noProof/>
                <w:webHidden/>
              </w:rPr>
            </w:r>
            <w:r w:rsidR="00E1013D" w:rsidRPr="005E2ED6">
              <w:rPr>
                <w:rStyle w:val="Hipervnculo"/>
                <w:rFonts w:eastAsiaTheme="majorEastAsia"/>
                <w:smallCaps/>
                <w:noProof/>
                <w:webHidden/>
              </w:rPr>
              <w:fldChar w:fldCharType="separate"/>
            </w:r>
            <w:r w:rsidR="00A1704F">
              <w:rPr>
                <w:rStyle w:val="Hipervnculo"/>
                <w:rFonts w:eastAsiaTheme="majorEastAsia"/>
                <w:smallCaps/>
                <w:noProof/>
                <w:webHidden/>
              </w:rPr>
              <w:t>21</w:t>
            </w:r>
            <w:r w:rsidR="00E1013D" w:rsidRPr="005E2ED6">
              <w:rPr>
                <w:rStyle w:val="Hipervnculo"/>
                <w:rFonts w:eastAsiaTheme="majorEastAsia"/>
                <w:smallCaps/>
                <w:noProof/>
                <w:webHidden/>
              </w:rPr>
              <w:fldChar w:fldCharType="end"/>
            </w:r>
          </w:hyperlink>
        </w:p>
        <w:p w14:paraId="1A9B01A5" w14:textId="74BFC494" w:rsidR="00E1013D" w:rsidRPr="005E2ED6" w:rsidRDefault="001E52F6" w:rsidP="001426D9">
          <w:pPr>
            <w:pStyle w:val="TDC4"/>
            <w:tabs>
              <w:tab w:val="left" w:pos="1100"/>
              <w:tab w:val="right" w:leader="dot" w:pos="7910"/>
            </w:tabs>
            <w:spacing w:after="0" w:line="360" w:lineRule="auto"/>
            <w:rPr>
              <w:rStyle w:val="Hipervnculo"/>
              <w:rFonts w:eastAsiaTheme="majorEastAsia"/>
              <w:smallCaps/>
              <w:noProof/>
            </w:rPr>
          </w:pPr>
          <w:hyperlink w:anchor="_Toc532993753" w:history="1">
            <w:r w:rsidR="005E2ED6" w:rsidRPr="005E2ED6">
              <w:rPr>
                <w:rStyle w:val="Hipervnculo"/>
                <w:rFonts w:eastAsiaTheme="majorEastAsia"/>
                <w:smallCaps/>
                <w:noProof/>
              </w:rPr>
              <w:t>iii.</w:t>
            </w:r>
            <w:r w:rsidR="005E2ED6" w:rsidRPr="005E2ED6">
              <w:rPr>
                <w:rStyle w:val="Hipervnculo"/>
                <w:rFonts w:eastAsiaTheme="majorEastAsia"/>
                <w:smallCaps/>
                <w:noProof/>
              </w:rPr>
              <w:tab/>
              <w:t>Normas Básica de Control Interno</w:t>
            </w:r>
            <w:r w:rsidR="005E2ED6" w:rsidRPr="005E2ED6">
              <w:rPr>
                <w:rStyle w:val="Hipervnculo"/>
                <w:rFonts w:eastAsiaTheme="majorEastAsia"/>
                <w:smallCaps/>
                <w:noProof/>
                <w:webHidden/>
              </w:rPr>
              <w:tab/>
            </w:r>
            <w:r w:rsidR="00E1013D" w:rsidRPr="005E2ED6">
              <w:rPr>
                <w:rStyle w:val="Hipervnculo"/>
                <w:rFonts w:eastAsiaTheme="majorEastAsia"/>
                <w:smallCaps/>
                <w:noProof/>
                <w:webHidden/>
              </w:rPr>
              <w:fldChar w:fldCharType="begin"/>
            </w:r>
            <w:r w:rsidR="00E1013D" w:rsidRPr="005E2ED6">
              <w:rPr>
                <w:rStyle w:val="Hipervnculo"/>
                <w:rFonts w:eastAsiaTheme="majorEastAsia"/>
                <w:smallCaps/>
                <w:noProof/>
                <w:webHidden/>
              </w:rPr>
              <w:instrText xml:space="preserve"> PAGEREF _Toc532993753 \h </w:instrText>
            </w:r>
            <w:r w:rsidR="00E1013D" w:rsidRPr="005E2ED6">
              <w:rPr>
                <w:rStyle w:val="Hipervnculo"/>
                <w:rFonts w:eastAsiaTheme="majorEastAsia"/>
                <w:smallCaps/>
                <w:noProof/>
                <w:webHidden/>
              </w:rPr>
            </w:r>
            <w:r w:rsidR="00E1013D" w:rsidRPr="005E2ED6">
              <w:rPr>
                <w:rStyle w:val="Hipervnculo"/>
                <w:rFonts w:eastAsiaTheme="majorEastAsia"/>
                <w:smallCaps/>
                <w:noProof/>
                <w:webHidden/>
              </w:rPr>
              <w:fldChar w:fldCharType="separate"/>
            </w:r>
            <w:r w:rsidR="00A1704F">
              <w:rPr>
                <w:rStyle w:val="Hipervnculo"/>
                <w:rFonts w:eastAsiaTheme="majorEastAsia"/>
                <w:smallCaps/>
                <w:noProof/>
                <w:webHidden/>
              </w:rPr>
              <w:t>22</w:t>
            </w:r>
            <w:r w:rsidR="00E1013D" w:rsidRPr="005E2ED6">
              <w:rPr>
                <w:rStyle w:val="Hipervnculo"/>
                <w:rFonts w:eastAsiaTheme="majorEastAsia"/>
                <w:smallCaps/>
                <w:noProof/>
                <w:webHidden/>
              </w:rPr>
              <w:fldChar w:fldCharType="end"/>
            </w:r>
          </w:hyperlink>
        </w:p>
        <w:p w14:paraId="479AC4A6" w14:textId="23B154A9" w:rsidR="00E1013D" w:rsidRPr="005E2ED6" w:rsidRDefault="001E52F6" w:rsidP="001426D9">
          <w:pPr>
            <w:pStyle w:val="TDC4"/>
            <w:tabs>
              <w:tab w:val="left" w:pos="1100"/>
              <w:tab w:val="right" w:leader="dot" w:pos="7910"/>
            </w:tabs>
            <w:spacing w:after="0" w:line="360" w:lineRule="auto"/>
            <w:rPr>
              <w:rStyle w:val="Hipervnculo"/>
              <w:rFonts w:eastAsiaTheme="majorEastAsia"/>
              <w:smallCaps/>
              <w:noProof/>
            </w:rPr>
          </w:pPr>
          <w:hyperlink w:anchor="_Toc532993754" w:history="1">
            <w:r w:rsidR="005E2ED6" w:rsidRPr="005E2ED6">
              <w:rPr>
                <w:rStyle w:val="Hipervnculo"/>
                <w:rFonts w:eastAsiaTheme="majorEastAsia"/>
                <w:smallCaps/>
                <w:noProof/>
              </w:rPr>
              <w:t>iv.</w:t>
            </w:r>
            <w:r w:rsidR="005E2ED6" w:rsidRPr="005E2ED6">
              <w:rPr>
                <w:rStyle w:val="Hipervnculo"/>
                <w:rFonts w:eastAsiaTheme="majorEastAsia"/>
                <w:smallCaps/>
                <w:noProof/>
              </w:rPr>
              <w:tab/>
              <w:t xml:space="preserve">Gestión </w:t>
            </w:r>
            <w:r w:rsidR="004415A0" w:rsidRPr="005E2ED6">
              <w:rPr>
                <w:rStyle w:val="Hipervnculo"/>
                <w:rFonts w:eastAsiaTheme="majorEastAsia"/>
                <w:smallCaps/>
                <w:noProof/>
              </w:rPr>
              <w:t>Presupuestaria</w:t>
            </w:r>
            <w:r w:rsidR="005E2ED6" w:rsidRPr="005E2ED6">
              <w:rPr>
                <w:rStyle w:val="Hipervnculo"/>
                <w:rFonts w:eastAsiaTheme="majorEastAsia"/>
                <w:smallCaps/>
                <w:noProof/>
                <w:webHidden/>
              </w:rPr>
              <w:tab/>
            </w:r>
            <w:r w:rsidR="00E1013D" w:rsidRPr="005E2ED6">
              <w:rPr>
                <w:rStyle w:val="Hipervnculo"/>
                <w:rFonts w:eastAsiaTheme="majorEastAsia"/>
                <w:smallCaps/>
                <w:noProof/>
                <w:webHidden/>
              </w:rPr>
              <w:fldChar w:fldCharType="begin"/>
            </w:r>
            <w:r w:rsidR="00E1013D" w:rsidRPr="005E2ED6">
              <w:rPr>
                <w:rStyle w:val="Hipervnculo"/>
                <w:rFonts w:eastAsiaTheme="majorEastAsia"/>
                <w:smallCaps/>
                <w:noProof/>
                <w:webHidden/>
              </w:rPr>
              <w:instrText xml:space="preserve"> PAGEREF _Toc532993754 \h </w:instrText>
            </w:r>
            <w:r w:rsidR="00E1013D" w:rsidRPr="005E2ED6">
              <w:rPr>
                <w:rStyle w:val="Hipervnculo"/>
                <w:rFonts w:eastAsiaTheme="majorEastAsia"/>
                <w:smallCaps/>
                <w:noProof/>
                <w:webHidden/>
              </w:rPr>
            </w:r>
            <w:r w:rsidR="00E1013D" w:rsidRPr="005E2ED6">
              <w:rPr>
                <w:rStyle w:val="Hipervnculo"/>
                <w:rFonts w:eastAsiaTheme="majorEastAsia"/>
                <w:smallCaps/>
                <w:noProof/>
                <w:webHidden/>
              </w:rPr>
              <w:fldChar w:fldCharType="separate"/>
            </w:r>
            <w:r w:rsidR="00A1704F">
              <w:rPr>
                <w:rStyle w:val="Hipervnculo"/>
                <w:rFonts w:eastAsiaTheme="majorEastAsia"/>
                <w:smallCaps/>
                <w:noProof/>
                <w:webHidden/>
              </w:rPr>
              <w:t>22</w:t>
            </w:r>
            <w:r w:rsidR="00E1013D" w:rsidRPr="005E2ED6">
              <w:rPr>
                <w:rStyle w:val="Hipervnculo"/>
                <w:rFonts w:eastAsiaTheme="majorEastAsia"/>
                <w:smallCaps/>
                <w:noProof/>
                <w:webHidden/>
              </w:rPr>
              <w:fldChar w:fldCharType="end"/>
            </w:r>
          </w:hyperlink>
        </w:p>
        <w:p w14:paraId="1776E681" w14:textId="13A6D863" w:rsidR="00E1013D" w:rsidRPr="005E2ED6" w:rsidRDefault="001E52F6" w:rsidP="001426D9">
          <w:pPr>
            <w:pStyle w:val="TDC4"/>
            <w:tabs>
              <w:tab w:val="left" w:pos="1100"/>
              <w:tab w:val="right" w:leader="dot" w:pos="7910"/>
            </w:tabs>
            <w:spacing w:after="0" w:line="360" w:lineRule="auto"/>
            <w:rPr>
              <w:rStyle w:val="Hipervnculo"/>
              <w:rFonts w:eastAsiaTheme="majorEastAsia"/>
              <w:smallCaps/>
              <w:noProof/>
            </w:rPr>
          </w:pPr>
          <w:hyperlink w:anchor="_Toc532993755" w:history="1">
            <w:r w:rsidR="005E2ED6" w:rsidRPr="005E2ED6">
              <w:rPr>
                <w:rStyle w:val="Hipervnculo"/>
                <w:rFonts w:eastAsiaTheme="majorEastAsia"/>
                <w:smallCaps/>
                <w:noProof/>
              </w:rPr>
              <w:t>v.</w:t>
            </w:r>
            <w:r w:rsidR="005E2ED6" w:rsidRPr="005E2ED6">
              <w:rPr>
                <w:rStyle w:val="Hipervnculo"/>
                <w:rFonts w:eastAsiaTheme="majorEastAsia"/>
                <w:smallCaps/>
                <w:noProof/>
              </w:rPr>
              <w:tab/>
              <w:t xml:space="preserve">Plan </w:t>
            </w:r>
            <w:r w:rsidR="004415A0" w:rsidRPr="005E2ED6">
              <w:rPr>
                <w:rStyle w:val="Hipervnculo"/>
                <w:rFonts w:eastAsiaTheme="majorEastAsia"/>
                <w:smallCaps/>
                <w:noProof/>
              </w:rPr>
              <w:t xml:space="preserve">Anual </w:t>
            </w:r>
            <w:r w:rsidR="005E2ED6" w:rsidRPr="005E2ED6">
              <w:rPr>
                <w:rStyle w:val="Hipervnculo"/>
                <w:rFonts w:eastAsiaTheme="majorEastAsia"/>
                <w:smallCaps/>
                <w:noProof/>
              </w:rPr>
              <w:t xml:space="preserve">de </w:t>
            </w:r>
            <w:r w:rsidR="004415A0" w:rsidRPr="005E2ED6">
              <w:rPr>
                <w:rStyle w:val="Hipervnculo"/>
                <w:rFonts w:eastAsiaTheme="majorEastAsia"/>
                <w:smallCaps/>
                <w:noProof/>
              </w:rPr>
              <w:t xml:space="preserve">Compras </w:t>
            </w:r>
            <w:r w:rsidR="005E2ED6" w:rsidRPr="005E2ED6">
              <w:rPr>
                <w:rStyle w:val="Hipervnculo"/>
                <w:rFonts w:eastAsiaTheme="majorEastAsia"/>
                <w:smallCaps/>
                <w:noProof/>
              </w:rPr>
              <w:t xml:space="preserve">y </w:t>
            </w:r>
            <w:r w:rsidR="004415A0" w:rsidRPr="005E2ED6">
              <w:rPr>
                <w:rStyle w:val="Hipervnculo"/>
                <w:rFonts w:eastAsiaTheme="majorEastAsia"/>
                <w:smallCaps/>
                <w:noProof/>
              </w:rPr>
              <w:t>Contrataciones</w:t>
            </w:r>
            <w:r w:rsidR="005E2ED6" w:rsidRPr="005E2ED6">
              <w:rPr>
                <w:rStyle w:val="Hipervnculo"/>
                <w:rFonts w:eastAsiaTheme="majorEastAsia"/>
                <w:smallCaps/>
                <w:noProof/>
                <w:webHidden/>
              </w:rPr>
              <w:tab/>
            </w:r>
            <w:r w:rsidR="00E1013D" w:rsidRPr="005E2ED6">
              <w:rPr>
                <w:rStyle w:val="Hipervnculo"/>
                <w:rFonts w:eastAsiaTheme="majorEastAsia"/>
                <w:smallCaps/>
                <w:noProof/>
                <w:webHidden/>
              </w:rPr>
              <w:fldChar w:fldCharType="begin"/>
            </w:r>
            <w:r w:rsidR="00E1013D" w:rsidRPr="005E2ED6">
              <w:rPr>
                <w:rStyle w:val="Hipervnculo"/>
                <w:rFonts w:eastAsiaTheme="majorEastAsia"/>
                <w:smallCaps/>
                <w:noProof/>
                <w:webHidden/>
              </w:rPr>
              <w:instrText xml:space="preserve"> PAGEREF _Toc532993755 \h </w:instrText>
            </w:r>
            <w:r w:rsidR="00E1013D" w:rsidRPr="005E2ED6">
              <w:rPr>
                <w:rStyle w:val="Hipervnculo"/>
                <w:rFonts w:eastAsiaTheme="majorEastAsia"/>
                <w:smallCaps/>
                <w:noProof/>
                <w:webHidden/>
              </w:rPr>
            </w:r>
            <w:r w:rsidR="00E1013D" w:rsidRPr="005E2ED6">
              <w:rPr>
                <w:rStyle w:val="Hipervnculo"/>
                <w:rFonts w:eastAsiaTheme="majorEastAsia"/>
                <w:smallCaps/>
                <w:noProof/>
                <w:webHidden/>
              </w:rPr>
              <w:fldChar w:fldCharType="separate"/>
            </w:r>
            <w:r w:rsidR="00A1704F">
              <w:rPr>
                <w:rStyle w:val="Hipervnculo"/>
                <w:rFonts w:eastAsiaTheme="majorEastAsia"/>
                <w:smallCaps/>
                <w:noProof/>
                <w:webHidden/>
              </w:rPr>
              <w:t>23</w:t>
            </w:r>
            <w:r w:rsidR="00E1013D" w:rsidRPr="005E2ED6">
              <w:rPr>
                <w:rStyle w:val="Hipervnculo"/>
                <w:rFonts w:eastAsiaTheme="majorEastAsia"/>
                <w:smallCaps/>
                <w:noProof/>
                <w:webHidden/>
              </w:rPr>
              <w:fldChar w:fldCharType="end"/>
            </w:r>
          </w:hyperlink>
        </w:p>
        <w:p w14:paraId="4775A04E" w14:textId="3E8DE3AC" w:rsidR="00E1013D" w:rsidRPr="005E2ED6" w:rsidRDefault="001E52F6" w:rsidP="001426D9">
          <w:pPr>
            <w:pStyle w:val="TDC4"/>
            <w:tabs>
              <w:tab w:val="left" w:pos="1100"/>
              <w:tab w:val="right" w:leader="dot" w:pos="7910"/>
            </w:tabs>
            <w:spacing w:after="0" w:line="360" w:lineRule="auto"/>
            <w:rPr>
              <w:rStyle w:val="Hipervnculo"/>
              <w:rFonts w:eastAsiaTheme="majorEastAsia"/>
              <w:smallCaps/>
              <w:noProof/>
            </w:rPr>
          </w:pPr>
          <w:hyperlink w:anchor="_Toc532993756" w:history="1">
            <w:r w:rsidR="005E2ED6" w:rsidRPr="005E2ED6">
              <w:rPr>
                <w:rStyle w:val="Hipervnculo"/>
                <w:rFonts w:eastAsiaTheme="majorEastAsia"/>
                <w:smallCaps/>
                <w:noProof/>
              </w:rPr>
              <w:t>vi.</w:t>
            </w:r>
            <w:r w:rsidR="005E2ED6" w:rsidRPr="005E2ED6">
              <w:rPr>
                <w:rStyle w:val="Hipervnculo"/>
                <w:rFonts w:eastAsiaTheme="majorEastAsia"/>
                <w:smallCaps/>
                <w:noProof/>
              </w:rPr>
              <w:tab/>
            </w:r>
            <w:r w:rsidR="004415A0" w:rsidRPr="005E2ED6">
              <w:rPr>
                <w:rStyle w:val="Hipervnculo"/>
                <w:rFonts w:eastAsiaTheme="majorEastAsia"/>
                <w:smallCaps/>
                <w:noProof/>
              </w:rPr>
              <w:t xml:space="preserve">Sistema Nacional </w:t>
            </w:r>
            <w:r w:rsidR="005E2ED6" w:rsidRPr="005E2ED6">
              <w:rPr>
                <w:rStyle w:val="Hipervnculo"/>
                <w:rFonts w:eastAsiaTheme="majorEastAsia"/>
                <w:smallCaps/>
                <w:noProof/>
              </w:rPr>
              <w:t xml:space="preserve">de </w:t>
            </w:r>
            <w:r w:rsidR="004415A0" w:rsidRPr="005E2ED6">
              <w:rPr>
                <w:rStyle w:val="Hipervnculo"/>
                <w:rFonts w:eastAsiaTheme="majorEastAsia"/>
                <w:smallCaps/>
                <w:noProof/>
              </w:rPr>
              <w:t xml:space="preserve">Compras </w:t>
            </w:r>
            <w:r w:rsidR="005E2ED6" w:rsidRPr="005E2ED6">
              <w:rPr>
                <w:rStyle w:val="Hipervnculo"/>
                <w:rFonts w:eastAsiaTheme="majorEastAsia"/>
                <w:smallCaps/>
                <w:noProof/>
              </w:rPr>
              <w:t xml:space="preserve">y </w:t>
            </w:r>
            <w:r w:rsidR="004415A0" w:rsidRPr="005E2ED6">
              <w:rPr>
                <w:rStyle w:val="Hipervnculo"/>
                <w:rFonts w:eastAsiaTheme="majorEastAsia"/>
                <w:smallCaps/>
                <w:noProof/>
              </w:rPr>
              <w:t>Contrataciones Públicas</w:t>
            </w:r>
            <w:r w:rsidR="005E2ED6" w:rsidRPr="005E2ED6">
              <w:rPr>
                <w:rStyle w:val="Hipervnculo"/>
                <w:rFonts w:eastAsiaTheme="majorEastAsia"/>
                <w:smallCaps/>
                <w:noProof/>
                <w:webHidden/>
              </w:rPr>
              <w:tab/>
            </w:r>
            <w:r w:rsidR="00E1013D" w:rsidRPr="005E2ED6">
              <w:rPr>
                <w:rStyle w:val="Hipervnculo"/>
                <w:rFonts w:eastAsiaTheme="majorEastAsia"/>
                <w:smallCaps/>
                <w:noProof/>
                <w:webHidden/>
              </w:rPr>
              <w:fldChar w:fldCharType="begin"/>
            </w:r>
            <w:r w:rsidR="00E1013D" w:rsidRPr="005E2ED6">
              <w:rPr>
                <w:rStyle w:val="Hipervnculo"/>
                <w:rFonts w:eastAsiaTheme="majorEastAsia"/>
                <w:smallCaps/>
                <w:noProof/>
                <w:webHidden/>
              </w:rPr>
              <w:instrText xml:space="preserve"> PAGEREF _Toc532993756 \h </w:instrText>
            </w:r>
            <w:r w:rsidR="00E1013D" w:rsidRPr="005E2ED6">
              <w:rPr>
                <w:rStyle w:val="Hipervnculo"/>
                <w:rFonts w:eastAsiaTheme="majorEastAsia"/>
                <w:smallCaps/>
                <w:noProof/>
                <w:webHidden/>
              </w:rPr>
            </w:r>
            <w:r w:rsidR="00E1013D" w:rsidRPr="005E2ED6">
              <w:rPr>
                <w:rStyle w:val="Hipervnculo"/>
                <w:rFonts w:eastAsiaTheme="majorEastAsia"/>
                <w:smallCaps/>
                <w:noProof/>
                <w:webHidden/>
              </w:rPr>
              <w:fldChar w:fldCharType="separate"/>
            </w:r>
            <w:r w:rsidR="00A1704F">
              <w:rPr>
                <w:rStyle w:val="Hipervnculo"/>
                <w:rFonts w:eastAsiaTheme="majorEastAsia"/>
                <w:smallCaps/>
                <w:noProof/>
                <w:webHidden/>
              </w:rPr>
              <w:t>24</w:t>
            </w:r>
            <w:r w:rsidR="00E1013D" w:rsidRPr="005E2ED6">
              <w:rPr>
                <w:rStyle w:val="Hipervnculo"/>
                <w:rFonts w:eastAsiaTheme="majorEastAsia"/>
                <w:smallCaps/>
                <w:noProof/>
                <w:webHidden/>
              </w:rPr>
              <w:fldChar w:fldCharType="end"/>
            </w:r>
          </w:hyperlink>
        </w:p>
        <w:p w14:paraId="0693A815" w14:textId="507793BB" w:rsidR="00E1013D" w:rsidRPr="005E2ED6" w:rsidRDefault="001E52F6" w:rsidP="001426D9">
          <w:pPr>
            <w:pStyle w:val="TDC4"/>
            <w:tabs>
              <w:tab w:val="left" w:pos="1320"/>
              <w:tab w:val="right" w:leader="dot" w:pos="7910"/>
            </w:tabs>
            <w:spacing w:after="0" w:line="360" w:lineRule="auto"/>
            <w:rPr>
              <w:rStyle w:val="Hipervnculo"/>
              <w:rFonts w:eastAsiaTheme="majorEastAsia"/>
              <w:smallCaps/>
              <w:noProof/>
            </w:rPr>
          </w:pPr>
          <w:hyperlink w:anchor="_Toc532993757" w:history="1">
            <w:r w:rsidR="00165C8A">
              <w:rPr>
                <w:rStyle w:val="Hipervnculo"/>
                <w:rFonts w:eastAsiaTheme="majorEastAsia"/>
                <w:smallCaps/>
                <w:noProof/>
              </w:rPr>
              <w:t xml:space="preserve">vii. </w:t>
            </w:r>
            <w:r w:rsidR="004415A0" w:rsidRPr="005E2ED6">
              <w:rPr>
                <w:rStyle w:val="Hipervnculo"/>
                <w:rFonts w:eastAsiaTheme="majorEastAsia"/>
                <w:smallCaps/>
                <w:noProof/>
              </w:rPr>
              <w:t xml:space="preserve">Auditorías </w:t>
            </w:r>
            <w:r w:rsidR="005E2ED6" w:rsidRPr="005E2ED6">
              <w:rPr>
                <w:rStyle w:val="Hipervnculo"/>
                <w:rFonts w:eastAsiaTheme="majorEastAsia"/>
                <w:smallCaps/>
                <w:noProof/>
              </w:rPr>
              <w:t xml:space="preserve">y </w:t>
            </w:r>
            <w:r w:rsidR="004415A0" w:rsidRPr="005E2ED6">
              <w:rPr>
                <w:rStyle w:val="Hipervnculo"/>
                <w:rFonts w:eastAsiaTheme="majorEastAsia"/>
                <w:smallCaps/>
                <w:noProof/>
              </w:rPr>
              <w:t>Declaraciones Juradas</w:t>
            </w:r>
            <w:r w:rsidR="005E2ED6" w:rsidRPr="005E2ED6">
              <w:rPr>
                <w:rStyle w:val="Hipervnculo"/>
                <w:rFonts w:eastAsiaTheme="majorEastAsia"/>
                <w:smallCaps/>
                <w:noProof/>
                <w:webHidden/>
              </w:rPr>
              <w:tab/>
            </w:r>
            <w:r w:rsidR="00E1013D" w:rsidRPr="005E2ED6">
              <w:rPr>
                <w:rStyle w:val="Hipervnculo"/>
                <w:rFonts w:eastAsiaTheme="majorEastAsia"/>
                <w:smallCaps/>
                <w:noProof/>
                <w:webHidden/>
              </w:rPr>
              <w:fldChar w:fldCharType="begin"/>
            </w:r>
            <w:r w:rsidR="00E1013D" w:rsidRPr="005E2ED6">
              <w:rPr>
                <w:rStyle w:val="Hipervnculo"/>
                <w:rFonts w:eastAsiaTheme="majorEastAsia"/>
                <w:smallCaps/>
                <w:noProof/>
                <w:webHidden/>
              </w:rPr>
              <w:instrText xml:space="preserve"> PAGEREF _Toc532993757 \h </w:instrText>
            </w:r>
            <w:r w:rsidR="00E1013D" w:rsidRPr="005E2ED6">
              <w:rPr>
                <w:rStyle w:val="Hipervnculo"/>
                <w:rFonts w:eastAsiaTheme="majorEastAsia"/>
                <w:smallCaps/>
                <w:noProof/>
                <w:webHidden/>
              </w:rPr>
            </w:r>
            <w:r w:rsidR="00E1013D" w:rsidRPr="005E2ED6">
              <w:rPr>
                <w:rStyle w:val="Hipervnculo"/>
                <w:rFonts w:eastAsiaTheme="majorEastAsia"/>
                <w:smallCaps/>
                <w:noProof/>
                <w:webHidden/>
              </w:rPr>
              <w:fldChar w:fldCharType="separate"/>
            </w:r>
            <w:r w:rsidR="00A1704F">
              <w:rPr>
                <w:rStyle w:val="Hipervnculo"/>
                <w:rFonts w:eastAsiaTheme="majorEastAsia"/>
                <w:smallCaps/>
                <w:noProof/>
                <w:webHidden/>
              </w:rPr>
              <w:t>25</w:t>
            </w:r>
            <w:r w:rsidR="00E1013D" w:rsidRPr="005E2ED6">
              <w:rPr>
                <w:rStyle w:val="Hipervnculo"/>
                <w:rFonts w:eastAsiaTheme="majorEastAsia"/>
                <w:smallCaps/>
                <w:noProof/>
                <w:webHidden/>
              </w:rPr>
              <w:fldChar w:fldCharType="end"/>
            </w:r>
          </w:hyperlink>
        </w:p>
        <w:p w14:paraId="69A3D5A3" w14:textId="2932C7A0" w:rsidR="00E1013D" w:rsidRPr="005E2ED6" w:rsidRDefault="001E52F6" w:rsidP="001426D9">
          <w:pPr>
            <w:pStyle w:val="TDC3"/>
            <w:spacing w:after="0" w:line="360" w:lineRule="auto"/>
            <w:rPr>
              <w:rStyle w:val="Hipervnculo"/>
              <w:rFonts w:eastAsiaTheme="majorEastAsia"/>
              <w:smallCaps/>
              <w:noProof/>
            </w:rPr>
          </w:pPr>
          <w:hyperlink w:anchor="_Toc532993758" w:history="1">
            <w:r w:rsidR="005E2ED6" w:rsidRPr="005E2ED6">
              <w:rPr>
                <w:rStyle w:val="Hipervnculo"/>
                <w:rFonts w:eastAsiaTheme="majorEastAsia"/>
                <w:smallCaps/>
                <w:noProof/>
              </w:rPr>
              <w:t>3.</w:t>
            </w:r>
            <w:r w:rsidR="005E2ED6" w:rsidRPr="005E2ED6">
              <w:rPr>
                <w:rStyle w:val="Hipervnculo"/>
                <w:rFonts w:eastAsiaTheme="majorEastAsia"/>
                <w:smallCaps/>
                <w:noProof/>
              </w:rPr>
              <w:tab/>
              <w:t xml:space="preserve">Perspectiva de los </w:t>
            </w:r>
            <w:r w:rsidR="004415A0" w:rsidRPr="005E2ED6">
              <w:rPr>
                <w:rStyle w:val="Hipervnculo"/>
                <w:rFonts w:eastAsiaTheme="majorEastAsia"/>
                <w:smallCaps/>
                <w:noProof/>
              </w:rPr>
              <w:t>Usuarios</w:t>
            </w:r>
            <w:r w:rsidR="005E2ED6" w:rsidRPr="005E2ED6">
              <w:rPr>
                <w:rStyle w:val="Hipervnculo"/>
                <w:rFonts w:eastAsiaTheme="majorEastAsia"/>
                <w:smallCaps/>
                <w:noProof/>
                <w:webHidden/>
              </w:rPr>
              <w:tab/>
            </w:r>
            <w:r w:rsidR="00E1013D" w:rsidRPr="005E2ED6">
              <w:rPr>
                <w:rStyle w:val="Hipervnculo"/>
                <w:rFonts w:eastAsiaTheme="majorEastAsia"/>
                <w:smallCaps/>
                <w:noProof/>
                <w:webHidden/>
              </w:rPr>
              <w:fldChar w:fldCharType="begin"/>
            </w:r>
            <w:r w:rsidR="00E1013D" w:rsidRPr="005E2ED6">
              <w:rPr>
                <w:rStyle w:val="Hipervnculo"/>
                <w:rFonts w:eastAsiaTheme="majorEastAsia"/>
                <w:smallCaps/>
                <w:noProof/>
                <w:webHidden/>
              </w:rPr>
              <w:instrText xml:space="preserve"> PAGEREF _Toc532993758 \h </w:instrText>
            </w:r>
            <w:r w:rsidR="00E1013D" w:rsidRPr="005E2ED6">
              <w:rPr>
                <w:rStyle w:val="Hipervnculo"/>
                <w:rFonts w:eastAsiaTheme="majorEastAsia"/>
                <w:smallCaps/>
                <w:noProof/>
                <w:webHidden/>
              </w:rPr>
            </w:r>
            <w:r w:rsidR="00E1013D" w:rsidRPr="005E2ED6">
              <w:rPr>
                <w:rStyle w:val="Hipervnculo"/>
                <w:rFonts w:eastAsiaTheme="majorEastAsia"/>
                <w:smallCaps/>
                <w:noProof/>
                <w:webHidden/>
              </w:rPr>
              <w:fldChar w:fldCharType="separate"/>
            </w:r>
            <w:r w:rsidR="00A1704F">
              <w:rPr>
                <w:rStyle w:val="Hipervnculo"/>
                <w:rFonts w:eastAsiaTheme="majorEastAsia"/>
                <w:smallCaps/>
                <w:noProof/>
                <w:webHidden/>
              </w:rPr>
              <w:t>26</w:t>
            </w:r>
            <w:r w:rsidR="00E1013D" w:rsidRPr="005E2ED6">
              <w:rPr>
                <w:rStyle w:val="Hipervnculo"/>
                <w:rFonts w:eastAsiaTheme="majorEastAsia"/>
                <w:smallCaps/>
                <w:noProof/>
                <w:webHidden/>
              </w:rPr>
              <w:fldChar w:fldCharType="end"/>
            </w:r>
          </w:hyperlink>
        </w:p>
        <w:p w14:paraId="4D47CE44" w14:textId="3180F32B" w:rsidR="00E1013D" w:rsidRPr="005E2ED6" w:rsidRDefault="001E52F6" w:rsidP="001426D9">
          <w:pPr>
            <w:pStyle w:val="TDC4"/>
            <w:tabs>
              <w:tab w:val="left" w:pos="1100"/>
              <w:tab w:val="right" w:leader="dot" w:pos="7910"/>
            </w:tabs>
            <w:spacing w:after="0" w:line="360" w:lineRule="auto"/>
            <w:rPr>
              <w:rStyle w:val="Hipervnculo"/>
              <w:rFonts w:eastAsiaTheme="majorEastAsia"/>
              <w:smallCaps/>
              <w:noProof/>
            </w:rPr>
          </w:pPr>
          <w:hyperlink w:anchor="_Toc532993759" w:history="1">
            <w:r w:rsidR="005E2ED6" w:rsidRPr="005E2ED6">
              <w:rPr>
                <w:rStyle w:val="Hipervnculo"/>
                <w:rFonts w:eastAsiaTheme="majorEastAsia"/>
                <w:smallCaps/>
                <w:noProof/>
              </w:rPr>
              <w:t>i.</w:t>
            </w:r>
            <w:r w:rsidR="005E2ED6" w:rsidRPr="005E2ED6">
              <w:rPr>
                <w:rStyle w:val="Hipervnculo"/>
                <w:rFonts w:eastAsiaTheme="majorEastAsia"/>
                <w:smallCaps/>
                <w:noProof/>
              </w:rPr>
              <w:tab/>
              <w:t xml:space="preserve">Sistema de </w:t>
            </w:r>
            <w:r w:rsidR="004415A0" w:rsidRPr="005E2ED6">
              <w:rPr>
                <w:rStyle w:val="Hipervnculo"/>
                <w:rFonts w:eastAsiaTheme="majorEastAsia"/>
                <w:smallCaps/>
                <w:noProof/>
              </w:rPr>
              <w:t xml:space="preserve">Atención Ciudadana </w:t>
            </w:r>
            <w:r w:rsidR="005E2ED6" w:rsidRPr="005E2ED6">
              <w:rPr>
                <w:rStyle w:val="Hipervnculo"/>
                <w:rFonts w:eastAsiaTheme="majorEastAsia"/>
                <w:smallCaps/>
                <w:noProof/>
              </w:rPr>
              <w:t>3-1-1</w:t>
            </w:r>
            <w:r w:rsidR="005E2ED6" w:rsidRPr="005E2ED6">
              <w:rPr>
                <w:rStyle w:val="Hipervnculo"/>
                <w:rFonts w:eastAsiaTheme="majorEastAsia"/>
                <w:smallCaps/>
                <w:noProof/>
                <w:webHidden/>
              </w:rPr>
              <w:tab/>
            </w:r>
            <w:r w:rsidR="00E1013D" w:rsidRPr="005E2ED6">
              <w:rPr>
                <w:rStyle w:val="Hipervnculo"/>
                <w:rFonts w:eastAsiaTheme="majorEastAsia"/>
                <w:smallCaps/>
                <w:noProof/>
                <w:webHidden/>
              </w:rPr>
              <w:fldChar w:fldCharType="begin"/>
            </w:r>
            <w:r w:rsidR="00E1013D" w:rsidRPr="005E2ED6">
              <w:rPr>
                <w:rStyle w:val="Hipervnculo"/>
                <w:rFonts w:eastAsiaTheme="majorEastAsia"/>
                <w:smallCaps/>
                <w:noProof/>
                <w:webHidden/>
              </w:rPr>
              <w:instrText xml:space="preserve"> PAGEREF _Toc532993759 \h </w:instrText>
            </w:r>
            <w:r w:rsidR="00E1013D" w:rsidRPr="005E2ED6">
              <w:rPr>
                <w:rStyle w:val="Hipervnculo"/>
                <w:rFonts w:eastAsiaTheme="majorEastAsia"/>
                <w:smallCaps/>
                <w:noProof/>
                <w:webHidden/>
              </w:rPr>
            </w:r>
            <w:r w:rsidR="00E1013D" w:rsidRPr="005E2ED6">
              <w:rPr>
                <w:rStyle w:val="Hipervnculo"/>
                <w:rFonts w:eastAsiaTheme="majorEastAsia"/>
                <w:smallCaps/>
                <w:noProof/>
                <w:webHidden/>
              </w:rPr>
              <w:fldChar w:fldCharType="separate"/>
            </w:r>
            <w:r w:rsidR="00A1704F">
              <w:rPr>
                <w:rStyle w:val="Hipervnculo"/>
                <w:rFonts w:eastAsiaTheme="majorEastAsia"/>
                <w:smallCaps/>
                <w:noProof/>
                <w:webHidden/>
              </w:rPr>
              <w:t>26</w:t>
            </w:r>
            <w:r w:rsidR="00E1013D" w:rsidRPr="005E2ED6">
              <w:rPr>
                <w:rStyle w:val="Hipervnculo"/>
                <w:rFonts w:eastAsiaTheme="majorEastAsia"/>
                <w:smallCaps/>
                <w:noProof/>
                <w:webHidden/>
              </w:rPr>
              <w:fldChar w:fldCharType="end"/>
            </w:r>
          </w:hyperlink>
        </w:p>
        <w:p w14:paraId="56C0F0CD" w14:textId="22123542" w:rsidR="00E1013D" w:rsidRPr="005E2ED6" w:rsidRDefault="001E52F6" w:rsidP="001426D9">
          <w:pPr>
            <w:pStyle w:val="TDC4"/>
            <w:tabs>
              <w:tab w:val="left" w:pos="1100"/>
              <w:tab w:val="right" w:leader="dot" w:pos="7910"/>
            </w:tabs>
            <w:spacing w:after="0" w:line="360" w:lineRule="auto"/>
            <w:rPr>
              <w:rStyle w:val="Hipervnculo"/>
              <w:rFonts w:eastAsiaTheme="majorEastAsia"/>
              <w:smallCaps/>
              <w:noProof/>
            </w:rPr>
          </w:pPr>
          <w:hyperlink w:anchor="_Toc532993760" w:history="1">
            <w:r w:rsidR="005E2ED6" w:rsidRPr="005E2ED6">
              <w:rPr>
                <w:rStyle w:val="Hipervnculo"/>
                <w:rFonts w:eastAsiaTheme="majorEastAsia"/>
                <w:smallCaps/>
                <w:noProof/>
              </w:rPr>
              <w:t>ii.</w:t>
            </w:r>
            <w:r w:rsidR="005E2ED6" w:rsidRPr="005E2ED6">
              <w:rPr>
                <w:rStyle w:val="Hipervnculo"/>
                <w:rFonts w:eastAsiaTheme="majorEastAsia"/>
                <w:smallCaps/>
                <w:noProof/>
              </w:rPr>
              <w:tab/>
              <w:t xml:space="preserve">Entrada de </w:t>
            </w:r>
            <w:r w:rsidR="004415A0" w:rsidRPr="005E2ED6">
              <w:rPr>
                <w:rStyle w:val="Hipervnculo"/>
                <w:rFonts w:eastAsiaTheme="majorEastAsia"/>
                <w:smallCaps/>
                <w:noProof/>
              </w:rPr>
              <w:t xml:space="preserve">Servicios </w:t>
            </w:r>
            <w:r w:rsidR="005E2ED6" w:rsidRPr="005E2ED6">
              <w:rPr>
                <w:rStyle w:val="Hipervnculo"/>
                <w:rFonts w:eastAsiaTheme="majorEastAsia"/>
                <w:smallCaps/>
                <w:noProof/>
              </w:rPr>
              <w:t xml:space="preserve">en </w:t>
            </w:r>
            <w:r w:rsidR="004415A0" w:rsidRPr="005E2ED6">
              <w:rPr>
                <w:rStyle w:val="Hipervnculo"/>
                <w:rFonts w:eastAsiaTheme="majorEastAsia"/>
                <w:smallCaps/>
                <w:noProof/>
              </w:rPr>
              <w:t>Línea</w:t>
            </w:r>
            <w:r w:rsidR="005E2ED6" w:rsidRPr="005E2ED6">
              <w:rPr>
                <w:rStyle w:val="Hipervnculo"/>
                <w:rFonts w:eastAsiaTheme="majorEastAsia"/>
                <w:smallCaps/>
                <w:noProof/>
                <w:webHidden/>
              </w:rPr>
              <w:tab/>
            </w:r>
            <w:r w:rsidR="00E1013D" w:rsidRPr="005E2ED6">
              <w:rPr>
                <w:rStyle w:val="Hipervnculo"/>
                <w:rFonts w:eastAsiaTheme="majorEastAsia"/>
                <w:smallCaps/>
                <w:noProof/>
                <w:webHidden/>
              </w:rPr>
              <w:fldChar w:fldCharType="begin"/>
            </w:r>
            <w:r w:rsidR="00E1013D" w:rsidRPr="005E2ED6">
              <w:rPr>
                <w:rStyle w:val="Hipervnculo"/>
                <w:rFonts w:eastAsiaTheme="majorEastAsia"/>
                <w:smallCaps/>
                <w:noProof/>
                <w:webHidden/>
              </w:rPr>
              <w:instrText xml:space="preserve"> PAGEREF _Toc532993760 \h </w:instrText>
            </w:r>
            <w:r w:rsidR="00E1013D" w:rsidRPr="005E2ED6">
              <w:rPr>
                <w:rStyle w:val="Hipervnculo"/>
                <w:rFonts w:eastAsiaTheme="majorEastAsia"/>
                <w:smallCaps/>
                <w:noProof/>
                <w:webHidden/>
              </w:rPr>
            </w:r>
            <w:r w:rsidR="00E1013D" w:rsidRPr="005E2ED6">
              <w:rPr>
                <w:rStyle w:val="Hipervnculo"/>
                <w:rFonts w:eastAsiaTheme="majorEastAsia"/>
                <w:smallCaps/>
                <w:noProof/>
                <w:webHidden/>
              </w:rPr>
              <w:fldChar w:fldCharType="separate"/>
            </w:r>
            <w:r w:rsidR="00A1704F">
              <w:rPr>
                <w:rStyle w:val="Hipervnculo"/>
                <w:rFonts w:eastAsiaTheme="majorEastAsia"/>
                <w:smallCaps/>
                <w:noProof/>
                <w:webHidden/>
              </w:rPr>
              <w:t>26</w:t>
            </w:r>
            <w:r w:rsidR="00E1013D" w:rsidRPr="005E2ED6">
              <w:rPr>
                <w:rStyle w:val="Hipervnculo"/>
                <w:rFonts w:eastAsiaTheme="majorEastAsia"/>
                <w:smallCaps/>
                <w:noProof/>
                <w:webHidden/>
              </w:rPr>
              <w:fldChar w:fldCharType="end"/>
            </w:r>
          </w:hyperlink>
        </w:p>
        <w:p w14:paraId="42E2CA1B" w14:textId="1416A9AC" w:rsidR="00E1013D" w:rsidRPr="005E2ED6" w:rsidRDefault="001E52F6" w:rsidP="001426D9">
          <w:pPr>
            <w:pStyle w:val="TDC2"/>
            <w:spacing w:after="0" w:line="360" w:lineRule="auto"/>
            <w:rPr>
              <w:rStyle w:val="Hipervnculo"/>
              <w:rFonts w:eastAsiaTheme="majorEastAsia"/>
              <w:smallCaps/>
              <w:noProof/>
            </w:rPr>
          </w:pPr>
          <w:hyperlink w:anchor="_Toc532993761" w:history="1">
            <w:r w:rsidR="005E2ED6" w:rsidRPr="005E2ED6">
              <w:rPr>
                <w:rStyle w:val="Hipervnculo"/>
                <w:rFonts w:eastAsiaTheme="majorEastAsia"/>
                <w:smallCaps/>
                <w:noProof/>
              </w:rPr>
              <w:t>c.</w:t>
            </w:r>
            <w:r w:rsidR="005E2ED6" w:rsidRPr="005E2ED6">
              <w:rPr>
                <w:rStyle w:val="Hipervnculo"/>
                <w:rFonts w:eastAsiaTheme="majorEastAsia"/>
                <w:smallCaps/>
                <w:noProof/>
              </w:rPr>
              <w:tab/>
              <w:t xml:space="preserve">Otras acciones </w:t>
            </w:r>
            <w:r w:rsidR="004415A0" w:rsidRPr="005E2ED6">
              <w:rPr>
                <w:rStyle w:val="Hipervnculo"/>
                <w:rFonts w:eastAsiaTheme="majorEastAsia"/>
                <w:smallCaps/>
                <w:noProof/>
              </w:rPr>
              <w:t>Desarrolladas</w:t>
            </w:r>
            <w:r w:rsidR="005E2ED6" w:rsidRPr="005E2ED6">
              <w:rPr>
                <w:rStyle w:val="Hipervnculo"/>
                <w:rFonts w:eastAsiaTheme="majorEastAsia"/>
                <w:smallCaps/>
                <w:noProof/>
                <w:webHidden/>
              </w:rPr>
              <w:tab/>
            </w:r>
            <w:r w:rsidR="00E1013D" w:rsidRPr="005E2ED6">
              <w:rPr>
                <w:rStyle w:val="Hipervnculo"/>
                <w:rFonts w:eastAsiaTheme="majorEastAsia"/>
                <w:smallCaps/>
                <w:noProof/>
                <w:webHidden/>
              </w:rPr>
              <w:fldChar w:fldCharType="begin"/>
            </w:r>
            <w:r w:rsidR="00E1013D" w:rsidRPr="005E2ED6">
              <w:rPr>
                <w:rStyle w:val="Hipervnculo"/>
                <w:rFonts w:eastAsiaTheme="majorEastAsia"/>
                <w:smallCaps/>
                <w:noProof/>
                <w:webHidden/>
              </w:rPr>
              <w:instrText xml:space="preserve"> PAGEREF _Toc532993761 \h </w:instrText>
            </w:r>
            <w:r w:rsidR="00E1013D" w:rsidRPr="005E2ED6">
              <w:rPr>
                <w:rStyle w:val="Hipervnculo"/>
                <w:rFonts w:eastAsiaTheme="majorEastAsia"/>
                <w:smallCaps/>
                <w:noProof/>
                <w:webHidden/>
              </w:rPr>
            </w:r>
            <w:r w:rsidR="00E1013D" w:rsidRPr="005E2ED6">
              <w:rPr>
                <w:rStyle w:val="Hipervnculo"/>
                <w:rFonts w:eastAsiaTheme="majorEastAsia"/>
                <w:smallCaps/>
                <w:noProof/>
                <w:webHidden/>
              </w:rPr>
              <w:fldChar w:fldCharType="separate"/>
            </w:r>
            <w:r w:rsidR="00A1704F">
              <w:rPr>
                <w:rStyle w:val="Hipervnculo"/>
                <w:rFonts w:eastAsiaTheme="majorEastAsia"/>
                <w:smallCaps/>
                <w:noProof/>
                <w:webHidden/>
              </w:rPr>
              <w:t>27</w:t>
            </w:r>
            <w:r w:rsidR="00E1013D" w:rsidRPr="005E2ED6">
              <w:rPr>
                <w:rStyle w:val="Hipervnculo"/>
                <w:rFonts w:eastAsiaTheme="majorEastAsia"/>
                <w:smallCaps/>
                <w:noProof/>
                <w:webHidden/>
              </w:rPr>
              <w:fldChar w:fldCharType="end"/>
            </w:r>
          </w:hyperlink>
        </w:p>
        <w:p w14:paraId="199F3251" w14:textId="1EF66182" w:rsidR="00E1013D" w:rsidRPr="005E2ED6" w:rsidRDefault="001E52F6" w:rsidP="001426D9">
          <w:pPr>
            <w:pStyle w:val="TDC1"/>
            <w:spacing w:after="0" w:line="360" w:lineRule="auto"/>
            <w:rPr>
              <w:rStyle w:val="Hipervnculo"/>
              <w:rFonts w:eastAsiaTheme="majorEastAsia"/>
              <w:smallCaps/>
              <w:noProof/>
            </w:rPr>
          </w:pPr>
          <w:hyperlink w:anchor="_Toc532993763" w:history="1">
            <w:r w:rsidR="005E2ED6" w:rsidRPr="005E2ED6">
              <w:rPr>
                <w:rStyle w:val="Hipervnculo"/>
                <w:rFonts w:eastAsiaTheme="majorEastAsia"/>
                <w:smallCaps/>
                <w:noProof/>
              </w:rPr>
              <w:t>iv.</w:t>
            </w:r>
            <w:r w:rsidR="005E2ED6" w:rsidRPr="005E2ED6">
              <w:rPr>
                <w:rStyle w:val="Hipervnculo"/>
                <w:rFonts w:eastAsiaTheme="majorEastAsia"/>
                <w:smallCaps/>
                <w:noProof/>
              </w:rPr>
              <w:tab/>
              <w:t xml:space="preserve">Gestión </w:t>
            </w:r>
            <w:r w:rsidR="004415A0" w:rsidRPr="005E2ED6">
              <w:rPr>
                <w:rStyle w:val="Hipervnculo"/>
                <w:rFonts w:eastAsiaTheme="majorEastAsia"/>
                <w:smallCaps/>
                <w:noProof/>
              </w:rPr>
              <w:t>Interna</w:t>
            </w:r>
            <w:r w:rsidR="005E2ED6" w:rsidRPr="005E2ED6">
              <w:rPr>
                <w:rStyle w:val="Hipervnculo"/>
                <w:rFonts w:eastAsiaTheme="majorEastAsia"/>
                <w:smallCaps/>
                <w:noProof/>
                <w:webHidden/>
              </w:rPr>
              <w:tab/>
            </w:r>
            <w:r w:rsidR="00E1013D" w:rsidRPr="005E2ED6">
              <w:rPr>
                <w:rStyle w:val="Hipervnculo"/>
                <w:rFonts w:eastAsiaTheme="majorEastAsia"/>
                <w:smallCaps/>
                <w:noProof/>
                <w:webHidden/>
              </w:rPr>
              <w:fldChar w:fldCharType="begin"/>
            </w:r>
            <w:r w:rsidR="00E1013D" w:rsidRPr="005E2ED6">
              <w:rPr>
                <w:rStyle w:val="Hipervnculo"/>
                <w:rFonts w:eastAsiaTheme="majorEastAsia"/>
                <w:smallCaps/>
                <w:noProof/>
                <w:webHidden/>
              </w:rPr>
              <w:instrText xml:space="preserve"> PAGEREF _Toc532993763 \h </w:instrText>
            </w:r>
            <w:r w:rsidR="00E1013D" w:rsidRPr="005E2ED6">
              <w:rPr>
                <w:rStyle w:val="Hipervnculo"/>
                <w:rFonts w:eastAsiaTheme="majorEastAsia"/>
                <w:smallCaps/>
                <w:noProof/>
                <w:webHidden/>
              </w:rPr>
            </w:r>
            <w:r w:rsidR="00E1013D" w:rsidRPr="005E2ED6">
              <w:rPr>
                <w:rStyle w:val="Hipervnculo"/>
                <w:rFonts w:eastAsiaTheme="majorEastAsia"/>
                <w:smallCaps/>
                <w:noProof/>
                <w:webHidden/>
              </w:rPr>
              <w:fldChar w:fldCharType="separate"/>
            </w:r>
            <w:r w:rsidR="00A1704F">
              <w:rPr>
                <w:rStyle w:val="Hipervnculo"/>
                <w:rFonts w:eastAsiaTheme="majorEastAsia"/>
                <w:smallCaps/>
                <w:noProof/>
                <w:webHidden/>
              </w:rPr>
              <w:t>50</w:t>
            </w:r>
            <w:r w:rsidR="00E1013D" w:rsidRPr="005E2ED6">
              <w:rPr>
                <w:rStyle w:val="Hipervnculo"/>
                <w:rFonts w:eastAsiaTheme="majorEastAsia"/>
                <w:smallCaps/>
                <w:noProof/>
                <w:webHidden/>
              </w:rPr>
              <w:fldChar w:fldCharType="end"/>
            </w:r>
          </w:hyperlink>
        </w:p>
        <w:p w14:paraId="0B5A1C41" w14:textId="3EB15193" w:rsidR="00E1013D" w:rsidRPr="005E2ED6" w:rsidRDefault="001E52F6" w:rsidP="001426D9">
          <w:pPr>
            <w:pStyle w:val="TDC2"/>
            <w:spacing w:after="0" w:line="360" w:lineRule="auto"/>
            <w:rPr>
              <w:rStyle w:val="Hipervnculo"/>
              <w:rFonts w:eastAsiaTheme="majorEastAsia"/>
              <w:smallCaps/>
              <w:noProof/>
            </w:rPr>
          </w:pPr>
          <w:hyperlink w:anchor="_Toc532993764" w:history="1">
            <w:r w:rsidR="005E2ED6" w:rsidRPr="005E2ED6">
              <w:rPr>
                <w:rStyle w:val="Hipervnculo"/>
                <w:rFonts w:eastAsiaTheme="majorEastAsia"/>
                <w:smallCaps/>
                <w:noProof/>
              </w:rPr>
              <w:t>a.</w:t>
            </w:r>
            <w:r w:rsidR="005E2ED6" w:rsidRPr="005E2ED6">
              <w:rPr>
                <w:rStyle w:val="Hipervnculo"/>
                <w:rFonts w:eastAsiaTheme="majorEastAsia"/>
                <w:smallCaps/>
                <w:noProof/>
              </w:rPr>
              <w:tab/>
              <w:t xml:space="preserve">Desempeño </w:t>
            </w:r>
            <w:r w:rsidR="00165C8A" w:rsidRPr="005E2ED6">
              <w:rPr>
                <w:rStyle w:val="Hipervnculo"/>
                <w:rFonts w:eastAsiaTheme="majorEastAsia"/>
                <w:smallCaps/>
                <w:noProof/>
              </w:rPr>
              <w:t>Financiero</w:t>
            </w:r>
            <w:r w:rsidR="005E2ED6" w:rsidRPr="005E2ED6">
              <w:rPr>
                <w:rStyle w:val="Hipervnculo"/>
                <w:rFonts w:eastAsiaTheme="majorEastAsia"/>
                <w:smallCaps/>
                <w:noProof/>
                <w:webHidden/>
              </w:rPr>
              <w:tab/>
            </w:r>
            <w:r w:rsidR="00E1013D" w:rsidRPr="005E2ED6">
              <w:rPr>
                <w:rStyle w:val="Hipervnculo"/>
                <w:rFonts w:eastAsiaTheme="majorEastAsia"/>
                <w:smallCaps/>
                <w:noProof/>
                <w:webHidden/>
              </w:rPr>
              <w:fldChar w:fldCharType="begin"/>
            </w:r>
            <w:r w:rsidR="00E1013D" w:rsidRPr="005E2ED6">
              <w:rPr>
                <w:rStyle w:val="Hipervnculo"/>
                <w:rFonts w:eastAsiaTheme="majorEastAsia"/>
                <w:smallCaps/>
                <w:noProof/>
                <w:webHidden/>
              </w:rPr>
              <w:instrText xml:space="preserve"> PAGEREF _Toc532993764 \h </w:instrText>
            </w:r>
            <w:r w:rsidR="00E1013D" w:rsidRPr="005E2ED6">
              <w:rPr>
                <w:rStyle w:val="Hipervnculo"/>
                <w:rFonts w:eastAsiaTheme="majorEastAsia"/>
                <w:smallCaps/>
                <w:noProof/>
                <w:webHidden/>
              </w:rPr>
            </w:r>
            <w:r w:rsidR="00E1013D" w:rsidRPr="005E2ED6">
              <w:rPr>
                <w:rStyle w:val="Hipervnculo"/>
                <w:rFonts w:eastAsiaTheme="majorEastAsia"/>
                <w:smallCaps/>
                <w:noProof/>
                <w:webHidden/>
              </w:rPr>
              <w:fldChar w:fldCharType="separate"/>
            </w:r>
            <w:r w:rsidR="00A1704F">
              <w:rPr>
                <w:rStyle w:val="Hipervnculo"/>
                <w:rFonts w:eastAsiaTheme="majorEastAsia"/>
                <w:smallCaps/>
                <w:noProof/>
                <w:webHidden/>
              </w:rPr>
              <w:t>50</w:t>
            </w:r>
            <w:r w:rsidR="00E1013D" w:rsidRPr="005E2ED6">
              <w:rPr>
                <w:rStyle w:val="Hipervnculo"/>
                <w:rFonts w:eastAsiaTheme="majorEastAsia"/>
                <w:smallCaps/>
                <w:noProof/>
                <w:webHidden/>
              </w:rPr>
              <w:fldChar w:fldCharType="end"/>
            </w:r>
          </w:hyperlink>
        </w:p>
        <w:p w14:paraId="1AFAA063" w14:textId="3B93ADD0" w:rsidR="00E1013D" w:rsidRPr="005E2ED6" w:rsidRDefault="001E52F6" w:rsidP="001426D9">
          <w:pPr>
            <w:pStyle w:val="TDC1"/>
            <w:spacing w:after="0" w:line="360" w:lineRule="auto"/>
            <w:rPr>
              <w:rStyle w:val="Hipervnculo"/>
              <w:rFonts w:eastAsiaTheme="majorEastAsia"/>
              <w:smallCaps/>
              <w:noProof/>
            </w:rPr>
          </w:pPr>
          <w:hyperlink w:anchor="_Toc532993765" w:history="1">
            <w:r w:rsidR="005E2ED6" w:rsidRPr="005E2ED6">
              <w:rPr>
                <w:rStyle w:val="Hipervnculo"/>
                <w:rFonts w:eastAsiaTheme="majorEastAsia"/>
                <w:smallCaps/>
                <w:noProof/>
              </w:rPr>
              <w:t>v.</w:t>
            </w:r>
            <w:r w:rsidR="005E2ED6" w:rsidRPr="005E2ED6">
              <w:rPr>
                <w:rStyle w:val="Hipervnculo"/>
                <w:rFonts w:eastAsiaTheme="majorEastAsia"/>
                <w:smallCaps/>
                <w:noProof/>
              </w:rPr>
              <w:tab/>
              <w:t xml:space="preserve">Proyectos al </w:t>
            </w:r>
            <w:r w:rsidR="00165C8A" w:rsidRPr="005E2ED6">
              <w:rPr>
                <w:rStyle w:val="Hipervnculo"/>
                <w:rFonts w:eastAsiaTheme="majorEastAsia"/>
                <w:smallCaps/>
                <w:noProof/>
              </w:rPr>
              <w:t>Próximo Año</w:t>
            </w:r>
            <w:r w:rsidR="005E2ED6" w:rsidRPr="005E2ED6">
              <w:rPr>
                <w:rStyle w:val="Hipervnculo"/>
                <w:rFonts w:eastAsiaTheme="majorEastAsia"/>
                <w:smallCaps/>
                <w:noProof/>
                <w:webHidden/>
              </w:rPr>
              <w:tab/>
            </w:r>
            <w:r w:rsidR="00E1013D" w:rsidRPr="005E2ED6">
              <w:rPr>
                <w:rStyle w:val="Hipervnculo"/>
                <w:rFonts w:eastAsiaTheme="majorEastAsia"/>
                <w:smallCaps/>
                <w:noProof/>
                <w:webHidden/>
              </w:rPr>
              <w:fldChar w:fldCharType="begin"/>
            </w:r>
            <w:r w:rsidR="00E1013D" w:rsidRPr="005E2ED6">
              <w:rPr>
                <w:rStyle w:val="Hipervnculo"/>
                <w:rFonts w:eastAsiaTheme="majorEastAsia"/>
                <w:smallCaps/>
                <w:noProof/>
                <w:webHidden/>
              </w:rPr>
              <w:instrText xml:space="preserve"> PAGEREF _Toc532993765 \h </w:instrText>
            </w:r>
            <w:r w:rsidR="00E1013D" w:rsidRPr="005E2ED6">
              <w:rPr>
                <w:rStyle w:val="Hipervnculo"/>
                <w:rFonts w:eastAsiaTheme="majorEastAsia"/>
                <w:smallCaps/>
                <w:noProof/>
                <w:webHidden/>
              </w:rPr>
            </w:r>
            <w:r w:rsidR="00E1013D" w:rsidRPr="005E2ED6">
              <w:rPr>
                <w:rStyle w:val="Hipervnculo"/>
                <w:rFonts w:eastAsiaTheme="majorEastAsia"/>
                <w:smallCaps/>
                <w:noProof/>
                <w:webHidden/>
              </w:rPr>
              <w:fldChar w:fldCharType="separate"/>
            </w:r>
            <w:r w:rsidR="00A1704F">
              <w:rPr>
                <w:rStyle w:val="Hipervnculo"/>
                <w:rFonts w:eastAsiaTheme="majorEastAsia"/>
                <w:smallCaps/>
                <w:noProof/>
                <w:webHidden/>
              </w:rPr>
              <w:t>57</w:t>
            </w:r>
            <w:r w:rsidR="00E1013D" w:rsidRPr="005E2ED6">
              <w:rPr>
                <w:rStyle w:val="Hipervnculo"/>
                <w:rFonts w:eastAsiaTheme="majorEastAsia"/>
                <w:smallCaps/>
                <w:noProof/>
                <w:webHidden/>
              </w:rPr>
              <w:fldChar w:fldCharType="end"/>
            </w:r>
          </w:hyperlink>
        </w:p>
        <w:p w14:paraId="2DA9C9F0" w14:textId="553047AD" w:rsidR="00B058DE" w:rsidRPr="003721E4" w:rsidRDefault="00E1013D" w:rsidP="003721E4">
          <w:r>
            <w:fldChar w:fldCharType="end"/>
          </w:r>
        </w:p>
      </w:sdtContent>
    </w:sdt>
    <w:p w14:paraId="6C9D6FBA" w14:textId="0CDF5691" w:rsidR="00B058DE" w:rsidRDefault="00B058DE" w:rsidP="00CB1CD8">
      <w:pPr>
        <w:jc w:val="center"/>
        <w:rPr>
          <w:b/>
          <w:sz w:val="40"/>
          <w:szCs w:val="40"/>
          <w:lang w:val="es-ES_tradnl"/>
        </w:rPr>
      </w:pPr>
    </w:p>
    <w:p w14:paraId="6F08AD6C" w14:textId="36906FFF" w:rsidR="00B058DE" w:rsidRDefault="00B058DE" w:rsidP="00CB1CD8">
      <w:pPr>
        <w:jc w:val="center"/>
        <w:rPr>
          <w:b/>
          <w:sz w:val="40"/>
          <w:szCs w:val="40"/>
          <w:lang w:val="es-ES_tradnl"/>
        </w:rPr>
      </w:pPr>
    </w:p>
    <w:p w14:paraId="5E256C04" w14:textId="130E1956" w:rsidR="00B058DE" w:rsidRDefault="00B058DE" w:rsidP="00CB1CD8">
      <w:pPr>
        <w:jc w:val="center"/>
        <w:rPr>
          <w:b/>
          <w:sz w:val="40"/>
          <w:szCs w:val="40"/>
          <w:lang w:val="es-ES_tradnl"/>
        </w:rPr>
      </w:pPr>
    </w:p>
    <w:p w14:paraId="1EEEA461" w14:textId="77777777" w:rsidR="00B058DE" w:rsidRDefault="00B058DE" w:rsidP="00CB1CD8">
      <w:pPr>
        <w:jc w:val="center"/>
        <w:rPr>
          <w:b/>
          <w:sz w:val="40"/>
          <w:szCs w:val="40"/>
          <w:lang w:val="es-ES_tradnl"/>
        </w:rPr>
        <w:sectPr w:rsidR="00B058DE" w:rsidSect="004E3F16">
          <w:headerReference w:type="default" r:id="rId9"/>
          <w:footerReference w:type="default" r:id="rId10"/>
          <w:pgSz w:w="12240" w:h="15840" w:code="1"/>
          <w:pgMar w:top="1440" w:right="2160" w:bottom="1440" w:left="2160" w:header="706" w:footer="706" w:gutter="0"/>
          <w:cols w:space="708"/>
          <w:titlePg/>
          <w:docGrid w:linePitch="360"/>
        </w:sectPr>
      </w:pPr>
    </w:p>
    <w:p w14:paraId="68F655AC" w14:textId="4ECFD16F" w:rsidR="00CB1CD8" w:rsidRDefault="00CB1CD8" w:rsidP="00CB1CD8">
      <w:pPr>
        <w:jc w:val="center"/>
        <w:rPr>
          <w:b/>
          <w:sz w:val="40"/>
          <w:szCs w:val="40"/>
          <w:lang w:val="es-ES_tradnl"/>
        </w:rPr>
      </w:pPr>
    </w:p>
    <w:p w14:paraId="4D418DB0" w14:textId="7CA43A75" w:rsidR="00CB1CD8" w:rsidRDefault="00CB1CD8" w:rsidP="00CB1CD8">
      <w:pPr>
        <w:jc w:val="center"/>
        <w:rPr>
          <w:b/>
          <w:sz w:val="40"/>
          <w:szCs w:val="40"/>
          <w:lang w:val="es-ES_tradnl"/>
        </w:rPr>
      </w:pPr>
    </w:p>
    <w:p w14:paraId="66E5697C" w14:textId="5FEB24CC" w:rsidR="00CB1CD8" w:rsidRDefault="00CB1CD8" w:rsidP="00CB1CD8">
      <w:pPr>
        <w:jc w:val="center"/>
        <w:rPr>
          <w:b/>
          <w:sz w:val="40"/>
          <w:szCs w:val="40"/>
          <w:lang w:val="es-ES_tradnl"/>
        </w:rPr>
      </w:pPr>
    </w:p>
    <w:p w14:paraId="0A0C9E01" w14:textId="429A619C" w:rsidR="00CB1CD8" w:rsidRDefault="00CB1CD8" w:rsidP="00CB1CD8">
      <w:pPr>
        <w:jc w:val="center"/>
        <w:rPr>
          <w:b/>
          <w:sz w:val="40"/>
          <w:szCs w:val="40"/>
          <w:lang w:val="es-ES_tradnl"/>
        </w:rPr>
      </w:pPr>
    </w:p>
    <w:p w14:paraId="21164BAE" w14:textId="17117261" w:rsidR="00CB1CD8" w:rsidRDefault="00CB1CD8" w:rsidP="00CB1CD8">
      <w:pPr>
        <w:jc w:val="center"/>
        <w:rPr>
          <w:b/>
          <w:sz w:val="40"/>
          <w:szCs w:val="40"/>
          <w:lang w:val="es-ES_tradnl"/>
        </w:rPr>
      </w:pPr>
    </w:p>
    <w:p w14:paraId="6F621857" w14:textId="07374751" w:rsidR="00CB1CD8" w:rsidRDefault="00CB1CD8" w:rsidP="00CB1CD8">
      <w:pPr>
        <w:jc w:val="center"/>
        <w:rPr>
          <w:b/>
          <w:sz w:val="40"/>
          <w:szCs w:val="40"/>
          <w:lang w:val="es-ES_tradnl"/>
        </w:rPr>
      </w:pPr>
    </w:p>
    <w:p w14:paraId="214CC269" w14:textId="721DFB76" w:rsidR="00CB1CD8" w:rsidRDefault="00CB1CD8" w:rsidP="00CB1CD8">
      <w:pPr>
        <w:jc w:val="center"/>
        <w:rPr>
          <w:b/>
          <w:sz w:val="40"/>
          <w:szCs w:val="40"/>
          <w:lang w:val="es-ES_tradnl"/>
        </w:rPr>
      </w:pPr>
    </w:p>
    <w:p w14:paraId="1AF323E7" w14:textId="4B9B7FE5" w:rsidR="00777E9D" w:rsidRDefault="00777E9D" w:rsidP="00CB1CD8">
      <w:pPr>
        <w:jc w:val="center"/>
        <w:rPr>
          <w:b/>
          <w:sz w:val="40"/>
          <w:szCs w:val="40"/>
          <w:lang w:val="es-ES_tradnl"/>
        </w:rPr>
      </w:pPr>
    </w:p>
    <w:p w14:paraId="064CD4B3" w14:textId="32740A38" w:rsidR="007C10D5" w:rsidRDefault="007C10D5" w:rsidP="007C10D5">
      <w:pPr>
        <w:jc w:val="both"/>
        <w:rPr>
          <w:b/>
          <w:sz w:val="40"/>
          <w:szCs w:val="40"/>
          <w:lang w:val="es-ES_tradnl"/>
        </w:rPr>
      </w:pPr>
    </w:p>
    <w:p w14:paraId="28B8CB0E" w14:textId="77777777" w:rsidR="007C10D5" w:rsidRDefault="007C10D5" w:rsidP="007C10D5">
      <w:pPr>
        <w:jc w:val="both"/>
        <w:rPr>
          <w:b/>
          <w:sz w:val="40"/>
          <w:szCs w:val="40"/>
          <w:lang w:val="es-ES_tradnl"/>
        </w:rPr>
      </w:pPr>
    </w:p>
    <w:p w14:paraId="4C888FAC" w14:textId="77777777" w:rsidR="007C10D5" w:rsidRDefault="007C10D5" w:rsidP="007C10D5">
      <w:pPr>
        <w:jc w:val="both"/>
        <w:rPr>
          <w:b/>
          <w:sz w:val="40"/>
          <w:szCs w:val="40"/>
          <w:lang w:val="es-ES_tradnl"/>
        </w:rPr>
      </w:pPr>
    </w:p>
    <w:p w14:paraId="2DFC9F9D" w14:textId="77777777" w:rsidR="007C10D5" w:rsidRDefault="007C10D5" w:rsidP="007C10D5">
      <w:pPr>
        <w:jc w:val="both"/>
        <w:rPr>
          <w:b/>
          <w:sz w:val="40"/>
          <w:szCs w:val="40"/>
          <w:lang w:val="es-ES_tradnl"/>
        </w:rPr>
      </w:pPr>
    </w:p>
    <w:p w14:paraId="4F84139D" w14:textId="77777777" w:rsidR="007C10D5" w:rsidRPr="003D443B" w:rsidRDefault="007C10D5" w:rsidP="007C10D5">
      <w:pPr>
        <w:jc w:val="center"/>
        <w:rPr>
          <w:b/>
          <w:sz w:val="40"/>
          <w:szCs w:val="40"/>
          <w:lang w:val="es-ES_tradnl"/>
        </w:rPr>
      </w:pPr>
      <w:r>
        <w:rPr>
          <w:b/>
          <w:sz w:val="40"/>
          <w:szCs w:val="40"/>
          <w:lang w:val="es-ES_tradnl"/>
        </w:rPr>
        <w:t>RESUMEN EJECUTIVO</w:t>
      </w:r>
    </w:p>
    <w:p w14:paraId="18F1561D" w14:textId="77777777" w:rsidR="007C10D5" w:rsidRPr="00DF57B8" w:rsidRDefault="007C10D5" w:rsidP="007C10D5">
      <w:pPr>
        <w:jc w:val="both"/>
        <w:rPr>
          <w:b/>
          <w:sz w:val="40"/>
          <w:szCs w:val="40"/>
          <w:lang w:val="es-ES_tradnl"/>
        </w:rPr>
      </w:pPr>
      <w:r>
        <w:rPr>
          <w:noProof/>
          <w:sz w:val="40"/>
          <w:szCs w:val="40"/>
          <w:lang w:val="es-ES" w:eastAsia="es-ES"/>
        </w:rPr>
        <mc:AlternateContent>
          <mc:Choice Requires="wps">
            <w:drawing>
              <wp:anchor distT="0" distB="0" distL="114300" distR="114300" simplePos="0" relativeHeight="251702272" behindDoc="0" locked="0" layoutInCell="1" allowOverlap="1" wp14:anchorId="09F01180" wp14:editId="59DC11AC">
                <wp:simplePos x="0" y="0"/>
                <wp:positionH relativeFrom="column">
                  <wp:posOffset>813435</wp:posOffset>
                </wp:positionH>
                <wp:positionV relativeFrom="paragraph">
                  <wp:posOffset>206375</wp:posOffset>
                </wp:positionV>
                <wp:extent cx="3387255" cy="75363"/>
                <wp:effectExtent l="0" t="0" r="22860" b="20320"/>
                <wp:wrapNone/>
                <wp:docPr id="16" name="Rectángulo 16"/>
                <wp:cNvGraphicFramePr/>
                <a:graphic xmlns:a="http://schemas.openxmlformats.org/drawingml/2006/main">
                  <a:graphicData uri="http://schemas.microsoft.com/office/word/2010/wordprocessingShape">
                    <wps:wsp>
                      <wps:cNvSpPr/>
                      <wps:spPr>
                        <a:xfrm>
                          <a:off x="0" y="0"/>
                          <a:ext cx="3387255" cy="75363"/>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77087" id="Rectángulo 16" o:spid="_x0000_s1026" style="position:absolute;margin-left:64.05pt;margin-top:16.25pt;width:266.7pt;height:5.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" fillcolor="#002060" strokecolor="#002060" strokeweight="1pt"/>
            </w:pict>
          </mc:Fallback>
        </mc:AlternateContent>
      </w:r>
    </w:p>
    <w:p w14:paraId="7D815579" w14:textId="67E12D34" w:rsidR="007C10D5" w:rsidRDefault="007C10D5" w:rsidP="007C10D5">
      <w:pPr>
        <w:jc w:val="both"/>
        <w:rPr>
          <w:sz w:val="40"/>
          <w:szCs w:val="40"/>
          <w:lang w:val="es-ES_tradnl"/>
        </w:rPr>
      </w:pPr>
      <w:r>
        <w:rPr>
          <w:noProof/>
          <w:sz w:val="40"/>
          <w:szCs w:val="40"/>
          <w:lang w:val="es-ES" w:eastAsia="es-ES"/>
        </w:rPr>
        <mc:AlternateContent>
          <mc:Choice Requires="wps">
            <w:drawing>
              <wp:anchor distT="0" distB="0" distL="114300" distR="114300" simplePos="0" relativeHeight="251703296" behindDoc="0" locked="0" layoutInCell="1" allowOverlap="1" wp14:anchorId="09F61DC9" wp14:editId="44901CD3">
                <wp:simplePos x="0" y="0"/>
                <wp:positionH relativeFrom="column">
                  <wp:posOffset>1062990</wp:posOffset>
                </wp:positionH>
                <wp:positionV relativeFrom="paragraph">
                  <wp:posOffset>66675</wp:posOffset>
                </wp:positionV>
                <wp:extent cx="2888902" cy="69338"/>
                <wp:effectExtent l="0" t="0" r="26035" b="26035"/>
                <wp:wrapNone/>
                <wp:docPr id="18" name="Rectángulo 18"/>
                <wp:cNvGraphicFramePr/>
                <a:graphic xmlns:a="http://schemas.openxmlformats.org/drawingml/2006/main">
                  <a:graphicData uri="http://schemas.microsoft.com/office/word/2010/wordprocessingShape">
                    <wps:wsp>
                      <wps:cNvSpPr/>
                      <wps:spPr>
                        <a:xfrm>
                          <a:off x="0" y="0"/>
                          <a:ext cx="2888902" cy="69338"/>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CEBD6" id="Rectángulo 18" o:spid="_x0000_s1026" style="position:absolute;margin-left:83.7pt;margin-top:5.25pt;width:227.45pt;height:5.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" fillcolor="red" strokecolor="red" strokeweight="1pt"/>
            </w:pict>
          </mc:Fallback>
        </mc:AlternateContent>
      </w:r>
    </w:p>
    <w:p w14:paraId="65B8F2F9" w14:textId="77777777" w:rsidR="007C10D5" w:rsidRDefault="007C10D5" w:rsidP="007C10D5">
      <w:pPr>
        <w:jc w:val="both"/>
        <w:rPr>
          <w:sz w:val="40"/>
          <w:szCs w:val="40"/>
          <w:lang w:val="es-ES_tradnl"/>
        </w:rPr>
      </w:pPr>
    </w:p>
    <w:p w14:paraId="034E2994" w14:textId="77777777" w:rsidR="007C10D5" w:rsidRPr="00CD27F6" w:rsidRDefault="007C10D5" w:rsidP="007C10D5">
      <w:pPr>
        <w:jc w:val="both"/>
        <w:rPr>
          <w:sz w:val="40"/>
          <w:szCs w:val="40"/>
          <w:lang w:val="es-ES_tradnl"/>
        </w:rPr>
      </w:pPr>
    </w:p>
    <w:p w14:paraId="689DD48D" w14:textId="77777777" w:rsidR="007C10D5" w:rsidRDefault="007C10D5" w:rsidP="007C10D5">
      <w:pPr>
        <w:jc w:val="both"/>
        <w:rPr>
          <w:sz w:val="40"/>
          <w:szCs w:val="40"/>
          <w:lang w:val="es-ES_tradnl"/>
        </w:rPr>
      </w:pPr>
    </w:p>
    <w:p w14:paraId="7E4D6DA3" w14:textId="77777777" w:rsidR="00CB1CD8" w:rsidRDefault="00CB1CD8" w:rsidP="00CB1CD8">
      <w:pPr>
        <w:rPr>
          <w:sz w:val="40"/>
          <w:szCs w:val="40"/>
          <w:lang w:val="es-ES_tradnl"/>
        </w:rPr>
      </w:pPr>
    </w:p>
    <w:p w14:paraId="7B740D4F" w14:textId="77777777" w:rsidR="00CB1CD8" w:rsidRPr="00CD27F6" w:rsidRDefault="00CB1CD8" w:rsidP="00CB1CD8">
      <w:pPr>
        <w:rPr>
          <w:sz w:val="40"/>
          <w:szCs w:val="40"/>
          <w:lang w:val="es-ES_tradnl"/>
        </w:rPr>
      </w:pPr>
    </w:p>
    <w:p w14:paraId="2E2F7CB9" w14:textId="77777777" w:rsidR="00CB1CD8" w:rsidRPr="00CD27F6" w:rsidRDefault="00CB1CD8" w:rsidP="00CB1CD8">
      <w:pPr>
        <w:jc w:val="center"/>
        <w:rPr>
          <w:sz w:val="40"/>
          <w:szCs w:val="40"/>
          <w:lang w:val="es-ES_tradnl"/>
        </w:rPr>
      </w:pPr>
    </w:p>
    <w:p w14:paraId="6ED083C5" w14:textId="77777777" w:rsidR="00CB1CD8" w:rsidRDefault="00CB1CD8" w:rsidP="00CB1CD8">
      <w:pPr>
        <w:jc w:val="center"/>
        <w:rPr>
          <w:sz w:val="40"/>
          <w:szCs w:val="40"/>
          <w:lang w:val="es-ES_tradnl"/>
        </w:rPr>
      </w:pPr>
    </w:p>
    <w:p w14:paraId="505C101B" w14:textId="77777777" w:rsidR="00CB1CD8" w:rsidRDefault="00CB1CD8" w:rsidP="00CB1CD8">
      <w:pPr>
        <w:jc w:val="center"/>
        <w:rPr>
          <w:sz w:val="40"/>
          <w:szCs w:val="40"/>
          <w:lang w:val="es-ES_tradnl"/>
        </w:rPr>
      </w:pPr>
    </w:p>
    <w:p w14:paraId="76E2B93E" w14:textId="77777777" w:rsidR="00CB1CD8" w:rsidRDefault="00CB1CD8" w:rsidP="00CB1CD8">
      <w:pPr>
        <w:tabs>
          <w:tab w:val="left" w:pos="5760"/>
        </w:tabs>
        <w:rPr>
          <w:sz w:val="40"/>
          <w:szCs w:val="40"/>
          <w:lang w:val="es-ES_tradnl"/>
        </w:rPr>
      </w:pPr>
      <w:r>
        <w:rPr>
          <w:sz w:val="40"/>
          <w:szCs w:val="40"/>
          <w:lang w:val="es-ES_tradnl"/>
        </w:rPr>
        <w:tab/>
      </w:r>
    </w:p>
    <w:p w14:paraId="72E96CC4" w14:textId="77777777" w:rsidR="00CB1CD8" w:rsidRDefault="00CB1CD8" w:rsidP="00CB1CD8">
      <w:pPr>
        <w:jc w:val="center"/>
        <w:rPr>
          <w:sz w:val="40"/>
          <w:szCs w:val="40"/>
          <w:lang w:val="es-ES_tradnl"/>
        </w:rPr>
      </w:pPr>
    </w:p>
    <w:p w14:paraId="451F4732" w14:textId="3C3EE567" w:rsidR="00CB1CD8" w:rsidRDefault="003E1308">
      <w:pPr>
        <w:spacing w:after="160" w:line="259" w:lineRule="auto"/>
        <w:rPr>
          <w:b/>
          <w:color w:val="000000" w:themeColor="text1"/>
          <w:sz w:val="32"/>
          <w:szCs w:val="32"/>
        </w:rPr>
        <w:sectPr w:rsidR="00CB1CD8" w:rsidSect="004E3F16">
          <w:headerReference w:type="default" r:id="rId11"/>
          <w:pgSz w:w="12240" w:h="15840"/>
          <w:pgMar w:top="1440" w:right="2160" w:bottom="1440" w:left="2160" w:header="426" w:footer="708" w:gutter="0"/>
          <w:cols w:space="708"/>
          <w:docGrid w:linePitch="360"/>
        </w:sectPr>
      </w:pPr>
      <w:r>
        <w:rPr>
          <w:b/>
          <w:noProof/>
          <w:color w:val="000000" w:themeColor="text1"/>
          <w:sz w:val="32"/>
          <w:szCs w:val="32"/>
          <w:lang w:val="es-ES" w:eastAsia="es-ES"/>
        </w:rPr>
        <mc:AlternateContent>
          <mc:Choice Requires="wps">
            <w:drawing>
              <wp:anchor distT="0" distB="0" distL="114300" distR="114300" simplePos="0" relativeHeight="251698176" behindDoc="0" locked="0" layoutInCell="1" allowOverlap="1" wp14:anchorId="37A6AE41" wp14:editId="53F370AA">
                <wp:simplePos x="0" y="0"/>
                <wp:positionH relativeFrom="column">
                  <wp:posOffset>4657725</wp:posOffset>
                </wp:positionH>
                <wp:positionV relativeFrom="paragraph">
                  <wp:posOffset>410210</wp:posOffset>
                </wp:positionV>
                <wp:extent cx="723900" cy="38100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723900"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F0CE9" id="Rectángulo 3" o:spid="_x0000_s1026" style="position:absolute;margin-left:366.75pt;margin-top:32.3pt;width:57pt;height:30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" fillcolor="white [3212]" strokecolor="white [3212]" strokeweight="1pt"/>
            </w:pict>
          </mc:Fallback>
        </mc:AlternateContent>
      </w:r>
      <w:r w:rsidR="00CB1CD8">
        <w:rPr>
          <w:b/>
          <w:color w:val="000000" w:themeColor="text1"/>
          <w:sz w:val="32"/>
          <w:szCs w:val="32"/>
        </w:rPr>
        <w:br w:type="page"/>
      </w:r>
    </w:p>
    <w:p w14:paraId="07086A87" w14:textId="51AF6952" w:rsidR="00D5711D" w:rsidRPr="005266C9" w:rsidRDefault="00602CD7" w:rsidP="00D5711D">
      <w:pPr>
        <w:pStyle w:val="Ttulo1"/>
        <w:numPr>
          <w:ilvl w:val="0"/>
          <w:numId w:val="0"/>
        </w:numPr>
        <w:rPr>
          <w:rFonts w:cs="Times New Roman"/>
          <w:color w:val="000000" w:themeColor="text1"/>
          <w:sz w:val="14"/>
        </w:rPr>
      </w:pPr>
      <w:bookmarkStart w:id="0" w:name="_Toc532993741"/>
      <w:r w:rsidRPr="00602CD7">
        <w:rPr>
          <w:rFonts w:cs="Times New Roman"/>
          <w:color w:val="000000" w:themeColor="text1"/>
        </w:rPr>
        <w:lastRenderedPageBreak/>
        <w:t>I</w:t>
      </w:r>
      <w:r w:rsidR="008116F5" w:rsidRPr="00602CD7">
        <w:rPr>
          <w:rFonts w:cs="Times New Roman"/>
          <w:color w:val="000000" w:themeColor="text1"/>
        </w:rPr>
        <w:t xml:space="preserve">. </w:t>
      </w:r>
      <w:r w:rsidR="00785866" w:rsidRPr="00602CD7">
        <w:rPr>
          <w:rFonts w:cs="Times New Roman"/>
          <w:color w:val="000000" w:themeColor="text1"/>
        </w:rPr>
        <w:t>RESUMEN EJECUTIVO</w:t>
      </w:r>
      <w:bookmarkEnd w:id="0"/>
      <w:r w:rsidR="00D5711D" w:rsidRPr="00602CD7">
        <w:rPr>
          <w:rFonts w:cs="Times New Roman"/>
          <w:color w:val="000000" w:themeColor="text1"/>
        </w:rPr>
        <w:br/>
      </w:r>
    </w:p>
    <w:p w14:paraId="7B81FC3D" w14:textId="77777777" w:rsidR="005266C9" w:rsidRDefault="005266C9" w:rsidP="007466D8">
      <w:pPr>
        <w:tabs>
          <w:tab w:val="left" w:pos="284"/>
          <w:tab w:val="left" w:pos="567"/>
        </w:tabs>
        <w:spacing w:line="480" w:lineRule="auto"/>
        <w:ind w:firstLine="709"/>
        <w:jc w:val="both"/>
        <w:rPr>
          <w:color w:val="000000" w:themeColor="text1"/>
        </w:rPr>
      </w:pPr>
      <w:r w:rsidRPr="007E77D2">
        <w:t xml:space="preserve">La </w:t>
      </w:r>
      <w:r w:rsidRPr="007E77D2">
        <w:rPr>
          <w:smallCaps/>
        </w:rPr>
        <w:t>Superintendencia De Electricidad</w:t>
      </w:r>
      <w:r w:rsidRPr="007E77D2">
        <w:t xml:space="preserve"> (SIE) constituye </w:t>
      </w:r>
      <w:r>
        <w:t>el ente r</w:t>
      </w:r>
      <w:r w:rsidRPr="007107C9">
        <w:t>egulador del Subsector Eléctrico Dominicano</w:t>
      </w:r>
      <w:r>
        <w:t xml:space="preserve"> </w:t>
      </w:r>
      <w:r w:rsidRPr="00D24C79">
        <w:t>y tiene la obligación de fiscalizar y supervisar el cumplimiento de las disposiciones legales, reglamentarias y la normativa técnica aplicables al subsector</w:t>
      </w:r>
      <w:r>
        <w:t>; además de brindar protección a los usuarios de energía eléctrica. Sus actividades y proyectos se enmarcan en el eje tres de la Estrategia Nacional de Desarrollo (</w:t>
      </w:r>
      <w:proofErr w:type="spellStart"/>
      <w:r>
        <w:t>END</w:t>
      </w:r>
      <w:proofErr w:type="spellEnd"/>
      <w:r>
        <w:t>), buscando contribuir al logro del Objetivo General 3.2, y más puntualmente al Objetivo Especifico 3.2.1</w:t>
      </w:r>
    </w:p>
    <w:p w14:paraId="25160FBC" w14:textId="7B26B3C0" w:rsidR="007466D8" w:rsidRDefault="005266C9" w:rsidP="007466D8">
      <w:pPr>
        <w:spacing w:line="480" w:lineRule="auto"/>
        <w:ind w:firstLine="708"/>
        <w:jc w:val="both"/>
        <w:rPr>
          <w:color w:val="000000"/>
        </w:rPr>
      </w:pPr>
      <w:r>
        <w:rPr>
          <w:color w:val="000000"/>
        </w:rPr>
        <w:t>Durante el año 2018,</w:t>
      </w:r>
      <w:r w:rsidRPr="001F5137">
        <w:rPr>
          <w:color w:val="000000"/>
        </w:rPr>
        <w:t xml:space="preserve"> cumpliendo con los mandatos establecidos en la </w:t>
      </w:r>
      <w:r w:rsidRPr="00DF3245">
        <w:rPr>
          <w:i/>
          <w:color w:val="000000"/>
        </w:rPr>
        <w:t>Ley General de Electricidad</w:t>
      </w:r>
      <w:r>
        <w:rPr>
          <w:color w:val="000000"/>
        </w:rPr>
        <w:t xml:space="preserve"> (</w:t>
      </w:r>
      <w:proofErr w:type="spellStart"/>
      <w:r>
        <w:rPr>
          <w:color w:val="000000"/>
        </w:rPr>
        <w:t>LGE</w:t>
      </w:r>
      <w:proofErr w:type="spellEnd"/>
      <w:r>
        <w:rPr>
          <w:color w:val="000000"/>
        </w:rPr>
        <w:t>)</w:t>
      </w:r>
      <w:r w:rsidRPr="001F5137">
        <w:rPr>
          <w:color w:val="000000"/>
        </w:rPr>
        <w:t xml:space="preserve"> y el </w:t>
      </w:r>
      <w:r w:rsidRPr="00DF3245">
        <w:rPr>
          <w:i/>
          <w:color w:val="000000"/>
        </w:rPr>
        <w:t>Reglamento de Aplicación de Ley General de Electricidad</w:t>
      </w:r>
      <w:r>
        <w:rPr>
          <w:color w:val="000000"/>
        </w:rPr>
        <w:t xml:space="preserve"> (</w:t>
      </w:r>
      <w:proofErr w:type="spellStart"/>
      <w:r>
        <w:rPr>
          <w:color w:val="000000"/>
        </w:rPr>
        <w:t>RLGE</w:t>
      </w:r>
      <w:proofErr w:type="spellEnd"/>
      <w:r>
        <w:rPr>
          <w:color w:val="000000"/>
        </w:rPr>
        <w:t>)</w:t>
      </w:r>
      <w:r w:rsidRPr="001F5137">
        <w:rPr>
          <w:color w:val="000000"/>
        </w:rPr>
        <w:t>,  la SIE actualizó varias normativas relacionadas con la fijación de precios, peajes e incentivos en el Mercado Eléctrico Mayorista (</w:t>
      </w:r>
      <w:proofErr w:type="spellStart"/>
      <w:r w:rsidRPr="001F5137">
        <w:rPr>
          <w:color w:val="000000"/>
        </w:rPr>
        <w:t>MEM</w:t>
      </w:r>
      <w:proofErr w:type="spellEnd"/>
      <w:r w:rsidRPr="001F5137">
        <w:rPr>
          <w:color w:val="000000"/>
        </w:rPr>
        <w:t>), con la finalidad de fortal</w:t>
      </w:r>
      <w:r>
        <w:rPr>
          <w:color w:val="000000"/>
        </w:rPr>
        <w:t>ecer las reglas comerciales del</w:t>
      </w:r>
      <w:r w:rsidRPr="001F5137">
        <w:rPr>
          <w:color w:val="000000"/>
        </w:rPr>
        <w:t xml:space="preserve"> mercado</w:t>
      </w:r>
      <w:r>
        <w:rPr>
          <w:color w:val="000000"/>
        </w:rPr>
        <w:t xml:space="preserve"> eléctrico</w:t>
      </w:r>
      <w:r w:rsidRPr="001F5137">
        <w:rPr>
          <w:color w:val="000000"/>
        </w:rPr>
        <w:t>, relacionadas con las transacciones económicas</w:t>
      </w:r>
      <w:r>
        <w:rPr>
          <w:color w:val="000000"/>
        </w:rPr>
        <w:t xml:space="preserve">, dentro de las que </w:t>
      </w:r>
      <w:r w:rsidRPr="001F5137">
        <w:rPr>
          <w:color w:val="000000"/>
        </w:rPr>
        <w:t xml:space="preserve">podemos citar: </w:t>
      </w:r>
      <w:r>
        <w:rPr>
          <w:color w:val="000000"/>
        </w:rPr>
        <w:br/>
      </w:r>
      <w:r w:rsidRPr="001F5137">
        <w:rPr>
          <w:color w:val="000000"/>
        </w:rPr>
        <w:t xml:space="preserve">(i) Fijación Incentivo Regulación de Frecuencia en el </w:t>
      </w:r>
      <w:proofErr w:type="spellStart"/>
      <w:r w:rsidRPr="001F5137">
        <w:rPr>
          <w:color w:val="000000"/>
        </w:rPr>
        <w:t>MEM</w:t>
      </w:r>
      <w:proofErr w:type="spellEnd"/>
      <w:r w:rsidRPr="001F5137">
        <w:rPr>
          <w:color w:val="000000"/>
        </w:rPr>
        <w:t xml:space="preserve"> </w:t>
      </w:r>
      <w:r>
        <w:rPr>
          <w:color w:val="000000"/>
        </w:rPr>
        <w:t>para</w:t>
      </w:r>
      <w:r w:rsidRPr="001F5137">
        <w:rPr>
          <w:color w:val="000000"/>
        </w:rPr>
        <w:t xml:space="preserve"> el 2019; </w:t>
      </w:r>
      <w:r>
        <w:rPr>
          <w:color w:val="000000"/>
        </w:rPr>
        <w:br/>
      </w:r>
      <w:r w:rsidRPr="001F5137">
        <w:rPr>
          <w:color w:val="000000"/>
        </w:rPr>
        <w:t xml:space="preserve">(ii) Fijación Mecanismo de Compensación Unidades Generadores por Despacho Forzado en el </w:t>
      </w:r>
      <w:proofErr w:type="spellStart"/>
      <w:r w:rsidRPr="001F5137">
        <w:rPr>
          <w:color w:val="000000"/>
        </w:rPr>
        <w:t>MEM</w:t>
      </w:r>
      <w:proofErr w:type="spellEnd"/>
      <w:r w:rsidRPr="001F5137">
        <w:rPr>
          <w:color w:val="000000"/>
        </w:rPr>
        <w:t xml:space="preserve"> </w:t>
      </w:r>
      <w:r>
        <w:rPr>
          <w:color w:val="000000"/>
        </w:rPr>
        <w:t>para</w:t>
      </w:r>
      <w:r w:rsidRPr="001F5137">
        <w:rPr>
          <w:color w:val="000000"/>
        </w:rPr>
        <w:t xml:space="preserve"> el 2019; (iii) Fijación Costo Marginal Tope de Energía y Costo Desabastecimiento para el 2019.</w:t>
      </w:r>
    </w:p>
    <w:p w14:paraId="16CAB92D" w14:textId="77777777" w:rsidR="007466D8" w:rsidRDefault="007466D8">
      <w:pPr>
        <w:spacing w:after="160" w:line="259" w:lineRule="auto"/>
        <w:rPr>
          <w:color w:val="000000"/>
        </w:rPr>
      </w:pPr>
      <w:r>
        <w:rPr>
          <w:color w:val="000000"/>
        </w:rPr>
        <w:br w:type="page"/>
      </w:r>
    </w:p>
    <w:p w14:paraId="3999FD1E" w14:textId="77777777" w:rsidR="007466D8" w:rsidRPr="007466D8" w:rsidRDefault="007466D8" w:rsidP="007466D8">
      <w:pPr>
        <w:ind w:firstLine="708"/>
        <w:jc w:val="both"/>
        <w:rPr>
          <w:color w:val="000000"/>
          <w:sz w:val="16"/>
        </w:rPr>
      </w:pPr>
    </w:p>
    <w:p w14:paraId="6552D6ED" w14:textId="1257490C" w:rsidR="005266C9" w:rsidRPr="0088646C" w:rsidRDefault="005266C9" w:rsidP="007466D8">
      <w:pPr>
        <w:spacing w:line="480" w:lineRule="auto"/>
        <w:ind w:firstLine="708"/>
        <w:jc w:val="both"/>
        <w:rPr>
          <w:color w:val="000000"/>
        </w:rPr>
      </w:pPr>
      <w:r w:rsidRPr="00840073">
        <w:rPr>
          <w:color w:val="000000"/>
        </w:rPr>
        <w:t xml:space="preserve">La SIE, en cumplimiento de la Resolución SIE-049-2017- </w:t>
      </w:r>
      <w:proofErr w:type="spellStart"/>
      <w:r w:rsidRPr="00840073">
        <w:rPr>
          <w:color w:val="000000"/>
        </w:rPr>
        <w:t>MEMI</w:t>
      </w:r>
      <w:proofErr w:type="spellEnd"/>
      <w:r w:rsidRPr="00840073">
        <w:rPr>
          <w:color w:val="000000"/>
        </w:rPr>
        <w:t>,</w:t>
      </w:r>
      <w:r w:rsidRPr="005E08E2">
        <w:rPr>
          <w:b/>
          <w:i/>
          <w:color w:val="000000"/>
        </w:rPr>
        <w:t xml:space="preserve"> </w:t>
      </w:r>
      <w:r w:rsidRPr="0088646C">
        <w:rPr>
          <w:i/>
          <w:color w:val="000000"/>
          <w:u w:val="single"/>
        </w:rPr>
        <w:t>“Reglamento Emisión y Fiscalización de Licencias para Electricistas”,</w:t>
      </w:r>
      <w:r w:rsidRPr="0088646C">
        <w:rPr>
          <w:i/>
          <w:color w:val="000000"/>
        </w:rPr>
        <w:t xml:space="preserve"> </w:t>
      </w:r>
      <w:r w:rsidRPr="0088646C">
        <w:rPr>
          <w:color w:val="000000"/>
        </w:rPr>
        <w:t xml:space="preserve">emitió las primeras doce (12) licencias a técnicos electricistas evaluados y certificados por el </w:t>
      </w:r>
      <w:proofErr w:type="spellStart"/>
      <w:r w:rsidRPr="0088646C">
        <w:rPr>
          <w:color w:val="000000"/>
        </w:rPr>
        <w:t>INFOTEP</w:t>
      </w:r>
      <w:proofErr w:type="spellEnd"/>
      <w:r w:rsidRPr="0088646C">
        <w:rPr>
          <w:i/>
          <w:color w:val="000000"/>
        </w:rPr>
        <w:t xml:space="preserve">, bajo Normas Técnicas de </w:t>
      </w:r>
      <w:r w:rsidRPr="0088646C">
        <w:rPr>
          <w:color w:val="000000"/>
        </w:rPr>
        <w:t xml:space="preserve">Competencias Laborales. </w:t>
      </w:r>
    </w:p>
    <w:p w14:paraId="360C4200" w14:textId="77777777" w:rsidR="005266C9" w:rsidRDefault="005266C9" w:rsidP="007466D8">
      <w:pPr>
        <w:spacing w:line="480" w:lineRule="auto"/>
        <w:ind w:firstLine="708"/>
        <w:jc w:val="both"/>
        <w:rPr>
          <w:color w:val="000000"/>
        </w:rPr>
      </w:pPr>
      <w:r>
        <w:rPr>
          <w:color w:val="000000"/>
        </w:rPr>
        <w:t>También s</w:t>
      </w:r>
      <w:r w:rsidRPr="0088646C">
        <w:rPr>
          <w:color w:val="000000"/>
        </w:rPr>
        <w:t>e emitió la Res</w:t>
      </w:r>
      <w:r>
        <w:rPr>
          <w:color w:val="000000"/>
        </w:rPr>
        <w:t xml:space="preserve">olución </w:t>
      </w:r>
      <w:r w:rsidRPr="0088646C">
        <w:rPr>
          <w:color w:val="000000"/>
        </w:rPr>
        <w:t xml:space="preserve">SIE-017-2018-MEMI sobre </w:t>
      </w:r>
      <w:r w:rsidRPr="0088646C">
        <w:rPr>
          <w:i/>
          <w:color w:val="000000"/>
        </w:rPr>
        <w:t xml:space="preserve">“Declaratoria </w:t>
      </w:r>
      <w:r w:rsidRPr="00E15DB5">
        <w:rPr>
          <w:i/>
          <w:color w:val="000000"/>
        </w:rPr>
        <w:t>de Fuerza Mayor para Suministro del Servicio Público de Distribución en el Distrito Municipal El Limón, Provincia Samaná</w:t>
      </w:r>
      <w:r w:rsidRPr="00E15DB5">
        <w:rPr>
          <w:color w:val="000000"/>
        </w:rPr>
        <w:t xml:space="preserve">”. y la </w:t>
      </w:r>
      <w:r w:rsidRPr="0088646C">
        <w:rPr>
          <w:color w:val="000000"/>
        </w:rPr>
        <w:t>Res</w:t>
      </w:r>
      <w:r>
        <w:rPr>
          <w:color w:val="000000"/>
        </w:rPr>
        <w:t xml:space="preserve">olución </w:t>
      </w:r>
      <w:r w:rsidRPr="00E15DB5">
        <w:rPr>
          <w:color w:val="000000"/>
        </w:rPr>
        <w:t>SIE-018-2018-TF sobre “</w:t>
      </w:r>
      <w:r w:rsidRPr="00E15DB5">
        <w:rPr>
          <w:i/>
          <w:color w:val="000000"/>
        </w:rPr>
        <w:t xml:space="preserve">Instrucción para Interconexión Provisional de Redes Eléctricas y Fijación Tarifa Transitoria A Usuarios Regulados” </w:t>
      </w:r>
      <w:r w:rsidRPr="00E15DB5">
        <w:rPr>
          <w:color w:val="000000"/>
        </w:rPr>
        <w:t>en Comunidad La Barbacoa, Sección Portillo, Municipio de Las Terrenas, Provincia Samaná, con lo cual se beneficiaron con el servicio eléctrico ochocientos noventa y siete (</w:t>
      </w:r>
      <w:r w:rsidRPr="00E15DB5">
        <w:rPr>
          <w:b/>
          <w:color w:val="000000"/>
        </w:rPr>
        <w:t>897</w:t>
      </w:r>
      <w:r w:rsidRPr="00E15DB5">
        <w:rPr>
          <w:color w:val="000000"/>
        </w:rPr>
        <w:t>) clientes.  A medidas que se fueron rehabilitando las redes, a octubre, el número de clientes con servicio ascendió a dos mil cientos cincuenta y seis (</w:t>
      </w:r>
      <w:r w:rsidRPr="00E15DB5">
        <w:rPr>
          <w:b/>
          <w:color w:val="000000"/>
        </w:rPr>
        <w:t>2,156</w:t>
      </w:r>
      <w:r w:rsidRPr="00E15DB5">
        <w:rPr>
          <w:color w:val="000000"/>
        </w:rPr>
        <w:t>).</w:t>
      </w:r>
    </w:p>
    <w:p w14:paraId="0F4CD62A" w14:textId="77777777" w:rsidR="005266C9" w:rsidRDefault="005266C9" w:rsidP="007466D8">
      <w:pPr>
        <w:spacing w:line="480" w:lineRule="auto"/>
        <w:ind w:firstLine="708"/>
        <w:jc w:val="both"/>
        <w:rPr>
          <w:color w:val="000000"/>
        </w:rPr>
      </w:pPr>
      <w:r w:rsidRPr="003B5C8A">
        <w:rPr>
          <w:color w:val="000000"/>
        </w:rPr>
        <w:t xml:space="preserve">Cumpliendo su rol </w:t>
      </w:r>
      <w:r>
        <w:rPr>
          <w:color w:val="000000"/>
        </w:rPr>
        <w:t xml:space="preserve">como </w:t>
      </w:r>
      <w:r w:rsidRPr="003B5C8A">
        <w:rPr>
          <w:color w:val="000000"/>
        </w:rPr>
        <w:t>fiscalizador, la SIE resolvió</w:t>
      </w:r>
      <w:r w:rsidRPr="00476AC9">
        <w:rPr>
          <w:color w:val="000000"/>
        </w:rPr>
        <w:t xml:space="preserve"> por resolución</w:t>
      </w:r>
      <w:r>
        <w:rPr>
          <w:color w:val="000000"/>
        </w:rPr>
        <w:t xml:space="preserve"> la autorización para</w:t>
      </w:r>
      <w:r w:rsidRPr="00476AC9">
        <w:rPr>
          <w:color w:val="000000"/>
        </w:rPr>
        <w:t xml:space="preserve"> la </w:t>
      </w:r>
      <w:r>
        <w:rPr>
          <w:color w:val="000000"/>
        </w:rPr>
        <w:t>p</w:t>
      </w:r>
      <w:r w:rsidRPr="00476AC9">
        <w:rPr>
          <w:color w:val="000000"/>
        </w:rPr>
        <w:t xml:space="preserve">uesta en </w:t>
      </w:r>
      <w:r>
        <w:rPr>
          <w:color w:val="000000"/>
        </w:rPr>
        <w:t>s</w:t>
      </w:r>
      <w:r w:rsidRPr="00476AC9">
        <w:rPr>
          <w:color w:val="000000"/>
        </w:rPr>
        <w:t>ervicio de cuatro (4) Centrales de Generación, ocho (8) Subestaciones y tre</w:t>
      </w:r>
      <w:r>
        <w:rPr>
          <w:color w:val="000000"/>
        </w:rPr>
        <w:t>s (3) Líneas de Transmisión. Una</w:t>
      </w:r>
      <w:r w:rsidRPr="00476AC9">
        <w:rPr>
          <w:color w:val="000000"/>
        </w:rPr>
        <w:t xml:space="preserve"> de l</w:t>
      </w:r>
      <w:r>
        <w:rPr>
          <w:color w:val="000000"/>
        </w:rPr>
        <w:t>as funciones</w:t>
      </w:r>
      <w:r w:rsidRPr="00476AC9">
        <w:rPr>
          <w:color w:val="000000"/>
        </w:rPr>
        <w:t xml:space="preserve"> de la SIE</w:t>
      </w:r>
      <w:r>
        <w:rPr>
          <w:color w:val="000000"/>
        </w:rPr>
        <w:t xml:space="preserve"> es conocer</w:t>
      </w:r>
      <w:r w:rsidRPr="00476AC9">
        <w:rPr>
          <w:color w:val="000000"/>
        </w:rPr>
        <w:t xml:space="preserve"> las Puestas en Servicio de las ob</w:t>
      </w:r>
      <w:r>
        <w:rPr>
          <w:color w:val="000000"/>
        </w:rPr>
        <w:t>ras, para verificar el cumplimiento de las normas técnicas, seguridad, medio ambiente y protección ecológica,</w:t>
      </w:r>
      <w:r w:rsidRPr="00476AC9">
        <w:rPr>
          <w:color w:val="000000"/>
        </w:rPr>
        <w:t xml:space="preserve"> con miras a </w:t>
      </w:r>
      <w:r>
        <w:rPr>
          <w:color w:val="000000"/>
        </w:rPr>
        <w:t xml:space="preserve">garantizar </w:t>
      </w:r>
      <w:r w:rsidRPr="00476AC9">
        <w:rPr>
          <w:color w:val="000000"/>
        </w:rPr>
        <w:t xml:space="preserve">la protección del personal actuante en </w:t>
      </w:r>
      <w:r>
        <w:rPr>
          <w:color w:val="000000"/>
        </w:rPr>
        <w:t>las</w:t>
      </w:r>
      <w:r w:rsidRPr="00476AC9">
        <w:rPr>
          <w:color w:val="000000"/>
        </w:rPr>
        <w:t xml:space="preserve"> instalaciones y de la población en general, </w:t>
      </w:r>
      <w:r>
        <w:rPr>
          <w:color w:val="000000"/>
        </w:rPr>
        <w:t>a</w:t>
      </w:r>
      <w:r w:rsidRPr="00476AC9">
        <w:rPr>
          <w:color w:val="000000"/>
        </w:rPr>
        <w:t>segura</w:t>
      </w:r>
      <w:r>
        <w:rPr>
          <w:color w:val="000000"/>
        </w:rPr>
        <w:t>ndo</w:t>
      </w:r>
      <w:r w:rsidRPr="00476AC9">
        <w:rPr>
          <w:color w:val="000000"/>
        </w:rPr>
        <w:t xml:space="preserve"> la continuidad del servicio.</w:t>
      </w:r>
    </w:p>
    <w:p w14:paraId="11C0CCC5" w14:textId="77777777" w:rsidR="005266C9" w:rsidRDefault="005266C9" w:rsidP="007466D8">
      <w:pPr>
        <w:tabs>
          <w:tab w:val="left" w:pos="284"/>
          <w:tab w:val="left" w:pos="567"/>
        </w:tabs>
        <w:spacing w:line="480" w:lineRule="auto"/>
        <w:ind w:firstLine="709"/>
        <w:jc w:val="both"/>
      </w:pPr>
      <w:r w:rsidRPr="00D35458">
        <w:lastRenderedPageBreak/>
        <w:t xml:space="preserve">En el año 2018, la SIE atendió un total de </w:t>
      </w:r>
      <w:r>
        <w:t>12</w:t>
      </w:r>
      <w:r w:rsidRPr="00D35458">
        <w:t xml:space="preserve"> de solicitud</w:t>
      </w:r>
      <w:r>
        <w:t>es formales</w:t>
      </w:r>
      <w:r w:rsidRPr="00D35458">
        <w:t xml:space="preserve"> para obtener la condición de</w:t>
      </w:r>
      <w:r>
        <w:t xml:space="preserve"> Usuario No Regulado</w:t>
      </w:r>
      <w:r w:rsidRPr="00D35458">
        <w:t xml:space="preserve"> </w:t>
      </w:r>
      <w:r>
        <w:t>(</w:t>
      </w:r>
      <w:proofErr w:type="spellStart"/>
      <w:r w:rsidRPr="00D35458">
        <w:t>UNR</w:t>
      </w:r>
      <w:proofErr w:type="spellEnd"/>
      <w:r>
        <w:t>)</w:t>
      </w:r>
      <w:r w:rsidRPr="00D35458">
        <w:t>. Adicional</w:t>
      </w:r>
      <w:r>
        <w:t>es a</w:t>
      </w:r>
      <w:r w:rsidRPr="00D35458">
        <w:t xml:space="preserve"> cuatro </w:t>
      </w:r>
      <w:r>
        <w:t>(</w:t>
      </w:r>
      <w:r w:rsidRPr="00D35458">
        <w:t xml:space="preserve">4) solicitudes </w:t>
      </w:r>
      <w:r>
        <w:t>de</w:t>
      </w:r>
      <w:r w:rsidRPr="00D35458">
        <w:t xml:space="preserve"> periodos anteriores, por lo cual se procesaron dieciséis (16) solicitudes de </w:t>
      </w:r>
      <w:proofErr w:type="spellStart"/>
      <w:r w:rsidRPr="00D35458">
        <w:t>UNRs</w:t>
      </w:r>
      <w:proofErr w:type="spellEnd"/>
      <w:r w:rsidRPr="00D35458">
        <w:t>.</w:t>
      </w:r>
      <w:r>
        <w:t xml:space="preserve"> L</w:t>
      </w:r>
      <w:r w:rsidRPr="00D35458">
        <w:t xml:space="preserve">a SIE otorgó mediante resolución un total de </w:t>
      </w:r>
      <w:r>
        <w:t>doce (12)</w:t>
      </w:r>
      <w:r w:rsidRPr="00D35458">
        <w:t xml:space="preserve"> autorizaciones,</w:t>
      </w:r>
      <w:r>
        <w:t xml:space="preserve"> solucionando todas las correspondientes a periodos anteriores</w:t>
      </w:r>
      <w:r w:rsidRPr="00D35458">
        <w:t xml:space="preserve"> q</w:t>
      </w:r>
      <w:r>
        <w:t>uedando en proceso cuatro (4). Asimismo, se</w:t>
      </w:r>
      <w:r w:rsidRPr="00D35458">
        <w:t xml:space="preserve"> revocó la condición de </w:t>
      </w:r>
      <w:proofErr w:type="spellStart"/>
      <w:r w:rsidRPr="00D35458">
        <w:t>UNR</w:t>
      </w:r>
      <w:proofErr w:type="spellEnd"/>
      <w:r w:rsidRPr="00D35458">
        <w:t xml:space="preserve"> a tres (3) empresas, por incumplimiento</w:t>
      </w:r>
      <w:r>
        <w:t>s</w:t>
      </w:r>
      <w:r w:rsidRPr="00D35458">
        <w:t xml:space="preserve"> a la normativa.</w:t>
      </w:r>
    </w:p>
    <w:p w14:paraId="2C7C6E4B" w14:textId="77777777" w:rsidR="005266C9" w:rsidRDefault="005266C9" w:rsidP="007466D8">
      <w:pPr>
        <w:tabs>
          <w:tab w:val="left" w:pos="284"/>
          <w:tab w:val="left" w:pos="567"/>
        </w:tabs>
        <w:spacing w:line="480" w:lineRule="auto"/>
        <w:ind w:firstLine="709"/>
        <w:jc w:val="both"/>
      </w:pPr>
      <w:r>
        <w:t xml:space="preserve">Al 30 de noviembre 2018, la SIE recibió un total de </w:t>
      </w:r>
      <w:r w:rsidRPr="00EC6FEC">
        <w:rPr>
          <w:b/>
        </w:rPr>
        <w:t>33,339</w:t>
      </w:r>
      <w:r>
        <w:t xml:space="preserve"> Reclamaciones de Usuarios, correspondiendo el 49.2% a </w:t>
      </w:r>
      <w:proofErr w:type="spellStart"/>
      <w:r>
        <w:t>EDEESTE</w:t>
      </w:r>
      <w:proofErr w:type="spellEnd"/>
      <w:r>
        <w:t xml:space="preserve">, el 30.5% a </w:t>
      </w:r>
      <w:proofErr w:type="spellStart"/>
      <w:r>
        <w:t>EDESUR</w:t>
      </w:r>
      <w:proofErr w:type="spellEnd"/>
      <w:r>
        <w:t xml:space="preserve">, el 19.6% a </w:t>
      </w:r>
      <w:proofErr w:type="spellStart"/>
      <w:r>
        <w:t>EDENORTE</w:t>
      </w:r>
      <w:proofErr w:type="spellEnd"/>
      <w:r>
        <w:t xml:space="preserve"> y el 0.7% a las distribuidoras Luz y Fuerza Las Terrenas, Consorcio Energético Punta Cana Macao y Empresa Progreso del Limón. Producto de estas reclamaciones la SIE ordenó a las empresas distribuidoras acreditar a los clientes un monto aproximado de </w:t>
      </w:r>
      <w:r w:rsidRPr="00EC6FEC">
        <w:rPr>
          <w:b/>
        </w:rPr>
        <w:t>$31.9 millones de pesos</w:t>
      </w:r>
      <w:r>
        <w:t xml:space="preserve">. </w:t>
      </w:r>
    </w:p>
    <w:p w14:paraId="3CA00D16" w14:textId="77777777" w:rsidR="005266C9" w:rsidRPr="00D737F0" w:rsidRDefault="005266C9" w:rsidP="007466D8">
      <w:pPr>
        <w:spacing w:line="480" w:lineRule="auto"/>
        <w:ind w:firstLine="708"/>
        <w:jc w:val="both"/>
      </w:pPr>
      <w:r>
        <w:t xml:space="preserve">De Grandes Usuarios se recibieron </w:t>
      </w:r>
      <w:r w:rsidRPr="00EC6FEC">
        <w:rPr>
          <w:b/>
        </w:rPr>
        <w:t>269</w:t>
      </w:r>
      <w:r>
        <w:t xml:space="preserve"> reclamaciones, de las cuales el 52% corresponden a </w:t>
      </w:r>
      <w:proofErr w:type="spellStart"/>
      <w:r>
        <w:t>EDESUR</w:t>
      </w:r>
      <w:proofErr w:type="spellEnd"/>
      <w:r>
        <w:t xml:space="preserve"> el 22.3% a </w:t>
      </w:r>
      <w:proofErr w:type="spellStart"/>
      <w:r>
        <w:t>EDEESTE</w:t>
      </w:r>
      <w:proofErr w:type="spellEnd"/>
      <w:r>
        <w:t xml:space="preserve">, el 20.4% a </w:t>
      </w:r>
      <w:proofErr w:type="spellStart"/>
      <w:r>
        <w:t>EDENORTE</w:t>
      </w:r>
      <w:proofErr w:type="spellEnd"/>
      <w:r>
        <w:t xml:space="preserve"> y el 5.2% a las distribuidoras Luz y Fuerza Las Terrenas, Consorcio Energético Punta Cana Macao y Empresa Progreso del Limón. Se ordenó a las empresas distribuidoras acreditar en beneficio de los clientes un monto aproximado de $5.7 millones de pesos. </w:t>
      </w:r>
      <w:r w:rsidRPr="00D737F0">
        <w:t xml:space="preserve">Asimismo, la SIE capacito a más de 60 nuevos gestores sociales de las empresas distribuidoras sobre “Educación Energética". </w:t>
      </w:r>
    </w:p>
    <w:p w14:paraId="6322D6AA" w14:textId="77777777" w:rsidR="005266C9" w:rsidRDefault="005266C9" w:rsidP="007466D8">
      <w:pPr>
        <w:jc w:val="both"/>
        <w:rPr>
          <w:highlight w:val="yellow"/>
        </w:rPr>
      </w:pPr>
    </w:p>
    <w:p w14:paraId="78DDB379" w14:textId="30B06E3E" w:rsidR="006F1FC4" w:rsidRPr="005F4865" w:rsidRDefault="006F1FC4" w:rsidP="00A6640A">
      <w:pPr>
        <w:spacing w:line="480" w:lineRule="auto"/>
        <w:ind w:firstLine="708"/>
        <w:jc w:val="both"/>
        <w:rPr>
          <w:color w:val="FF0000"/>
        </w:rPr>
        <w:sectPr w:rsidR="006F1FC4" w:rsidRPr="005F4865" w:rsidSect="00BF3997">
          <w:headerReference w:type="default" r:id="rId12"/>
          <w:type w:val="continuous"/>
          <w:pgSz w:w="12240" w:h="15840"/>
          <w:pgMar w:top="1440" w:right="2160" w:bottom="1276" w:left="2160" w:header="425" w:footer="709" w:gutter="0"/>
          <w:cols w:space="708"/>
          <w:docGrid w:linePitch="360"/>
        </w:sectPr>
      </w:pPr>
    </w:p>
    <w:p w14:paraId="49FAED3D" w14:textId="396D3658" w:rsidR="00414797" w:rsidRDefault="00414797" w:rsidP="00414797">
      <w:pPr>
        <w:spacing w:after="160" w:line="259" w:lineRule="auto"/>
        <w:rPr>
          <w:color w:val="000000" w:themeColor="text1"/>
        </w:rPr>
      </w:pPr>
    </w:p>
    <w:p w14:paraId="170B0C87" w14:textId="73B132F6" w:rsidR="00414797" w:rsidRPr="00414797" w:rsidRDefault="00414797" w:rsidP="00414797">
      <w:pPr>
        <w:spacing w:after="160" w:line="259" w:lineRule="auto"/>
        <w:rPr>
          <w:color w:val="000000" w:themeColor="text1"/>
        </w:rPr>
      </w:pPr>
    </w:p>
    <w:p w14:paraId="3A6C107B" w14:textId="66C9BACB" w:rsidR="00414797" w:rsidRDefault="00414797" w:rsidP="00414797">
      <w:pPr>
        <w:jc w:val="center"/>
        <w:rPr>
          <w:b/>
          <w:sz w:val="40"/>
          <w:szCs w:val="40"/>
          <w:lang w:val="es-ES_tradnl"/>
        </w:rPr>
      </w:pPr>
    </w:p>
    <w:p w14:paraId="5EC117EC" w14:textId="422266B7" w:rsidR="00414797" w:rsidRDefault="00414797" w:rsidP="00414797">
      <w:pPr>
        <w:jc w:val="center"/>
        <w:rPr>
          <w:b/>
          <w:sz w:val="40"/>
          <w:szCs w:val="40"/>
          <w:lang w:val="es-ES_tradnl"/>
        </w:rPr>
      </w:pPr>
    </w:p>
    <w:p w14:paraId="30BF9F63" w14:textId="63E6E620" w:rsidR="00414797" w:rsidRDefault="00414797" w:rsidP="00414797">
      <w:pPr>
        <w:jc w:val="center"/>
        <w:rPr>
          <w:b/>
          <w:sz w:val="40"/>
          <w:szCs w:val="40"/>
          <w:lang w:val="es-ES_tradnl"/>
        </w:rPr>
      </w:pPr>
    </w:p>
    <w:p w14:paraId="39DB0A21" w14:textId="2268A419" w:rsidR="00777E9D" w:rsidRDefault="00777E9D" w:rsidP="00414797">
      <w:pPr>
        <w:jc w:val="center"/>
        <w:rPr>
          <w:b/>
          <w:sz w:val="40"/>
          <w:szCs w:val="40"/>
          <w:lang w:val="es-ES_tradnl"/>
        </w:rPr>
      </w:pPr>
    </w:p>
    <w:p w14:paraId="421BDF8B" w14:textId="21C175C4" w:rsidR="00777E9D" w:rsidRDefault="00777E9D" w:rsidP="00414797">
      <w:pPr>
        <w:jc w:val="center"/>
        <w:rPr>
          <w:b/>
          <w:sz w:val="40"/>
          <w:szCs w:val="40"/>
          <w:lang w:val="es-ES_tradnl"/>
        </w:rPr>
      </w:pPr>
    </w:p>
    <w:p w14:paraId="524A6671" w14:textId="778F608B" w:rsidR="00777E9D" w:rsidRDefault="00777E9D" w:rsidP="00414797">
      <w:pPr>
        <w:jc w:val="center"/>
        <w:rPr>
          <w:b/>
          <w:sz w:val="40"/>
          <w:szCs w:val="40"/>
          <w:lang w:val="es-ES_tradnl"/>
        </w:rPr>
      </w:pPr>
    </w:p>
    <w:p w14:paraId="02F5EB30" w14:textId="5C033901" w:rsidR="00777E9D" w:rsidRDefault="00777E9D" w:rsidP="00414797">
      <w:pPr>
        <w:jc w:val="center"/>
        <w:rPr>
          <w:b/>
          <w:sz w:val="40"/>
          <w:szCs w:val="40"/>
          <w:lang w:val="es-ES_tradnl"/>
        </w:rPr>
      </w:pPr>
    </w:p>
    <w:p w14:paraId="42526CF6" w14:textId="3481C29E" w:rsidR="00414797" w:rsidRDefault="00414797" w:rsidP="00414797">
      <w:pPr>
        <w:rPr>
          <w:b/>
          <w:sz w:val="40"/>
          <w:szCs w:val="40"/>
          <w:lang w:val="es-ES_tradnl"/>
        </w:rPr>
      </w:pPr>
    </w:p>
    <w:p w14:paraId="6F2AE498" w14:textId="7F55B7B8" w:rsidR="00414797" w:rsidRDefault="00414797" w:rsidP="00414797">
      <w:pPr>
        <w:jc w:val="center"/>
        <w:rPr>
          <w:b/>
          <w:sz w:val="40"/>
          <w:szCs w:val="40"/>
          <w:lang w:val="es-ES_tradnl"/>
        </w:rPr>
      </w:pPr>
    </w:p>
    <w:p w14:paraId="5B908325" w14:textId="1DBDD35C" w:rsidR="00414797" w:rsidRDefault="00414797" w:rsidP="00414797">
      <w:pPr>
        <w:jc w:val="center"/>
        <w:rPr>
          <w:b/>
          <w:sz w:val="40"/>
          <w:szCs w:val="40"/>
          <w:lang w:val="es-ES_tradnl"/>
        </w:rPr>
      </w:pPr>
    </w:p>
    <w:p w14:paraId="52FAEAFE" w14:textId="1CEE5D19" w:rsidR="00414797" w:rsidRPr="00414797" w:rsidRDefault="00414797" w:rsidP="00414797">
      <w:pPr>
        <w:spacing w:line="288" w:lineRule="auto"/>
        <w:jc w:val="center"/>
        <w:rPr>
          <w:b/>
          <w:sz w:val="40"/>
          <w:szCs w:val="40"/>
          <w:lang w:val="es-ES_tradnl"/>
        </w:rPr>
      </w:pPr>
      <w:r w:rsidRPr="00414797">
        <w:rPr>
          <w:b/>
          <w:sz w:val="40"/>
          <w:szCs w:val="40"/>
          <w:lang w:val="es-ES_tradnl"/>
        </w:rPr>
        <w:t>MEMORIA INSTITUCIONAL</w:t>
      </w:r>
    </w:p>
    <w:p w14:paraId="6AB1AD63" w14:textId="77777777" w:rsidR="005F4865" w:rsidRPr="00DF57B8" w:rsidRDefault="005F4865" w:rsidP="005F4865">
      <w:pPr>
        <w:jc w:val="both"/>
        <w:rPr>
          <w:b/>
          <w:sz w:val="40"/>
          <w:szCs w:val="40"/>
          <w:lang w:val="es-ES_tradnl"/>
        </w:rPr>
      </w:pPr>
      <w:r>
        <w:rPr>
          <w:noProof/>
          <w:sz w:val="40"/>
          <w:szCs w:val="40"/>
          <w:lang w:val="es-ES" w:eastAsia="es-ES"/>
        </w:rPr>
        <mc:AlternateContent>
          <mc:Choice Requires="wps">
            <w:drawing>
              <wp:anchor distT="0" distB="0" distL="114300" distR="114300" simplePos="0" relativeHeight="251706368" behindDoc="0" locked="0" layoutInCell="1" allowOverlap="1" wp14:anchorId="343AD60A" wp14:editId="5032123A">
                <wp:simplePos x="0" y="0"/>
                <wp:positionH relativeFrom="column">
                  <wp:posOffset>813435</wp:posOffset>
                </wp:positionH>
                <wp:positionV relativeFrom="paragraph">
                  <wp:posOffset>206375</wp:posOffset>
                </wp:positionV>
                <wp:extent cx="3387255" cy="75363"/>
                <wp:effectExtent l="0" t="0" r="22860" b="20320"/>
                <wp:wrapNone/>
                <wp:docPr id="19" name="Rectángulo 19"/>
                <wp:cNvGraphicFramePr/>
                <a:graphic xmlns:a="http://schemas.openxmlformats.org/drawingml/2006/main">
                  <a:graphicData uri="http://schemas.microsoft.com/office/word/2010/wordprocessingShape">
                    <wps:wsp>
                      <wps:cNvSpPr/>
                      <wps:spPr>
                        <a:xfrm>
                          <a:off x="0" y="0"/>
                          <a:ext cx="3387255" cy="75363"/>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16429" id="Rectángulo 19" o:spid="_x0000_s1026" style="position:absolute;margin-left:64.05pt;margin-top:16.25pt;width:266.7pt;height:5.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" fillcolor="#002060" strokecolor="#002060" strokeweight="1pt"/>
            </w:pict>
          </mc:Fallback>
        </mc:AlternateContent>
      </w:r>
    </w:p>
    <w:p w14:paraId="3D55940B" w14:textId="49E6B322" w:rsidR="005F4865" w:rsidRDefault="005F4865" w:rsidP="005F4865">
      <w:pPr>
        <w:jc w:val="both"/>
        <w:rPr>
          <w:sz w:val="40"/>
          <w:szCs w:val="40"/>
          <w:lang w:val="es-ES_tradnl"/>
        </w:rPr>
      </w:pPr>
      <w:r>
        <w:rPr>
          <w:noProof/>
          <w:sz w:val="40"/>
          <w:szCs w:val="40"/>
          <w:lang w:val="es-ES" w:eastAsia="es-ES"/>
        </w:rPr>
        <mc:AlternateContent>
          <mc:Choice Requires="wps">
            <w:drawing>
              <wp:anchor distT="0" distB="0" distL="114300" distR="114300" simplePos="0" relativeHeight="251707392" behindDoc="0" locked="0" layoutInCell="1" allowOverlap="1" wp14:anchorId="275B4AC6" wp14:editId="3272EA81">
                <wp:simplePos x="0" y="0"/>
                <wp:positionH relativeFrom="column">
                  <wp:posOffset>1062990</wp:posOffset>
                </wp:positionH>
                <wp:positionV relativeFrom="paragraph">
                  <wp:posOffset>66675</wp:posOffset>
                </wp:positionV>
                <wp:extent cx="2888902" cy="69338"/>
                <wp:effectExtent l="0" t="0" r="26035" b="26035"/>
                <wp:wrapNone/>
                <wp:docPr id="25" name="Rectángulo 25"/>
                <wp:cNvGraphicFramePr/>
                <a:graphic xmlns:a="http://schemas.openxmlformats.org/drawingml/2006/main">
                  <a:graphicData uri="http://schemas.microsoft.com/office/word/2010/wordprocessingShape">
                    <wps:wsp>
                      <wps:cNvSpPr/>
                      <wps:spPr>
                        <a:xfrm>
                          <a:off x="0" y="0"/>
                          <a:ext cx="2888902" cy="69338"/>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AC75F" id="Rectángulo 25" o:spid="_x0000_s1026" style="position:absolute;margin-left:83.7pt;margin-top:5.25pt;width:227.45pt;height:5.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" fillcolor="red" strokecolor="red" strokeweight="1pt"/>
            </w:pict>
          </mc:Fallback>
        </mc:AlternateContent>
      </w:r>
    </w:p>
    <w:p w14:paraId="171D451D" w14:textId="77777777" w:rsidR="005F4865" w:rsidRDefault="005F4865" w:rsidP="005F4865">
      <w:pPr>
        <w:jc w:val="both"/>
        <w:rPr>
          <w:sz w:val="40"/>
          <w:szCs w:val="40"/>
          <w:lang w:val="es-ES_tradnl"/>
        </w:rPr>
      </w:pPr>
    </w:p>
    <w:p w14:paraId="58F11837" w14:textId="77777777" w:rsidR="005F4865" w:rsidRPr="00CD27F6" w:rsidRDefault="005F4865" w:rsidP="005F4865">
      <w:pPr>
        <w:jc w:val="both"/>
        <w:rPr>
          <w:sz w:val="40"/>
          <w:szCs w:val="40"/>
          <w:lang w:val="es-ES_tradnl"/>
        </w:rPr>
      </w:pPr>
    </w:p>
    <w:p w14:paraId="5203F9E2" w14:textId="22A5D201" w:rsidR="00414797" w:rsidRPr="003D443B" w:rsidRDefault="00414797" w:rsidP="00414797">
      <w:pPr>
        <w:jc w:val="center"/>
        <w:rPr>
          <w:b/>
          <w:sz w:val="40"/>
          <w:szCs w:val="40"/>
          <w:lang w:val="es-ES_tradnl"/>
        </w:rPr>
      </w:pPr>
    </w:p>
    <w:p w14:paraId="7D962BF7" w14:textId="3785084E" w:rsidR="00414797" w:rsidRPr="00DF57B8" w:rsidRDefault="00414797" w:rsidP="00414797">
      <w:pPr>
        <w:jc w:val="center"/>
        <w:rPr>
          <w:b/>
          <w:sz w:val="40"/>
          <w:szCs w:val="40"/>
          <w:lang w:val="es-ES_tradnl"/>
        </w:rPr>
      </w:pPr>
    </w:p>
    <w:p w14:paraId="05218CE8" w14:textId="44E00449" w:rsidR="00414797" w:rsidRDefault="00414797" w:rsidP="00414797">
      <w:pPr>
        <w:jc w:val="center"/>
        <w:rPr>
          <w:sz w:val="40"/>
          <w:szCs w:val="40"/>
          <w:lang w:val="es-ES_tradnl"/>
        </w:rPr>
      </w:pPr>
    </w:p>
    <w:p w14:paraId="73276297" w14:textId="43350848" w:rsidR="00414797" w:rsidRDefault="00414797" w:rsidP="00414797">
      <w:pPr>
        <w:jc w:val="center"/>
        <w:rPr>
          <w:sz w:val="40"/>
          <w:szCs w:val="40"/>
          <w:lang w:val="es-ES_tradnl"/>
        </w:rPr>
      </w:pPr>
    </w:p>
    <w:p w14:paraId="48FE318B" w14:textId="2E0B6079" w:rsidR="00414797" w:rsidRPr="00CD27F6" w:rsidRDefault="00414797" w:rsidP="00414797">
      <w:pPr>
        <w:jc w:val="center"/>
        <w:rPr>
          <w:sz w:val="40"/>
          <w:szCs w:val="40"/>
          <w:lang w:val="es-ES_tradnl"/>
        </w:rPr>
      </w:pPr>
    </w:p>
    <w:p w14:paraId="5ABF708B" w14:textId="29C896C0" w:rsidR="00414797" w:rsidRDefault="00414797" w:rsidP="00414797">
      <w:pPr>
        <w:rPr>
          <w:sz w:val="40"/>
          <w:szCs w:val="40"/>
          <w:lang w:val="es-ES_tradnl"/>
        </w:rPr>
      </w:pPr>
    </w:p>
    <w:p w14:paraId="7D4D7689" w14:textId="26C4EE3F" w:rsidR="00414797" w:rsidRPr="00CD27F6" w:rsidRDefault="00414797" w:rsidP="00414797">
      <w:pPr>
        <w:jc w:val="center"/>
        <w:rPr>
          <w:sz w:val="40"/>
          <w:szCs w:val="40"/>
          <w:lang w:val="es-ES_tradnl"/>
        </w:rPr>
      </w:pPr>
    </w:p>
    <w:p w14:paraId="1FC95125" w14:textId="6EAD5F11" w:rsidR="00414797" w:rsidRDefault="00414797" w:rsidP="00414797">
      <w:pPr>
        <w:rPr>
          <w:sz w:val="40"/>
          <w:szCs w:val="40"/>
          <w:lang w:val="es-ES_tradnl"/>
        </w:rPr>
      </w:pPr>
    </w:p>
    <w:p w14:paraId="093AB729" w14:textId="7F08F911" w:rsidR="00414797" w:rsidRPr="00CD27F6" w:rsidRDefault="00414797" w:rsidP="00414797">
      <w:pPr>
        <w:rPr>
          <w:sz w:val="40"/>
          <w:szCs w:val="40"/>
          <w:lang w:val="es-ES_tradnl"/>
        </w:rPr>
      </w:pPr>
    </w:p>
    <w:p w14:paraId="2C9154A5" w14:textId="044E8F88" w:rsidR="00414797" w:rsidRPr="00CD27F6" w:rsidRDefault="00414797" w:rsidP="00414797">
      <w:pPr>
        <w:jc w:val="center"/>
        <w:rPr>
          <w:sz w:val="40"/>
          <w:szCs w:val="40"/>
          <w:lang w:val="es-ES_tradnl"/>
        </w:rPr>
      </w:pPr>
    </w:p>
    <w:p w14:paraId="5E6912FC" w14:textId="472BE535" w:rsidR="00414797" w:rsidRDefault="00414797" w:rsidP="00414797">
      <w:pPr>
        <w:jc w:val="center"/>
        <w:rPr>
          <w:sz w:val="40"/>
          <w:szCs w:val="40"/>
          <w:lang w:val="es-ES_tradnl"/>
        </w:rPr>
      </w:pPr>
    </w:p>
    <w:p w14:paraId="4E215176" w14:textId="1C3E4B8E" w:rsidR="008023DB" w:rsidRPr="005F4865" w:rsidRDefault="003E1308" w:rsidP="005F4865">
      <w:pPr>
        <w:tabs>
          <w:tab w:val="left" w:pos="5760"/>
        </w:tabs>
        <w:rPr>
          <w:sz w:val="40"/>
          <w:szCs w:val="40"/>
          <w:lang w:val="es-ES_tradnl"/>
        </w:rPr>
        <w:sectPr w:rsidR="008023DB" w:rsidRPr="005F4865" w:rsidSect="008023DB">
          <w:headerReference w:type="default" r:id="rId13"/>
          <w:footerReference w:type="default" r:id="rId14"/>
          <w:pgSz w:w="12240" w:h="15840"/>
          <w:pgMar w:top="1440" w:right="2160" w:bottom="1276" w:left="2160" w:header="425" w:footer="709" w:gutter="0"/>
          <w:cols w:space="708"/>
          <w:docGrid w:linePitch="360"/>
        </w:sectPr>
      </w:pPr>
      <w:r>
        <w:rPr>
          <w:b/>
          <w:noProof/>
          <w:color w:val="000000" w:themeColor="text1"/>
          <w:sz w:val="32"/>
          <w:szCs w:val="32"/>
          <w:lang w:val="es-ES" w:eastAsia="es-ES"/>
        </w:rPr>
        <mc:AlternateContent>
          <mc:Choice Requires="wps">
            <w:drawing>
              <wp:anchor distT="0" distB="0" distL="114300" distR="114300" simplePos="0" relativeHeight="251700224" behindDoc="0" locked="0" layoutInCell="1" allowOverlap="1" wp14:anchorId="2C586941" wp14:editId="267072E7">
                <wp:simplePos x="0" y="0"/>
                <wp:positionH relativeFrom="column">
                  <wp:posOffset>4619625</wp:posOffset>
                </wp:positionH>
                <wp:positionV relativeFrom="paragraph">
                  <wp:posOffset>957580</wp:posOffset>
                </wp:positionV>
                <wp:extent cx="723900" cy="3810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723900"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1B596A" id="Rectángulo 14" o:spid="_x0000_s1026" style="position:absolute;margin-left:363.75pt;margin-top:75.4pt;width:57pt;height:30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" fillcolor="white [3212]" strokecolor="white [3212]" strokeweight="1pt"/>
            </w:pict>
          </mc:Fallback>
        </mc:AlternateContent>
      </w:r>
    </w:p>
    <w:p w14:paraId="03484682" w14:textId="192BCC33" w:rsidR="00BF3997" w:rsidRPr="00C150AE" w:rsidRDefault="00BF3997" w:rsidP="00B42602">
      <w:pPr>
        <w:spacing w:line="288" w:lineRule="auto"/>
        <w:rPr>
          <w:b/>
          <w:color w:val="000000" w:themeColor="text1"/>
          <w:sz w:val="4"/>
          <w:szCs w:val="18"/>
        </w:rPr>
      </w:pPr>
    </w:p>
    <w:p w14:paraId="0D09C1ED" w14:textId="39119D77" w:rsidR="00E867A6" w:rsidRPr="00AB676D" w:rsidRDefault="00416203" w:rsidP="003C6599">
      <w:pPr>
        <w:pStyle w:val="Ttulo1"/>
        <w:tabs>
          <w:tab w:val="left" w:pos="426"/>
        </w:tabs>
        <w:spacing w:before="0"/>
        <w:ind w:left="0"/>
      </w:pPr>
      <w:bookmarkStart w:id="1" w:name="_Toc532993742"/>
      <w:r w:rsidRPr="00AB676D">
        <w:t>Información Institucional</w:t>
      </w:r>
      <w:bookmarkEnd w:id="1"/>
    </w:p>
    <w:p w14:paraId="2C28A14A" w14:textId="77777777" w:rsidR="00ED413F" w:rsidRPr="00AB676D" w:rsidRDefault="00ED413F" w:rsidP="00ED413F">
      <w:pPr>
        <w:rPr>
          <w:sz w:val="14"/>
        </w:rPr>
      </w:pPr>
    </w:p>
    <w:p w14:paraId="1700F7AF" w14:textId="05EFFF97" w:rsidR="00D06229" w:rsidRPr="00AB676D" w:rsidRDefault="00CB10EF" w:rsidP="00134EB4">
      <w:pPr>
        <w:tabs>
          <w:tab w:val="left" w:pos="284"/>
          <w:tab w:val="left" w:pos="567"/>
        </w:tabs>
        <w:spacing w:line="480" w:lineRule="auto"/>
        <w:ind w:firstLine="709"/>
        <w:jc w:val="both"/>
      </w:pPr>
      <w:r w:rsidRPr="00AB676D">
        <w:t xml:space="preserve">La </w:t>
      </w:r>
      <w:r w:rsidR="009E449E" w:rsidRPr="00AB676D">
        <w:rPr>
          <w:smallCaps/>
        </w:rPr>
        <w:t>Superintendencia De Electricidad</w:t>
      </w:r>
      <w:r w:rsidR="009E449E" w:rsidRPr="00AB676D">
        <w:t xml:space="preserve"> </w:t>
      </w:r>
      <w:r w:rsidRPr="00AB676D">
        <w:t xml:space="preserve">(SIE) tiene como misión </w:t>
      </w:r>
      <w:r w:rsidRPr="00AB676D">
        <w:rPr>
          <w:i/>
        </w:rPr>
        <w:t>“Regular el Sector Eléctrico de manera transparente e imparcial”</w:t>
      </w:r>
      <w:r w:rsidRPr="00AB676D">
        <w:t xml:space="preserve">. Su visión es </w:t>
      </w:r>
      <w:r w:rsidRPr="00AB676D">
        <w:rPr>
          <w:i/>
        </w:rPr>
        <w:t xml:space="preserve">“Garantizar que la República Dominicana cuente con un servicio </w:t>
      </w:r>
      <w:r w:rsidRPr="00AB676D">
        <w:t>eléctrico</w:t>
      </w:r>
      <w:r w:rsidRPr="00AB676D">
        <w:rPr>
          <w:i/>
        </w:rPr>
        <w:t xml:space="preserve"> de calidad a precios competitivos”</w:t>
      </w:r>
      <w:r w:rsidRPr="00AB676D">
        <w:t xml:space="preserve">. </w:t>
      </w:r>
    </w:p>
    <w:p w14:paraId="632D038B" w14:textId="23F12A16" w:rsidR="00DF7F45" w:rsidRPr="00AB676D" w:rsidRDefault="00DF7F45" w:rsidP="00134EB4">
      <w:pPr>
        <w:tabs>
          <w:tab w:val="left" w:pos="284"/>
          <w:tab w:val="left" w:pos="567"/>
        </w:tabs>
        <w:spacing w:line="480" w:lineRule="auto"/>
        <w:ind w:firstLine="709"/>
        <w:jc w:val="both"/>
      </w:pPr>
      <w:r w:rsidRPr="00AB676D">
        <w:t xml:space="preserve">La SIE constituye el </w:t>
      </w:r>
      <w:r w:rsidR="007C0AD3" w:rsidRPr="00AB676D">
        <w:t xml:space="preserve">ente regulador </w:t>
      </w:r>
      <w:r w:rsidRPr="00AB676D">
        <w:t>del Subsector Eléctrico Dominicano, y está llamada a fiscalizar y supervisar el cumplimiento de las disposiciones legales, reglamentarias y la normativa técnica aplicable en dicho subsector, en relación con el desarrollo de las actividades de generación, transmisión, distribución y comercialización de electricidad, así como establecer las tarifas y peajes su</w:t>
      </w:r>
      <w:r w:rsidR="00A6640A" w:rsidRPr="00AB676D">
        <w:t xml:space="preserve">jetos a regulación de precios. </w:t>
      </w:r>
    </w:p>
    <w:p w14:paraId="18A41E61" w14:textId="77777777" w:rsidR="00020B72" w:rsidRPr="00AB676D" w:rsidRDefault="00020B72" w:rsidP="00134EB4">
      <w:pPr>
        <w:spacing w:line="480" w:lineRule="auto"/>
        <w:ind w:firstLine="708"/>
        <w:jc w:val="both"/>
        <w:rPr>
          <w:b/>
          <w:smallCaps/>
        </w:rPr>
      </w:pPr>
      <w:r w:rsidRPr="00AB676D">
        <w:rPr>
          <w:b/>
          <w:smallCaps/>
        </w:rPr>
        <w:t>La base legal en la cual se sustentan las funciones y atribuciones, está conformada por las siguientes normativas:</w:t>
      </w:r>
    </w:p>
    <w:p w14:paraId="66FE7B8B" w14:textId="77777777" w:rsidR="00D329FF" w:rsidRDefault="00020B72" w:rsidP="00134EB4">
      <w:pPr>
        <w:spacing w:line="480" w:lineRule="auto"/>
        <w:jc w:val="both"/>
      </w:pPr>
      <w:r w:rsidRPr="00AB676D">
        <w:t>(i)  Ley General de Electricidad No.125-01 (</w:t>
      </w:r>
      <w:proofErr w:type="spellStart"/>
      <w:r w:rsidRPr="00AB676D">
        <w:t>LGE</w:t>
      </w:r>
      <w:proofErr w:type="spellEnd"/>
      <w:r w:rsidRPr="00AB676D">
        <w:t>), promulgada en fecha 26 de Julio del 2</w:t>
      </w:r>
      <w:r w:rsidR="00E87472" w:rsidRPr="00AB676D">
        <w:t>001, modificada por la Ley 186-</w:t>
      </w:r>
      <w:r w:rsidR="009615E0" w:rsidRPr="00AB676D">
        <w:t xml:space="preserve">7, </w:t>
      </w:r>
      <w:r w:rsidRPr="00AB676D">
        <w:t>de fecha 06 de agosto de</w:t>
      </w:r>
      <w:r w:rsidR="00E87472" w:rsidRPr="00AB676D">
        <w:t>l</w:t>
      </w:r>
      <w:r w:rsidRPr="00AB676D">
        <w:t xml:space="preserve"> 2007;</w:t>
      </w:r>
      <w:r w:rsidR="00E87472" w:rsidRPr="00AB676D">
        <w:br/>
      </w:r>
      <w:r w:rsidRPr="00AB676D">
        <w:t>(ii) Reglamento para la Aplicación de la Ley General de Electricidad No.125-01, instituido mediante Decreto No. 555-02, de fecha 19 de julio de</w:t>
      </w:r>
      <w:r w:rsidR="00E87472" w:rsidRPr="00AB676D">
        <w:t>l</w:t>
      </w:r>
      <w:r w:rsidRPr="00AB676D">
        <w:t xml:space="preserve"> 2002, y sus modificaciones llevadas a efecto mediante los Decretos No. 749-02 de fecha 19 de septiembre de</w:t>
      </w:r>
      <w:r w:rsidR="009615E0" w:rsidRPr="00AB676D">
        <w:t>l</w:t>
      </w:r>
      <w:r w:rsidRPr="00AB676D">
        <w:t xml:space="preserve"> 2002, y No. 494-07 de fecha 30 de agosto de</w:t>
      </w:r>
      <w:r w:rsidR="009615E0" w:rsidRPr="00AB676D">
        <w:t>l</w:t>
      </w:r>
      <w:r w:rsidRPr="00AB676D">
        <w:t xml:space="preserve"> 2007;  </w:t>
      </w:r>
      <w:r w:rsidR="009615E0" w:rsidRPr="00AB676D">
        <w:br/>
      </w:r>
      <w:r w:rsidRPr="00AB676D">
        <w:t>(iii) Ley 57-07 de Incentivo al Desarrollo de Energías Renovables y sus Regímenes Especiales, promulgada por el Poder Ejecutivo, en fecha 07 de mayo de</w:t>
      </w:r>
      <w:r w:rsidR="009615E0" w:rsidRPr="00AB676D">
        <w:t>l</w:t>
      </w:r>
      <w:r w:rsidRPr="00AB676D">
        <w:t xml:space="preserve"> 2007 y su Reglamento, </w:t>
      </w:r>
    </w:p>
    <w:p w14:paraId="0BCA937D" w14:textId="77777777" w:rsidR="00D329FF" w:rsidRPr="00D329FF" w:rsidRDefault="00D329FF" w:rsidP="00D329FF">
      <w:pPr>
        <w:jc w:val="both"/>
        <w:rPr>
          <w:sz w:val="12"/>
        </w:rPr>
      </w:pPr>
    </w:p>
    <w:p w14:paraId="6B2E3AD7" w14:textId="7AEDB1CA" w:rsidR="00020B72" w:rsidRPr="00AB676D" w:rsidRDefault="00020B72" w:rsidP="00134EB4">
      <w:pPr>
        <w:spacing w:line="480" w:lineRule="auto"/>
        <w:jc w:val="both"/>
      </w:pPr>
      <w:r w:rsidRPr="00AB676D">
        <w:t>(iv); Ley No. 100-03 que crea el Ministerio de Energía y Minas, de fecha 30 de julio de</w:t>
      </w:r>
      <w:r w:rsidR="009615E0" w:rsidRPr="00AB676D">
        <w:t>l</w:t>
      </w:r>
      <w:r w:rsidRPr="00AB676D">
        <w:t xml:space="preserve"> 2013; (v) Ley 394-14, de fecha 20 de agosto de</w:t>
      </w:r>
      <w:r w:rsidR="009615E0" w:rsidRPr="00AB676D">
        <w:t>l</w:t>
      </w:r>
      <w:r w:rsidRPr="00AB676D">
        <w:t xml:space="preserve"> 2014, que autoriza a la Corporación Dominicana de Empresas Eléctricas Estatales (</w:t>
      </w:r>
      <w:proofErr w:type="spellStart"/>
      <w:r w:rsidRPr="00AB676D">
        <w:t>CDEEE</w:t>
      </w:r>
      <w:proofErr w:type="spellEnd"/>
      <w:r w:rsidRPr="00AB676D">
        <w:t>), a promover, directa o indirectamente, la actividad de generación de electricidad; (vi) Decretos dictados por el Poder Ejecutivo relacionados con el Subsector Eléctrico, como es el caso del Decreto No. 302-03 de fecha 31 de marzo de 2003, que creó el Fondo de Estabilización de la Tarifa Eléctrica (</w:t>
      </w:r>
      <w:proofErr w:type="spellStart"/>
      <w:r w:rsidRPr="00AB676D">
        <w:t>FETE</w:t>
      </w:r>
      <w:proofErr w:type="spellEnd"/>
      <w:r w:rsidRPr="00AB676D">
        <w:t>); y, (vii) Resoluciones, Reglamentos y Normas complementarias dictadas por la propia Superintendencia de Electricidad en el ejercicio de sus atribuciones legales.</w:t>
      </w:r>
    </w:p>
    <w:p w14:paraId="5004C277" w14:textId="77777777" w:rsidR="00020B72" w:rsidRPr="00AB676D" w:rsidRDefault="00020B72" w:rsidP="00020B72">
      <w:pPr>
        <w:pStyle w:val="Sinespaciado"/>
        <w:rPr>
          <w:rFonts w:ascii="Arial" w:hAnsi="Arial" w:cs="Arial"/>
          <w:color w:val="auto"/>
          <w:sz w:val="6"/>
          <w:szCs w:val="6"/>
          <w:lang w:val="es-DO"/>
        </w:rPr>
      </w:pPr>
    </w:p>
    <w:p w14:paraId="4CB5CDDA" w14:textId="77777777" w:rsidR="00020B72" w:rsidRPr="00AB676D" w:rsidRDefault="00020B72" w:rsidP="00020B72">
      <w:pPr>
        <w:spacing w:line="480" w:lineRule="auto"/>
        <w:ind w:firstLine="720"/>
        <w:jc w:val="both"/>
      </w:pPr>
      <w:r w:rsidRPr="00AB676D">
        <w:t xml:space="preserve">De acuerdo con el Artículo 31 de la </w:t>
      </w:r>
      <w:proofErr w:type="spellStart"/>
      <w:r w:rsidRPr="00AB676D">
        <w:t>LGE</w:t>
      </w:r>
      <w:proofErr w:type="spellEnd"/>
      <w:r w:rsidRPr="00AB676D">
        <w:t xml:space="preserve">, la administración de la Superintendencia de Electricidad está a cargo de un Consejo integrado por un (1) presidente y dos (2) miembros, designados por el Poder Ejecutivo y ratificados por el Congreso Nacional. Ostenta el cargo de Superintendente el funcionario designado como Presidente del Consejo. </w:t>
      </w:r>
    </w:p>
    <w:p w14:paraId="75A700A7" w14:textId="77777777" w:rsidR="00020B72" w:rsidRPr="00AB676D" w:rsidRDefault="00020B72" w:rsidP="00020B72">
      <w:pPr>
        <w:pStyle w:val="Sinespaciado"/>
        <w:rPr>
          <w:rFonts w:ascii="Arial" w:hAnsi="Arial" w:cs="Arial"/>
          <w:color w:val="auto"/>
          <w:sz w:val="8"/>
          <w:szCs w:val="24"/>
          <w:lang w:val="es-DO"/>
        </w:rPr>
      </w:pPr>
    </w:p>
    <w:p w14:paraId="22D10C6B" w14:textId="77777777" w:rsidR="00020B72" w:rsidRPr="00AB676D" w:rsidRDefault="00020B72" w:rsidP="00020B72">
      <w:pPr>
        <w:spacing w:line="480" w:lineRule="auto"/>
        <w:ind w:firstLine="720"/>
        <w:jc w:val="both"/>
        <w:rPr>
          <w:b/>
          <w:smallCaps/>
        </w:rPr>
      </w:pPr>
      <w:r w:rsidRPr="00AB676D">
        <w:rPr>
          <w:b/>
          <w:smallCaps/>
        </w:rPr>
        <w:t xml:space="preserve">Los Miembros del Consejo de la Superintendencia de Electricidad son los señores: </w:t>
      </w:r>
    </w:p>
    <w:p w14:paraId="48D62130" w14:textId="77777777" w:rsidR="00020B72" w:rsidRPr="00AB676D" w:rsidRDefault="00020B72" w:rsidP="00020B72">
      <w:pPr>
        <w:pStyle w:val="Prrafodelista"/>
        <w:numPr>
          <w:ilvl w:val="0"/>
          <w:numId w:val="2"/>
        </w:numPr>
        <w:spacing w:line="480" w:lineRule="auto"/>
        <w:ind w:left="709" w:hanging="283"/>
        <w:jc w:val="both"/>
      </w:pPr>
      <w:r w:rsidRPr="00AB676D">
        <w:rPr>
          <w:rFonts w:ascii="Times New Roman" w:eastAsia="Times New Roman" w:hAnsi="Times New Roman" w:cs="Times New Roman"/>
          <w:sz w:val="24"/>
          <w:szCs w:val="24"/>
        </w:rPr>
        <w:t>Ing. César Augusto Prieto Santamaría, Presidente del Consejo y Superintendente de Electricidad.</w:t>
      </w:r>
    </w:p>
    <w:p w14:paraId="59C410BE" w14:textId="2BF9F173" w:rsidR="00020B72" w:rsidRPr="00AB676D" w:rsidRDefault="001F3CD0" w:rsidP="00020B72">
      <w:pPr>
        <w:pStyle w:val="Prrafodelista"/>
        <w:numPr>
          <w:ilvl w:val="0"/>
          <w:numId w:val="2"/>
        </w:numPr>
        <w:spacing w:line="480" w:lineRule="auto"/>
        <w:ind w:left="709" w:hanging="283"/>
        <w:jc w:val="both"/>
        <w:rPr>
          <w:rFonts w:ascii="Times New Roman" w:eastAsia="Times New Roman" w:hAnsi="Times New Roman" w:cs="Times New Roman"/>
          <w:sz w:val="24"/>
          <w:szCs w:val="24"/>
        </w:rPr>
      </w:pPr>
      <w:r w:rsidRPr="00AB676D">
        <w:rPr>
          <w:rFonts w:ascii="Times New Roman" w:eastAsia="Times New Roman" w:hAnsi="Times New Roman" w:cs="Times New Roman"/>
          <w:sz w:val="24"/>
          <w:szCs w:val="24"/>
        </w:rPr>
        <w:t>Ing</w:t>
      </w:r>
      <w:r w:rsidR="00020B72" w:rsidRPr="00AB676D">
        <w:rPr>
          <w:rFonts w:ascii="Times New Roman" w:eastAsia="Times New Roman" w:hAnsi="Times New Roman" w:cs="Times New Roman"/>
          <w:sz w:val="24"/>
          <w:szCs w:val="24"/>
        </w:rPr>
        <w:t xml:space="preserve">. </w:t>
      </w:r>
      <w:r w:rsidRPr="00AB676D">
        <w:rPr>
          <w:rFonts w:ascii="Times New Roman" w:eastAsia="Times New Roman" w:hAnsi="Times New Roman" w:cs="Times New Roman"/>
          <w:sz w:val="24"/>
          <w:szCs w:val="24"/>
        </w:rPr>
        <w:t>Juan Antonio Tejeda</w:t>
      </w:r>
      <w:r w:rsidR="00020B72" w:rsidRPr="00AB676D">
        <w:rPr>
          <w:rFonts w:ascii="Times New Roman" w:eastAsia="Times New Roman" w:hAnsi="Times New Roman" w:cs="Times New Roman"/>
          <w:sz w:val="24"/>
          <w:szCs w:val="24"/>
        </w:rPr>
        <w:t>, Miembro del Consejo.</w:t>
      </w:r>
    </w:p>
    <w:p w14:paraId="51C32EDA" w14:textId="77777777" w:rsidR="00020B72" w:rsidRPr="00AB676D" w:rsidRDefault="00020B72" w:rsidP="00020B72">
      <w:pPr>
        <w:numPr>
          <w:ilvl w:val="0"/>
          <w:numId w:val="2"/>
        </w:numPr>
        <w:spacing w:line="480" w:lineRule="auto"/>
        <w:ind w:left="709" w:hanging="283"/>
        <w:jc w:val="both"/>
      </w:pPr>
      <w:r w:rsidRPr="00AB676D">
        <w:t xml:space="preserve">Dr. Diógenes Rodríguez </w:t>
      </w:r>
      <w:proofErr w:type="spellStart"/>
      <w:r w:rsidRPr="00AB676D">
        <w:t>Grullón</w:t>
      </w:r>
      <w:proofErr w:type="spellEnd"/>
      <w:r w:rsidRPr="00AB676D">
        <w:t>, Miembro del Consejo.</w:t>
      </w:r>
    </w:p>
    <w:p w14:paraId="47E93544" w14:textId="77777777" w:rsidR="00020B72" w:rsidRPr="00AB676D" w:rsidRDefault="00020B72" w:rsidP="00020B72">
      <w:pPr>
        <w:pStyle w:val="Sinespaciado"/>
        <w:rPr>
          <w:rFonts w:ascii="Arial" w:hAnsi="Arial" w:cs="Arial"/>
          <w:color w:val="auto"/>
          <w:sz w:val="12"/>
          <w:szCs w:val="12"/>
          <w:lang w:val="es-DO"/>
        </w:rPr>
      </w:pPr>
    </w:p>
    <w:p w14:paraId="1EFA9C69" w14:textId="77777777" w:rsidR="004039A5" w:rsidRPr="00AB676D" w:rsidRDefault="004039A5">
      <w:pPr>
        <w:spacing w:after="160" w:line="259" w:lineRule="auto"/>
      </w:pPr>
      <w:r w:rsidRPr="00AB676D">
        <w:br w:type="page"/>
      </w:r>
    </w:p>
    <w:p w14:paraId="1D21D504" w14:textId="77777777" w:rsidR="004039A5" w:rsidRPr="00AB676D" w:rsidRDefault="004039A5" w:rsidP="00020B72">
      <w:pPr>
        <w:spacing w:line="480" w:lineRule="auto"/>
        <w:ind w:firstLine="706"/>
        <w:jc w:val="both"/>
        <w:rPr>
          <w:sz w:val="10"/>
        </w:rPr>
      </w:pPr>
    </w:p>
    <w:p w14:paraId="58AD43E6" w14:textId="3B112E16" w:rsidR="00020B72" w:rsidRPr="00AB676D" w:rsidRDefault="00020B72" w:rsidP="00FC075A">
      <w:pPr>
        <w:tabs>
          <w:tab w:val="left" w:pos="284"/>
          <w:tab w:val="left" w:pos="567"/>
        </w:tabs>
        <w:spacing w:line="480" w:lineRule="auto"/>
        <w:ind w:firstLine="709"/>
        <w:jc w:val="both"/>
      </w:pPr>
      <w:r w:rsidRPr="00AB676D">
        <w:t>La estructura organizacional de la SIE está compuesta por 6 Órganos Técnicos, 3 de Apoyo y 5 de Staff. Los Órganos Técnicos son responsables de los procesos centrales y los de Apoyo y Staff de los procesos de soporte. Estos Órganos se designan como Direcciones y Departamentos respectivamente y están a cargo de los siguientes funcionarios:</w:t>
      </w:r>
    </w:p>
    <w:p w14:paraId="0A12B25D" w14:textId="77777777" w:rsidR="00020B72" w:rsidRPr="00AB676D" w:rsidRDefault="00020B72" w:rsidP="00020B72">
      <w:pPr>
        <w:pStyle w:val="Sinespaciado"/>
        <w:rPr>
          <w:rFonts w:ascii="Arial" w:hAnsi="Arial" w:cs="Arial"/>
          <w:color w:val="auto"/>
          <w:sz w:val="8"/>
          <w:szCs w:val="8"/>
          <w:lang w:val="es-DO"/>
        </w:rPr>
      </w:pPr>
    </w:p>
    <w:p w14:paraId="0A514B2B" w14:textId="77777777" w:rsidR="00020B72" w:rsidRPr="00AB676D" w:rsidRDefault="00020B72" w:rsidP="00020B72">
      <w:pPr>
        <w:spacing w:line="480" w:lineRule="auto"/>
        <w:ind w:firstLine="720"/>
        <w:jc w:val="both"/>
        <w:rPr>
          <w:b/>
          <w:smallCaps/>
        </w:rPr>
      </w:pPr>
      <w:r w:rsidRPr="00AB676D">
        <w:rPr>
          <w:b/>
          <w:smallCaps/>
        </w:rPr>
        <w:t>Las Direcciones responsables de los procesos centrales y sus directores son:</w:t>
      </w:r>
    </w:p>
    <w:p w14:paraId="6BBD58A1" w14:textId="77777777" w:rsidR="00020B72" w:rsidRPr="00AB676D" w:rsidRDefault="00020B72" w:rsidP="00020B72">
      <w:pPr>
        <w:numPr>
          <w:ilvl w:val="1"/>
          <w:numId w:val="3"/>
        </w:numPr>
        <w:spacing w:line="480" w:lineRule="auto"/>
        <w:ind w:left="720"/>
        <w:jc w:val="both"/>
      </w:pPr>
      <w:r w:rsidRPr="00AB676D">
        <w:t>Regulación</w:t>
      </w:r>
      <w:r w:rsidRPr="00AB676D">
        <w:tab/>
      </w:r>
      <w:r w:rsidRPr="00AB676D">
        <w:tab/>
      </w:r>
      <w:r w:rsidRPr="00AB676D">
        <w:tab/>
      </w:r>
      <w:r w:rsidRPr="00AB676D">
        <w:tab/>
      </w:r>
      <w:r w:rsidRPr="00AB676D">
        <w:tab/>
        <w:t xml:space="preserve">         Ing. José Ramón Acosta</w:t>
      </w:r>
    </w:p>
    <w:p w14:paraId="59FE188A" w14:textId="77777777" w:rsidR="00020B72" w:rsidRPr="00AB676D" w:rsidRDefault="00020B72" w:rsidP="00020B72">
      <w:pPr>
        <w:numPr>
          <w:ilvl w:val="1"/>
          <w:numId w:val="3"/>
        </w:numPr>
        <w:spacing w:line="480" w:lineRule="auto"/>
        <w:ind w:left="720"/>
        <w:jc w:val="both"/>
      </w:pPr>
      <w:r w:rsidRPr="00AB676D">
        <w:t>Fiscalización Mercado Eléctrico Mayorista</w:t>
      </w:r>
      <w:r w:rsidRPr="00AB676D">
        <w:tab/>
        <w:t xml:space="preserve">         Ing. Daniel Ramírez </w:t>
      </w:r>
    </w:p>
    <w:p w14:paraId="0400504F" w14:textId="310AB96C" w:rsidR="00020B72" w:rsidRPr="00AB676D" w:rsidRDefault="00020B72" w:rsidP="00020B72">
      <w:pPr>
        <w:numPr>
          <w:ilvl w:val="1"/>
          <w:numId w:val="3"/>
        </w:numPr>
        <w:spacing w:line="480" w:lineRule="auto"/>
        <w:ind w:left="720"/>
        <w:jc w:val="both"/>
      </w:pPr>
      <w:r w:rsidRPr="00AB676D">
        <w:t xml:space="preserve">Fiscalización Mercado </w:t>
      </w:r>
      <w:r w:rsidR="00C13B58" w:rsidRPr="00AB676D">
        <w:t>Eléctrico Minorista</w:t>
      </w:r>
      <w:r w:rsidRPr="00AB676D">
        <w:tab/>
        <w:t xml:space="preserve">         Ing. Domingo Reynoso </w:t>
      </w:r>
    </w:p>
    <w:p w14:paraId="1B15A8F0" w14:textId="77777777" w:rsidR="00020B72" w:rsidRPr="00AB676D" w:rsidRDefault="00020B72" w:rsidP="00020B72">
      <w:pPr>
        <w:numPr>
          <w:ilvl w:val="1"/>
          <w:numId w:val="3"/>
        </w:numPr>
        <w:spacing w:line="480" w:lineRule="auto"/>
        <w:ind w:left="720"/>
        <w:jc w:val="both"/>
      </w:pPr>
      <w:r w:rsidRPr="00AB676D">
        <w:t>Asuntos Económicos Regulatorios</w:t>
      </w:r>
      <w:r w:rsidRPr="00AB676D">
        <w:tab/>
      </w:r>
      <w:r w:rsidRPr="00AB676D">
        <w:tab/>
        <w:t xml:space="preserve">         Ing. Francisco Galiano</w:t>
      </w:r>
    </w:p>
    <w:p w14:paraId="28FEC88B" w14:textId="531670C7" w:rsidR="00020B72" w:rsidRPr="00AB676D" w:rsidRDefault="009615E0" w:rsidP="00020B72">
      <w:pPr>
        <w:numPr>
          <w:ilvl w:val="1"/>
          <w:numId w:val="3"/>
        </w:numPr>
        <w:spacing w:line="480" w:lineRule="auto"/>
        <w:ind w:left="720"/>
        <w:jc w:val="both"/>
      </w:pPr>
      <w:r w:rsidRPr="00AB676D">
        <w:t>Asuntos Jurídicos</w:t>
      </w:r>
      <w:r w:rsidRPr="00AB676D">
        <w:tab/>
      </w:r>
      <w:r w:rsidRPr="00AB676D">
        <w:tab/>
      </w:r>
      <w:r w:rsidRPr="00AB676D">
        <w:tab/>
      </w:r>
      <w:r w:rsidRPr="00AB676D">
        <w:tab/>
        <w:t xml:space="preserve">        </w:t>
      </w:r>
      <w:r w:rsidR="00020B72" w:rsidRPr="00AB676D">
        <w:t xml:space="preserve"> </w:t>
      </w:r>
      <w:r w:rsidR="009C233C" w:rsidRPr="00AB676D">
        <w:t xml:space="preserve">Lic. </w:t>
      </w:r>
      <w:r w:rsidR="00020B72" w:rsidRPr="00AB676D">
        <w:t xml:space="preserve">Edward Barett </w:t>
      </w:r>
    </w:p>
    <w:p w14:paraId="51604FAA" w14:textId="4B6309A5" w:rsidR="00020B72" w:rsidRPr="00AB676D" w:rsidRDefault="00020B72" w:rsidP="00020B72">
      <w:pPr>
        <w:numPr>
          <w:ilvl w:val="1"/>
          <w:numId w:val="3"/>
        </w:numPr>
        <w:spacing w:line="480" w:lineRule="auto"/>
        <w:ind w:left="720"/>
        <w:jc w:val="both"/>
      </w:pPr>
      <w:r w:rsidRPr="00AB676D">
        <w:t>PROTECOM y Peritajes</w:t>
      </w:r>
      <w:r w:rsidRPr="00AB676D">
        <w:tab/>
      </w:r>
      <w:r w:rsidRPr="00AB676D">
        <w:tab/>
      </w:r>
      <w:r w:rsidRPr="00AB676D">
        <w:tab/>
        <w:t xml:space="preserve">         </w:t>
      </w:r>
      <w:r w:rsidR="009C233C" w:rsidRPr="00AB676D">
        <w:t xml:space="preserve">Ing. </w:t>
      </w:r>
      <w:r w:rsidRPr="00AB676D">
        <w:t>Julio Rosario</w:t>
      </w:r>
    </w:p>
    <w:p w14:paraId="76DD1E6C" w14:textId="77777777" w:rsidR="00020B72" w:rsidRPr="00AB676D" w:rsidRDefault="00020B72" w:rsidP="00020B72">
      <w:pPr>
        <w:pStyle w:val="Sinespaciado"/>
        <w:rPr>
          <w:rFonts w:ascii="Arial" w:hAnsi="Arial" w:cs="Arial"/>
          <w:color w:val="auto"/>
          <w:sz w:val="24"/>
          <w:szCs w:val="24"/>
          <w:lang w:val="es-DO"/>
        </w:rPr>
      </w:pPr>
    </w:p>
    <w:p w14:paraId="1BE50421" w14:textId="77777777" w:rsidR="00020B72" w:rsidRPr="00AB676D" w:rsidRDefault="00020B72" w:rsidP="00020B72">
      <w:pPr>
        <w:spacing w:line="480" w:lineRule="auto"/>
        <w:ind w:firstLine="720"/>
        <w:jc w:val="both"/>
        <w:rPr>
          <w:b/>
          <w:smallCaps/>
        </w:rPr>
      </w:pPr>
      <w:r w:rsidRPr="00AB676D">
        <w:rPr>
          <w:b/>
          <w:smallCaps/>
        </w:rPr>
        <w:t xml:space="preserve">Las Direcciones responsables de los procesos de soporte y sus directores son: </w:t>
      </w:r>
    </w:p>
    <w:p w14:paraId="3BDC393C" w14:textId="77777777" w:rsidR="00020B72" w:rsidRPr="00AB676D" w:rsidRDefault="00020B72" w:rsidP="00020B72">
      <w:pPr>
        <w:numPr>
          <w:ilvl w:val="1"/>
          <w:numId w:val="3"/>
        </w:numPr>
        <w:spacing w:line="480" w:lineRule="auto"/>
        <w:ind w:left="720"/>
        <w:jc w:val="both"/>
      </w:pPr>
      <w:r w:rsidRPr="00AB676D">
        <w:t>Administrativa Financiera</w:t>
      </w:r>
      <w:r w:rsidRPr="00AB676D">
        <w:tab/>
      </w:r>
      <w:r w:rsidRPr="00AB676D">
        <w:tab/>
      </w:r>
      <w:r w:rsidRPr="00AB676D">
        <w:tab/>
        <w:t xml:space="preserve">      Lic. Gilberto Hernández </w:t>
      </w:r>
    </w:p>
    <w:p w14:paraId="0A8C8512" w14:textId="77777777" w:rsidR="00020B72" w:rsidRPr="00AB676D" w:rsidRDefault="00020B72" w:rsidP="00020B72">
      <w:pPr>
        <w:numPr>
          <w:ilvl w:val="1"/>
          <w:numId w:val="3"/>
        </w:numPr>
        <w:spacing w:line="480" w:lineRule="auto"/>
        <w:ind w:left="720"/>
        <w:jc w:val="both"/>
      </w:pPr>
      <w:r w:rsidRPr="00AB676D">
        <w:t>Infraestructura Física</w:t>
      </w:r>
      <w:r w:rsidRPr="00AB676D">
        <w:tab/>
      </w:r>
      <w:r w:rsidRPr="00AB676D">
        <w:tab/>
      </w:r>
      <w:r w:rsidRPr="00AB676D">
        <w:tab/>
      </w:r>
      <w:r w:rsidRPr="00AB676D">
        <w:tab/>
        <w:t xml:space="preserve">      Ing. José Darío Rodríguez </w:t>
      </w:r>
    </w:p>
    <w:p w14:paraId="4BD9C7F3" w14:textId="6381C75F" w:rsidR="00020B72" w:rsidRDefault="00020B72" w:rsidP="00020B72">
      <w:pPr>
        <w:numPr>
          <w:ilvl w:val="1"/>
          <w:numId w:val="3"/>
        </w:numPr>
        <w:spacing w:line="480" w:lineRule="auto"/>
        <w:ind w:left="720"/>
        <w:jc w:val="both"/>
      </w:pPr>
      <w:r w:rsidRPr="00AB676D">
        <w:t>Tecnología y Comunicaciones</w:t>
      </w:r>
      <w:r w:rsidRPr="00AB676D">
        <w:tab/>
      </w:r>
      <w:r w:rsidRPr="00AB676D">
        <w:tab/>
        <w:t xml:space="preserve">      Ing. Fabricio Gómez</w:t>
      </w:r>
    </w:p>
    <w:p w14:paraId="04CA615B" w14:textId="327D7DF6" w:rsidR="001E52F6" w:rsidRPr="00AB676D" w:rsidRDefault="001E52F6" w:rsidP="001E52F6">
      <w:pPr>
        <w:numPr>
          <w:ilvl w:val="1"/>
          <w:numId w:val="3"/>
        </w:numPr>
        <w:spacing w:line="480" w:lineRule="auto"/>
        <w:ind w:left="720"/>
        <w:jc w:val="both"/>
      </w:pPr>
      <w:r w:rsidRPr="00AB676D">
        <w:t>Recursos Humanos</w:t>
      </w:r>
      <w:r w:rsidRPr="00AB676D">
        <w:tab/>
        <w:t xml:space="preserve"> </w:t>
      </w:r>
      <w:r w:rsidRPr="00AB676D">
        <w:tab/>
      </w:r>
      <w:r w:rsidRPr="00AB676D">
        <w:tab/>
      </w:r>
      <w:r w:rsidRPr="00AB676D">
        <w:tab/>
        <w:t xml:space="preserve">      Lic. Yanira Alonzo </w:t>
      </w:r>
    </w:p>
    <w:p w14:paraId="7CD888E5" w14:textId="77777777" w:rsidR="00020B72" w:rsidRPr="00AB676D" w:rsidRDefault="00020B72" w:rsidP="00020B72">
      <w:pPr>
        <w:pStyle w:val="Sinespaciado"/>
        <w:rPr>
          <w:rFonts w:ascii="Arial" w:hAnsi="Arial" w:cs="Arial"/>
          <w:color w:val="auto"/>
          <w:sz w:val="12"/>
          <w:szCs w:val="12"/>
          <w:lang w:val="es-ES"/>
        </w:rPr>
      </w:pPr>
    </w:p>
    <w:p w14:paraId="43D4B63E" w14:textId="77777777" w:rsidR="00EE7ADC" w:rsidRPr="00AB676D" w:rsidRDefault="00EE7ADC">
      <w:pPr>
        <w:spacing w:after="160" w:line="259" w:lineRule="auto"/>
        <w:rPr>
          <w:b/>
          <w:smallCaps/>
        </w:rPr>
      </w:pPr>
      <w:r w:rsidRPr="00AB676D">
        <w:rPr>
          <w:b/>
          <w:smallCaps/>
        </w:rPr>
        <w:br w:type="page"/>
      </w:r>
    </w:p>
    <w:p w14:paraId="1A08AE4F" w14:textId="5BB4D824" w:rsidR="00020B72" w:rsidRPr="00AB676D" w:rsidRDefault="00020B72" w:rsidP="00020B72">
      <w:pPr>
        <w:spacing w:line="480" w:lineRule="auto"/>
        <w:ind w:firstLine="720"/>
        <w:jc w:val="both"/>
        <w:rPr>
          <w:b/>
          <w:smallCaps/>
        </w:rPr>
      </w:pPr>
      <w:r w:rsidRPr="00AB676D">
        <w:rPr>
          <w:b/>
          <w:smallCaps/>
        </w:rPr>
        <w:lastRenderedPageBreak/>
        <w:t xml:space="preserve">Los Departamentos Staff dependientes del Consejo </w:t>
      </w:r>
      <w:r w:rsidRPr="00AB676D">
        <w:rPr>
          <w:smallCaps/>
        </w:rPr>
        <w:t>SIE</w:t>
      </w:r>
      <w:r w:rsidRPr="00AB676D">
        <w:rPr>
          <w:b/>
          <w:smallCaps/>
        </w:rPr>
        <w:t xml:space="preserve"> y sus responsables son: </w:t>
      </w:r>
    </w:p>
    <w:p w14:paraId="4236563A" w14:textId="77777777" w:rsidR="00020B72" w:rsidRPr="00AB676D" w:rsidRDefault="00020B72" w:rsidP="00020B72">
      <w:pPr>
        <w:numPr>
          <w:ilvl w:val="1"/>
          <w:numId w:val="3"/>
        </w:numPr>
        <w:spacing w:line="480" w:lineRule="auto"/>
        <w:ind w:left="720"/>
        <w:jc w:val="both"/>
      </w:pPr>
      <w:r w:rsidRPr="00AB676D">
        <w:t>Planificación y Desarrollo</w:t>
      </w:r>
      <w:r w:rsidRPr="00AB676D">
        <w:tab/>
      </w:r>
      <w:r w:rsidRPr="00AB676D">
        <w:tab/>
      </w:r>
      <w:r w:rsidRPr="00AB676D">
        <w:tab/>
        <w:t xml:space="preserve">      Lic. Andrés Arias</w:t>
      </w:r>
    </w:p>
    <w:p w14:paraId="3996CE74" w14:textId="77777777" w:rsidR="00020B72" w:rsidRPr="00AB676D" w:rsidRDefault="00020B72" w:rsidP="00020B72">
      <w:pPr>
        <w:numPr>
          <w:ilvl w:val="1"/>
          <w:numId w:val="3"/>
        </w:numPr>
        <w:spacing w:line="480" w:lineRule="auto"/>
        <w:ind w:left="720"/>
        <w:jc w:val="both"/>
      </w:pPr>
      <w:r w:rsidRPr="00AB676D">
        <w:t>Recursos Jerárquicos</w:t>
      </w:r>
      <w:r w:rsidRPr="00AB676D">
        <w:tab/>
      </w:r>
      <w:r w:rsidRPr="00AB676D">
        <w:tab/>
      </w:r>
      <w:r w:rsidRPr="00AB676D">
        <w:tab/>
      </w:r>
      <w:r w:rsidRPr="00AB676D">
        <w:tab/>
        <w:t xml:space="preserve">      Lic. Lissette Peyrache</w:t>
      </w:r>
    </w:p>
    <w:p w14:paraId="697B1ABE" w14:textId="77777777" w:rsidR="00020B72" w:rsidRPr="00AB676D" w:rsidRDefault="00020B72" w:rsidP="00020B72">
      <w:pPr>
        <w:numPr>
          <w:ilvl w:val="1"/>
          <w:numId w:val="3"/>
        </w:numPr>
        <w:spacing w:line="480" w:lineRule="auto"/>
        <w:ind w:left="720"/>
        <w:jc w:val="both"/>
      </w:pPr>
      <w:r w:rsidRPr="00AB676D">
        <w:t xml:space="preserve">Comunicaciones </w:t>
      </w:r>
      <w:r w:rsidRPr="00AB676D">
        <w:tab/>
      </w:r>
      <w:r w:rsidRPr="00AB676D">
        <w:tab/>
      </w:r>
      <w:r w:rsidRPr="00AB676D">
        <w:tab/>
      </w:r>
      <w:r w:rsidRPr="00AB676D">
        <w:tab/>
        <w:t xml:space="preserve">      Lic. Enrique Otáñez</w:t>
      </w:r>
    </w:p>
    <w:p w14:paraId="5A603B22" w14:textId="77777777" w:rsidR="00632A6D" w:rsidRPr="00AB676D" w:rsidRDefault="00632A6D" w:rsidP="003D70BC">
      <w:pPr>
        <w:spacing w:line="480" w:lineRule="auto"/>
        <w:ind w:firstLine="567"/>
        <w:jc w:val="both"/>
        <w:rPr>
          <w:sz w:val="6"/>
        </w:rPr>
      </w:pPr>
    </w:p>
    <w:p w14:paraId="1586555C" w14:textId="22568684" w:rsidR="007466D8" w:rsidRPr="001E52F6" w:rsidRDefault="003D70BC" w:rsidP="001E52F6">
      <w:pPr>
        <w:tabs>
          <w:tab w:val="left" w:pos="284"/>
          <w:tab w:val="left" w:pos="567"/>
        </w:tabs>
        <w:spacing w:line="432" w:lineRule="auto"/>
        <w:ind w:firstLine="709"/>
        <w:jc w:val="both"/>
      </w:pPr>
      <w:r w:rsidRPr="00AB676D">
        <w:t>Producto de la transformación del Sector Eléctrico Dominicano iniciada por la Ley General de Reforma de la Empresa Pública No. 141-97, promulgada en fecha 24 de junio de 1997, se llevó a cabo un proceso de privatización y capitalización de la Corporación Dominicana de Electricidad (</w:t>
      </w:r>
      <w:proofErr w:type="spellStart"/>
      <w:r w:rsidRPr="00AB676D">
        <w:t>CDE</w:t>
      </w:r>
      <w:proofErr w:type="spellEnd"/>
      <w:r w:rsidRPr="00AB676D">
        <w:t xml:space="preserve">), entre otras instituciones estatales. Como parte de las operaciones realizadas, se transfirieron los derechos de </w:t>
      </w:r>
      <w:proofErr w:type="spellStart"/>
      <w:r w:rsidRPr="00AB676D">
        <w:t>CDE</w:t>
      </w:r>
      <w:proofErr w:type="spellEnd"/>
      <w:r w:rsidRPr="00AB676D">
        <w:t xml:space="preserve"> sobre la explotación de obras eléctricas de generación, distribución y comercialización de electricidad en la República Dominicana a sociedades comerciales de derecho privado y capital mixto que resultaron adjudicatarias de los procesos de licitación efectuados, y se liberalizó el segmento de generación de electricidad, tornándose imperativa la necesidad de una entidad que regulase el subsector eléctrico, para fiscalizar y supervisar el cumplimiento de las normas técnicas y legales aplicables a dicho subsector.</w:t>
      </w:r>
    </w:p>
    <w:p w14:paraId="39185725" w14:textId="3B4D0A06" w:rsidR="003D70BC" w:rsidRPr="00AB676D" w:rsidRDefault="003D70BC" w:rsidP="00FC075A">
      <w:pPr>
        <w:tabs>
          <w:tab w:val="left" w:pos="284"/>
          <w:tab w:val="left" w:pos="567"/>
        </w:tabs>
        <w:spacing w:line="480" w:lineRule="auto"/>
        <w:ind w:firstLine="709"/>
        <w:jc w:val="both"/>
      </w:pPr>
      <w:r w:rsidRPr="00AB676D">
        <w:t>Es por este motivo que en fecha 16 de marzo de 1998, fue dictado el Decreto No. 118-98, que crea la Superintendencia de Electricidad como un órgano desconcentrado, dependiente de la Secretaría de Estado de Industria y Comercio (</w:t>
      </w:r>
      <w:proofErr w:type="spellStart"/>
      <w:r w:rsidRPr="00AB676D">
        <w:t>SEIC</w:t>
      </w:r>
      <w:proofErr w:type="spellEnd"/>
      <w:r w:rsidRPr="00AB676D">
        <w:t>), cuya finalidad, en términos generales, consistía en funciones normativas, promotoras, reguladoras y fiscalizadoras del Subsector Eléctrico en la República Dominicana.</w:t>
      </w:r>
    </w:p>
    <w:p w14:paraId="75D40885" w14:textId="77777777" w:rsidR="003D70BC" w:rsidRPr="00AB676D" w:rsidRDefault="003D70BC" w:rsidP="003D70BC">
      <w:pPr>
        <w:pStyle w:val="Sinespaciado"/>
        <w:rPr>
          <w:rFonts w:ascii="Arial" w:hAnsi="Arial" w:cs="Arial"/>
          <w:color w:val="auto"/>
          <w:sz w:val="4"/>
          <w:szCs w:val="4"/>
          <w:lang w:val="es-DO"/>
        </w:rPr>
      </w:pPr>
    </w:p>
    <w:p w14:paraId="6257CD9A" w14:textId="77777777" w:rsidR="003D70BC" w:rsidRPr="00AB676D" w:rsidRDefault="003D70BC" w:rsidP="00FB7726">
      <w:pPr>
        <w:tabs>
          <w:tab w:val="left" w:pos="284"/>
          <w:tab w:val="left" w:pos="567"/>
        </w:tabs>
        <w:spacing w:line="432" w:lineRule="auto"/>
        <w:ind w:firstLine="709"/>
        <w:jc w:val="both"/>
      </w:pPr>
      <w:r w:rsidRPr="00AB676D">
        <w:lastRenderedPageBreak/>
        <w:t>Posteriormente, con la reforma sectorial que conllevó la entrada en vigencia de la Ley General de Electricidad No.125-01, promulgada en fecha 26 de Julio de 2001, la Superintendencia de Electricidad pasó a convertirse en una institución descentralizada del Estado Dominicano con personalidad jurídica de Derecho Público, con patrimonio propio y capacidad para adquirir bienes, ejercer derechos y contraer obligaciones, al amparo de las disposiciones del Artículo 8 de la citada Ley.</w:t>
      </w:r>
    </w:p>
    <w:p w14:paraId="7C0FC440" w14:textId="30E1D74F" w:rsidR="001E330F" w:rsidRPr="00DC5E67" w:rsidRDefault="00ED5481" w:rsidP="001E330F">
      <w:pPr>
        <w:tabs>
          <w:tab w:val="left" w:pos="284"/>
          <w:tab w:val="left" w:pos="567"/>
          <w:tab w:val="left" w:pos="851"/>
        </w:tabs>
        <w:spacing w:line="480" w:lineRule="auto"/>
        <w:jc w:val="both"/>
        <w:rPr>
          <w:i/>
        </w:rPr>
      </w:pPr>
      <w:r w:rsidRPr="00AB676D">
        <w:tab/>
      </w:r>
      <w:r w:rsidRPr="00AB676D">
        <w:tab/>
      </w:r>
      <w:r w:rsidRPr="00AB676D">
        <w:tab/>
      </w:r>
      <w:r w:rsidR="00F618B9" w:rsidRPr="00AB676D">
        <w:t>Los proy</w:t>
      </w:r>
      <w:r w:rsidR="00141AF0" w:rsidRPr="00AB676D">
        <w:t>ectos y trabajos ejecutados por</w:t>
      </w:r>
      <w:r w:rsidR="00173766" w:rsidRPr="00AB676D">
        <w:t xml:space="preserve"> la SIE </w:t>
      </w:r>
      <w:r w:rsidR="00F618B9" w:rsidRPr="00AB676D">
        <w:t xml:space="preserve">se orientaron para dar cumplimiento a los </w:t>
      </w:r>
      <w:r w:rsidR="00775AE1" w:rsidRPr="00AB676D">
        <w:t>Objetivos G</w:t>
      </w:r>
      <w:r w:rsidR="00F618B9" w:rsidRPr="00AB676D">
        <w:t xml:space="preserve">enerales de la Estrategia Nacional de Desarrollo: 1.1. </w:t>
      </w:r>
      <w:r w:rsidR="00F618B9" w:rsidRPr="00AB676D">
        <w:rPr>
          <w:i/>
        </w:rPr>
        <w:t xml:space="preserve">“Administración pública </w:t>
      </w:r>
      <w:r w:rsidRPr="00AB676D">
        <w:rPr>
          <w:i/>
        </w:rPr>
        <w:t>eficiente, transparente</w:t>
      </w:r>
      <w:r w:rsidR="00173766" w:rsidRPr="00AB676D">
        <w:rPr>
          <w:i/>
        </w:rPr>
        <w:t xml:space="preserve"> y orientada a resultados”; y,</w:t>
      </w:r>
      <w:r w:rsidR="00173766" w:rsidRPr="00AB676D">
        <w:t xml:space="preserve"> </w:t>
      </w:r>
      <w:r w:rsidRPr="00AB676D">
        <w:t xml:space="preserve">3.2. </w:t>
      </w:r>
      <w:r w:rsidRPr="00AB676D">
        <w:rPr>
          <w:i/>
        </w:rPr>
        <w:t>“Energía confiable, eficiente y ambientalmente sostenible”.</w:t>
      </w:r>
      <w:r w:rsidR="00DC5E67">
        <w:rPr>
          <w:i/>
        </w:rPr>
        <w:t xml:space="preserve"> </w:t>
      </w:r>
    </w:p>
    <w:p w14:paraId="521CE50E" w14:textId="77777777" w:rsidR="001E52F6" w:rsidRDefault="00EE7ADC" w:rsidP="00C13B58">
      <w:pPr>
        <w:tabs>
          <w:tab w:val="left" w:pos="284"/>
          <w:tab w:val="left" w:pos="567"/>
          <w:tab w:val="left" w:pos="851"/>
        </w:tabs>
        <w:spacing w:line="480" w:lineRule="auto"/>
        <w:jc w:val="both"/>
      </w:pPr>
      <w:r w:rsidRPr="00AB676D">
        <w:tab/>
      </w:r>
      <w:r w:rsidRPr="00AB676D">
        <w:tab/>
      </w:r>
      <w:r w:rsidRPr="00AB676D">
        <w:tab/>
      </w:r>
      <w:r w:rsidR="00F618B9" w:rsidRPr="00AB676D">
        <w:t>De manera p</w:t>
      </w:r>
      <w:r w:rsidR="00775AE1" w:rsidRPr="00AB676D">
        <w:t>articular para cumplir con los Objetivos E</w:t>
      </w:r>
      <w:r w:rsidR="00F618B9" w:rsidRPr="00AB676D">
        <w:t xml:space="preserve">specíficos </w:t>
      </w:r>
      <w:r w:rsidR="001E52F6">
        <w:br/>
      </w:r>
      <w:r w:rsidR="00F618B9" w:rsidRPr="00AB676D">
        <w:t>1.1.1</w:t>
      </w:r>
      <w:r w:rsidR="00AD3310" w:rsidRPr="00AB676D">
        <w:t>.</w:t>
      </w:r>
      <w:r w:rsidR="001E52F6">
        <w:t xml:space="preserve"> </w:t>
      </w:r>
      <w:r w:rsidR="001E52F6" w:rsidRPr="00AB676D">
        <w:t>“</w:t>
      </w:r>
      <w:r w:rsidR="001E52F6" w:rsidRPr="00AB676D">
        <w:rPr>
          <w:i/>
        </w:rPr>
        <w:t>Estructurar una administración pública eficiente que actúe con honestidad, transparencia y rendición de cuentas y se oriente a la obtención de resultados en beneficio de la sociedad y del desarrollo nacional y local</w:t>
      </w:r>
      <w:r w:rsidR="001E52F6" w:rsidRPr="00AB676D">
        <w:t>”</w:t>
      </w:r>
      <w:r w:rsidR="001E52F6">
        <w:t xml:space="preserve"> </w:t>
      </w:r>
    </w:p>
    <w:p w14:paraId="4D1421BF" w14:textId="709CE439" w:rsidR="00081C40" w:rsidRPr="00AB676D" w:rsidRDefault="001E52F6" w:rsidP="00C13B58">
      <w:pPr>
        <w:tabs>
          <w:tab w:val="left" w:pos="284"/>
          <w:tab w:val="left" w:pos="567"/>
          <w:tab w:val="left" w:pos="851"/>
        </w:tabs>
        <w:spacing w:line="480" w:lineRule="auto"/>
        <w:jc w:val="both"/>
      </w:pPr>
      <w:r>
        <w:t xml:space="preserve">3.2.1. </w:t>
      </w:r>
      <w:r w:rsidR="00F618B9" w:rsidRPr="00AB676D">
        <w:t>“</w:t>
      </w:r>
      <w:r w:rsidR="00F618B9" w:rsidRPr="00AB676D">
        <w:rPr>
          <w:i/>
        </w:rPr>
        <w:t xml:space="preserve">Asegurar un suministro </w:t>
      </w:r>
      <w:r w:rsidR="0097091E" w:rsidRPr="00AB676D">
        <w:rPr>
          <w:i/>
        </w:rPr>
        <w:t>confiable de electricidad, a precios competitivos y en condiciones de sostenibilidad financiera y ambiental</w:t>
      </w:r>
      <w:r w:rsidR="0097091E" w:rsidRPr="00AB676D">
        <w:t xml:space="preserve">”.  </w:t>
      </w:r>
    </w:p>
    <w:p w14:paraId="2CDA2C86" w14:textId="77777777" w:rsidR="00FA0653" w:rsidRPr="00AB676D" w:rsidRDefault="00FA0653" w:rsidP="00FA0653">
      <w:pPr>
        <w:pStyle w:val="Sinespaciado"/>
        <w:rPr>
          <w:rFonts w:ascii="Arial" w:hAnsi="Arial" w:cs="Arial"/>
          <w:color w:val="auto"/>
          <w:sz w:val="8"/>
          <w:szCs w:val="8"/>
          <w:lang w:val="es-DO"/>
        </w:rPr>
      </w:pPr>
    </w:p>
    <w:p w14:paraId="4BA76449" w14:textId="7BC141D2" w:rsidR="00DF7F45" w:rsidRPr="00AB676D" w:rsidRDefault="00DF7F45" w:rsidP="00DF7F45">
      <w:pPr>
        <w:tabs>
          <w:tab w:val="left" w:pos="284"/>
          <w:tab w:val="left" w:pos="567"/>
        </w:tabs>
        <w:spacing w:line="480" w:lineRule="auto"/>
        <w:ind w:firstLine="567"/>
        <w:jc w:val="both"/>
      </w:pPr>
      <w:r w:rsidRPr="00AB676D">
        <w:t xml:space="preserve">La institución ofrece diversos servicios a sus grupos de interés, entre los cuales citamos: (i) Concesiones; (ii) Autorizaciones de Puesta en Servicio de Obras Eléctricas; (iii) Fijación de Tarifas y Peajes; (iv) Atención de Reclamaciones; </w:t>
      </w:r>
      <w:r w:rsidR="007C276B" w:rsidRPr="00AB676D">
        <w:t>(</w:t>
      </w:r>
      <w:r w:rsidRPr="00AB676D">
        <w:t>v) Resolución de Controversias; y, (vi) Fiscalización de empresas eléctricas. Sus actividades y proyectos se enmarcan en el Eje Tercero de la Estrategia Nacional de Desarrollo (</w:t>
      </w:r>
      <w:proofErr w:type="spellStart"/>
      <w:r w:rsidRPr="00AB676D">
        <w:t>END</w:t>
      </w:r>
      <w:proofErr w:type="spellEnd"/>
      <w:r w:rsidRPr="00AB676D">
        <w:t>), y se orienta a dar cumplimiento al Objetivo General 3.2.1.</w:t>
      </w:r>
    </w:p>
    <w:p w14:paraId="5D44C2DD" w14:textId="24F0C060" w:rsidR="00E867A6" w:rsidRPr="00AB676D" w:rsidRDefault="005E1414" w:rsidP="003C6599">
      <w:pPr>
        <w:pStyle w:val="Ttulo1"/>
        <w:tabs>
          <w:tab w:val="left" w:pos="426"/>
        </w:tabs>
        <w:spacing w:before="0"/>
        <w:ind w:left="0"/>
      </w:pPr>
      <w:bookmarkStart w:id="2" w:name="_Toc532993743"/>
      <w:r w:rsidRPr="00AB676D">
        <w:lastRenderedPageBreak/>
        <w:t>resultados gestión del año 201</w:t>
      </w:r>
      <w:r w:rsidR="00220A56" w:rsidRPr="00AB676D">
        <w:t>8</w:t>
      </w:r>
      <w:bookmarkEnd w:id="2"/>
    </w:p>
    <w:p w14:paraId="6D687C72" w14:textId="4D63A099" w:rsidR="00176DB9" w:rsidRPr="00AB676D" w:rsidRDefault="00176DB9" w:rsidP="00176DB9"/>
    <w:p w14:paraId="0214F7C2" w14:textId="40287771" w:rsidR="00176DB9" w:rsidRPr="00AB676D" w:rsidRDefault="005C20EB" w:rsidP="00234B83">
      <w:pPr>
        <w:pStyle w:val="Ttulo2"/>
        <w:tabs>
          <w:tab w:val="center" w:pos="567"/>
        </w:tabs>
        <w:ind w:left="142"/>
        <w:rPr>
          <w:smallCaps/>
        </w:rPr>
      </w:pPr>
      <w:bookmarkStart w:id="3" w:name="_Toc532993744"/>
      <w:r w:rsidRPr="00AB676D">
        <w:rPr>
          <w:caps w:val="0"/>
          <w:smallCaps/>
        </w:rPr>
        <w:t>Metas Institucionales De Impacto A La Ciudadanía</w:t>
      </w:r>
      <w:bookmarkEnd w:id="3"/>
      <w:r w:rsidRPr="00AB676D">
        <w:rPr>
          <w:caps w:val="0"/>
          <w:smallCaps/>
        </w:rPr>
        <w:t xml:space="preserve"> </w:t>
      </w:r>
    </w:p>
    <w:p w14:paraId="2A9AE28B" w14:textId="73730A68" w:rsidR="0055793C" w:rsidRPr="00AB676D" w:rsidRDefault="0055793C" w:rsidP="00176DB9">
      <w:pPr>
        <w:rPr>
          <w:rFonts w:eastAsiaTheme="majorEastAsia"/>
          <w:b/>
          <w:smallCaps/>
          <w:sz w:val="18"/>
          <w:szCs w:val="32"/>
          <w:u w:val="single"/>
        </w:rPr>
      </w:pPr>
    </w:p>
    <w:p w14:paraId="6DB77C09" w14:textId="121747B8" w:rsidR="00A56EB9" w:rsidRPr="00AB676D" w:rsidRDefault="00A56EB9" w:rsidP="00A56EB9">
      <w:pPr>
        <w:spacing w:line="480" w:lineRule="auto"/>
        <w:ind w:firstLine="708"/>
        <w:jc w:val="both"/>
      </w:pPr>
      <w:r w:rsidRPr="00AB676D">
        <w:t>La SIE</w:t>
      </w:r>
      <w:r w:rsidR="00FB7726">
        <w:t xml:space="preserve"> </w:t>
      </w:r>
      <w:r w:rsidRPr="00AB676D">
        <w:t xml:space="preserve">programó en su plan operativo anual un total de 146 </w:t>
      </w:r>
      <w:r w:rsidR="00FB7726">
        <w:t>elementos</w:t>
      </w:r>
      <w:r w:rsidRPr="00AB676D">
        <w:t>, d</w:t>
      </w:r>
      <w:r w:rsidR="00FB7726">
        <w:t>e los cuales, 54 son nuevos proyectos y 92</w:t>
      </w:r>
      <w:r w:rsidRPr="00AB676D">
        <w:t xml:space="preserve"> resultados operativos.</w:t>
      </w:r>
      <w:r w:rsidRPr="00AB676D">
        <w:rPr>
          <w:b/>
        </w:rPr>
        <w:t xml:space="preserve"> </w:t>
      </w:r>
      <w:r w:rsidR="00AE10E8">
        <w:t xml:space="preserve">Estos </w:t>
      </w:r>
      <w:r w:rsidRPr="00AB676D">
        <w:t>se encuentran agrupado</w:t>
      </w:r>
      <w:r w:rsidR="00AE10E8">
        <w:t>s</w:t>
      </w:r>
      <w:r w:rsidRPr="00AB676D">
        <w:t xml:space="preserve"> en un total de 8 productos de carácter terminal</w:t>
      </w:r>
      <w:r w:rsidR="00AE10E8">
        <w:t>,</w:t>
      </w:r>
      <w:r w:rsidRPr="00AB676D">
        <w:t xml:space="preserve"> los cuales reflejan la generación de </w:t>
      </w:r>
      <w:r w:rsidR="00AE10E8">
        <w:t>valor público de la institución.</w:t>
      </w:r>
      <w:r w:rsidRPr="00AB676D">
        <w:t xml:space="preserve"> </w:t>
      </w:r>
      <w:r w:rsidR="00AE10E8">
        <w:t xml:space="preserve">A </w:t>
      </w:r>
      <w:r w:rsidR="009B54FC">
        <w:t>continuación,</w:t>
      </w:r>
      <w:r w:rsidR="00AE10E8">
        <w:t xml:space="preserve"> </w:t>
      </w:r>
      <w:r w:rsidR="00E34C28">
        <w:t>se presenta</w:t>
      </w:r>
      <w:r w:rsidR="00186DAF">
        <w:t xml:space="preserve"> el alcance terminal de la SIE</w:t>
      </w:r>
      <w:r w:rsidRPr="00AB676D">
        <w:t>:</w:t>
      </w:r>
    </w:p>
    <w:p w14:paraId="2DAF4128" w14:textId="28B4B955" w:rsidR="00A56EB9" w:rsidRPr="001D0159" w:rsidRDefault="00A56EB9" w:rsidP="001D0159">
      <w:pPr>
        <w:pStyle w:val="Prrafodelista"/>
        <w:numPr>
          <w:ilvl w:val="0"/>
          <w:numId w:val="17"/>
        </w:numPr>
        <w:spacing w:after="0" w:line="240" w:lineRule="auto"/>
        <w:ind w:left="426" w:hanging="284"/>
        <w:jc w:val="both"/>
        <w:rPr>
          <w:rFonts w:ascii="Times New Roman" w:hAnsi="Times New Roman" w:cs="Times New Roman"/>
          <w:b/>
          <w:smallCaps/>
          <w:sz w:val="24"/>
        </w:rPr>
      </w:pPr>
      <w:r w:rsidRPr="00AB676D">
        <w:rPr>
          <w:rFonts w:ascii="Times New Roman" w:hAnsi="Times New Roman" w:cs="Times New Roman"/>
          <w:b/>
          <w:smallCaps/>
          <w:sz w:val="24"/>
        </w:rPr>
        <w:t>Protección al Consumidor de Energía Eléctrica</w:t>
      </w:r>
      <w:r w:rsidRPr="00AB676D">
        <w:rPr>
          <w:rFonts w:ascii="Times New Roman" w:hAnsi="Times New Roman" w:cs="Times New Roman"/>
          <w:b/>
          <w:smallCaps/>
          <w:sz w:val="24"/>
        </w:rPr>
        <w:tab/>
      </w:r>
      <w:r w:rsidRPr="00AB676D">
        <w:rPr>
          <w:rFonts w:ascii="Times New Roman" w:hAnsi="Times New Roman" w:cs="Times New Roman"/>
          <w:b/>
          <w:smallCaps/>
          <w:sz w:val="24"/>
        </w:rPr>
        <w:tab/>
      </w:r>
      <w:r w:rsidR="001D0159">
        <w:rPr>
          <w:rFonts w:ascii="Times New Roman" w:hAnsi="Times New Roman" w:cs="Times New Roman"/>
          <w:b/>
          <w:smallCaps/>
          <w:sz w:val="24"/>
        </w:rPr>
        <w:br/>
      </w:r>
      <w:r w:rsidRPr="00AB676D">
        <w:t>33,339 Reclamaciones Atendidas</w:t>
      </w:r>
    </w:p>
    <w:p w14:paraId="3836B7B6" w14:textId="77777777" w:rsidR="001D0159" w:rsidRPr="001D0159" w:rsidRDefault="001D0159" w:rsidP="001D0159">
      <w:pPr>
        <w:pStyle w:val="Prrafodelista"/>
        <w:spacing w:after="0" w:line="240" w:lineRule="auto"/>
        <w:ind w:left="426"/>
        <w:jc w:val="both"/>
        <w:rPr>
          <w:rFonts w:ascii="Times New Roman" w:hAnsi="Times New Roman" w:cs="Times New Roman"/>
          <w:b/>
          <w:smallCaps/>
          <w:sz w:val="24"/>
        </w:rPr>
      </w:pPr>
    </w:p>
    <w:p w14:paraId="37636DCE" w14:textId="68C4F14E" w:rsidR="00A56EB9" w:rsidRPr="00AB676D" w:rsidRDefault="00A56EB9" w:rsidP="003E7AC7">
      <w:pPr>
        <w:pStyle w:val="Prrafodelista"/>
        <w:numPr>
          <w:ilvl w:val="0"/>
          <w:numId w:val="17"/>
        </w:numPr>
        <w:spacing w:after="0" w:line="276" w:lineRule="auto"/>
        <w:ind w:left="426" w:hanging="284"/>
        <w:jc w:val="both"/>
        <w:rPr>
          <w:rFonts w:ascii="Times New Roman" w:hAnsi="Times New Roman" w:cs="Times New Roman"/>
          <w:b/>
          <w:smallCaps/>
          <w:sz w:val="24"/>
        </w:rPr>
      </w:pPr>
      <w:r w:rsidRPr="00AB676D">
        <w:rPr>
          <w:rFonts w:ascii="Times New Roman" w:hAnsi="Times New Roman" w:cs="Times New Roman"/>
          <w:b/>
          <w:smallCaps/>
          <w:sz w:val="24"/>
        </w:rPr>
        <w:t xml:space="preserve">Emisión Y Actualización de Normativas </w:t>
      </w:r>
      <w:r w:rsidR="00B20470" w:rsidRPr="00AB676D">
        <w:rPr>
          <w:rFonts w:ascii="Times New Roman" w:hAnsi="Times New Roman" w:cs="Times New Roman"/>
          <w:b/>
          <w:smallCaps/>
          <w:sz w:val="24"/>
        </w:rPr>
        <w:t>y</w:t>
      </w:r>
      <w:r w:rsidRPr="00AB676D">
        <w:rPr>
          <w:rFonts w:ascii="Times New Roman" w:hAnsi="Times New Roman" w:cs="Times New Roman"/>
          <w:b/>
          <w:smallCaps/>
          <w:sz w:val="24"/>
        </w:rPr>
        <w:t xml:space="preserve"> Reglamentos del Sector Eléctrico</w:t>
      </w:r>
    </w:p>
    <w:p w14:paraId="7C783C3E" w14:textId="2840C6FD" w:rsidR="00A56EB9" w:rsidRDefault="001D0159" w:rsidP="00A56EB9">
      <w:pPr>
        <w:spacing w:line="480" w:lineRule="auto"/>
        <w:ind w:left="426"/>
        <w:jc w:val="both"/>
      </w:pPr>
      <w:r w:rsidRPr="001D0159">
        <w:t>03 Norma</w:t>
      </w:r>
      <w:r w:rsidR="00A56EB9" w:rsidRPr="001D0159">
        <w:t xml:space="preserve"> y/o Actualizadas</w:t>
      </w:r>
    </w:p>
    <w:p w14:paraId="2BAC1082" w14:textId="67000559" w:rsidR="00A56EB9" w:rsidRPr="00AB676D" w:rsidRDefault="00A56EB9" w:rsidP="00B1185B">
      <w:pPr>
        <w:pStyle w:val="Prrafodelista"/>
        <w:numPr>
          <w:ilvl w:val="0"/>
          <w:numId w:val="17"/>
        </w:numPr>
        <w:spacing w:after="0" w:line="480" w:lineRule="auto"/>
        <w:ind w:left="426" w:hanging="284"/>
        <w:jc w:val="both"/>
        <w:rPr>
          <w:rFonts w:ascii="Times New Roman" w:hAnsi="Times New Roman" w:cs="Times New Roman"/>
          <w:b/>
          <w:smallCaps/>
          <w:sz w:val="24"/>
        </w:rPr>
      </w:pPr>
      <w:r w:rsidRPr="00AB676D">
        <w:rPr>
          <w:rFonts w:ascii="Times New Roman" w:hAnsi="Times New Roman" w:cs="Times New Roman"/>
          <w:b/>
          <w:smallCaps/>
          <w:sz w:val="24"/>
        </w:rPr>
        <w:t>Emisión de Tarifas</w:t>
      </w:r>
    </w:p>
    <w:p w14:paraId="030219FB" w14:textId="77E70186" w:rsidR="00A56EB9" w:rsidRPr="00AB676D" w:rsidRDefault="00094494" w:rsidP="00A56EB9">
      <w:pPr>
        <w:spacing w:line="480" w:lineRule="auto"/>
        <w:ind w:left="426"/>
        <w:jc w:val="both"/>
      </w:pPr>
      <w:r>
        <w:t>33</w:t>
      </w:r>
      <w:r w:rsidR="00F84E9F" w:rsidRPr="00A817DE">
        <w:t xml:space="preserve"> </w:t>
      </w:r>
      <w:r w:rsidR="00A56EB9" w:rsidRPr="00A817DE">
        <w:t>Tarifas Emitidas</w:t>
      </w:r>
    </w:p>
    <w:p w14:paraId="02AB61FE" w14:textId="77777777" w:rsidR="00A56EB9" w:rsidRPr="00AB676D" w:rsidRDefault="00A56EB9" w:rsidP="003E7AC7">
      <w:pPr>
        <w:pStyle w:val="Prrafodelista"/>
        <w:numPr>
          <w:ilvl w:val="0"/>
          <w:numId w:val="17"/>
        </w:numPr>
        <w:spacing w:after="0" w:line="276" w:lineRule="auto"/>
        <w:ind w:left="426" w:hanging="284"/>
        <w:jc w:val="both"/>
        <w:rPr>
          <w:b/>
          <w:smallCaps/>
        </w:rPr>
      </w:pPr>
      <w:r w:rsidRPr="00AB676D">
        <w:rPr>
          <w:rFonts w:ascii="Times New Roman" w:hAnsi="Times New Roman" w:cs="Times New Roman"/>
          <w:b/>
          <w:smallCaps/>
          <w:sz w:val="24"/>
        </w:rPr>
        <w:t>Arbitraje de Controversias Y Conflictos entre Agentes del Mercado Eléctrico; Entre Agentes Y Usuarios; Y Otros Grupos De Interés</w:t>
      </w:r>
    </w:p>
    <w:p w14:paraId="03DAFC69" w14:textId="77777777" w:rsidR="00A56EB9" w:rsidRPr="00AB676D" w:rsidRDefault="00A56EB9" w:rsidP="00A56EB9">
      <w:pPr>
        <w:spacing w:line="480" w:lineRule="auto"/>
        <w:ind w:left="426"/>
        <w:jc w:val="both"/>
        <w:rPr>
          <w:b/>
          <w:smallCaps/>
        </w:rPr>
      </w:pPr>
      <w:r w:rsidRPr="007551EB">
        <w:t>13 Mediaciones</w:t>
      </w:r>
      <w:r w:rsidRPr="00AB676D">
        <w:t xml:space="preserve"> </w:t>
      </w:r>
    </w:p>
    <w:p w14:paraId="0311F5ED" w14:textId="77777777" w:rsidR="00A56EB9" w:rsidRPr="00AB676D" w:rsidRDefault="00A56EB9" w:rsidP="00B1185B">
      <w:pPr>
        <w:pStyle w:val="Prrafodelista"/>
        <w:numPr>
          <w:ilvl w:val="0"/>
          <w:numId w:val="17"/>
        </w:numPr>
        <w:spacing w:after="0" w:line="480" w:lineRule="auto"/>
        <w:ind w:left="426" w:hanging="284"/>
        <w:jc w:val="both"/>
        <w:rPr>
          <w:rFonts w:ascii="Times New Roman" w:hAnsi="Times New Roman" w:cs="Times New Roman"/>
          <w:b/>
          <w:smallCaps/>
          <w:sz w:val="24"/>
        </w:rPr>
      </w:pPr>
      <w:r w:rsidRPr="00AB676D">
        <w:rPr>
          <w:rFonts w:ascii="Times New Roman" w:hAnsi="Times New Roman" w:cs="Times New Roman"/>
          <w:b/>
          <w:smallCaps/>
          <w:sz w:val="24"/>
        </w:rPr>
        <w:t>Fiscalización de la Calidad del Servicio Técnico, Comercial Y Producto de Empresas Distribuidoras de Electricidad</w:t>
      </w:r>
    </w:p>
    <w:p w14:paraId="63143045" w14:textId="54810B9E" w:rsidR="00A56EB9" w:rsidRPr="00AB676D" w:rsidRDefault="004E2F0F" w:rsidP="00A56EB9">
      <w:pPr>
        <w:spacing w:line="480" w:lineRule="auto"/>
        <w:ind w:left="426"/>
        <w:jc w:val="both"/>
      </w:pPr>
      <w:r w:rsidRPr="00AB676D">
        <w:t>54</w:t>
      </w:r>
      <w:r w:rsidR="00A56EB9" w:rsidRPr="00AB676D">
        <w:t xml:space="preserve"> Procesos de Fiscalización</w:t>
      </w:r>
    </w:p>
    <w:p w14:paraId="64E91542" w14:textId="3A22951B" w:rsidR="00A56EB9" w:rsidRPr="00AB676D" w:rsidRDefault="00A56EB9" w:rsidP="00B1185B">
      <w:pPr>
        <w:pStyle w:val="Prrafodelista"/>
        <w:numPr>
          <w:ilvl w:val="0"/>
          <w:numId w:val="17"/>
        </w:numPr>
        <w:spacing w:after="0" w:line="480" w:lineRule="auto"/>
        <w:ind w:left="426" w:hanging="284"/>
        <w:jc w:val="both"/>
        <w:rPr>
          <w:rFonts w:ascii="Times New Roman" w:hAnsi="Times New Roman" w:cs="Times New Roman"/>
          <w:b/>
          <w:smallCaps/>
          <w:sz w:val="24"/>
        </w:rPr>
      </w:pPr>
      <w:r w:rsidRPr="00AB676D">
        <w:rPr>
          <w:rFonts w:ascii="Times New Roman" w:hAnsi="Times New Roman" w:cs="Times New Roman"/>
          <w:b/>
          <w:smallCaps/>
          <w:sz w:val="24"/>
        </w:rPr>
        <w:t>Emisión Licencias para Ejercicio Condición Usuario No Regulado</w:t>
      </w:r>
      <w:r w:rsidR="00080FB1" w:rsidRPr="00AB676D">
        <w:rPr>
          <w:rFonts w:ascii="Times New Roman" w:hAnsi="Times New Roman" w:cs="Times New Roman"/>
          <w:b/>
          <w:smallCaps/>
          <w:sz w:val="24"/>
        </w:rPr>
        <w:t xml:space="preserve"> (</w:t>
      </w:r>
      <w:proofErr w:type="spellStart"/>
      <w:r w:rsidR="00080FB1" w:rsidRPr="00AB676D">
        <w:rPr>
          <w:rFonts w:ascii="Times New Roman" w:hAnsi="Times New Roman" w:cs="Times New Roman"/>
          <w:b/>
          <w:smallCaps/>
          <w:sz w:val="24"/>
        </w:rPr>
        <w:t>UNRs</w:t>
      </w:r>
      <w:proofErr w:type="spellEnd"/>
      <w:r w:rsidR="00080FB1" w:rsidRPr="00AB676D">
        <w:rPr>
          <w:rFonts w:ascii="Times New Roman" w:hAnsi="Times New Roman" w:cs="Times New Roman"/>
          <w:b/>
          <w:smallCaps/>
          <w:sz w:val="24"/>
        </w:rPr>
        <w:t>)</w:t>
      </w:r>
    </w:p>
    <w:p w14:paraId="5CE167A8" w14:textId="61A24C8A" w:rsidR="00A56EB9" w:rsidRPr="00AB676D" w:rsidRDefault="00A56EB9" w:rsidP="00A56EB9">
      <w:pPr>
        <w:spacing w:line="480" w:lineRule="auto"/>
        <w:ind w:left="426"/>
        <w:jc w:val="both"/>
      </w:pPr>
      <w:r w:rsidRPr="00AB676D">
        <w:t>1</w:t>
      </w:r>
      <w:r w:rsidR="00223FCF" w:rsidRPr="00AB676D">
        <w:t>2</w:t>
      </w:r>
      <w:r w:rsidRPr="00AB676D">
        <w:t xml:space="preserve"> Autorizaciones </w:t>
      </w:r>
      <w:proofErr w:type="spellStart"/>
      <w:r w:rsidRPr="00AB676D">
        <w:t>UNR</w:t>
      </w:r>
      <w:proofErr w:type="spellEnd"/>
    </w:p>
    <w:p w14:paraId="4E527A56" w14:textId="77777777" w:rsidR="00A56EB9" w:rsidRPr="00AB676D" w:rsidRDefault="00A56EB9" w:rsidP="00B1185B">
      <w:pPr>
        <w:pStyle w:val="Prrafodelista"/>
        <w:numPr>
          <w:ilvl w:val="0"/>
          <w:numId w:val="17"/>
        </w:numPr>
        <w:spacing w:after="0" w:line="480" w:lineRule="auto"/>
        <w:ind w:left="426" w:hanging="284"/>
        <w:jc w:val="both"/>
        <w:rPr>
          <w:rFonts w:ascii="Times New Roman" w:hAnsi="Times New Roman" w:cs="Times New Roman"/>
          <w:b/>
          <w:smallCaps/>
          <w:sz w:val="24"/>
        </w:rPr>
      </w:pPr>
      <w:r w:rsidRPr="00AB676D">
        <w:rPr>
          <w:rFonts w:ascii="Times New Roman" w:hAnsi="Times New Roman" w:cs="Times New Roman"/>
          <w:b/>
          <w:smallCaps/>
          <w:sz w:val="24"/>
        </w:rPr>
        <w:lastRenderedPageBreak/>
        <w:t>Peritaje Procedimiento uso Exenciones de Combustibles para Generación de Energía Eléctrica</w:t>
      </w:r>
    </w:p>
    <w:p w14:paraId="4D2C1B12" w14:textId="0501426B" w:rsidR="00A56EB9" w:rsidRPr="00AB676D" w:rsidRDefault="00AB6B8A" w:rsidP="00A56EB9">
      <w:pPr>
        <w:spacing w:line="480" w:lineRule="auto"/>
        <w:ind w:left="426"/>
        <w:jc w:val="both"/>
      </w:pPr>
      <w:r w:rsidRPr="00AB676D">
        <w:t>399,184,331</w:t>
      </w:r>
      <w:r w:rsidR="00A56EB9" w:rsidRPr="00AB676D">
        <w:t xml:space="preserve"> Galones Fuel Oil Autorizados</w:t>
      </w:r>
    </w:p>
    <w:p w14:paraId="3017559C" w14:textId="7B324464" w:rsidR="00A56EB9" w:rsidRPr="00AB676D" w:rsidRDefault="00A56EB9" w:rsidP="00B1185B">
      <w:pPr>
        <w:pStyle w:val="Prrafodelista"/>
        <w:numPr>
          <w:ilvl w:val="0"/>
          <w:numId w:val="17"/>
        </w:numPr>
        <w:spacing w:after="0" w:line="480" w:lineRule="auto"/>
        <w:ind w:left="426" w:hanging="284"/>
        <w:jc w:val="both"/>
        <w:rPr>
          <w:rFonts w:ascii="Times New Roman" w:hAnsi="Times New Roman" w:cs="Times New Roman"/>
          <w:b/>
          <w:smallCaps/>
          <w:sz w:val="24"/>
        </w:rPr>
      </w:pPr>
      <w:r w:rsidRPr="00AB676D">
        <w:rPr>
          <w:rFonts w:ascii="Times New Roman" w:hAnsi="Times New Roman" w:cs="Times New Roman"/>
          <w:b/>
          <w:smallCaps/>
          <w:sz w:val="24"/>
        </w:rPr>
        <w:t xml:space="preserve">Emisión de </w:t>
      </w:r>
      <w:r w:rsidR="00202C1C">
        <w:rPr>
          <w:rFonts w:ascii="Times New Roman" w:hAnsi="Times New Roman" w:cs="Times New Roman"/>
          <w:b/>
          <w:smallCaps/>
          <w:sz w:val="24"/>
        </w:rPr>
        <w:t>-</w:t>
      </w:r>
      <w:r w:rsidRPr="00AB676D">
        <w:rPr>
          <w:rFonts w:ascii="Times New Roman" w:hAnsi="Times New Roman" w:cs="Times New Roman"/>
          <w:b/>
          <w:smallCaps/>
          <w:sz w:val="24"/>
        </w:rPr>
        <w:t>las Autorizaciones para Puesta en Servicio de Obras Eléctricas</w:t>
      </w:r>
    </w:p>
    <w:p w14:paraId="0A3C13DF" w14:textId="394F79CF" w:rsidR="00E81BA3" w:rsidRDefault="00A56EB9" w:rsidP="00A56EB9">
      <w:pPr>
        <w:spacing w:line="480" w:lineRule="auto"/>
        <w:ind w:left="426"/>
        <w:jc w:val="both"/>
      </w:pPr>
      <w:r w:rsidRPr="00AB676D">
        <w:t xml:space="preserve">15 Autorizaciones Puesta en Servicio </w:t>
      </w:r>
    </w:p>
    <w:p w14:paraId="339C00B7" w14:textId="21402FD5" w:rsidR="00632A6D" w:rsidRPr="00AB676D" w:rsidRDefault="00176DB9" w:rsidP="00234B83">
      <w:pPr>
        <w:pStyle w:val="Ttulo2"/>
        <w:tabs>
          <w:tab w:val="center" w:pos="567"/>
        </w:tabs>
        <w:ind w:left="142"/>
      </w:pPr>
      <w:bookmarkStart w:id="4" w:name="_Toc532993745"/>
      <w:r w:rsidRPr="00AB676D">
        <w:rPr>
          <w:caps w:val="0"/>
          <w:smallCaps/>
        </w:rPr>
        <w:t>Indicadores</w:t>
      </w:r>
      <w:r w:rsidRPr="00AB676D">
        <w:t xml:space="preserve"> </w:t>
      </w:r>
      <w:r w:rsidRPr="00AB676D">
        <w:rPr>
          <w:caps w:val="0"/>
          <w:smallCaps/>
        </w:rPr>
        <w:t>de</w:t>
      </w:r>
      <w:r w:rsidRPr="00AB676D">
        <w:t xml:space="preserve"> </w:t>
      </w:r>
      <w:r w:rsidRPr="00AB676D">
        <w:rPr>
          <w:caps w:val="0"/>
          <w:smallCaps/>
        </w:rPr>
        <w:t>Gestión</w:t>
      </w:r>
      <w:bookmarkEnd w:id="4"/>
    </w:p>
    <w:p w14:paraId="7838B2C1" w14:textId="6525719C" w:rsidR="00176DB9" w:rsidRPr="00AB676D" w:rsidRDefault="00176DB9" w:rsidP="00176DB9"/>
    <w:p w14:paraId="68844D21" w14:textId="7D360658" w:rsidR="00176DB9" w:rsidRPr="00AB676D" w:rsidRDefault="00176DB9" w:rsidP="006E2392">
      <w:pPr>
        <w:pStyle w:val="Ttulo3"/>
        <w:tabs>
          <w:tab w:val="center" w:pos="567"/>
        </w:tabs>
        <w:ind w:left="284"/>
      </w:pPr>
      <w:bookmarkStart w:id="5" w:name="_Toc532993746"/>
      <w:r w:rsidRPr="00AB676D">
        <w:t>Perspectiva Estratégica</w:t>
      </w:r>
      <w:bookmarkEnd w:id="5"/>
    </w:p>
    <w:p w14:paraId="359E4626" w14:textId="04E97E94" w:rsidR="00176DB9" w:rsidRPr="00AB676D" w:rsidRDefault="00176DB9" w:rsidP="00176DB9"/>
    <w:p w14:paraId="4CD0D34B" w14:textId="51097315" w:rsidR="00E81BA3" w:rsidRDefault="005176B7" w:rsidP="00E81BA3">
      <w:pPr>
        <w:pStyle w:val="Ttulo4"/>
        <w:tabs>
          <w:tab w:val="left" w:pos="1134"/>
        </w:tabs>
        <w:ind w:left="426" w:firstLine="0"/>
      </w:pPr>
      <w:r w:rsidRPr="00AB676D">
        <w:t xml:space="preserve">  </w:t>
      </w:r>
      <w:bookmarkStart w:id="6" w:name="_Toc532993747"/>
      <w:r w:rsidR="00176DB9" w:rsidRPr="00AB676D">
        <w:t>Metas Presidenciales</w:t>
      </w:r>
      <w:bookmarkEnd w:id="6"/>
    </w:p>
    <w:p w14:paraId="7290DD51" w14:textId="77777777" w:rsidR="00E81BA3" w:rsidRPr="00E81BA3" w:rsidRDefault="00E81BA3" w:rsidP="00E81BA3"/>
    <w:p w14:paraId="1A621DDC" w14:textId="324F8923" w:rsidR="00C70EFC" w:rsidRDefault="00083C53" w:rsidP="00083C53">
      <w:pPr>
        <w:tabs>
          <w:tab w:val="left" w:pos="11340"/>
        </w:tabs>
        <w:spacing w:line="480" w:lineRule="auto"/>
        <w:jc w:val="both"/>
      </w:pPr>
      <w:r w:rsidRPr="00AB676D">
        <w:t xml:space="preserve">La Superintendencia de Electricidad cumplió con el 100% de los objetivos programados de Metas Presidenciales para el año 2018, lo que representa un 47% del total de entregables </w:t>
      </w:r>
      <w:r w:rsidR="00E81BA3">
        <w:t>planificados hasta agosto 2020.</w:t>
      </w:r>
    </w:p>
    <w:p w14:paraId="2DE38998" w14:textId="73788151" w:rsidR="00083C53" w:rsidRPr="00AB676D" w:rsidRDefault="00083C53" w:rsidP="00083C53">
      <w:pPr>
        <w:tabs>
          <w:tab w:val="left" w:pos="11340"/>
        </w:tabs>
        <w:spacing w:line="480" w:lineRule="auto"/>
        <w:jc w:val="both"/>
      </w:pPr>
      <w:r w:rsidRPr="00AB676D">
        <w:t xml:space="preserve">A continuación, los avances en cada Meta Presidencial: </w:t>
      </w:r>
    </w:p>
    <w:p w14:paraId="205626DB" w14:textId="77777777" w:rsidR="00083C53" w:rsidRPr="00AB676D" w:rsidRDefault="00083C53" w:rsidP="00083C53">
      <w:pPr>
        <w:spacing w:line="480" w:lineRule="auto"/>
        <w:jc w:val="both"/>
        <w:rPr>
          <w:b/>
          <w:smallCaps/>
        </w:rPr>
      </w:pPr>
      <w:r w:rsidRPr="00AB676D">
        <w:rPr>
          <w:b/>
          <w:smallCaps/>
        </w:rPr>
        <w:t>1-</w:t>
      </w:r>
      <w:r w:rsidRPr="00AB676D">
        <w:rPr>
          <w:rFonts w:ascii="Calibri" w:hAnsi="Calibri" w:cs="Calibri"/>
          <w:b/>
          <w:bCs/>
          <w:sz w:val="20"/>
          <w:szCs w:val="20"/>
          <w:lang w:eastAsia="es-DO"/>
        </w:rPr>
        <w:t xml:space="preserve"> </w:t>
      </w:r>
      <w:r w:rsidRPr="00AB676D">
        <w:rPr>
          <w:b/>
          <w:smallCaps/>
        </w:rPr>
        <w:t>Abastecimiento De Energía, Con Calidad, A Precios Competitivos, Y En Condiciones De Sostenibilidad Ambiental Y Financiera.</w:t>
      </w:r>
    </w:p>
    <w:p w14:paraId="1634F8DB" w14:textId="1E5349AF" w:rsidR="00083C53" w:rsidRPr="00AB676D" w:rsidRDefault="00083C53" w:rsidP="00083C53">
      <w:pPr>
        <w:spacing w:line="480" w:lineRule="auto"/>
        <w:jc w:val="both"/>
      </w:pPr>
      <w:r w:rsidRPr="00AB676D">
        <w:t>En cuanto a la gestión de La Meta, durante el año 2018 se mantuvo en estado normal.</w:t>
      </w:r>
      <w:r w:rsidR="003E7AC7">
        <w:t xml:space="preserve"> </w:t>
      </w:r>
      <w:r w:rsidRPr="00AB676D">
        <w:t xml:space="preserve">El indicador clave de esta Meta es “establecer cinco (5) mecanismos orientados al mantenimiento de precios competitivos al 2020. En el periodo actual fueron implementados dos (2), conforme a lo planificado. </w:t>
      </w:r>
    </w:p>
    <w:p w14:paraId="0605B96C" w14:textId="77777777" w:rsidR="003E7AC7" w:rsidRDefault="003E7AC7" w:rsidP="00E81BA3">
      <w:pPr>
        <w:spacing w:line="480" w:lineRule="auto"/>
        <w:jc w:val="both"/>
      </w:pPr>
    </w:p>
    <w:p w14:paraId="1CFE4996" w14:textId="77777777" w:rsidR="003E7AC7" w:rsidRDefault="003E7AC7" w:rsidP="00E81BA3">
      <w:pPr>
        <w:spacing w:line="480" w:lineRule="auto"/>
        <w:jc w:val="both"/>
      </w:pPr>
    </w:p>
    <w:p w14:paraId="361B1137" w14:textId="77777777" w:rsidR="003E7AC7" w:rsidRDefault="003E7AC7" w:rsidP="00E81BA3">
      <w:pPr>
        <w:spacing w:line="480" w:lineRule="auto"/>
        <w:jc w:val="both"/>
      </w:pPr>
    </w:p>
    <w:p w14:paraId="71856CF6" w14:textId="77777777" w:rsidR="003E7AC7" w:rsidRPr="003E7AC7" w:rsidRDefault="003E7AC7" w:rsidP="003E7AC7">
      <w:pPr>
        <w:jc w:val="both"/>
        <w:rPr>
          <w:sz w:val="16"/>
        </w:rPr>
      </w:pPr>
    </w:p>
    <w:p w14:paraId="26D10FE1" w14:textId="7ADFFEF2" w:rsidR="00083C53" w:rsidRPr="00E81BA3" w:rsidRDefault="00083C53" w:rsidP="00E81BA3">
      <w:pPr>
        <w:spacing w:line="480" w:lineRule="auto"/>
        <w:jc w:val="both"/>
      </w:pPr>
      <w:r w:rsidRPr="00AB676D">
        <w:t>En este periodo se han alcan</w:t>
      </w:r>
      <w:r w:rsidR="003E7AC7">
        <w:t xml:space="preserve">zado los siguientes logros; (i) Emisión de </w:t>
      </w:r>
      <w:r w:rsidRPr="00AB676D">
        <w:t>Procedimiento para fiscalización de Zonas Francas y Plazas comerciales elaborado; (ii)</w:t>
      </w:r>
      <w:r w:rsidR="00D246A6">
        <w:t xml:space="preserve"> </w:t>
      </w:r>
      <w:r w:rsidR="00192E39">
        <w:rPr>
          <w:color w:val="000000" w:themeColor="text1"/>
        </w:rPr>
        <w:t>Emisión</w:t>
      </w:r>
      <w:r w:rsidR="00192E39" w:rsidRPr="005B2348">
        <w:rPr>
          <w:color w:val="000000" w:themeColor="text1"/>
        </w:rPr>
        <w:t xml:space="preserve"> </w:t>
      </w:r>
      <w:r w:rsidR="00192E39">
        <w:rPr>
          <w:color w:val="000000" w:themeColor="text1"/>
        </w:rPr>
        <w:t>de p</w:t>
      </w:r>
      <w:r w:rsidR="00192E39" w:rsidRPr="00BB0188">
        <w:rPr>
          <w:color w:val="000000" w:themeColor="text1"/>
        </w:rPr>
        <w:t>rocedimiento</w:t>
      </w:r>
      <w:r w:rsidR="00192E39">
        <w:rPr>
          <w:color w:val="000000" w:themeColor="text1"/>
        </w:rPr>
        <w:t xml:space="preserve"> para la</w:t>
      </w:r>
      <w:r w:rsidR="00192E39" w:rsidRPr="00BB0188">
        <w:rPr>
          <w:color w:val="000000" w:themeColor="text1"/>
        </w:rPr>
        <w:t xml:space="preserve"> fiscalización</w:t>
      </w:r>
      <w:r w:rsidR="00192E39">
        <w:rPr>
          <w:color w:val="000000" w:themeColor="text1"/>
        </w:rPr>
        <w:t xml:space="preserve"> de</w:t>
      </w:r>
      <w:r w:rsidR="00D246A6">
        <w:t xml:space="preserve"> </w:t>
      </w:r>
      <w:r w:rsidR="00192E39">
        <w:t>c</w:t>
      </w:r>
      <w:r w:rsidRPr="00AB676D">
        <w:t>omposición accionaria de las empresas del sector monitoreado; (iii)</w:t>
      </w:r>
      <w:r w:rsidR="00D246A6">
        <w:t xml:space="preserve"> </w:t>
      </w:r>
      <w:r w:rsidR="00D246A6">
        <w:t xml:space="preserve">Emisión de </w:t>
      </w:r>
      <w:r w:rsidRPr="00AB676D">
        <w:t>Procedimiento aplicación de Reglamento de Fiscalización Seguridad y Prot</w:t>
      </w:r>
      <w:r w:rsidR="00D246A6">
        <w:t xml:space="preserve">ección del </w:t>
      </w:r>
      <w:proofErr w:type="spellStart"/>
      <w:r w:rsidR="00D246A6">
        <w:t>SENI</w:t>
      </w:r>
      <w:proofErr w:type="spellEnd"/>
      <w:r w:rsidR="00D246A6">
        <w:t xml:space="preserve"> elaborado;</w:t>
      </w:r>
      <w:r w:rsidR="00192E39">
        <w:br/>
      </w:r>
      <w:r w:rsidR="00D246A6">
        <w:t xml:space="preserve"> (iv) </w:t>
      </w:r>
      <w:r w:rsidRPr="00AB676D">
        <w:t>Implementa</w:t>
      </w:r>
      <w:r w:rsidR="00D246A6">
        <w:t xml:space="preserve">ción de Medidores Fiscales; (v) </w:t>
      </w:r>
      <w:r w:rsidR="00D246A6">
        <w:t xml:space="preserve">Emisión de </w:t>
      </w:r>
      <w:r w:rsidRPr="00AB676D">
        <w:t>Procedimiento para fiscalización de obras reconocidas en el Peaje</w:t>
      </w:r>
      <w:r w:rsidR="00D246A6">
        <w:t xml:space="preserve"> de Transmisión elaborado; </w:t>
      </w:r>
      <w:r w:rsidR="00192E39">
        <w:br/>
      </w:r>
      <w:r w:rsidR="00D246A6">
        <w:t xml:space="preserve">(vi) </w:t>
      </w:r>
      <w:r w:rsidR="00D246A6">
        <w:t xml:space="preserve">Emisión de </w:t>
      </w:r>
      <w:r w:rsidRPr="00AB676D">
        <w:t>Procedimiento de cálculo y cobro del 1%;</w:t>
      </w:r>
      <w:r w:rsidR="00192E39">
        <w:t xml:space="preserve"> </w:t>
      </w:r>
      <w:r w:rsidRPr="00AB676D">
        <w:t>(vii)</w:t>
      </w:r>
      <w:r w:rsidR="00D246A6">
        <w:t xml:space="preserve"> </w:t>
      </w:r>
      <w:r w:rsidR="00192E39">
        <w:rPr>
          <w:color w:val="000000" w:themeColor="text1"/>
        </w:rPr>
        <w:t>E</w:t>
      </w:r>
      <w:r w:rsidR="00192E39">
        <w:rPr>
          <w:color w:val="000000" w:themeColor="text1"/>
        </w:rPr>
        <w:t>misión</w:t>
      </w:r>
      <w:r w:rsidR="00192E39" w:rsidRPr="005B2348">
        <w:rPr>
          <w:color w:val="000000" w:themeColor="text1"/>
        </w:rPr>
        <w:t xml:space="preserve"> </w:t>
      </w:r>
      <w:r w:rsidR="00192E39">
        <w:rPr>
          <w:color w:val="000000" w:themeColor="text1"/>
        </w:rPr>
        <w:t>de p</w:t>
      </w:r>
      <w:r w:rsidR="00192E39" w:rsidRPr="00BB0188">
        <w:rPr>
          <w:color w:val="000000" w:themeColor="text1"/>
        </w:rPr>
        <w:t>rocedimiento</w:t>
      </w:r>
      <w:r w:rsidR="00192E39">
        <w:rPr>
          <w:color w:val="000000" w:themeColor="text1"/>
        </w:rPr>
        <w:t xml:space="preserve"> para la</w:t>
      </w:r>
      <w:r w:rsidR="00192E39" w:rsidRPr="00BB0188">
        <w:rPr>
          <w:color w:val="000000" w:themeColor="text1"/>
        </w:rPr>
        <w:t xml:space="preserve"> fiscalización</w:t>
      </w:r>
      <w:r w:rsidR="00192E39">
        <w:rPr>
          <w:color w:val="000000" w:themeColor="text1"/>
        </w:rPr>
        <w:t xml:space="preserve"> de </w:t>
      </w:r>
      <w:r w:rsidR="00192E39" w:rsidRPr="00AB676D">
        <w:t xml:space="preserve">concentración </w:t>
      </w:r>
      <w:r w:rsidR="00D246A6">
        <w:t xml:space="preserve">del Mercado monitoreado; </w:t>
      </w:r>
      <w:r w:rsidR="00D246A6">
        <w:br/>
        <w:t xml:space="preserve">(viii) </w:t>
      </w:r>
      <w:r w:rsidRPr="00AB676D">
        <w:t>Supervisión Usuarios No Regulados (</w:t>
      </w:r>
      <w:proofErr w:type="spellStart"/>
      <w:r w:rsidRPr="00AB676D">
        <w:t>UNRs</w:t>
      </w:r>
      <w:proofErr w:type="spellEnd"/>
      <w:r w:rsidRPr="00AB676D">
        <w:t xml:space="preserve">) en Plaza Comerciales </w:t>
      </w:r>
      <w:r w:rsidR="00D246A6">
        <w:t xml:space="preserve">y Zonas Francas ejecutada; (ix) </w:t>
      </w:r>
      <w:r w:rsidR="00D246A6">
        <w:t xml:space="preserve">Emisión de </w:t>
      </w:r>
      <w:r w:rsidRPr="00AB676D">
        <w:t>Procedimiento de Supervisión y Fiscalización de las Operaciones del sistema elaborado; (x)</w:t>
      </w:r>
      <w:r w:rsidR="00D246A6">
        <w:t xml:space="preserve"> </w:t>
      </w:r>
      <w:r w:rsidRPr="00AB676D">
        <w:t>Fiscalización de Costos de suministro ejecutada; (xi). Transacciones a m</w:t>
      </w:r>
      <w:r w:rsidR="00D246A6">
        <w:t>ínimo costo monitoreadas; (xii)</w:t>
      </w:r>
      <w:r w:rsidRPr="00AB676D">
        <w:t xml:space="preserve"> Fiscalización de los Contratos de Compra</w:t>
      </w:r>
      <w:r w:rsidR="00E81BA3">
        <w:t>s y Venta de Energía ejecutada.</w:t>
      </w:r>
    </w:p>
    <w:p w14:paraId="4FDEAA1D" w14:textId="296392A1" w:rsidR="00083C53" w:rsidRPr="00AB676D" w:rsidRDefault="00083C53" w:rsidP="00083C53">
      <w:pPr>
        <w:spacing w:line="480" w:lineRule="auto"/>
        <w:jc w:val="both"/>
        <w:rPr>
          <w:b/>
          <w:smallCaps/>
        </w:rPr>
      </w:pPr>
      <w:r w:rsidRPr="00AB676D">
        <w:rPr>
          <w:b/>
          <w:smallCaps/>
        </w:rPr>
        <w:t>2-Implementar la tarifa técnica correspondiente a empresas distribuidoras y formular normas regulatorias.</w:t>
      </w:r>
    </w:p>
    <w:p w14:paraId="2C30EDA2" w14:textId="4324EC9C" w:rsidR="00083C53" w:rsidRPr="00AB676D" w:rsidRDefault="00D246A6" w:rsidP="00083C53">
      <w:pPr>
        <w:spacing w:line="480" w:lineRule="auto"/>
        <w:jc w:val="both"/>
      </w:pPr>
      <w:r>
        <w:t xml:space="preserve">Durante </w:t>
      </w:r>
      <w:r w:rsidR="00083C53" w:rsidRPr="00AB676D">
        <w:t xml:space="preserve">año el 2018 se incorporaron tres (3) metas intermedias </w:t>
      </w:r>
      <w:r>
        <w:t>adicionales</w:t>
      </w:r>
      <w:r w:rsidR="00083C53" w:rsidRPr="00AB676D">
        <w:t xml:space="preserve">, incrementando a catorce (14) el </w:t>
      </w:r>
      <w:r w:rsidR="00FC3B43">
        <w:t>total</w:t>
      </w:r>
      <w:r w:rsidR="00083C53" w:rsidRPr="00AB676D">
        <w:t xml:space="preserve"> de estas y aumentado a trece (13) los indicadores relacionados a los Regímenes Tarifarios.</w:t>
      </w:r>
    </w:p>
    <w:p w14:paraId="6BFE80B0" w14:textId="77777777" w:rsidR="00082B29" w:rsidRDefault="00082B29" w:rsidP="00082B29">
      <w:pPr>
        <w:jc w:val="both"/>
        <w:rPr>
          <w:color w:val="000000" w:themeColor="text1"/>
        </w:rPr>
      </w:pPr>
      <w:r w:rsidRPr="007A3C0C">
        <w:rPr>
          <w:color w:val="000000" w:themeColor="text1"/>
        </w:rPr>
        <w:t>Los indicadores claves de esta Meta son:</w:t>
      </w:r>
    </w:p>
    <w:p w14:paraId="1D9BD4E7" w14:textId="77777777" w:rsidR="00082B29" w:rsidRDefault="00082B29" w:rsidP="00082B29">
      <w:pPr>
        <w:jc w:val="both"/>
        <w:rPr>
          <w:color w:val="000000" w:themeColor="text1"/>
        </w:rPr>
      </w:pPr>
    </w:p>
    <w:p w14:paraId="7E436A38" w14:textId="77777777" w:rsidR="00082B29" w:rsidRPr="00082B29" w:rsidRDefault="00082B29" w:rsidP="00082B29">
      <w:pPr>
        <w:pStyle w:val="Prrafodelista"/>
        <w:numPr>
          <w:ilvl w:val="0"/>
          <w:numId w:val="43"/>
        </w:numPr>
        <w:spacing w:line="480" w:lineRule="auto"/>
        <w:ind w:left="426"/>
        <w:jc w:val="both"/>
        <w:rPr>
          <w:rFonts w:ascii="Times New Roman" w:hAnsi="Times New Roman" w:cs="Times New Roman"/>
          <w:sz w:val="24"/>
          <w:szCs w:val="24"/>
        </w:rPr>
      </w:pPr>
      <w:r w:rsidRPr="00082B29">
        <w:rPr>
          <w:rFonts w:ascii="Times New Roman" w:hAnsi="Times New Roman" w:cs="Times New Roman"/>
          <w:sz w:val="24"/>
          <w:szCs w:val="24"/>
        </w:rPr>
        <w:lastRenderedPageBreak/>
        <w:t>Desarrollar cuatro (4) estudios relativos a tarifa técnica, subsidios y modificaciones a la normativa vigente en el periodo 2016-2020. En el año 2018 se realizó un (1) Estudio y Propuesta de subsidio social;</w:t>
      </w:r>
    </w:p>
    <w:p w14:paraId="7709A7EB" w14:textId="2544F88B" w:rsidR="00083C53" w:rsidRPr="00082B29" w:rsidRDefault="00082B29" w:rsidP="00082B29">
      <w:pPr>
        <w:pStyle w:val="Prrafodelista"/>
        <w:numPr>
          <w:ilvl w:val="0"/>
          <w:numId w:val="43"/>
        </w:numPr>
        <w:spacing w:line="480" w:lineRule="auto"/>
        <w:ind w:left="426"/>
        <w:jc w:val="both"/>
        <w:rPr>
          <w:rFonts w:ascii="Times New Roman" w:hAnsi="Times New Roman" w:cs="Times New Roman"/>
          <w:sz w:val="24"/>
          <w:szCs w:val="24"/>
        </w:rPr>
      </w:pPr>
      <w:r w:rsidRPr="00082B29">
        <w:rPr>
          <w:rFonts w:ascii="Times New Roman" w:hAnsi="Times New Roman" w:cs="Times New Roman"/>
          <w:sz w:val="24"/>
          <w:szCs w:val="24"/>
        </w:rPr>
        <w:t xml:space="preserve">Emitir trece (13) regímenes tarifarios en el periodo 2016-2019. En el año 2018 se implementaron tres (3) regímenes tarifarios de referencia correspondiente a las tres (3) distribuidoras: </w:t>
      </w:r>
      <w:proofErr w:type="spellStart"/>
      <w:r w:rsidRPr="00082B29">
        <w:rPr>
          <w:rFonts w:ascii="Times New Roman" w:hAnsi="Times New Roman" w:cs="Times New Roman"/>
          <w:sz w:val="24"/>
          <w:szCs w:val="24"/>
        </w:rPr>
        <w:t>EDEESTE</w:t>
      </w:r>
      <w:proofErr w:type="spellEnd"/>
      <w:r w:rsidRPr="00082B29">
        <w:rPr>
          <w:rFonts w:ascii="Times New Roman" w:hAnsi="Times New Roman" w:cs="Times New Roman"/>
          <w:sz w:val="24"/>
          <w:szCs w:val="24"/>
        </w:rPr>
        <w:t xml:space="preserve">, </w:t>
      </w:r>
      <w:proofErr w:type="spellStart"/>
      <w:r w:rsidRPr="00082B29">
        <w:rPr>
          <w:rFonts w:ascii="Times New Roman" w:hAnsi="Times New Roman" w:cs="Times New Roman"/>
          <w:sz w:val="24"/>
          <w:szCs w:val="24"/>
        </w:rPr>
        <w:t>EDESUR</w:t>
      </w:r>
      <w:proofErr w:type="spellEnd"/>
      <w:r w:rsidRPr="00082B29">
        <w:rPr>
          <w:rFonts w:ascii="Times New Roman" w:hAnsi="Times New Roman" w:cs="Times New Roman"/>
          <w:sz w:val="24"/>
          <w:szCs w:val="24"/>
        </w:rPr>
        <w:t xml:space="preserve"> y </w:t>
      </w:r>
      <w:proofErr w:type="spellStart"/>
      <w:r w:rsidRPr="00082B29">
        <w:rPr>
          <w:rFonts w:ascii="Times New Roman" w:hAnsi="Times New Roman" w:cs="Times New Roman"/>
          <w:sz w:val="24"/>
          <w:szCs w:val="24"/>
        </w:rPr>
        <w:t>EDENORTE</w:t>
      </w:r>
      <w:proofErr w:type="spellEnd"/>
      <w:r w:rsidRPr="00082B29">
        <w:rPr>
          <w:rFonts w:ascii="Times New Roman" w:hAnsi="Times New Roman" w:cs="Times New Roman"/>
          <w:sz w:val="24"/>
          <w:szCs w:val="24"/>
        </w:rPr>
        <w:t>.</w:t>
      </w:r>
      <w:r w:rsidRPr="00082B29">
        <w:rPr>
          <w:rFonts w:ascii="Times New Roman" w:hAnsi="Times New Roman" w:cs="Times New Roman"/>
          <w:sz w:val="24"/>
          <w:szCs w:val="24"/>
        </w:rPr>
        <w:tab/>
      </w:r>
    </w:p>
    <w:p w14:paraId="487BE592" w14:textId="77777777" w:rsidR="00083C53" w:rsidRPr="00AB676D" w:rsidRDefault="00083C53" w:rsidP="00083C53">
      <w:pPr>
        <w:jc w:val="both"/>
        <w:rPr>
          <w:b/>
          <w:smallCaps/>
        </w:rPr>
      </w:pPr>
      <w:r w:rsidRPr="00AB676D">
        <w:rPr>
          <w:b/>
          <w:smallCaps/>
        </w:rPr>
        <w:t>3-</w:t>
      </w:r>
      <w:r w:rsidRPr="00AB676D">
        <w:rPr>
          <w:rFonts w:ascii="Calibri" w:hAnsi="Calibri" w:cs="Calibri"/>
          <w:b/>
          <w:bCs/>
          <w:sz w:val="20"/>
          <w:szCs w:val="20"/>
          <w:lang w:eastAsia="es-DO"/>
        </w:rPr>
        <w:t xml:space="preserve"> </w:t>
      </w:r>
      <w:r w:rsidRPr="00AB676D">
        <w:rPr>
          <w:b/>
          <w:smallCaps/>
        </w:rPr>
        <w:t>Fortalecer el Sistema de Fiscalización del Mercado Minorista del Sector Eléctrico </w:t>
      </w:r>
    </w:p>
    <w:p w14:paraId="5422EDFA" w14:textId="77777777" w:rsidR="00083C53" w:rsidRPr="00AB676D" w:rsidRDefault="00083C53" w:rsidP="00083C53">
      <w:pPr>
        <w:jc w:val="both"/>
        <w:rPr>
          <w:b/>
          <w:smallCaps/>
        </w:rPr>
      </w:pPr>
    </w:p>
    <w:p w14:paraId="1EF7727A" w14:textId="7108529D" w:rsidR="00083C53" w:rsidRPr="00AB676D" w:rsidRDefault="00083C53" w:rsidP="00FC3B43">
      <w:pPr>
        <w:spacing w:line="480" w:lineRule="auto"/>
        <w:jc w:val="both"/>
      </w:pPr>
      <w:r w:rsidRPr="00AB676D">
        <w:t>En cuanto a la gestión de La Meta, durante el año 2018 se mantuvo en estado normal.</w:t>
      </w:r>
      <w:r w:rsidR="00FC3B43">
        <w:t xml:space="preserve"> </w:t>
      </w:r>
      <w:r w:rsidRPr="00AB676D">
        <w:t>Los indicadores claves de esta Meta son:</w:t>
      </w:r>
    </w:p>
    <w:p w14:paraId="1BF5F6B9" w14:textId="77777777" w:rsidR="00083C53" w:rsidRPr="00AB676D" w:rsidRDefault="00083C53" w:rsidP="00296D07">
      <w:pPr>
        <w:numPr>
          <w:ilvl w:val="0"/>
          <w:numId w:val="18"/>
        </w:numPr>
        <w:spacing w:line="432" w:lineRule="auto"/>
        <w:ind w:left="426" w:hanging="284"/>
        <w:contextualSpacing/>
        <w:jc w:val="both"/>
      </w:pPr>
      <w:r w:rsidRPr="00AB676D">
        <w:t xml:space="preserve">Implementación de Fiscalización a Catorce (14) Procesos Comerciales de Alto Impacto en las </w:t>
      </w:r>
      <w:proofErr w:type="spellStart"/>
      <w:r w:rsidRPr="00AB676D">
        <w:t>EDE´S</w:t>
      </w:r>
      <w:proofErr w:type="spellEnd"/>
      <w:r w:rsidRPr="00AB676D">
        <w:t xml:space="preserve"> durante el período 2016-2020. En el año 2018 se han implementado cuatro (4) Fiscalizaciones a Procesos Comerciales de Alto Impacto en las </w:t>
      </w:r>
      <w:proofErr w:type="spellStart"/>
      <w:r w:rsidRPr="00AB676D">
        <w:t>EDE´S</w:t>
      </w:r>
      <w:proofErr w:type="spellEnd"/>
      <w:r w:rsidRPr="00AB676D">
        <w:t>, conforme a lo planificado, con un total a la fecha de nueve (9) Fiscalizaciones Comerciales;</w:t>
      </w:r>
    </w:p>
    <w:p w14:paraId="4606E1B0" w14:textId="77777777" w:rsidR="00083C53" w:rsidRPr="00AB676D" w:rsidRDefault="00083C53" w:rsidP="00296D07">
      <w:pPr>
        <w:numPr>
          <w:ilvl w:val="0"/>
          <w:numId w:val="18"/>
        </w:numPr>
        <w:spacing w:line="432" w:lineRule="auto"/>
        <w:ind w:left="426" w:hanging="284"/>
        <w:contextualSpacing/>
        <w:jc w:val="both"/>
      </w:pPr>
      <w:r w:rsidRPr="00AB676D">
        <w:t xml:space="preserve">Implementación de Fiscalización a Catorce (14) Procesos Técnicos de Alto Impacto en las </w:t>
      </w:r>
      <w:proofErr w:type="spellStart"/>
      <w:r w:rsidRPr="00AB676D">
        <w:t>EDE´S</w:t>
      </w:r>
      <w:proofErr w:type="spellEnd"/>
      <w:r w:rsidRPr="00AB676D">
        <w:t xml:space="preserve"> durante el período 2016-2020. En el año 2018 se han implementado cuatro (4) Fiscalizaciones a Procesos Técnicos de Alto Impacto en las </w:t>
      </w:r>
      <w:proofErr w:type="spellStart"/>
      <w:r w:rsidRPr="00AB676D">
        <w:t>EDE´S</w:t>
      </w:r>
      <w:proofErr w:type="spellEnd"/>
      <w:r w:rsidRPr="00AB676D">
        <w:t>, conforme a lo planificado; con un total a la fecha de nueve (9) Fiscalizaciones Técnicas;</w:t>
      </w:r>
    </w:p>
    <w:p w14:paraId="110CE58C" w14:textId="77777777" w:rsidR="00083C53" w:rsidRPr="00AB676D" w:rsidRDefault="00083C53" w:rsidP="00296D07">
      <w:pPr>
        <w:numPr>
          <w:ilvl w:val="0"/>
          <w:numId w:val="18"/>
        </w:numPr>
        <w:spacing w:line="432" w:lineRule="auto"/>
        <w:ind w:left="426" w:hanging="284"/>
        <w:contextualSpacing/>
        <w:jc w:val="both"/>
      </w:pPr>
      <w:r w:rsidRPr="00AB676D">
        <w:t>Elaboración de Catorce (14) Procedimientos de Fiscalización Formalizados durante el período 2016-2020. En el año 2018 fueron implementados cuatro (4) Procedimientos de Fiscalización Formalizados, conforme a lo planificado con un total a la fecha de ocho (8) Procedimientos de Fiscalización.</w:t>
      </w:r>
    </w:p>
    <w:p w14:paraId="39691745" w14:textId="7870722D" w:rsidR="00083C53" w:rsidRPr="00AB676D" w:rsidRDefault="00296D07" w:rsidP="0012713A">
      <w:pPr>
        <w:spacing w:line="480" w:lineRule="auto"/>
        <w:jc w:val="both"/>
      </w:pPr>
      <w:r>
        <w:lastRenderedPageBreak/>
        <w:t>Además, e</w:t>
      </w:r>
      <w:r w:rsidR="00083C53" w:rsidRPr="00AB676D">
        <w:t xml:space="preserve">n este periodo se </w:t>
      </w:r>
      <w:r>
        <w:t>completaron</w:t>
      </w:r>
      <w:r w:rsidR="00083C53" w:rsidRPr="00AB676D">
        <w:t xml:space="preserve"> l</w:t>
      </w:r>
      <w:r>
        <w:t>a</w:t>
      </w:r>
      <w:r w:rsidR="00083C53" w:rsidRPr="00AB676D">
        <w:t xml:space="preserve">s siguientes </w:t>
      </w:r>
      <w:r>
        <w:t>metas intermedias</w:t>
      </w:r>
      <w:r w:rsidR="00083C53" w:rsidRPr="00AB676D">
        <w:t xml:space="preserve">: </w:t>
      </w:r>
      <w:r>
        <w:br/>
        <w:t xml:space="preserve">(i) </w:t>
      </w:r>
      <w:r w:rsidR="00083C53" w:rsidRPr="00AB676D">
        <w:t>Procedimiento de Fiscaliz</w:t>
      </w:r>
      <w:r>
        <w:t>ación de fianza elaborado; (ii)</w:t>
      </w:r>
      <w:r w:rsidR="00083C53" w:rsidRPr="00AB676D">
        <w:t xml:space="preserve"> Procedimiento fiscalización de los mantenimientos programados elaborado; (iii) Procedimiento fiscalización de la tramitación de proyectos e interconexiones elaborado; (iv). Procedimiento fiscalización de reclamaciones elaborado.</w:t>
      </w:r>
    </w:p>
    <w:p w14:paraId="3312594B" w14:textId="2FAF0E30" w:rsidR="00083C53" w:rsidRPr="00AB676D" w:rsidRDefault="00083C53" w:rsidP="00083C53">
      <w:pPr>
        <w:jc w:val="both"/>
        <w:rPr>
          <w:b/>
          <w:smallCaps/>
        </w:rPr>
      </w:pPr>
      <w:r w:rsidRPr="00AB676D">
        <w:rPr>
          <w:b/>
          <w:smallCaps/>
        </w:rPr>
        <w:t>4-</w:t>
      </w:r>
      <w:r w:rsidRPr="00AB676D">
        <w:rPr>
          <w:rFonts w:ascii="Calibri" w:hAnsi="Calibri" w:cs="Calibri"/>
          <w:b/>
          <w:bCs/>
          <w:sz w:val="20"/>
          <w:szCs w:val="20"/>
          <w:lang w:eastAsia="es-DO"/>
        </w:rPr>
        <w:t xml:space="preserve"> </w:t>
      </w:r>
      <w:r w:rsidRPr="00AB676D">
        <w:rPr>
          <w:b/>
          <w:smallCaps/>
        </w:rPr>
        <w:t xml:space="preserve">Garantizar la Efectiva Protección de los Usuarios y La Eficiencia de Servicios de </w:t>
      </w:r>
      <w:proofErr w:type="spellStart"/>
      <w:r w:rsidRPr="00AB676D">
        <w:rPr>
          <w:b/>
          <w:smallCaps/>
        </w:rPr>
        <w:t>Protecom</w:t>
      </w:r>
      <w:proofErr w:type="spellEnd"/>
    </w:p>
    <w:p w14:paraId="69C022EC" w14:textId="77777777" w:rsidR="00083C53" w:rsidRPr="00AB676D" w:rsidRDefault="00083C53" w:rsidP="00083C53">
      <w:pPr>
        <w:jc w:val="both"/>
        <w:rPr>
          <w:b/>
          <w:smallCaps/>
        </w:rPr>
      </w:pPr>
    </w:p>
    <w:p w14:paraId="13572E28" w14:textId="7E92261C" w:rsidR="00083C53" w:rsidRPr="00AB676D" w:rsidRDefault="00083C53" w:rsidP="005C7244">
      <w:pPr>
        <w:spacing w:line="480" w:lineRule="auto"/>
        <w:jc w:val="both"/>
      </w:pPr>
      <w:r w:rsidRPr="00AB676D">
        <w:t>En cuanto a la gestión de La Meta, durante el periodo 2017 – 2018 se mantuvo en estado normal.</w:t>
      </w:r>
      <w:r w:rsidR="005C7244">
        <w:t xml:space="preserve"> </w:t>
      </w:r>
      <w:r w:rsidRPr="00AB676D">
        <w:t>Los indicadores claves de esta Meta son:</w:t>
      </w:r>
    </w:p>
    <w:p w14:paraId="18226A14" w14:textId="641A53DE" w:rsidR="00083C53" w:rsidRPr="00AB676D" w:rsidRDefault="00083C53" w:rsidP="00495B75">
      <w:pPr>
        <w:numPr>
          <w:ilvl w:val="0"/>
          <w:numId w:val="18"/>
        </w:numPr>
        <w:spacing w:line="432" w:lineRule="auto"/>
        <w:ind w:left="426"/>
        <w:contextualSpacing/>
        <w:jc w:val="both"/>
      </w:pPr>
      <w:r w:rsidRPr="00AB676D">
        <w:t xml:space="preserve">Implementación de Fiscalización a Catorce (14) Procesos Comerciales de Alto Impacto en las </w:t>
      </w:r>
      <w:proofErr w:type="spellStart"/>
      <w:r w:rsidRPr="00AB676D">
        <w:t>EDE´S</w:t>
      </w:r>
      <w:proofErr w:type="spellEnd"/>
      <w:r w:rsidRPr="00AB676D">
        <w:t xml:space="preserve"> durante el p</w:t>
      </w:r>
      <w:r w:rsidR="00E81BA3">
        <w:t>eríodo 2017-2020. En el año 2018</w:t>
      </w:r>
      <w:r w:rsidRPr="00AB676D">
        <w:t xml:space="preserve"> se han implementado cuatro (4) Fiscalizaciones a Procesos Comerciales de Alto Impacto en las </w:t>
      </w:r>
      <w:proofErr w:type="spellStart"/>
      <w:r w:rsidRPr="00AB676D">
        <w:t>EDE´S</w:t>
      </w:r>
      <w:proofErr w:type="spellEnd"/>
      <w:r w:rsidRPr="00AB676D">
        <w:t>, conforme a lo planificado;</w:t>
      </w:r>
    </w:p>
    <w:p w14:paraId="7B4C467F" w14:textId="57BE217F" w:rsidR="00083C53" w:rsidRPr="00AB676D" w:rsidRDefault="00083C53" w:rsidP="00495B75">
      <w:pPr>
        <w:numPr>
          <w:ilvl w:val="0"/>
          <w:numId w:val="18"/>
        </w:numPr>
        <w:spacing w:line="432" w:lineRule="auto"/>
        <w:ind w:left="426"/>
        <w:contextualSpacing/>
        <w:jc w:val="both"/>
      </w:pPr>
      <w:r w:rsidRPr="00AB676D">
        <w:t xml:space="preserve">Obtener 90% de Cumplimiento Plazo de Respuesta a Reclamaciones de los Usuarios Presentadas en PROTECOM en el período del 2016-2020. En el año 2018 se incrementó a un 87% el </w:t>
      </w:r>
      <w:r w:rsidR="005C7244" w:rsidRPr="00AB676D">
        <w:t>cumplimiento</w:t>
      </w:r>
      <w:r w:rsidR="005C7244">
        <w:t xml:space="preserve"> del</w:t>
      </w:r>
      <w:r w:rsidRPr="00AB676D">
        <w:t xml:space="preserve"> </w:t>
      </w:r>
      <w:r w:rsidR="005C7244" w:rsidRPr="00AB676D">
        <w:t xml:space="preserve">plazo </w:t>
      </w:r>
      <w:r w:rsidRPr="00AB676D">
        <w:t>de Respuesta a Reclamaciones de los Usuarios, superando la meta planificada para dicho periodo;</w:t>
      </w:r>
    </w:p>
    <w:p w14:paraId="3839700C" w14:textId="77777777" w:rsidR="00083C53" w:rsidRPr="00AB676D" w:rsidRDefault="00083C53" w:rsidP="00495B75">
      <w:pPr>
        <w:numPr>
          <w:ilvl w:val="0"/>
          <w:numId w:val="18"/>
        </w:numPr>
        <w:spacing w:line="432" w:lineRule="auto"/>
        <w:ind w:left="426"/>
        <w:contextualSpacing/>
        <w:jc w:val="both"/>
      </w:pPr>
      <w:r w:rsidRPr="00AB676D">
        <w:t>Obtener 80% del Grado de Satisfacción de los Usuarios de Energía Eléctrica que acuden a PROTECOM en el período del 2016-2020. En el año 2018 se incrementó de un 58% a un 86.4% el Grado de Satisfacción de los Usuarios de Energía Eléctrica que acuden a PROTECOM, superando la meta planificada para dicho periodo.</w:t>
      </w:r>
    </w:p>
    <w:p w14:paraId="7AB24673" w14:textId="2352A55A" w:rsidR="0089200F" w:rsidRDefault="00083C53" w:rsidP="00A27327">
      <w:pPr>
        <w:spacing w:line="432" w:lineRule="auto"/>
        <w:jc w:val="both"/>
      </w:pPr>
      <w:r w:rsidRPr="00AB676D">
        <w:lastRenderedPageBreak/>
        <w:t xml:space="preserve">En este periodo se han </w:t>
      </w:r>
      <w:r w:rsidR="00495B75">
        <w:t>completado las siguientes metas intermedias</w:t>
      </w:r>
      <w:r w:rsidRPr="00AB676D">
        <w:t xml:space="preserve">: </w:t>
      </w:r>
      <w:r w:rsidR="00495B75">
        <w:br/>
      </w:r>
      <w:r w:rsidRPr="00AB676D">
        <w:t xml:space="preserve">(i) Certificación de efectos eléctricos quemados automatizados; (ii) Procesos de cambios de tarifas automatizados; (iii) Proyecto SIE Virtual ejecutado; </w:t>
      </w:r>
      <w:r w:rsidR="00495B75">
        <w:br/>
      </w:r>
      <w:r w:rsidRPr="00AB676D">
        <w:t>(iv) Formulario para nuevos motivo</w:t>
      </w:r>
      <w:r w:rsidR="00495B75">
        <w:t>s requerimientos diseñados; (v)</w:t>
      </w:r>
      <w:r w:rsidRPr="00AB676D">
        <w:t xml:space="preserve"> Procedimiento de atención de solicitudes de certificación por efectos eléc</w:t>
      </w:r>
      <w:r w:rsidR="00495B75">
        <w:t>tricos quemados elaborado; (vi)</w:t>
      </w:r>
      <w:r w:rsidRPr="00AB676D">
        <w:t xml:space="preserve"> Procedimiento para atención de reclamaciones por </w:t>
      </w:r>
      <w:r w:rsidR="00495B75">
        <w:t>Corte Indebido elaborado; (vii)</w:t>
      </w:r>
      <w:r w:rsidRPr="00AB676D">
        <w:t xml:space="preserve"> Procedimiento para atención de reclamaciones por Negación de Contrato elaborado; (viii). Procedimiento de análisis de reclamaciones elaborado. (xi). Proceso de Peritaje Automatizado; (x). Sugerencias realizadas por los usuarios atendidas.</w:t>
      </w:r>
    </w:p>
    <w:p w14:paraId="10020124" w14:textId="45C8D7DC" w:rsidR="00DF503C" w:rsidRPr="00AB676D" w:rsidRDefault="00DF503C" w:rsidP="003E4E84">
      <w:pPr>
        <w:pStyle w:val="Ttulo4"/>
        <w:tabs>
          <w:tab w:val="left" w:pos="1134"/>
        </w:tabs>
        <w:ind w:left="426" w:firstLine="0"/>
      </w:pPr>
      <w:r w:rsidRPr="00AB676D">
        <w:t xml:space="preserve">  </w:t>
      </w:r>
      <w:bookmarkStart w:id="7" w:name="_Toc532993748"/>
      <w:r w:rsidR="002A5F92" w:rsidRPr="00AB676D">
        <w:t xml:space="preserve">Sistema </w:t>
      </w:r>
      <w:r w:rsidRPr="00AB676D">
        <w:t xml:space="preserve">de </w:t>
      </w:r>
      <w:r w:rsidR="00A737BC" w:rsidRPr="00AB676D">
        <w:t>Monitoreo</w:t>
      </w:r>
      <w:r w:rsidR="004835DD" w:rsidRPr="00AB676D">
        <w:t xml:space="preserve"> y </w:t>
      </w:r>
      <w:r w:rsidR="002A5F92" w:rsidRPr="00AB676D">
        <w:t xml:space="preserve">Medición de la Gestión </w:t>
      </w:r>
      <w:r w:rsidR="001F246F" w:rsidRPr="00AB676D">
        <w:t>Pública</w:t>
      </w:r>
      <w:r w:rsidR="002A5F92" w:rsidRPr="00AB676D">
        <w:t xml:space="preserve"> (</w:t>
      </w:r>
      <w:proofErr w:type="spellStart"/>
      <w:r w:rsidR="002A5F92" w:rsidRPr="00AB676D">
        <w:t>SMMGP</w:t>
      </w:r>
      <w:proofErr w:type="spellEnd"/>
      <w:r w:rsidRPr="00AB676D">
        <w:t>)</w:t>
      </w:r>
      <w:bookmarkEnd w:id="7"/>
    </w:p>
    <w:p w14:paraId="77DC7641" w14:textId="77777777" w:rsidR="00675D4A" w:rsidRPr="00675D4A" w:rsidRDefault="00675D4A" w:rsidP="00675D4A">
      <w:pPr>
        <w:ind w:firstLine="708"/>
        <w:jc w:val="both"/>
        <w:rPr>
          <w:sz w:val="10"/>
        </w:rPr>
      </w:pPr>
    </w:p>
    <w:p w14:paraId="1811C54F" w14:textId="4FCFF450" w:rsidR="007D266E" w:rsidRPr="00E81BA3" w:rsidRDefault="00A737BC" w:rsidP="0043475C">
      <w:pPr>
        <w:spacing w:line="432" w:lineRule="auto"/>
        <w:ind w:firstLine="709"/>
        <w:jc w:val="both"/>
      </w:pPr>
      <w:r w:rsidRPr="00AB676D">
        <w:t>Los indicadores de la gestión pública miden el avance Metas Presidenciales, Obras de Infraestructura, Índice de Transparencia Gubernamental, el Índice de Cumplimiento de la Ley 200-04, evalúa las Normas básicas de control interno (</w:t>
      </w:r>
      <w:proofErr w:type="spellStart"/>
      <w:r w:rsidRPr="00AB676D">
        <w:t>NOBACI</w:t>
      </w:r>
      <w:proofErr w:type="spellEnd"/>
      <w:r w:rsidRPr="00AB676D">
        <w:t>), Monitorea la aplicación de las nuevas tecnologías e implementación de Gobierno Electrónico (</w:t>
      </w:r>
      <w:proofErr w:type="spellStart"/>
      <w:r w:rsidRPr="00AB676D">
        <w:t>ITICge</w:t>
      </w:r>
      <w:proofErr w:type="spellEnd"/>
      <w:r w:rsidRPr="00AB676D">
        <w:t>), Sistema de Monitoreo de la Administración Pública (</w:t>
      </w:r>
      <w:proofErr w:type="spellStart"/>
      <w:r w:rsidRPr="00AB676D">
        <w:t>SISMAP</w:t>
      </w:r>
      <w:proofErr w:type="spellEnd"/>
      <w:r w:rsidRPr="00AB676D">
        <w:t xml:space="preserve">), Sistema Nacional de Contrataciones Públicas y el Índice de Gestión Presupuestaria. </w:t>
      </w:r>
    </w:p>
    <w:p w14:paraId="23C48945" w14:textId="542B315E" w:rsidR="00A737BC" w:rsidRPr="00AB676D" w:rsidRDefault="007D266E" w:rsidP="0043475C">
      <w:pPr>
        <w:spacing w:line="432" w:lineRule="auto"/>
        <w:ind w:firstLine="709"/>
        <w:jc w:val="both"/>
      </w:pPr>
      <w:r w:rsidRPr="00AB676D">
        <w:t>L</w:t>
      </w:r>
      <w:r w:rsidR="00A737BC" w:rsidRPr="00AB676D">
        <w:t>a Superintendencia de Electricidad mide y retroalimenta cada uno de los indicadores de la Gestión Pública, a excepción de la Obras de Infraestructura. A continuación, el avance al 2018:</w:t>
      </w:r>
    </w:p>
    <w:p w14:paraId="6FF1FDC0" w14:textId="77777777" w:rsidR="00B4018D" w:rsidRDefault="00B4018D" w:rsidP="00A737BC">
      <w:pPr>
        <w:jc w:val="both"/>
        <w:rPr>
          <w:b/>
          <w:smallCaps/>
        </w:rPr>
      </w:pPr>
    </w:p>
    <w:p w14:paraId="7D1A9B61" w14:textId="77777777" w:rsidR="00B4018D" w:rsidRDefault="00B4018D" w:rsidP="00A737BC">
      <w:pPr>
        <w:jc w:val="both"/>
        <w:rPr>
          <w:b/>
          <w:smallCaps/>
        </w:rPr>
      </w:pPr>
    </w:p>
    <w:p w14:paraId="3F5C526E" w14:textId="77777777" w:rsidR="00B4018D" w:rsidRDefault="00B4018D" w:rsidP="00A737BC">
      <w:pPr>
        <w:jc w:val="both"/>
        <w:rPr>
          <w:b/>
          <w:smallCaps/>
        </w:rPr>
      </w:pPr>
    </w:p>
    <w:p w14:paraId="3CB50445" w14:textId="77777777" w:rsidR="00B4018D" w:rsidRDefault="00B4018D" w:rsidP="00A737BC">
      <w:pPr>
        <w:jc w:val="both"/>
        <w:rPr>
          <w:b/>
          <w:smallCaps/>
        </w:rPr>
      </w:pPr>
    </w:p>
    <w:p w14:paraId="449B9908" w14:textId="77777777" w:rsidR="00B4018D" w:rsidRDefault="00B4018D" w:rsidP="00A737BC">
      <w:pPr>
        <w:jc w:val="both"/>
        <w:rPr>
          <w:b/>
          <w:smallCaps/>
        </w:rPr>
      </w:pPr>
    </w:p>
    <w:p w14:paraId="36D2A5F0" w14:textId="5A1FFA6C" w:rsidR="00B4018D" w:rsidRDefault="00B4018D" w:rsidP="00A737BC">
      <w:pPr>
        <w:jc w:val="both"/>
        <w:rPr>
          <w:b/>
          <w:smallCaps/>
          <w:sz w:val="22"/>
        </w:rPr>
      </w:pPr>
    </w:p>
    <w:p w14:paraId="17D6EABD" w14:textId="77777777" w:rsidR="009D4CAB" w:rsidRPr="009D4CAB" w:rsidRDefault="009D4CAB" w:rsidP="00A737BC">
      <w:pPr>
        <w:jc w:val="both"/>
        <w:rPr>
          <w:b/>
          <w:smallCaps/>
          <w:sz w:val="14"/>
        </w:rPr>
      </w:pPr>
    </w:p>
    <w:p w14:paraId="45D2D90F" w14:textId="3EF0CC19" w:rsidR="00A737BC" w:rsidRPr="00AB676D" w:rsidRDefault="004835DD" w:rsidP="00A737BC">
      <w:pPr>
        <w:jc w:val="both"/>
        <w:rPr>
          <w:smallCaps/>
          <w:sz w:val="22"/>
        </w:rPr>
      </w:pPr>
      <w:r w:rsidRPr="00AB676D">
        <w:rPr>
          <w:b/>
          <w:smallCaps/>
        </w:rPr>
        <w:t>Metas Presidenciales</w:t>
      </w:r>
    </w:p>
    <w:p w14:paraId="44DDE8BE" w14:textId="77777777" w:rsidR="00A737BC" w:rsidRPr="00AB676D" w:rsidRDefault="00A737BC" w:rsidP="00A737BC">
      <w:pPr>
        <w:jc w:val="both"/>
        <w:rPr>
          <w:b/>
          <w:smallCaps/>
          <w:sz w:val="10"/>
        </w:rPr>
      </w:pPr>
    </w:p>
    <w:p w14:paraId="1036A821" w14:textId="1A0BEBA7" w:rsidR="00A737BC" w:rsidRPr="00AB676D" w:rsidRDefault="00A737BC" w:rsidP="00A27327">
      <w:pPr>
        <w:numPr>
          <w:ilvl w:val="0"/>
          <w:numId w:val="24"/>
        </w:numPr>
        <w:spacing w:line="432" w:lineRule="auto"/>
        <w:ind w:left="567" w:hanging="357"/>
        <w:contextualSpacing/>
        <w:jc w:val="both"/>
      </w:pPr>
      <w:r w:rsidRPr="00AB676D">
        <w:t>Las Metas Presidencial se encuentran en ejecución normal, cumpliendo en un 100% respecto al plan en el 2018, con un 47% de la ejecución total</w:t>
      </w:r>
      <w:r w:rsidR="00035AE4">
        <w:t xml:space="preserve"> de metas intermedias</w:t>
      </w:r>
      <w:r w:rsidRPr="00AB676D">
        <w:t>.</w:t>
      </w:r>
    </w:p>
    <w:p w14:paraId="1BDCAB12" w14:textId="0B0DEA86" w:rsidR="00A737BC" w:rsidRPr="00AB676D" w:rsidRDefault="004835DD" w:rsidP="00A737BC">
      <w:pPr>
        <w:jc w:val="both"/>
        <w:rPr>
          <w:b/>
          <w:smallCaps/>
        </w:rPr>
      </w:pPr>
      <w:r w:rsidRPr="00AB676D">
        <w:rPr>
          <w:b/>
          <w:smallCaps/>
        </w:rPr>
        <w:t xml:space="preserve">Sistema de Monitoreo de </w:t>
      </w:r>
      <w:r w:rsidR="00D66BD1" w:rsidRPr="00AB676D">
        <w:rPr>
          <w:b/>
          <w:smallCaps/>
        </w:rPr>
        <w:t xml:space="preserve">la </w:t>
      </w:r>
      <w:r w:rsidRPr="00AB676D">
        <w:rPr>
          <w:b/>
          <w:smallCaps/>
        </w:rPr>
        <w:t xml:space="preserve">Administración Pública </w:t>
      </w:r>
      <w:r w:rsidR="00A737BC" w:rsidRPr="00AB676D">
        <w:rPr>
          <w:b/>
          <w:smallCaps/>
        </w:rPr>
        <w:t>(</w:t>
      </w:r>
      <w:proofErr w:type="spellStart"/>
      <w:r w:rsidR="00A737BC" w:rsidRPr="00AB676D">
        <w:rPr>
          <w:b/>
          <w:smallCaps/>
        </w:rPr>
        <w:t>SISMAP</w:t>
      </w:r>
      <w:proofErr w:type="spellEnd"/>
      <w:r w:rsidR="00A737BC" w:rsidRPr="00AB676D">
        <w:rPr>
          <w:b/>
          <w:smallCaps/>
        </w:rPr>
        <w:t>)</w:t>
      </w:r>
    </w:p>
    <w:p w14:paraId="7B9B840A" w14:textId="77777777" w:rsidR="00A737BC" w:rsidRPr="00AB676D" w:rsidRDefault="00A737BC" w:rsidP="00A713DF">
      <w:pPr>
        <w:jc w:val="both"/>
        <w:rPr>
          <w:b/>
          <w:smallCaps/>
          <w:sz w:val="10"/>
        </w:rPr>
      </w:pPr>
    </w:p>
    <w:p w14:paraId="50EEB53B" w14:textId="6F7202C6" w:rsidR="00C67B5E" w:rsidRPr="00E81BA3" w:rsidRDefault="00A737BC" w:rsidP="00A27327">
      <w:pPr>
        <w:numPr>
          <w:ilvl w:val="0"/>
          <w:numId w:val="24"/>
        </w:numPr>
        <w:spacing w:line="432" w:lineRule="auto"/>
        <w:ind w:left="567" w:hanging="357"/>
        <w:contextualSpacing/>
        <w:jc w:val="both"/>
      </w:pPr>
      <w:r w:rsidRPr="00AB676D">
        <w:t>En el mes de abril del 2018, el Ministerio de Administración Pública (</w:t>
      </w:r>
      <w:proofErr w:type="spellStart"/>
      <w:r w:rsidRPr="00AB676D">
        <w:t>MAP</w:t>
      </w:r>
      <w:proofErr w:type="spellEnd"/>
      <w:r w:rsidRPr="00AB676D">
        <w:t>) cambió los criterios de evaluación de las evidencias del Sistema de Monitoreo de la Administración Pública (</w:t>
      </w:r>
      <w:proofErr w:type="spellStart"/>
      <w:r w:rsidRPr="00AB676D">
        <w:t>SISMAP</w:t>
      </w:r>
      <w:proofErr w:type="spellEnd"/>
      <w:r w:rsidRPr="00AB676D">
        <w:t>), por lo que la institución redujo su calificación de un 73% a un 11%. Desde abril a la fecha, se han suministrado evidencias para cada uno de los indicadores, logrando una puntuación actual de 59%.</w:t>
      </w:r>
    </w:p>
    <w:p w14:paraId="6C8C9082" w14:textId="7864C9B3" w:rsidR="00A737BC" w:rsidRPr="00AB676D" w:rsidRDefault="00D66BD1" w:rsidP="00A737BC">
      <w:pPr>
        <w:jc w:val="both"/>
        <w:rPr>
          <w:b/>
          <w:smallCaps/>
        </w:rPr>
      </w:pPr>
      <w:r w:rsidRPr="00AB676D">
        <w:rPr>
          <w:b/>
          <w:smallCaps/>
        </w:rPr>
        <w:t xml:space="preserve">Normas Básicas de Control Interno </w:t>
      </w:r>
      <w:r w:rsidR="00A737BC" w:rsidRPr="00AB676D">
        <w:rPr>
          <w:b/>
          <w:smallCaps/>
        </w:rPr>
        <w:t>(</w:t>
      </w:r>
      <w:proofErr w:type="spellStart"/>
      <w:r w:rsidR="00A737BC" w:rsidRPr="00AB676D">
        <w:rPr>
          <w:b/>
          <w:smallCaps/>
        </w:rPr>
        <w:t>NOBACI</w:t>
      </w:r>
      <w:proofErr w:type="spellEnd"/>
      <w:r w:rsidR="00A737BC" w:rsidRPr="00AB676D">
        <w:rPr>
          <w:b/>
          <w:smallCaps/>
        </w:rPr>
        <w:t>)</w:t>
      </w:r>
    </w:p>
    <w:p w14:paraId="6790C1E9" w14:textId="77777777" w:rsidR="00A737BC" w:rsidRPr="00AB676D" w:rsidRDefault="00A737BC" w:rsidP="00A713DF">
      <w:pPr>
        <w:jc w:val="both"/>
        <w:rPr>
          <w:b/>
          <w:smallCaps/>
          <w:sz w:val="10"/>
        </w:rPr>
      </w:pPr>
    </w:p>
    <w:p w14:paraId="63CC081D" w14:textId="6534D633" w:rsidR="00AB6C4D" w:rsidRPr="00E81BA3" w:rsidRDefault="00A737BC" w:rsidP="009D4CAB">
      <w:pPr>
        <w:numPr>
          <w:ilvl w:val="0"/>
          <w:numId w:val="24"/>
        </w:numPr>
        <w:spacing w:line="432" w:lineRule="auto"/>
        <w:ind w:left="567" w:hanging="357"/>
        <w:contextualSpacing/>
        <w:jc w:val="both"/>
      </w:pPr>
      <w:r w:rsidRPr="00AB676D">
        <w:t>El grado de implementación de las Normas Básicas de Control Interno (</w:t>
      </w:r>
      <w:proofErr w:type="spellStart"/>
      <w:r w:rsidRPr="00AB676D">
        <w:t>NOBACI</w:t>
      </w:r>
      <w:proofErr w:type="spellEnd"/>
      <w:r w:rsidRPr="00AB676D">
        <w:t>) en la Superintendencia de Electricidad en el 2018 incremento 40% a un 76.15% para finales del 2018.</w:t>
      </w:r>
    </w:p>
    <w:p w14:paraId="2BBD5B00" w14:textId="3982A3A0" w:rsidR="00A737BC" w:rsidRPr="00AB676D" w:rsidRDefault="00A713DF" w:rsidP="00A713DF">
      <w:pPr>
        <w:jc w:val="both"/>
        <w:rPr>
          <w:b/>
          <w:smallCaps/>
          <w:sz w:val="22"/>
        </w:rPr>
      </w:pPr>
      <w:r w:rsidRPr="00AB676D">
        <w:rPr>
          <w:b/>
          <w:smallCaps/>
        </w:rPr>
        <w:t>Gestión Presupuestaria</w:t>
      </w:r>
    </w:p>
    <w:p w14:paraId="5C9ADE52" w14:textId="77777777" w:rsidR="00A713DF" w:rsidRPr="00AB676D" w:rsidRDefault="00A713DF" w:rsidP="00A713DF">
      <w:pPr>
        <w:jc w:val="both"/>
        <w:rPr>
          <w:b/>
          <w:smallCaps/>
          <w:sz w:val="10"/>
        </w:rPr>
      </w:pPr>
    </w:p>
    <w:p w14:paraId="1A58CDA5" w14:textId="77777777" w:rsidR="00A737BC" w:rsidRPr="00AB676D" w:rsidRDefault="00A737BC" w:rsidP="009D4CAB">
      <w:pPr>
        <w:numPr>
          <w:ilvl w:val="0"/>
          <w:numId w:val="24"/>
        </w:numPr>
        <w:spacing w:line="432" w:lineRule="auto"/>
        <w:ind w:left="567" w:hanging="357"/>
        <w:contextualSpacing/>
        <w:jc w:val="both"/>
      </w:pPr>
      <w:r w:rsidRPr="00AB676D">
        <w:t>La Superintendencia de Electricidad, según la evaluación realizada por la Dirección General de Presupuesto (</w:t>
      </w:r>
      <w:proofErr w:type="spellStart"/>
      <w:r w:rsidRPr="00AB676D">
        <w:t>DIGEPRES</w:t>
      </w:r>
      <w:proofErr w:type="spellEnd"/>
      <w:r w:rsidRPr="00AB676D">
        <w:t>), ha alcanzado una puntuación del 82.6%;</w:t>
      </w:r>
    </w:p>
    <w:p w14:paraId="5BD5E0B9" w14:textId="32B29D03" w:rsidR="00A737BC" w:rsidRPr="00AB676D" w:rsidRDefault="00A713DF" w:rsidP="00C67B5E">
      <w:pPr>
        <w:jc w:val="both"/>
        <w:rPr>
          <w:smallCaps/>
          <w:sz w:val="22"/>
          <w:szCs w:val="28"/>
        </w:rPr>
      </w:pPr>
      <w:r w:rsidRPr="00AB676D">
        <w:rPr>
          <w:b/>
          <w:smallCaps/>
        </w:rPr>
        <w:t>Sistema Nacional de Contrataciones Públicas (</w:t>
      </w:r>
      <w:proofErr w:type="spellStart"/>
      <w:r w:rsidR="001F246F" w:rsidRPr="00AB676D">
        <w:rPr>
          <w:b/>
          <w:smallCaps/>
        </w:rPr>
        <w:t>SNCP</w:t>
      </w:r>
      <w:proofErr w:type="spellEnd"/>
      <w:r w:rsidR="00A737BC" w:rsidRPr="00AB676D">
        <w:rPr>
          <w:b/>
          <w:smallCaps/>
        </w:rPr>
        <w:t>)</w:t>
      </w:r>
    </w:p>
    <w:p w14:paraId="371AF25F" w14:textId="77777777" w:rsidR="00A737BC" w:rsidRPr="00AB676D" w:rsidRDefault="00A737BC" w:rsidP="00A713DF">
      <w:pPr>
        <w:jc w:val="both"/>
        <w:rPr>
          <w:b/>
          <w:smallCaps/>
          <w:sz w:val="10"/>
        </w:rPr>
      </w:pPr>
    </w:p>
    <w:p w14:paraId="1FD10633" w14:textId="77777777" w:rsidR="00A737BC" w:rsidRPr="00AB676D" w:rsidRDefault="00A737BC" w:rsidP="009D4CAB">
      <w:pPr>
        <w:numPr>
          <w:ilvl w:val="0"/>
          <w:numId w:val="24"/>
        </w:numPr>
        <w:spacing w:line="432" w:lineRule="auto"/>
        <w:ind w:left="567" w:hanging="357"/>
        <w:contextualSpacing/>
        <w:jc w:val="both"/>
      </w:pPr>
      <w:r w:rsidRPr="00AB676D">
        <w:t>La Superintendencia de Electricidad gestiona todas las adquisiciones de bienes, servicio y obras a través del Portal Transaccional de Contrataciones Públicas, en cumplimento de la Ley 340-06, su Reglamento de Aplicación y el Decreto 350-17. Para el periodo la SIE ha alcanzado una puntuación de 77.09.</w:t>
      </w:r>
    </w:p>
    <w:p w14:paraId="530D6D3B" w14:textId="701A8569" w:rsidR="00C67B5E" w:rsidRPr="00AB676D" w:rsidRDefault="00A27327" w:rsidP="00C67B5E">
      <w:pPr>
        <w:jc w:val="both"/>
        <w:rPr>
          <w:b/>
          <w:smallCaps/>
        </w:rPr>
      </w:pPr>
      <w:r>
        <w:rPr>
          <w:b/>
          <w:smallCaps/>
        </w:rPr>
        <w:lastRenderedPageBreak/>
        <w:t>Monitoreo de</w:t>
      </w:r>
      <w:r w:rsidR="00A713DF" w:rsidRPr="00AB676D">
        <w:rPr>
          <w:b/>
          <w:smallCaps/>
        </w:rPr>
        <w:t xml:space="preserve"> la Aplicación de las Nuevas Tecnologías e Implementación de Gobierno Electrónico </w:t>
      </w:r>
      <w:r w:rsidR="00A737BC" w:rsidRPr="00AB676D">
        <w:rPr>
          <w:b/>
          <w:smallCaps/>
        </w:rPr>
        <w:t>(</w:t>
      </w:r>
      <w:proofErr w:type="spellStart"/>
      <w:r w:rsidR="00A737BC" w:rsidRPr="00AB676D">
        <w:rPr>
          <w:b/>
          <w:smallCaps/>
        </w:rPr>
        <w:t>ITICGE</w:t>
      </w:r>
      <w:proofErr w:type="spellEnd"/>
      <w:r w:rsidR="00A737BC" w:rsidRPr="00AB676D">
        <w:rPr>
          <w:b/>
          <w:smallCaps/>
        </w:rPr>
        <w:t>)</w:t>
      </w:r>
    </w:p>
    <w:p w14:paraId="47322755" w14:textId="77777777" w:rsidR="00C67B5E" w:rsidRPr="00AB676D" w:rsidRDefault="00C67B5E" w:rsidP="00C67B5E">
      <w:pPr>
        <w:jc w:val="both"/>
        <w:rPr>
          <w:b/>
          <w:smallCaps/>
          <w:sz w:val="10"/>
        </w:rPr>
      </w:pPr>
    </w:p>
    <w:p w14:paraId="52FFE896" w14:textId="5B8BFEB2" w:rsidR="00E81BA3" w:rsidRPr="00024ACA" w:rsidRDefault="00A737BC" w:rsidP="00024ACA">
      <w:pPr>
        <w:numPr>
          <w:ilvl w:val="0"/>
          <w:numId w:val="24"/>
        </w:numPr>
        <w:spacing w:line="480" w:lineRule="auto"/>
        <w:ind w:left="567"/>
        <w:contextualSpacing/>
        <w:jc w:val="both"/>
        <w:rPr>
          <w:sz w:val="22"/>
          <w:szCs w:val="22"/>
        </w:rPr>
      </w:pPr>
      <w:r w:rsidRPr="00AB676D">
        <w:rPr>
          <w:sz w:val="22"/>
          <w:szCs w:val="22"/>
        </w:rPr>
        <w:t xml:space="preserve">La </w:t>
      </w:r>
      <w:r w:rsidRPr="00AB676D">
        <w:t xml:space="preserve">Superintendencia de Electricidad en la última evaluación realizada por la </w:t>
      </w:r>
      <w:proofErr w:type="spellStart"/>
      <w:r w:rsidRPr="00AB676D">
        <w:t>OPTIC</w:t>
      </w:r>
      <w:proofErr w:type="spellEnd"/>
      <w:r w:rsidRPr="00AB676D">
        <w:t xml:space="preserve"> para determinar el nivel de nuevas tecnologías e implementación de las </w:t>
      </w:r>
      <w:proofErr w:type="spellStart"/>
      <w:r w:rsidRPr="00AB676D">
        <w:t>TIC´S</w:t>
      </w:r>
      <w:proofErr w:type="spellEnd"/>
      <w:r w:rsidRPr="00AB676D">
        <w:t>, obtuvo una calificación de 77.92% en el 2018.</w:t>
      </w:r>
    </w:p>
    <w:p w14:paraId="6A27EA0B" w14:textId="39B795F0" w:rsidR="00C67B5E" w:rsidRPr="00AB676D" w:rsidRDefault="00A713DF" w:rsidP="00C67B5E">
      <w:pPr>
        <w:jc w:val="both"/>
        <w:rPr>
          <w:b/>
          <w:smallCaps/>
        </w:rPr>
      </w:pPr>
      <w:r w:rsidRPr="00AB676D">
        <w:rPr>
          <w:b/>
          <w:smallCaps/>
        </w:rPr>
        <w:t>Índice de Transparencia Gubernamental</w:t>
      </w:r>
    </w:p>
    <w:p w14:paraId="4085687D" w14:textId="77777777" w:rsidR="00C67B5E" w:rsidRPr="00AB676D" w:rsidRDefault="00C67B5E" w:rsidP="00C67B5E">
      <w:pPr>
        <w:jc w:val="both"/>
        <w:rPr>
          <w:b/>
          <w:smallCaps/>
          <w:sz w:val="10"/>
        </w:rPr>
      </w:pPr>
    </w:p>
    <w:p w14:paraId="406812E5" w14:textId="31307F7E" w:rsidR="00024ACA" w:rsidRPr="00804AD4" w:rsidRDefault="00A737BC" w:rsidP="005C5240">
      <w:pPr>
        <w:numPr>
          <w:ilvl w:val="0"/>
          <w:numId w:val="24"/>
        </w:numPr>
        <w:spacing w:line="480" w:lineRule="auto"/>
        <w:ind w:left="567"/>
        <w:contextualSpacing/>
        <w:jc w:val="both"/>
        <w:rPr>
          <w:sz w:val="14"/>
        </w:rPr>
      </w:pPr>
      <w:r w:rsidRPr="00AB676D">
        <w:t xml:space="preserve">En la última evaluación recibida por la </w:t>
      </w:r>
      <w:proofErr w:type="spellStart"/>
      <w:r w:rsidRPr="00AB676D">
        <w:t>DIGEIG</w:t>
      </w:r>
      <w:proofErr w:type="spellEnd"/>
      <w:r w:rsidRPr="00AB676D">
        <w:t xml:space="preserve"> en septiembre del 2018, la SIE obtuvo una calificación de un 74% en el Índice de Transparencia.</w:t>
      </w:r>
    </w:p>
    <w:p w14:paraId="62715C6C" w14:textId="5FCB1833" w:rsidR="00177C49" w:rsidRPr="00AB676D" w:rsidRDefault="00C67B5E" w:rsidP="003E4E84">
      <w:pPr>
        <w:pStyle w:val="Ttulo4"/>
        <w:numPr>
          <w:ilvl w:val="0"/>
          <w:numId w:val="32"/>
        </w:numPr>
        <w:ind w:left="567" w:hanging="142"/>
      </w:pPr>
      <w:bookmarkStart w:id="8" w:name="_Toc532993749"/>
      <w:r w:rsidRPr="00AB676D">
        <w:t xml:space="preserve">Sistema </w:t>
      </w:r>
      <w:r w:rsidR="00177C49" w:rsidRPr="00AB676D">
        <w:t xml:space="preserve">de </w:t>
      </w:r>
      <w:r w:rsidRPr="00AB676D">
        <w:t xml:space="preserve">Monitoreo </w:t>
      </w:r>
      <w:r w:rsidR="00177C49" w:rsidRPr="00AB676D">
        <w:t xml:space="preserve">de la </w:t>
      </w:r>
      <w:r w:rsidRPr="00AB676D">
        <w:t xml:space="preserve">Administración </w:t>
      </w:r>
      <w:r w:rsidR="00177C49" w:rsidRPr="00AB676D">
        <w:t xml:space="preserve">de la </w:t>
      </w:r>
      <w:r w:rsidRPr="00AB676D">
        <w:t xml:space="preserve">Pública </w:t>
      </w:r>
      <w:r w:rsidR="00177C49" w:rsidRPr="00AB676D">
        <w:t>(</w:t>
      </w:r>
      <w:proofErr w:type="spellStart"/>
      <w:r w:rsidR="00177C49" w:rsidRPr="00AB676D">
        <w:t>sismap</w:t>
      </w:r>
      <w:proofErr w:type="spellEnd"/>
      <w:r w:rsidR="00177C49" w:rsidRPr="00AB676D">
        <w:t>)</w:t>
      </w:r>
      <w:bookmarkEnd w:id="8"/>
    </w:p>
    <w:p w14:paraId="44183455" w14:textId="46920478" w:rsidR="00A711BD" w:rsidRPr="00AB676D" w:rsidRDefault="00A711BD" w:rsidP="0077741D">
      <w:pPr>
        <w:spacing w:line="480" w:lineRule="auto"/>
        <w:jc w:val="both"/>
        <w:rPr>
          <w:sz w:val="12"/>
          <w:szCs w:val="12"/>
          <w:highlight w:val="cyan"/>
        </w:rPr>
      </w:pPr>
    </w:p>
    <w:p w14:paraId="047C31AB" w14:textId="77777777" w:rsidR="00DF503C" w:rsidRPr="00AB676D" w:rsidRDefault="00DF503C" w:rsidP="00804AD4">
      <w:pPr>
        <w:spacing w:line="432" w:lineRule="auto"/>
        <w:ind w:firstLine="709"/>
        <w:jc w:val="both"/>
        <w:rPr>
          <w:lang w:val="es-ES"/>
        </w:rPr>
      </w:pPr>
      <w:r w:rsidRPr="00AB676D">
        <w:rPr>
          <w:lang w:val="es-ES"/>
        </w:rPr>
        <w:t xml:space="preserve">La Superintendencia de Electricidad hasta el momento ha realizado un adecuado seguimiento a los indicadores del barómetro sobre los servicios ofrecidos a los ciudadanos según los criterios establecidos por el Sistema de Monitoreo de la Administración Pública (SISMAP). </w:t>
      </w:r>
    </w:p>
    <w:p w14:paraId="2B8A100A" w14:textId="77777777" w:rsidR="00DF503C" w:rsidRPr="00AB676D" w:rsidRDefault="00DF503C" w:rsidP="00804AD4">
      <w:pPr>
        <w:spacing w:line="432" w:lineRule="auto"/>
        <w:ind w:firstLine="709"/>
        <w:jc w:val="both"/>
        <w:rPr>
          <w:lang w:val="es-ES"/>
        </w:rPr>
      </w:pPr>
      <w:r w:rsidRPr="00AB676D">
        <w:rPr>
          <w:lang w:val="es-ES"/>
        </w:rPr>
        <w:t>El pasado mes de abril, el Ministerio de Administración Pública (</w:t>
      </w:r>
      <w:proofErr w:type="spellStart"/>
      <w:r w:rsidRPr="00AB676D">
        <w:rPr>
          <w:lang w:val="es-ES"/>
        </w:rPr>
        <w:t>MAP</w:t>
      </w:r>
      <w:proofErr w:type="spellEnd"/>
      <w:r w:rsidRPr="00AB676D">
        <w:rPr>
          <w:lang w:val="es-ES"/>
        </w:rPr>
        <w:t xml:space="preserve">) cambió los criterios de evaluación de las evidencias del barómetro del SISMAP, provocando que cayera nuestra calificación de un 73% a un 11%. </w:t>
      </w:r>
    </w:p>
    <w:p w14:paraId="004AFD3F" w14:textId="32B8502D" w:rsidR="00807EC1" w:rsidRPr="00807EC1" w:rsidRDefault="00DF503C" w:rsidP="00804AD4">
      <w:pPr>
        <w:spacing w:line="432" w:lineRule="auto"/>
        <w:ind w:firstLine="709"/>
        <w:jc w:val="both"/>
        <w:rPr>
          <w:sz w:val="16"/>
        </w:rPr>
      </w:pPr>
      <w:r w:rsidRPr="00AB676D">
        <w:rPr>
          <w:lang w:val="es-ES"/>
        </w:rPr>
        <w:t xml:space="preserve">Desde abril a la fecha, se ha ido suministrando evidencias para cada uno de los indicadores. Actualmente el nivel de cumplimiento del barómetro se encuentra en un 59.39%, los completados satisfactoriamente son : (i) Autodiagnóstico CAF, (ii) Transparencia de las Informaciones de Servicios y Funcionarios, </w:t>
      </w:r>
      <w:r w:rsidRPr="00AB676D">
        <w:rPr>
          <w:lang w:val="es-ES"/>
        </w:rPr>
        <w:br/>
        <w:t>(iii) Diagnóstico de la función de Recursos Humanos, (iv) Planificación de Recursos Humanos, (v) Gestión de Acuerdos de Desempeño, (vi) Evaluación del Desempeño por Resultados y Competencias, (vii) Absentismo, (viii) Rotación y (ix) Encuesta de Clima.</w:t>
      </w:r>
      <w:r w:rsidRPr="00AB676D">
        <w:rPr>
          <w:i/>
          <w:sz w:val="20"/>
          <w:szCs w:val="18"/>
        </w:rPr>
        <w:t xml:space="preserve"> </w:t>
      </w:r>
      <w:r w:rsidR="008E1E15" w:rsidRPr="00AB676D">
        <w:rPr>
          <w:i/>
          <w:sz w:val="20"/>
          <w:szCs w:val="18"/>
        </w:rPr>
        <w:t>(Ver</w:t>
      </w:r>
      <w:r w:rsidR="00A63D34" w:rsidRPr="00AB676D">
        <w:rPr>
          <w:i/>
          <w:sz w:val="20"/>
          <w:szCs w:val="18"/>
        </w:rPr>
        <w:t xml:space="preserve"> anexo 1)</w:t>
      </w:r>
    </w:p>
    <w:p w14:paraId="43E5D5E4" w14:textId="104348C2" w:rsidR="00177C49" w:rsidRPr="00E81BA3" w:rsidRDefault="00177C49" w:rsidP="00177C49">
      <w:pPr>
        <w:pStyle w:val="Ttulo3"/>
        <w:tabs>
          <w:tab w:val="center" w:pos="567"/>
        </w:tabs>
        <w:ind w:left="284"/>
      </w:pPr>
      <w:bookmarkStart w:id="9" w:name="_Toc532993750"/>
      <w:r w:rsidRPr="00AB676D">
        <w:rPr>
          <w:sz w:val="28"/>
        </w:rPr>
        <w:lastRenderedPageBreak/>
        <w:t>Perspectiva Operativa</w:t>
      </w:r>
      <w:bookmarkEnd w:id="9"/>
    </w:p>
    <w:p w14:paraId="00F68346" w14:textId="4D575C29" w:rsidR="00177C49" w:rsidRPr="00AB676D" w:rsidRDefault="00257B61" w:rsidP="00B1185B">
      <w:pPr>
        <w:pStyle w:val="Ttulo4"/>
        <w:numPr>
          <w:ilvl w:val="0"/>
          <w:numId w:val="13"/>
        </w:numPr>
        <w:tabs>
          <w:tab w:val="left" w:pos="851"/>
        </w:tabs>
        <w:ind w:left="567" w:firstLine="0"/>
        <w:rPr>
          <w:rFonts w:cs="Times New Roman"/>
          <w:szCs w:val="28"/>
        </w:rPr>
      </w:pPr>
      <w:r w:rsidRPr="00AB676D">
        <w:rPr>
          <w:b w:val="0"/>
          <w:iCs w:val="0"/>
        </w:rPr>
        <w:t xml:space="preserve">  </w:t>
      </w:r>
      <w:bookmarkStart w:id="10" w:name="_Toc532993751"/>
      <w:r w:rsidR="00802CD4" w:rsidRPr="00AB676D">
        <w:rPr>
          <w:iCs w:val="0"/>
        </w:rPr>
        <w:t>índice</w:t>
      </w:r>
      <w:r w:rsidR="00177C49" w:rsidRPr="00AB676D">
        <w:rPr>
          <w:iCs w:val="0"/>
        </w:rPr>
        <w:t xml:space="preserve"> de transparencia</w:t>
      </w:r>
      <w:bookmarkEnd w:id="10"/>
    </w:p>
    <w:p w14:paraId="0839A0E2" w14:textId="77777777" w:rsidR="008D3E16" w:rsidRPr="00AB676D" w:rsidRDefault="008D3E16" w:rsidP="00BF1E7F">
      <w:pPr>
        <w:spacing w:line="480" w:lineRule="auto"/>
        <w:ind w:firstLine="708"/>
        <w:jc w:val="both"/>
        <w:rPr>
          <w:sz w:val="12"/>
          <w:szCs w:val="12"/>
          <w:lang w:val="es-US"/>
        </w:rPr>
      </w:pPr>
    </w:p>
    <w:p w14:paraId="50C645C0" w14:textId="3352B6DD" w:rsidR="007F4B44" w:rsidRPr="00AB676D" w:rsidRDefault="00A7754D" w:rsidP="00391F22">
      <w:pPr>
        <w:spacing w:line="432" w:lineRule="auto"/>
        <w:jc w:val="both"/>
        <w:rPr>
          <w:lang w:val="es-US"/>
        </w:rPr>
      </w:pPr>
      <w:r>
        <w:rPr>
          <w:lang w:val="es-US"/>
        </w:rPr>
        <w:t>La</w:t>
      </w:r>
      <w:r w:rsidRPr="00A7754D">
        <w:t xml:space="preserve"> </w:t>
      </w:r>
      <w:r w:rsidRPr="00A7754D">
        <w:rPr>
          <w:lang w:val="es-US"/>
        </w:rPr>
        <w:t>Dirección General de Ética e Integridad Gubernamental</w:t>
      </w:r>
      <w:r>
        <w:rPr>
          <w:lang w:val="es-US"/>
        </w:rPr>
        <w:t xml:space="preserve"> (</w:t>
      </w:r>
      <w:r w:rsidRPr="00A7754D">
        <w:rPr>
          <w:lang w:val="es-US"/>
        </w:rPr>
        <w:t>DIGEIG</w:t>
      </w:r>
      <w:r>
        <w:rPr>
          <w:lang w:val="es-US"/>
        </w:rPr>
        <w:t xml:space="preserve">) </w:t>
      </w:r>
      <w:r w:rsidR="008C4D32" w:rsidRPr="00AB676D">
        <w:rPr>
          <w:lang w:val="es-US"/>
        </w:rPr>
        <w:t>calificó</w:t>
      </w:r>
      <w:r w:rsidR="00D24876" w:rsidRPr="00AB676D">
        <w:rPr>
          <w:lang w:val="es-US"/>
        </w:rPr>
        <w:t xml:space="preserve"> la calidad de la información </w:t>
      </w:r>
      <w:r w:rsidR="008C4D32" w:rsidRPr="00AB676D">
        <w:rPr>
          <w:lang w:val="es-US"/>
        </w:rPr>
        <w:t>publicada</w:t>
      </w:r>
      <w:r w:rsidR="00D24876" w:rsidRPr="00AB676D">
        <w:rPr>
          <w:lang w:val="es-US"/>
        </w:rPr>
        <w:t xml:space="preserve"> en </w:t>
      </w:r>
      <w:r w:rsidR="008C4D32" w:rsidRPr="00AB676D">
        <w:rPr>
          <w:lang w:val="es-US"/>
        </w:rPr>
        <w:t xml:space="preserve">el </w:t>
      </w:r>
      <w:r w:rsidR="008A6296" w:rsidRPr="00AB676D">
        <w:rPr>
          <w:lang w:val="es-US"/>
        </w:rPr>
        <w:t>Sub</w:t>
      </w:r>
      <w:r w:rsidR="002E5B4E" w:rsidRPr="00AB676D">
        <w:rPr>
          <w:lang w:val="es-US"/>
        </w:rPr>
        <w:t>-</w:t>
      </w:r>
      <w:r w:rsidR="008A6296" w:rsidRPr="00AB676D">
        <w:rPr>
          <w:lang w:val="es-US"/>
        </w:rPr>
        <w:t xml:space="preserve">Portal </w:t>
      </w:r>
      <w:r w:rsidR="008C4D32" w:rsidRPr="00AB676D">
        <w:rPr>
          <w:lang w:val="es-US"/>
        </w:rPr>
        <w:t xml:space="preserve">de </w:t>
      </w:r>
      <w:r w:rsidR="008A6296" w:rsidRPr="00AB676D">
        <w:rPr>
          <w:lang w:val="es-US"/>
        </w:rPr>
        <w:t>Transparencia</w:t>
      </w:r>
      <w:r w:rsidR="00F11B16">
        <w:rPr>
          <w:lang w:val="es-US"/>
        </w:rPr>
        <w:t xml:space="preserve"> de la Superintendencia de Electricidad</w:t>
      </w:r>
      <w:r w:rsidR="00D24876" w:rsidRPr="00AB676D">
        <w:rPr>
          <w:lang w:val="es-US"/>
        </w:rPr>
        <w:t>,</w:t>
      </w:r>
      <w:r w:rsidR="008C4D32" w:rsidRPr="00AB676D">
        <w:rPr>
          <w:lang w:val="es-US"/>
        </w:rPr>
        <w:t xml:space="preserve"> aplicando acciones como la revisión y observación</w:t>
      </w:r>
      <w:r w:rsidR="00D24876" w:rsidRPr="00AB676D">
        <w:rPr>
          <w:lang w:val="es-US"/>
        </w:rPr>
        <w:t xml:space="preserve"> </w:t>
      </w:r>
      <w:r w:rsidR="008C4D32" w:rsidRPr="00AB676D">
        <w:rPr>
          <w:lang w:val="es-US"/>
        </w:rPr>
        <w:t>de</w:t>
      </w:r>
      <w:r w:rsidR="00D24876" w:rsidRPr="00AB676D">
        <w:rPr>
          <w:lang w:val="es-US"/>
        </w:rPr>
        <w:t xml:space="preserve"> las buenas prácticas de otras instituciones gubernamentales</w:t>
      </w:r>
      <w:r w:rsidR="007F4B44" w:rsidRPr="00AB676D">
        <w:rPr>
          <w:lang w:val="es-US"/>
        </w:rPr>
        <w:t>.</w:t>
      </w:r>
    </w:p>
    <w:p w14:paraId="4F6CEE0C" w14:textId="2C4BCEF1" w:rsidR="00155CD3" w:rsidRPr="00AB676D" w:rsidRDefault="00CC45A6" w:rsidP="00391F22">
      <w:pPr>
        <w:spacing w:line="432" w:lineRule="auto"/>
        <w:ind w:firstLine="708"/>
        <w:jc w:val="both"/>
        <w:rPr>
          <w:rFonts w:eastAsiaTheme="majorEastAsia" w:cstheme="majorBidi"/>
          <w:b/>
          <w:smallCaps/>
          <w:szCs w:val="22"/>
        </w:rPr>
      </w:pPr>
      <w:r w:rsidRPr="00AB676D">
        <w:rPr>
          <w:lang w:val="es-US"/>
        </w:rPr>
        <w:t>Al</w:t>
      </w:r>
      <w:r w:rsidR="002E5B4E" w:rsidRPr="00AB676D">
        <w:rPr>
          <w:lang w:val="es-US"/>
        </w:rPr>
        <w:t xml:space="preserve"> entrar en vigencia la nueva Resolución 01-18, durante el proceso de implementación, readecuación y ajustes, del Sub-Portal Transparenci</w:t>
      </w:r>
      <w:r w:rsidR="008A6296" w:rsidRPr="00AB676D">
        <w:rPr>
          <w:lang w:val="es-US"/>
        </w:rPr>
        <w:t>a, las calificaciones presentaron</w:t>
      </w:r>
      <w:r w:rsidR="002E5B4E" w:rsidRPr="00AB676D">
        <w:rPr>
          <w:lang w:val="es-US"/>
        </w:rPr>
        <w:t xml:space="preserve"> una disminución de un 21%, generando así la oportunidad de aunar esfuerzos que nos permitiera mejorar la calidad de la información que publicamos en nuestro Sub-Portal, logrando volver </w:t>
      </w:r>
      <w:r w:rsidR="00A7754D">
        <w:rPr>
          <w:lang w:val="es-US"/>
        </w:rPr>
        <w:t>al grado de cumplimiento de</w:t>
      </w:r>
      <w:r w:rsidR="002E5B4E" w:rsidRPr="00AB676D">
        <w:rPr>
          <w:lang w:val="es-US"/>
        </w:rPr>
        <w:t xml:space="preserve"> los primeros per</w:t>
      </w:r>
      <w:r w:rsidR="00A7754D">
        <w:rPr>
          <w:lang w:val="es-US"/>
        </w:rPr>
        <w:t xml:space="preserve">iodos del año 2018, acogiendo </w:t>
      </w:r>
      <w:r w:rsidR="002E5B4E" w:rsidRPr="00AB676D">
        <w:rPr>
          <w:lang w:val="es-US"/>
        </w:rPr>
        <w:t xml:space="preserve">las observaciones hechas por </w:t>
      </w:r>
      <w:r w:rsidR="00A7754D">
        <w:rPr>
          <w:lang w:val="es-US"/>
        </w:rPr>
        <w:t>la DIGEIG</w:t>
      </w:r>
      <w:r w:rsidR="002E5B4E" w:rsidRPr="00AB676D">
        <w:rPr>
          <w:lang w:val="es-US"/>
        </w:rPr>
        <w:t xml:space="preserve"> y obteniendo nuevamente calificaciones por encima del 90%</w:t>
      </w:r>
      <w:r w:rsidR="002100A0" w:rsidRPr="00AB676D">
        <w:rPr>
          <w:lang w:val="es-US"/>
        </w:rPr>
        <w:t>.</w:t>
      </w:r>
    </w:p>
    <w:p w14:paraId="6B9CACC7" w14:textId="08376010" w:rsidR="008D4FCF" w:rsidRPr="00AB676D" w:rsidRDefault="008D4FCF" w:rsidP="008D4FCF">
      <w:pPr>
        <w:pStyle w:val="Ttulo4"/>
        <w:numPr>
          <w:ilvl w:val="0"/>
          <w:numId w:val="13"/>
        </w:numPr>
        <w:tabs>
          <w:tab w:val="left" w:pos="851"/>
        </w:tabs>
        <w:ind w:left="567" w:firstLine="0"/>
        <w:rPr>
          <w:iCs w:val="0"/>
        </w:rPr>
      </w:pPr>
      <w:r w:rsidRPr="00AB676D">
        <w:rPr>
          <w:iCs w:val="0"/>
        </w:rPr>
        <w:t xml:space="preserve"> </w:t>
      </w:r>
      <w:bookmarkStart w:id="11" w:name="_Toc532993752"/>
      <w:r w:rsidRPr="00AB676D">
        <w:rPr>
          <w:iCs w:val="0"/>
        </w:rPr>
        <w:t>Índice de Uso Tic e implementación Gobierno Electrónico</w:t>
      </w:r>
      <w:bookmarkEnd w:id="11"/>
    </w:p>
    <w:p w14:paraId="6175B980" w14:textId="5D3F208D" w:rsidR="008D4FCF" w:rsidRPr="00AB676D" w:rsidRDefault="008D4FCF" w:rsidP="008D4FCF"/>
    <w:p w14:paraId="7C1DDB6A" w14:textId="1F21E07E" w:rsidR="008849F8" w:rsidRDefault="00206020" w:rsidP="008849F8">
      <w:pPr>
        <w:spacing w:line="480" w:lineRule="auto"/>
        <w:ind w:firstLine="708"/>
        <w:jc w:val="both"/>
      </w:pPr>
      <w:r w:rsidRPr="00AB676D">
        <w:t xml:space="preserve">Respecto al índice de uso TIC e Implementación Gobierno </w:t>
      </w:r>
      <w:r w:rsidR="00592F73" w:rsidRPr="00AB676D">
        <w:t>Electrónico</w:t>
      </w:r>
      <w:r w:rsidRPr="00AB676D">
        <w:t xml:space="preserve">, herramienta creada para la medición y evaluación sistemática y cuantitativa del avance de la implementación de estos aspectos en el Estado Dominicano, se presentan los siguientes resultados: </w:t>
      </w:r>
    </w:p>
    <w:tbl>
      <w:tblPr>
        <w:tblStyle w:val="Tablaconcuadrcula"/>
        <w:tblW w:w="0" w:type="auto"/>
        <w:tblInd w:w="704" w:type="dxa"/>
        <w:tblLook w:val="04A0" w:firstRow="1" w:lastRow="0" w:firstColumn="1" w:lastColumn="0" w:noHBand="0" w:noVBand="1"/>
      </w:tblPr>
      <w:tblGrid>
        <w:gridCol w:w="601"/>
        <w:gridCol w:w="3373"/>
        <w:gridCol w:w="1207"/>
        <w:gridCol w:w="2025"/>
      </w:tblGrid>
      <w:tr w:rsidR="00391F22" w14:paraId="25972D95" w14:textId="77777777" w:rsidTr="00391F22">
        <w:trPr>
          <w:trHeight w:val="440"/>
        </w:trPr>
        <w:tc>
          <w:tcPr>
            <w:tcW w:w="601" w:type="dxa"/>
            <w:shd w:val="clear" w:color="auto" w:fill="8EAADB" w:themeFill="accent5" w:themeFillTint="99"/>
            <w:vAlign w:val="center"/>
          </w:tcPr>
          <w:p w14:paraId="2D48E0F6" w14:textId="681F8E18" w:rsidR="00391F22" w:rsidRPr="001E4F10" w:rsidRDefault="00391F22" w:rsidP="008849F8">
            <w:pPr>
              <w:spacing w:line="276" w:lineRule="auto"/>
              <w:jc w:val="center"/>
              <w:rPr>
                <w:b/>
                <w:sz w:val="22"/>
                <w:szCs w:val="22"/>
              </w:rPr>
            </w:pPr>
            <w:r w:rsidRPr="001E4F10">
              <w:rPr>
                <w:b/>
                <w:sz w:val="22"/>
                <w:szCs w:val="22"/>
              </w:rPr>
              <w:t>NO.</w:t>
            </w:r>
          </w:p>
        </w:tc>
        <w:tc>
          <w:tcPr>
            <w:tcW w:w="3373" w:type="dxa"/>
            <w:shd w:val="clear" w:color="auto" w:fill="8EAADB" w:themeFill="accent5" w:themeFillTint="99"/>
            <w:vAlign w:val="center"/>
          </w:tcPr>
          <w:p w14:paraId="5FEAF590" w14:textId="07D567A7" w:rsidR="00391F22" w:rsidRPr="00391F22" w:rsidRDefault="00391F22" w:rsidP="008849F8">
            <w:pPr>
              <w:spacing w:line="276" w:lineRule="auto"/>
              <w:jc w:val="center"/>
              <w:rPr>
                <w:b/>
                <w:bCs/>
                <w:sz w:val="22"/>
                <w:szCs w:val="22"/>
                <w:lang w:eastAsia="es-DO"/>
              </w:rPr>
            </w:pPr>
            <w:r w:rsidRPr="001E4F10">
              <w:rPr>
                <w:b/>
                <w:bCs/>
                <w:sz w:val="22"/>
                <w:szCs w:val="22"/>
                <w:lang w:eastAsia="es-DO"/>
              </w:rPr>
              <w:t xml:space="preserve">COMPONENTES </w:t>
            </w:r>
            <w:proofErr w:type="spellStart"/>
            <w:r w:rsidRPr="001E4F10">
              <w:rPr>
                <w:b/>
                <w:bCs/>
                <w:sz w:val="22"/>
                <w:szCs w:val="22"/>
                <w:lang w:eastAsia="es-DO"/>
              </w:rPr>
              <w:t>iTICge</w:t>
            </w:r>
            <w:proofErr w:type="spellEnd"/>
          </w:p>
        </w:tc>
        <w:tc>
          <w:tcPr>
            <w:tcW w:w="1207" w:type="dxa"/>
            <w:shd w:val="clear" w:color="auto" w:fill="8EAADB" w:themeFill="accent5" w:themeFillTint="99"/>
            <w:vAlign w:val="center"/>
          </w:tcPr>
          <w:p w14:paraId="30CEDDD0" w14:textId="18E1A3F6" w:rsidR="00391F22" w:rsidRPr="001E4F10" w:rsidRDefault="00391F22" w:rsidP="00391F22">
            <w:pPr>
              <w:spacing w:line="276" w:lineRule="auto"/>
              <w:jc w:val="center"/>
              <w:rPr>
                <w:b/>
                <w:bCs/>
                <w:sz w:val="22"/>
                <w:szCs w:val="22"/>
                <w:lang w:eastAsia="es-DO"/>
              </w:rPr>
            </w:pPr>
            <w:r>
              <w:rPr>
                <w:b/>
                <w:bCs/>
                <w:sz w:val="22"/>
                <w:szCs w:val="22"/>
                <w:lang w:eastAsia="es-DO"/>
              </w:rPr>
              <w:t>PESO</w:t>
            </w:r>
          </w:p>
        </w:tc>
        <w:tc>
          <w:tcPr>
            <w:tcW w:w="2025" w:type="dxa"/>
            <w:shd w:val="clear" w:color="auto" w:fill="8EAADB" w:themeFill="accent5" w:themeFillTint="99"/>
            <w:vAlign w:val="center"/>
          </w:tcPr>
          <w:p w14:paraId="53DB77FE" w14:textId="13153CEC" w:rsidR="00391F22" w:rsidRPr="001E4F10" w:rsidRDefault="00391F22" w:rsidP="008849F8">
            <w:pPr>
              <w:spacing w:line="276" w:lineRule="auto"/>
              <w:jc w:val="center"/>
              <w:rPr>
                <w:b/>
                <w:sz w:val="22"/>
                <w:szCs w:val="22"/>
              </w:rPr>
            </w:pPr>
            <w:r w:rsidRPr="001E4F10">
              <w:rPr>
                <w:b/>
                <w:bCs/>
                <w:sz w:val="22"/>
                <w:szCs w:val="22"/>
                <w:lang w:eastAsia="es-DO"/>
              </w:rPr>
              <w:t>CUMPLIMIENTO</w:t>
            </w:r>
          </w:p>
        </w:tc>
      </w:tr>
      <w:tr w:rsidR="00391F22" w14:paraId="77C75711" w14:textId="77777777" w:rsidTr="00B9436D">
        <w:tc>
          <w:tcPr>
            <w:tcW w:w="601" w:type="dxa"/>
            <w:vAlign w:val="center"/>
          </w:tcPr>
          <w:p w14:paraId="33BC6C98" w14:textId="2C2BE4A2" w:rsidR="00391F22" w:rsidRDefault="00391F22" w:rsidP="00CD3F44">
            <w:pPr>
              <w:jc w:val="center"/>
            </w:pPr>
            <w:r>
              <w:t>1</w:t>
            </w:r>
          </w:p>
        </w:tc>
        <w:tc>
          <w:tcPr>
            <w:tcW w:w="3373" w:type="dxa"/>
            <w:vAlign w:val="center"/>
          </w:tcPr>
          <w:p w14:paraId="5E9ED749" w14:textId="411F6D1C" w:rsidR="00391F22" w:rsidRDefault="00391F22" w:rsidP="008849F8">
            <w:r w:rsidRPr="00AB676D">
              <w:rPr>
                <w:sz w:val="20"/>
                <w:szCs w:val="20"/>
                <w:lang w:eastAsia="es-DO"/>
              </w:rPr>
              <w:t>USO DE LAS TIC</w:t>
            </w:r>
          </w:p>
        </w:tc>
        <w:tc>
          <w:tcPr>
            <w:tcW w:w="1207" w:type="dxa"/>
            <w:vAlign w:val="center"/>
          </w:tcPr>
          <w:p w14:paraId="6D0E6965" w14:textId="188F5F0B" w:rsidR="00391F22" w:rsidRPr="00AB676D" w:rsidRDefault="00391F22" w:rsidP="00B9436D">
            <w:pPr>
              <w:jc w:val="center"/>
              <w:rPr>
                <w:sz w:val="20"/>
                <w:szCs w:val="20"/>
                <w:lang w:eastAsia="es-DO"/>
              </w:rPr>
            </w:pPr>
            <w:r>
              <w:rPr>
                <w:sz w:val="20"/>
                <w:szCs w:val="20"/>
                <w:lang w:eastAsia="es-DO"/>
              </w:rPr>
              <w:t>20</w:t>
            </w:r>
          </w:p>
        </w:tc>
        <w:tc>
          <w:tcPr>
            <w:tcW w:w="2025" w:type="dxa"/>
            <w:vAlign w:val="center"/>
          </w:tcPr>
          <w:p w14:paraId="0EB60415" w14:textId="0B203142" w:rsidR="00391F22" w:rsidRDefault="00391F22" w:rsidP="008849F8">
            <w:pPr>
              <w:jc w:val="center"/>
            </w:pPr>
            <w:r w:rsidRPr="00AB676D">
              <w:rPr>
                <w:sz w:val="20"/>
                <w:szCs w:val="20"/>
                <w:lang w:eastAsia="es-DO"/>
              </w:rPr>
              <w:t>16.40</w:t>
            </w:r>
          </w:p>
        </w:tc>
      </w:tr>
      <w:tr w:rsidR="00391F22" w14:paraId="32C66CB6" w14:textId="77777777" w:rsidTr="00B9436D">
        <w:tc>
          <w:tcPr>
            <w:tcW w:w="601" w:type="dxa"/>
            <w:vAlign w:val="center"/>
          </w:tcPr>
          <w:p w14:paraId="35642548" w14:textId="0EA1511E" w:rsidR="00391F22" w:rsidRDefault="00391F22" w:rsidP="00CD3F44">
            <w:pPr>
              <w:jc w:val="center"/>
            </w:pPr>
            <w:r>
              <w:t>2</w:t>
            </w:r>
          </w:p>
        </w:tc>
        <w:tc>
          <w:tcPr>
            <w:tcW w:w="3373" w:type="dxa"/>
            <w:vAlign w:val="center"/>
          </w:tcPr>
          <w:p w14:paraId="5DF7099B" w14:textId="057D5B3B" w:rsidR="00391F22" w:rsidRDefault="00391F22" w:rsidP="008849F8">
            <w:r w:rsidRPr="00AB676D">
              <w:rPr>
                <w:sz w:val="20"/>
                <w:szCs w:val="20"/>
                <w:lang w:eastAsia="es-DO"/>
              </w:rPr>
              <w:t>IMPLEMENTACIÓN DE E-</w:t>
            </w:r>
            <w:proofErr w:type="spellStart"/>
            <w:r w:rsidRPr="00AB676D">
              <w:rPr>
                <w:sz w:val="20"/>
                <w:szCs w:val="20"/>
                <w:lang w:eastAsia="es-DO"/>
              </w:rPr>
              <w:t>GOB</w:t>
            </w:r>
            <w:proofErr w:type="spellEnd"/>
          </w:p>
        </w:tc>
        <w:tc>
          <w:tcPr>
            <w:tcW w:w="1207" w:type="dxa"/>
            <w:vAlign w:val="center"/>
          </w:tcPr>
          <w:p w14:paraId="3AFE5CBD" w14:textId="5D64B7CF" w:rsidR="00391F22" w:rsidRPr="00AB676D" w:rsidRDefault="00391F22" w:rsidP="00B9436D">
            <w:pPr>
              <w:jc w:val="center"/>
              <w:rPr>
                <w:sz w:val="20"/>
                <w:szCs w:val="20"/>
                <w:lang w:eastAsia="es-DO"/>
              </w:rPr>
            </w:pPr>
            <w:r>
              <w:rPr>
                <w:sz w:val="20"/>
                <w:szCs w:val="20"/>
                <w:lang w:eastAsia="es-DO"/>
              </w:rPr>
              <w:t>30</w:t>
            </w:r>
          </w:p>
        </w:tc>
        <w:tc>
          <w:tcPr>
            <w:tcW w:w="2025" w:type="dxa"/>
            <w:vAlign w:val="center"/>
          </w:tcPr>
          <w:p w14:paraId="69385FF7" w14:textId="5CEE3F47" w:rsidR="00391F22" w:rsidRDefault="00391F22" w:rsidP="008849F8">
            <w:pPr>
              <w:jc w:val="center"/>
            </w:pPr>
            <w:r w:rsidRPr="00AB676D">
              <w:rPr>
                <w:sz w:val="20"/>
                <w:szCs w:val="20"/>
                <w:lang w:eastAsia="es-DO"/>
              </w:rPr>
              <w:t>20.02</w:t>
            </w:r>
          </w:p>
        </w:tc>
      </w:tr>
      <w:tr w:rsidR="00391F22" w14:paraId="222C3923" w14:textId="77777777" w:rsidTr="00B9436D">
        <w:tc>
          <w:tcPr>
            <w:tcW w:w="601" w:type="dxa"/>
            <w:vAlign w:val="center"/>
          </w:tcPr>
          <w:p w14:paraId="01453DC4" w14:textId="74EB7E41" w:rsidR="00391F22" w:rsidRDefault="00391F22" w:rsidP="00CD3F44">
            <w:pPr>
              <w:jc w:val="center"/>
            </w:pPr>
            <w:r>
              <w:t>3</w:t>
            </w:r>
          </w:p>
        </w:tc>
        <w:tc>
          <w:tcPr>
            <w:tcW w:w="3373" w:type="dxa"/>
            <w:vAlign w:val="center"/>
          </w:tcPr>
          <w:p w14:paraId="585F2BCB" w14:textId="02BE73DF" w:rsidR="00391F22" w:rsidRDefault="00391F22" w:rsidP="008849F8">
            <w:r w:rsidRPr="00AB676D">
              <w:rPr>
                <w:sz w:val="20"/>
                <w:szCs w:val="20"/>
                <w:lang w:eastAsia="es-DO"/>
              </w:rPr>
              <w:t>GOBIERNO ABIERTO Y e-PARTICIPACIÓN</w:t>
            </w:r>
          </w:p>
        </w:tc>
        <w:tc>
          <w:tcPr>
            <w:tcW w:w="1207" w:type="dxa"/>
            <w:vAlign w:val="center"/>
          </w:tcPr>
          <w:p w14:paraId="517683C1" w14:textId="47E5FFF8" w:rsidR="00391F22" w:rsidRPr="00AB676D" w:rsidRDefault="00391F22" w:rsidP="00B9436D">
            <w:pPr>
              <w:jc w:val="center"/>
              <w:rPr>
                <w:sz w:val="20"/>
                <w:szCs w:val="20"/>
                <w:lang w:eastAsia="es-DO"/>
              </w:rPr>
            </w:pPr>
            <w:r>
              <w:rPr>
                <w:sz w:val="20"/>
                <w:szCs w:val="20"/>
                <w:lang w:eastAsia="es-DO"/>
              </w:rPr>
              <w:t>25</w:t>
            </w:r>
          </w:p>
        </w:tc>
        <w:tc>
          <w:tcPr>
            <w:tcW w:w="2025" w:type="dxa"/>
            <w:vAlign w:val="center"/>
          </w:tcPr>
          <w:p w14:paraId="561FEF4D" w14:textId="4B387F3F" w:rsidR="00391F22" w:rsidRDefault="00391F22" w:rsidP="008849F8">
            <w:pPr>
              <w:jc w:val="center"/>
            </w:pPr>
            <w:r w:rsidRPr="00AB676D">
              <w:rPr>
                <w:sz w:val="20"/>
                <w:szCs w:val="20"/>
                <w:lang w:eastAsia="es-DO"/>
              </w:rPr>
              <w:t>20.00</w:t>
            </w:r>
          </w:p>
        </w:tc>
      </w:tr>
      <w:tr w:rsidR="00391F22" w14:paraId="5FF4D2F3" w14:textId="77777777" w:rsidTr="00B9436D">
        <w:tc>
          <w:tcPr>
            <w:tcW w:w="601" w:type="dxa"/>
            <w:vAlign w:val="center"/>
          </w:tcPr>
          <w:p w14:paraId="1598B73A" w14:textId="7B73642A" w:rsidR="00391F22" w:rsidRDefault="00391F22" w:rsidP="00CD3F44">
            <w:pPr>
              <w:jc w:val="center"/>
            </w:pPr>
            <w:r>
              <w:t>4</w:t>
            </w:r>
          </w:p>
        </w:tc>
        <w:tc>
          <w:tcPr>
            <w:tcW w:w="3373" w:type="dxa"/>
            <w:vAlign w:val="center"/>
          </w:tcPr>
          <w:p w14:paraId="1EB9F8CD" w14:textId="2F27609F" w:rsidR="00391F22" w:rsidRDefault="00391F22" w:rsidP="008849F8">
            <w:r w:rsidRPr="00AB676D">
              <w:rPr>
                <w:sz w:val="20"/>
                <w:szCs w:val="20"/>
                <w:lang w:eastAsia="es-DO"/>
              </w:rPr>
              <w:t>DESARROLLO DE e-SERVICIOS</w:t>
            </w:r>
          </w:p>
        </w:tc>
        <w:tc>
          <w:tcPr>
            <w:tcW w:w="1207" w:type="dxa"/>
            <w:vAlign w:val="center"/>
          </w:tcPr>
          <w:p w14:paraId="5F76A1C4" w14:textId="0EF2539D" w:rsidR="00391F22" w:rsidRPr="00AB676D" w:rsidRDefault="00391F22" w:rsidP="00B9436D">
            <w:pPr>
              <w:jc w:val="center"/>
              <w:rPr>
                <w:sz w:val="20"/>
                <w:szCs w:val="20"/>
                <w:lang w:eastAsia="es-DO"/>
              </w:rPr>
            </w:pPr>
            <w:r>
              <w:rPr>
                <w:sz w:val="20"/>
                <w:szCs w:val="20"/>
                <w:lang w:eastAsia="es-DO"/>
              </w:rPr>
              <w:t>25</w:t>
            </w:r>
          </w:p>
        </w:tc>
        <w:tc>
          <w:tcPr>
            <w:tcW w:w="2025" w:type="dxa"/>
            <w:vAlign w:val="center"/>
          </w:tcPr>
          <w:p w14:paraId="5F8A83F2" w14:textId="4AA96438" w:rsidR="00391F22" w:rsidRDefault="00391F22" w:rsidP="008849F8">
            <w:pPr>
              <w:jc w:val="center"/>
            </w:pPr>
            <w:r w:rsidRPr="00AB676D">
              <w:rPr>
                <w:sz w:val="20"/>
                <w:szCs w:val="20"/>
                <w:lang w:eastAsia="es-DO"/>
              </w:rPr>
              <w:t>21.50</w:t>
            </w:r>
          </w:p>
        </w:tc>
      </w:tr>
      <w:tr w:rsidR="00391F22" w14:paraId="6BA890F8" w14:textId="77777777" w:rsidTr="00B9436D">
        <w:trPr>
          <w:trHeight w:val="353"/>
        </w:trPr>
        <w:tc>
          <w:tcPr>
            <w:tcW w:w="3974" w:type="dxa"/>
            <w:gridSpan w:val="2"/>
            <w:shd w:val="clear" w:color="auto" w:fill="D9D9D9" w:themeFill="background1" w:themeFillShade="D9"/>
            <w:vAlign w:val="center"/>
          </w:tcPr>
          <w:p w14:paraId="1040A759" w14:textId="606CF460" w:rsidR="00391F22" w:rsidRDefault="00391F22" w:rsidP="008849F8">
            <w:pPr>
              <w:jc w:val="center"/>
            </w:pPr>
            <w:proofErr w:type="spellStart"/>
            <w:r w:rsidRPr="00AB676D">
              <w:rPr>
                <w:b/>
                <w:bCs/>
                <w:sz w:val="21"/>
                <w:szCs w:val="21"/>
                <w:lang w:eastAsia="es-DO"/>
              </w:rPr>
              <w:t>iTICge</w:t>
            </w:r>
            <w:proofErr w:type="spellEnd"/>
          </w:p>
        </w:tc>
        <w:tc>
          <w:tcPr>
            <w:tcW w:w="1207" w:type="dxa"/>
            <w:shd w:val="clear" w:color="auto" w:fill="D9D9D9" w:themeFill="background1" w:themeFillShade="D9"/>
            <w:vAlign w:val="center"/>
          </w:tcPr>
          <w:p w14:paraId="69211008" w14:textId="0B01A32D" w:rsidR="00391F22" w:rsidRPr="00AB676D" w:rsidRDefault="00B9436D" w:rsidP="00B9436D">
            <w:pPr>
              <w:jc w:val="center"/>
              <w:rPr>
                <w:b/>
                <w:bCs/>
                <w:sz w:val="20"/>
                <w:szCs w:val="20"/>
                <w:lang w:eastAsia="es-DO"/>
              </w:rPr>
            </w:pPr>
            <w:r>
              <w:rPr>
                <w:b/>
                <w:bCs/>
                <w:sz w:val="20"/>
                <w:szCs w:val="20"/>
                <w:lang w:eastAsia="es-DO"/>
              </w:rPr>
              <w:t>100</w:t>
            </w:r>
          </w:p>
        </w:tc>
        <w:tc>
          <w:tcPr>
            <w:tcW w:w="2025" w:type="dxa"/>
            <w:shd w:val="clear" w:color="auto" w:fill="D9D9D9" w:themeFill="background1" w:themeFillShade="D9"/>
            <w:vAlign w:val="center"/>
          </w:tcPr>
          <w:p w14:paraId="1B60CD16" w14:textId="6528CBD8" w:rsidR="00391F22" w:rsidRDefault="00391F22" w:rsidP="008849F8">
            <w:pPr>
              <w:jc w:val="center"/>
            </w:pPr>
            <w:r w:rsidRPr="00AB676D">
              <w:rPr>
                <w:b/>
                <w:bCs/>
                <w:sz w:val="20"/>
                <w:szCs w:val="20"/>
                <w:lang w:eastAsia="es-DO"/>
              </w:rPr>
              <w:t>77.92</w:t>
            </w:r>
          </w:p>
        </w:tc>
      </w:tr>
    </w:tbl>
    <w:p w14:paraId="36D0D136" w14:textId="77777777" w:rsidR="008849F8" w:rsidRDefault="008849F8" w:rsidP="008849F8">
      <w:pPr>
        <w:pStyle w:val="Ttulo4"/>
        <w:numPr>
          <w:ilvl w:val="0"/>
          <w:numId w:val="0"/>
        </w:numPr>
        <w:tabs>
          <w:tab w:val="left" w:pos="851"/>
        </w:tabs>
        <w:rPr>
          <w:iCs w:val="0"/>
        </w:rPr>
      </w:pPr>
    </w:p>
    <w:p w14:paraId="190AC889" w14:textId="33574A79" w:rsidR="00177C49" w:rsidRPr="00AB676D" w:rsidRDefault="008D4FCF" w:rsidP="00B1185B">
      <w:pPr>
        <w:pStyle w:val="Ttulo4"/>
        <w:numPr>
          <w:ilvl w:val="0"/>
          <w:numId w:val="13"/>
        </w:numPr>
        <w:tabs>
          <w:tab w:val="left" w:pos="851"/>
        </w:tabs>
        <w:ind w:left="567" w:firstLine="0"/>
        <w:rPr>
          <w:iCs w:val="0"/>
        </w:rPr>
      </w:pPr>
      <w:r w:rsidRPr="00AB676D">
        <w:rPr>
          <w:iCs w:val="0"/>
        </w:rPr>
        <w:t xml:space="preserve"> </w:t>
      </w:r>
      <w:bookmarkStart w:id="12" w:name="_Toc532993753"/>
      <w:r w:rsidR="005C1A12" w:rsidRPr="00AB676D">
        <w:rPr>
          <w:iCs w:val="0"/>
        </w:rPr>
        <w:t>Normas Básica</w:t>
      </w:r>
      <w:r w:rsidR="00177C49" w:rsidRPr="00AB676D">
        <w:rPr>
          <w:iCs w:val="0"/>
        </w:rPr>
        <w:t xml:space="preserve"> </w:t>
      </w:r>
      <w:r w:rsidR="005C1A12" w:rsidRPr="00AB676D">
        <w:rPr>
          <w:iCs w:val="0"/>
        </w:rPr>
        <w:t>de Control Interno (</w:t>
      </w:r>
      <w:proofErr w:type="spellStart"/>
      <w:r w:rsidR="005C1A12" w:rsidRPr="00AB676D">
        <w:rPr>
          <w:iCs w:val="0"/>
        </w:rPr>
        <w:t>NOBACI</w:t>
      </w:r>
      <w:proofErr w:type="spellEnd"/>
      <w:r w:rsidR="005C1A12" w:rsidRPr="00AB676D">
        <w:rPr>
          <w:iCs w:val="0"/>
        </w:rPr>
        <w:t>)</w:t>
      </w:r>
      <w:bookmarkEnd w:id="12"/>
    </w:p>
    <w:p w14:paraId="41825ADF" w14:textId="5B7BCCBB" w:rsidR="00177C49" w:rsidRPr="00AB676D" w:rsidRDefault="00177C49" w:rsidP="00177C49">
      <w:pPr>
        <w:rPr>
          <w:rFonts w:eastAsiaTheme="majorEastAsia"/>
          <w:b/>
          <w:smallCaps/>
          <w:sz w:val="20"/>
          <w:szCs w:val="28"/>
        </w:rPr>
      </w:pPr>
    </w:p>
    <w:p w14:paraId="7442D74C" w14:textId="1054B605" w:rsidR="007D41AA" w:rsidRPr="00AB676D" w:rsidRDefault="007D41AA" w:rsidP="007D41AA">
      <w:pPr>
        <w:spacing w:line="480" w:lineRule="auto"/>
        <w:ind w:firstLine="708"/>
        <w:jc w:val="both"/>
        <w:rPr>
          <w:lang w:val="es-ES"/>
        </w:rPr>
      </w:pPr>
      <w:r w:rsidRPr="00AB676D">
        <w:rPr>
          <w:lang w:val="es-ES"/>
        </w:rPr>
        <w:t xml:space="preserve">Desde 2017, la </w:t>
      </w:r>
      <w:proofErr w:type="spellStart"/>
      <w:r w:rsidRPr="00AB676D">
        <w:rPr>
          <w:lang w:val="es-ES"/>
        </w:rPr>
        <w:t>MAE</w:t>
      </w:r>
      <w:proofErr w:type="spellEnd"/>
      <w:r w:rsidRPr="00AB676D">
        <w:rPr>
          <w:lang w:val="es-ES"/>
        </w:rPr>
        <w:t xml:space="preserve"> conformó un comité multidisciplinario para la implementación de las </w:t>
      </w:r>
      <w:proofErr w:type="spellStart"/>
      <w:r w:rsidRPr="00AB676D">
        <w:rPr>
          <w:lang w:val="es-ES"/>
        </w:rPr>
        <w:t>NOBACI</w:t>
      </w:r>
      <w:proofErr w:type="spellEnd"/>
      <w:r w:rsidRPr="00AB676D">
        <w:rPr>
          <w:lang w:val="es-ES"/>
        </w:rPr>
        <w:t xml:space="preserve"> en la Superintendencia de Electricidad (SIE</w:t>
      </w:r>
      <w:r w:rsidR="00807EC1">
        <w:rPr>
          <w:lang w:val="es-ES"/>
        </w:rPr>
        <w:t>)</w:t>
      </w:r>
      <w:r w:rsidRPr="00AB676D">
        <w:rPr>
          <w:lang w:val="es-ES"/>
        </w:rPr>
        <w:t xml:space="preserve">. </w:t>
      </w:r>
    </w:p>
    <w:p w14:paraId="4AE628F6" w14:textId="46F26313" w:rsidR="005C1A12" w:rsidRPr="00AB676D" w:rsidRDefault="007D41AA" w:rsidP="00807EC1">
      <w:pPr>
        <w:spacing w:line="480" w:lineRule="auto"/>
        <w:ind w:firstLine="708"/>
        <w:jc w:val="both"/>
      </w:pPr>
      <w:r w:rsidRPr="00AB676D">
        <w:rPr>
          <w:lang w:val="es-ES"/>
        </w:rPr>
        <w:t>La institución realiza informes cuatrimestrales a la Contraloría General de la República (</w:t>
      </w:r>
      <w:proofErr w:type="spellStart"/>
      <w:r w:rsidRPr="00AB676D">
        <w:rPr>
          <w:lang w:val="es-ES"/>
        </w:rPr>
        <w:t>CGR</w:t>
      </w:r>
      <w:proofErr w:type="spellEnd"/>
      <w:r w:rsidRPr="00AB676D">
        <w:rPr>
          <w:lang w:val="es-ES"/>
        </w:rPr>
        <w:t>), sobre el cumplimiento de su plan de acción y evolución del Sistema de Control Interno.</w:t>
      </w:r>
      <w:r w:rsidR="00807EC1">
        <w:rPr>
          <w:lang w:val="es-ES"/>
        </w:rPr>
        <w:t xml:space="preserve"> </w:t>
      </w:r>
      <w:r w:rsidRPr="00AB676D">
        <w:rPr>
          <w:lang w:val="es-ES"/>
        </w:rPr>
        <w:t>La SIE ha aumentado su calificación de un 13.48 % en agosto del 2017 a un 76.15% en noviembre 2018.</w:t>
      </w:r>
      <w:r w:rsidR="00807EC1">
        <w:rPr>
          <w:lang w:val="es-ES"/>
        </w:rPr>
        <w:t xml:space="preserve"> </w:t>
      </w:r>
      <w:r w:rsidR="00C47D31" w:rsidRPr="00AB676D">
        <w:t>Los resultados alcanzados al mes d</w:t>
      </w:r>
      <w:r w:rsidR="001010F5" w:rsidRPr="00AB676D">
        <w:t>e noviembre son los siguientes:</w:t>
      </w:r>
    </w:p>
    <w:tbl>
      <w:tblPr>
        <w:tblpPr w:leftFromText="141" w:rightFromText="141" w:vertAnchor="text" w:horzAnchor="margin" w:tblpXSpec="center" w:tblpY="-78"/>
        <w:tblW w:w="6420" w:type="dxa"/>
        <w:tblCellMar>
          <w:left w:w="70" w:type="dxa"/>
          <w:right w:w="70" w:type="dxa"/>
        </w:tblCellMar>
        <w:tblLook w:val="04A0" w:firstRow="1" w:lastRow="0" w:firstColumn="1" w:lastColumn="0" w:noHBand="0" w:noVBand="1"/>
      </w:tblPr>
      <w:tblGrid>
        <w:gridCol w:w="640"/>
        <w:gridCol w:w="3913"/>
        <w:gridCol w:w="1867"/>
      </w:tblGrid>
      <w:tr w:rsidR="00AB676D" w:rsidRPr="00AB676D" w14:paraId="174FE0CF" w14:textId="77777777" w:rsidTr="00CD3F44">
        <w:trPr>
          <w:trHeight w:val="265"/>
        </w:trPr>
        <w:tc>
          <w:tcPr>
            <w:tcW w:w="640" w:type="dxa"/>
            <w:tcBorders>
              <w:top w:val="single" w:sz="8" w:space="0" w:color="auto"/>
              <w:left w:val="single" w:sz="8" w:space="0" w:color="auto"/>
              <w:bottom w:val="single" w:sz="8" w:space="0" w:color="auto"/>
              <w:right w:val="single" w:sz="4" w:space="0" w:color="auto"/>
            </w:tcBorders>
            <w:shd w:val="clear" w:color="000000" w:fill="8EA9DB"/>
            <w:vAlign w:val="center"/>
            <w:hideMark/>
          </w:tcPr>
          <w:p w14:paraId="19513175" w14:textId="77777777" w:rsidR="002A7B58" w:rsidRPr="00AB676D" w:rsidRDefault="002A7B58" w:rsidP="002A7B58">
            <w:pPr>
              <w:jc w:val="center"/>
              <w:rPr>
                <w:b/>
                <w:bCs/>
                <w:sz w:val="21"/>
                <w:szCs w:val="21"/>
                <w:lang w:eastAsia="es-DO"/>
              </w:rPr>
            </w:pPr>
            <w:r w:rsidRPr="00AB676D">
              <w:rPr>
                <w:b/>
                <w:bCs/>
                <w:sz w:val="21"/>
                <w:szCs w:val="21"/>
                <w:lang w:eastAsia="es-DO"/>
              </w:rPr>
              <w:t>NO.</w:t>
            </w:r>
          </w:p>
        </w:tc>
        <w:tc>
          <w:tcPr>
            <w:tcW w:w="4312" w:type="dxa"/>
            <w:tcBorders>
              <w:top w:val="single" w:sz="8" w:space="0" w:color="auto"/>
              <w:left w:val="nil"/>
              <w:bottom w:val="single" w:sz="8" w:space="0" w:color="auto"/>
              <w:right w:val="single" w:sz="4" w:space="0" w:color="auto"/>
            </w:tcBorders>
            <w:shd w:val="clear" w:color="000000" w:fill="8EA9DB"/>
            <w:vAlign w:val="center"/>
            <w:hideMark/>
          </w:tcPr>
          <w:p w14:paraId="5AE307B4" w14:textId="77777777" w:rsidR="002A7B58" w:rsidRPr="00AB676D" w:rsidRDefault="002A7B58" w:rsidP="002A7B58">
            <w:pPr>
              <w:jc w:val="center"/>
              <w:rPr>
                <w:b/>
                <w:bCs/>
                <w:sz w:val="21"/>
                <w:szCs w:val="21"/>
                <w:lang w:eastAsia="es-DO"/>
              </w:rPr>
            </w:pPr>
            <w:r w:rsidRPr="00AB676D">
              <w:rPr>
                <w:b/>
                <w:bCs/>
                <w:sz w:val="21"/>
                <w:szCs w:val="21"/>
                <w:lang w:eastAsia="es-DO"/>
              </w:rPr>
              <w:t xml:space="preserve">COMPONENTES </w:t>
            </w:r>
            <w:proofErr w:type="spellStart"/>
            <w:r w:rsidRPr="00AB676D">
              <w:rPr>
                <w:b/>
                <w:bCs/>
                <w:sz w:val="21"/>
                <w:szCs w:val="21"/>
                <w:lang w:eastAsia="es-DO"/>
              </w:rPr>
              <w:t>NOBACI</w:t>
            </w:r>
            <w:proofErr w:type="spellEnd"/>
          </w:p>
        </w:tc>
        <w:tc>
          <w:tcPr>
            <w:tcW w:w="1468" w:type="dxa"/>
            <w:tcBorders>
              <w:top w:val="single" w:sz="8" w:space="0" w:color="auto"/>
              <w:left w:val="nil"/>
              <w:bottom w:val="single" w:sz="8" w:space="0" w:color="auto"/>
              <w:right w:val="single" w:sz="8" w:space="0" w:color="auto"/>
            </w:tcBorders>
            <w:shd w:val="clear" w:color="000000" w:fill="8EA9DB"/>
            <w:vAlign w:val="center"/>
            <w:hideMark/>
          </w:tcPr>
          <w:p w14:paraId="52AB790E" w14:textId="77777777" w:rsidR="002A7B58" w:rsidRPr="00AB676D" w:rsidRDefault="002A7B58" w:rsidP="002A7B58">
            <w:pPr>
              <w:jc w:val="center"/>
              <w:rPr>
                <w:b/>
                <w:bCs/>
                <w:sz w:val="21"/>
                <w:szCs w:val="21"/>
                <w:lang w:eastAsia="es-DO"/>
              </w:rPr>
            </w:pPr>
            <w:r w:rsidRPr="00AB676D">
              <w:rPr>
                <w:b/>
                <w:bCs/>
                <w:sz w:val="21"/>
                <w:szCs w:val="21"/>
                <w:lang w:eastAsia="es-DO"/>
              </w:rPr>
              <w:t>CUMPLIMIENTO</w:t>
            </w:r>
          </w:p>
        </w:tc>
      </w:tr>
      <w:tr w:rsidR="00AB676D" w:rsidRPr="00AB676D" w14:paraId="0556D5E0" w14:textId="77777777" w:rsidTr="00CD3F44">
        <w:trPr>
          <w:trHeight w:val="269"/>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6E702D0E" w14:textId="77777777" w:rsidR="002A7B58" w:rsidRPr="00AB676D" w:rsidRDefault="002A7B58" w:rsidP="002A7B58">
            <w:pPr>
              <w:jc w:val="center"/>
              <w:rPr>
                <w:sz w:val="20"/>
                <w:szCs w:val="20"/>
                <w:lang w:eastAsia="es-DO"/>
              </w:rPr>
            </w:pPr>
            <w:r w:rsidRPr="00AB676D">
              <w:rPr>
                <w:sz w:val="20"/>
                <w:szCs w:val="20"/>
                <w:lang w:eastAsia="es-DO"/>
              </w:rPr>
              <w:t>1</w:t>
            </w:r>
          </w:p>
        </w:tc>
        <w:tc>
          <w:tcPr>
            <w:tcW w:w="4312" w:type="dxa"/>
            <w:tcBorders>
              <w:top w:val="nil"/>
              <w:left w:val="nil"/>
              <w:bottom w:val="single" w:sz="4" w:space="0" w:color="auto"/>
              <w:right w:val="single" w:sz="4" w:space="0" w:color="auto"/>
            </w:tcBorders>
            <w:shd w:val="clear" w:color="auto" w:fill="auto"/>
            <w:vAlign w:val="center"/>
            <w:hideMark/>
          </w:tcPr>
          <w:p w14:paraId="607D5357" w14:textId="77777777" w:rsidR="002A7B58" w:rsidRPr="00AB676D" w:rsidRDefault="002A7B58" w:rsidP="0027456E">
            <w:pPr>
              <w:ind w:left="132"/>
              <w:rPr>
                <w:sz w:val="20"/>
                <w:szCs w:val="20"/>
                <w:lang w:eastAsia="es-DO"/>
              </w:rPr>
            </w:pPr>
            <w:r w:rsidRPr="00AB676D">
              <w:rPr>
                <w:sz w:val="20"/>
                <w:szCs w:val="20"/>
                <w:lang w:eastAsia="es-DO"/>
              </w:rPr>
              <w:t>AMBIENTE DE CONTROL</w:t>
            </w:r>
          </w:p>
        </w:tc>
        <w:tc>
          <w:tcPr>
            <w:tcW w:w="1468" w:type="dxa"/>
            <w:tcBorders>
              <w:top w:val="nil"/>
              <w:left w:val="nil"/>
              <w:bottom w:val="single" w:sz="4" w:space="0" w:color="auto"/>
              <w:right w:val="single" w:sz="8" w:space="0" w:color="auto"/>
            </w:tcBorders>
            <w:shd w:val="clear" w:color="auto" w:fill="auto"/>
            <w:vAlign w:val="center"/>
            <w:hideMark/>
          </w:tcPr>
          <w:p w14:paraId="42F3281E" w14:textId="586D75D6" w:rsidR="002A7B58" w:rsidRPr="00AB676D" w:rsidRDefault="007D41AA" w:rsidP="002A7B58">
            <w:pPr>
              <w:jc w:val="center"/>
              <w:rPr>
                <w:sz w:val="20"/>
                <w:szCs w:val="20"/>
                <w:lang w:eastAsia="es-DO"/>
              </w:rPr>
            </w:pPr>
            <w:r w:rsidRPr="00AB676D">
              <w:rPr>
                <w:sz w:val="20"/>
                <w:szCs w:val="20"/>
                <w:lang w:eastAsia="es-DO"/>
              </w:rPr>
              <w:t>89.89</w:t>
            </w:r>
            <w:r w:rsidR="002A7B58" w:rsidRPr="00AB676D">
              <w:rPr>
                <w:sz w:val="20"/>
                <w:szCs w:val="20"/>
                <w:lang w:eastAsia="es-DO"/>
              </w:rPr>
              <w:t>%</w:t>
            </w:r>
          </w:p>
        </w:tc>
      </w:tr>
      <w:tr w:rsidR="00DC5E67" w:rsidRPr="00AB676D" w14:paraId="5DB3D77E" w14:textId="77777777" w:rsidTr="00CD3F44">
        <w:trPr>
          <w:trHeight w:val="571"/>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6F57B715" w14:textId="77777777" w:rsidR="002A7B58" w:rsidRPr="00AB676D" w:rsidRDefault="002A7B58" w:rsidP="002A7B58">
            <w:pPr>
              <w:jc w:val="center"/>
              <w:rPr>
                <w:sz w:val="20"/>
                <w:szCs w:val="20"/>
                <w:lang w:eastAsia="es-DO"/>
              </w:rPr>
            </w:pPr>
            <w:r w:rsidRPr="00AB676D">
              <w:rPr>
                <w:sz w:val="20"/>
                <w:szCs w:val="20"/>
                <w:lang w:eastAsia="es-DO"/>
              </w:rPr>
              <w:t>2</w:t>
            </w:r>
          </w:p>
        </w:tc>
        <w:tc>
          <w:tcPr>
            <w:tcW w:w="4312" w:type="dxa"/>
            <w:tcBorders>
              <w:top w:val="nil"/>
              <w:left w:val="nil"/>
              <w:bottom w:val="single" w:sz="4" w:space="0" w:color="auto"/>
              <w:right w:val="single" w:sz="4" w:space="0" w:color="auto"/>
            </w:tcBorders>
            <w:shd w:val="clear" w:color="auto" w:fill="auto"/>
            <w:vAlign w:val="center"/>
            <w:hideMark/>
          </w:tcPr>
          <w:p w14:paraId="13179020" w14:textId="4375A247" w:rsidR="002A7B58" w:rsidRPr="00AB676D" w:rsidRDefault="0027456E" w:rsidP="0027456E">
            <w:pPr>
              <w:ind w:left="132"/>
              <w:rPr>
                <w:sz w:val="20"/>
                <w:szCs w:val="20"/>
                <w:lang w:eastAsia="es-DO"/>
              </w:rPr>
            </w:pPr>
            <w:r w:rsidRPr="00AB676D">
              <w:rPr>
                <w:sz w:val="20"/>
                <w:szCs w:val="20"/>
                <w:lang w:eastAsia="es-DO"/>
              </w:rPr>
              <w:t>VALORACIÓN Y ADMINISTRACIÓ</w:t>
            </w:r>
            <w:r w:rsidR="002A7B58" w:rsidRPr="00AB676D">
              <w:rPr>
                <w:sz w:val="20"/>
                <w:szCs w:val="20"/>
                <w:lang w:eastAsia="es-DO"/>
              </w:rPr>
              <w:t xml:space="preserve">N </w:t>
            </w:r>
            <w:r w:rsidR="002A7B58" w:rsidRPr="00AB676D">
              <w:rPr>
                <w:sz w:val="20"/>
                <w:szCs w:val="20"/>
                <w:lang w:eastAsia="es-DO"/>
              </w:rPr>
              <w:br/>
              <w:t>DE RIESGOS</w:t>
            </w:r>
          </w:p>
        </w:tc>
        <w:tc>
          <w:tcPr>
            <w:tcW w:w="1468" w:type="dxa"/>
            <w:tcBorders>
              <w:top w:val="nil"/>
              <w:left w:val="nil"/>
              <w:bottom w:val="single" w:sz="4" w:space="0" w:color="auto"/>
              <w:right w:val="single" w:sz="8" w:space="0" w:color="auto"/>
            </w:tcBorders>
            <w:shd w:val="clear" w:color="auto" w:fill="auto"/>
            <w:vAlign w:val="center"/>
            <w:hideMark/>
          </w:tcPr>
          <w:p w14:paraId="0A00D9E5" w14:textId="75CA8F00" w:rsidR="002A7B58" w:rsidRPr="00AB676D" w:rsidRDefault="007D41AA" w:rsidP="002A7B58">
            <w:pPr>
              <w:jc w:val="center"/>
              <w:rPr>
                <w:sz w:val="20"/>
                <w:szCs w:val="20"/>
                <w:lang w:eastAsia="es-DO"/>
              </w:rPr>
            </w:pPr>
            <w:r w:rsidRPr="00AB676D">
              <w:rPr>
                <w:sz w:val="20"/>
                <w:szCs w:val="20"/>
                <w:lang w:eastAsia="es-DO"/>
              </w:rPr>
              <w:t>100</w:t>
            </w:r>
            <w:r w:rsidR="002A7B58" w:rsidRPr="00AB676D">
              <w:rPr>
                <w:sz w:val="20"/>
                <w:szCs w:val="20"/>
                <w:lang w:eastAsia="es-DO"/>
              </w:rPr>
              <w:t>%</w:t>
            </w:r>
          </w:p>
        </w:tc>
      </w:tr>
      <w:tr w:rsidR="00AB676D" w:rsidRPr="00AB676D" w14:paraId="4F646AAD" w14:textId="77777777" w:rsidTr="00CD3F44">
        <w:trPr>
          <w:trHeight w:val="376"/>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575EEA8B" w14:textId="77777777" w:rsidR="002A7B58" w:rsidRPr="00AB676D" w:rsidRDefault="002A7B58" w:rsidP="002A7B58">
            <w:pPr>
              <w:jc w:val="center"/>
              <w:rPr>
                <w:sz w:val="20"/>
                <w:szCs w:val="20"/>
                <w:lang w:eastAsia="es-DO"/>
              </w:rPr>
            </w:pPr>
            <w:r w:rsidRPr="00AB676D">
              <w:rPr>
                <w:sz w:val="20"/>
                <w:szCs w:val="20"/>
                <w:lang w:eastAsia="es-DO"/>
              </w:rPr>
              <w:t>3</w:t>
            </w:r>
          </w:p>
        </w:tc>
        <w:tc>
          <w:tcPr>
            <w:tcW w:w="4312" w:type="dxa"/>
            <w:tcBorders>
              <w:top w:val="nil"/>
              <w:left w:val="nil"/>
              <w:bottom w:val="single" w:sz="4" w:space="0" w:color="auto"/>
              <w:right w:val="single" w:sz="4" w:space="0" w:color="auto"/>
            </w:tcBorders>
            <w:shd w:val="clear" w:color="auto" w:fill="auto"/>
            <w:vAlign w:val="center"/>
            <w:hideMark/>
          </w:tcPr>
          <w:p w14:paraId="6F58B44E" w14:textId="77777777" w:rsidR="002A7B58" w:rsidRPr="00AB676D" w:rsidRDefault="002A7B58" w:rsidP="0027456E">
            <w:pPr>
              <w:ind w:left="132"/>
              <w:rPr>
                <w:sz w:val="20"/>
                <w:szCs w:val="20"/>
                <w:lang w:eastAsia="es-DO"/>
              </w:rPr>
            </w:pPr>
            <w:r w:rsidRPr="00AB676D">
              <w:rPr>
                <w:sz w:val="20"/>
                <w:szCs w:val="20"/>
                <w:lang w:eastAsia="es-DO"/>
              </w:rPr>
              <w:t>ACTIVIDADES DE CONTROL</w:t>
            </w:r>
          </w:p>
        </w:tc>
        <w:tc>
          <w:tcPr>
            <w:tcW w:w="1468" w:type="dxa"/>
            <w:tcBorders>
              <w:top w:val="nil"/>
              <w:left w:val="nil"/>
              <w:bottom w:val="single" w:sz="4" w:space="0" w:color="auto"/>
              <w:right w:val="single" w:sz="8" w:space="0" w:color="auto"/>
            </w:tcBorders>
            <w:shd w:val="clear" w:color="auto" w:fill="auto"/>
            <w:vAlign w:val="center"/>
            <w:hideMark/>
          </w:tcPr>
          <w:p w14:paraId="3909FE0F" w14:textId="3A653D9E" w:rsidR="002A7B58" w:rsidRPr="00AB676D" w:rsidRDefault="007D41AA" w:rsidP="002A7B58">
            <w:pPr>
              <w:jc w:val="center"/>
              <w:rPr>
                <w:sz w:val="20"/>
                <w:szCs w:val="20"/>
                <w:lang w:eastAsia="es-DO"/>
              </w:rPr>
            </w:pPr>
            <w:r w:rsidRPr="00AB676D">
              <w:rPr>
                <w:sz w:val="20"/>
                <w:szCs w:val="20"/>
                <w:lang w:eastAsia="es-DO"/>
              </w:rPr>
              <w:t>70.37</w:t>
            </w:r>
            <w:r w:rsidR="002A7B58" w:rsidRPr="00AB676D">
              <w:rPr>
                <w:sz w:val="20"/>
                <w:szCs w:val="20"/>
                <w:lang w:eastAsia="es-DO"/>
              </w:rPr>
              <w:t>%</w:t>
            </w:r>
          </w:p>
        </w:tc>
      </w:tr>
      <w:tr w:rsidR="00AB676D" w:rsidRPr="00AB676D" w14:paraId="415CC033" w14:textId="77777777" w:rsidTr="00CD3F44">
        <w:trPr>
          <w:trHeight w:val="41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5A5D57E5" w14:textId="77777777" w:rsidR="002A7B58" w:rsidRPr="00AB676D" w:rsidRDefault="002A7B58" w:rsidP="002A7B58">
            <w:pPr>
              <w:jc w:val="center"/>
              <w:rPr>
                <w:sz w:val="20"/>
                <w:szCs w:val="20"/>
                <w:lang w:eastAsia="es-DO"/>
              </w:rPr>
            </w:pPr>
            <w:r w:rsidRPr="00AB676D">
              <w:rPr>
                <w:sz w:val="20"/>
                <w:szCs w:val="20"/>
                <w:lang w:eastAsia="es-DO"/>
              </w:rPr>
              <w:t>4</w:t>
            </w:r>
          </w:p>
        </w:tc>
        <w:tc>
          <w:tcPr>
            <w:tcW w:w="4312" w:type="dxa"/>
            <w:tcBorders>
              <w:top w:val="nil"/>
              <w:left w:val="nil"/>
              <w:bottom w:val="single" w:sz="4" w:space="0" w:color="auto"/>
              <w:right w:val="single" w:sz="4" w:space="0" w:color="auto"/>
            </w:tcBorders>
            <w:shd w:val="clear" w:color="auto" w:fill="auto"/>
            <w:vAlign w:val="center"/>
            <w:hideMark/>
          </w:tcPr>
          <w:p w14:paraId="4A01DF5B" w14:textId="7903ADF5" w:rsidR="002A7B58" w:rsidRPr="00AB676D" w:rsidRDefault="0027456E" w:rsidP="0027456E">
            <w:pPr>
              <w:ind w:left="132"/>
              <w:rPr>
                <w:sz w:val="20"/>
                <w:szCs w:val="20"/>
                <w:lang w:eastAsia="es-DO"/>
              </w:rPr>
            </w:pPr>
            <w:r w:rsidRPr="00AB676D">
              <w:rPr>
                <w:sz w:val="20"/>
                <w:szCs w:val="20"/>
                <w:lang w:eastAsia="es-DO"/>
              </w:rPr>
              <w:t>INFORMACIÓN Y COMUNICACIÓ</w:t>
            </w:r>
            <w:r w:rsidR="002A7B58" w:rsidRPr="00AB676D">
              <w:rPr>
                <w:sz w:val="20"/>
                <w:szCs w:val="20"/>
                <w:lang w:eastAsia="es-DO"/>
              </w:rPr>
              <w:t>N</w:t>
            </w:r>
          </w:p>
        </w:tc>
        <w:tc>
          <w:tcPr>
            <w:tcW w:w="1468" w:type="dxa"/>
            <w:tcBorders>
              <w:top w:val="nil"/>
              <w:left w:val="nil"/>
              <w:bottom w:val="single" w:sz="4" w:space="0" w:color="auto"/>
              <w:right w:val="single" w:sz="8" w:space="0" w:color="auto"/>
            </w:tcBorders>
            <w:shd w:val="clear" w:color="auto" w:fill="auto"/>
            <w:vAlign w:val="center"/>
            <w:hideMark/>
          </w:tcPr>
          <w:p w14:paraId="44E286DE" w14:textId="51BEC6A9" w:rsidR="002A7B58" w:rsidRPr="00AB676D" w:rsidRDefault="007D41AA" w:rsidP="002A7B58">
            <w:pPr>
              <w:jc w:val="center"/>
              <w:rPr>
                <w:sz w:val="20"/>
                <w:szCs w:val="20"/>
                <w:lang w:eastAsia="es-DO"/>
              </w:rPr>
            </w:pPr>
            <w:r w:rsidRPr="00AB676D">
              <w:rPr>
                <w:sz w:val="20"/>
                <w:szCs w:val="20"/>
                <w:lang w:eastAsia="es-DO"/>
              </w:rPr>
              <w:t>76.74</w:t>
            </w:r>
            <w:r w:rsidR="002A7B58" w:rsidRPr="00AB676D">
              <w:rPr>
                <w:sz w:val="20"/>
                <w:szCs w:val="20"/>
                <w:lang w:eastAsia="es-DO"/>
              </w:rPr>
              <w:t>%</w:t>
            </w:r>
          </w:p>
        </w:tc>
      </w:tr>
      <w:tr w:rsidR="00AB676D" w:rsidRPr="00AB676D" w14:paraId="1A73933C" w14:textId="77777777" w:rsidTr="00CD3F44">
        <w:trPr>
          <w:trHeight w:val="417"/>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1E463E4B" w14:textId="77777777" w:rsidR="002A7B58" w:rsidRPr="00AB676D" w:rsidRDefault="002A7B58" w:rsidP="002A7B58">
            <w:pPr>
              <w:jc w:val="center"/>
              <w:rPr>
                <w:sz w:val="20"/>
                <w:szCs w:val="20"/>
                <w:lang w:eastAsia="es-DO"/>
              </w:rPr>
            </w:pPr>
            <w:r w:rsidRPr="00AB676D">
              <w:rPr>
                <w:sz w:val="20"/>
                <w:szCs w:val="20"/>
                <w:lang w:eastAsia="es-DO"/>
              </w:rPr>
              <w:t>5</w:t>
            </w:r>
          </w:p>
        </w:tc>
        <w:tc>
          <w:tcPr>
            <w:tcW w:w="4312" w:type="dxa"/>
            <w:tcBorders>
              <w:top w:val="nil"/>
              <w:left w:val="nil"/>
              <w:bottom w:val="single" w:sz="4" w:space="0" w:color="auto"/>
              <w:right w:val="single" w:sz="4" w:space="0" w:color="auto"/>
            </w:tcBorders>
            <w:shd w:val="clear" w:color="auto" w:fill="auto"/>
            <w:vAlign w:val="center"/>
            <w:hideMark/>
          </w:tcPr>
          <w:p w14:paraId="07D08DF4" w14:textId="576F9A69" w:rsidR="002A7B58" w:rsidRPr="00AB676D" w:rsidRDefault="0027456E" w:rsidP="0027456E">
            <w:pPr>
              <w:ind w:left="132"/>
              <w:rPr>
                <w:sz w:val="20"/>
                <w:szCs w:val="20"/>
                <w:lang w:eastAsia="es-DO"/>
              </w:rPr>
            </w:pPr>
            <w:r w:rsidRPr="00AB676D">
              <w:rPr>
                <w:sz w:val="20"/>
                <w:szCs w:val="20"/>
                <w:lang w:eastAsia="es-DO"/>
              </w:rPr>
              <w:t>MONITOREO Y EVALUACIÓ</w:t>
            </w:r>
            <w:r w:rsidR="002A7B58" w:rsidRPr="00AB676D">
              <w:rPr>
                <w:sz w:val="20"/>
                <w:szCs w:val="20"/>
                <w:lang w:eastAsia="es-DO"/>
              </w:rPr>
              <w:t>N</w:t>
            </w:r>
          </w:p>
        </w:tc>
        <w:tc>
          <w:tcPr>
            <w:tcW w:w="1468" w:type="dxa"/>
            <w:tcBorders>
              <w:top w:val="nil"/>
              <w:left w:val="nil"/>
              <w:bottom w:val="single" w:sz="4" w:space="0" w:color="auto"/>
              <w:right w:val="single" w:sz="8" w:space="0" w:color="auto"/>
            </w:tcBorders>
            <w:shd w:val="clear" w:color="auto" w:fill="auto"/>
            <w:vAlign w:val="center"/>
            <w:hideMark/>
          </w:tcPr>
          <w:p w14:paraId="66E280C9" w14:textId="1AB9EB70" w:rsidR="002A7B58" w:rsidRPr="00AB676D" w:rsidRDefault="0075347A" w:rsidP="002A7B58">
            <w:pPr>
              <w:jc w:val="center"/>
              <w:rPr>
                <w:sz w:val="20"/>
                <w:szCs w:val="20"/>
                <w:lang w:eastAsia="es-DO"/>
              </w:rPr>
            </w:pPr>
            <w:r w:rsidRPr="00AB676D">
              <w:rPr>
                <w:sz w:val="20"/>
                <w:szCs w:val="20"/>
                <w:lang w:eastAsia="es-DO"/>
              </w:rPr>
              <w:t>43.75</w:t>
            </w:r>
            <w:r w:rsidR="002A7B58" w:rsidRPr="00AB676D">
              <w:rPr>
                <w:sz w:val="20"/>
                <w:szCs w:val="20"/>
                <w:lang w:eastAsia="es-DO"/>
              </w:rPr>
              <w:t>%</w:t>
            </w:r>
          </w:p>
        </w:tc>
      </w:tr>
      <w:tr w:rsidR="00DC5E67" w:rsidRPr="00AB676D" w14:paraId="071CBF46" w14:textId="77777777" w:rsidTr="00CD3F44">
        <w:trPr>
          <w:trHeight w:val="313"/>
        </w:trPr>
        <w:tc>
          <w:tcPr>
            <w:tcW w:w="4952" w:type="dxa"/>
            <w:gridSpan w:val="2"/>
            <w:tcBorders>
              <w:top w:val="single" w:sz="4" w:space="0" w:color="auto"/>
              <w:left w:val="single" w:sz="8" w:space="0" w:color="auto"/>
              <w:bottom w:val="single" w:sz="8" w:space="0" w:color="auto"/>
              <w:right w:val="single" w:sz="4" w:space="0" w:color="auto"/>
            </w:tcBorders>
            <w:shd w:val="clear" w:color="000000" w:fill="D9D9D9"/>
            <w:vAlign w:val="center"/>
            <w:hideMark/>
          </w:tcPr>
          <w:p w14:paraId="5EE43412" w14:textId="77777777" w:rsidR="002A7B58" w:rsidRPr="00CD3F44" w:rsidRDefault="002A7B58" w:rsidP="002A7B58">
            <w:pPr>
              <w:jc w:val="center"/>
              <w:rPr>
                <w:b/>
                <w:bCs/>
                <w:sz w:val="18"/>
                <w:szCs w:val="18"/>
                <w:lang w:eastAsia="es-DO"/>
              </w:rPr>
            </w:pPr>
            <w:r w:rsidRPr="00CD3F44">
              <w:rPr>
                <w:b/>
                <w:bCs/>
                <w:sz w:val="18"/>
                <w:szCs w:val="18"/>
                <w:lang w:eastAsia="es-DO"/>
              </w:rPr>
              <w:t>SISTEMA CONTROL INTERNO</w:t>
            </w:r>
          </w:p>
        </w:tc>
        <w:tc>
          <w:tcPr>
            <w:tcW w:w="1468" w:type="dxa"/>
            <w:tcBorders>
              <w:top w:val="nil"/>
              <w:left w:val="nil"/>
              <w:bottom w:val="single" w:sz="8" w:space="0" w:color="auto"/>
              <w:right w:val="single" w:sz="8" w:space="0" w:color="auto"/>
            </w:tcBorders>
            <w:shd w:val="clear" w:color="000000" w:fill="D9D9D9"/>
            <w:vAlign w:val="center"/>
            <w:hideMark/>
          </w:tcPr>
          <w:p w14:paraId="73AE771E" w14:textId="0807CE81" w:rsidR="002A7B58" w:rsidRPr="00CD3F44" w:rsidRDefault="0075347A" w:rsidP="002A7B58">
            <w:pPr>
              <w:jc w:val="center"/>
              <w:rPr>
                <w:b/>
                <w:bCs/>
                <w:sz w:val="18"/>
                <w:szCs w:val="18"/>
                <w:lang w:eastAsia="es-DO"/>
              </w:rPr>
            </w:pPr>
            <w:r w:rsidRPr="00CD3F44">
              <w:rPr>
                <w:b/>
                <w:bCs/>
                <w:sz w:val="18"/>
                <w:szCs w:val="18"/>
                <w:lang w:eastAsia="es-DO"/>
              </w:rPr>
              <w:t>76.15</w:t>
            </w:r>
            <w:r w:rsidR="002A7B58" w:rsidRPr="00CD3F44">
              <w:rPr>
                <w:b/>
                <w:bCs/>
                <w:sz w:val="18"/>
                <w:szCs w:val="18"/>
                <w:lang w:eastAsia="es-DO"/>
              </w:rPr>
              <w:t>%</w:t>
            </w:r>
          </w:p>
        </w:tc>
      </w:tr>
    </w:tbl>
    <w:p w14:paraId="3769FACD" w14:textId="589E8A4F" w:rsidR="00177C49" w:rsidRPr="00AB676D" w:rsidRDefault="00177C49" w:rsidP="00177C49">
      <w:pPr>
        <w:rPr>
          <w:rFonts w:eastAsiaTheme="majorEastAsia"/>
          <w:b/>
          <w:smallCaps/>
          <w:sz w:val="28"/>
          <w:szCs w:val="28"/>
        </w:rPr>
      </w:pPr>
    </w:p>
    <w:p w14:paraId="06C9139E" w14:textId="32D82057" w:rsidR="00C47D31" w:rsidRPr="00AB676D" w:rsidRDefault="00C47D31" w:rsidP="00177C49">
      <w:pPr>
        <w:rPr>
          <w:rFonts w:eastAsiaTheme="majorEastAsia"/>
          <w:b/>
          <w:smallCaps/>
          <w:sz w:val="28"/>
          <w:szCs w:val="28"/>
        </w:rPr>
      </w:pPr>
    </w:p>
    <w:p w14:paraId="39EA55D8" w14:textId="5B0D2735" w:rsidR="00C47D31" w:rsidRPr="00AB676D" w:rsidRDefault="00C47D31" w:rsidP="00177C49">
      <w:pPr>
        <w:rPr>
          <w:rFonts w:eastAsiaTheme="majorEastAsia"/>
          <w:b/>
          <w:smallCaps/>
          <w:sz w:val="28"/>
          <w:szCs w:val="28"/>
        </w:rPr>
      </w:pPr>
    </w:p>
    <w:p w14:paraId="1D124A9B" w14:textId="645B7D73" w:rsidR="00176DB9" w:rsidRPr="00AB676D" w:rsidRDefault="00176DB9" w:rsidP="00176DB9">
      <w:pPr>
        <w:spacing w:line="480" w:lineRule="auto"/>
        <w:jc w:val="both"/>
      </w:pPr>
    </w:p>
    <w:p w14:paraId="0CA9A06D" w14:textId="088FC832" w:rsidR="00176DB9" w:rsidRPr="00AB676D" w:rsidRDefault="00176DB9" w:rsidP="00176DB9"/>
    <w:p w14:paraId="0EFFD5AC" w14:textId="4469528D" w:rsidR="00C47D31" w:rsidRPr="00AB676D" w:rsidRDefault="00C47D31" w:rsidP="00176DB9"/>
    <w:p w14:paraId="1790BEC5" w14:textId="4ECBF8C5" w:rsidR="00C47D31" w:rsidRPr="00AB676D" w:rsidRDefault="00C47D31" w:rsidP="00176DB9"/>
    <w:p w14:paraId="1F9F5C3F" w14:textId="4E63581F" w:rsidR="00993BA6" w:rsidRDefault="00993BA6">
      <w:pPr>
        <w:spacing w:after="160" w:line="259" w:lineRule="auto"/>
      </w:pPr>
    </w:p>
    <w:p w14:paraId="6508D478" w14:textId="77777777" w:rsidR="00993BA6" w:rsidRPr="00AB676D" w:rsidRDefault="00993BA6" w:rsidP="00993BA6">
      <w:pPr>
        <w:rPr>
          <w:b/>
          <w:smallCaps/>
          <w:sz w:val="2"/>
          <w:szCs w:val="12"/>
        </w:rPr>
      </w:pPr>
    </w:p>
    <w:p w14:paraId="305A441C" w14:textId="5FD72A4F" w:rsidR="00C9035A" w:rsidRPr="00AB676D" w:rsidRDefault="000151E9" w:rsidP="00B1185B">
      <w:pPr>
        <w:pStyle w:val="Ttulo4"/>
        <w:numPr>
          <w:ilvl w:val="0"/>
          <w:numId w:val="13"/>
        </w:numPr>
        <w:tabs>
          <w:tab w:val="left" w:pos="851"/>
        </w:tabs>
        <w:ind w:left="567" w:firstLine="0"/>
        <w:rPr>
          <w:iCs w:val="0"/>
        </w:rPr>
      </w:pPr>
      <w:r w:rsidRPr="00AB676D">
        <w:rPr>
          <w:iCs w:val="0"/>
        </w:rPr>
        <w:t xml:space="preserve"> </w:t>
      </w:r>
      <w:bookmarkStart w:id="13" w:name="_Toc532993754"/>
      <w:r w:rsidR="00C9035A" w:rsidRPr="00AB676D">
        <w:rPr>
          <w:iCs w:val="0"/>
        </w:rPr>
        <w:t>Gestión Presupuestaria</w:t>
      </w:r>
      <w:bookmarkEnd w:id="13"/>
      <w:r w:rsidR="00C9035A" w:rsidRPr="00AB676D">
        <w:rPr>
          <w:iCs w:val="0"/>
        </w:rPr>
        <w:t xml:space="preserve"> </w:t>
      </w:r>
    </w:p>
    <w:p w14:paraId="5C7EFA7B" w14:textId="02AFF61C" w:rsidR="00C9035A" w:rsidRPr="00510D01" w:rsidRDefault="00C9035A" w:rsidP="00C9035A">
      <w:pPr>
        <w:rPr>
          <w:sz w:val="12"/>
        </w:rPr>
      </w:pPr>
    </w:p>
    <w:p w14:paraId="080AD268" w14:textId="6D9F4820" w:rsidR="00A3752F" w:rsidRPr="00AB676D" w:rsidRDefault="00A3752F" w:rsidP="00A3752F">
      <w:pPr>
        <w:spacing w:line="480" w:lineRule="auto"/>
        <w:jc w:val="both"/>
      </w:pPr>
      <w:r w:rsidRPr="00AB676D">
        <w:t>La Superintendencia de Electricidad, según la evaluación realizada por la Dirección General de Presupuesto (</w:t>
      </w:r>
      <w:proofErr w:type="spellStart"/>
      <w:r w:rsidRPr="00AB676D">
        <w:t>DIGEPRES</w:t>
      </w:r>
      <w:proofErr w:type="spellEnd"/>
      <w:r w:rsidRPr="00AB676D">
        <w:t>)</w:t>
      </w:r>
      <w:r w:rsidR="00202433" w:rsidRPr="00AB676D">
        <w:t xml:space="preserve"> para el 3er trimestre del 2018</w:t>
      </w:r>
      <w:r w:rsidRPr="00AB676D">
        <w:t xml:space="preserve"> ha alcanzado una puntuación del 82.6; considerando los resultados de: </w:t>
      </w:r>
    </w:p>
    <w:p w14:paraId="609B0E3C" w14:textId="3F281190" w:rsidR="000F74A0" w:rsidRPr="00AB676D" w:rsidRDefault="00A3752F" w:rsidP="00D21F89">
      <w:pPr>
        <w:pStyle w:val="Prrafodelista"/>
        <w:numPr>
          <w:ilvl w:val="0"/>
          <w:numId w:val="36"/>
        </w:numPr>
        <w:spacing w:after="0" w:line="480" w:lineRule="auto"/>
        <w:jc w:val="both"/>
        <w:rPr>
          <w:rFonts w:ascii="Times New Roman" w:eastAsia="Times New Roman" w:hAnsi="Times New Roman" w:cs="Times New Roman"/>
          <w:sz w:val="24"/>
          <w:szCs w:val="24"/>
        </w:rPr>
      </w:pPr>
      <w:r w:rsidRPr="00AB676D">
        <w:rPr>
          <w:rFonts w:ascii="Times New Roman" w:eastAsia="Times New Roman" w:hAnsi="Times New Roman" w:cs="Times New Roman"/>
          <w:b/>
          <w:sz w:val="24"/>
          <w:szCs w:val="24"/>
        </w:rPr>
        <w:t>Sub-indicador de Eficacia,</w:t>
      </w:r>
      <w:r w:rsidRPr="00AB676D">
        <w:rPr>
          <w:rFonts w:ascii="Times New Roman" w:eastAsia="Times New Roman" w:hAnsi="Times New Roman" w:cs="Times New Roman"/>
          <w:sz w:val="24"/>
          <w:szCs w:val="24"/>
        </w:rPr>
        <w:t xml:space="preserve"> que contempla los resultados en la ejecución el Presupuesto Físico (cumplimiento de las metas institucionales para productos terminales), la institución logró un resultado del 82.</w:t>
      </w:r>
    </w:p>
    <w:p w14:paraId="438182D4" w14:textId="0E8E8639" w:rsidR="00A3752F" w:rsidRDefault="00CD3F44" w:rsidP="00407402">
      <w:pPr>
        <w:pStyle w:val="Prrafodelista"/>
        <w:numPr>
          <w:ilvl w:val="0"/>
          <w:numId w:val="36"/>
        </w:numPr>
        <w:spacing w:after="0" w:line="480" w:lineRule="auto"/>
        <w:jc w:val="both"/>
        <w:rPr>
          <w:rFonts w:ascii="Times New Roman" w:eastAsia="Times New Roman" w:hAnsi="Times New Roman" w:cs="Times New Roman"/>
          <w:sz w:val="24"/>
          <w:szCs w:val="24"/>
        </w:rPr>
      </w:pPr>
      <w:r w:rsidRPr="00AB676D">
        <w:rPr>
          <w:noProof/>
          <w:lang w:val="es-ES" w:eastAsia="es-ES"/>
        </w:rPr>
        <w:lastRenderedPageBreak/>
        <w:drawing>
          <wp:anchor distT="0" distB="0" distL="114300" distR="114300" simplePos="0" relativeHeight="251709440" behindDoc="1" locked="0" layoutInCell="1" allowOverlap="1" wp14:anchorId="45A12FB3" wp14:editId="2D1F1F85">
            <wp:simplePos x="0" y="0"/>
            <wp:positionH relativeFrom="column">
              <wp:posOffset>47625</wp:posOffset>
            </wp:positionH>
            <wp:positionV relativeFrom="paragraph">
              <wp:posOffset>994410</wp:posOffset>
            </wp:positionV>
            <wp:extent cx="5365750" cy="2343150"/>
            <wp:effectExtent l="0" t="0" r="635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365750" cy="2343150"/>
                    </a:xfrm>
                    <a:prstGeom prst="rect">
                      <a:avLst/>
                    </a:prstGeom>
                  </pic:spPr>
                </pic:pic>
              </a:graphicData>
            </a:graphic>
            <wp14:sizeRelH relativeFrom="margin">
              <wp14:pctWidth>0</wp14:pctWidth>
            </wp14:sizeRelH>
            <wp14:sizeRelV relativeFrom="margin">
              <wp14:pctHeight>0</wp14:pctHeight>
            </wp14:sizeRelV>
          </wp:anchor>
        </w:drawing>
      </w:r>
      <w:r w:rsidR="00A3752F" w:rsidRPr="00AB676D">
        <w:rPr>
          <w:rFonts w:ascii="Times New Roman" w:eastAsia="Times New Roman" w:hAnsi="Times New Roman" w:cs="Times New Roman"/>
          <w:b/>
          <w:sz w:val="24"/>
          <w:szCs w:val="24"/>
        </w:rPr>
        <w:t xml:space="preserve">Sub-Indicador de Correcta Publicación de la Información </w:t>
      </w:r>
      <w:r w:rsidR="000F74A0" w:rsidRPr="00AB676D">
        <w:rPr>
          <w:rFonts w:ascii="Times New Roman" w:eastAsia="Times New Roman" w:hAnsi="Times New Roman" w:cs="Times New Roman"/>
          <w:b/>
          <w:sz w:val="24"/>
          <w:szCs w:val="24"/>
        </w:rPr>
        <w:t>p</w:t>
      </w:r>
      <w:r w:rsidR="00A3752F" w:rsidRPr="00AB676D">
        <w:rPr>
          <w:rFonts w:ascii="Times New Roman" w:eastAsia="Times New Roman" w:hAnsi="Times New Roman" w:cs="Times New Roman"/>
          <w:b/>
          <w:sz w:val="24"/>
          <w:szCs w:val="24"/>
        </w:rPr>
        <w:t>resupuestaria</w:t>
      </w:r>
      <w:r w:rsidR="00A3752F" w:rsidRPr="00AB676D">
        <w:rPr>
          <w:rFonts w:ascii="Times New Roman" w:eastAsia="Times New Roman" w:hAnsi="Times New Roman" w:cs="Times New Roman"/>
          <w:sz w:val="24"/>
          <w:szCs w:val="24"/>
        </w:rPr>
        <w:t xml:space="preserve">, que contempla los resultados relacionadas al Presupuesto Financiero, la institución ha sido calificada con un cumplimiento del 83; </w:t>
      </w:r>
    </w:p>
    <w:p w14:paraId="1AAA5FD9" w14:textId="6597E08E" w:rsidR="00807EC1" w:rsidRDefault="00807EC1" w:rsidP="00807EC1">
      <w:pPr>
        <w:spacing w:line="480" w:lineRule="auto"/>
        <w:jc w:val="both"/>
      </w:pPr>
    </w:p>
    <w:p w14:paraId="53DAC8D1" w14:textId="0C70C632" w:rsidR="00807EC1" w:rsidRDefault="00807EC1" w:rsidP="00807EC1">
      <w:pPr>
        <w:spacing w:line="480" w:lineRule="auto"/>
        <w:jc w:val="both"/>
      </w:pPr>
    </w:p>
    <w:p w14:paraId="5D701D8A" w14:textId="76681CAB" w:rsidR="00807EC1" w:rsidRPr="00807EC1" w:rsidRDefault="00807EC1" w:rsidP="00807EC1">
      <w:pPr>
        <w:spacing w:line="480" w:lineRule="auto"/>
        <w:jc w:val="both"/>
      </w:pPr>
    </w:p>
    <w:p w14:paraId="3DA1EBA4" w14:textId="2A56CF98" w:rsidR="00407402" w:rsidRDefault="00407402" w:rsidP="00407402">
      <w:pPr>
        <w:spacing w:line="480" w:lineRule="auto"/>
        <w:jc w:val="both"/>
      </w:pPr>
    </w:p>
    <w:p w14:paraId="4B9AE1AC" w14:textId="794904C3" w:rsidR="00407402" w:rsidRDefault="00510D01" w:rsidP="00510D01">
      <w:pPr>
        <w:tabs>
          <w:tab w:val="left" w:pos="4695"/>
        </w:tabs>
        <w:spacing w:line="480" w:lineRule="auto"/>
        <w:jc w:val="both"/>
      </w:pPr>
      <w:r>
        <w:tab/>
      </w:r>
    </w:p>
    <w:p w14:paraId="0BA81D4C" w14:textId="66D90454" w:rsidR="00407402" w:rsidRDefault="00407402" w:rsidP="00407402">
      <w:pPr>
        <w:spacing w:line="480" w:lineRule="auto"/>
        <w:jc w:val="both"/>
      </w:pPr>
    </w:p>
    <w:p w14:paraId="7FB9011D" w14:textId="08576AF8" w:rsidR="00407402" w:rsidRDefault="00407402" w:rsidP="00407402">
      <w:pPr>
        <w:spacing w:line="480" w:lineRule="auto"/>
        <w:jc w:val="both"/>
      </w:pPr>
    </w:p>
    <w:p w14:paraId="551C91E0" w14:textId="6AAF033A" w:rsidR="00CE6562" w:rsidRPr="00AB676D" w:rsidRDefault="00E4111B" w:rsidP="00B1185B">
      <w:pPr>
        <w:pStyle w:val="Ttulo4"/>
        <w:numPr>
          <w:ilvl w:val="0"/>
          <w:numId w:val="13"/>
        </w:numPr>
        <w:tabs>
          <w:tab w:val="left" w:pos="851"/>
        </w:tabs>
        <w:ind w:left="567" w:firstLine="0"/>
        <w:rPr>
          <w:iCs w:val="0"/>
        </w:rPr>
      </w:pPr>
      <w:r w:rsidRPr="00AB676D">
        <w:rPr>
          <w:iCs w:val="0"/>
        </w:rPr>
        <w:t xml:space="preserve"> </w:t>
      </w:r>
      <w:bookmarkStart w:id="14" w:name="_Toc532993755"/>
      <w:r w:rsidR="000151E9" w:rsidRPr="00AB676D">
        <w:rPr>
          <w:iCs w:val="0"/>
        </w:rPr>
        <w:t>Plan Anual de Compras y Contrataciones (</w:t>
      </w:r>
      <w:proofErr w:type="spellStart"/>
      <w:r w:rsidR="000151E9" w:rsidRPr="00AB676D">
        <w:rPr>
          <w:iCs w:val="0"/>
        </w:rPr>
        <w:t>PACC</w:t>
      </w:r>
      <w:proofErr w:type="spellEnd"/>
      <w:r w:rsidR="000151E9" w:rsidRPr="00AB676D">
        <w:rPr>
          <w:iCs w:val="0"/>
        </w:rPr>
        <w:t>)</w:t>
      </w:r>
      <w:bookmarkEnd w:id="14"/>
    </w:p>
    <w:p w14:paraId="777BCCEF" w14:textId="705CF85B" w:rsidR="00DA6DDD" w:rsidRPr="00AB676D" w:rsidRDefault="00DA6DDD" w:rsidP="00CE6562">
      <w:pPr>
        <w:rPr>
          <w:rFonts w:eastAsiaTheme="majorEastAsia"/>
          <w:b/>
          <w:smallCaps/>
          <w:sz w:val="12"/>
          <w:szCs w:val="12"/>
        </w:rPr>
      </w:pPr>
    </w:p>
    <w:p w14:paraId="03653CB2" w14:textId="44BEE9FE" w:rsidR="00EA32BD" w:rsidRPr="00AB676D" w:rsidRDefault="00DA6DDD" w:rsidP="00FD7B6C">
      <w:pPr>
        <w:spacing w:line="480" w:lineRule="auto"/>
        <w:ind w:firstLine="708"/>
        <w:jc w:val="both"/>
      </w:pPr>
      <w:r w:rsidRPr="00AB676D">
        <w:t xml:space="preserve">En cumplimiento de las especificaciones de la Ley 340-06 de Compras y Contrataciones, la SIE elaboró su Plan Anual de Compras y Contrataciones, en el cual se programaron las contrataciones e insumos en base al Plan Operativo Anual a fin de satisfacer las necesidades de las diferentes áreas que la conforman. </w:t>
      </w:r>
    </w:p>
    <w:p w14:paraId="1FAEEBE9" w14:textId="4C13A3FF" w:rsidR="007832DC" w:rsidRDefault="00FD7B6C" w:rsidP="007832DC">
      <w:pPr>
        <w:spacing w:line="480" w:lineRule="auto"/>
        <w:ind w:firstLine="708"/>
        <w:jc w:val="both"/>
      </w:pPr>
      <w:r w:rsidRPr="00AB676D">
        <w:t>Dichas contrataciones y adquisiciones de insumos fueron ejecutados, atendiendo los costos, requerimientos técnicos y las disposiciones de la legislación, según cada proceso.</w:t>
      </w:r>
    </w:p>
    <w:p w14:paraId="28874155" w14:textId="4465F3B3" w:rsidR="00807EC1" w:rsidRDefault="00807EC1" w:rsidP="007832DC">
      <w:pPr>
        <w:spacing w:line="480" w:lineRule="auto"/>
        <w:ind w:firstLine="708"/>
        <w:jc w:val="both"/>
      </w:pPr>
    </w:p>
    <w:p w14:paraId="1642F66B" w14:textId="3C93854E" w:rsidR="00807EC1" w:rsidRDefault="00807EC1" w:rsidP="007832DC">
      <w:pPr>
        <w:spacing w:line="480" w:lineRule="auto"/>
        <w:ind w:firstLine="708"/>
        <w:jc w:val="both"/>
      </w:pPr>
    </w:p>
    <w:p w14:paraId="026DD6E8" w14:textId="65BC5AE9" w:rsidR="00807EC1" w:rsidRDefault="00807EC1" w:rsidP="007832DC">
      <w:pPr>
        <w:spacing w:line="480" w:lineRule="auto"/>
        <w:ind w:firstLine="708"/>
        <w:jc w:val="both"/>
      </w:pPr>
    </w:p>
    <w:p w14:paraId="05F87D61" w14:textId="16B6918B" w:rsidR="00807EC1" w:rsidRDefault="00807EC1" w:rsidP="007832DC">
      <w:pPr>
        <w:spacing w:line="480" w:lineRule="auto"/>
        <w:ind w:firstLine="708"/>
        <w:jc w:val="both"/>
      </w:pPr>
    </w:p>
    <w:p w14:paraId="74FA43F4" w14:textId="77777777" w:rsidR="00807EC1" w:rsidRPr="00AB676D" w:rsidRDefault="00807EC1" w:rsidP="00807EC1">
      <w:pPr>
        <w:ind w:firstLine="708"/>
        <w:jc w:val="both"/>
      </w:pPr>
    </w:p>
    <w:tbl>
      <w:tblPr>
        <w:tblpPr w:leftFromText="141" w:rightFromText="141" w:vertAnchor="text" w:horzAnchor="margin" w:tblpXSpec="center" w:tblpY="84"/>
        <w:tblW w:w="6400" w:type="dxa"/>
        <w:tblCellMar>
          <w:left w:w="70" w:type="dxa"/>
          <w:right w:w="70" w:type="dxa"/>
        </w:tblCellMar>
        <w:tblLook w:val="04A0" w:firstRow="1" w:lastRow="0" w:firstColumn="1" w:lastColumn="0" w:noHBand="0" w:noVBand="1"/>
      </w:tblPr>
      <w:tblGrid>
        <w:gridCol w:w="3200"/>
        <w:gridCol w:w="3200"/>
      </w:tblGrid>
      <w:tr w:rsidR="00AB676D" w:rsidRPr="00AB676D" w14:paraId="490DC09A" w14:textId="77777777" w:rsidTr="00B04C48">
        <w:trPr>
          <w:trHeight w:val="406"/>
        </w:trPr>
        <w:tc>
          <w:tcPr>
            <w:tcW w:w="6400" w:type="dxa"/>
            <w:gridSpan w:val="2"/>
            <w:tcBorders>
              <w:top w:val="single" w:sz="8" w:space="0" w:color="auto"/>
              <w:left w:val="single" w:sz="8" w:space="0" w:color="auto"/>
              <w:bottom w:val="single" w:sz="4" w:space="0" w:color="auto"/>
              <w:right w:val="single" w:sz="8" w:space="0" w:color="000000"/>
            </w:tcBorders>
            <w:shd w:val="clear" w:color="000000" w:fill="8EA9DB"/>
            <w:vAlign w:val="center"/>
            <w:hideMark/>
          </w:tcPr>
          <w:p w14:paraId="38023DE8" w14:textId="77777777" w:rsidR="00B04C48" w:rsidRPr="00AB676D" w:rsidRDefault="00B04C48" w:rsidP="00B04C48">
            <w:pPr>
              <w:jc w:val="center"/>
              <w:rPr>
                <w:b/>
                <w:bCs/>
                <w:sz w:val="21"/>
                <w:szCs w:val="21"/>
                <w:lang w:eastAsia="es-DO"/>
              </w:rPr>
            </w:pPr>
            <w:r w:rsidRPr="00CD3F44">
              <w:rPr>
                <w:b/>
                <w:bCs/>
                <w:sz w:val="20"/>
                <w:szCs w:val="21"/>
                <w:lang w:eastAsia="es-DO"/>
              </w:rPr>
              <w:t>RESUMEN PLAN ANUAL DE COMPRAS (</w:t>
            </w:r>
            <w:proofErr w:type="spellStart"/>
            <w:r w:rsidRPr="00CD3F44">
              <w:rPr>
                <w:b/>
                <w:bCs/>
                <w:sz w:val="20"/>
                <w:szCs w:val="21"/>
                <w:lang w:eastAsia="es-DO"/>
              </w:rPr>
              <w:t>PACC</w:t>
            </w:r>
            <w:proofErr w:type="spellEnd"/>
            <w:r w:rsidRPr="00CD3F44">
              <w:rPr>
                <w:b/>
                <w:bCs/>
                <w:sz w:val="20"/>
                <w:szCs w:val="21"/>
                <w:lang w:eastAsia="es-DO"/>
              </w:rPr>
              <w:t>)</w:t>
            </w:r>
          </w:p>
        </w:tc>
      </w:tr>
      <w:tr w:rsidR="00AB676D" w:rsidRPr="00AB676D" w14:paraId="7AA01590" w14:textId="77777777" w:rsidTr="00B04C48">
        <w:trPr>
          <w:trHeight w:val="419"/>
        </w:trPr>
        <w:tc>
          <w:tcPr>
            <w:tcW w:w="3200"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14:paraId="2FA2AD30" w14:textId="77777777" w:rsidR="00B04C48" w:rsidRPr="00AB676D" w:rsidRDefault="00B04C48" w:rsidP="00B04C48">
            <w:pPr>
              <w:ind w:firstLineChars="100" w:firstLine="200"/>
              <w:rPr>
                <w:b/>
                <w:sz w:val="20"/>
                <w:szCs w:val="20"/>
                <w:lang w:eastAsia="es-DO"/>
              </w:rPr>
            </w:pPr>
            <w:r w:rsidRPr="00AB676D">
              <w:rPr>
                <w:b/>
                <w:sz w:val="20"/>
                <w:szCs w:val="20"/>
                <w:lang w:eastAsia="es-DO"/>
              </w:rPr>
              <w:t>MONTO ESTIMADO TOTAL</w:t>
            </w:r>
          </w:p>
        </w:tc>
        <w:tc>
          <w:tcPr>
            <w:tcW w:w="3200" w:type="dxa"/>
            <w:tcBorders>
              <w:top w:val="nil"/>
              <w:left w:val="nil"/>
              <w:bottom w:val="single" w:sz="4" w:space="0" w:color="auto"/>
              <w:right w:val="single" w:sz="8" w:space="0" w:color="auto"/>
            </w:tcBorders>
            <w:shd w:val="clear" w:color="auto" w:fill="D9D9D9" w:themeFill="background1" w:themeFillShade="D9"/>
            <w:vAlign w:val="center"/>
            <w:hideMark/>
          </w:tcPr>
          <w:p w14:paraId="0EDACABB" w14:textId="59E0B0A4" w:rsidR="00B04C48" w:rsidRPr="00AB676D" w:rsidRDefault="007832DC" w:rsidP="007832DC">
            <w:pPr>
              <w:jc w:val="right"/>
              <w:rPr>
                <w:b/>
                <w:sz w:val="20"/>
                <w:szCs w:val="20"/>
                <w:lang w:eastAsia="es-DO"/>
              </w:rPr>
            </w:pPr>
            <w:r>
              <w:rPr>
                <w:b/>
                <w:sz w:val="20"/>
                <w:szCs w:val="20"/>
                <w:lang w:eastAsia="es-DO"/>
              </w:rPr>
              <w:t>RD$ 49,689,984.53</w:t>
            </w:r>
          </w:p>
        </w:tc>
      </w:tr>
      <w:tr w:rsidR="00AB676D" w:rsidRPr="00AB676D" w14:paraId="53025CD6" w14:textId="77777777" w:rsidTr="00B04C48">
        <w:trPr>
          <w:trHeight w:val="405"/>
        </w:trPr>
        <w:tc>
          <w:tcPr>
            <w:tcW w:w="3200" w:type="dxa"/>
            <w:tcBorders>
              <w:top w:val="nil"/>
              <w:left w:val="single" w:sz="8" w:space="0" w:color="auto"/>
              <w:bottom w:val="single" w:sz="4" w:space="0" w:color="auto"/>
              <w:right w:val="single" w:sz="4" w:space="0" w:color="auto"/>
            </w:tcBorders>
            <w:shd w:val="clear" w:color="auto" w:fill="auto"/>
            <w:vAlign w:val="center"/>
            <w:hideMark/>
          </w:tcPr>
          <w:p w14:paraId="6A6826E7" w14:textId="77777777" w:rsidR="00B04C48" w:rsidRPr="00AB676D" w:rsidRDefault="00B04C48" w:rsidP="00B04C48">
            <w:pPr>
              <w:ind w:left="209"/>
              <w:rPr>
                <w:sz w:val="20"/>
                <w:szCs w:val="20"/>
                <w:lang w:eastAsia="es-DO"/>
              </w:rPr>
            </w:pPr>
            <w:r w:rsidRPr="00AB676D">
              <w:rPr>
                <w:sz w:val="20"/>
                <w:szCs w:val="20"/>
                <w:lang w:eastAsia="es-DO"/>
              </w:rPr>
              <w:t>CANTIDAD DE PROCESOS REGISTRADOS</w:t>
            </w:r>
          </w:p>
        </w:tc>
        <w:tc>
          <w:tcPr>
            <w:tcW w:w="3200" w:type="dxa"/>
            <w:tcBorders>
              <w:top w:val="nil"/>
              <w:left w:val="nil"/>
              <w:bottom w:val="single" w:sz="4" w:space="0" w:color="auto"/>
              <w:right w:val="single" w:sz="8" w:space="0" w:color="auto"/>
            </w:tcBorders>
            <w:shd w:val="clear" w:color="auto" w:fill="auto"/>
            <w:vAlign w:val="center"/>
            <w:hideMark/>
          </w:tcPr>
          <w:p w14:paraId="38A953D8" w14:textId="7D7B162F" w:rsidR="00B04C48" w:rsidRPr="007832DC" w:rsidRDefault="007832DC" w:rsidP="00B04C48">
            <w:pPr>
              <w:jc w:val="right"/>
              <w:rPr>
                <w:sz w:val="20"/>
                <w:szCs w:val="20"/>
                <w:lang w:eastAsia="es-DO"/>
              </w:rPr>
            </w:pPr>
            <w:r w:rsidRPr="007832DC">
              <w:rPr>
                <w:sz w:val="20"/>
                <w:szCs w:val="20"/>
                <w:lang w:eastAsia="es-DO"/>
              </w:rPr>
              <w:t>81</w:t>
            </w:r>
          </w:p>
        </w:tc>
      </w:tr>
      <w:tr w:rsidR="00AB676D" w:rsidRPr="00AB676D" w14:paraId="24F57974" w14:textId="77777777" w:rsidTr="00B04C48">
        <w:trPr>
          <w:trHeight w:val="370"/>
        </w:trPr>
        <w:tc>
          <w:tcPr>
            <w:tcW w:w="3200" w:type="dxa"/>
            <w:tcBorders>
              <w:top w:val="nil"/>
              <w:left w:val="single" w:sz="8" w:space="0" w:color="auto"/>
              <w:bottom w:val="single" w:sz="4" w:space="0" w:color="auto"/>
              <w:right w:val="single" w:sz="4" w:space="0" w:color="auto"/>
            </w:tcBorders>
            <w:shd w:val="clear" w:color="auto" w:fill="auto"/>
            <w:vAlign w:val="center"/>
            <w:hideMark/>
          </w:tcPr>
          <w:p w14:paraId="1CB04FA4" w14:textId="77777777" w:rsidR="00B04C48" w:rsidRPr="00AB676D" w:rsidRDefault="00B04C48" w:rsidP="00B04C48">
            <w:pPr>
              <w:ind w:firstLineChars="100" w:firstLine="200"/>
              <w:rPr>
                <w:sz w:val="20"/>
                <w:szCs w:val="20"/>
                <w:lang w:eastAsia="es-DO"/>
              </w:rPr>
            </w:pPr>
            <w:r w:rsidRPr="00AB676D">
              <w:rPr>
                <w:sz w:val="20"/>
                <w:szCs w:val="20"/>
                <w:lang w:eastAsia="es-DO"/>
              </w:rPr>
              <w:t xml:space="preserve">AÑO FISCAL </w:t>
            </w:r>
          </w:p>
        </w:tc>
        <w:tc>
          <w:tcPr>
            <w:tcW w:w="3200" w:type="dxa"/>
            <w:tcBorders>
              <w:top w:val="nil"/>
              <w:left w:val="nil"/>
              <w:bottom w:val="single" w:sz="4" w:space="0" w:color="auto"/>
              <w:right w:val="single" w:sz="8" w:space="0" w:color="auto"/>
            </w:tcBorders>
            <w:shd w:val="clear" w:color="auto" w:fill="auto"/>
            <w:vAlign w:val="center"/>
            <w:hideMark/>
          </w:tcPr>
          <w:p w14:paraId="32EC0E83" w14:textId="77777777" w:rsidR="00B04C48" w:rsidRPr="007832DC" w:rsidRDefault="00B04C48" w:rsidP="00B04C48">
            <w:pPr>
              <w:jc w:val="right"/>
              <w:rPr>
                <w:sz w:val="20"/>
                <w:szCs w:val="20"/>
                <w:lang w:eastAsia="es-DO"/>
              </w:rPr>
            </w:pPr>
            <w:r w:rsidRPr="007832DC">
              <w:rPr>
                <w:sz w:val="20"/>
                <w:szCs w:val="20"/>
                <w:lang w:eastAsia="es-DO"/>
              </w:rPr>
              <w:t>2018</w:t>
            </w:r>
          </w:p>
        </w:tc>
      </w:tr>
      <w:tr w:rsidR="00AB676D" w:rsidRPr="00AB676D" w14:paraId="760F953A" w14:textId="77777777" w:rsidTr="00B04C48">
        <w:trPr>
          <w:trHeight w:val="426"/>
        </w:trPr>
        <w:tc>
          <w:tcPr>
            <w:tcW w:w="6400" w:type="dxa"/>
            <w:gridSpan w:val="2"/>
            <w:tcBorders>
              <w:top w:val="single" w:sz="4" w:space="0" w:color="auto"/>
              <w:left w:val="single" w:sz="8" w:space="0" w:color="auto"/>
              <w:bottom w:val="single" w:sz="4" w:space="0" w:color="auto"/>
              <w:right w:val="single" w:sz="8" w:space="0" w:color="000000"/>
            </w:tcBorders>
            <w:shd w:val="clear" w:color="000000" w:fill="8EA9DB"/>
            <w:vAlign w:val="center"/>
            <w:hideMark/>
          </w:tcPr>
          <w:p w14:paraId="78412404" w14:textId="77777777" w:rsidR="00B04C48" w:rsidRPr="00AB676D" w:rsidRDefault="00B04C48" w:rsidP="00B04C48">
            <w:pPr>
              <w:jc w:val="center"/>
              <w:rPr>
                <w:b/>
                <w:bCs/>
                <w:sz w:val="21"/>
                <w:szCs w:val="21"/>
                <w:lang w:eastAsia="es-DO"/>
              </w:rPr>
            </w:pPr>
            <w:r w:rsidRPr="00CD3F44">
              <w:rPr>
                <w:b/>
                <w:bCs/>
                <w:sz w:val="20"/>
                <w:szCs w:val="21"/>
                <w:lang w:eastAsia="es-DO"/>
              </w:rPr>
              <w:t>MONTOS ESTIMADOS SEGÚN OBJETO DE CONTRATACIÓN</w:t>
            </w:r>
          </w:p>
        </w:tc>
      </w:tr>
      <w:tr w:rsidR="00AB676D" w:rsidRPr="00AB676D" w14:paraId="20BA078B" w14:textId="77777777" w:rsidTr="00B04C48">
        <w:trPr>
          <w:trHeight w:val="337"/>
        </w:trPr>
        <w:tc>
          <w:tcPr>
            <w:tcW w:w="3200" w:type="dxa"/>
            <w:tcBorders>
              <w:top w:val="nil"/>
              <w:left w:val="single" w:sz="8" w:space="0" w:color="auto"/>
              <w:bottom w:val="single" w:sz="4" w:space="0" w:color="auto"/>
              <w:right w:val="single" w:sz="4" w:space="0" w:color="auto"/>
            </w:tcBorders>
            <w:shd w:val="clear" w:color="auto" w:fill="auto"/>
            <w:vAlign w:val="center"/>
            <w:hideMark/>
          </w:tcPr>
          <w:p w14:paraId="4EDCC1F0" w14:textId="77777777" w:rsidR="00B04C48" w:rsidRPr="00AB676D" w:rsidRDefault="00B04C48" w:rsidP="00B04C48">
            <w:pPr>
              <w:ind w:firstLineChars="100" w:firstLine="200"/>
              <w:rPr>
                <w:sz w:val="20"/>
                <w:szCs w:val="20"/>
                <w:lang w:eastAsia="es-DO"/>
              </w:rPr>
            </w:pPr>
            <w:r w:rsidRPr="00AB676D">
              <w:rPr>
                <w:sz w:val="20"/>
                <w:szCs w:val="20"/>
                <w:lang w:eastAsia="es-DO"/>
              </w:rPr>
              <w:t>BIENES</w:t>
            </w:r>
          </w:p>
        </w:tc>
        <w:tc>
          <w:tcPr>
            <w:tcW w:w="3200" w:type="dxa"/>
            <w:tcBorders>
              <w:top w:val="nil"/>
              <w:left w:val="nil"/>
              <w:bottom w:val="single" w:sz="4" w:space="0" w:color="auto"/>
              <w:right w:val="single" w:sz="8" w:space="0" w:color="auto"/>
            </w:tcBorders>
            <w:shd w:val="clear" w:color="auto" w:fill="auto"/>
            <w:vAlign w:val="center"/>
            <w:hideMark/>
          </w:tcPr>
          <w:p w14:paraId="0608F560" w14:textId="1AE8553D" w:rsidR="00B04C48" w:rsidRPr="007832DC" w:rsidRDefault="007832DC" w:rsidP="00B04C48">
            <w:pPr>
              <w:jc w:val="right"/>
              <w:rPr>
                <w:sz w:val="20"/>
                <w:szCs w:val="20"/>
                <w:lang w:eastAsia="es-DO"/>
              </w:rPr>
            </w:pPr>
            <w:r w:rsidRPr="007832DC">
              <w:rPr>
                <w:sz w:val="20"/>
                <w:szCs w:val="20"/>
                <w:lang w:eastAsia="es-DO"/>
              </w:rPr>
              <w:t xml:space="preserve"> RD$ 24,366,702.94</w:t>
            </w:r>
          </w:p>
        </w:tc>
      </w:tr>
      <w:tr w:rsidR="00AB676D" w:rsidRPr="00AB676D" w14:paraId="1B55E594" w14:textId="77777777" w:rsidTr="00B04C48">
        <w:trPr>
          <w:trHeight w:val="399"/>
        </w:trPr>
        <w:tc>
          <w:tcPr>
            <w:tcW w:w="3200" w:type="dxa"/>
            <w:tcBorders>
              <w:top w:val="nil"/>
              <w:left w:val="single" w:sz="8" w:space="0" w:color="auto"/>
              <w:bottom w:val="single" w:sz="4" w:space="0" w:color="auto"/>
              <w:right w:val="single" w:sz="4" w:space="0" w:color="auto"/>
            </w:tcBorders>
            <w:shd w:val="clear" w:color="auto" w:fill="auto"/>
            <w:vAlign w:val="center"/>
            <w:hideMark/>
          </w:tcPr>
          <w:p w14:paraId="1BC024A8" w14:textId="77777777" w:rsidR="00B04C48" w:rsidRPr="00AB676D" w:rsidRDefault="00B04C48" w:rsidP="00B04C48">
            <w:pPr>
              <w:ind w:firstLineChars="100" w:firstLine="200"/>
              <w:rPr>
                <w:sz w:val="20"/>
                <w:szCs w:val="20"/>
                <w:lang w:eastAsia="es-DO"/>
              </w:rPr>
            </w:pPr>
            <w:r w:rsidRPr="00AB676D">
              <w:rPr>
                <w:sz w:val="20"/>
                <w:szCs w:val="20"/>
                <w:lang w:eastAsia="es-DO"/>
              </w:rPr>
              <w:t>SERVICIOS</w:t>
            </w:r>
          </w:p>
        </w:tc>
        <w:tc>
          <w:tcPr>
            <w:tcW w:w="3200" w:type="dxa"/>
            <w:tcBorders>
              <w:top w:val="nil"/>
              <w:left w:val="nil"/>
              <w:bottom w:val="single" w:sz="4" w:space="0" w:color="auto"/>
              <w:right w:val="single" w:sz="8" w:space="0" w:color="auto"/>
            </w:tcBorders>
            <w:shd w:val="clear" w:color="auto" w:fill="auto"/>
            <w:vAlign w:val="center"/>
            <w:hideMark/>
          </w:tcPr>
          <w:p w14:paraId="354B0D9C" w14:textId="2AD9C76E" w:rsidR="00B04C48" w:rsidRPr="007832DC" w:rsidRDefault="007832DC" w:rsidP="00B04C48">
            <w:pPr>
              <w:jc w:val="right"/>
              <w:rPr>
                <w:sz w:val="20"/>
                <w:szCs w:val="20"/>
                <w:lang w:eastAsia="es-DO"/>
              </w:rPr>
            </w:pPr>
            <w:r w:rsidRPr="007832DC">
              <w:rPr>
                <w:sz w:val="20"/>
                <w:szCs w:val="20"/>
                <w:lang w:eastAsia="es-DO"/>
              </w:rPr>
              <w:t xml:space="preserve"> RD$ 25,323,281.59</w:t>
            </w:r>
            <w:r w:rsidR="00B04C48" w:rsidRPr="007832DC">
              <w:rPr>
                <w:sz w:val="20"/>
                <w:szCs w:val="20"/>
                <w:lang w:eastAsia="es-DO"/>
              </w:rPr>
              <w:t xml:space="preserve"> </w:t>
            </w:r>
          </w:p>
        </w:tc>
      </w:tr>
      <w:tr w:rsidR="00AB676D" w:rsidRPr="00AB676D" w14:paraId="5FAC8610" w14:textId="77777777" w:rsidTr="00B04C48">
        <w:trPr>
          <w:trHeight w:val="350"/>
        </w:trPr>
        <w:tc>
          <w:tcPr>
            <w:tcW w:w="6400" w:type="dxa"/>
            <w:gridSpan w:val="2"/>
            <w:tcBorders>
              <w:top w:val="single" w:sz="4" w:space="0" w:color="auto"/>
              <w:left w:val="single" w:sz="8" w:space="0" w:color="auto"/>
              <w:bottom w:val="single" w:sz="4" w:space="0" w:color="auto"/>
              <w:right w:val="single" w:sz="8" w:space="0" w:color="000000"/>
            </w:tcBorders>
            <w:shd w:val="clear" w:color="000000" w:fill="8EA9DB"/>
            <w:vAlign w:val="center"/>
            <w:hideMark/>
          </w:tcPr>
          <w:p w14:paraId="49551251" w14:textId="77777777" w:rsidR="00B04C48" w:rsidRPr="00AB676D" w:rsidRDefault="00B04C48" w:rsidP="00B04C48">
            <w:pPr>
              <w:jc w:val="center"/>
              <w:rPr>
                <w:b/>
                <w:bCs/>
                <w:sz w:val="21"/>
                <w:szCs w:val="21"/>
                <w:lang w:eastAsia="es-DO"/>
              </w:rPr>
            </w:pPr>
            <w:r w:rsidRPr="00CD3F44">
              <w:rPr>
                <w:b/>
                <w:bCs/>
                <w:sz w:val="20"/>
                <w:szCs w:val="21"/>
                <w:lang w:eastAsia="es-DO"/>
              </w:rPr>
              <w:t xml:space="preserve">MONTOS ESTIMADOS SEGÚN CLASIFICACIÓN </w:t>
            </w:r>
            <w:proofErr w:type="spellStart"/>
            <w:r w:rsidRPr="00CD3F44">
              <w:rPr>
                <w:b/>
                <w:bCs/>
                <w:sz w:val="20"/>
                <w:szCs w:val="21"/>
                <w:lang w:eastAsia="es-DO"/>
              </w:rPr>
              <w:t>MIPYME</w:t>
            </w:r>
            <w:proofErr w:type="spellEnd"/>
          </w:p>
        </w:tc>
      </w:tr>
      <w:tr w:rsidR="00AB676D" w:rsidRPr="00AB676D" w14:paraId="767FFCC2" w14:textId="77777777" w:rsidTr="00B04C48">
        <w:trPr>
          <w:trHeight w:val="427"/>
        </w:trPr>
        <w:tc>
          <w:tcPr>
            <w:tcW w:w="3200" w:type="dxa"/>
            <w:tcBorders>
              <w:top w:val="nil"/>
              <w:left w:val="single" w:sz="8" w:space="0" w:color="auto"/>
              <w:bottom w:val="single" w:sz="4" w:space="0" w:color="auto"/>
              <w:right w:val="single" w:sz="4" w:space="0" w:color="auto"/>
            </w:tcBorders>
            <w:shd w:val="clear" w:color="auto" w:fill="auto"/>
            <w:vAlign w:val="center"/>
            <w:hideMark/>
          </w:tcPr>
          <w:p w14:paraId="78A00F71" w14:textId="77777777" w:rsidR="00B04C48" w:rsidRPr="00AB676D" w:rsidRDefault="00B04C48" w:rsidP="00B04C48">
            <w:pPr>
              <w:ind w:firstLineChars="100" w:firstLine="200"/>
              <w:rPr>
                <w:sz w:val="20"/>
                <w:szCs w:val="20"/>
                <w:lang w:eastAsia="es-DO"/>
              </w:rPr>
            </w:pPr>
            <w:r w:rsidRPr="00AB676D">
              <w:rPr>
                <w:sz w:val="20"/>
                <w:szCs w:val="20"/>
                <w:lang w:eastAsia="es-DO"/>
              </w:rPr>
              <w:t xml:space="preserve">NO </w:t>
            </w:r>
            <w:proofErr w:type="spellStart"/>
            <w:r w:rsidRPr="00AB676D">
              <w:rPr>
                <w:sz w:val="20"/>
                <w:szCs w:val="20"/>
                <w:lang w:eastAsia="es-DO"/>
              </w:rPr>
              <w:t>MIPYME</w:t>
            </w:r>
            <w:proofErr w:type="spellEnd"/>
          </w:p>
        </w:tc>
        <w:tc>
          <w:tcPr>
            <w:tcW w:w="3200" w:type="dxa"/>
            <w:tcBorders>
              <w:top w:val="nil"/>
              <w:left w:val="nil"/>
              <w:bottom w:val="single" w:sz="4" w:space="0" w:color="auto"/>
              <w:right w:val="single" w:sz="8" w:space="0" w:color="auto"/>
            </w:tcBorders>
            <w:shd w:val="clear" w:color="auto" w:fill="auto"/>
            <w:vAlign w:val="center"/>
            <w:hideMark/>
          </w:tcPr>
          <w:p w14:paraId="2F7D5704" w14:textId="3B27F453" w:rsidR="00B04C48" w:rsidRPr="00AB676D" w:rsidRDefault="00B04C48" w:rsidP="006D4E3B">
            <w:pPr>
              <w:jc w:val="right"/>
              <w:rPr>
                <w:sz w:val="20"/>
                <w:szCs w:val="20"/>
                <w:lang w:eastAsia="es-DO"/>
              </w:rPr>
            </w:pPr>
            <w:r w:rsidRPr="00AB676D">
              <w:rPr>
                <w:sz w:val="20"/>
                <w:szCs w:val="20"/>
                <w:lang w:eastAsia="es-DO"/>
              </w:rPr>
              <w:t xml:space="preserve"> </w:t>
            </w:r>
            <w:r w:rsidRPr="006D4E3B">
              <w:rPr>
                <w:sz w:val="20"/>
                <w:szCs w:val="20"/>
                <w:lang w:eastAsia="es-DO"/>
              </w:rPr>
              <w:t xml:space="preserve">RD$ </w:t>
            </w:r>
            <w:r w:rsidR="006D4E3B" w:rsidRPr="006D4E3B">
              <w:rPr>
                <w:sz w:val="20"/>
                <w:szCs w:val="20"/>
                <w:lang w:eastAsia="es-DO"/>
              </w:rPr>
              <w:t>47,</w:t>
            </w:r>
            <w:r w:rsidR="006D4E3B">
              <w:rPr>
                <w:sz w:val="20"/>
                <w:szCs w:val="20"/>
                <w:lang w:eastAsia="es-DO"/>
              </w:rPr>
              <w:t>458,465.75</w:t>
            </w:r>
            <w:r w:rsidRPr="00AB676D">
              <w:rPr>
                <w:sz w:val="20"/>
                <w:szCs w:val="20"/>
                <w:lang w:eastAsia="es-DO"/>
              </w:rPr>
              <w:t xml:space="preserve"> </w:t>
            </w:r>
          </w:p>
        </w:tc>
      </w:tr>
      <w:tr w:rsidR="007832DC" w:rsidRPr="00AB676D" w14:paraId="4A93BD2C" w14:textId="77777777" w:rsidTr="00B04C48">
        <w:trPr>
          <w:trHeight w:val="427"/>
        </w:trPr>
        <w:tc>
          <w:tcPr>
            <w:tcW w:w="3200" w:type="dxa"/>
            <w:tcBorders>
              <w:top w:val="nil"/>
              <w:left w:val="single" w:sz="8" w:space="0" w:color="auto"/>
              <w:bottom w:val="single" w:sz="4" w:space="0" w:color="auto"/>
              <w:right w:val="single" w:sz="4" w:space="0" w:color="auto"/>
            </w:tcBorders>
            <w:shd w:val="clear" w:color="auto" w:fill="auto"/>
            <w:vAlign w:val="center"/>
          </w:tcPr>
          <w:p w14:paraId="54B766F2" w14:textId="5210FB36" w:rsidR="007832DC" w:rsidRPr="00AB676D" w:rsidRDefault="006D4E3B" w:rsidP="00B04C48">
            <w:pPr>
              <w:ind w:firstLineChars="100" w:firstLine="200"/>
              <w:rPr>
                <w:sz w:val="20"/>
                <w:szCs w:val="20"/>
                <w:lang w:eastAsia="es-DO"/>
              </w:rPr>
            </w:pPr>
            <w:proofErr w:type="spellStart"/>
            <w:r w:rsidRPr="00AB676D">
              <w:rPr>
                <w:sz w:val="20"/>
                <w:szCs w:val="20"/>
                <w:lang w:eastAsia="es-DO"/>
              </w:rPr>
              <w:t>MIPYME</w:t>
            </w:r>
            <w:proofErr w:type="spellEnd"/>
          </w:p>
        </w:tc>
        <w:tc>
          <w:tcPr>
            <w:tcW w:w="3200" w:type="dxa"/>
            <w:tcBorders>
              <w:top w:val="nil"/>
              <w:left w:val="nil"/>
              <w:bottom w:val="single" w:sz="4" w:space="0" w:color="auto"/>
              <w:right w:val="single" w:sz="8" w:space="0" w:color="auto"/>
            </w:tcBorders>
            <w:shd w:val="clear" w:color="auto" w:fill="auto"/>
            <w:vAlign w:val="center"/>
          </w:tcPr>
          <w:p w14:paraId="1AF52B88" w14:textId="5AC454B2" w:rsidR="007832DC" w:rsidRPr="00AB676D" w:rsidRDefault="006D4E3B" w:rsidP="006D4E3B">
            <w:pPr>
              <w:jc w:val="right"/>
              <w:rPr>
                <w:sz w:val="20"/>
                <w:szCs w:val="20"/>
                <w:lang w:eastAsia="es-DO"/>
              </w:rPr>
            </w:pPr>
            <w:r w:rsidRPr="006D4E3B">
              <w:rPr>
                <w:sz w:val="20"/>
                <w:szCs w:val="20"/>
                <w:lang w:eastAsia="es-DO"/>
              </w:rPr>
              <w:t xml:space="preserve">RD$ </w:t>
            </w:r>
            <w:r>
              <w:rPr>
                <w:sz w:val="20"/>
                <w:szCs w:val="20"/>
                <w:lang w:eastAsia="es-DO"/>
              </w:rPr>
              <w:t>2,231,518.78</w:t>
            </w:r>
          </w:p>
        </w:tc>
      </w:tr>
      <w:tr w:rsidR="00AB676D" w:rsidRPr="00AB676D" w14:paraId="3F855A59" w14:textId="77777777" w:rsidTr="00B04C48">
        <w:trPr>
          <w:trHeight w:val="405"/>
        </w:trPr>
        <w:tc>
          <w:tcPr>
            <w:tcW w:w="6400" w:type="dxa"/>
            <w:gridSpan w:val="2"/>
            <w:tcBorders>
              <w:top w:val="single" w:sz="4" w:space="0" w:color="auto"/>
              <w:left w:val="single" w:sz="8" w:space="0" w:color="auto"/>
              <w:bottom w:val="single" w:sz="4" w:space="0" w:color="auto"/>
              <w:right w:val="single" w:sz="8" w:space="0" w:color="000000"/>
            </w:tcBorders>
            <w:shd w:val="clear" w:color="000000" w:fill="8EA9DB"/>
            <w:vAlign w:val="center"/>
            <w:hideMark/>
          </w:tcPr>
          <w:p w14:paraId="2710832F" w14:textId="77777777" w:rsidR="00B04C48" w:rsidRPr="00AB676D" w:rsidRDefault="00B04C48" w:rsidP="00B04C48">
            <w:pPr>
              <w:jc w:val="center"/>
              <w:rPr>
                <w:b/>
                <w:bCs/>
                <w:sz w:val="21"/>
                <w:szCs w:val="21"/>
                <w:lang w:eastAsia="es-DO"/>
              </w:rPr>
            </w:pPr>
            <w:r w:rsidRPr="00CD3F44">
              <w:rPr>
                <w:b/>
                <w:bCs/>
                <w:sz w:val="20"/>
                <w:szCs w:val="21"/>
                <w:lang w:eastAsia="es-DO"/>
              </w:rPr>
              <w:t>MONTOS ESTIMADOS SEGÚN TIPO DE PROCEDIMIENTO</w:t>
            </w:r>
          </w:p>
        </w:tc>
      </w:tr>
      <w:tr w:rsidR="00AB676D" w:rsidRPr="00AB676D" w14:paraId="30E91C68" w14:textId="77777777" w:rsidTr="006D4E3B">
        <w:trPr>
          <w:trHeight w:val="400"/>
        </w:trPr>
        <w:tc>
          <w:tcPr>
            <w:tcW w:w="3200" w:type="dxa"/>
            <w:tcBorders>
              <w:top w:val="nil"/>
              <w:left w:val="single" w:sz="8" w:space="0" w:color="auto"/>
              <w:bottom w:val="single" w:sz="4" w:space="0" w:color="auto"/>
              <w:right w:val="single" w:sz="4" w:space="0" w:color="auto"/>
            </w:tcBorders>
            <w:shd w:val="clear" w:color="auto" w:fill="auto"/>
            <w:vAlign w:val="center"/>
            <w:hideMark/>
          </w:tcPr>
          <w:p w14:paraId="79E7CB9D" w14:textId="4B5BD7EF" w:rsidR="00B04C48" w:rsidRPr="00AB676D" w:rsidRDefault="006D4E3B" w:rsidP="00B04C48">
            <w:pPr>
              <w:ind w:left="209"/>
              <w:rPr>
                <w:sz w:val="20"/>
                <w:szCs w:val="20"/>
                <w:lang w:eastAsia="es-DO"/>
              </w:rPr>
            </w:pPr>
            <w:r>
              <w:rPr>
                <w:sz w:val="20"/>
                <w:szCs w:val="20"/>
                <w:lang w:eastAsia="es-DO"/>
              </w:rPr>
              <w:t>PROCESOS DE URGENCIA</w:t>
            </w:r>
          </w:p>
        </w:tc>
        <w:tc>
          <w:tcPr>
            <w:tcW w:w="3200" w:type="dxa"/>
            <w:tcBorders>
              <w:top w:val="nil"/>
              <w:left w:val="nil"/>
              <w:bottom w:val="single" w:sz="4" w:space="0" w:color="auto"/>
              <w:right w:val="single" w:sz="8" w:space="0" w:color="auto"/>
            </w:tcBorders>
            <w:shd w:val="clear" w:color="auto" w:fill="auto"/>
            <w:vAlign w:val="center"/>
            <w:hideMark/>
          </w:tcPr>
          <w:p w14:paraId="4C7B4A95" w14:textId="0A4A59E6" w:rsidR="006D4E3B" w:rsidRPr="00AB676D" w:rsidRDefault="006D4E3B" w:rsidP="006D4E3B">
            <w:pPr>
              <w:jc w:val="right"/>
              <w:rPr>
                <w:sz w:val="20"/>
                <w:szCs w:val="20"/>
                <w:highlight w:val="yellow"/>
                <w:lang w:eastAsia="es-DO"/>
              </w:rPr>
            </w:pPr>
            <w:r w:rsidRPr="006D4E3B">
              <w:rPr>
                <w:sz w:val="20"/>
                <w:szCs w:val="20"/>
                <w:lang w:eastAsia="es-DO"/>
              </w:rPr>
              <w:t xml:space="preserve"> RD$ 700,000.00</w:t>
            </w:r>
          </w:p>
        </w:tc>
      </w:tr>
      <w:tr w:rsidR="00AB676D" w:rsidRPr="00AB676D" w14:paraId="4C184D2D" w14:textId="77777777" w:rsidTr="00B04C48">
        <w:trPr>
          <w:trHeight w:val="392"/>
        </w:trPr>
        <w:tc>
          <w:tcPr>
            <w:tcW w:w="3200" w:type="dxa"/>
            <w:tcBorders>
              <w:top w:val="nil"/>
              <w:left w:val="single" w:sz="8" w:space="0" w:color="auto"/>
              <w:bottom w:val="single" w:sz="4" w:space="0" w:color="auto"/>
              <w:right w:val="single" w:sz="4" w:space="0" w:color="auto"/>
            </w:tcBorders>
            <w:shd w:val="clear" w:color="auto" w:fill="auto"/>
            <w:vAlign w:val="center"/>
            <w:hideMark/>
          </w:tcPr>
          <w:p w14:paraId="79F3994B" w14:textId="77777777" w:rsidR="00B04C48" w:rsidRPr="00AB676D" w:rsidRDefault="00B04C48" w:rsidP="00B04C48">
            <w:pPr>
              <w:ind w:firstLineChars="100" w:firstLine="200"/>
              <w:rPr>
                <w:sz w:val="20"/>
                <w:szCs w:val="20"/>
                <w:lang w:eastAsia="es-DO"/>
              </w:rPr>
            </w:pPr>
            <w:r w:rsidRPr="00AB676D">
              <w:rPr>
                <w:sz w:val="20"/>
                <w:szCs w:val="20"/>
                <w:lang w:eastAsia="es-DO"/>
              </w:rPr>
              <w:t>COMPRA MENOR</w:t>
            </w:r>
          </w:p>
        </w:tc>
        <w:tc>
          <w:tcPr>
            <w:tcW w:w="3200" w:type="dxa"/>
            <w:tcBorders>
              <w:top w:val="nil"/>
              <w:left w:val="nil"/>
              <w:bottom w:val="single" w:sz="4" w:space="0" w:color="auto"/>
              <w:right w:val="single" w:sz="8" w:space="0" w:color="auto"/>
            </w:tcBorders>
            <w:shd w:val="clear" w:color="auto" w:fill="auto"/>
            <w:vAlign w:val="center"/>
            <w:hideMark/>
          </w:tcPr>
          <w:p w14:paraId="114CD872" w14:textId="77777777" w:rsidR="00B04C48" w:rsidRPr="00AB676D" w:rsidRDefault="00B04C48" w:rsidP="00B04C48">
            <w:pPr>
              <w:jc w:val="right"/>
              <w:rPr>
                <w:sz w:val="20"/>
                <w:szCs w:val="20"/>
                <w:lang w:eastAsia="es-DO"/>
              </w:rPr>
            </w:pPr>
            <w:r w:rsidRPr="00AB676D">
              <w:rPr>
                <w:sz w:val="20"/>
                <w:szCs w:val="20"/>
                <w:lang w:eastAsia="es-DO"/>
              </w:rPr>
              <w:t xml:space="preserve"> RD$ 21,129,854.31 </w:t>
            </w:r>
          </w:p>
        </w:tc>
      </w:tr>
      <w:tr w:rsidR="00AB676D" w:rsidRPr="00AB676D" w14:paraId="0E28014F" w14:textId="77777777" w:rsidTr="00B04C48">
        <w:trPr>
          <w:trHeight w:val="284"/>
        </w:trPr>
        <w:tc>
          <w:tcPr>
            <w:tcW w:w="3200" w:type="dxa"/>
            <w:tcBorders>
              <w:top w:val="nil"/>
              <w:left w:val="single" w:sz="8" w:space="0" w:color="auto"/>
              <w:bottom w:val="single" w:sz="4" w:space="0" w:color="auto"/>
              <w:right w:val="single" w:sz="4" w:space="0" w:color="auto"/>
            </w:tcBorders>
            <w:shd w:val="clear" w:color="auto" w:fill="auto"/>
            <w:vAlign w:val="center"/>
            <w:hideMark/>
          </w:tcPr>
          <w:p w14:paraId="5B55A74A" w14:textId="77777777" w:rsidR="00B04C48" w:rsidRPr="00AB676D" w:rsidRDefault="00B04C48" w:rsidP="00B04C48">
            <w:pPr>
              <w:ind w:firstLineChars="100" w:firstLine="200"/>
              <w:rPr>
                <w:sz w:val="20"/>
                <w:szCs w:val="20"/>
                <w:lang w:eastAsia="es-DO"/>
              </w:rPr>
            </w:pPr>
            <w:r w:rsidRPr="00AB676D">
              <w:rPr>
                <w:sz w:val="20"/>
                <w:szCs w:val="20"/>
                <w:lang w:eastAsia="es-DO"/>
              </w:rPr>
              <w:t>COMPARACIÓN DE PRECIOS</w:t>
            </w:r>
          </w:p>
        </w:tc>
        <w:tc>
          <w:tcPr>
            <w:tcW w:w="3200" w:type="dxa"/>
            <w:tcBorders>
              <w:top w:val="nil"/>
              <w:left w:val="nil"/>
              <w:bottom w:val="single" w:sz="4" w:space="0" w:color="auto"/>
              <w:right w:val="single" w:sz="8" w:space="0" w:color="auto"/>
            </w:tcBorders>
            <w:shd w:val="clear" w:color="auto" w:fill="auto"/>
            <w:vAlign w:val="center"/>
            <w:hideMark/>
          </w:tcPr>
          <w:p w14:paraId="7FFFA9F4" w14:textId="77777777" w:rsidR="00B04C48" w:rsidRPr="00AB676D" w:rsidRDefault="00B04C48" w:rsidP="00B04C48">
            <w:pPr>
              <w:jc w:val="right"/>
              <w:rPr>
                <w:sz w:val="20"/>
                <w:szCs w:val="20"/>
                <w:lang w:eastAsia="es-DO"/>
              </w:rPr>
            </w:pPr>
            <w:r w:rsidRPr="00AB676D">
              <w:rPr>
                <w:sz w:val="20"/>
                <w:szCs w:val="20"/>
                <w:lang w:eastAsia="es-DO"/>
              </w:rPr>
              <w:t xml:space="preserve"> RD$ 23,820,046.22</w:t>
            </w:r>
          </w:p>
        </w:tc>
      </w:tr>
      <w:tr w:rsidR="00AB676D" w:rsidRPr="00AB676D" w14:paraId="0EA9B7D8" w14:textId="77777777" w:rsidTr="00B04C48">
        <w:trPr>
          <w:trHeight w:val="274"/>
        </w:trPr>
        <w:tc>
          <w:tcPr>
            <w:tcW w:w="3200" w:type="dxa"/>
            <w:tcBorders>
              <w:top w:val="nil"/>
              <w:left w:val="single" w:sz="4" w:space="0" w:color="000000"/>
              <w:bottom w:val="single" w:sz="8" w:space="0" w:color="auto"/>
              <w:right w:val="single" w:sz="4" w:space="0" w:color="auto"/>
            </w:tcBorders>
            <w:shd w:val="clear" w:color="auto" w:fill="auto"/>
            <w:vAlign w:val="center"/>
            <w:hideMark/>
          </w:tcPr>
          <w:p w14:paraId="2FC6FD5B" w14:textId="77777777" w:rsidR="00B04C48" w:rsidRPr="00AB676D" w:rsidRDefault="00B04C48" w:rsidP="00B04C48">
            <w:pPr>
              <w:ind w:firstLineChars="100" w:firstLine="200"/>
              <w:rPr>
                <w:sz w:val="20"/>
                <w:szCs w:val="20"/>
                <w:lang w:eastAsia="es-DO"/>
              </w:rPr>
            </w:pPr>
            <w:r w:rsidRPr="00AB676D">
              <w:rPr>
                <w:sz w:val="20"/>
                <w:szCs w:val="20"/>
                <w:lang w:eastAsia="es-DO"/>
              </w:rPr>
              <w:t>LICITACIÓN PÚBLICA</w:t>
            </w:r>
          </w:p>
        </w:tc>
        <w:tc>
          <w:tcPr>
            <w:tcW w:w="3200" w:type="dxa"/>
            <w:tcBorders>
              <w:top w:val="nil"/>
              <w:left w:val="nil"/>
              <w:bottom w:val="single" w:sz="8" w:space="0" w:color="auto"/>
              <w:right w:val="single" w:sz="8" w:space="0" w:color="auto"/>
            </w:tcBorders>
            <w:shd w:val="clear" w:color="auto" w:fill="auto"/>
            <w:vAlign w:val="center"/>
            <w:hideMark/>
          </w:tcPr>
          <w:p w14:paraId="7FF254BC" w14:textId="77777777" w:rsidR="00B04C48" w:rsidRPr="00AB676D" w:rsidRDefault="00B04C48" w:rsidP="00B04C48">
            <w:pPr>
              <w:jc w:val="right"/>
              <w:rPr>
                <w:sz w:val="20"/>
                <w:szCs w:val="20"/>
                <w:lang w:eastAsia="es-DO"/>
              </w:rPr>
            </w:pPr>
            <w:r w:rsidRPr="00AB676D">
              <w:rPr>
                <w:sz w:val="20"/>
                <w:szCs w:val="20"/>
                <w:lang w:eastAsia="es-DO"/>
              </w:rPr>
              <w:t xml:space="preserve"> RD$ 4,040,084.00 </w:t>
            </w:r>
          </w:p>
        </w:tc>
      </w:tr>
    </w:tbl>
    <w:p w14:paraId="7EC6131F" w14:textId="3BE759A7" w:rsidR="008E1E15" w:rsidRPr="00AB676D" w:rsidRDefault="008E1E15">
      <w:pPr>
        <w:spacing w:after="160" w:line="259" w:lineRule="auto"/>
        <w:rPr>
          <w:rFonts w:eastAsiaTheme="majorEastAsia"/>
          <w:b/>
          <w:smallCaps/>
          <w:sz w:val="8"/>
          <w:szCs w:val="8"/>
        </w:rPr>
      </w:pPr>
    </w:p>
    <w:p w14:paraId="356723D3" w14:textId="2DF6C610" w:rsidR="00E4111B" w:rsidRPr="00AB676D" w:rsidRDefault="00E4111B">
      <w:pPr>
        <w:spacing w:after="160" w:line="259" w:lineRule="auto"/>
        <w:rPr>
          <w:rFonts w:eastAsiaTheme="majorEastAsia"/>
          <w:b/>
          <w:smallCaps/>
          <w:sz w:val="8"/>
          <w:szCs w:val="8"/>
        </w:rPr>
      </w:pPr>
    </w:p>
    <w:p w14:paraId="6F1916B9" w14:textId="4BE0B2DA" w:rsidR="00E4111B" w:rsidRPr="00AB676D" w:rsidRDefault="00E4111B">
      <w:pPr>
        <w:spacing w:after="160" w:line="259" w:lineRule="auto"/>
        <w:rPr>
          <w:rFonts w:eastAsiaTheme="majorEastAsia"/>
          <w:b/>
          <w:smallCaps/>
          <w:sz w:val="8"/>
          <w:szCs w:val="8"/>
        </w:rPr>
      </w:pPr>
    </w:p>
    <w:p w14:paraId="063A3FAC" w14:textId="03CCB0D8" w:rsidR="00E4111B" w:rsidRPr="00AB676D" w:rsidRDefault="00E4111B">
      <w:pPr>
        <w:spacing w:after="160" w:line="259" w:lineRule="auto"/>
        <w:rPr>
          <w:rFonts w:eastAsiaTheme="majorEastAsia"/>
          <w:b/>
          <w:smallCaps/>
          <w:sz w:val="8"/>
          <w:szCs w:val="8"/>
        </w:rPr>
      </w:pPr>
    </w:p>
    <w:p w14:paraId="5EA9035E" w14:textId="7946E2A4" w:rsidR="00E4111B" w:rsidRPr="00AB676D" w:rsidRDefault="00E4111B">
      <w:pPr>
        <w:spacing w:after="160" w:line="259" w:lineRule="auto"/>
        <w:rPr>
          <w:rFonts w:eastAsiaTheme="majorEastAsia"/>
          <w:b/>
          <w:smallCaps/>
          <w:sz w:val="8"/>
          <w:szCs w:val="8"/>
        </w:rPr>
      </w:pPr>
    </w:p>
    <w:p w14:paraId="2F71B533" w14:textId="608D9089" w:rsidR="00E4111B" w:rsidRPr="00AB676D" w:rsidRDefault="00E4111B">
      <w:pPr>
        <w:spacing w:after="160" w:line="259" w:lineRule="auto"/>
        <w:rPr>
          <w:rFonts w:eastAsiaTheme="majorEastAsia"/>
          <w:b/>
          <w:smallCaps/>
          <w:sz w:val="8"/>
          <w:szCs w:val="8"/>
        </w:rPr>
      </w:pPr>
    </w:p>
    <w:p w14:paraId="31EED367" w14:textId="2D9A3EF3" w:rsidR="00E4111B" w:rsidRPr="00AB676D" w:rsidRDefault="00E4111B">
      <w:pPr>
        <w:spacing w:after="160" w:line="259" w:lineRule="auto"/>
        <w:rPr>
          <w:rFonts w:eastAsiaTheme="majorEastAsia"/>
          <w:b/>
          <w:smallCaps/>
          <w:sz w:val="8"/>
          <w:szCs w:val="8"/>
        </w:rPr>
      </w:pPr>
    </w:p>
    <w:p w14:paraId="23EF1C6D" w14:textId="5EA92CC8" w:rsidR="00807EC1" w:rsidRDefault="00807EC1">
      <w:pPr>
        <w:spacing w:after="160" w:line="259" w:lineRule="auto"/>
        <w:rPr>
          <w:rFonts w:eastAsiaTheme="majorEastAsia"/>
          <w:b/>
          <w:smallCaps/>
          <w:color w:val="000000" w:themeColor="text1"/>
          <w:sz w:val="8"/>
          <w:szCs w:val="8"/>
        </w:rPr>
      </w:pPr>
    </w:p>
    <w:p w14:paraId="1B27EB1F" w14:textId="12DA69CC" w:rsidR="00807EC1" w:rsidRDefault="00807EC1">
      <w:pPr>
        <w:spacing w:after="160" w:line="259" w:lineRule="auto"/>
        <w:rPr>
          <w:rFonts w:eastAsiaTheme="majorEastAsia"/>
          <w:b/>
          <w:smallCaps/>
          <w:color w:val="000000" w:themeColor="text1"/>
          <w:sz w:val="8"/>
          <w:szCs w:val="8"/>
        </w:rPr>
      </w:pPr>
    </w:p>
    <w:p w14:paraId="60196E1B" w14:textId="1C60B672" w:rsidR="00807EC1" w:rsidRDefault="00807EC1">
      <w:pPr>
        <w:spacing w:after="160" w:line="259" w:lineRule="auto"/>
        <w:rPr>
          <w:rFonts w:eastAsiaTheme="majorEastAsia"/>
          <w:b/>
          <w:smallCaps/>
          <w:color w:val="000000" w:themeColor="text1"/>
          <w:sz w:val="8"/>
          <w:szCs w:val="8"/>
        </w:rPr>
      </w:pPr>
    </w:p>
    <w:p w14:paraId="4543FB28" w14:textId="65FEFFE8" w:rsidR="00807EC1" w:rsidRDefault="00807EC1">
      <w:pPr>
        <w:spacing w:after="160" w:line="259" w:lineRule="auto"/>
        <w:rPr>
          <w:rFonts w:eastAsiaTheme="majorEastAsia"/>
          <w:b/>
          <w:smallCaps/>
          <w:color w:val="000000" w:themeColor="text1"/>
          <w:sz w:val="8"/>
          <w:szCs w:val="8"/>
        </w:rPr>
      </w:pPr>
    </w:p>
    <w:p w14:paraId="02AC611E" w14:textId="2C4B679C" w:rsidR="00807EC1" w:rsidRDefault="00807EC1">
      <w:pPr>
        <w:spacing w:after="160" w:line="259" w:lineRule="auto"/>
        <w:rPr>
          <w:rFonts w:eastAsiaTheme="majorEastAsia"/>
          <w:b/>
          <w:smallCaps/>
          <w:color w:val="000000" w:themeColor="text1"/>
          <w:sz w:val="8"/>
          <w:szCs w:val="8"/>
        </w:rPr>
      </w:pPr>
    </w:p>
    <w:p w14:paraId="63D28F8E" w14:textId="625ED632" w:rsidR="00807EC1" w:rsidRDefault="00807EC1">
      <w:pPr>
        <w:spacing w:after="160" w:line="259" w:lineRule="auto"/>
        <w:rPr>
          <w:rFonts w:eastAsiaTheme="majorEastAsia"/>
          <w:b/>
          <w:smallCaps/>
          <w:color w:val="000000" w:themeColor="text1"/>
          <w:sz w:val="8"/>
          <w:szCs w:val="8"/>
        </w:rPr>
      </w:pPr>
    </w:p>
    <w:p w14:paraId="6B4C1600" w14:textId="60259D72" w:rsidR="00807EC1" w:rsidRDefault="00807EC1">
      <w:pPr>
        <w:spacing w:after="160" w:line="259" w:lineRule="auto"/>
        <w:rPr>
          <w:rFonts w:eastAsiaTheme="majorEastAsia"/>
          <w:b/>
          <w:smallCaps/>
          <w:color w:val="000000" w:themeColor="text1"/>
          <w:sz w:val="8"/>
          <w:szCs w:val="8"/>
        </w:rPr>
      </w:pPr>
    </w:p>
    <w:p w14:paraId="1E160ACD" w14:textId="39922246" w:rsidR="00807EC1" w:rsidRDefault="00807EC1">
      <w:pPr>
        <w:spacing w:after="160" w:line="259" w:lineRule="auto"/>
        <w:rPr>
          <w:rFonts w:eastAsiaTheme="majorEastAsia"/>
          <w:b/>
          <w:smallCaps/>
          <w:color w:val="000000" w:themeColor="text1"/>
          <w:sz w:val="8"/>
          <w:szCs w:val="8"/>
        </w:rPr>
      </w:pPr>
    </w:p>
    <w:p w14:paraId="3639A522" w14:textId="7EA94BEC" w:rsidR="00807EC1" w:rsidRDefault="00807EC1">
      <w:pPr>
        <w:spacing w:after="160" w:line="259" w:lineRule="auto"/>
        <w:rPr>
          <w:rFonts w:eastAsiaTheme="majorEastAsia"/>
          <w:b/>
          <w:smallCaps/>
          <w:color w:val="000000" w:themeColor="text1"/>
          <w:sz w:val="8"/>
          <w:szCs w:val="8"/>
        </w:rPr>
      </w:pPr>
    </w:p>
    <w:p w14:paraId="3FD29DB0" w14:textId="377D5838" w:rsidR="00807EC1" w:rsidRDefault="00807EC1">
      <w:pPr>
        <w:spacing w:after="160" w:line="259" w:lineRule="auto"/>
        <w:rPr>
          <w:rFonts w:eastAsiaTheme="majorEastAsia"/>
          <w:b/>
          <w:smallCaps/>
          <w:color w:val="000000" w:themeColor="text1"/>
          <w:sz w:val="8"/>
          <w:szCs w:val="8"/>
        </w:rPr>
      </w:pPr>
    </w:p>
    <w:p w14:paraId="5EAE2506" w14:textId="5F76BBC8" w:rsidR="00807EC1" w:rsidRDefault="00807EC1">
      <w:pPr>
        <w:spacing w:after="160" w:line="259" w:lineRule="auto"/>
        <w:rPr>
          <w:rFonts w:eastAsiaTheme="majorEastAsia"/>
          <w:b/>
          <w:smallCaps/>
          <w:color w:val="000000" w:themeColor="text1"/>
          <w:sz w:val="8"/>
          <w:szCs w:val="8"/>
        </w:rPr>
      </w:pPr>
    </w:p>
    <w:p w14:paraId="690EC1DE" w14:textId="6034ECB7" w:rsidR="00807EC1" w:rsidRDefault="00807EC1">
      <w:pPr>
        <w:spacing w:after="160" w:line="259" w:lineRule="auto"/>
        <w:rPr>
          <w:rFonts w:eastAsiaTheme="majorEastAsia"/>
          <w:b/>
          <w:smallCaps/>
          <w:color w:val="000000" w:themeColor="text1"/>
          <w:sz w:val="8"/>
          <w:szCs w:val="8"/>
        </w:rPr>
      </w:pPr>
    </w:p>
    <w:p w14:paraId="696A1161" w14:textId="2CCF37FA" w:rsidR="00807EC1" w:rsidRDefault="00807EC1">
      <w:pPr>
        <w:spacing w:after="160" w:line="259" w:lineRule="auto"/>
        <w:rPr>
          <w:rFonts w:eastAsiaTheme="majorEastAsia"/>
          <w:b/>
          <w:smallCaps/>
          <w:color w:val="000000" w:themeColor="text1"/>
          <w:sz w:val="8"/>
          <w:szCs w:val="8"/>
        </w:rPr>
      </w:pPr>
    </w:p>
    <w:p w14:paraId="24A32A8B" w14:textId="75CAAC67" w:rsidR="00807EC1" w:rsidRDefault="00807EC1">
      <w:pPr>
        <w:spacing w:after="160" w:line="259" w:lineRule="auto"/>
        <w:rPr>
          <w:rFonts w:eastAsiaTheme="majorEastAsia"/>
          <w:b/>
          <w:smallCaps/>
          <w:color w:val="000000" w:themeColor="text1"/>
          <w:sz w:val="8"/>
          <w:szCs w:val="8"/>
        </w:rPr>
      </w:pPr>
    </w:p>
    <w:p w14:paraId="7B44DEBB" w14:textId="2AD32E06" w:rsidR="00807EC1" w:rsidRDefault="00807EC1">
      <w:pPr>
        <w:spacing w:after="160" w:line="259" w:lineRule="auto"/>
        <w:rPr>
          <w:rFonts w:eastAsiaTheme="majorEastAsia"/>
          <w:b/>
          <w:smallCaps/>
          <w:color w:val="000000" w:themeColor="text1"/>
          <w:sz w:val="8"/>
          <w:szCs w:val="8"/>
        </w:rPr>
      </w:pPr>
    </w:p>
    <w:p w14:paraId="02997054" w14:textId="77777777" w:rsidR="00807EC1" w:rsidRDefault="00807EC1">
      <w:pPr>
        <w:spacing w:after="160" w:line="259" w:lineRule="auto"/>
        <w:rPr>
          <w:rFonts w:eastAsiaTheme="majorEastAsia"/>
          <w:b/>
          <w:smallCaps/>
          <w:color w:val="000000" w:themeColor="text1"/>
          <w:sz w:val="8"/>
          <w:szCs w:val="8"/>
        </w:rPr>
      </w:pPr>
    </w:p>
    <w:p w14:paraId="3FAF95BA" w14:textId="25FCAF01" w:rsidR="00510D01" w:rsidRDefault="00510D01">
      <w:pPr>
        <w:spacing w:after="160" w:line="259" w:lineRule="auto"/>
        <w:rPr>
          <w:rFonts w:eastAsiaTheme="majorEastAsia"/>
          <w:b/>
          <w:smallCaps/>
          <w:color w:val="000000" w:themeColor="text1"/>
          <w:sz w:val="8"/>
          <w:szCs w:val="8"/>
        </w:rPr>
      </w:pPr>
    </w:p>
    <w:p w14:paraId="439F841D" w14:textId="5ABD9CFD" w:rsidR="006D27CC" w:rsidRDefault="006D27CC">
      <w:pPr>
        <w:spacing w:after="160" w:line="259" w:lineRule="auto"/>
        <w:rPr>
          <w:rFonts w:eastAsiaTheme="majorEastAsia"/>
          <w:b/>
          <w:smallCaps/>
          <w:color w:val="000000" w:themeColor="text1"/>
          <w:sz w:val="8"/>
          <w:szCs w:val="8"/>
        </w:rPr>
      </w:pPr>
    </w:p>
    <w:p w14:paraId="5AA246B1" w14:textId="25634145" w:rsidR="005D4AD2" w:rsidRDefault="008D3E16" w:rsidP="00B1185B">
      <w:pPr>
        <w:pStyle w:val="Ttulo4"/>
        <w:numPr>
          <w:ilvl w:val="0"/>
          <w:numId w:val="13"/>
        </w:numPr>
        <w:tabs>
          <w:tab w:val="left" w:pos="851"/>
        </w:tabs>
        <w:ind w:left="567" w:firstLine="0"/>
      </w:pPr>
      <w:r w:rsidRPr="00257B61">
        <w:rPr>
          <w:iCs w:val="0"/>
        </w:rPr>
        <w:t xml:space="preserve"> </w:t>
      </w:r>
      <w:bookmarkStart w:id="15" w:name="_Toc532993756"/>
      <w:r w:rsidR="005D4AD2">
        <w:t>Sistema Nacional de Compras y Contrataciones Públicas (</w:t>
      </w:r>
      <w:proofErr w:type="spellStart"/>
      <w:r w:rsidR="005D4AD2">
        <w:t>SNCCP</w:t>
      </w:r>
      <w:proofErr w:type="spellEnd"/>
      <w:r w:rsidR="005D4AD2">
        <w:t>)</w:t>
      </w:r>
      <w:bookmarkEnd w:id="15"/>
    </w:p>
    <w:p w14:paraId="6BCBC4C3" w14:textId="77777777" w:rsidR="00B028F9" w:rsidRPr="00B028F9" w:rsidRDefault="00B028F9" w:rsidP="00B028F9"/>
    <w:p w14:paraId="10871365" w14:textId="361AF397" w:rsidR="00B028F9" w:rsidRDefault="00B028F9" w:rsidP="00B028F9">
      <w:pPr>
        <w:spacing w:line="480" w:lineRule="auto"/>
        <w:ind w:firstLine="708"/>
        <w:jc w:val="both"/>
        <w:rPr>
          <w:color w:val="000000" w:themeColor="text1"/>
        </w:rPr>
      </w:pPr>
      <w:r w:rsidRPr="00B028F9">
        <w:rPr>
          <w:color w:val="000000" w:themeColor="text1"/>
        </w:rPr>
        <w:t xml:space="preserve">La Superintendencia de Electricidad gestiona todas las adquisiciones de bienes, servicio y obras a través del Portal Transaccional de Contrataciones Públicas, en cumplimento de la Ley 340-06, su Reglamento de Aplicación y el Decreto 350-17. Para el periodo la SIE ha alcanzado </w:t>
      </w:r>
      <w:r w:rsidR="007F3E74">
        <w:rPr>
          <w:color w:val="000000" w:themeColor="text1"/>
        </w:rPr>
        <w:t xml:space="preserve">en el </w:t>
      </w:r>
      <w:proofErr w:type="spellStart"/>
      <w:r w:rsidR="007F3E74">
        <w:rPr>
          <w:color w:val="000000" w:themeColor="text1"/>
        </w:rPr>
        <w:t>SNCCP</w:t>
      </w:r>
      <w:proofErr w:type="spellEnd"/>
      <w:r w:rsidR="007F3E74">
        <w:rPr>
          <w:color w:val="000000" w:themeColor="text1"/>
        </w:rPr>
        <w:t xml:space="preserve"> </w:t>
      </w:r>
      <w:r w:rsidRPr="00B028F9">
        <w:rPr>
          <w:color w:val="000000" w:themeColor="text1"/>
        </w:rPr>
        <w:t>una puntuación de 77.09.</w:t>
      </w:r>
    </w:p>
    <w:p w14:paraId="42FFBDF3" w14:textId="46FF309C" w:rsidR="00807EC1" w:rsidRDefault="00807EC1" w:rsidP="00B028F9">
      <w:pPr>
        <w:spacing w:line="480" w:lineRule="auto"/>
        <w:ind w:firstLine="708"/>
        <w:jc w:val="both"/>
        <w:rPr>
          <w:color w:val="000000" w:themeColor="text1"/>
        </w:rPr>
      </w:pPr>
    </w:p>
    <w:p w14:paraId="46F8B7B3" w14:textId="3BEEE766" w:rsidR="00807EC1" w:rsidRDefault="00807EC1" w:rsidP="00B028F9">
      <w:pPr>
        <w:spacing w:line="480" w:lineRule="auto"/>
        <w:ind w:firstLine="708"/>
        <w:jc w:val="both"/>
        <w:rPr>
          <w:color w:val="000000" w:themeColor="text1"/>
        </w:rPr>
      </w:pPr>
    </w:p>
    <w:p w14:paraId="573009FF" w14:textId="412ADFE5" w:rsidR="00807EC1" w:rsidRDefault="00807EC1" w:rsidP="00B028F9">
      <w:pPr>
        <w:spacing w:line="480" w:lineRule="auto"/>
        <w:ind w:firstLine="708"/>
        <w:jc w:val="both"/>
        <w:rPr>
          <w:color w:val="000000" w:themeColor="text1"/>
        </w:rPr>
      </w:pPr>
    </w:p>
    <w:p w14:paraId="24DC1AB3" w14:textId="77777777" w:rsidR="00807EC1" w:rsidRPr="00B028F9" w:rsidRDefault="00807EC1" w:rsidP="00807EC1">
      <w:pPr>
        <w:ind w:firstLine="708"/>
        <w:jc w:val="both"/>
        <w:rPr>
          <w:color w:val="000000" w:themeColor="text1"/>
        </w:rPr>
      </w:pPr>
    </w:p>
    <w:tbl>
      <w:tblPr>
        <w:tblW w:w="6507" w:type="dxa"/>
        <w:jc w:val="center"/>
        <w:tblCellMar>
          <w:left w:w="70" w:type="dxa"/>
          <w:right w:w="70" w:type="dxa"/>
        </w:tblCellMar>
        <w:tblLook w:val="04A0" w:firstRow="1" w:lastRow="0" w:firstColumn="1" w:lastColumn="0" w:noHBand="0" w:noVBand="1"/>
      </w:tblPr>
      <w:tblGrid>
        <w:gridCol w:w="3380"/>
        <w:gridCol w:w="1727"/>
        <w:gridCol w:w="1400"/>
      </w:tblGrid>
      <w:tr w:rsidR="001B360E" w:rsidRPr="001B360E" w14:paraId="15C1D92A" w14:textId="77777777" w:rsidTr="00A4728F">
        <w:trPr>
          <w:trHeight w:val="450"/>
          <w:jc w:val="center"/>
        </w:trPr>
        <w:tc>
          <w:tcPr>
            <w:tcW w:w="3380"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5096EA13" w14:textId="77777777" w:rsidR="00B028F9" w:rsidRPr="00CD3F44" w:rsidRDefault="00B028F9" w:rsidP="00C70EFC">
            <w:pPr>
              <w:jc w:val="center"/>
              <w:rPr>
                <w:b/>
                <w:bCs/>
                <w:sz w:val="20"/>
                <w:szCs w:val="21"/>
                <w:lang w:eastAsia="es-DO"/>
              </w:rPr>
            </w:pPr>
            <w:r w:rsidRPr="00CD3F44">
              <w:rPr>
                <w:b/>
                <w:bCs/>
                <w:sz w:val="20"/>
                <w:szCs w:val="21"/>
                <w:lang w:eastAsia="es-DO"/>
              </w:rPr>
              <w:t>SUB-INDICADOR</w:t>
            </w:r>
          </w:p>
        </w:tc>
        <w:tc>
          <w:tcPr>
            <w:tcW w:w="1727" w:type="dxa"/>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14:paraId="489EAFDF" w14:textId="77777777" w:rsidR="00B028F9" w:rsidRPr="00CD3F44" w:rsidRDefault="00B028F9" w:rsidP="00C70EFC">
            <w:pPr>
              <w:jc w:val="center"/>
              <w:rPr>
                <w:b/>
                <w:bCs/>
                <w:sz w:val="20"/>
                <w:szCs w:val="21"/>
                <w:lang w:eastAsia="es-DO"/>
              </w:rPr>
            </w:pPr>
            <w:r w:rsidRPr="00CD3F44">
              <w:rPr>
                <w:b/>
                <w:bCs/>
                <w:sz w:val="20"/>
                <w:szCs w:val="21"/>
                <w:lang w:eastAsia="es-DO"/>
              </w:rPr>
              <w:t>PONDERACIÓN</w:t>
            </w:r>
          </w:p>
        </w:tc>
        <w:tc>
          <w:tcPr>
            <w:tcW w:w="1400" w:type="dxa"/>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14:paraId="0ACDD71B" w14:textId="77777777" w:rsidR="00B028F9" w:rsidRPr="00CD3F44" w:rsidRDefault="00B028F9" w:rsidP="00C70EFC">
            <w:pPr>
              <w:jc w:val="center"/>
              <w:rPr>
                <w:b/>
                <w:bCs/>
                <w:sz w:val="20"/>
                <w:szCs w:val="21"/>
                <w:lang w:eastAsia="es-DO"/>
              </w:rPr>
            </w:pPr>
            <w:r w:rsidRPr="00CD3F44">
              <w:rPr>
                <w:b/>
                <w:bCs/>
                <w:sz w:val="20"/>
                <w:szCs w:val="21"/>
                <w:lang w:eastAsia="es-DO"/>
              </w:rPr>
              <w:t>LOGRADO</w:t>
            </w:r>
          </w:p>
        </w:tc>
      </w:tr>
      <w:tr w:rsidR="001B360E" w:rsidRPr="001B360E" w14:paraId="449E44C3" w14:textId="77777777" w:rsidTr="00A4728F">
        <w:trPr>
          <w:trHeight w:val="450"/>
          <w:jc w:val="center"/>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48B4D622" w14:textId="68C30743" w:rsidR="00B028F9" w:rsidRPr="00F927B6" w:rsidRDefault="00B028F9" w:rsidP="00B028F9">
            <w:pPr>
              <w:ind w:left="209"/>
              <w:rPr>
                <w:sz w:val="18"/>
                <w:szCs w:val="20"/>
                <w:lang w:eastAsia="es-DO"/>
              </w:rPr>
            </w:pPr>
            <w:r w:rsidRPr="00F927B6">
              <w:rPr>
                <w:sz w:val="18"/>
                <w:szCs w:val="20"/>
                <w:lang w:eastAsia="es-DO"/>
              </w:rPr>
              <w:t xml:space="preserve">PLANIFICACIÓN DE COMPRAS </w:t>
            </w:r>
          </w:p>
        </w:tc>
        <w:tc>
          <w:tcPr>
            <w:tcW w:w="1727" w:type="dxa"/>
            <w:tcBorders>
              <w:top w:val="nil"/>
              <w:left w:val="nil"/>
              <w:bottom w:val="single" w:sz="4" w:space="0" w:color="auto"/>
              <w:right w:val="single" w:sz="4" w:space="0" w:color="auto"/>
            </w:tcBorders>
            <w:shd w:val="clear" w:color="auto" w:fill="auto"/>
            <w:noWrap/>
            <w:vAlign w:val="center"/>
            <w:hideMark/>
          </w:tcPr>
          <w:p w14:paraId="5C87A0D4" w14:textId="77777777" w:rsidR="00B028F9" w:rsidRPr="00F927B6" w:rsidRDefault="00B028F9" w:rsidP="00F91E73">
            <w:pPr>
              <w:ind w:left="-188"/>
              <w:jc w:val="center"/>
              <w:rPr>
                <w:sz w:val="18"/>
                <w:szCs w:val="20"/>
                <w:lang w:eastAsia="es-DO"/>
              </w:rPr>
            </w:pPr>
            <w:r w:rsidRPr="00F927B6">
              <w:rPr>
                <w:sz w:val="18"/>
                <w:szCs w:val="20"/>
                <w:lang w:eastAsia="es-DO"/>
              </w:rPr>
              <w:t>15</w:t>
            </w:r>
          </w:p>
        </w:tc>
        <w:tc>
          <w:tcPr>
            <w:tcW w:w="1400" w:type="dxa"/>
            <w:tcBorders>
              <w:top w:val="nil"/>
              <w:left w:val="nil"/>
              <w:bottom w:val="single" w:sz="4" w:space="0" w:color="auto"/>
              <w:right w:val="single" w:sz="4" w:space="0" w:color="auto"/>
            </w:tcBorders>
            <w:shd w:val="clear" w:color="auto" w:fill="auto"/>
            <w:noWrap/>
            <w:vAlign w:val="center"/>
            <w:hideMark/>
          </w:tcPr>
          <w:p w14:paraId="5A31D3FC" w14:textId="77777777" w:rsidR="00B028F9" w:rsidRPr="00F927B6" w:rsidRDefault="00B028F9" w:rsidP="00F91E73">
            <w:pPr>
              <w:ind w:left="-188"/>
              <w:jc w:val="center"/>
              <w:rPr>
                <w:sz w:val="18"/>
                <w:szCs w:val="20"/>
                <w:lang w:eastAsia="es-DO"/>
              </w:rPr>
            </w:pPr>
            <w:r w:rsidRPr="00F927B6">
              <w:rPr>
                <w:sz w:val="18"/>
                <w:szCs w:val="20"/>
                <w:lang w:eastAsia="es-DO"/>
              </w:rPr>
              <w:t>15</w:t>
            </w:r>
          </w:p>
        </w:tc>
      </w:tr>
      <w:tr w:rsidR="001B360E" w:rsidRPr="001B360E" w14:paraId="7A122D5D" w14:textId="77777777" w:rsidTr="00A4728F">
        <w:trPr>
          <w:trHeight w:val="450"/>
          <w:jc w:val="center"/>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06C0BAFE" w14:textId="79FEA21A" w:rsidR="00B028F9" w:rsidRPr="00F927B6" w:rsidRDefault="00B028F9" w:rsidP="00B028F9">
            <w:pPr>
              <w:ind w:left="209"/>
              <w:rPr>
                <w:sz w:val="18"/>
                <w:szCs w:val="20"/>
                <w:lang w:eastAsia="es-DO"/>
              </w:rPr>
            </w:pPr>
            <w:r w:rsidRPr="00F927B6">
              <w:rPr>
                <w:sz w:val="18"/>
                <w:szCs w:val="20"/>
                <w:lang w:eastAsia="es-DO"/>
              </w:rPr>
              <w:t xml:space="preserve">PUBLICACIÓN DE PROCESOS </w:t>
            </w:r>
          </w:p>
        </w:tc>
        <w:tc>
          <w:tcPr>
            <w:tcW w:w="1727" w:type="dxa"/>
            <w:tcBorders>
              <w:top w:val="nil"/>
              <w:left w:val="nil"/>
              <w:bottom w:val="single" w:sz="4" w:space="0" w:color="auto"/>
              <w:right w:val="single" w:sz="4" w:space="0" w:color="auto"/>
            </w:tcBorders>
            <w:shd w:val="clear" w:color="auto" w:fill="auto"/>
            <w:noWrap/>
            <w:vAlign w:val="center"/>
            <w:hideMark/>
          </w:tcPr>
          <w:p w14:paraId="2AD2670F" w14:textId="77777777" w:rsidR="00B028F9" w:rsidRPr="00F927B6" w:rsidRDefault="00B028F9" w:rsidP="00F91E73">
            <w:pPr>
              <w:ind w:left="-188"/>
              <w:jc w:val="center"/>
              <w:rPr>
                <w:sz w:val="18"/>
                <w:szCs w:val="20"/>
                <w:lang w:eastAsia="es-DO"/>
              </w:rPr>
            </w:pPr>
            <w:r w:rsidRPr="00F927B6">
              <w:rPr>
                <w:sz w:val="18"/>
                <w:szCs w:val="20"/>
                <w:lang w:eastAsia="es-DO"/>
              </w:rPr>
              <w:t>15</w:t>
            </w:r>
          </w:p>
        </w:tc>
        <w:tc>
          <w:tcPr>
            <w:tcW w:w="1400" w:type="dxa"/>
            <w:tcBorders>
              <w:top w:val="nil"/>
              <w:left w:val="nil"/>
              <w:bottom w:val="single" w:sz="4" w:space="0" w:color="auto"/>
              <w:right w:val="single" w:sz="4" w:space="0" w:color="auto"/>
            </w:tcBorders>
            <w:shd w:val="clear" w:color="auto" w:fill="auto"/>
            <w:noWrap/>
            <w:vAlign w:val="center"/>
            <w:hideMark/>
          </w:tcPr>
          <w:p w14:paraId="64C87A8C" w14:textId="77777777" w:rsidR="00B028F9" w:rsidRPr="00F927B6" w:rsidRDefault="00B028F9" w:rsidP="00F91E73">
            <w:pPr>
              <w:ind w:left="-188"/>
              <w:jc w:val="center"/>
              <w:rPr>
                <w:sz w:val="18"/>
                <w:szCs w:val="20"/>
                <w:lang w:eastAsia="es-DO"/>
              </w:rPr>
            </w:pPr>
            <w:r w:rsidRPr="00F927B6">
              <w:rPr>
                <w:sz w:val="18"/>
                <w:szCs w:val="20"/>
                <w:lang w:eastAsia="es-DO"/>
              </w:rPr>
              <w:t>15</w:t>
            </w:r>
          </w:p>
        </w:tc>
      </w:tr>
      <w:tr w:rsidR="001B360E" w:rsidRPr="001B360E" w14:paraId="4AC93591" w14:textId="77777777" w:rsidTr="00A4728F">
        <w:trPr>
          <w:trHeight w:val="450"/>
          <w:jc w:val="center"/>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26634731" w14:textId="356D70DD" w:rsidR="00B028F9" w:rsidRPr="00F927B6" w:rsidRDefault="00B028F9" w:rsidP="00B028F9">
            <w:pPr>
              <w:ind w:left="209"/>
              <w:rPr>
                <w:sz w:val="18"/>
                <w:szCs w:val="20"/>
                <w:lang w:eastAsia="es-DO"/>
              </w:rPr>
            </w:pPr>
            <w:r w:rsidRPr="00F927B6">
              <w:rPr>
                <w:sz w:val="18"/>
                <w:szCs w:val="20"/>
                <w:lang w:eastAsia="es-DO"/>
              </w:rPr>
              <w:t xml:space="preserve">GESTIÓN DE PROCESOS </w:t>
            </w:r>
          </w:p>
        </w:tc>
        <w:tc>
          <w:tcPr>
            <w:tcW w:w="1727" w:type="dxa"/>
            <w:tcBorders>
              <w:top w:val="nil"/>
              <w:left w:val="nil"/>
              <w:bottom w:val="single" w:sz="4" w:space="0" w:color="auto"/>
              <w:right w:val="single" w:sz="4" w:space="0" w:color="auto"/>
            </w:tcBorders>
            <w:shd w:val="clear" w:color="auto" w:fill="auto"/>
            <w:noWrap/>
            <w:vAlign w:val="center"/>
            <w:hideMark/>
          </w:tcPr>
          <w:p w14:paraId="49AEE6C3" w14:textId="77777777" w:rsidR="00B028F9" w:rsidRPr="00F927B6" w:rsidRDefault="00B028F9" w:rsidP="00F91E73">
            <w:pPr>
              <w:ind w:left="-188"/>
              <w:jc w:val="center"/>
              <w:rPr>
                <w:sz w:val="18"/>
                <w:szCs w:val="20"/>
                <w:lang w:eastAsia="es-DO"/>
              </w:rPr>
            </w:pPr>
            <w:r w:rsidRPr="00F927B6">
              <w:rPr>
                <w:sz w:val="18"/>
                <w:szCs w:val="20"/>
                <w:lang w:eastAsia="es-DO"/>
              </w:rPr>
              <w:t>20</w:t>
            </w:r>
          </w:p>
        </w:tc>
        <w:tc>
          <w:tcPr>
            <w:tcW w:w="1400" w:type="dxa"/>
            <w:tcBorders>
              <w:top w:val="nil"/>
              <w:left w:val="nil"/>
              <w:bottom w:val="single" w:sz="4" w:space="0" w:color="auto"/>
              <w:right w:val="single" w:sz="4" w:space="0" w:color="auto"/>
            </w:tcBorders>
            <w:shd w:val="clear" w:color="auto" w:fill="auto"/>
            <w:noWrap/>
            <w:vAlign w:val="center"/>
            <w:hideMark/>
          </w:tcPr>
          <w:p w14:paraId="55D79703" w14:textId="77777777" w:rsidR="00B028F9" w:rsidRPr="00F927B6" w:rsidRDefault="00B028F9" w:rsidP="00F91E73">
            <w:pPr>
              <w:ind w:left="-188"/>
              <w:jc w:val="center"/>
              <w:rPr>
                <w:sz w:val="18"/>
                <w:szCs w:val="20"/>
                <w:lang w:eastAsia="es-DO"/>
              </w:rPr>
            </w:pPr>
            <w:r w:rsidRPr="00F927B6">
              <w:rPr>
                <w:sz w:val="18"/>
                <w:szCs w:val="20"/>
                <w:lang w:eastAsia="es-DO"/>
              </w:rPr>
              <w:t>19.09</w:t>
            </w:r>
          </w:p>
        </w:tc>
      </w:tr>
      <w:tr w:rsidR="001B360E" w:rsidRPr="001B360E" w14:paraId="18B7C72A" w14:textId="77777777" w:rsidTr="00A4728F">
        <w:trPr>
          <w:trHeight w:val="450"/>
          <w:jc w:val="center"/>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2418CF99" w14:textId="0E6F880C" w:rsidR="00B028F9" w:rsidRPr="00F927B6" w:rsidRDefault="00B028F9" w:rsidP="00B028F9">
            <w:pPr>
              <w:ind w:left="209"/>
              <w:rPr>
                <w:sz w:val="18"/>
                <w:szCs w:val="20"/>
                <w:lang w:eastAsia="es-DO"/>
              </w:rPr>
            </w:pPr>
            <w:r w:rsidRPr="00F927B6">
              <w:rPr>
                <w:sz w:val="18"/>
                <w:szCs w:val="20"/>
                <w:lang w:eastAsia="es-DO"/>
              </w:rPr>
              <w:t xml:space="preserve">CONTRATOS ACTUALIZADOS </w:t>
            </w:r>
          </w:p>
        </w:tc>
        <w:tc>
          <w:tcPr>
            <w:tcW w:w="1727" w:type="dxa"/>
            <w:tcBorders>
              <w:top w:val="nil"/>
              <w:left w:val="nil"/>
              <w:bottom w:val="single" w:sz="4" w:space="0" w:color="auto"/>
              <w:right w:val="single" w:sz="4" w:space="0" w:color="auto"/>
            </w:tcBorders>
            <w:shd w:val="clear" w:color="auto" w:fill="auto"/>
            <w:noWrap/>
            <w:vAlign w:val="center"/>
            <w:hideMark/>
          </w:tcPr>
          <w:p w14:paraId="66E0E4D7" w14:textId="77777777" w:rsidR="00B028F9" w:rsidRPr="00F927B6" w:rsidRDefault="00B028F9" w:rsidP="00F91E73">
            <w:pPr>
              <w:ind w:left="-188"/>
              <w:jc w:val="center"/>
              <w:rPr>
                <w:sz w:val="18"/>
                <w:szCs w:val="20"/>
                <w:lang w:eastAsia="es-DO"/>
              </w:rPr>
            </w:pPr>
            <w:r w:rsidRPr="00F927B6">
              <w:rPr>
                <w:sz w:val="18"/>
                <w:szCs w:val="20"/>
                <w:lang w:eastAsia="es-DO"/>
              </w:rPr>
              <w:t>10</w:t>
            </w:r>
          </w:p>
        </w:tc>
        <w:tc>
          <w:tcPr>
            <w:tcW w:w="1400" w:type="dxa"/>
            <w:tcBorders>
              <w:top w:val="nil"/>
              <w:left w:val="nil"/>
              <w:bottom w:val="single" w:sz="4" w:space="0" w:color="auto"/>
              <w:right w:val="single" w:sz="4" w:space="0" w:color="auto"/>
            </w:tcBorders>
            <w:shd w:val="clear" w:color="auto" w:fill="auto"/>
            <w:noWrap/>
            <w:vAlign w:val="center"/>
            <w:hideMark/>
          </w:tcPr>
          <w:p w14:paraId="5CB7F827" w14:textId="77777777" w:rsidR="00B028F9" w:rsidRPr="00F927B6" w:rsidRDefault="00B028F9" w:rsidP="00F91E73">
            <w:pPr>
              <w:ind w:left="-188"/>
              <w:jc w:val="center"/>
              <w:rPr>
                <w:sz w:val="18"/>
                <w:szCs w:val="20"/>
                <w:lang w:eastAsia="es-DO"/>
              </w:rPr>
            </w:pPr>
            <w:r w:rsidRPr="00F927B6">
              <w:rPr>
                <w:sz w:val="18"/>
                <w:szCs w:val="20"/>
                <w:lang w:eastAsia="es-DO"/>
              </w:rPr>
              <w:t>7</w:t>
            </w:r>
          </w:p>
        </w:tc>
      </w:tr>
      <w:tr w:rsidR="001B360E" w:rsidRPr="001B360E" w14:paraId="3607104F" w14:textId="77777777" w:rsidTr="00A4728F">
        <w:trPr>
          <w:trHeight w:val="450"/>
          <w:jc w:val="center"/>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5D604550" w14:textId="5A09C8E1" w:rsidR="00B028F9" w:rsidRPr="00F927B6" w:rsidRDefault="00B028F9" w:rsidP="00B028F9">
            <w:pPr>
              <w:ind w:left="209"/>
              <w:rPr>
                <w:sz w:val="18"/>
                <w:szCs w:val="20"/>
                <w:lang w:eastAsia="es-DO"/>
              </w:rPr>
            </w:pPr>
            <w:r w:rsidRPr="00F927B6">
              <w:rPr>
                <w:sz w:val="18"/>
                <w:szCs w:val="20"/>
                <w:lang w:eastAsia="es-DO"/>
              </w:rPr>
              <w:t xml:space="preserve">PLANES DE ENTREGA CARGADOS </w:t>
            </w:r>
          </w:p>
        </w:tc>
        <w:tc>
          <w:tcPr>
            <w:tcW w:w="1727" w:type="dxa"/>
            <w:tcBorders>
              <w:top w:val="nil"/>
              <w:left w:val="nil"/>
              <w:bottom w:val="single" w:sz="4" w:space="0" w:color="auto"/>
              <w:right w:val="single" w:sz="4" w:space="0" w:color="auto"/>
            </w:tcBorders>
            <w:shd w:val="clear" w:color="auto" w:fill="auto"/>
            <w:noWrap/>
            <w:vAlign w:val="center"/>
            <w:hideMark/>
          </w:tcPr>
          <w:p w14:paraId="514FEA99" w14:textId="77777777" w:rsidR="00B028F9" w:rsidRPr="00F927B6" w:rsidRDefault="00B028F9" w:rsidP="00F91E73">
            <w:pPr>
              <w:ind w:left="-188"/>
              <w:jc w:val="center"/>
              <w:rPr>
                <w:sz w:val="18"/>
                <w:szCs w:val="20"/>
                <w:lang w:eastAsia="es-DO"/>
              </w:rPr>
            </w:pPr>
            <w:r w:rsidRPr="00F927B6">
              <w:rPr>
                <w:sz w:val="18"/>
                <w:szCs w:val="20"/>
                <w:lang w:eastAsia="es-DO"/>
              </w:rPr>
              <w:t>10</w:t>
            </w:r>
          </w:p>
        </w:tc>
        <w:tc>
          <w:tcPr>
            <w:tcW w:w="1400" w:type="dxa"/>
            <w:tcBorders>
              <w:top w:val="nil"/>
              <w:left w:val="nil"/>
              <w:bottom w:val="single" w:sz="4" w:space="0" w:color="auto"/>
              <w:right w:val="single" w:sz="4" w:space="0" w:color="auto"/>
            </w:tcBorders>
            <w:shd w:val="clear" w:color="auto" w:fill="auto"/>
            <w:noWrap/>
            <w:vAlign w:val="center"/>
            <w:hideMark/>
          </w:tcPr>
          <w:p w14:paraId="01E7D5F0" w14:textId="77777777" w:rsidR="00B028F9" w:rsidRPr="00F927B6" w:rsidRDefault="00B028F9" w:rsidP="00F91E73">
            <w:pPr>
              <w:ind w:left="-188"/>
              <w:jc w:val="center"/>
              <w:rPr>
                <w:sz w:val="18"/>
                <w:szCs w:val="20"/>
                <w:lang w:eastAsia="es-DO"/>
              </w:rPr>
            </w:pPr>
            <w:r w:rsidRPr="00F927B6">
              <w:rPr>
                <w:sz w:val="18"/>
                <w:szCs w:val="20"/>
                <w:lang w:eastAsia="es-DO"/>
              </w:rPr>
              <w:t>0</w:t>
            </w:r>
          </w:p>
        </w:tc>
      </w:tr>
      <w:tr w:rsidR="001B360E" w:rsidRPr="001B360E" w14:paraId="256B5FCD" w14:textId="77777777" w:rsidTr="00A4728F">
        <w:trPr>
          <w:trHeight w:val="450"/>
          <w:jc w:val="center"/>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4809826A" w14:textId="2EC05893" w:rsidR="00B028F9" w:rsidRPr="00F927B6" w:rsidRDefault="00B028F9" w:rsidP="00B028F9">
            <w:pPr>
              <w:ind w:left="209"/>
              <w:rPr>
                <w:sz w:val="18"/>
                <w:szCs w:val="20"/>
                <w:lang w:eastAsia="es-DO"/>
              </w:rPr>
            </w:pPr>
            <w:r w:rsidRPr="00F927B6">
              <w:rPr>
                <w:sz w:val="18"/>
                <w:szCs w:val="20"/>
                <w:lang w:eastAsia="es-DO"/>
              </w:rPr>
              <w:t xml:space="preserve">CONTRATOS CONCLUIDOS </w:t>
            </w:r>
          </w:p>
        </w:tc>
        <w:tc>
          <w:tcPr>
            <w:tcW w:w="1727" w:type="dxa"/>
            <w:tcBorders>
              <w:top w:val="nil"/>
              <w:left w:val="nil"/>
              <w:bottom w:val="single" w:sz="4" w:space="0" w:color="auto"/>
              <w:right w:val="single" w:sz="4" w:space="0" w:color="auto"/>
            </w:tcBorders>
            <w:shd w:val="clear" w:color="auto" w:fill="auto"/>
            <w:noWrap/>
            <w:vAlign w:val="center"/>
            <w:hideMark/>
          </w:tcPr>
          <w:p w14:paraId="2FDCF393" w14:textId="77777777" w:rsidR="00B028F9" w:rsidRPr="00F927B6" w:rsidRDefault="00B028F9" w:rsidP="00F91E73">
            <w:pPr>
              <w:ind w:left="-188"/>
              <w:jc w:val="center"/>
              <w:rPr>
                <w:sz w:val="18"/>
                <w:szCs w:val="20"/>
                <w:lang w:eastAsia="es-DO"/>
              </w:rPr>
            </w:pPr>
            <w:r w:rsidRPr="00F927B6">
              <w:rPr>
                <w:sz w:val="18"/>
                <w:szCs w:val="20"/>
                <w:lang w:eastAsia="es-DO"/>
              </w:rPr>
              <w:t>10</w:t>
            </w:r>
          </w:p>
        </w:tc>
        <w:tc>
          <w:tcPr>
            <w:tcW w:w="1400" w:type="dxa"/>
            <w:tcBorders>
              <w:top w:val="nil"/>
              <w:left w:val="nil"/>
              <w:bottom w:val="single" w:sz="4" w:space="0" w:color="auto"/>
              <w:right w:val="single" w:sz="4" w:space="0" w:color="auto"/>
            </w:tcBorders>
            <w:shd w:val="clear" w:color="auto" w:fill="auto"/>
            <w:noWrap/>
            <w:vAlign w:val="center"/>
            <w:hideMark/>
          </w:tcPr>
          <w:p w14:paraId="4A792ACA" w14:textId="77777777" w:rsidR="00B028F9" w:rsidRPr="00F927B6" w:rsidRDefault="00B028F9" w:rsidP="00F91E73">
            <w:pPr>
              <w:ind w:left="-188"/>
              <w:jc w:val="center"/>
              <w:rPr>
                <w:sz w:val="18"/>
                <w:szCs w:val="20"/>
                <w:lang w:eastAsia="es-DO"/>
              </w:rPr>
            </w:pPr>
            <w:r w:rsidRPr="00F927B6">
              <w:rPr>
                <w:sz w:val="18"/>
                <w:szCs w:val="20"/>
                <w:lang w:eastAsia="es-DO"/>
              </w:rPr>
              <w:t>1</w:t>
            </w:r>
          </w:p>
        </w:tc>
      </w:tr>
      <w:tr w:rsidR="001B360E" w:rsidRPr="001B360E" w14:paraId="7ECCA14B" w14:textId="77777777" w:rsidTr="00A4728F">
        <w:trPr>
          <w:trHeight w:val="450"/>
          <w:jc w:val="center"/>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2346FBD7" w14:textId="02BA94D7" w:rsidR="00B028F9" w:rsidRPr="00F927B6" w:rsidRDefault="00B028F9" w:rsidP="00B028F9">
            <w:pPr>
              <w:ind w:left="209"/>
              <w:rPr>
                <w:sz w:val="18"/>
                <w:szCs w:val="20"/>
                <w:lang w:eastAsia="es-DO"/>
              </w:rPr>
            </w:pPr>
            <w:r w:rsidRPr="00F927B6">
              <w:rPr>
                <w:sz w:val="18"/>
                <w:szCs w:val="20"/>
                <w:lang w:eastAsia="es-DO"/>
              </w:rPr>
              <w:t xml:space="preserve">COMPRAS A </w:t>
            </w:r>
            <w:proofErr w:type="spellStart"/>
            <w:r w:rsidRPr="00F927B6">
              <w:rPr>
                <w:sz w:val="18"/>
                <w:szCs w:val="20"/>
                <w:lang w:eastAsia="es-DO"/>
              </w:rPr>
              <w:t>MIPYMES</w:t>
            </w:r>
            <w:proofErr w:type="spellEnd"/>
            <w:r w:rsidRPr="00F927B6">
              <w:rPr>
                <w:sz w:val="18"/>
                <w:szCs w:val="20"/>
                <w:lang w:eastAsia="es-DO"/>
              </w:rPr>
              <w:t xml:space="preserve"> </w:t>
            </w:r>
          </w:p>
        </w:tc>
        <w:tc>
          <w:tcPr>
            <w:tcW w:w="1727" w:type="dxa"/>
            <w:tcBorders>
              <w:top w:val="nil"/>
              <w:left w:val="nil"/>
              <w:bottom w:val="single" w:sz="4" w:space="0" w:color="auto"/>
              <w:right w:val="single" w:sz="4" w:space="0" w:color="auto"/>
            </w:tcBorders>
            <w:shd w:val="clear" w:color="auto" w:fill="auto"/>
            <w:noWrap/>
            <w:vAlign w:val="center"/>
            <w:hideMark/>
          </w:tcPr>
          <w:p w14:paraId="75381BB4" w14:textId="77777777" w:rsidR="00B028F9" w:rsidRPr="00F927B6" w:rsidRDefault="00B028F9" w:rsidP="00F91E73">
            <w:pPr>
              <w:ind w:left="-188"/>
              <w:jc w:val="center"/>
              <w:rPr>
                <w:sz w:val="18"/>
                <w:szCs w:val="20"/>
                <w:lang w:eastAsia="es-DO"/>
              </w:rPr>
            </w:pPr>
            <w:r w:rsidRPr="00F927B6">
              <w:rPr>
                <w:sz w:val="18"/>
                <w:szCs w:val="20"/>
                <w:lang w:eastAsia="es-DO"/>
              </w:rPr>
              <w:t>10</w:t>
            </w:r>
          </w:p>
        </w:tc>
        <w:tc>
          <w:tcPr>
            <w:tcW w:w="1400" w:type="dxa"/>
            <w:tcBorders>
              <w:top w:val="nil"/>
              <w:left w:val="nil"/>
              <w:bottom w:val="single" w:sz="4" w:space="0" w:color="auto"/>
              <w:right w:val="single" w:sz="4" w:space="0" w:color="auto"/>
            </w:tcBorders>
            <w:shd w:val="clear" w:color="auto" w:fill="auto"/>
            <w:noWrap/>
            <w:vAlign w:val="center"/>
            <w:hideMark/>
          </w:tcPr>
          <w:p w14:paraId="048BB5DD" w14:textId="77777777" w:rsidR="00B028F9" w:rsidRPr="00F927B6" w:rsidRDefault="00B028F9" w:rsidP="00F91E73">
            <w:pPr>
              <w:ind w:left="-188"/>
              <w:jc w:val="center"/>
              <w:rPr>
                <w:sz w:val="18"/>
                <w:szCs w:val="20"/>
                <w:lang w:eastAsia="es-DO"/>
              </w:rPr>
            </w:pPr>
            <w:r w:rsidRPr="00F927B6">
              <w:rPr>
                <w:sz w:val="18"/>
                <w:szCs w:val="20"/>
                <w:lang w:eastAsia="es-DO"/>
              </w:rPr>
              <w:t>10</w:t>
            </w:r>
          </w:p>
        </w:tc>
      </w:tr>
      <w:tr w:rsidR="001B360E" w:rsidRPr="001B360E" w14:paraId="7C27CA7B" w14:textId="77777777" w:rsidTr="00A4728F">
        <w:trPr>
          <w:trHeight w:val="450"/>
          <w:jc w:val="center"/>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0B54BB6D" w14:textId="374C9DA0" w:rsidR="00B028F9" w:rsidRPr="00F927B6" w:rsidRDefault="00B028F9" w:rsidP="00B028F9">
            <w:pPr>
              <w:ind w:left="209"/>
              <w:rPr>
                <w:sz w:val="18"/>
                <w:szCs w:val="20"/>
                <w:lang w:eastAsia="es-DO"/>
              </w:rPr>
            </w:pPr>
            <w:r w:rsidRPr="00F927B6">
              <w:rPr>
                <w:sz w:val="18"/>
                <w:szCs w:val="20"/>
                <w:lang w:eastAsia="es-DO"/>
              </w:rPr>
              <w:t xml:space="preserve">COMPRAS A </w:t>
            </w:r>
            <w:proofErr w:type="spellStart"/>
            <w:r w:rsidRPr="00F927B6">
              <w:rPr>
                <w:sz w:val="18"/>
                <w:szCs w:val="20"/>
                <w:lang w:eastAsia="es-DO"/>
              </w:rPr>
              <w:t>MIPYMES</w:t>
            </w:r>
            <w:proofErr w:type="spellEnd"/>
            <w:r w:rsidRPr="00F927B6">
              <w:rPr>
                <w:sz w:val="18"/>
                <w:szCs w:val="20"/>
                <w:lang w:eastAsia="es-DO"/>
              </w:rPr>
              <w:t xml:space="preserve"> MUJERES </w:t>
            </w:r>
          </w:p>
        </w:tc>
        <w:tc>
          <w:tcPr>
            <w:tcW w:w="1727" w:type="dxa"/>
            <w:tcBorders>
              <w:top w:val="nil"/>
              <w:left w:val="nil"/>
              <w:bottom w:val="single" w:sz="4" w:space="0" w:color="auto"/>
              <w:right w:val="single" w:sz="4" w:space="0" w:color="auto"/>
            </w:tcBorders>
            <w:shd w:val="clear" w:color="auto" w:fill="auto"/>
            <w:noWrap/>
            <w:vAlign w:val="center"/>
            <w:hideMark/>
          </w:tcPr>
          <w:p w14:paraId="4CA6FDC4" w14:textId="77777777" w:rsidR="00B028F9" w:rsidRPr="00F927B6" w:rsidRDefault="00B028F9" w:rsidP="00F91E73">
            <w:pPr>
              <w:ind w:left="-188"/>
              <w:jc w:val="center"/>
              <w:rPr>
                <w:sz w:val="18"/>
                <w:szCs w:val="20"/>
                <w:lang w:eastAsia="es-DO"/>
              </w:rPr>
            </w:pPr>
            <w:r w:rsidRPr="00F927B6">
              <w:rPr>
                <w:sz w:val="18"/>
                <w:szCs w:val="20"/>
                <w:lang w:eastAsia="es-DO"/>
              </w:rPr>
              <w:t>10</w:t>
            </w:r>
          </w:p>
        </w:tc>
        <w:tc>
          <w:tcPr>
            <w:tcW w:w="1400" w:type="dxa"/>
            <w:tcBorders>
              <w:top w:val="nil"/>
              <w:left w:val="nil"/>
              <w:bottom w:val="single" w:sz="4" w:space="0" w:color="auto"/>
              <w:right w:val="single" w:sz="4" w:space="0" w:color="auto"/>
            </w:tcBorders>
            <w:shd w:val="clear" w:color="auto" w:fill="auto"/>
            <w:noWrap/>
            <w:vAlign w:val="center"/>
            <w:hideMark/>
          </w:tcPr>
          <w:p w14:paraId="3D6238BF" w14:textId="77777777" w:rsidR="00B028F9" w:rsidRPr="00F927B6" w:rsidRDefault="00B028F9" w:rsidP="00F91E73">
            <w:pPr>
              <w:ind w:left="-188"/>
              <w:jc w:val="center"/>
              <w:rPr>
                <w:sz w:val="18"/>
                <w:szCs w:val="20"/>
                <w:lang w:eastAsia="es-DO"/>
              </w:rPr>
            </w:pPr>
            <w:r w:rsidRPr="00F927B6">
              <w:rPr>
                <w:sz w:val="18"/>
                <w:szCs w:val="20"/>
                <w:lang w:eastAsia="es-DO"/>
              </w:rPr>
              <w:t>10</w:t>
            </w:r>
          </w:p>
        </w:tc>
      </w:tr>
      <w:tr w:rsidR="001B360E" w:rsidRPr="001B360E" w14:paraId="61B8BDD7" w14:textId="77777777" w:rsidTr="00F927B6">
        <w:trPr>
          <w:trHeight w:val="303"/>
          <w:jc w:val="center"/>
        </w:trPr>
        <w:tc>
          <w:tcPr>
            <w:tcW w:w="338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8FBB62" w14:textId="77777777" w:rsidR="00B028F9" w:rsidRPr="001B360E" w:rsidRDefault="00B028F9" w:rsidP="00C70EFC">
            <w:pPr>
              <w:jc w:val="center"/>
              <w:rPr>
                <w:b/>
                <w:bCs/>
                <w:sz w:val="20"/>
                <w:szCs w:val="20"/>
                <w:lang w:eastAsia="es-DO"/>
              </w:rPr>
            </w:pPr>
            <w:r w:rsidRPr="001B360E">
              <w:rPr>
                <w:b/>
                <w:bCs/>
                <w:sz w:val="20"/>
                <w:szCs w:val="20"/>
                <w:lang w:eastAsia="es-DO"/>
              </w:rPr>
              <w:t>TOTAL</w:t>
            </w:r>
          </w:p>
        </w:tc>
        <w:tc>
          <w:tcPr>
            <w:tcW w:w="1727" w:type="dxa"/>
            <w:tcBorders>
              <w:top w:val="nil"/>
              <w:left w:val="nil"/>
              <w:bottom w:val="single" w:sz="4" w:space="0" w:color="auto"/>
              <w:right w:val="single" w:sz="4" w:space="0" w:color="auto"/>
            </w:tcBorders>
            <w:shd w:val="clear" w:color="auto" w:fill="D9D9D9" w:themeFill="background1" w:themeFillShade="D9"/>
            <w:noWrap/>
            <w:vAlign w:val="center"/>
            <w:hideMark/>
          </w:tcPr>
          <w:p w14:paraId="2E146B41" w14:textId="77777777" w:rsidR="00B028F9" w:rsidRPr="001B360E" w:rsidRDefault="00B028F9" w:rsidP="00F91E73">
            <w:pPr>
              <w:ind w:left="-188"/>
              <w:jc w:val="center"/>
              <w:rPr>
                <w:b/>
                <w:bCs/>
                <w:sz w:val="20"/>
                <w:szCs w:val="20"/>
                <w:lang w:eastAsia="es-DO"/>
              </w:rPr>
            </w:pPr>
            <w:r w:rsidRPr="001B360E">
              <w:rPr>
                <w:b/>
                <w:bCs/>
                <w:sz w:val="20"/>
                <w:szCs w:val="20"/>
                <w:lang w:eastAsia="es-DO"/>
              </w:rPr>
              <w:t>100</w:t>
            </w:r>
          </w:p>
        </w:tc>
        <w:tc>
          <w:tcPr>
            <w:tcW w:w="1400" w:type="dxa"/>
            <w:tcBorders>
              <w:top w:val="nil"/>
              <w:left w:val="nil"/>
              <w:bottom w:val="single" w:sz="4" w:space="0" w:color="auto"/>
              <w:right w:val="single" w:sz="4" w:space="0" w:color="auto"/>
            </w:tcBorders>
            <w:shd w:val="clear" w:color="auto" w:fill="D9D9D9" w:themeFill="background1" w:themeFillShade="D9"/>
            <w:noWrap/>
            <w:vAlign w:val="center"/>
            <w:hideMark/>
          </w:tcPr>
          <w:p w14:paraId="60636F7B" w14:textId="77777777" w:rsidR="00B028F9" w:rsidRPr="001B360E" w:rsidRDefault="00B028F9" w:rsidP="00F91E73">
            <w:pPr>
              <w:ind w:left="-188"/>
              <w:jc w:val="center"/>
              <w:rPr>
                <w:b/>
                <w:bCs/>
                <w:sz w:val="20"/>
                <w:szCs w:val="20"/>
                <w:lang w:eastAsia="es-DO"/>
              </w:rPr>
            </w:pPr>
            <w:r w:rsidRPr="001B360E">
              <w:rPr>
                <w:b/>
                <w:bCs/>
                <w:sz w:val="20"/>
                <w:szCs w:val="20"/>
                <w:lang w:eastAsia="es-DO"/>
              </w:rPr>
              <w:t>77.09</w:t>
            </w:r>
          </w:p>
        </w:tc>
      </w:tr>
    </w:tbl>
    <w:p w14:paraId="56F81535" w14:textId="2ABA8088" w:rsidR="005D4AD2" w:rsidRDefault="005D4AD2" w:rsidP="005D4AD2"/>
    <w:p w14:paraId="3DA5B884" w14:textId="34598633" w:rsidR="00CE6562" w:rsidRPr="001B360E" w:rsidRDefault="00331B71" w:rsidP="00B1185B">
      <w:pPr>
        <w:pStyle w:val="Ttulo4"/>
        <w:numPr>
          <w:ilvl w:val="0"/>
          <w:numId w:val="13"/>
        </w:numPr>
        <w:tabs>
          <w:tab w:val="left" w:pos="851"/>
        </w:tabs>
        <w:ind w:left="567" w:firstLine="0"/>
        <w:rPr>
          <w:iCs w:val="0"/>
        </w:rPr>
      </w:pPr>
      <w:r>
        <w:rPr>
          <w:iCs w:val="0"/>
        </w:rPr>
        <w:t xml:space="preserve"> </w:t>
      </w:r>
      <w:bookmarkStart w:id="16" w:name="_Toc532993757"/>
      <w:r w:rsidR="000151E9" w:rsidRPr="001B360E">
        <w:rPr>
          <w:iCs w:val="0"/>
        </w:rPr>
        <w:t xml:space="preserve">Auditorías </w:t>
      </w:r>
      <w:r w:rsidR="00CE6562" w:rsidRPr="001B360E">
        <w:rPr>
          <w:iCs w:val="0"/>
        </w:rPr>
        <w:t xml:space="preserve">y </w:t>
      </w:r>
      <w:r w:rsidR="000151E9" w:rsidRPr="001B360E">
        <w:rPr>
          <w:iCs w:val="0"/>
        </w:rPr>
        <w:t>Declaraciones Juradas</w:t>
      </w:r>
      <w:bookmarkEnd w:id="16"/>
    </w:p>
    <w:p w14:paraId="2ECDEA1B" w14:textId="3C8AC272" w:rsidR="00CE6562" w:rsidRPr="001B360E" w:rsidRDefault="00CE6562" w:rsidP="00CE6562">
      <w:pPr>
        <w:rPr>
          <w:rFonts w:eastAsiaTheme="majorEastAsia"/>
          <w:b/>
          <w:smallCaps/>
          <w:sz w:val="28"/>
          <w:szCs w:val="28"/>
        </w:rPr>
      </w:pPr>
    </w:p>
    <w:p w14:paraId="4A002CB4" w14:textId="0D6289B3" w:rsidR="00C33ACA" w:rsidRPr="001B360E" w:rsidRDefault="00C33ACA" w:rsidP="008D3E16">
      <w:pPr>
        <w:pStyle w:val="NormalWeb"/>
        <w:shd w:val="clear" w:color="auto" w:fill="FFFFFF"/>
        <w:spacing w:before="0" w:beforeAutospacing="0" w:after="0" w:afterAutospacing="0" w:line="480" w:lineRule="auto"/>
        <w:ind w:firstLine="708"/>
        <w:jc w:val="both"/>
        <w:rPr>
          <w:lang w:eastAsia="en-US"/>
        </w:rPr>
      </w:pPr>
      <w:r w:rsidRPr="001B360E">
        <w:rPr>
          <w:lang w:eastAsia="en-US"/>
        </w:rPr>
        <w:t>La Ley 82-79 establece en su artículo primero que los funcionarios públicos están obligados a prestar su declaración jurada durante el mes en el que fueron nombrados.</w:t>
      </w:r>
      <w:r w:rsidR="008D3E16" w:rsidRPr="001B360E">
        <w:rPr>
          <w:lang w:eastAsia="en-US"/>
        </w:rPr>
        <w:t xml:space="preserve"> </w:t>
      </w:r>
      <w:r w:rsidRPr="001B360E">
        <w:rPr>
          <w:lang w:eastAsia="en-US"/>
        </w:rPr>
        <w:t xml:space="preserve">En cumplimiento a este mandato, </w:t>
      </w:r>
      <w:r w:rsidR="0082205D" w:rsidRPr="001B360E">
        <w:rPr>
          <w:lang w:eastAsia="en-US"/>
        </w:rPr>
        <w:t>los funcionarios, a quienes le</w:t>
      </w:r>
      <w:r w:rsidR="000151E9" w:rsidRPr="001B360E">
        <w:rPr>
          <w:lang w:eastAsia="en-US"/>
        </w:rPr>
        <w:t>s</w:t>
      </w:r>
      <w:r w:rsidR="0082205D" w:rsidRPr="001B360E">
        <w:rPr>
          <w:lang w:eastAsia="en-US"/>
        </w:rPr>
        <w:t xml:space="preserve"> aplica,</w:t>
      </w:r>
      <w:r w:rsidRPr="001B360E">
        <w:rPr>
          <w:lang w:eastAsia="en-US"/>
        </w:rPr>
        <w:t xml:space="preserve"> presentaron </w:t>
      </w:r>
      <w:r w:rsidR="00452F52" w:rsidRPr="001B360E">
        <w:rPr>
          <w:lang w:eastAsia="en-US"/>
        </w:rPr>
        <w:t>en el tiempo establecido su</w:t>
      </w:r>
      <w:r w:rsidRPr="001B360E">
        <w:rPr>
          <w:lang w:eastAsia="en-US"/>
        </w:rPr>
        <w:t xml:space="preserve"> declaraci</w:t>
      </w:r>
      <w:r w:rsidR="00452F52" w:rsidRPr="001B360E">
        <w:rPr>
          <w:lang w:eastAsia="en-US"/>
        </w:rPr>
        <w:t>ón jurada de bienes.</w:t>
      </w:r>
    </w:p>
    <w:p w14:paraId="32346FE4" w14:textId="51BAC351" w:rsidR="0082205D" w:rsidRPr="001B360E" w:rsidRDefault="0082205D" w:rsidP="00C33ACA">
      <w:pPr>
        <w:pStyle w:val="NormalWeb"/>
        <w:shd w:val="clear" w:color="auto" w:fill="FFFFFF"/>
        <w:spacing w:before="0" w:beforeAutospacing="0" w:after="0" w:afterAutospacing="0" w:line="480" w:lineRule="auto"/>
        <w:jc w:val="both"/>
        <w:rPr>
          <w:lang w:eastAsia="en-US"/>
        </w:rPr>
      </w:pPr>
      <w:r w:rsidRPr="001B360E">
        <w:rPr>
          <w:lang w:eastAsia="en-US"/>
        </w:rPr>
        <w:t>Presentaron declaración jurada de bienes los siguientes funcionarios:</w:t>
      </w:r>
    </w:p>
    <w:tbl>
      <w:tblPr>
        <w:tblW w:w="7513" w:type="dxa"/>
        <w:jc w:val="center"/>
        <w:tblCellMar>
          <w:left w:w="70" w:type="dxa"/>
          <w:right w:w="70" w:type="dxa"/>
        </w:tblCellMar>
        <w:tblLook w:val="04A0" w:firstRow="1" w:lastRow="0" w:firstColumn="1" w:lastColumn="0" w:noHBand="0" w:noVBand="1"/>
      </w:tblPr>
      <w:tblGrid>
        <w:gridCol w:w="4395"/>
        <w:gridCol w:w="3118"/>
      </w:tblGrid>
      <w:tr w:rsidR="007C64AD" w:rsidRPr="001B360E" w14:paraId="59EF2FA8" w14:textId="77777777" w:rsidTr="00F927B6">
        <w:trPr>
          <w:trHeight w:val="378"/>
          <w:jc w:val="center"/>
        </w:trPr>
        <w:tc>
          <w:tcPr>
            <w:tcW w:w="7513" w:type="dxa"/>
            <w:gridSpan w:val="2"/>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A8420E8" w14:textId="77777777" w:rsidR="007C64AD" w:rsidRPr="00F927B6" w:rsidRDefault="007C64AD" w:rsidP="007C64AD">
            <w:pPr>
              <w:jc w:val="center"/>
              <w:rPr>
                <w:b/>
                <w:bCs/>
                <w:sz w:val="20"/>
                <w:szCs w:val="21"/>
                <w:lang w:eastAsia="es-DO"/>
              </w:rPr>
            </w:pPr>
            <w:r w:rsidRPr="00F927B6">
              <w:rPr>
                <w:b/>
                <w:bCs/>
                <w:sz w:val="20"/>
                <w:szCs w:val="21"/>
                <w:lang w:eastAsia="es-DO"/>
              </w:rPr>
              <w:t>DECLARACIONES JURADAS DE BIENES</w:t>
            </w:r>
          </w:p>
        </w:tc>
      </w:tr>
      <w:tr w:rsidR="007C64AD" w:rsidRPr="001B360E" w14:paraId="2B663313" w14:textId="77777777" w:rsidTr="00F927B6">
        <w:trPr>
          <w:trHeight w:val="378"/>
          <w:jc w:val="center"/>
        </w:trPr>
        <w:tc>
          <w:tcPr>
            <w:tcW w:w="4395" w:type="dxa"/>
            <w:tcBorders>
              <w:top w:val="nil"/>
              <w:left w:val="single" w:sz="4" w:space="0" w:color="auto"/>
              <w:bottom w:val="single" w:sz="4" w:space="0" w:color="auto"/>
              <w:right w:val="single" w:sz="4" w:space="0" w:color="auto"/>
            </w:tcBorders>
            <w:shd w:val="clear" w:color="000000" w:fill="D9D9D9"/>
            <w:noWrap/>
            <w:vAlign w:val="center"/>
            <w:hideMark/>
          </w:tcPr>
          <w:p w14:paraId="480435E5" w14:textId="77777777" w:rsidR="007C64AD" w:rsidRPr="00F927B6" w:rsidRDefault="007C64AD" w:rsidP="007C64AD">
            <w:pPr>
              <w:jc w:val="center"/>
              <w:rPr>
                <w:b/>
                <w:bCs/>
                <w:sz w:val="20"/>
                <w:szCs w:val="21"/>
                <w:lang w:eastAsia="es-DO"/>
              </w:rPr>
            </w:pPr>
            <w:r w:rsidRPr="00F927B6">
              <w:rPr>
                <w:b/>
                <w:bCs/>
                <w:sz w:val="20"/>
                <w:szCs w:val="21"/>
                <w:lang w:eastAsia="es-DO"/>
              </w:rPr>
              <w:t>NOMBRE</w:t>
            </w:r>
          </w:p>
        </w:tc>
        <w:tc>
          <w:tcPr>
            <w:tcW w:w="3118" w:type="dxa"/>
            <w:tcBorders>
              <w:top w:val="nil"/>
              <w:left w:val="nil"/>
              <w:bottom w:val="single" w:sz="4" w:space="0" w:color="auto"/>
              <w:right w:val="single" w:sz="4" w:space="0" w:color="auto"/>
            </w:tcBorders>
            <w:shd w:val="clear" w:color="000000" w:fill="D9D9D9"/>
            <w:noWrap/>
            <w:vAlign w:val="center"/>
            <w:hideMark/>
          </w:tcPr>
          <w:p w14:paraId="64946150" w14:textId="77777777" w:rsidR="007C64AD" w:rsidRPr="00F927B6" w:rsidRDefault="007C64AD" w:rsidP="007C64AD">
            <w:pPr>
              <w:jc w:val="center"/>
              <w:rPr>
                <w:b/>
                <w:bCs/>
                <w:sz w:val="20"/>
                <w:szCs w:val="21"/>
                <w:lang w:eastAsia="es-DO"/>
              </w:rPr>
            </w:pPr>
            <w:r w:rsidRPr="00F927B6">
              <w:rPr>
                <w:b/>
                <w:bCs/>
                <w:sz w:val="20"/>
                <w:szCs w:val="21"/>
                <w:lang w:eastAsia="es-DO"/>
              </w:rPr>
              <w:t>CARGO</w:t>
            </w:r>
          </w:p>
        </w:tc>
      </w:tr>
      <w:tr w:rsidR="007C64AD" w:rsidRPr="001B360E" w14:paraId="061F6B77" w14:textId="77777777" w:rsidTr="00F927B6">
        <w:trPr>
          <w:trHeight w:val="437"/>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AC220CB" w14:textId="29A16D6B" w:rsidR="007C64AD" w:rsidRPr="00F927B6" w:rsidRDefault="007C64AD" w:rsidP="001C2D62">
            <w:pPr>
              <w:ind w:left="209"/>
              <w:rPr>
                <w:sz w:val="18"/>
                <w:szCs w:val="19"/>
                <w:lang w:eastAsia="es-DO"/>
              </w:rPr>
            </w:pPr>
            <w:r w:rsidRPr="00F927B6">
              <w:rPr>
                <w:sz w:val="18"/>
                <w:szCs w:val="19"/>
                <w:lang w:eastAsia="es-DO"/>
              </w:rPr>
              <w:t>CÉSAR AUGUSTO PRIETO SANTAMARÍA</w:t>
            </w:r>
          </w:p>
        </w:tc>
        <w:tc>
          <w:tcPr>
            <w:tcW w:w="3118" w:type="dxa"/>
            <w:tcBorders>
              <w:top w:val="nil"/>
              <w:left w:val="nil"/>
              <w:bottom w:val="single" w:sz="4" w:space="0" w:color="auto"/>
              <w:right w:val="single" w:sz="4" w:space="0" w:color="auto"/>
            </w:tcBorders>
            <w:shd w:val="clear" w:color="auto" w:fill="auto"/>
            <w:vAlign w:val="center"/>
            <w:hideMark/>
          </w:tcPr>
          <w:p w14:paraId="5470CAC3" w14:textId="77777777" w:rsidR="007C64AD" w:rsidRPr="00F927B6" w:rsidRDefault="007C64AD" w:rsidP="007C64AD">
            <w:pPr>
              <w:ind w:firstLineChars="100" w:firstLine="180"/>
              <w:rPr>
                <w:sz w:val="18"/>
                <w:szCs w:val="19"/>
                <w:lang w:eastAsia="es-DO"/>
              </w:rPr>
            </w:pPr>
            <w:r w:rsidRPr="00F927B6">
              <w:rPr>
                <w:sz w:val="18"/>
                <w:szCs w:val="19"/>
                <w:lang w:eastAsia="es-DO"/>
              </w:rPr>
              <w:t>SUPERINTENDENTE</w:t>
            </w:r>
          </w:p>
        </w:tc>
      </w:tr>
      <w:tr w:rsidR="007C64AD" w:rsidRPr="001B360E" w14:paraId="45B1EA35" w14:textId="77777777" w:rsidTr="00F927B6">
        <w:trPr>
          <w:trHeight w:val="416"/>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7E6A78C9" w14:textId="37E65D7B" w:rsidR="007C64AD" w:rsidRPr="00F927B6" w:rsidRDefault="009E464C" w:rsidP="007C64AD">
            <w:pPr>
              <w:ind w:left="209"/>
              <w:rPr>
                <w:sz w:val="18"/>
                <w:szCs w:val="19"/>
                <w:lang w:eastAsia="es-DO"/>
              </w:rPr>
            </w:pPr>
            <w:r w:rsidRPr="00F927B6">
              <w:rPr>
                <w:sz w:val="18"/>
                <w:szCs w:val="19"/>
                <w:lang w:eastAsia="es-DO"/>
              </w:rPr>
              <w:t xml:space="preserve">DIÓGENES ANTONIO RODRÍGUEZ </w:t>
            </w:r>
            <w:proofErr w:type="spellStart"/>
            <w:r w:rsidRPr="00F927B6">
              <w:rPr>
                <w:sz w:val="18"/>
                <w:szCs w:val="19"/>
                <w:lang w:eastAsia="es-DO"/>
              </w:rPr>
              <w:t>GRULLÓN</w:t>
            </w:r>
            <w:proofErr w:type="spellEnd"/>
          </w:p>
        </w:tc>
        <w:tc>
          <w:tcPr>
            <w:tcW w:w="3118" w:type="dxa"/>
            <w:tcBorders>
              <w:top w:val="nil"/>
              <w:left w:val="nil"/>
              <w:bottom w:val="single" w:sz="4" w:space="0" w:color="auto"/>
              <w:right w:val="single" w:sz="4" w:space="0" w:color="auto"/>
            </w:tcBorders>
            <w:shd w:val="clear" w:color="auto" w:fill="auto"/>
            <w:vAlign w:val="center"/>
            <w:hideMark/>
          </w:tcPr>
          <w:p w14:paraId="55A8BEF0" w14:textId="132DE7A3" w:rsidR="007C64AD" w:rsidRPr="00F927B6" w:rsidRDefault="007C64AD" w:rsidP="007C64AD">
            <w:pPr>
              <w:ind w:firstLineChars="100" w:firstLine="180"/>
              <w:rPr>
                <w:sz w:val="18"/>
                <w:szCs w:val="19"/>
                <w:lang w:eastAsia="es-DO"/>
              </w:rPr>
            </w:pPr>
            <w:r w:rsidRPr="00F927B6">
              <w:rPr>
                <w:sz w:val="18"/>
                <w:szCs w:val="19"/>
                <w:lang w:eastAsia="es-DO"/>
              </w:rPr>
              <w:t>MIEMBRO DEL CONSEJO</w:t>
            </w:r>
            <w:r w:rsidR="00E25EF3" w:rsidRPr="00F927B6">
              <w:rPr>
                <w:sz w:val="18"/>
                <w:szCs w:val="19"/>
                <w:lang w:eastAsia="es-DO"/>
              </w:rPr>
              <w:t xml:space="preserve"> SIE</w:t>
            </w:r>
          </w:p>
        </w:tc>
      </w:tr>
      <w:tr w:rsidR="007C64AD" w:rsidRPr="001B360E" w14:paraId="7DB91AA4" w14:textId="77777777" w:rsidTr="00F927B6">
        <w:trPr>
          <w:trHeight w:val="421"/>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5572D81B" w14:textId="63CC2E00" w:rsidR="007C64AD" w:rsidRPr="00F927B6" w:rsidRDefault="009E464C" w:rsidP="007C64AD">
            <w:pPr>
              <w:ind w:left="209"/>
              <w:rPr>
                <w:sz w:val="18"/>
                <w:szCs w:val="19"/>
                <w:lang w:eastAsia="es-DO"/>
              </w:rPr>
            </w:pPr>
            <w:r w:rsidRPr="00F927B6">
              <w:rPr>
                <w:sz w:val="18"/>
                <w:szCs w:val="19"/>
                <w:lang w:eastAsia="es-DO"/>
              </w:rPr>
              <w:t>JUAN ANTONIO TEJEDA</w:t>
            </w:r>
          </w:p>
        </w:tc>
        <w:tc>
          <w:tcPr>
            <w:tcW w:w="3118" w:type="dxa"/>
            <w:tcBorders>
              <w:top w:val="nil"/>
              <w:left w:val="nil"/>
              <w:bottom w:val="single" w:sz="4" w:space="0" w:color="auto"/>
              <w:right w:val="single" w:sz="4" w:space="0" w:color="auto"/>
            </w:tcBorders>
            <w:shd w:val="clear" w:color="auto" w:fill="auto"/>
            <w:vAlign w:val="center"/>
            <w:hideMark/>
          </w:tcPr>
          <w:p w14:paraId="31D97062" w14:textId="21D6496E" w:rsidR="007C64AD" w:rsidRPr="00F927B6" w:rsidRDefault="007C64AD" w:rsidP="007C64AD">
            <w:pPr>
              <w:ind w:firstLineChars="100" w:firstLine="180"/>
              <w:rPr>
                <w:sz w:val="18"/>
                <w:szCs w:val="19"/>
                <w:lang w:eastAsia="es-DO"/>
              </w:rPr>
            </w:pPr>
            <w:r w:rsidRPr="00F927B6">
              <w:rPr>
                <w:sz w:val="18"/>
                <w:szCs w:val="19"/>
                <w:lang w:eastAsia="es-DO"/>
              </w:rPr>
              <w:t>MIEMBRO DEL CONSEJO</w:t>
            </w:r>
            <w:r w:rsidR="00E25EF3" w:rsidRPr="00F927B6">
              <w:rPr>
                <w:sz w:val="18"/>
                <w:szCs w:val="19"/>
                <w:lang w:eastAsia="es-DO"/>
              </w:rPr>
              <w:t xml:space="preserve"> SIE</w:t>
            </w:r>
          </w:p>
        </w:tc>
      </w:tr>
      <w:tr w:rsidR="007C64AD" w:rsidRPr="001B360E" w14:paraId="584CBF57" w14:textId="77777777" w:rsidTr="00F927B6">
        <w:trPr>
          <w:trHeight w:val="570"/>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41400AE0" w14:textId="77777777" w:rsidR="007C64AD" w:rsidRPr="00F927B6" w:rsidRDefault="007C64AD" w:rsidP="007C64AD">
            <w:pPr>
              <w:ind w:left="209"/>
              <w:rPr>
                <w:sz w:val="18"/>
                <w:szCs w:val="19"/>
                <w:lang w:eastAsia="es-DO"/>
              </w:rPr>
            </w:pPr>
            <w:r w:rsidRPr="00F927B6">
              <w:rPr>
                <w:sz w:val="18"/>
                <w:szCs w:val="19"/>
                <w:lang w:eastAsia="es-DO"/>
              </w:rPr>
              <w:t>GILBERTO ANTONIO HERNÁNDEZ VÉLEZ</w:t>
            </w:r>
          </w:p>
        </w:tc>
        <w:tc>
          <w:tcPr>
            <w:tcW w:w="3118" w:type="dxa"/>
            <w:tcBorders>
              <w:top w:val="nil"/>
              <w:left w:val="nil"/>
              <w:bottom w:val="single" w:sz="4" w:space="0" w:color="auto"/>
              <w:right w:val="single" w:sz="4" w:space="0" w:color="auto"/>
            </w:tcBorders>
            <w:shd w:val="clear" w:color="auto" w:fill="auto"/>
            <w:vAlign w:val="center"/>
            <w:hideMark/>
          </w:tcPr>
          <w:p w14:paraId="50EE129C" w14:textId="77777777" w:rsidR="007C64AD" w:rsidRPr="00F927B6" w:rsidRDefault="007C64AD" w:rsidP="00E25EF3">
            <w:pPr>
              <w:ind w:left="209"/>
              <w:rPr>
                <w:sz w:val="18"/>
                <w:szCs w:val="19"/>
                <w:lang w:eastAsia="es-DO"/>
              </w:rPr>
            </w:pPr>
            <w:r w:rsidRPr="00F927B6">
              <w:rPr>
                <w:sz w:val="18"/>
                <w:szCs w:val="19"/>
                <w:lang w:eastAsia="es-DO"/>
              </w:rPr>
              <w:t>DIRECTOR ADMINISTRATIVO  FINANCIERO</w:t>
            </w:r>
          </w:p>
        </w:tc>
      </w:tr>
      <w:tr w:rsidR="007C64AD" w:rsidRPr="001B360E" w14:paraId="419ACC2B" w14:textId="77777777" w:rsidTr="00F927B6">
        <w:trPr>
          <w:trHeight w:val="406"/>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13555030" w14:textId="2C95054D" w:rsidR="007C64AD" w:rsidRPr="00F927B6" w:rsidRDefault="009E464C" w:rsidP="007C64AD">
            <w:pPr>
              <w:ind w:left="209"/>
              <w:rPr>
                <w:sz w:val="18"/>
                <w:szCs w:val="19"/>
                <w:lang w:eastAsia="es-DO"/>
              </w:rPr>
            </w:pPr>
            <w:r w:rsidRPr="00F927B6">
              <w:rPr>
                <w:sz w:val="18"/>
                <w:szCs w:val="19"/>
                <w:lang w:eastAsia="es-DO"/>
              </w:rPr>
              <w:t xml:space="preserve">ANA LUISA VARGAS ALVAREZ </w:t>
            </w:r>
          </w:p>
        </w:tc>
        <w:tc>
          <w:tcPr>
            <w:tcW w:w="3118" w:type="dxa"/>
            <w:tcBorders>
              <w:top w:val="nil"/>
              <w:left w:val="nil"/>
              <w:bottom w:val="single" w:sz="4" w:space="0" w:color="auto"/>
              <w:right w:val="single" w:sz="4" w:space="0" w:color="auto"/>
            </w:tcBorders>
            <w:shd w:val="clear" w:color="auto" w:fill="auto"/>
            <w:vAlign w:val="center"/>
            <w:hideMark/>
          </w:tcPr>
          <w:p w14:paraId="4AF20446" w14:textId="77777777" w:rsidR="007C64AD" w:rsidRPr="00F927B6" w:rsidRDefault="007C64AD" w:rsidP="007C64AD">
            <w:pPr>
              <w:ind w:firstLineChars="100" w:firstLine="180"/>
              <w:rPr>
                <w:sz w:val="18"/>
                <w:szCs w:val="19"/>
                <w:lang w:eastAsia="es-DO"/>
              </w:rPr>
            </w:pPr>
            <w:r w:rsidRPr="00F927B6">
              <w:rPr>
                <w:sz w:val="18"/>
                <w:szCs w:val="19"/>
                <w:lang w:eastAsia="es-DO"/>
              </w:rPr>
              <w:t>GERENTE DE COMPRAS</w:t>
            </w:r>
          </w:p>
        </w:tc>
      </w:tr>
    </w:tbl>
    <w:p w14:paraId="04E3DF35" w14:textId="771EFF17" w:rsidR="000D6BD6" w:rsidRDefault="000D6BD6" w:rsidP="00C33ACA">
      <w:pPr>
        <w:pStyle w:val="NormalWeb"/>
        <w:shd w:val="clear" w:color="auto" w:fill="FFFFFF"/>
        <w:spacing w:before="0" w:beforeAutospacing="0" w:after="0" w:afterAutospacing="0" w:line="480" w:lineRule="auto"/>
        <w:jc w:val="both"/>
        <w:rPr>
          <w:color w:val="000000" w:themeColor="text1"/>
          <w:lang w:eastAsia="en-US"/>
        </w:rPr>
      </w:pPr>
    </w:p>
    <w:p w14:paraId="18CEDB92" w14:textId="77777777" w:rsidR="00425E32" w:rsidRPr="00425E32" w:rsidRDefault="00425E32" w:rsidP="00425E32">
      <w:pPr>
        <w:pStyle w:val="Ttulo3"/>
        <w:numPr>
          <w:ilvl w:val="0"/>
          <w:numId w:val="0"/>
        </w:numPr>
        <w:tabs>
          <w:tab w:val="center" w:pos="709"/>
        </w:tabs>
        <w:spacing w:before="0"/>
        <w:ind w:left="426"/>
        <w:rPr>
          <w:sz w:val="6"/>
        </w:rPr>
      </w:pPr>
    </w:p>
    <w:p w14:paraId="65631B21" w14:textId="241D72EE" w:rsidR="00CE6562" w:rsidRPr="005D2CE7" w:rsidRDefault="005D2CE7" w:rsidP="00257B61">
      <w:pPr>
        <w:pStyle w:val="Ttulo3"/>
        <w:tabs>
          <w:tab w:val="center" w:pos="709"/>
        </w:tabs>
        <w:ind w:left="426"/>
      </w:pPr>
      <w:bookmarkStart w:id="17" w:name="_Toc532993758"/>
      <w:r w:rsidRPr="005D2CE7">
        <w:t xml:space="preserve">Perspectiva </w:t>
      </w:r>
      <w:r w:rsidR="00CE6562" w:rsidRPr="005D2CE7">
        <w:t xml:space="preserve">de los </w:t>
      </w:r>
      <w:r w:rsidRPr="005D2CE7">
        <w:t>Usuarios</w:t>
      </w:r>
      <w:bookmarkEnd w:id="17"/>
    </w:p>
    <w:p w14:paraId="46DCAA73" w14:textId="7B5C93BB" w:rsidR="00CE6562" w:rsidRPr="000D6BD6" w:rsidRDefault="00CE6562" w:rsidP="00CE6562">
      <w:pPr>
        <w:rPr>
          <w:rFonts w:eastAsiaTheme="majorEastAsia"/>
          <w:b/>
          <w:smallCaps/>
          <w:color w:val="000000" w:themeColor="text1"/>
          <w:sz w:val="8"/>
          <w:szCs w:val="28"/>
          <w:highlight w:val="cyan"/>
        </w:rPr>
      </w:pPr>
    </w:p>
    <w:p w14:paraId="521B7D20" w14:textId="13483FF8" w:rsidR="00A4728F" w:rsidRPr="00A4728F" w:rsidRDefault="00257B61" w:rsidP="00A4728F">
      <w:pPr>
        <w:pStyle w:val="Ttulo4"/>
        <w:numPr>
          <w:ilvl w:val="0"/>
          <w:numId w:val="14"/>
        </w:numPr>
        <w:ind w:left="567" w:firstLine="0"/>
        <w:rPr>
          <w:iCs w:val="0"/>
        </w:rPr>
      </w:pPr>
      <w:r>
        <w:rPr>
          <w:iCs w:val="0"/>
        </w:rPr>
        <w:t xml:space="preserve">  </w:t>
      </w:r>
      <w:bookmarkStart w:id="18" w:name="_Toc532993759"/>
      <w:r w:rsidR="00CE6562" w:rsidRPr="00257B61">
        <w:rPr>
          <w:iCs w:val="0"/>
        </w:rPr>
        <w:t>sistema de atención ciudadana 3-1-1</w:t>
      </w:r>
      <w:bookmarkEnd w:id="18"/>
    </w:p>
    <w:p w14:paraId="402EA43D" w14:textId="5F30D089" w:rsidR="006D7F50" w:rsidRDefault="006D7F50" w:rsidP="00CE6562">
      <w:pPr>
        <w:rPr>
          <w:rFonts w:eastAsiaTheme="majorEastAsia"/>
          <w:b/>
          <w:smallCaps/>
          <w:color w:val="000000" w:themeColor="text1"/>
          <w:sz w:val="28"/>
          <w:szCs w:val="28"/>
        </w:rPr>
      </w:pPr>
    </w:p>
    <w:p w14:paraId="5EE34C32" w14:textId="54DDAAA7" w:rsidR="006D7F50" w:rsidRDefault="006D7F50" w:rsidP="00F01B06">
      <w:pPr>
        <w:pStyle w:val="NormalWeb"/>
        <w:shd w:val="clear" w:color="auto" w:fill="FFFFFF"/>
        <w:spacing w:before="0" w:beforeAutospacing="0" w:after="0" w:afterAutospacing="0" w:line="480" w:lineRule="auto"/>
        <w:ind w:firstLine="708"/>
        <w:jc w:val="both"/>
        <w:rPr>
          <w:color w:val="000000" w:themeColor="text1"/>
          <w:lang w:eastAsia="en-US"/>
        </w:rPr>
      </w:pPr>
      <w:r w:rsidRPr="009E3A86">
        <w:rPr>
          <w:color w:val="000000" w:themeColor="text1"/>
          <w:lang w:eastAsia="en-US"/>
        </w:rPr>
        <w:t>La SIE dispone de mecanismos de atención para recibir y canalizar las respuestas a las quejas, reclamaciones, sugerencias y denuncias planteadas por los ciudadanos, brindando la atención oportuna a los casos rec</w:t>
      </w:r>
      <w:r w:rsidR="000864AC">
        <w:rPr>
          <w:color w:val="000000" w:themeColor="text1"/>
          <w:lang w:eastAsia="en-US"/>
        </w:rPr>
        <w:t>ibidos a través del Sistema 31</w:t>
      </w:r>
      <w:r w:rsidRPr="009E3A86">
        <w:rPr>
          <w:color w:val="000000" w:themeColor="text1"/>
          <w:lang w:eastAsia="en-US"/>
        </w:rPr>
        <w:t>1 y tramitando los mismos a través de las áreas correspondientes.</w:t>
      </w:r>
      <w:r w:rsidR="00F01B06">
        <w:rPr>
          <w:color w:val="000000" w:themeColor="text1"/>
          <w:lang w:eastAsia="en-US"/>
        </w:rPr>
        <w:t xml:space="preserve"> </w:t>
      </w:r>
      <w:r w:rsidR="005D2CE7">
        <w:rPr>
          <w:color w:val="000000" w:themeColor="text1"/>
          <w:lang w:eastAsia="en-US"/>
        </w:rPr>
        <w:t>Hasta el mes de noviembre</w:t>
      </w:r>
      <w:r w:rsidRPr="009E3A86">
        <w:rPr>
          <w:color w:val="000000" w:themeColor="text1"/>
          <w:lang w:eastAsia="en-US"/>
        </w:rPr>
        <w:t xml:space="preserve">, la SIE ha recibido </w:t>
      </w:r>
      <w:r w:rsidR="001B360E">
        <w:rPr>
          <w:color w:val="000000" w:themeColor="text1"/>
          <w:lang w:eastAsia="en-US"/>
        </w:rPr>
        <w:t>09</w:t>
      </w:r>
      <w:r w:rsidR="00963427" w:rsidRPr="009E3A86">
        <w:rPr>
          <w:color w:val="000000" w:themeColor="text1"/>
          <w:lang w:eastAsia="en-US"/>
        </w:rPr>
        <w:t xml:space="preserve"> solicitudes a trav</w:t>
      </w:r>
      <w:r w:rsidR="00735ED0" w:rsidRPr="009E3A86">
        <w:rPr>
          <w:color w:val="000000" w:themeColor="text1"/>
          <w:lang w:eastAsia="en-US"/>
        </w:rPr>
        <w:t xml:space="preserve">és de este sistema. </w:t>
      </w:r>
    </w:p>
    <w:p w14:paraId="10A4954D" w14:textId="42AF4626" w:rsidR="00A4728F" w:rsidRPr="00A4728F" w:rsidRDefault="00A4728F" w:rsidP="00A4728F">
      <w:pPr>
        <w:pStyle w:val="Ttulo4"/>
        <w:numPr>
          <w:ilvl w:val="0"/>
          <w:numId w:val="14"/>
        </w:numPr>
        <w:ind w:left="567" w:firstLine="0"/>
        <w:rPr>
          <w:iCs w:val="0"/>
        </w:rPr>
      </w:pPr>
      <w:bookmarkStart w:id="19" w:name="_Toc532993760"/>
      <w:r w:rsidRPr="00A4728F">
        <w:rPr>
          <w:iCs w:val="0"/>
        </w:rPr>
        <w:t>Entrada de servicios en línea, simplificación de trámites, mejora de servicios públicos</w:t>
      </w:r>
      <w:bookmarkEnd w:id="19"/>
    </w:p>
    <w:p w14:paraId="36C733FA" w14:textId="77777777" w:rsidR="00070E94" w:rsidRDefault="00070E94" w:rsidP="00070E94">
      <w:pPr>
        <w:ind w:firstLine="709"/>
        <w:jc w:val="both"/>
      </w:pPr>
    </w:p>
    <w:p w14:paraId="10F74756" w14:textId="02A5EB42" w:rsidR="00F01B06" w:rsidRPr="007A536D" w:rsidRDefault="00005787" w:rsidP="007A536D">
      <w:pPr>
        <w:spacing w:line="480" w:lineRule="auto"/>
        <w:ind w:firstLine="709"/>
        <w:jc w:val="both"/>
      </w:pPr>
      <w:r>
        <w:t>La SIE ha</w:t>
      </w:r>
      <w:r w:rsidR="00070E94" w:rsidRPr="00E35980">
        <w:t xml:space="preserve"> crea</w:t>
      </w:r>
      <w:r w:rsidR="00347D12">
        <w:t>do</w:t>
      </w:r>
      <w:r w:rsidR="00070E94" w:rsidRPr="00E35980">
        <w:t xml:space="preserve"> PROTECOM EN </w:t>
      </w:r>
      <w:r w:rsidRPr="00E35980">
        <w:t>LÍNEA</w:t>
      </w:r>
      <w:r w:rsidR="00070E94" w:rsidRPr="00E35980">
        <w:t xml:space="preserve">, una plataforma web que permite a los usuarios la creación y consulta de sus reclamaciones, así como interponer recursos jerárquicos a través del portal </w:t>
      </w:r>
      <w:r w:rsidR="00070E94" w:rsidRPr="00E35980">
        <w:rPr>
          <w:b/>
          <w:bCs/>
          <w:i/>
          <w:iCs/>
        </w:rPr>
        <w:t>www.sie.gob.do</w:t>
      </w:r>
      <w:r w:rsidR="00070E94" w:rsidRPr="00E35980">
        <w:t>, sin necesidad de trasladarse a una oficina y/o Centro de Atención al Usuario PROTECOM, desde su computador o cualquier dispositivo móvil (laptops, tabletas, celulares, etc.).</w:t>
      </w:r>
    </w:p>
    <w:p w14:paraId="7D2C4112" w14:textId="549B866D" w:rsidR="00B064AA" w:rsidRDefault="00B064AA" w:rsidP="00B064AA">
      <w:pPr>
        <w:spacing w:line="480" w:lineRule="auto"/>
        <w:ind w:firstLine="709"/>
        <w:jc w:val="both"/>
      </w:pPr>
      <w:r>
        <w:t>Este proyecto permitirá mejorar la imagen de la institución ante la ciudadanía por la facilidad de contactos, el aumento del volumen de contactos de la ciudadanía a la institución, por ende, amerita manejo de la información y servicio al cliente de calidad.</w:t>
      </w:r>
    </w:p>
    <w:p w14:paraId="25C93D29" w14:textId="77777777" w:rsidR="00B064AA" w:rsidRPr="00B064AA" w:rsidRDefault="00B064AA" w:rsidP="00B064AA">
      <w:pPr>
        <w:spacing w:line="480" w:lineRule="auto"/>
        <w:ind w:firstLine="709"/>
        <w:jc w:val="both"/>
      </w:pPr>
      <w:r>
        <w:t xml:space="preserve">Entre los beneficios de </w:t>
      </w:r>
      <w:proofErr w:type="spellStart"/>
      <w:r>
        <w:t>Protecom</w:t>
      </w:r>
      <w:proofErr w:type="spellEnd"/>
      <w:r>
        <w:t xml:space="preserve"> en Línea, se encuentra el hecho de que </w:t>
      </w:r>
      <w:r>
        <w:rPr>
          <w:lang w:val="es-ES"/>
        </w:rPr>
        <w:t>f</w:t>
      </w:r>
      <w:r w:rsidRPr="00E63DD1">
        <w:rPr>
          <w:lang w:val="es-ES"/>
        </w:rPr>
        <w:t xml:space="preserve">acilita el </w:t>
      </w:r>
      <w:r w:rsidRPr="00B064AA">
        <w:t xml:space="preserve">acceso en línea para la realización de reclamaciones en </w:t>
      </w:r>
      <w:proofErr w:type="spellStart"/>
      <w:r w:rsidRPr="00B064AA">
        <w:t>Protecom</w:t>
      </w:r>
      <w:proofErr w:type="spellEnd"/>
      <w:r w:rsidRPr="00B064AA">
        <w:t xml:space="preserve">, así como también la interposición de Recursos Jerárquicos SIE, evita que los Usuarios tengan que trasladarse a una oficina, ahorrándole tiempo, dinero y </w:t>
      </w:r>
      <w:proofErr w:type="spellStart"/>
      <w:r w:rsidRPr="00B064AA">
        <w:t>eficientiza</w:t>
      </w:r>
      <w:proofErr w:type="spellEnd"/>
      <w:r w:rsidRPr="00B064AA">
        <w:t xml:space="preserve"> el tiempo de respuesta dando seguimiento en tiempo real a sus reclamaciones.</w:t>
      </w:r>
    </w:p>
    <w:p w14:paraId="5B75C193" w14:textId="77777777" w:rsidR="0052403B" w:rsidRPr="0052403B" w:rsidRDefault="0052403B" w:rsidP="0052403B">
      <w:pPr>
        <w:ind w:firstLine="709"/>
        <w:jc w:val="both"/>
        <w:rPr>
          <w:sz w:val="18"/>
        </w:rPr>
      </w:pPr>
    </w:p>
    <w:p w14:paraId="6D834417" w14:textId="467D997A" w:rsidR="00B064AA" w:rsidRPr="00B064AA" w:rsidRDefault="00B064AA" w:rsidP="00B064AA">
      <w:pPr>
        <w:spacing w:line="480" w:lineRule="auto"/>
        <w:ind w:firstLine="709"/>
        <w:jc w:val="both"/>
      </w:pPr>
      <w:r w:rsidRPr="00B064AA">
        <w:t>Los usuarios que accedieron a la plataforma fueron un total de 1</w:t>
      </w:r>
      <w:r>
        <w:t>,</w:t>
      </w:r>
      <w:r w:rsidRPr="00B064AA">
        <w:t>377. Los usuarios únicos, es decir el usuario sin repetición fueron un total de 369. Se descargaron 531 decisiones, un total de 181 reclamaciones y aprobadas en proceso son 66 reclamaciones.</w:t>
      </w:r>
    </w:p>
    <w:p w14:paraId="7C41E164" w14:textId="2F79B166" w:rsidR="00B064AA" w:rsidRPr="00B064AA" w:rsidRDefault="00B064AA" w:rsidP="00B064AA">
      <w:pPr>
        <w:spacing w:line="480" w:lineRule="auto"/>
        <w:ind w:firstLine="709"/>
        <w:jc w:val="both"/>
      </w:pPr>
      <w:r w:rsidRPr="00B064AA">
        <w:t>Estas cifras representan el impacto que en poco tiempo han tenido los usuarios de acceder desde cualquier lugar a nuestro portal para realizar sus reclamaciones, minimizando el traslado hacia una oficina o punto expreso y optimizando el tiempo de respuesta del servicio.</w:t>
      </w:r>
    </w:p>
    <w:p w14:paraId="784869DB" w14:textId="302844F1" w:rsidR="00CE6562" w:rsidRDefault="005D2CE7" w:rsidP="00257B61">
      <w:pPr>
        <w:pStyle w:val="Ttulo2"/>
        <w:tabs>
          <w:tab w:val="center" w:pos="709"/>
        </w:tabs>
        <w:ind w:left="284"/>
      </w:pPr>
      <w:bookmarkStart w:id="20" w:name="_Toc532993761"/>
      <w:r w:rsidRPr="005D2CE7">
        <w:t>Otras Acciones Desarrolladas</w:t>
      </w:r>
      <w:bookmarkEnd w:id="20"/>
    </w:p>
    <w:p w14:paraId="13E9A3C0" w14:textId="73DD149F" w:rsidR="00D82BF5" w:rsidRDefault="00D82BF5" w:rsidP="00D82BF5"/>
    <w:p w14:paraId="6B66954E" w14:textId="11CCAC2B" w:rsidR="0052403B" w:rsidRDefault="00D82BF5" w:rsidP="00D82BF5">
      <w:pPr>
        <w:spacing w:line="480" w:lineRule="auto"/>
        <w:ind w:firstLine="708"/>
        <w:jc w:val="both"/>
      </w:pPr>
      <w:r w:rsidRPr="0086142D">
        <w:t>El 15 de enero de 2018 se llevó a cabo una huelga en el Municipio El Limón y zonas aledañas, en donde ocurrieron disturbios que afectaron la infraestructura de la red de electricidad que sirve la zona concesionada a la empresa El Progreso del Limón (</w:t>
      </w:r>
      <w:proofErr w:type="spellStart"/>
      <w:r w:rsidRPr="0086142D">
        <w:t>EPDL</w:t>
      </w:r>
      <w:proofErr w:type="spellEnd"/>
      <w:r w:rsidRPr="0086142D">
        <w:t xml:space="preserve">), dejando sin servicio eléctrico a </w:t>
      </w:r>
      <w:r>
        <w:t xml:space="preserve">unos </w:t>
      </w:r>
      <w:r w:rsidRPr="0086142D">
        <w:t>3, 806 clientes. Por tal razón, la SIE procedió a identificar los sectores donde hubo destrucción de redes y realizó un levantamiento general de daños, los cuales ascendieron a quince millones doscientos ochenta y tres mil trecientos ochenta y cuatro pesos con treinta y cuatro centavos (RD$15,283,384.34).</w:t>
      </w:r>
    </w:p>
    <w:p w14:paraId="5CAA7C73" w14:textId="3D6F218B" w:rsidR="00D82BF5" w:rsidRPr="002C3D54" w:rsidRDefault="00D82BF5" w:rsidP="00D82BF5">
      <w:pPr>
        <w:spacing w:line="480" w:lineRule="auto"/>
        <w:ind w:firstLine="708"/>
        <w:jc w:val="both"/>
      </w:pPr>
      <w:r w:rsidRPr="002C3D54">
        <w:t xml:space="preserve">En consecuencia, se recomendó un nuevo trazado más robusto que mitigue la vulnerabilidad de la red desde otro punto de interconexión, así como la habilitación provisional del servicio, interconectando las redes de </w:t>
      </w:r>
      <w:proofErr w:type="spellStart"/>
      <w:r w:rsidRPr="002C3D54">
        <w:t>EPDL</w:t>
      </w:r>
      <w:proofErr w:type="spellEnd"/>
      <w:r w:rsidRPr="002C3D54">
        <w:t xml:space="preserve"> desde una distribuidora de electricidad vecina, a los fines de habilitar el servicio a las zonas menos afectadas.</w:t>
      </w:r>
    </w:p>
    <w:p w14:paraId="30425ED3" w14:textId="77777777" w:rsidR="0052403B" w:rsidRPr="0052403B" w:rsidRDefault="0052403B" w:rsidP="0052403B">
      <w:pPr>
        <w:ind w:firstLine="708"/>
        <w:jc w:val="both"/>
        <w:rPr>
          <w:sz w:val="12"/>
        </w:rPr>
      </w:pPr>
    </w:p>
    <w:p w14:paraId="109A306F" w14:textId="2C4A0F86" w:rsidR="00D82BF5" w:rsidRPr="00470B34" w:rsidRDefault="00D82BF5" w:rsidP="00D82BF5">
      <w:pPr>
        <w:spacing w:line="480" w:lineRule="auto"/>
        <w:ind w:firstLine="708"/>
        <w:jc w:val="both"/>
      </w:pPr>
      <w:r w:rsidRPr="00470B34">
        <w:t xml:space="preserve">A partir de </w:t>
      </w:r>
      <w:r>
        <w:t>entonces</w:t>
      </w:r>
      <w:r w:rsidRPr="00470B34">
        <w:t xml:space="preserve">, </w:t>
      </w:r>
      <w:r>
        <w:t xml:space="preserve">y </w:t>
      </w:r>
      <w:r w:rsidRPr="00470B34">
        <w:t xml:space="preserve">de manera simultánea, el 9 de marzo de 2018 la SIE emitió la </w:t>
      </w:r>
      <w:r w:rsidRPr="00496F9E">
        <w:t>Res</w:t>
      </w:r>
      <w:r>
        <w:t>olución</w:t>
      </w:r>
      <w:r w:rsidRPr="00470B34">
        <w:t xml:space="preserve"> SIE-017-2018-MEMI sobre </w:t>
      </w:r>
      <w:r w:rsidRPr="00E03888">
        <w:rPr>
          <w:i/>
        </w:rPr>
        <w:t xml:space="preserve">“Declaratoria de Fuerza Mayor para Suministro del Servicio Público de Distribución en el Distrito Municipal El Limón, Provincia Samaná, Servido por la Concesionaria de Distribución El Progreso del Limón, </w:t>
      </w:r>
      <w:proofErr w:type="spellStart"/>
      <w:r w:rsidRPr="00E03888">
        <w:rPr>
          <w:i/>
        </w:rPr>
        <w:t>S.R.L</w:t>
      </w:r>
      <w:proofErr w:type="spellEnd"/>
      <w:r w:rsidRPr="00E03888">
        <w:rPr>
          <w:i/>
        </w:rPr>
        <w:t>”</w:t>
      </w:r>
      <w:r w:rsidRPr="00470B34">
        <w:t xml:space="preserve">.  y la Res. SIE-018-2018-TF sobre </w:t>
      </w:r>
      <w:r w:rsidRPr="00E03888">
        <w:rPr>
          <w:i/>
        </w:rPr>
        <w:t>“Instrucción para Interconexión Provisional de Redes Eléctricas y Fijación Tarifa Transitoria A Usuarios Regulados Servidos por La Empresa Concesionaria del Servicio Público de Distribución El Progreso El Limón, S.A. en Comunidad La Barbacoa, Sección Portillo, Municipio de Las Terrenas, Provincia Samaná</w:t>
      </w:r>
      <w:r>
        <w:rPr>
          <w:i/>
        </w:rPr>
        <w:t>”</w:t>
      </w:r>
      <w:r w:rsidRPr="00E03888">
        <w:rPr>
          <w:i/>
        </w:rPr>
        <w:t>,</w:t>
      </w:r>
      <w:r w:rsidRPr="00470B34">
        <w:t xml:space="preserve"> con lo cual se beneficiaron con el servicio eléctrico 897 clientes.  A medidas que se fueron rehabilitando las redes, a octubre</w:t>
      </w:r>
      <w:r>
        <w:t xml:space="preserve"> 2018</w:t>
      </w:r>
      <w:r w:rsidRPr="00470B34">
        <w:t>, el número de clientes con servicio ascendió a 2,156.</w:t>
      </w:r>
    </w:p>
    <w:p w14:paraId="61F81E72" w14:textId="1B82095E" w:rsidR="00D82BF5" w:rsidRPr="00D82BF5" w:rsidRDefault="00D82BF5" w:rsidP="00D82BF5">
      <w:pPr>
        <w:spacing w:line="480" w:lineRule="auto"/>
        <w:ind w:firstLine="708"/>
        <w:jc w:val="both"/>
      </w:pPr>
      <w:r w:rsidRPr="00496F9E">
        <w:t xml:space="preserve">Mediante la Resolución SIE-036-2018-MEM, la SIE autorizó la </w:t>
      </w:r>
      <w:r w:rsidRPr="00E03888">
        <w:rPr>
          <w:i/>
        </w:rPr>
        <w:t xml:space="preserve">habilitación transitoria del Sistema de Medición Comercial (SMC) </w:t>
      </w:r>
      <w:r w:rsidRPr="00496F9E">
        <w:t>en el punto de interconexión entre las empresas distribuidoras Compañía De Luz y Fuerza de Las Terrenas y El Progreso del Limón.  Esta medida permitió a El Progreso del Limón comprar energía en el Mercado Spot en mejores condiciones que la autorizada por la Res</w:t>
      </w:r>
      <w:r>
        <w:t>olución</w:t>
      </w:r>
      <w:r w:rsidRPr="00496F9E">
        <w:t xml:space="preserve"> SIE-018-2018, disminuyendo en cierta medida su déficit tarifario ocasionado por la tarifa social (</w:t>
      </w:r>
      <w:proofErr w:type="spellStart"/>
      <w:r w:rsidRPr="00496F9E">
        <w:t>URE</w:t>
      </w:r>
      <w:proofErr w:type="spellEnd"/>
      <w:r w:rsidRPr="00496F9E">
        <w:t>).</w:t>
      </w:r>
    </w:p>
    <w:p w14:paraId="6F55528F" w14:textId="77777777" w:rsidR="0052403B" w:rsidRDefault="0052403B" w:rsidP="00D82BF5">
      <w:pPr>
        <w:spacing w:line="480" w:lineRule="auto"/>
        <w:ind w:firstLine="708"/>
        <w:jc w:val="both"/>
      </w:pPr>
    </w:p>
    <w:p w14:paraId="23D7AAD6" w14:textId="77777777" w:rsidR="0052403B" w:rsidRDefault="0052403B" w:rsidP="00D82BF5">
      <w:pPr>
        <w:spacing w:line="480" w:lineRule="auto"/>
        <w:ind w:firstLine="708"/>
        <w:jc w:val="both"/>
      </w:pPr>
    </w:p>
    <w:p w14:paraId="579973F7" w14:textId="77777777" w:rsidR="0052403B" w:rsidRDefault="0052403B" w:rsidP="00D82BF5">
      <w:pPr>
        <w:spacing w:line="480" w:lineRule="auto"/>
        <w:ind w:firstLine="708"/>
        <w:jc w:val="both"/>
      </w:pPr>
    </w:p>
    <w:p w14:paraId="06B4E657" w14:textId="4B91CF14" w:rsidR="00D82BF5" w:rsidRPr="00496F9E" w:rsidRDefault="0052403B" w:rsidP="00D82BF5">
      <w:pPr>
        <w:spacing w:line="480" w:lineRule="auto"/>
        <w:ind w:firstLine="708"/>
        <w:jc w:val="both"/>
      </w:pPr>
      <w:r>
        <w:lastRenderedPageBreak/>
        <w:t>P</w:t>
      </w:r>
      <w:r w:rsidR="00D82BF5" w:rsidRPr="00496F9E">
        <w:t>osteriormente, con la Res</w:t>
      </w:r>
      <w:r w:rsidR="00D82BF5">
        <w:t xml:space="preserve">olución </w:t>
      </w:r>
      <w:r w:rsidR="00D82BF5" w:rsidRPr="00496F9E">
        <w:t>SIE-045-2018 se extendieron los plazos de vigencia de las Resoluciones SIE-017-2018-MEMI, SIE-018-2018-TF y SIE-036-2018-MEM, mientras que la Res</w:t>
      </w:r>
      <w:r w:rsidR="00D82BF5">
        <w:t>olución</w:t>
      </w:r>
      <w:r w:rsidR="00D82BF5" w:rsidRPr="00496F9E">
        <w:t xml:space="preserve"> SIE-091-2018-MEM extendió el plazo de las dos últimas, lo cual le dio oportunidad a la empresa distribuidora para rehabilitar gran parte de sus redes.</w:t>
      </w:r>
    </w:p>
    <w:p w14:paraId="60FE29DE" w14:textId="42B80534" w:rsidR="004B3FF2" w:rsidRPr="00C34701" w:rsidRDefault="00D82BF5" w:rsidP="00C34701">
      <w:pPr>
        <w:spacing w:line="480" w:lineRule="auto"/>
        <w:ind w:firstLine="708"/>
        <w:jc w:val="both"/>
      </w:pPr>
      <w:r w:rsidRPr="00496F9E">
        <w:t xml:space="preserve">En mayo 2018 se propuso el proyecto </w:t>
      </w:r>
      <w:r w:rsidRPr="0095421C">
        <w:rPr>
          <w:i/>
        </w:rPr>
        <w:t>“Interconexión de Redes de Media Tensión de la Concesión de El Progreso del Limón con la Subestación de Las Terrenas”</w:t>
      </w:r>
      <w:r w:rsidRPr="00496F9E">
        <w:t>, el cual impactará directamente en: (i) la habilitación definitiva del SMC en un punto de retiro ajustado a los requerimientos previstos en la normativa vigente; (ii) el incremento en la seguridad del suministro eléctrico de El Limón y zonas aledañas; (iii) la mejoría en la calidad del servicio</w:t>
      </w:r>
      <w:r>
        <w:t>;</w:t>
      </w:r>
      <w:r w:rsidRPr="00496F9E">
        <w:t xml:space="preserve"> y</w:t>
      </w:r>
      <w:r>
        <w:t>,</w:t>
      </w:r>
      <w:r w:rsidRPr="00496F9E">
        <w:t xml:space="preserve"> (iv) la disminución de los costos de operación y mantenimiento. </w:t>
      </w:r>
    </w:p>
    <w:p w14:paraId="20CD407A" w14:textId="77777777" w:rsidR="00F21C8A" w:rsidRPr="00DD075B" w:rsidRDefault="00F21C8A" w:rsidP="00F21C8A">
      <w:pPr>
        <w:spacing w:line="480" w:lineRule="auto"/>
        <w:jc w:val="both"/>
        <w:rPr>
          <w:b/>
          <w:smallCaps/>
          <w:u w:val="single"/>
          <w:lang w:val="es-US"/>
        </w:rPr>
      </w:pPr>
      <w:r w:rsidRPr="00E430CC">
        <w:rPr>
          <w:b/>
          <w:smallCaps/>
          <w:u w:val="single"/>
          <w:lang w:val="es-US"/>
        </w:rPr>
        <w:t>Actualización de Normativas</w:t>
      </w:r>
    </w:p>
    <w:p w14:paraId="355F2346" w14:textId="0282523A" w:rsidR="00DA4287" w:rsidRDefault="00DA4287" w:rsidP="00DA4287">
      <w:pPr>
        <w:spacing w:line="480" w:lineRule="auto"/>
        <w:ind w:firstLine="708"/>
        <w:jc w:val="both"/>
      </w:pPr>
      <w:r w:rsidRPr="001558E1">
        <w:t>Con el propósito de satisfacer el Objetivo Específico 3.2.1 del Plan Nacional Plurianual del Sector Público que establece: “</w:t>
      </w:r>
      <w:r w:rsidRPr="001558E1">
        <w:rPr>
          <w:i/>
        </w:rPr>
        <w:t>Asegurar un suministro confiable de electricidad, a precios competitivos y en condiciones de sostenibilidad financiera y ambiental”</w:t>
      </w:r>
      <w:r w:rsidRPr="001558E1">
        <w:t>, y teniendo en cuenta las Metas Presidenciales contenidas en el Plan Plurianual, la institución trabajó con el objetivo de optimizar la operación del sistema, reducir costos en el mercado y cumplir con la normativa vigente.  En el 201</w:t>
      </w:r>
      <w:r>
        <w:t>8</w:t>
      </w:r>
      <w:r w:rsidRPr="001558E1">
        <w:t xml:space="preserve"> la SIE decidió mediante resoluciones: </w:t>
      </w:r>
    </w:p>
    <w:p w14:paraId="5C99294D" w14:textId="2AFDA687" w:rsidR="00A25F94" w:rsidRDefault="00A25F94" w:rsidP="00DA4287">
      <w:pPr>
        <w:spacing w:line="480" w:lineRule="auto"/>
        <w:ind w:firstLine="708"/>
        <w:jc w:val="both"/>
      </w:pPr>
    </w:p>
    <w:p w14:paraId="5FEA516C" w14:textId="139FE275" w:rsidR="00A25F94" w:rsidRDefault="00A25F94" w:rsidP="00DA4287">
      <w:pPr>
        <w:spacing w:line="480" w:lineRule="auto"/>
        <w:ind w:firstLine="708"/>
        <w:jc w:val="both"/>
      </w:pPr>
    </w:p>
    <w:p w14:paraId="77BF5E4B" w14:textId="3CFE5287" w:rsidR="00A25F94" w:rsidRDefault="00A25F94" w:rsidP="00A25F94">
      <w:pPr>
        <w:jc w:val="both"/>
      </w:pPr>
    </w:p>
    <w:p w14:paraId="1DD8FFBC" w14:textId="77777777" w:rsidR="00DA4287" w:rsidRPr="001558E1" w:rsidRDefault="00DA4287" w:rsidP="00DA4287">
      <w:pPr>
        <w:spacing w:line="480" w:lineRule="auto"/>
        <w:ind w:firstLine="720"/>
        <w:jc w:val="both"/>
        <w:rPr>
          <w:sz w:val="4"/>
        </w:rPr>
      </w:pPr>
      <w:r w:rsidRPr="001558E1">
        <w:t xml:space="preserve"> (i) Fijar un tope al</w:t>
      </w:r>
      <w:r w:rsidRPr="001558E1">
        <w:rPr>
          <w:b/>
        </w:rPr>
        <w:t xml:space="preserve"> </w:t>
      </w:r>
      <w:r w:rsidRPr="001558E1">
        <w:t>“Costo Marginal en el Mercado Eléctrico Mayorista</w:t>
      </w:r>
      <w:r w:rsidRPr="001558E1">
        <w:rPr>
          <w:i/>
        </w:rPr>
        <w:t>”,</w:t>
      </w:r>
      <w:r w:rsidRPr="001558E1">
        <w:t xml:space="preserve"> con la finalidad de evitar el encarecimiento de las transacciones económicas del mercado eléctrico, debido a la participación de generación con muy altos costos de producción, cuyo despacho resulta obligatorio debido a fallas en el mercado y debilidades en la infraestructura que soporta el Sistema Nacional Interconectado (</w:t>
      </w:r>
      <w:proofErr w:type="spellStart"/>
      <w:r w:rsidRPr="001558E1">
        <w:t>SENI</w:t>
      </w:r>
      <w:proofErr w:type="spellEnd"/>
      <w:r w:rsidRPr="001558E1">
        <w:t xml:space="preserve">). </w:t>
      </w:r>
    </w:p>
    <w:p w14:paraId="28D797D4" w14:textId="6C680F16" w:rsidR="00DA4287" w:rsidRPr="001558E1" w:rsidRDefault="00DA4287" w:rsidP="00DA4287">
      <w:pPr>
        <w:spacing w:line="480" w:lineRule="auto"/>
        <w:ind w:firstLine="708"/>
        <w:jc w:val="both"/>
      </w:pPr>
      <w:r w:rsidRPr="001558E1">
        <w:t>(ii) Establecer una</w:t>
      </w:r>
      <w:r w:rsidRPr="001558E1">
        <w:rPr>
          <w:i/>
        </w:rPr>
        <w:t xml:space="preserve"> </w:t>
      </w:r>
      <w:r w:rsidRPr="001558E1">
        <w:t>“Compensación por Desvío en el Despacho y por Generación Forzada</w:t>
      </w:r>
      <w:r w:rsidRPr="001558E1">
        <w:rPr>
          <w:i/>
        </w:rPr>
        <w:t>”</w:t>
      </w:r>
      <w:r w:rsidRPr="001558E1">
        <w:t>, mecanismo con el cual se remuneraron aquellas unidades de generación que fueron despachadas al margen del criterio de optimización de costos, debido a requerimientos de seguridad en la operación del sistema, y para garantizar el suministro a los usuarios finales.</w:t>
      </w:r>
    </w:p>
    <w:p w14:paraId="71E87342" w14:textId="4AD71185" w:rsidR="00DA4287" w:rsidRPr="001558E1" w:rsidRDefault="00DA4287" w:rsidP="00DA4287">
      <w:pPr>
        <w:tabs>
          <w:tab w:val="left" w:pos="709"/>
        </w:tabs>
        <w:spacing w:line="480" w:lineRule="auto"/>
        <w:jc w:val="both"/>
      </w:pPr>
      <w:r w:rsidRPr="001558E1">
        <w:tab/>
        <w:t>(iii) Fijar un</w:t>
      </w:r>
      <w:r w:rsidRPr="001558E1">
        <w:rPr>
          <w:b/>
        </w:rPr>
        <w:t xml:space="preserve"> </w:t>
      </w:r>
      <w:r w:rsidRPr="001558E1">
        <w:t>“Incentivo por Regulación de Frecuencia”, que</w:t>
      </w:r>
      <w:r w:rsidRPr="001558E1">
        <w:rPr>
          <w:i/>
        </w:rPr>
        <w:t xml:space="preserve"> </w:t>
      </w:r>
      <w:r w:rsidRPr="001558E1">
        <w:t>es</w:t>
      </w:r>
      <w:r w:rsidRPr="001558E1">
        <w:rPr>
          <w:i/>
        </w:rPr>
        <w:t xml:space="preserve"> </w:t>
      </w:r>
      <w:r w:rsidRPr="001558E1">
        <w:t>una tarifa establecida con el propósito de remunerar los servicios de reserva de generación que hacen ciertas unidades a solicitud</w:t>
      </w:r>
      <w:r>
        <w:t xml:space="preserve"> </w:t>
      </w:r>
      <w:r w:rsidRPr="001558E1">
        <w:t>del Organismo Coordinador (</w:t>
      </w:r>
      <w:proofErr w:type="spellStart"/>
      <w:r w:rsidRPr="001558E1">
        <w:t>OC</w:t>
      </w:r>
      <w:proofErr w:type="spellEnd"/>
      <w:r w:rsidRPr="001558E1">
        <w:t xml:space="preserve">).  </w:t>
      </w:r>
    </w:p>
    <w:p w14:paraId="7D9AA39C" w14:textId="26375662" w:rsidR="00DA4287" w:rsidRPr="001558E1" w:rsidRDefault="00DA4287" w:rsidP="00DA4287">
      <w:pPr>
        <w:tabs>
          <w:tab w:val="left" w:pos="709"/>
        </w:tabs>
        <w:spacing w:line="480" w:lineRule="auto"/>
        <w:jc w:val="both"/>
      </w:pPr>
      <w:r w:rsidRPr="001558E1">
        <w:tab/>
        <w:t>Dicha reserva tiene que ser pagada por el mercado, ya que la misma es necesaria para corregir en tiempo real las diferencias entre generación y demanda, corrección ésta que es imprescindible para garantizar la continuidad del suministro y evitar riesgos de colapso del sistema nacional.</w:t>
      </w:r>
    </w:p>
    <w:p w14:paraId="667DAAD7" w14:textId="77777777" w:rsidR="00A25F94" w:rsidRDefault="00DA4287" w:rsidP="00DA4287">
      <w:pPr>
        <w:tabs>
          <w:tab w:val="left" w:pos="426"/>
          <w:tab w:val="left" w:pos="709"/>
        </w:tabs>
        <w:spacing w:line="480" w:lineRule="auto"/>
        <w:jc w:val="both"/>
      </w:pPr>
      <w:r w:rsidRPr="001558E1">
        <w:tab/>
      </w:r>
    </w:p>
    <w:p w14:paraId="1EA0E671" w14:textId="77777777" w:rsidR="00A25F94" w:rsidRDefault="00A25F94" w:rsidP="00DA4287">
      <w:pPr>
        <w:tabs>
          <w:tab w:val="left" w:pos="426"/>
          <w:tab w:val="left" w:pos="709"/>
        </w:tabs>
        <w:spacing w:line="480" w:lineRule="auto"/>
        <w:jc w:val="both"/>
      </w:pPr>
    </w:p>
    <w:p w14:paraId="21B7B42A" w14:textId="77777777" w:rsidR="00A25F94" w:rsidRDefault="00A25F94" w:rsidP="00DA4287">
      <w:pPr>
        <w:tabs>
          <w:tab w:val="left" w:pos="426"/>
          <w:tab w:val="left" w:pos="709"/>
        </w:tabs>
        <w:spacing w:line="480" w:lineRule="auto"/>
        <w:jc w:val="both"/>
      </w:pPr>
    </w:p>
    <w:p w14:paraId="1FBF32B0" w14:textId="77777777" w:rsidR="00A25F94" w:rsidRDefault="00A25F94" w:rsidP="00DA4287">
      <w:pPr>
        <w:tabs>
          <w:tab w:val="left" w:pos="426"/>
          <w:tab w:val="left" w:pos="709"/>
        </w:tabs>
        <w:spacing w:line="480" w:lineRule="auto"/>
        <w:jc w:val="both"/>
      </w:pPr>
    </w:p>
    <w:p w14:paraId="0E714892" w14:textId="77777777" w:rsidR="00A25F94" w:rsidRDefault="00A25F94" w:rsidP="00A25F94">
      <w:pPr>
        <w:tabs>
          <w:tab w:val="left" w:pos="426"/>
          <w:tab w:val="left" w:pos="709"/>
        </w:tabs>
        <w:jc w:val="both"/>
      </w:pPr>
    </w:p>
    <w:p w14:paraId="30838299" w14:textId="0AF259F2" w:rsidR="00DA4287" w:rsidRPr="001558E1" w:rsidRDefault="00DA4287" w:rsidP="00DA4287">
      <w:pPr>
        <w:tabs>
          <w:tab w:val="left" w:pos="426"/>
          <w:tab w:val="left" w:pos="709"/>
        </w:tabs>
        <w:spacing w:line="480" w:lineRule="auto"/>
        <w:jc w:val="both"/>
      </w:pPr>
      <w:r w:rsidRPr="001558E1">
        <w:tab/>
        <w:t>(iv) Fijar el “Peaje de Transmisión”, una tarea que la Ley 125-01 asigna a la Superintendencia de Electricidad. La misma consiste en la determinación de las instalaciones de transmisión a ser remuneradas, de acuerdo a un plan de expansión que optimice las inversiones y en base a un Valor Nuevo de Reemplazo (</w:t>
      </w:r>
      <w:proofErr w:type="spellStart"/>
      <w:r w:rsidRPr="001558E1">
        <w:t>VNR</w:t>
      </w:r>
      <w:proofErr w:type="spellEnd"/>
      <w:r w:rsidRPr="001558E1">
        <w:t xml:space="preserve">) que resulte del mercado.   </w:t>
      </w:r>
    </w:p>
    <w:p w14:paraId="26881C62" w14:textId="47BD9A6C" w:rsidR="00DB6968" w:rsidRPr="00E430CC" w:rsidRDefault="00DB6968" w:rsidP="00A25F94">
      <w:pPr>
        <w:spacing w:after="160" w:line="259" w:lineRule="auto"/>
        <w:rPr>
          <w:b/>
          <w:smallCaps/>
          <w:u w:val="single"/>
          <w:lang w:val="es-US"/>
        </w:rPr>
      </w:pPr>
      <w:r>
        <w:rPr>
          <w:b/>
          <w:smallCaps/>
          <w:u w:val="single"/>
          <w:lang w:val="es-US"/>
        </w:rPr>
        <w:t>Acciones Regulatorias</w:t>
      </w:r>
    </w:p>
    <w:p w14:paraId="44E321E0" w14:textId="77777777" w:rsidR="00BB3B1E" w:rsidRPr="001558E1" w:rsidRDefault="00BB3B1E" w:rsidP="00BB3B1E">
      <w:pPr>
        <w:spacing w:line="480" w:lineRule="auto"/>
        <w:ind w:firstLine="708"/>
        <w:jc w:val="both"/>
      </w:pPr>
      <w:r w:rsidRPr="001558E1">
        <w:t>En cumplimiento con la normativa establecida, la SIE trabajó en los siguientes proyectos:</w:t>
      </w:r>
    </w:p>
    <w:p w14:paraId="50BC77FC" w14:textId="7AFABA16" w:rsidR="00BB3B1E" w:rsidRPr="001558E1" w:rsidRDefault="00BB3B1E" w:rsidP="00BB3B1E">
      <w:pPr>
        <w:spacing w:line="480" w:lineRule="auto"/>
        <w:ind w:firstLine="708"/>
        <w:jc w:val="both"/>
      </w:pPr>
      <w:r w:rsidRPr="001558E1">
        <w:t xml:space="preserve"> (a)</w:t>
      </w:r>
      <w:r w:rsidRPr="001558E1">
        <w:rPr>
          <w:i/>
        </w:rPr>
        <w:t xml:space="preserve"> </w:t>
      </w:r>
      <w:r w:rsidRPr="001558E1">
        <w:t>“</w:t>
      </w:r>
      <w:r w:rsidRPr="00714300">
        <w:rPr>
          <w:i/>
        </w:rPr>
        <w:t>Mejoramiento de Asignación y Remuneración del Servicio de Regulación de Frecuencia</w:t>
      </w:r>
      <w:r w:rsidRPr="001558E1">
        <w:rPr>
          <w:i/>
        </w:rPr>
        <w:t>”,</w:t>
      </w:r>
      <w:r w:rsidRPr="001558E1">
        <w:t xml:space="preserve"> éste proyecto busca reducir los costos del mercado por la paga de servicios ofrecidos por los generadores, con respecto a la regulación de frecuencia.  Con el fin de encontrar soluciones óptimas, la SIE creó una mesa de trabajo que incorporó a todos los agentes del sector, a las discusiones de la Regulación Primaria de Frecuencia (</w:t>
      </w:r>
      <w:proofErr w:type="spellStart"/>
      <w:r w:rsidRPr="001558E1">
        <w:t>RPF</w:t>
      </w:r>
      <w:proofErr w:type="spellEnd"/>
      <w:r w:rsidRPr="001558E1">
        <w:t xml:space="preserve">) con la finalidad de remunerar adecuadamente a todos los agentes que aporten el margen </w:t>
      </w:r>
      <w:proofErr w:type="spellStart"/>
      <w:r w:rsidRPr="001558E1">
        <w:t>RPF</w:t>
      </w:r>
      <w:proofErr w:type="spellEnd"/>
      <w:r w:rsidRPr="001558E1">
        <w:t>.</w:t>
      </w:r>
      <w:r>
        <w:t xml:space="preserve"> </w:t>
      </w:r>
      <w:r w:rsidRPr="001558E1">
        <w:t xml:space="preserve"> De esta mesa, se recogieron las opiniones de los agentes con el propósito de elaborar los Términos de Referencia para un estudio que tendría como objetivo evaluar la situación y proponer una reforma a la normativa sobre Regulación Primaria de Frecuencia.</w:t>
      </w:r>
    </w:p>
    <w:p w14:paraId="6953CE32" w14:textId="54DE0057" w:rsidR="00BB3B1E" w:rsidRPr="001558E1" w:rsidRDefault="00BB3B1E" w:rsidP="00BB3B1E">
      <w:pPr>
        <w:spacing w:line="480" w:lineRule="auto"/>
        <w:ind w:firstLine="708"/>
        <w:jc w:val="both"/>
      </w:pPr>
      <w:r w:rsidRPr="001558E1">
        <w:t>(b) “</w:t>
      </w:r>
      <w:r w:rsidRPr="00714300">
        <w:rPr>
          <w:i/>
        </w:rPr>
        <w:t>Remuneración de la Energía Reactiva</w:t>
      </w:r>
      <w:r w:rsidRPr="001558E1">
        <w:t xml:space="preserve">”. Los aportes de energía reactiva son necesarios para mantener el voltaje del sistema dentro de los límites establecidos por la normativa vigente. Este proyecto tiene como objetivo dar cumplimiento al Reglamento de Aplicación de la Ley 125-01 que regula el sector </w:t>
      </w:r>
      <w:r w:rsidRPr="001558E1">
        <w:lastRenderedPageBreak/>
        <w:t xml:space="preserve">eléctrico, lo cual implica un doble objetivo: 1) Por un lado busca remunerar el servicio de regulación de tensión prestado por cualquier agente suministrador, y por otro, 2) Pasar una señal correcta a los agentes que demandan reactivos, o que les toca suministrarlos y no lo hacen.  Sobre este tema la SIE abrió en el 2013 una mesa de discusión, la cual aún continúa trabajando, analizando propuestas y discutiendo alternativas, tanto para los aspectos de operación del sistema, como en lo que respecta a las transacciones económicas </w:t>
      </w:r>
    </w:p>
    <w:p w14:paraId="4F1A3139" w14:textId="721AD004" w:rsidR="00BB3B1E" w:rsidRPr="001558E1" w:rsidRDefault="00BB3B1E" w:rsidP="007B0EE7">
      <w:pPr>
        <w:spacing w:line="432" w:lineRule="auto"/>
        <w:ind w:firstLine="709"/>
        <w:jc w:val="both"/>
      </w:pPr>
      <w:r w:rsidRPr="001558E1">
        <w:t>(c) “</w:t>
      </w:r>
      <w:r w:rsidRPr="00714300">
        <w:rPr>
          <w:i/>
        </w:rPr>
        <w:t>Reglamento de Calidad del Servicio de Transmisión</w:t>
      </w:r>
      <w:r w:rsidRPr="001558E1">
        <w:t>”. Es una normativa en la cual la S</w:t>
      </w:r>
      <w:r w:rsidR="00487AE4">
        <w:t>IE logró avances durante el 2018</w:t>
      </w:r>
      <w:r w:rsidRPr="001558E1">
        <w:t>, pero aún no ha concluido, ya que viene a ser el complemento de otros trabajos y ajustes regulatorios y de remuneración del servicio del Sistema de Transmisión, actualmente en marcha, con</w:t>
      </w:r>
      <w:r w:rsidR="00487AE4">
        <w:t xml:space="preserve"> miras a concluir en el año 2019</w:t>
      </w:r>
      <w:r w:rsidRPr="001558E1">
        <w:t xml:space="preserve">.     Con este proyecto se busca que el usuario final, reciba un servicio con la calidad adecuada, tanto en continuidad como en calidad técnica, y que pague solamente por las redes que efectivamente están operando en el sistema.   Las redes de transmisión son la espina dorsal del sistema, </w:t>
      </w:r>
      <w:r w:rsidR="00714300" w:rsidRPr="001558E1">
        <w:t>y,</w:t>
      </w:r>
      <w:r w:rsidRPr="001558E1">
        <w:t xml:space="preserve"> por lo tanto, su calidad impacta en mucho los costos de operación del mercado. </w:t>
      </w:r>
    </w:p>
    <w:p w14:paraId="3ADF487A" w14:textId="77777777" w:rsidR="00BB3B1E" w:rsidRPr="001558E1" w:rsidRDefault="00BB3B1E" w:rsidP="00BB3B1E">
      <w:pPr>
        <w:pStyle w:val="Sinespaciado"/>
        <w:rPr>
          <w:rFonts w:ascii="Arial" w:hAnsi="Arial" w:cs="Arial"/>
          <w:color w:val="auto"/>
          <w:sz w:val="8"/>
          <w:szCs w:val="8"/>
          <w:lang w:val="es-DO"/>
        </w:rPr>
      </w:pPr>
    </w:p>
    <w:p w14:paraId="22EC31F6" w14:textId="3D2F509C" w:rsidR="00BB3B1E" w:rsidRDefault="00BB3B1E" w:rsidP="007B0EE7">
      <w:pPr>
        <w:numPr>
          <w:ilvl w:val="0"/>
          <w:numId w:val="38"/>
        </w:numPr>
        <w:tabs>
          <w:tab w:val="left" w:pos="1134"/>
        </w:tabs>
        <w:spacing w:line="432" w:lineRule="auto"/>
        <w:ind w:left="0" w:firstLine="709"/>
        <w:contextualSpacing/>
        <w:jc w:val="both"/>
      </w:pPr>
      <w:r w:rsidRPr="001558E1">
        <w:t>Fijar un tope al “</w:t>
      </w:r>
      <w:r w:rsidRPr="00714300">
        <w:rPr>
          <w:i/>
        </w:rPr>
        <w:t>Costo Marginal en el Mercado Eléctrico Mayorista</w:t>
      </w:r>
      <w:r w:rsidRPr="001558E1">
        <w:t>”, con la finalidad de evitar el encarecimiento de las transacciones económicas del mercado eléctrico, debido a la participación de generación con muy altos costos de producción, cuyo despacho resulta obligatorio debido a fallas en el mercado y debilidades en la infraestructura que soporta el Sistema Nacional Interconectado (</w:t>
      </w:r>
      <w:proofErr w:type="spellStart"/>
      <w:r w:rsidRPr="001558E1">
        <w:t>SENI</w:t>
      </w:r>
      <w:proofErr w:type="spellEnd"/>
      <w:r w:rsidRPr="001558E1">
        <w:t xml:space="preserve">).  </w:t>
      </w:r>
    </w:p>
    <w:p w14:paraId="5B344FE8" w14:textId="77777777" w:rsidR="009E5DD7" w:rsidRPr="001558E1" w:rsidRDefault="009E5DD7" w:rsidP="009E5DD7">
      <w:pPr>
        <w:tabs>
          <w:tab w:val="left" w:pos="1134"/>
        </w:tabs>
        <w:spacing w:line="432" w:lineRule="auto"/>
        <w:ind w:left="709"/>
        <w:contextualSpacing/>
        <w:jc w:val="both"/>
      </w:pPr>
      <w:bookmarkStart w:id="21" w:name="_GoBack"/>
      <w:bookmarkEnd w:id="21"/>
    </w:p>
    <w:p w14:paraId="5A456256" w14:textId="77777777" w:rsidR="00BB3B1E" w:rsidRPr="001558E1" w:rsidRDefault="00BB3B1E" w:rsidP="00BB3B1E">
      <w:pPr>
        <w:numPr>
          <w:ilvl w:val="0"/>
          <w:numId w:val="38"/>
        </w:numPr>
        <w:tabs>
          <w:tab w:val="left" w:pos="1134"/>
        </w:tabs>
        <w:spacing w:after="160" w:line="480" w:lineRule="auto"/>
        <w:ind w:left="0" w:firstLine="709"/>
        <w:contextualSpacing/>
        <w:jc w:val="both"/>
      </w:pPr>
      <w:r w:rsidRPr="001558E1">
        <w:lastRenderedPageBreak/>
        <w:t>Resolución SIE-056-2015-MEM sobre Modificación del “</w:t>
      </w:r>
      <w:r w:rsidRPr="00714300">
        <w:rPr>
          <w:i/>
        </w:rPr>
        <w:t>Reglamento de Licitaciones para Compraventa de Energía Eléctrica mediante Contratos de Largo Plazo</w:t>
      </w:r>
      <w:r w:rsidRPr="001558E1">
        <w:t>”, con la finalidad de que las ventas de una entidad generadora a una entidad distribuidora se efectúen a los precios resultantes de procedimientos competitivos de licitación pública.  Este reglamento ha recibido varios ajustes, con miras a asegurar que las licitaciones sean lo más eficientes posibles, ya que los precios obtenidos a través de estas impactan en forma directa las tarifas que las Distribuidoras cobran a los usuarios finales.</w:t>
      </w:r>
    </w:p>
    <w:p w14:paraId="32DA7162" w14:textId="77777777" w:rsidR="00BB3B1E" w:rsidRPr="001558E1" w:rsidRDefault="00BB3B1E" w:rsidP="00BB3B1E">
      <w:pPr>
        <w:rPr>
          <w:rFonts w:ascii="Arial" w:hAnsi="Arial" w:cs="Arial"/>
          <w:sz w:val="8"/>
          <w:szCs w:val="8"/>
        </w:rPr>
      </w:pPr>
    </w:p>
    <w:p w14:paraId="013C84E9" w14:textId="3AF5365A" w:rsidR="00BB3B1E" w:rsidRPr="001558E1" w:rsidRDefault="00BB3B1E" w:rsidP="00BB3B1E">
      <w:pPr>
        <w:spacing w:line="480" w:lineRule="auto"/>
        <w:ind w:firstLine="708"/>
        <w:jc w:val="both"/>
      </w:pPr>
      <w:r w:rsidRPr="001558E1">
        <w:t>(f)</w:t>
      </w:r>
      <w:r w:rsidRPr="001558E1">
        <w:rPr>
          <w:i/>
        </w:rPr>
        <w:t xml:space="preserve"> </w:t>
      </w:r>
      <w:r w:rsidRPr="001558E1">
        <w:t>“</w:t>
      </w:r>
      <w:r w:rsidRPr="00714300">
        <w:rPr>
          <w:i/>
        </w:rPr>
        <w:t>Reporte Semanal de Generación y Precio</w:t>
      </w:r>
      <w:r w:rsidRPr="001558E1">
        <w:t xml:space="preserve">” que tiene la finalidad de proveer información semanal de manera resumida y concisa del sector, y a la población en general que contiene las siguientes informaciones: </w:t>
      </w:r>
    </w:p>
    <w:p w14:paraId="09C39CFD" w14:textId="77777777" w:rsidR="00BB3B1E" w:rsidRPr="001558E1" w:rsidRDefault="00BB3B1E" w:rsidP="00BB3B1E">
      <w:pPr>
        <w:numPr>
          <w:ilvl w:val="0"/>
          <w:numId w:val="4"/>
        </w:numPr>
        <w:spacing w:line="360" w:lineRule="auto"/>
        <w:ind w:left="1134" w:hanging="283"/>
        <w:jc w:val="both"/>
      </w:pPr>
      <w:r w:rsidRPr="001558E1">
        <w:t>Costo Marginal Horario Diario</w:t>
      </w:r>
    </w:p>
    <w:p w14:paraId="306A4E2F" w14:textId="77777777" w:rsidR="00BB3B1E" w:rsidRPr="001558E1" w:rsidRDefault="00BB3B1E" w:rsidP="00BB3B1E">
      <w:pPr>
        <w:numPr>
          <w:ilvl w:val="0"/>
          <w:numId w:val="4"/>
        </w:numPr>
        <w:spacing w:line="360" w:lineRule="auto"/>
        <w:ind w:left="1134" w:hanging="283"/>
        <w:jc w:val="both"/>
      </w:pPr>
      <w:r w:rsidRPr="001558E1">
        <w:t>Costo Marginal Tope</w:t>
      </w:r>
    </w:p>
    <w:p w14:paraId="79462FDC" w14:textId="77777777" w:rsidR="00BB3B1E" w:rsidRPr="001558E1" w:rsidRDefault="00BB3B1E" w:rsidP="00BB3B1E">
      <w:pPr>
        <w:numPr>
          <w:ilvl w:val="0"/>
          <w:numId w:val="4"/>
        </w:numPr>
        <w:spacing w:line="360" w:lineRule="auto"/>
        <w:ind w:left="1134" w:hanging="283"/>
        <w:jc w:val="both"/>
      </w:pPr>
      <w:r w:rsidRPr="001558E1">
        <w:t>Lista de Mérito</w:t>
      </w:r>
    </w:p>
    <w:p w14:paraId="14A6F7C2" w14:textId="77777777" w:rsidR="00BB3B1E" w:rsidRPr="001558E1" w:rsidRDefault="00BB3B1E" w:rsidP="00BB3B1E">
      <w:pPr>
        <w:numPr>
          <w:ilvl w:val="0"/>
          <w:numId w:val="4"/>
        </w:numPr>
        <w:spacing w:line="360" w:lineRule="auto"/>
        <w:ind w:left="1134" w:hanging="283"/>
        <w:jc w:val="both"/>
      </w:pPr>
      <w:r w:rsidRPr="001558E1">
        <w:t>Precio de Combustibles</w:t>
      </w:r>
    </w:p>
    <w:p w14:paraId="647B8DD7" w14:textId="77777777" w:rsidR="00BB3B1E" w:rsidRPr="001558E1" w:rsidRDefault="00BB3B1E" w:rsidP="00BB3B1E">
      <w:pPr>
        <w:numPr>
          <w:ilvl w:val="0"/>
          <w:numId w:val="4"/>
        </w:numPr>
        <w:spacing w:line="360" w:lineRule="auto"/>
        <w:ind w:left="1134" w:hanging="283"/>
        <w:jc w:val="both"/>
      </w:pPr>
      <w:r w:rsidRPr="001558E1">
        <w:t>Parque de Generación por Tecnología</w:t>
      </w:r>
    </w:p>
    <w:p w14:paraId="72FD4C11" w14:textId="77777777" w:rsidR="00BB3B1E" w:rsidRPr="001558E1" w:rsidRDefault="00BB3B1E" w:rsidP="00BB3B1E">
      <w:pPr>
        <w:numPr>
          <w:ilvl w:val="0"/>
          <w:numId w:val="4"/>
        </w:numPr>
        <w:spacing w:line="360" w:lineRule="auto"/>
        <w:ind w:left="1134" w:hanging="283"/>
        <w:jc w:val="both"/>
      </w:pPr>
      <w:r w:rsidRPr="001558E1">
        <w:t>Post-Despacho Diario</w:t>
      </w:r>
    </w:p>
    <w:p w14:paraId="7A5C15A5" w14:textId="77777777" w:rsidR="00BB3B1E" w:rsidRPr="001558E1" w:rsidRDefault="00BB3B1E" w:rsidP="00BB3B1E">
      <w:pPr>
        <w:numPr>
          <w:ilvl w:val="0"/>
          <w:numId w:val="4"/>
        </w:numPr>
        <w:spacing w:line="360" w:lineRule="auto"/>
        <w:ind w:left="1134" w:hanging="283"/>
        <w:jc w:val="both"/>
      </w:pPr>
      <w:r w:rsidRPr="001558E1">
        <w:t>Indisponibilidad de Unidades</w:t>
      </w:r>
    </w:p>
    <w:p w14:paraId="39B74351" w14:textId="77777777" w:rsidR="00BB3B1E" w:rsidRPr="001558E1" w:rsidRDefault="00BB3B1E" w:rsidP="00BB3B1E">
      <w:pPr>
        <w:spacing w:line="480" w:lineRule="auto"/>
        <w:ind w:left="993" w:hanging="851"/>
        <w:jc w:val="both"/>
        <w:rPr>
          <w:sz w:val="8"/>
          <w:szCs w:val="10"/>
        </w:rPr>
      </w:pPr>
    </w:p>
    <w:p w14:paraId="469E5550" w14:textId="5FB352B8" w:rsidR="00BB3B1E" w:rsidRPr="001558E1" w:rsidRDefault="00BB3B1E" w:rsidP="007B0EE7">
      <w:pPr>
        <w:spacing w:line="480" w:lineRule="auto"/>
        <w:ind w:firstLine="708"/>
        <w:jc w:val="both"/>
      </w:pPr>
      <w:r w:rsidRPr="001558E1">
        <w:t>Este reporte busca mantener a la población en general, suf</w:t>
      </w:r>
      <w:r>
        <w:t xml:space="preserve">icientemente informada sobre la </w:t>
      </w:r>
      <w:r w:rsidR="00714300" w:rsidRPr="001558E1">
        <w:t>realidad de</w:t>
      </w:r>
      <w:r w:rsidRPr="001558E1">
        <w:t xml:space="preserve"> la generación del sistema, y los costos en el Mercado Spot.   En el caso de los usuarios industriales, provee información continua, que es relevante para la toma de decisiones.</w:t>
      </w:r>
    </w:p>
    <w:p w14:paraId="433BC491" w14:textId="3ED4949C" w:rsidR="00BB3B1E" w:rsidRPr="001558E1" w:rsidRDefault="00BB3B1E" w:rsidP="00BB3B1E">
      <w:pPr>
        <w:spacing w:line="480" w:lineRule="auto"/>
        <w:ind w:firstLine="708"/>
        <w:jc w:val="both"/>
        <w:rPr>
          <w:i/>
          <w:sz w:val="20"/>
          <w:szCs w:val="20"/>
        </w:rPr>
      </w:pPr>
      <w:r w:rsidRPr="001558E1">
        <w:lastRenderedPageBreak/>
        <w:t xml:space="preserve">(g) </w:t>
      </w:r>
      <w:r w:rsidRPr="001558E1">
        <w:rPr>
          <w:i/>
        </w:rPr>
        <w:t>“</w:t>
      </w:r>
      <w:r w:rsidRPr="002721B9">
        <w:rPr>
          <w:i/>
        </w:rPr>
        <w:t>Fiscalización del Sistema de Medición Comercial</w:t>
      </w:r>
      <w:r w:rsidRPr="001558E1">
        <w:t>”.</w:t>
      </w:r>
      <w:r w:rsidRPr="001558E1">
        <w:rPr>
          <w:i/>
        </w:rPr>
        <w:t xml:space="preserve">   </w:t>
      </w:r>
      <w:r w:rsidRPr="001558E1">
        <w:t>El Sistema de Medición Comercial del Mercado Eléctrico Mayorista (SMC) es de especial importancia, ya que de éste depende en mucho la calidad y la confiabilidad de las transacciones económicas entre age</w:t>
      </w:r>
      <w:r w:rsidR="00A218ED">
        <w:t>ntes.  En el transcurso del 2018</w:t>
      </w:r>
      <w:r w:rsidRPr="001558E1">
        <w:t xml:space="preserve"> la SIE estuvo trabajando mensualmente en la fiscalización del SMC del </w:t>
      </w:r>
      <w:proofErr w:type="spellStart"/>
      <w:r w:rsidRPr="001558E1">
        <w:t>SENI</w:t>
      </w:r>
      <w:proofErr w:type="spellEnd"/>
      <w:r w:rsidRPr="001558E1">
        <w:t xml:space="preserve">, con miras a asegurar que el 100% de los puntos de retiro/inyección del </w:t>
      </w:r>
      <w:proofErr w:type="spellStart"/>
      <w:r w:rsidRPr="001558E1">
        <w:t>SENI</w:t>
      </w:r>
      <w:proofErr w:type="spellEnd"/>
      <w:r w:rsidRPr="001558E1">
        <w:t>, tuvieran medición habilitada por el Organismo Coordinador.  En la actualidad quedan diez (1) SMC por habilitar, esto es por completar el 100% de los requerimientos de la normativa.</w:t>
      </w:r>
      <w:r w:rsidR="009349AE">
        <w:rPr>
          <w:i/>
          <w:sz w:val="20"/>
          <w:szCs w:val="18"/>
        </w:rPr>
        <w:t xml:space="preserve"> </w:t>
      </w:r>
      <w:r w:rsidRPr="001558E1">
        <w:t>El SMC es pieza clave para asegurar a cada Agente del Mercado, a los inversionistas y a la población en general que los costos de suministro que surgen de las transacciones económicas que realiza el Organismo Coordinador, se corresponden con la realidad d</w:t>
      </w:r>
      <w:r w:rsidR="00714300">
        <w:t>e las inyecciones y los retiros</w:t>
      </w:r>
      <w:r w:rsidR="00714300" w:rsidRPr="001558E1">
        <w:t>,</w:t>
      </w:r>
      <w:r w:rsidRPr="001558E1">
        <w:t xml:space="preserve"> además, que dichas transacciones sean transparentes y verificables.</w:t>
      </w:r>
    </w:p>
    <w:p w14:paraId="66F0B4BB" w14:textId="77777777" w:rsidR="00BB3B1E" w:rsidRPr="001558E1" w:rsidRDefault="00BB3B1E" w:rsidP="00BB3B1E">
      <w:pPr>
        <w:pStyle w:val="Sinespaciado"/>
        <w:rPr>
          <w:rFonts w:ascii="Arial" w:hAnsi="Arial" w:cs="Arial"/>
          <w:color w:val="auto"/>
          <w:sz w:val="8"/>
          <w:szCs w:val="8"/>
          <w:lang w:val="es-DO"/>
        </w:rPr>
      </w:pPr>
    </w:p>
    <w:p w14:paraId="3B5263C5" w14:textId="2F266A35" w:rsidR="00BB3B1E" w:rsidRPr="001558E1" w:rsidRDefault="00BB3B1E" w:rsidP="00BB3B1E">
      <w:pPr>
        <w:spacing w:line="480" w:lineRule="auto"/>
        <w:ind w:firstLine="708"/>
        <w:jc w:val="both"/>
      </w:pPr>
      <w:r w:rsidRPr="001558E1">
        <w:t>(h) En cumplimiento al mandato en el Artículo 167 del Reglamento de Ley General de Electricidad, que dispone lo siguiente: “</w:t>
      </w:r>
      <w:r w:rsidRPr="001558E1">
        <w:rPr>
          <w:i/>
        </w:rPr>
        <w:t>Que las desviaciones de los programas de las operaciones respecto de la realidad serán resueltas por el Centro Control de Energía (</w:t>
      </w:r>
      <w:proofErr w:type="spellStart"/>
      <w:r w:rsidRPr="001558E1">
        <w:rPr>
          <w:i/>
        </w:rPr>
        <w:t>CCE</w:t>
      </w:r>
      <w:proofErr w:type="spellEnd"/>
      <w:r w:rsidRPr="001558E1">
        <w:rPr>
          <w:i/>
        </w:rPr>
        <w:t>) de acuerdo a pautas preestablecidas por el Organismo Coordinador (</w:t>
      </w:r>
      <w:proofErr w:type="spellStart"/>
      <w:r w:rsidRPr="001558E1">
        <w:rPr>
          <w:i/>
        </w:rPr>
        <w:t>OC</w:t>
      </w:r>
      <w:proofErr w:type="spellEnd"/>
      <w:r w:rsidRPr="001558E1">
        <w:rPr>
          <w:i/>
        </w:rPr>
        <w:t xml:space="preserve">). El </w:t>
      </w:r>
      <w:proofErr w:type="spellStart"/>
      <w:r w:rsidRPr="001558E1">
        <w:rPr>
          <w:i/>
        </w:rPr>
        <w:t>CCE</w:t>
      </w:r>
      <w:proofErr w:type="spellEnd"/>
      <w:r w:rsidRPr="001558E1">
        <w:rPr>
          <w:i/>
        </w:rPr>
        <w:t xml:space="preserve"> informará al </w:t>
      </w:r>
      <w:proofErr w:type="spellStart"/>
      <w:r w:rsidRPr="001558E1">
        <w:rPr>
          <w:i/>
        </w:rPr>
        <w:t>OC</w:t>
      </w:r>
      <w:proofErr w:type="spellEnd"/>
      <w:r w:rsidRPr="001558E1">
        <w:rPr>
          <w:i/>
        </w:rPr>
        <w:t xml:space="preserve"> de las desviaciones producidas y de sus causas, para que se adopten las medidas correctivas que correspondan</w:t>
      </w:r>
      <w:r w:rsidRPr="001558E1">
        <w:t xml:space="preserve">”, se creó el mecanismo de “Pago de Compensación por Desvíos en Despachos” mediante el cual se estableció un pago por desvío del agente en cuestión, en la disponibilidad de generación o en la demanda declarada para el programa diario de </w:t>
      </w:r>
      <w:r w:rsidRPr="001558E1">
        <w:lastRenderedPageBreak/>
        <w:t xml:space="preserve">operaciones, respecto al valor en tiempo real.   Este mecanismo fue creado por la SIE como parte de los instrumentos de fiscalización del mercado mes tras mes, para evitar el pago de sobrecostos por los usuarios finales, debido a desordenes en las operaciones de los Agentes del </w:t>
      </w:r>
      <w:proofErr w:type="spellStart"/>
      <w:r w:rsidRPr="001558E1">
        <w:t>MEM</w:t>
      </w:r>
      <w:proofErr w:type="spellEnd"/>
      <w:r w:rsidRPr="001558E1">
        <w:t xml:space="preserve"> y/o maniobras malintencionadas, que provocan beneficios indebidos.</w:t>
      </w:r>
    </w:p>
    <w:p w14:paraId="62CA3D61" w14:textId="77777777" w:rsidR="00BB3B1E" w:rsidRPr="001558E1" w:rsidRDefault="00BB3B1E" w:rsidP="00BB3B1E">
      <w:pPr>
        <w:pStyle w:val="Sinespaciado"/>
        <w:rPr>
          <w:rFonts w:ascii="Arial" w:hAnsi="Arial" w:cs="Arial"/>
          <w:color w:val="auto"/>
          <w:sz w:val="6"/>
          <w:szCs w:val="8"/>
          <w:lang w:val="es-DO"/>
        </w:rPr>
      </w:pPr>
    </w:p>
    <w:p w14:paraId="03A190A7" w14:textId="2B27A71C" w:rsidR="00BB3B1E" w:rsidRDefault="00BB3B1E" w:rsidP="00BB3B1E">
      <w:pPr>
        <w:spacing w:line="480" w:lineRule="auto"/>
        <w:jc w:val="both"/>
      </w:pPr>
      <w:r w:rsidRPr="001558E1">
        <w:tab/>
        <w:t>(i) “</w:t>
      </w:r>
      <w:r w:rsidRPr="002721B9">
        <w:rPr>
          <w:i/>
        </w:rPr>
        <w:t xml:space="preserve">Criterios de Seguridad en el </w:t>
      </w:r>
      <w:proofErr w:type="spellStart"/>
      <w:r w:rsidRPr="002721B9">
        <w:rPr>
          <w:i/>
        </w:rPr>
        <w:t>SENI</w:t>
      </w:r>
      <w:proofErr w:type="spellEnd"/>
      <w:r w:rsidRPr="001558E1">
        <w:rPr>
          <w:i/>
        </w:rPr>
        <w:t>”</w:t>
      </w:r>
      <w:r w:rsidRPr="001558E1">
        <w:t xml:space="preserve">. En conformidad con lo establecido en el Artículo 24 de la Ley General de Electricidad, y frente a un requerimiento de los Agentes del </w:t>
      </w:r>
      <w:proofErr w:type="spellStart"/>
      <w:r w:rsidRPr="001558E1">
        <w:t>MEM</w:t>
      </w:r>
      <w:proofErr w:type="spellEnd"/>
      <w:r w:rsidRPr="001558E1">
        <w:t xml:space="preserve">, se revisó el criterio establecido en la comunicación numerada 749, de fecha 19 de abril del 2010, que instruyó operar el </w:t>
      </w:r>
      <w:proofErr w:type="spellStart"/>
      <w:r w:rsidRPr="001558E1">
        <w:t>SENI</w:t>
      </w:r>
      <w:proofErr w:type="spellEnd"/>
      <w:r w:rsidRPr="001558E1">
        <w:t xml:space="preserve"> en base a “</w:t>
      </w:r>
      <w:r w:rsidRPr="001558E1">
        <w:rPr>
          <w:i/>
        </w:rPr>
        <w:t>La priorización del concepto de seguridad frente a las demás características del sistema”</w:t>
      </w:r>
      <w:r w:rsidRPr="001558E1">
        <w:t xml:space="preserve">.  La SIE atendiendo al requerimiento de los agentes y los costos de las restricciones que se reflejaban en las transacciones económicas, abrió una mesa de trabajo con la participación de todos los agentes del sector y el Organismo Coordinador, responsable de la operación del sistema. En esa mesa se analizó el tema y como conclusión se estableció un mecanismo que optimiza la aplicación del criterio N-1 en la operación del sistema, y por tanto reduce los costos de suministro del mercado, lo cual fue debidamente normado mediante la </w:t>
      </w:r>
      <w:r w:rsidR="00714300" w:rsidRPr="001558E1">
        <w:t>Resolución SIE</w:t>
      </w:r>
      <w:r w:rsidRPr="001558E1">
        <w:t>-039-2013-MEM, emitida el 27 de septiembre de 2013. Durante todo el año 201</w:t>
      </w:r>
      <w:r w:rsidR="00C40D9F">
        <w:t>8</w:t>
      </w:r>
      <w:r w:rsidRPr="001558E1">
        <w:t xml:space="preserve">, el Comité Consultivo de Seguridad del </w:t>
      </w:r>
      <w:proofErr w:type="spellStart"/>
      <w:r w:rsidRPr="001558E1">
        <w:t>SENI</w:t>
      </w:r>
      <w:proofErr w:type="spellEnd"/>
      <w:r w:rsidRPr="001558E1">
        <w:t xml:space="preserve">, continuó trabajando en la solución de los problemas que se presentan por las restricciones operativas, logrando aportes significativos en la operatividad y seguridad del </w:t>
      </w:r>
      <w:proofErr w:type="spellStart"/>
      <w:r w:rsidRPr="001558E1">
        <w:t>SENI</w:t>
      </w:r>
      <w:proofErr w:type="spellEnd"/>
      <w:r w:rsidRPr="001558E1">
        <w:t>.   La SIE preside en este Comité, y desde el mismo, mes tras mes, se monitorean la</w:t>
      </w:r>
      <w:r>
        <w:t xml:space="preserve">s condiciones de </w:t>
      </w:r>
      <w:r>
        <w:lastRenderedPageBreak/>
        <w:t>restricciones</w:t>
      </w:r>
      <w:r w:rsidRPr="001558E1">
        <w:t xml:space="preserve"> y la operación de las protecciones del </w:t>
      </w:r>
      <w:proofErr w:type="spellStart"/>
      <w:r w:rsidRPr="001558E1">
        <w:t>SENI</w:t>
      </w:r>
      <w:proofErr w:type="spellEnd"/>
      <w:r w:rsidRPr="001558E1">
        <w:t>, para evitar sobrecargas o fallas que puedan conducir a interrupciones del servicio a los usuarios finales, y esp</w:t>
      </w:r>
      <w:r>
        <w:t>ecialmente la ocurrencia de “</w:t>
      </w:r>
      <w:proofErr w:type="spellStart"/>
      <w:r>
        <w:t>bla</w:t>
      </w:r>
      <w:r w:rsidRPr="001558E1">
        <w:t>ck</w:t>
      </w:r>
      <w:proofErr w:type="spellEnd"/>
      <w:r w:rsidRPr="001558E1">
        <w:t xml:space="preserve"> </w:t>
      </w:r>
      <w:proofErr w:type="spellStart"/>
      <w:r w:rsidRPr="001558E1">
        <w:t>outs</w:t>
      </w:r>
      <w:proofErr w:type="spellEnd"/>
      <w:r w:rsidRPr="001558E1">
        <w:t>”.</w:t>
      </w:r>
    </w:p>
    <w:p w14:paraId="548F0484" w14:textId="4C8C2105" w:rsidR="00A25F94" w:rsidRPr="007B0EE7" w:rsidRDefault="00BB3B1E" w:rsidP="007B0EE7">
      <w:pPr>
        <w:spacing w:line="480" w:lineRule="auto"/>
        <w:ind w:firstLine="708"/>
        <w:jc w:val="both"/>
      </w:pPr>
      <w:r w:rsidRPr="001558E1">
        <w:t xml:space="preserve"> (j) “Sistema de Fiscalización de Costos de Suministro de las Empresas Distribuidoras de Electricidad y de los Usuarios No Regulados”.</w:t>
      </w:r>
      <w:r w:rsidRPr="001558E1">
        <w:rPr>
          <w:i/>
        </w:rPr>
        <w:t xml:space="preserve"> </w:t>
      </w:r>
      <w:r w:rsidRPr="001558E1">
        <w:t xml:space="preserve">Este sistema fue establecido por la SIE en el 2013, y tiene como objetivo dar seguimiento a las compras de las empresas de distribución en contratos y en Spot.  De esta forma la SIE cumple con la responsabilidad asignada por la Ley 125-01, de calcular los costos de suministro y asegurar que los precios a transferir en tarifa a los usuarios finales, sean precios de mercado, que resultan de libre </w:t>
      </w:r>
      <w:r w:rsidR="00714300" w:rsidRPr="001558E1">
        <w:t>contratación o</w:t>
      </w:r>
      <w:r w:rsidRPr="001558E1">
        <w:t xml:space="preserve"> de precios spot resultante de libre competencia de precios, aplicando lista de mérito en el despacho de las unidades de generación. El sistema implementado permite conocer los precios de compra de los usuarios no regulados.  </w:t>
      </w:r>
    </w:p>
    <w:p w14:paraId="11064E44" w14:textId="41D2F1B2" w:rsidR="00C70F0A" w:rsidRPr="00E430CC" w:rsidRDefault="00C70F0A" w:rsidP="00C70F0A">
      <w:pPr>
        <w:spacing w:line="480" w:lineRule="auto"/>
        <w:jc w:val="both"/>
        <w:rPr>
          <w:b/>
          <w:smallCaps/>
          <w:u w:val="single"/>
          <w:lang w:val="es-US"/>
        </w:rPr>
      </w:pPr>
      <w:r>
        <w:rPr>
          <w:b/>
          <w:smallCaps/>
          <w:u w:val="single"/>
          <w:lang w:val="es-US"/>
        </w:rPr>
        <w:t>Autorizaciones</w:t>
      </w:r>
    </w:p>
    <w:p w14:paraId="50FC0371" w14:textId="77777777" w:rsidR="00C70F0A" w:rsidRPr="00D35458" w:rsidRDefault="00C70F0A" w:rsidP="00402146">
      <w:pPr>
        <w:spacing w:line="480" w:lineRule="auto"/>
        <w:ind w:firstLine="708"/>
        <w:jc w:val="both"/>
      </w:pPr>
      <w:r w:rsidRPr="00D35458">
        <w:t xml:space="preserve">La Ley 125-01 establece como responsabilidad de la SIE autorizar como </w:t>
      </w:r>
      <w:r w:rsidRPr="001C3FC6">
        <w:t>Usuarios No Regulados (</w:t>
      </w:r>
      <w:proofErr w:type="spellStart"/>
      <w:r w:rsidRPr="001C3FC6">
        <w:t>UNRs</w:t>
      </w:r>
      <w:proofErr w:type="spellEnd"/>
      <w:r w:rsidRPr="001C3FC6">
        <w:t>)</w:t>
      </w:r>
      <w:r w:rsidRPr="00D35458">
        <w:t xml:space="preserve"> a los usuarios que alcanzan la demanda mínima requerida de 1 </w:t>
      </w:r>
      <w:proofErr w:type="spellStart"/>
      <w:r w:rsidRPr="00D35458">
        <w:t>MW</w:t>
      </w:r>
      <w:proofErr w:type="spellEnd"/>
      <w:r w:rsidRPr="00D35458">
        <w:t xml:space="preserve">, y también a retirar dicha autorización a los </w:t>
      </w:r>
      <w:proofErr w:type="spellStart"/>
      <w:r w:rsidRPr="00D35458">
        <w:t>UNRs</w:t>
      </w:r>
      <w:proofErr w:type="spellEnd"/>
      <w:r w:rsidRPr="00D35458">
        <w:t xml:space="preserve"> que, estando en ejercicio de la condición de libres compradores en el Mercado Eléctrico Mayorista, no alcancen en el último año de ejercicio, una demanda promedio igual a la mínima ya referida. Las condiciones específicas se encuentran detalladas en la Resolución SIE-040-2013. </w:t>
      </w:r>
    </w:p>
    <w:p w14:paraId="6D17C02B" w14:textId="550B329F" w:rsidR="00A25F94" w:rsidRPr="00A25F94" w:rsidRDefault="00C70F0A" w:rsidP="007B0EE7">
      <w:pPr>
        <w:spacing w:line="480" w:lineRule="auto"/>
        <w:ind w:firstLine="708"/>
        <w:jc w:val="both"/>
        <w:rPr>
          <w:sz w:val="16"/>
        </w:rPr>
      </w:pPr>
      <w:r w:rsidRPr="00D35458">
        <w:lastRenderedPageBreak/>
        <w:t xml:space="preserve">En el año 2018, la SIE atendió un total de 28 citas previas de solicitud de Autorización para obtener la condición de </w:t>
      </w:r>
      <w:proofErr w:type="spellStart"/>
      <w:r w:rsidRPr="00D35458">
        <w:t>UNR</w:t>
      </w:r>
      <w:proofErr w:type="spellEnd"/>
      <w:r w:rsidRPr="00D35458">
        <w:t xml:space="preserve">, de las que dieron como resultado un total de doce (12) solicitudes formales para </w:t>
      </w:r>
      <w:proofErr w:type="spellStart"/>
      <w:r w:rsidRPr="00D35458">
        <w:t>UNRs</w:t>
      </w:r>
      <w:proofErr w:type="spellEnd"/>
      <w:r w:rsidRPr="00D35458">
        <w:t xml:space="preserve">. Adicional a estas, fueron trabajadas cuatro (4) solicitudes correspondientes a periodos anteriores, por lo cual se procesaron en el 2018 dieciséis (16) solicitudes de </w:t>
      </w:r>
      <w:proofErr w:type="spellStart"/>
      <w:r w:rsidRPr="00D35458">
        <w:t>UNRs</w:t>
      </w:r>
      <w:proofErr w:type="spellEnd"/>
      <w:r w:rsidRPr="00D35458">
        <w:t xml:space="preserve">. De las ingresadas este año, la SIE otorgó mediante resolución un total de ocho (8) autorizaciones, quedando pendientes cuatro (4). De las solicitudes ingresadas en años anteriores, la SIE otorgó mediante resolución un total de cuatro (4) autorizaciones de </w:t>
      </w:r>
      <w:proofErr w:type="spellStart"/>
      <w:r w:rsidRPr="00D35458">
        <w:t>UNR</w:t>
      </w:r>
      <w:proofErr w:type="spellEnd"/>
      <w:r w:rsidRPr="00D35458">
        <w:t xml:space="preserve">, no quedando ninguna pendiente. Asimismo, se le revocó la condición de </w:t>
      </w:r>
      <w:proofErr w:type="spellStart"/>
      <w:r w:rsidRPr="00D35458">
        <w:t>UNR</w:t>
      </w:r>
      <w:proofErr w:type="spellEnd"/>
      <w:r w:rsidRPr="00D35458">
        <w:t xml:space="preserve"> a tres (3) empresas, por incumplimiento a la normativa. En el año 2018 se registró una resolución especial de </w:t>
      </w:r>
      <w:proofErr w:type="spellStart"/>
      <w:r w:rsidRPr="00D35458">
        <w:t>UNR</w:t>
      </w:r>
      <w:proofErr w:type="spellEnd"/>
      <w:r w:rsidRPr="00D35458">
        <w:t xml:space="preserve">, referente a la ampliación de una condición ya otorgada. </w:t>
      </w:r>
      <w:r w:rsidR="002460DB" w:rsidRPr="00AB676D">
        <w:rPr>
          <w:i/>
          <w:sz w:val="20"/>
          <w:szCs w:val="18"/>
        </w:rPr>
        <w:t>(Ver</w:t>
      </w:r>
      <w:r w:rsidR="002460DB">
        <w:rPr>
          <w:i/>
          <w:sz w:val="20"/>
          <w:szCs w:val="18"/>
        </w:rPr>
        <w:t xml:space="preserve"> anexo </w:t>
      </w:r>
      <w:r w:rsidR="009349AE">
        <w:rPr>
          <w:i/>
          <w:sz w:val="20"/>
          <w:szCs w:val="18"/>
        </w:rPr>
        <w:t>2</w:t>
      </w:r>
      <w:r w:rsidR="002460DB" w:rsidRPr="00AB676D">
        <w:rPr>
          <w:i/>
          <w:sz w:val="20"/>
          <w:szCs w:val="18"/>
        </w:rPr>
        <w:t>)</w:t>
      </w:r>
    </w:p>
    <w:p w14:paraId="4352B91E" w14:textId="4168D09C" w:rsidR="00C70F0A" w:rsidRDefault="00C70F0A" w:rsidP="00C70F0A">
      <w:pPr>
        <w:spacing w:line="480" w:lineRule="auto"/>
        <w:ind w:firstLine="708"/>
        <w:jc w:val="both"/>
      </w:pPr>
      <w:r w:rsidRPr="00D35458">
        <w:t>Hasta la fecha están autorizados un total de 219 instalaciones para ejercer la condición de Usuario No Regulado. Los Usuarios No Regulados que participan en el Mercado Eléctrico Mayorista representan el 12.38% de la energía total comprada.</w:t>
      </w:r>
    </w:p>
    <w:p w14:paraId="57948C17" w14:textId="77777777" w:rsidR="00C70F0A" w:rsidRPr="00FA3B19" w:rsidRDefault="00C70F0A" w:rsidP="00C70F0A">
      <w:pPr>
        <w:spacing w:line="480" w:lineRule="auto"/>
        <w:ind w:firstLine="708"/>
        <w:jc w:val="both"/>
        <w:rPr>
          <w:szCs w:val="23"/>
        </w:rPr>
      </w:pPr>
      <w:r w:rsidRPr="00FA3B19">
        <w:rPr>
          <w:szCs w:val="23"/>
        </w:rPr>
        <w:t xml:space="preserve">Las autorizaciones de </w:t>
      </w:r>
      <w:proofErr w:type="spellStart"/>
      <w:r w:rsidRPr="00FA3B19">
        <w:rPr>
          <w:szCs w:val="23"/>
        </w:rPr>
        <w:t>UNRs</w:t>
      </w:r>
      <w:proofErr w:type="spellEnd"/>
      <w:r w:rsidRPr="00FA3B19">
        <w:rPr>
          <w:szCs w:val="23"/>
        </w:rPr>
        <w:t xml:space="preserve"> tienen un alto impacto en las empresas y en sus ventas en el mercado, debido a la diferencia de precio que se da cuando éstas, al recibir la autorización, tienen acceso al Mercado Eléctrico Mayorista; experimentan una reducción de precios de compra que puede ser de un 50% o más, lo cual implica le permite ofertar mejores precios de venta, haciéndoles más competitivas en el mercado internacional (como es el caso de las Zonas Francas) o favorecer con mejores precios de sus productos, a los consumidores nacionales.</w:t>
      </w:r>
    </w:p>
    <w:p w14:paraId="2F430C29" w14:textId="77777777" w:rsidR="00FA3B19" w:rsidRPr="00C031E4" w:rsidRDefault="00FA3B19" w:rsidP="00FA3B19">
      <w:pPr>
        <w:spacing w:line="480" w:lineRule="auto"/>
        <w:ind w:firstLine="708"/>
        <w:jc w:val="both"/>
        <w:rPr>
          <w:szCs w:val="23"/>
        </w:rPr>
      </w:pPr>
      <w:r w:rsidRPr="00C031E4">
        <w:rPr>
          <w:szCs w:val="23"/>
        </w:rPr>
        <w:lastRenderedPageBreak/>
        <w:t>Cada decreto que emite el Poder Ejecutivo para autorizar una concesión de generación, térmica o renovable, tiene que contar con una recomendación de la SIE, aprobada mediante resolución del Consejo SIE y acompañada de un informe técnico legal, lo cual es remitido a la Comisión Nacional de Energía (</w:t>
      </w:r>
      <w:proofErr w:type="spellStart"/>
      <w:r w:rsidRPr="00C031E4">
        <w:rPr>
          <w:szCs w:val="23"/>
        </w:rPr>
        <w:t>CNE</w:t>
      </w:r>
      <w:proofErr w:type="spellEnd"/>
      <w:r w:rsidRPr="00C031E4">
        <w:rPr>
          <w:szCs w:val="23"/>
        </w:rPr>
        <w:t xml:space="preserve">), que a su vez lo tramita al Poder Ejecutivo. </w:t>
      </w:r>
    </w:p>
    <w:p w14:paraId="3A365A0F" w14:textId="77777777" w:rsidR="00FA3B19" w:rsidRPr="005474E8" w:rsidRDefault="00FA3B19" w:rsidP="00FA3B19">
      <w:pPr>
        <w:spacing w:line="480" w:lineRule="auto"/>
        <w:ind w:firstLine="708"/>
        <w:jc w:val="both"/>
      </w:pPr>
      <w:r w:rsidRPr="005474E8">
        <w:t>Durante el año 2018, fueron atendidas un total de doce (15) solicitudes de concesión, de las cuales tres (3) corresponden al año 2018 y doce (12) a periodos anteriores. De las tres (3) solicitudes ingresadas en este año, dos (2) fueron para concesiones definitivas de generación térmica, y una (1) para generación con recursos renovables. Para estas nuevas solicitudes fueron realizados 2 pre-chequeos.</w:t>
      </w:r>
    </w:p>
    <w:p w14:paraId="0F585CE2" w14:textId="03388885" w:rsidR="002460DB" w:rsidRDefault="00FA3B19" w:rsidP="00ED20F7">
      <w:pPr>
        <w:spacing w:line="432" w:lineRule="auto"/>
        <w:ind w:firstLine="708"/>
        <w:jc w:val="both"/>
        <w:rPr>
          <w:i/>
          <w:sz w:val="20"/>
          <w:szCs w:val="18"/>
        </w:rPr>
      </w:pPr>
      <w:r w:rsidRPr="005474E8">
        <w:t xml:space="preserve">De las doce (12) solicitudes ingresadas en años anteriores al 2018, tres (3) fueron para concesiones definitivas de generación térmica, y nueve (9) para generación con recursos renovables. En total fueron recomendadas favorablemente a la </w:t>
      </w:r>
      <w:proofErr w:type="spellStart"/>
      <w:r w:rsidRPr="005474E8">
        <w:t>CNE</w:t>
      </w:r>
      <w:proofErr w:type="spellEnd"/>
      <w:r w:rsidRPr="005474E8">
        <w:t xml:space="preserve">, siete (7) Concesiones Definitivas, de las cuales cuatro (4) son a base de generación térmica, y tres (3) a base de generación con recursos renovables. De igual manera se realizaron inspecciones para seguimiento a tres (3) concesiones definitivas otorgadas que se encontraban en proceso de construcción </w:t>
      </w:r>
      <w:r w:rsidR="002460DB" w:rsidRPr="00AB676D">
        <w:rPr>
          <w:i/>
          <w:sz w:val="20"/>
          <w:szCs w:val="18"/>
        </w:rPr>
        <w:t xml:space="preserve">(Ver anexo </w:t>
      </w:r>
      <w:r w:rsidR="00D47C67">
        <w:rPr>
          <w:i/>
          <w:sz w:val="20"/>
          <w:szCs w:val="18"/>
        </w:rPr>
        <w:t>3</w:t>
      </w:r>
      <w:r w:rsidR="002460DB">
        <w:rPr>
          <w:i/>
          <w:sz w:val="20"/>
          <w:szCs w:val="18"/>
        </w:rPr>
        <w:t>)</w:t>
      </w:r>
    </w:p>
    <w:p w14:paraId="05226B04" w14:textId="478FB1E5" w:rsidR="00882CE4" w:rsidRDefault="002460DB" w:rsidP="00ED20F7">
      <w:pPr>
        <w:spacing w:line="432" w:lineRule="auto"/>
        <w:ind w:firstLine="567"/>
        <w:jc w:val="both"/>
        <w:outlineLvl w:val="0"/>
      </w:pPr>
      <w:bookmarkStart w:id="22" w:name="_Toc532993280"/>
      <w:bookmarkStart w:id="23" w:name="_Toc532993762"/>
      <w:r>
        <w:t>A</w:t>
      </w:r>
      <w:r w:rsidR="004B543A" w:rsidRPr="001558E1">
        <w:t>demás, en el año 201</w:t>
      </w:r>
      <w:r w:rsidR="004B543A">
        <w:t>8</w:t>
      </w:r>
      <w:r w:rsidR="004B543A" w:rsidRPr="001558E1">
        <w:t xml:space="preserve"> la SIE resolvió por resolución: (i) Autorizar la Puesta en Servicio de </w:t>
      </w:r>
      <w:r w:rsidR="004B543A">
        <w:t>cuatro (4</w:t>
      </w:r>
      <w:r w:rsidR="004B543A" w:rsidRPr="001558E1">
        <w:t xml:space="preserve">) Centrales de Generación, </w:t>
      </w:r>
      <w:r w:rsidR="004B543A">
        <w:t>ocho</w:t>
      </w:r>
      <w:r w:rsidR="004B543A" w:rsidRPr="001558E1">
        <w:t xml:space="preserve"> (</w:t>
      </w:r>
      <w:r w:rsidR="004B543A">
        <w:t>8</w:t>
      </w:r>
      <w:r w:rsidR="004B543A" w:rsidRPr="001558E1">
        <w:t xml:space="preserve">) Subestaciones y </w:t>
      </w:r>
      <w:r w:rsidR="004B543A">
        <w:t>tres</w:t>
      </w:r>
      <w:r w:rsidR="004B543A" w:rsidRPr="001558E1">
        <w:t xml:space="preserve"> (</w:t>
      </w:r>
      <w:r w:rsidR="004B543A">
        <w:t>3</w:t>
      </w:r>
      <w:r w:rsidR="004B543A" w:rsidRPr="001558E1">
        <w:t xml:space="preserve">) Líneas de Transmisión. Uno de los objetivos de la SIE al fiscalizar las Puestas en Servicio de las obras, </w:t>
      </w:r>
      <w:r w:rsidR="004B543A">
        <w:t>para</w:t>
      </w:r>
      <w:r w:rsidR="004B543A" w:rsidRPr="001558E1">
        <w:t xml:space="preserve"> garantizar la seguridad de las instalaciones, con miras a la protección del personal actuante en dichas instalaciones y de la población en general, así como asegurar la continuidad del servicio por parte de las mismas.</w:t>
      </w:r>
      <w:bookmarkEnd w:id="22"/>
      <w:bookmarkEnd w:id="23"/>
    </w:p>
    <w:p w14:paraId="75994182" w14:textId="478E82A3" w:rsidR="00C01005" w:rsidRPr="00E430CC" w:rsidRDefault="00C01005" w:rsidP="00C01005">
      <w:pPr>
        <w:spacing w:line="480" w:lineRule="auto"/>
        <w:jc w:val="both"/>
        <w:rPr>
          <w:b/>
          <w:smallCaps/>
          <w:u w:val="single"/>
          <w:lang w:val="es-US"/>
        </w:rPr>
      </w:pPr>
      <w:r>
        <w:rPr>
          <w:b/>
          <w:smallCaps/>
          <w:u w:val="single"/>
          <w:lang w:val="es-US"/>
        </w:rPr>
        <w:lastRenderedPageBreak/>
        <w:t>Obras de Impacto</w:t>
      </w:r>
    </w:p>
    <w:p w14:paraId="635D44A5" w14:textId="1A52EA6D" w:rsidR="00813F98" w:rsidRPr="00E25ADA" w:rsidRDefault="00813F98" w:rsidP="007B0EE7">
      <w:pPr>
        <w:spacing w:line="480" w:lineRule="auto"/>
        <w:ind w:firstLine="708"/>
        <w:jc w:val="both"/>
      </w:pPr>
      <w:r w:rsidRPr="001558E1">
        <w:t xml:space="preserve">El Objetivo 3.2.1.3. propone </w:t>
      </w:r>
      <w:r w:rsidRPr="001558E1">
        <w:rPr>
          <w:i/>
        </w:rPr>
        <w:t>“Planificar e impulsar el desarrollo de la infraestructura de generación, transmisión y distribución de electricidad, que opere con los estándares de calidad y confiabilidad del servicio establecidos por las normas”</w:t>
      </w:r>
      <w:r w:rsidRPr="001558E1">
        <w:t>. En cumplimiento con este objetivo, la SIE trabajó en:</w:t>
      </w:r>
    </w:p>
    <w:p w14:paraId="08E1B03F" w14:textId="4FE47FDC" w:rsidR="00971D0A" w:rsidRDefault="00813F98" w:rsidP="005474E8">
      <w:pPr>
        <w:spacing w:line="480" w:lineRule="auto"/>
        <w:ind w:firstLine="708"/>
        <w:jc w:val="both"/>
      </w:pPr>
      <w:r w:rsidRPr="00E25ADA">
        <w:t xml:space="preserve">a) Las obras que recibieron autorización de puesta en servicio fueron las siguientes:  </w:t>
      </w:r>
    </w:p>
    <w:tbl>
      <w:tblPr>
        <w:tblStyle w:val="Tablaconcuadrcula"/>
        <w:tblW w:w="0" w:type="auto"/>
        <w:tblInd w:w="137" w:type="dxa"/>
        <w:tblLook w:val="04A0" w:firstRow="1" w:lastRow="0" w:firstColumn="1" w:lastColumn="0" w:noHBand="0" w:noVBand="1"/>
      </w:tblPr>
      <w:tblGrid>
        <w:gridCol w:w="747"/>
        <w:gridCol w:w="5367"/>
        <w:gridCol w:w="1659"/>
      </w:tblGrid>
      <w:tr w:rsidR="00813F98" w14:paraId="50404D13" w14:textId="77777777" w:rsidTr="00BA7AA9">
        <w:trPr>
          <w:trHeight w:val="262"/>
        </w:trPr>
        <w:tc>
          <w:tcPr>
            <w:tcW w:w="7953"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5937E45B" w14:textId="77777777" w:rsidR="00813F98" w:rsidRPr="0052235D" w:rsidRDefault="00813F98" w:rsidP="00BC4188">
            <w:pPr>
              <w:contextualSpacing/>
              <w:jc w:val="center"/>
              <w:rPr>
                <w:rFonts w:eastAsia="Calibri"/>
                <w:b/>
                <w:sz w:val="20"/>
                <w:szCs w:val="20"/>
              </w:rPr>
            </w:pPr>
            <w:r w:rsidRPr="0052235D">
              <w:rPr>
                <w:rFonts w:eastAsia="Calibri"/>
                <w:b/>
                <w:sz w:val="20"/>
                <w:szCs w:val="20"/>
              </w:rPr>
              <w:t>OBRA DE GENERACIÓN</w:t>
            </w:r>
          </w:p>
        </w:tc>
      </w:tr>
      <w:tr w:rsidR="00813F98" w14:paraId="5317FCA7" w14:textId="77777777" w:rsidTr="00BA7AA9">
        <w:tc>
          <w:tcPr>
            <w:tcW w:w="75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4DD9BFD2" w14:textId="58061AC5" w:rsidR="00813F98" w:rsidRPr="0052235D" w:rsidRDefault="00813F98" w:rsidP="00BC4188">
            <w:pPr>
              <w:contextualSpacing/>
              <w:jc w:val="center"/>
              <w:rPr>
                <w:rFonts w:eastAsia="Calibri"/>
                <w:b/>
                <w:sz w:val="20"/>
                <w:szCs w:val="20"/>
              </w:rPr>
            </w:pPr>
            <w:r w:rsidRPr="0052235D">
              <w:rPr>
                <w:rFonts w:eastAsia="Calibri"/>
                <w:b/>
                <w:sz w:val="20"/>
                <w:szCs w:val="20"/>
              </w:rPr>
              <w:t>N</w:t>
            </w:r>
            <w:r w:rsidR="00BC4188" w:rsidRPr="0052235D">
              <w:rPr>
                <w:rFonts w:eastAsia="Calibri"/>
                <w:b/>
                <w:sz w:val="20"/>
                <w:szCs w:val="20"/>
              </w:rPr>
              <w:t>o.</w:t>
            </w:r>
          </w:p>
        </w:tc>
        <w:tc>
          <w:tcPr>
            <w:tcW w:w="5525"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5A0C709" w14:textId="673E9B32" w:rsidR="00813F98" w:rsidRPr="0052235D" w:rsidRDefault="00BC4188" w:rsidP="00BC4188">
            <w:pPr>
              <w:contextualSpacing/>
              <w:jc w:val="center"/>
              <w:rPr>
                <w:rFonts w:eastAsia="Calibri"/>
                <w:b/>
                <w:sz w:val="20"/>
                <w:szCs w:val="20"/>
              </w:rPr>
            </w:pPr>
            <w:r w:rsidRPr="0052235D">
              <w:rPr>
                <w:rFonts w:eastAsia="Calibri"/>
                <w:b/>
                <w:sz w:val="20"/>
                <w:szCs w:val="20"/>
              </w:rPr>
              <w:t>NOMBRE DE LA OBRA</w:t>
            </w:r>
          </w:p>
        </w:tc>
        <w:tc>
          <w:tcPr>
            <w:tcW w:w="1670"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40085C0" w14:textId="4F8CDDCC" w:rsidR="00813F98" w:rsidRPr="0052235D" w:rsidRDefault="00BC4188" w:rsidP="00BC4188">
            <w:pPr>
              <w:contextualSpacing/>
              <w:jc w:val="center"/>
              <w:rPr>
                <w:rFonts w:eastAsia="Calibri"/>
                <w:b/>
                <w:sz w:val="20"/>
                <w:szCs w:val="20"/>
              </w:rPr>
            </w:pPr>
            <w:r w:rsidRPr="0052235D">
              <w:rPr>
                <w:rFonts w:eastAsia="Calibri"/>
                <w:b/>
                <w:sz w:val="20"/>
                <w:szCs w:val="20"/>
              </w:rPr>
              <w:t>CAPACIDAD</w:t>
            </w:r>
          </w:p>
        </w:tc>
      </w:tr>
      <w:tr w:rsidR="00813F98" w14:paraId="4A33ED62" w14:textId="77777777" w:rsidTr="00BA7AA9">
        <w:tc>
          <w:tcPr>
            <w:tcW w:w="758" w:type="dxa"/>
            <w:tcBorders>
              <w:top w:val="single" w:sz="4" w:space="0" w:color="auto"/>
              <w:left w:val="single" w:sz="4" w:space="0" w:color="auto"/>
              <w:bottom w:val="single" w:sz="4" w:space="0" w:color="auto"/>
              <w:right w:val="single" w:sz="4" w:space="0" w:color="auto"/>
            </w:tcBorders>
            <w:hideMark/>
          </w:tcPr>
          <w:p w14:paraId="5A446DB4" w14:textId="77777777" w:rsidR="00813F98" w:rsidRDefault="00813F98" w:rsidP="00BC4188">
            <w:pPr>
              <w:contextualSpacing/>
              <w:jc w:val="center"/>
              <w:rPr>
                <w:rFonts w:eastAsia="Calibri"/>
              </w:rPr>
            </w:pPr>
            <w:r>
              <w:rPr>
                <w:rFonts w:eastAsia="Calibri"/>
              </w:rPr>
              <w:t>1</w:t>
            </w:r>
          </w:p>
        </w:tc>
        <w:tc>
          <w:tcPr>
            <w:tcW w:w="5525" w:type="dxa"/>
            <w:tcBorders>
              <w:top w:val="single" w:sz="4" w:space="0" w:color="auto"/>
              <w:left w:val="single" w:sz="4" w:space="0" w:color="auto"/>
              <w:bottom w:val="single" w:sz="4" w:space="0" w:color="auto"/>
              <w:right w:val="single" w:sz="4" w:space="0" w:color="auto"/>
            </w:tcBorders>
            <w:hideMark/>
          </w:tcPr>
          <w:p w14:paraId="0E3186D5" w14:textId="77777777" w:rsidR="00813F98" w:rsidRPr="003A2033" w:rsidRDefault="00813F98" w:rsidP="00A25F94">
            <w:pPr>
              <w:contextualSpacing/>
              <w:jc w:val="both"/>
              <w:rPr>
                <w:rFonts w:eastAsia="Calibri"/>
                <w:smallCaps/>
                <w:lang w:val="es-DO"/>
              </w:rPr>
            </w:pPr>
            <w:r w:rsidRPr="003A2033">
              <w:rPr>
                <w:rFonts w:eastAsia="Calibri"/>
                <w:smallCaps/>
                <w:lang w:val="es-DO"/>
              </w:rPr>
              <w:t>Sistema de Almacenamiento Energía (BESA)</w:t>
            </w:r>
          </w:p>
        </w:tc>
        <w:tc>
          <w:tcPr>
            <w:tcW w:w="1670" w:type="dxa"/>
            <w:tcBorders>
              <w:top w:val="single" w:sz="4" w:space="0" w:color="auto"/>
              <w:left w:val="single" w:sz="4" w:space="0" w:color="auto"/>
              <w:bottom w:val="single" w:sz="4" w:space="0" w:color="auto"/>
              <w:right w:val="single" w:sz="4" w:space="0" w:color="auto"/>
            </w:tcBorders>
            <w:hideMark/>
          </w:tcPr>
          <w:p w14:paraId="1D0E5732" w14:textId="77777777" w:rsidR="00813F98" w:rsidRDefault="00813F98" w:rsidP="00BC4188">
            <w:pPr>
              <w:contextualSpacing/>
              <w:jc w:val="center"/>
              <w:rPr>
                <w:rFonts w:eastAsia="Calibri"/>
              </w:rPr>
            </w:pPr>
            <w:r>
              <w:rPr>
                <w:rFonts w:eastAsia="Calibri"/>
              </w:rPr>
              <w:t>10 MW</w:t>
            </w:r>
          </w:p>
        </w:tc>
      </w:tr>
      <w:tr w:rsidR="00813F98" w14:paraId="230400EB" w14:textId="77777777" w:rsidTr="00BA7AA9">
        <w:tc>
          <w:tcPr>
            <w:tcW w:w="758" w:type="dxa"/>
            <w:tcBorders>
              <w:top w:val="single" w:sz="4" w:space="0" w:color="auto"/>
              <w:left w:val="single" w:sz="4" w:space="0" w:color="auto"/>
              <w:bottom w:val="single" w:sz="4" w:space="0" w:color="auto"/>
              <w:right w:val="single" w:sz="4" w:space="0" w:color="auto"/>
            </w:tcBorders>
            <w:hideMark/>
          </w:tcPr>
          <w:p w14:paraId="4526A8BC" w14:textId="77777777" w:rsidR="00813F98" w:rsidRDefault="00813F98" w:rsidP="00BC4188">
            <w:pPr>
              <w:contextualSpacing/>
              <w:jc w:val="center"/>
              <w:rPr>
                <w:rFonts w:eastAsia="Calibri"/>
              </w:rPr>
            </w:pPr>
            <w:r>
              <w:rPr>
                <w:rFonts w:eastAsia="Calibri"/>
              </w:rPr>
              <w:t>2</w:t>
            </w:r>
          </w:p>
        </w:tc>
        <w:tc>
          <w:tcPr>
            <w:tcW w:w="5525" w:type="dxa"/>
            <w:tcBorders>
              <w:top w:val="single" w:sz="4" w:space="0" w:color="auto"/>
              <w:left w:val="single" w:sz="4" w:space="0" w:color="auto"/>
              <w:bottom w:val="single" w:sz="4" w:space="0" w:color="auto"/>
              <w:right w:val="single" w:sz="4" w:space="0" w:color="auto"/>
            </w:tcBorders>
            <w:hideMark/>
          </w:tcPr>
          <w:p w14:paraId="77240FDB" w14:textId="77777777" w:rsidR="00813F98" w:rsidRPr="003A2033" w:rsidRDefault="00813F98" w:rsidP="00A25F94">
            <w:pPr>
              <w:contextualSpacing/>
              <w:jc w:val="both"/>
              <w:rPr>
                <w:rFonts w:eastAsia="Calibri"/>
                <w:smallCaps/>
                <w:lang w:val="es-DO"/>
              </w:rPr>
            </w:pPr>
            <w:r w:rsidRPr="003A2033">
              <w:rPr>
                <w:rFonts w:eastAsia="Calibri"/>
                <w:smallCaps/>
                <w:lang w:val="es-DO"/>
              </w:rPr>
              <w:t>Parque Fotovoltaico Monte Cristi Solar</w:t>
            </w:r>
          </w:p>
        </w:tc>
        <w:tc>
          <w:tcPr>
            <w:tcW w:w="1670" w:type="dxa"/>
            <w:tcBorders>
              <w:top w:val="single" w:sz="4" w:space="0" w:color="auto"/>
              <w:left w:val="single" w:sz="4" w:space="0" w:color="auto"/>
              <w:bottom w:val="single" w:sz="4" w:space="0" w:color="auto"/>
              <w:right w:val="single" w:sz="4" w:space="0" w:color="auto"/>
            </w:tcBorders>
            <w:hideMark/>
          </w:tcPr>
          <w:p w14:paraId="3D81436A" w14:textId="77777777" w:rsidR="00813F98" w:rsidRDefault="00813F98" w:rsidP="00BC4188">
            <w:pPr>
              <w:contextualSpacing/>
              <w:jc w:val="center"/>
              <w:rPr>
                <w:rFonts w:eastAsia="Calibri"/>
              </w:rPr>
            </w:pPr>
            <w:r>
              <w:rPr>
                <w:rFonts w:eastAsia="Calibri"/>
              </w:rPr>
              <w:t>57.96 MW</w:t>
            </w:r>
          </w:p>
        </w:tc>
      </w:tr>
      <w:tr w:rsidR="00813F98" w14:paraId="6B84D474" w14:textId="77777777" w:rsidTr="00BA7AA9">
        <w:tc>
          <w:tcPr>
            <w:tcW w:w="758" w:type="dxa"/>
            <w:tcBorders>
              <w:top w:val="single" w:sz="4" w:space="0" w:color="auto"/>
              <w:left w:val="single" w:sz="4" w:space="0" w:color="auto"/>
              <w:bottom w:val="single" w:sz="4" w:space="0" w:color="auto"/>
              <w:right w:val="single" w:sz="4" w:space="0" w:color="auto"/>
            </w:tcBorders>
            <w:hideMark/>
          </w:tcPr>
          <w:p w14:paraId="6BA3EED1" w14:textId="77777777" w:rsidR="00813F98" w:rsidRDefault="00813F98" w:rsidP="00BC4188">
            <w:pPr>
              <w:contextualSpacing/>
              <w:jc w:val="center"/>
              <w:rPr>
                <w:rFonts w:eastAsia="Calibri"/>
              </w:rPr>
            </w:pPr>
            <w:r>
              <w:rPr>
                <w:rFonts w:eastAsia="Calibri"/>
              </w:rPr>
              <w:t>3</w:t>
            </w:r>
          </w:p>
        </w:tc>
        <w:tc>
          <w:tcPr>
            <w:tcW w:w="5525" w:type="dxa"/>
            <w:tcBorders>
              <w:top w:val="single" w:sz="4" w:space="0" w:color="auto"/>
              <w:left w:val="single" w:sz="4" w:space="0" w:color="auto"/>
              <w:bottom w:val="single" w:sz="4" w:space="0" w:color="auto"/>
              <w:right w:val="single" w:sz="4" w:space="0" w:color="auto"/>
            </w:tcBorders>
            <w:hideMark/>
          </w:tcPr>
          <w:p w14:paraId="0B0DB1A7" w14:textId="77777777" w:rsidR="00813F98" w:rsidRPr="003A2033" w:rsidRDefault="00813F98" w:rsidP="00A25F94">
            <w:pPr>
              <w:contextualSpacing/>
              <w:jc w:val="both"/>
              <w:rPr>
                <w:rFonts w:eastAsia="Calibri"/>
                <w:smallCaps/>
              </w:rPr>
            </w:pPr>
            <w:r w:rsidRPr="003A2033">
              <w:rPr>
                <w:rFonts w:eastAsia="Calibri"/>
                <w:smallCaps/>
              </w:rPr>
              <w:t xml:space="preserve">Parque Eólico </w:t>
            </w:r>
            <w:proofErr w:type="spellStart"/>
            <w:r w:rsidRPr="003A2033">
              <w:rPr>
                <w:rFonts w:eastAsia="Calibri"/>
                <w:smallCaps/>
              </w:rPr>
              <w:t>Larimar</w:t>
            </w:r>
            <w:proofErr w:type="spellEnd"/>
            <w:r w:rsidRPr="003A2033">
              <w:rPr>
                <w:rFonts w:eastAsia="Calibri"/>
                <w:smallCaps/>
              </w:rPr>
              <w:t xml:space="preserve"> II</w:t>
            </w:r>
          </w:p>
        </w:tc>
        <w:tc>
          <w:tcPr>
            <w:tcW w:w="1670" w:type="dxa"/>
            <w:tcBorders>
              <w:top w:val="single" w:sz="4" w:space="0" w:color="auto"/>
              <w:left w:val="single" w:sz="4" w:space="0" w:color="auto"/>
              <w:bottom w:val="single" w:sz="4" w:space="0" w:color="auto"/>
              <w:right w:val="single" w:sz="4" w:space="0" w:color="auto"/>
            </w:tcBorders>
            <w:hideMark/>
          </w:tcPr>
          <w:p w14:paraId="27651289" w14:textId="77777777" w:rsidR="00813F98" w:rsidRDefault="00813F98" w:rsidP="00BC4188">
            <w:pPr>
              <w:contextualSpacing/>
              <w:jc w:val="center"/>
              <w:rPr>
                <w:rFonts w:eastAsia="Calibri"/>
              </w:rPr>
            </w:pPr>
            <w:r>
              <w:rPr>
                <w:rFonts w:eastAsia="Calibri"/>
              </w:rPr>
              <w:t>48.3 MW</w:t>
            </w:r>
          </w:p>
        </w:tc>
      </w:tr>
      <w:tr w:rsidR="00813F98" w14:paraId="3246E1EE" w14:textId="77777777" w:rsidTr="00BA7AA9">
        <w:tc>
          <w:tcPr>
            <w:tcW w:w="758" w:type="dxa"/>
            <w:tcBorders>
              <w:top w:val="single" w:sz="4" w:space="0" w:color="auto"/>
              <w:left w:val="single" w:sz="4" w:space="0" w:color="auto"/>
              <w:bottom w:val="single" w:sz="4" w:space="0" w:color="auto"/>
              <w:right w:val="single" w:sz="4" w:space="0" w:color="auto"/>
            </w:tcBorders>
          </w:tcPr>
          <w:p w14:paraId="61D7594E" w14:textId="77777777" w:rsidR="00813F98" w:rsidRDefault="00813F98" w:rsidP="00BC4188">
            <w:pPr>
              <w:contextualSpacing/>
              <w:jc w:val="center"/>
              <w:rPr>
                <w:rFonts w:eastAsia="Calibri"/>
              </w:rPr>
            </w:pPr>
            <w:r>
              <w:rPr>
                <w:rFonts w:eastAsia="Calibri"/>
              </w:rPr>
              <w:t>4</w:t>
            </w:r>
          </w:p>
        </w:tc>
        <w:tc>
          <w:tcPr>
            <w:tcW w:w="5525" w:type="dxa"/>
            <w:tcBorders>
              <w:top w:val="single" w:sz="4" w:space="0" w:color="auto"/>
              <w:left w:val="single" w:sz="4" w:space="0" w:color="auto"/>
              <w:bottom w:val="single" w:sz="4" w:space="0" w:color="auto"/>
              <w:right w:val="single" w:sz="4" w:space="0" w:color="auto"/>
            </w:tcBorders>
          </w:tcPr>
          <w:p w14:paraId="1D89E638" w14:textId="77777777" w:rsidR="00813F98" w:rsidRPr="003A2033" w:rsidRDefault="00813F98" w:rsidP="00A25F94">
            <w:pPr>
              <w:contextualSpacing/>
              <w:jc w:val="both"/>
              <w:rPr>
                <w:rFonts w:eastAsia="Calibri"/>
                <w:smallCaps/>
              </w:rPr>
            </w:pPr>
            <w:r w:rsidRPr="003A2033">
              <w:rPr>
                <w:rFonts w:eastAsia="Calibri"/>
                <w:smallCaps/>
              </w:rPr>
              <w:t>Central Térmica Punta Catalina 1</w:t>
            </w:r>
          </w:p>
        </w:tc>
        <w:tc>
          <w:tcPr>
            <w:tcW w:w="1670" w:type="dxa"/>
            <w:tcBorders>
              <w:top w:val="single" w:sz="4" w:space="0" w:color="auto"/>
              <w:left w:val="single" w:sz="4" w:space="0" w:color="auto"/>
              <w:bottom w:val="single" w:sz="4" w:space="0" w:color="auto"/>
              <w:right w:val="single" w:sz="4" w:space="0" w:color="auto"/>
            </w:tcBorders>
          </w:tcPr>
          <w:p w14:paraId="4E51C6DD" w14:textId="77777777" w:rsidR="00813F98" w:rsidRDefault="00813F98" w:rsidP="00BC4188">
            <w:pPr>
              <w:contextualSpacing/>
              <w:jc w:val="center"/>
              <w:rPr>
                <w:rFonts w:eastAsia="Calibri"/>
              </w:rPr>
            </w:pPr>
            <w:r>
              <w:rPr>
                <w:rFonts w:eastAsia="Calibri"/>
              </w:rPr>
              <w:t>350 MW</w:t>
            </w:r>
          </w:p>
        </w:tc>
      </w:tr>
      <w:tr w:rsidR="00813F98" w14:paraId="59DDB21F" w14:textId="77777777" w:rsidTr="00BA7AA9">
        <w:trPr>
          <w:trHeight w:val="154"/>
        </w:trPr>
        <w:tc>
          <w:tcPr>
            <w:tcW w:w="7953"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6456328A" w14:textId="77777777" w:rsidR="00813F98" w:rsidRDefault="00813F98" w:rsidP="00BC4188">
            <w:pPr>
              <w:contextualSpacing/>
              <w:jc w:val="center"/>
              <w:rPr>
                <w:rFonts w:eastAsia="Calibri"/>
                <w:b/>
              </w:rPr>
            </w:pPr>
            <w:r w:rsidRPr="009B300D">
              <w:rPr>
                <w:rFonts w:eastAsia="Calibri"/>
                <w:b/>
                <w:sz w:val="20"/>
              </w:rPr>
              <w:t>SUBESTACIONES</w:t>
            </w:r>
          </w:p>
        </w:tc>
      </w:tr>
      <w:tr w:rsidR="00813F98" w14:paraId="51CF78B8" w14:textId="77777777" w:rsidTr="00BA7AA9">
        <w:tc>
          <w:tcPr>
            <w:tcW w:w="758" w:type="dxa"/>
            <w:tcBorders>
              <w:top w:val="single" w:sz="4" w:space="0" w:color="auto"/>
              <w:left w:val="single" w:sz="4" w:space="0" w:color="auto"/>
              <w:bottom w:val="single" w:sz="4" w:space="0" w:color="auto"/>
              <w:right w:val="single" w:sz="4" w:space="0" w:color="auto"/>
            </w:tcBorders>
            <w:hideMark/>
          </w:tcPr>
          <w:p w14:paraId="29072EDF" w14:textId="77777777" w:rsidR="00813F98" w:rsidRDefault="00813F98" w:rsidP="00BC4188">
            <w:pPr>
              <w:jc w:val="center"/>
              <w:rPr>
                <w:rFonts w:ascii="Arial" w:hAnsi="Arial" w:cs="Arial"/>
                <w:sz w:val="20"/>
                <w:szCs w:val="20"/>
                <w:lang w:eastAsia="es-ES"/>
              </w:rPr>
            </w:pPr>
            <w:r>
              <w:rPr>
                <w:rFonts w:ascii="Arial" w:hAnsi="Arial" w:cs="Arial"/>
                <w:sz w:val="20"/>
                <w:szCs w:val="20"/>
                <w:lang w:eastAsia="es-ES"/>
              </w:rPr>
              <w:t>1</w:t>
            </w:r>
          </w:p>
        </w:tc>
        <w:tc>
          <w:tcPr>
            <w:tcW w:w="5525" w:type="dxa"/>
            <w:tcBorders>
              <w:top w:val="single" w:sz="4" w:space="0" w:color="auto"/>
              <w:left w:val="single" w:sz="4" w:space="0" w:color="auto"/>
              <w:bottom w:val="single" w:sz="4" w:space="0" w:color="auto"/>
              <w:right w:val="single" w:sz="4" w:space="0" w:color="auto"/>
            </w:tcBorders>
            <w:vAlign w:val="bottom"/>
            <w:hideMark/>
          </w:tcPr>
          <w:p w14:paraId="139DF229" w14:textId="7A32EC0B" w:rsidR="00813F98" w:rsidRPr="00BA7AA9" w:rsidRDefault="00BA7AA9" w:rsidP="00A25F94">
            <w:pPr>
              <w:rPr>
                <w:rFonts w:ascii="Arial" w:hAnsi="Arial" w:cs="Arial"/>
                <w:smallCaps/>
                <w:sz w:val="20"/>
                <w:szCs w:val="20"/>
                <w:lang w:eastAsia="es-ES"/>
              </w:rPr>
            </w:pPr>
            <w:r w:rsidRPr="00BA7AA9">
              <w:rPr>
                <w:rFonts w:ascii="Arial" w:hAnsi="Arial" w:cs="Arial"/>
                <w:smallCaps/>
                <w:sz w:val="20"/>
                <w:szCs w:val="20"/>
                <w:lang w:eastAsia="es-ES"/>
              </w:rPr>
              <w:t>Ampliación S/E 15 De Azua, 6 Campos 138 Kv</w:t>
            </w:r>
          </w:p>
        </w:tc>
        <w:tc>
          <w:tcPr>
            <w:tcW w:w="1670" w:type="dxa"/>
            <w:tcBorders>
              <w:top w:val="single" w:sz="4" w:space="0" w:color="auto"/>
              <w:left w:val="single" w:sz="4" w:space="0" w:color="auto"/>
              <w:bottom w:val="single" w:sz="4" w:space="0" w:color="auto"/>
              <w:right w:val="single" w:sz="4" w:space="0" w:color="auto"/>
            </w:tcBorders>
            <w:hideMark/>
          </w:tcPr>
          <w:p w14:paraId="2D5FDDDF" w14:textId="77777777" w:rsidR="00813F98" w:rsidRDefault="00813F98" w:rsidP="00BC4188">
            <w:pPr>
              <w:contextualSpacing/>
              <w:jc w:val="center"/>
              <w:rPr>
                <w:rFonts w:eastAsia="Calibri"/>
              </w:rPr>
            </w:pPr>
            <w:r>
              <w:rPr>
                <w:rFonts w:eastAsia="Calibri"/>
              </w:rPr>
              <w:t>ENLACE</w:t>
            </w:r>
          </w:p>
        </w:tc>
      </w:tr>
      <w:tr w:rsidR="00813F98" w14:paraId="37EC95C5" w14:textId="77777777" w:rsidTr="00BA7AA9">
        <w:tc>
          <w:tcPr>
            <w:tcW w:w="758" w:type="dxa"/>
            <w:tcBorders>
              <w:top w:val="single" w:sz="4" w:space="0" w:color="auto"/>
              <w:left w:val="single" w:sz="4" w:space="0" w:color="auto"/>
              <w:bottom w:val="single" w:sz="4" w:space="0" w:color="auto"/>
              <w:right w:val="single" w:sz="4" w:space="0" w:color="auto"/>
            </w:tcBorders>
            <w:hideMark/>
          </w:tcPr>
          <w:p w14:paraId="1F571A57" w14:textId="77777777" w:rsidR="00813F98" w:rsidRDefault="00813F98" w:rsidP="00BC4188">
            <w:pPr>
              <w:jc w:val="center"/>
              <w:rPr>
                <w:rFonts w:ascii="Arial" w:hAnsi="Arial" w:cs="Arial"/>
                <w:sz w:val="20"/>
                <w:szCs w:val="20"/>
                <w:lang w:eastAsia="es-ES"/>
              </w:rPr>
            </w:pPr>
            <w:r>
              <w:rPr>
                <w:rFonts w:ascii="Arial" w:hAnsi="Arial" w:cs="Arial"/>
                <w:sz w:val="20"/>
                <w:szCs w:val="20"/>
                <w:lang w:eastAsia="es-ES"/>
              </w:rPr>
              <w:t>2</w:t>
            </w:r>
          </w:p>
        </w:tc>
        <w:tc>
          <w:tcPr>
            <w:tcW w:w="5525" w:type="dxa"/>
            <w:tcBorders>
              <w:top w:val="single" w:sz="4" w:space="0" w:color="auto"/>
              <w:left w:val="single" w:sz="4" w:space="0" w:color="auto"/>
              <w:bottom w:val="single" w:sz="4" w:space="0" w:color="auto"/>
              <w:right w:val="single" w:sz="4" w:space="0" w:color="auto"/>
            </w:tcBorders>
            <w:vAlign w:val="bottom"/>
            <w:hideMark/>
          </w:tcPr>
          <w:p w14:paraId="6B9A39DE" w14:textId="20C41C8B" w:rsidR="00813F98" w:rsidRPr="00BA7AA9" w:rsidRDefault="00BA7AA9" w:rsidP="00A25F94">
            <w:pPr>
              <w:rPr>
                <w:rFonts w:ascii="Arial" w:hAnsi="Arial" w:cs="Arial"/>
                <w:smallCaps/>
                <w:sz w:val="20"/>
                <w:szCs w:val="20"/>
                <w:lang w:eastAsia="es-ES"/>
              </w:rPr>
            </w:pPr>
            <w:r w:rsidRPr="00BA7AA9">
              <w:rPr>
                <w:rFonts w:ascii="Arial" w:hAnsi="Arial" w:cs="Arial"/>
                <w:smallCaps/>
                <w:sz w:val="20"/>
                <w:szCs w:val="20"/>
                <w:lang w:eastAsia="es-ES"/>
              </w:rPr>
              <w:t xml:space="preserve">Subestación </w:t>
            </w:r>
            <w:proofErr w:type="spellStart"/>
            <w:r w:rsidRPr="00BA7AA9">
              <w:rPr>
                <w:rFonts w:ascii="Arial" w:hAnsi="Arial" w:cs="Arial"/>
                <w:smallCaps/>
                <w:sz w:val="20"/>
                <w:szCs w:val="20"/>
                <w:lang w:eastAsia="es-ES"/>
              </w:rPr>
              <w:t>Quisqueya</w:t>
            </w:r>
            <w:proofErr w:type="spellEnd"/>
            <w:r w:rsidRPr="00BA7AA9">
              <w:rPr>
                <w:rFonts w:ascii="Arial" w:hAnsi="Arial" w:cs="Arial"/>
                <w:smallCaps/>
                <w:sz w:val="20"/>
                <w:szCs w:val="20"/>
                <w:lang w:eastAsia="es-ES"/>
              </w:rPr>
              <w:t xml:space="preserve"> 230/138 Kv</w:t>
            </w:r>
          </w:p>
        </w:tc>
        <w:tc>
          <w:tcPr>
            <w:tcW w:w="1670" w:type="dxa"/>
            <w:tcBorders>
              <w:top w:val="single" w:sz="4" w:space="0" w:color="auto"/>
              <w:left w:val="single" w:sz="4" w:space="0" w:color="auto"/>
              <w:bottom w:val="single" w:sz="4" w:space="0" w:color="auto"/>
              <w:right w:val="single" w:sz="4" w:space="0" w:color="auto"/>
            </w:tcBorders>
            <w:hideMark/>
          </w:tcPr>
          <w:p w14:paraId="16AAF7AE" w14:textId="77777777" w:rsidR="00813F98" w:rsidRDefault="00813F98" w:rsidP="00BC4188">
            <w:pPr>
              <w:contextualSpacing/>
              <w:jc w:val="center"/>
              <w:rPr>
                <w:rFonts w:eastAsia="Calibri"/>
              </w:rPr>
            </w:pPr>
            <w:r>
              <w:rPr>
                <w:rFonts w:eastAsia="Calibri"/>
              </w:rPr>
              <w:t xml:space="preserve">106 </w:t>
            </w:r>
            <w:proofErr w:type="spellStart"/>
            <w:r>
              <w:rPr>
                <w:rFonts w:eastAsia="Calibri"/>
              </w:rPr>
              <w:t>MVA</w:t>
            </w:r>
            <w:proofErr w:type="spellEnd"/>
          </w:p>
        </w:tc>
      </w:tr>
      <w:tr w:rsidR="00813F98" w14:paraId="6EF97646" w14:textId="77777777" w:rsidTr="00BA7AA9">
        <w:tc>
          <w:tcPr>
            <w:tcW w:w="758" w:type="dxa"/>
            <w:tcBorders>
              <w:top w:val="single" w:sz="4" w:space="0" w:color="auto"/>
              <w:left w:val="single" w:sz="4" w:space="0" w:color="auto"/>
              <w:bottom w:val="single" w:sz="4" w:space="0" w:color="auto"/>
              <w:right w:val="single" w:sz="4" w:space="0" w:color="auto"/>
            </w:tcBorders>
            <w:hideMark/>
          </w:tcPr>
          <w:p w14:paraId="0A3A6BF4" w14:textId="77777777" w:rsidR="00813F98" w:rsidRDefault="00813F98" w:rsidP="00BC4188">
            <w:pPr>
              <w:jc w:val="center"/>
              <w:rPr>
                <w:rFonts w:ascii="Arial" w:hAnsi="Arial" w:cs="Arial"/>
                <w:sz w:val="20"/>
                <w:szCs w:val="20"/>
                <w:lang w:eastAsia="es-ES"/>
              </w:rPr>
            </w:pPr>
            <w:r>
              <w:rPr>
                <w:rFonts w:ascii="Arial" w:hAnsi="Arial" w:cs="Arial"/>
                <w:sz w:val="20"/>
                <w:szCs w:val="20"/>
                <w:lang w:eastAsia="es-ES"/>
              </w:rPr>
              <w:t>3</w:t>
            </w:r>
          </w:p>
        </w:tc>
        <w:tc>
          <w:tcPr>
            <w:tcW w:w="5525" w:type="dxa"/>
            <w:tcBorders>
              <w:top w:val="single" w:sz="4" w:space="0" w:color="auto"/>
              <w:left w:val="single" w:sz="4" w:space="0" w:color="auto"/>
              <w:bottom w:val="single" w:sz="4" w:space="0" w:color="auto"/>
              <w:right w:val="single" w:sz="4" w:space="0" w:color="auto"/>
            </w:tcBorders>
            <w:vAlign w:val="bottom"/>
            <w:hideMark/>
          </w:tcPr>
          <w:p w14:paraId="7E4C2AC1" w14:textId="2D9B9A8A" w:rsidR="00813F98" w:rsidRPr="00BA7AA9" w:rsidRDefault="00BA7AA9" w:rsidP="00A25F94">
            <w:pPr>
              <w:rPr>
                <w:rFonts w:ascii="Arial" w:hAnsi="Arial" w:cs="Arial"/>
                <w:smallCaps/>
                <w:sz w:val="20"/>
                <w:szCs w:val="20"/>
                <w:lang w:eastAsia="es-ES"/>
              </w:rPr>
            </w:pPr>
            <w:r w:rsidRPr="00BA7AA9">
              <w:rPr>
                <w:rFonts w:ascii="Arial" w:hAnsi="Arial" w:cs="Arial"/>
                <w:smallCaps/>
                <w:sz w:val="20"/>
                <w:szCs w:val="20"/>
                <w:lang w:eastAsia="es-ES"/>
              </w:rPr>
              <w:t xml:space="preserve">Subestación 6,9/138 </w:t>
            </w:r>
            <w:proofErr w:type="spellStart"/>
            <w:r w:rsidRPr="00BA7AA9">
              <w:rPr>
                <w:rFonts w:ascii="Arial" w:hAnsi="Arial" w:cs="Arial"/>
                <w:smallCaps/>
                <w:sz w:val="20"/>
                <w:szCs w:val="20"/>
                <w:lang w:eastAsia="es-ES"/>
              </w:rPr>
              <w:t>kv</w:t>
            </w:r>
            <w:proofErr w:type="spellEnd"/>
            <w:r w:rsidRPr="00BA7AA9">
              <w:rPr>
                <w:rFonts w:ascii="Arial" w:hAnsi="Arial" w:cs="Arial"/>
                <w:smallCaps/>
                <w:sz w:val="20"/>
                <w:szCs w:val="20"/>
                <w:lang w:eastAsia="es-ES"/>
              </w:rPr>
              <w:t xml:space="preserve"> p. Catalina</w:t>
            </w:r>
          </w:p>
        </w:tc>
        <w:tc>
          <w:tcPr>
            <w:tcW w:w="1670" w:type="dxa"/>
            <w:tcBorders>
              <w:top w:val="single" w:sz="4" w:space="0" w:color="auto"/>
              <w:left w:val="single" w:sz="4" w:space="0" w:color="auto"/>
              <w:bottom w:val="single" w:sz="4" w:space="0" w:color="auto"/>
              <w:right w:val="single" w:sz="4" w:space="0" w:color="auto"/>
            </w:tcBorders>
            <w:hideMark/>
          </w:tcPr>
          <w:p w14:paraId="4B113A61" w14:textId="77777777" w:rsidR="00813F98" w:rsidRDefault="00813F98" w:rsidP="00BC4188">
            <w:pPr>
              <w:contextualSpacing/>
              <w:jc w:val="center"/>
              <w:rPr>
                <w:rFonts w:eastAsia="Calibri"/>
              </w:rPr>
            </w:pPr>
            <w:r>
              <w:rPr>
                <w:rFonts w:eastAsia="Calibri"/>
              </w:rPr>
              <w:t xml:space="preserve">47.5 </w:t>
            </w:r>
            <w:proofErr w:type="spellStart"/>
            <w:r>
              <w:rPr>
                <w:rFonts w:eastAsia="Calibri"/>
              </w:rPr>
              <w:t>MVA</w:t>
            </w:r>
            <w:proofErr w:type="spellEnd"/>
          </w:p>
        </w:tc>
      </w:tr>
      <w:tr w:rsidR="00813F98" w14:paraId="6B351994" w14:textId="77777777" w:rsidTr="00BA7AA9">
        <w:tc>
          <w:tcPr>
            <w:tcW w:w="758" w:type="dxa"/>
            <w:tcBorders>
              <w:top w:val="single" w:sz="4" w:space="0" w:color="auto"/>
              <w:left w:val="single" w:sz="4" w:space="0" w:color="auto"/>
              <w:bottom w:val="single" w:sz="4" w:space="0" w:color="auto"/>
              <w:right w:val="single" w:sz="4" w:space="0" w:color="auto"/>
            </w:tcBorders>
            <w:hideMark/>
          </w:tcPr>
          <w:p w14:paraId="733B4FDE" w14:textId="77777777" w:rsidR="00813F98" w:rsidRDefault="00813F98" w:rsidP="00BC4188">
            <w:pPr>
              <w:jc w:val="center"/>
              <w:rPr>
                <w:rFonts w:ascii="Arial" w:hAnsi="Arial" w:cs="Arial"/>
                <w:sz w:val="20"/>
                <w:szCs w:val="20"/>
                <w:lang w:eastAsia="es-ES"/>
              </w:rPr>
            </w:pPr>
            <w:r>
              <w:rPr>
                <w:rFonts w:ascii="Arial" w:hAnsi="Arial" w:cs="Arial"/>
                <w:sz w:val="20"/>
                <w:szCs w:val="20"/>
                <w:lang w:eastAsia="es-ES"/>
              </w:rPr>
              <w:t>4</w:t>
            </w:r>
          </w:p>
        </w:tc>
        <w:tc>
          <w:tcPr>
            <w:tcW w:w="5525" w:type="dxa"/>
            <w:tcBorders>
              <w:top w:val="single" w:sz="4" w:space="0" w:color="auto"/>
              <w:left w:val="single" w:sz="4" w:space="0" w:color="auto"/>
              <w:bottom w:val="single" w:sz="4" w:space="0" w:color="auto"/>
              <w:right w:val="single" w:sz="4" w:space="0" w:color="auto"/>
            </w:tcBorders>
            <w:vAlign w:val="bottom"/>
            <w:hideMark/>
          </w:tcPr>
          <w:p w14:paraId="4573DBFA" w14:textId="0DD4A3DB" w:rsidR="00813F98" w:rsidRPr="00BA7AA9" w:rsidRDefault="00BA7AA9" w:rsidP="00A25F94">
            <w:pPr>
              <w:rPr>
                <w:rFonts w:ascii="Arial" w:hAnsi="Arial" w:cs="Arial"/>
                <w:smallCaps/>
                <w:sz w:val="20"/>
                <w:szCs w:val="20"/>
                <w:lang w:eastAsia="es-ES"/>
              </w:rPr>
            </w:pPr>
            <w:r w:rsidRPr="00BA7AA9">
              <w:rPr>
                <w:rFonts w:ascii="Arial" w:hAnsi="Arial" w:cs="Arial"/>
                <w:smallCaps/>
                <w:sz w:val="20"/>
                <w:szCs w:val="20"/>
                <w:lang w:eastAsia="es-ES"/>
              </w:rPr>
              <w:t>S/E Hato Mayor</w:t>
            </w:r>
          </w:p>
        </w:tc>
        <w:tc>
          <w:tcPr>
            <w:tcW w:w="1670" w:type="dxa"/>
            <w:tcBorders>
              <w:top w:val="single" w:sz="4" w:space="0" w:color="auto"/>
              <w:left w:val="single" w:sz="4" w:space="0" w:color="auto"/>
              <w:bottom w:val="single" w:sz="4" w:space="0" w:color="auto"/>
              <w:right w:val="single" w:sz="4" w:space="0" w:color="auto"/>
            </w:tcBorders>
            <w:hideMark/>
          </w:tcPr>
          <w:p w14:paraId="08CAE80E" w14:textId="77777777" w:rsidR="00813F98" w:rsidRDefault="00813F98" w:rsidP="00BC4188">
            <w:pPr>
              <w:contextualSpacing/>
              <w:jc w:val="center"/>
              <w:rPr>
                <w:rFonts w:eastAsia="Calibri"/>
              </w:rPr>
            </w:pPr>
            <w:r>
              <w:rPr>
                <w:rFonts w:eastAsia="Calibri"/>
              </w:rPr>
              <w:t xml:space="preserve">70 </w:t>
            </w:r>
            <w:proofErr w:type="spellStart"/>
            <w:r>
              <w:rPr>
                <w:rFonts w:eastAsia="Calibri"/>
              </w:rPr>
              <w:t>MVA</w:t>
            </w:r>
            <w:proofErr w:type="spellEnd"/>
          </w:p>
        </w:tc>
      </w:tr>
      <w:tr w:rsidR="00813F98" w14:paraId="0651AFC0" w14:textId="77777777" w:rsidTr="00BA7AA9">
        <w:tc>
          <w:tcPr>
            <w:tcW w:w="758" w:type="dxa"/>
            <w:tcBorders>
              <w:top w:val="single" w:sz="4" w:space="0" w:color="auto"/>
              <w:left w:val="single" w:sz="4" w:space="0" w:color="auto"/>
              <w:bottom w:val="single" w:sz="4" w:space="0" w:color="auto"/>
              <w:right w:val="single" w:sz="4" w:space="0" w:color="auto"/>
            </w:tcBorders>
            <w:hideMark/>
          </w:tcPr>
          <w:p w14:paraId="6F234151" w14:textId="77777777" w:rsidR="00813F98" w:rsidRDefault="00813F98" w:rsidP="00BC4188">
            <w:pPr>
              <w:jc w:val="center"/>
              <w:rPr>
                <w:rFonts w:ascii="Arial" w:hAnsi="Arial" w:cs="Arial"/>
                <w:sz w:val="20"/>
                <w:szCs w:val="20"/>
                <w:lang w:eastAsia="es-ES"/>
              </w:rPr>
            </w:pPr>
            <w:r>
              <w:rPr>
                <w:rFonts w:ascii="Arial" w:hAnsi="Arial" w:cs="Arial"/>
                <w:sz w:val="20"/>
                <w:szCs w:val="20"/>
                <w:lang w:eastAsia="es-ES"/>
              </w:rPr>
              <w:t>5</w:t>
            </w:r>
          </w:p>
        </w:tc>
        <w:tc>
          <w:tcPr>
            <w:tcW w:w="5525" w:type="dxa"/>
            <w:tcBorders>
              <w:top w:val="single" w:sz="4" w:space="0" w:color="auto"/>
              <w:left w:val="single" w:sz="4" w:space="0" w:color="auto"/>
              <w:bottom w:val="single" w:sz="4" w:space="0" w:color="auto"/>
              <w:right w:val="single" w:sz="4" w:space="0" w:color="auto"/>
            </w:tcBorders>
            <w:vAlign w:val="bottom"/>
            <w:hideMark/>
          </w:tcPr>
          <w:p w14:paraId="368DB8B0" w14:textId="03681958" w:rsidR="00813F98" w:rsidRPr="00BA7AA9" w:rsidRDefault="00BA7AA9" w:rsidP="00A25F94">
            <w:pPr>
              <w:rPr>
                <w:rFonts w:ascii="Arial" w:hAnsi="Arial" w:cs="Arial"/>
                <w:smallCaps/>
                <w:sz w:val="20"/>
                <w:szCs w:val="20"/>
                <w:lang w:eastAsia="es-ES"/>
              </w:rPr>
            </w:pPr>
            <w:r w:rsidRPr="00BA7AA9">
              <w:rPr>
                <w:rFonts w:ascii="Arial" w:hAnsi="Arial" w:cs="Arial"/>
                <w:smallCaps/>
                <w:sz w:val="20"/>
                <w:szCs w:val="20"/>
                <w:lang w:eastAsia="es-ES"/>
              </w:rPr>
              <w:t>S/E 138 Kv Cruce De Cabral</w:t>
            </w:r>
          </w:p>
        </w:tc>
        <w:tc>
          <w:tcPr>
            <w:tcW w:w="1670" w:type="dxa"/>
            <w:tcBorders>
              <w:top w:val="single" w:sz="4" w:space="0" w:color="auto"/>
              <w:left w:val="single" w:sz="4" w:space="0" w:color="auto"/>
              <w:bottom w:val="single" w:sz="4" w:space="0" w:color="auto"/>
              <w:right w:val="single" w:sz="4" w:space="0" w:color="auto"/>
            </w:tcBorders>
            <w:hideMark/>
          </w:tcPr>
          <w:p w14:paraId="75F2FFF1" w14:textId="77777777" w:rsidR="00813F98" w:rsidRDefault="00813F98" w:rsidP="00BC4188">
            <w:pPr>
              <w:contextualSpacing/>
              <w:jc w:val="center"/>
              <w:rPr>
                <w:rFonts w:eastAsia="Calibri"/>
              </w:rPr>
            </w:pPr>
            <w:r>
              <w:rPr>
                <w:rFonts w:eastAsia="Calibri"/>
              </w:rPr>
              <w:t xml:space="preserve">75 </w:t>
            </w:r>
            <w:proofErr w:type="spellStart"/>
            <w:r>
              <w:rPr>
                <w:rFonts w:eastAsia="Calibri"/>
              </w:rPr>
              <w:t>MVA</w:t>
            </w:r>
            <w:proofErr w:type="spellEnd"/>
          </w:p>
        </w:tc>
      </w:tr>
      <w:tr w:rsidR="00813F98" w14:paraId="5DA15A93" w14:textId="77777777" w:rsidTr="00BA7AA9">
        <w:tc>
          <w:tcPr>
            <w:tcW w:w="758" w:type="dxa"/>
            <w:tcBorders>
              <w:top w:val="single" w:sz="4" w:space="0" w:color="auto"/>
              <w:left w:val="single" w:sz="4" w:space="0" w:color="auto"/>
              <w:bottom w:val="single" w:sz="4" w:space="0" w:color="auto"/>
              <w:right w:val="single" w:sz="4" w:space="0" w:color="auto"/>
            </w:tcBorders>
            <w:hideMark/>
          </w:tcPr>
          <w:p w14:paraId="06CFFB25" w14:textId="77777777" w:rsidR="00813F98" w:rsidRDefault="00813F98" w:rsidP="00BC4188">
            <w:pPr>
              <w:jc w:val="center"/>
              <w:rPr>
                <w:rFonts w:ascii="Arial" w:hAnsi="Arial" w:cs="Arial"/>
                <w:sz w:val="20"/>
                <w:szCs w:val="20"/>
                <w:lang w:eastAsia="es-ES"/>
              </w:rPr>
            </w:pPr>
            <w:r>
              <w:rPr>
                <w:rFonts w:ascii="Arial" w:hAnsi="Arial" w:cs="Arial"/>
                <w:sz w:val="20"/>
                <w:szCs w:val="20"/>
                <w:lang w:eastAsia="es-ES"/>
              </w:rPr>
              <w:t>6</w:t>
            </w:r>
          </w:p>
        </w:tc>
        <w:tc>
          <w:tcPr>
            <w:tcW w:w="5525" w:type="dxa"/>
            <w:tcBorders>
              <w:top w:val="single" w:sz="4" w:space="0" w:color="auto"/>
              <w:left w:val="single" w:sz="4" w:space="0" w:color="auto"/>
              <w:bottom w:val="single" w:sz="4" w:space="0" w:color="auto"/>
              <w:right w:val="single" w:sz="4" w:space="0" w:color="auto"/>
            </w:tcBorders>
            <w:vAlign w:val="bottom"/>
            <w:hideMark/>
          </w:tcPr>
          <w:p w14:paraId="73E27C3A" w14:textId="10397A02" w:rsidR="00813F98" w:rsidRPr="00BA7AA9" w:rsidRDefault="00BA7AA9" w:rsidP="00A25F94">
            <w:pPr>
              <w:rPr>
                <w:rFonts w:ascii="Arial" w:hAnsi="Arial" w:cs="Arial"/>
                <w:smallCaps/>
                <w:sz w:val="20"/>
                <w:szCs w:val="20"/>
                <w:lang w:eastAsia="es-ES"/>
              </w:rPr>
            </w:pPr>
            <w:proofErr w:type="spellStart"/>
            <w:r w:rsidRPr="00BA7AA9">
              <w:rPr>
                <w:rFonts w:ascii="Arial" w:hAnsi="Arial" w:cs="Arial"/>
                <w:smallCaps/>
                <w:sz w:val="20"/>
                <w:szCs w:val="20"/>
                <w:lang w:eastAsia="es-ES"/>
              </w:rPr>
              <w:t>Subest</w:t>
            </w:r>
            <w:proofErr w:type="spellEnd"/>
            <w:r w:rsidRPr="00BA7AA9">
              <w:rPr>
                <w:rFonts w:ascii="Arial" w:hAnsi="Arial" w:cs="Arial"/>
                <w:smallCaps/>
                <w:sz w:val="20"/>
                <w:szCs w:val="20"/>
                <w:lang w:eastAsia="es-ES"/>
              </w:rPr>
              <w:t xml:space="preserve">. 69/12,5 </w:t>
            </w:r>
            <w:proofErr w:type="spellStart"/>
            <w:r w:rsidRPr="00BA7AA9">
              <w:rPr>
                <w:rFonts w:ascii="Arial" w:hAnsi="Arial" w:cs="Arial"/>
                <w:smallCaps/>
                <w:sz w:val="20"/>
                <w:szCs w:val="20"/>
                <w:lang w:eastAsia="es-ES"/>
              </w:rPr>
              <w:t>kv</w:t>
            </w:r>
            <w:proofErr w:type="spellEnd"/>
            <w:r w:rsidRPr="00BA7AA9">
              <w:rPr>
                <w:rFonts w:ascii="Arial" w:hAnsi="Arial" w:cs="Arial"/>
                <w:smallCaps/>
                <w:sz w:val="20"/>
                <w:szCs w:val="20"/>
                <w:lang w:eastAsia="es-ES"/>
              </w:rPr>
              <w:t xml:space="preserve"> </w:t>
            </w:r>
            <w:proofErr w:type="spellStart"/>
            <w:r w:rsidRPr="00BA7AA9">
              <w:rPr>
                <w:rFonts w:ascii="Arial" w:hAnsi="Arial" w:cs="Arial"/>
                <w:smallCaps/>
                <w:sz w:val="20"/>
                <w:szCs w:val="20"/>
                <w:lang w:eastAsia="es-ES"/>
              </w:rPr>
              <w:t>fantino</w:t>
            </w:r>
            <w:proofErr w:type="spellEnd"/>
          </w:p>
        </w:tc>
        <w:tc>
          <w:tcPr>
            <w:tcW w:w="1670" w:type="dxa"/>
            <w:tcBorders>
              <w:top w:val="single" w:sz="4" w:space="0" w:color="auto"/>
              <w:left w:val="single" w:sz="4" w:space="0" w:color="auto"/>
              <w:bottom w:val="single" w:sz="4" w:space="0" w:color="auto"/>
              <w:right w:val="single" w:sz="4" w:space="0" w:color="auto"/>
            </w:tcBorders>
            <w:hideMark/>
          </w:tcPr>
          <w:p w14:paraId="52C4A957" w14:textId="77777777" w:rsidR="00813F98" w:rsidRDefault="00813F98" w:rsidP="00BC4188">
            <w:pPr>
              <w:contextualSpacing/>
              <w:jc w:val="center"/>
              <w:rPr>
                <w:rFonts w:eastAsia="Calibri"/>
              </w:rPr>
            </w:pPr>
            <w:r>
              <w:rPr>
                <w:rFonts w:eastAsia="Calibri"/>
              </w:rPr>
              <w:t xml:space="preserve">20 </w:t>
            </w:r>
            <w:proofErr w:type="spellStart"/>
            <w:r>
              <w:rPr>
                <w:rFonts w:eastAsia="Calibri"/>
              </w:rPr>
              <w:t>MVA</w:t>
            </w:r>
            <w:proofErr w:type="spellEnd"/>
          </w:p>
        </w:tc>
      </w:tr>
      <w:tr w:rsidR="00813F98" w14:paraId="3071E937" w14:textId="77777777" w:rsidTr="00BA7AA9">
        <w:tc>
          <w:tcPr>
            <w:tcW w:w="758" w:type="dxa"/>
            <w:tcBorders>
              <w:top w:val="single" w:sz="4" w:space="0" w:color="auto"/>
              <w:left w:val="single" w:sz="4" w:space="0" w:color="auto"/>
              <w:bottom w:val="single" w:sz="4" w:space="0" w:color="auto"/>
              <w:right w:val="single" w:sz="4" w:space="0" w:color="auto"/>
            </w:tcBorders>
            <w:hideMark/>
          </w:tcPr>
          <w:p w14:paraId="121CAFCB" w14:textId="77777777" w:rsidR="00813F98" w:rsidRDefault="00813F98" w:rsidP="00BC4188">
            <w:pPr>
              <w:jc w:val="center"/>
              <w:rPr>
                <w:rFonts w:ascii="Arial" w:hAnsi="Arial" w:cs="Arial"/>
                <w:sz w:val="20"/>
                <w:szCs w:val="20"/>
                <w:lang w:eastAsia="es-ES"/>
              </w:rPr>
            </w:pPr>
            <w:r>
              <w:rPr>
                <w:rFonts w:ascii="Arial" w:hAnsi="Arial" w:cs="Arial"/>
                <w:sz w:val="20"/>
                <w:szCs w:val="20"/>
                <w:lang w:eastAsia="es-ES"/>
              </w:rPr>
              <w:t>7</w:t>
            </w:r>
          </w:p>
        </w:tc>
        <w:tc>
          <w:tcPr>
            <w:tcW w:w="5525" w:type="dxa"/>
            <w:tcBorders>
              <w:top w:val="single" w:sz="4" w:space="0" w:color="auto"/>
              <w:left w:val="single" w:sz="4" w:space="0" w:color="auto"/>
              <w:bottom w:val="single" w:sz="4" w:space="0" w:color="auto"/>
              <w:right w:val="single" w:sz="4" w:space="0" w:color="auto"/>
            </w:tcBorders>
            <w:vAlign w:val="bottom"/>
            <w:hideMark/>
          </w:tcPr>
          <w:p w14:paraId="7190B1EB" w14:textId="70E0DDDC" w:rsidR="00813F98" w:rsidRPr="00BA7AA9" w:rsidRDefault="00BA7AA9" w:rsidP="00A25F94">
            <w:pPr>
              <w:rPr>
                <w:rFonts w:ascii="Arial" w:hAnsi="Arial" w:cs="Arial"/>
                <w:smallCaps/>
                <w:sz w:val="20"/>
                <w:szCs w:val="20"/>
                <w:lang w:eastAsia="es-ES"/>
              </w:rPr>
            </w:pPr>
            <w:r w:rsidRPr="00BA7AA9">
              <w:rPr>
                <w:rFonts w:ascii="Arial" w:hAnsi="Arial" w:cs="Arial"/>
                <w:smallCaps/>
                <w:sz w:val="20"/>
                <w:szCs w:val="20"/>
                <w:lang w:eastAsia="es-ES"/>
              </w:rPr>
              <w:t xml:space="preserve">Ampliación s/e </w:t>
            </w:r>
            <w:proofErr w:type="spellStart"/>
            <w:r w:rsidRPr="00BA7AA9">
              <w:rPr>
                <w:rFonts w:ascii="Arial" w:hAnsi="Arial" w:cs="Arial"/>
                <w:smallCaps/>
                <w:sz w:val="20"/>
                <w:szCs w:val="20"/>
                <w:lang w:eastAsia="es-ES"/>
              </w:rPr>
              <w:t>s.j.</w:t>
            </w:r>
            <w:proofErr w:type="spellEnd"/>
            <w:r w:rsidRPr="00BA7AA9">
              <w:rPr>
                <w:rFonts w:ascii="Arial" w:hAnsi="Arial" w:cs="Arial"/>
                <w:smallCaps/>
                <w:sz w:val="20"/>
                <w:szCs w:val="20"/>
                <w:lang w:eastAsia="es-ES"/>
              </w:rPr>
              <w:t xml:space="preserve"> Maguana 138 </w:t>
            </w:r>
            <w:proofErr w:type="spellStart"/>
            <w:r w:rsidRPr="00BA7AA9">
              <w:rPr>
                <w:rFonts w:ascii="Arial" w:hAnsi="Arial" w:cs="Arial"/>
                <w:smallCaps/>
                <w:sz w:val="20"/>
                <w:szCs w:val="20"/>
                <w:lang w:eastAsia="es-ES"/>
              </w:rPr>
              <w:t>kv</w:t>
            </w:r>
            <w:proofErr w:type="spellEnd"/>
          </w:p>
        </w:tc>
        <w:tc>
          <w:tcPr>
            <w:tcW w:w="1670" w:type="dxa"/>
            <w:tcBorders>
              <w:top w:val="single" w:sz="4" w:space="0" w:color="auto"/>
              <w:left w:val="single" w:sz="4" w:space="0" w:color="auto"/>
              <w:bottom w:val="single" w:sz="4" w:space="0" w:color="auto"/>
              <w:right w:val="single" w:sz="4" w:space="0" w:color="auto"/>
            </w:tcBorders>
            <w:hideMark/>
          </w:tcPr>
          <w:p w14:paraId="570686E5" w14:textId="77777777" w:rsidR="00813F98" w:rsidRDefault="00813F98" w:rsidP="00BC4188">
            <w:pPr>
              <w:contextualSpacing/>
              <w:jc w:val="center"/>
              <w:rPr>
                <w:rFonts w:eastAsia="Calibri"/>
              </w:rPr>
            </w:pPr>
            <w:r>
              <w:rPr>
                <w:rFonts w:eastAsia="Calibri"/>
              </w:rPr>
              <w:t xml:space="preserve">75 </w:t>
            </w:r>
            <w:proofErr w:type="spellStart"/>
            <w:r>
              <w:rPr>
                <w:rFonts w:eastAsia="Calibri"/>
              </w:rPr>
              <w:t>MVA</w:t>
            </w:r>
            <w:proofErr w:type="spellEnd"/>
          </w:p>
        </w:tc>
      </w:tr>
      <w:tr w:rsidR="00813F98" w14:paraId="784E6DEE" w14:textId="77777777" w:rsidTr="00BA7AA9">
        <w:tc>
          <w:tcPr>
            <w:tcW w:w="758" w:type="dxa"/>
            <w:tcBorders>
              <w:top w:val="single" w:sz="4" w:space="0" w:color="auto"/>
              <w:left w:val="single" w:sz="4" w:space="0" w:color="auto"/>
              <w:bottom w:val="single" w:sz="4" w:space="0" w:color="auto"/>
              <w:right w:val="single" w:sz="4" w:space="0" w:color="auto"/>
            </w:tcBorders>
            <w:hideMark/>
          </w:tcPr>
          <w:p w14:paraId="1D0CBDA5" w14:textId="77777777" w:rsidR="00813F98" w:rsidRDefault="00813F98" w:rsidP="00BC4188">
            <w:pPr>
              <w:jc w:val="center"/>
              <w:rPr>
                <w:rFonts w:ascii="Arial" w:hAnsi="Arial" w:cs="Arial"/>
                <w:color w:val="000000"/>
                <w:sz w:val="20"/>
                <w:szCs w:val="20"/>
                <w:lang w:eastAsia="es-ES"/>
              </w:rPr>
            </w:pPr>
            <w:r>
              <w:rPr>
                <w:rFonts w:ascii="Arial" w:hAnsi="Arial" w:cs="Arial"/>
                <w:color w:val="000000"/>
                <w:sz w:val="20"/>
                <w:szCs w:val="20"/>
                <w:lang w:eastAsia="es-ES"/>
              </w:rPr>
              <w:t>8</w:t>
            </w:r>
          </w:p>
        </w:tc>
        <w:tc>
          <w:tcPr>
            <w:tcW w:w="5525" w:type="dxa"/>
            <w:tcBorders>
              <w:top w:val="single" w:sz="4" w:space="0" w:color="auto"/>
              <w:left w:val="single" w:sz="4" w:space="0" w:color="auto"/>
              <w:bottom w:val="single" w:sz="4" w:space="0" w:color="auto"/>
              <w:right w:val="single" w:sz="4" w:space="0" w:color="auto"/>
            </w:tcBorders>
            <w:vAlign w:val="center"/>
            <w:hideMark/>
          </w:tcPr>
          <w:p w14:paraId="0CD4348B" w14:textId="64160A7A" w:rsidR="00813F98" w:rsidRPr="00BA7AA9" w:rsidRDefault="00BA7AA9" w:rsidP="00A25F94">
            <w:pPr>
              <w:rPr>
                <w:rFonts w:ascii="Arial" w:hAnsi="Arial" w:cs="Arial"/>
                <w:smallCaps/>
                <w:color w:val="000000"/>
                <w:sz w:val="20"/>
                <w:szCs w:val="20"/>
                <w:lang w:eastAsia="es-ES"/>
              </w:rPr>
            </w:pPr>
            <w:r w:rsidRPr="00BA7AA9">
              <w:rPr>
                <w:rFonts w:ascii="Arial" w:hAnsi="Arial" w:cs="Arial"/>
                <w:smallCaps/>
                <w:color w:val="000000"/>
                <w:sz w:val="20"/>
                <w:szCs w:val="20"/>
                <w:lang w:eastAsia="es-ES"/>
              </w:rPr>
              <w:t xml:space="preserve">Subestación 345 Kv Punta Catalina  </w:t>
            </w:r>
          </w:p>
        </w:tc>
        <w:tc>
          <w:tcPr>
            <w:tcW w:w="1670" w:type="dxa"/>
            <w:tcBorders>
              <w:top w:val="single" w:sz="4" w:space="0" w:color="auto"/>
              <w:left w:val="single" w:sz="4" w:space="0" w:color="auto"/>
              <w:bottom w:val="single" w:sz="4" w:space="0" w:color="auto"/>
              <w:right w:val="single" w:sz="4" w:space="0" w:color="auto"/>
            </w:tcBorders>
            <w:hideMark/>
          </w:tcPr>
          <w:p w14:paraId="43F0648E" w14:textId="77777777" w:rsidR="00813F98" w:rsidRDefault="00813F98" w:rsidP="00BC4188">
            <w:pPr>
              <w:contextualSpacing/>
              <w:jc w:val="center"/>
              <w:rPr>
                <w:rFonts w:eastAsia="Calibri"/>
              </w:rPr>
            </w:pPr>
            <w:r>
              <w:rPr>
                <w:rFonts w:eastAsia="Calibri"/>
              </w:rPr>
              <w:t xml:space="preserve">850 </w:t>
            </w:r>
            <w:proofErr w:type="spellStart"/>
            <w:r>
              <w:rPr>
                <w:rFonts w:eastAsia="Calibri"/>
              </w:rPr>
              <w:t>MVA</w:t>
            </w:r>
            <w:proofErr w:type="spellEnd"/>
          </w:p>
        </w:tc>
      </w:tr>
      <w:tr w:rsidR="00813F98" w14:paraId="61F1DB8A" w14:textId="77777777" w:rsidTr="00BA7AA9">
        <w:trPr>
          <w:trHeight w:val="180"/>
        </w:trPr>
        <w:tc>
          <w:tcPr>
            <w:tcW w:w="7953"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73DC3533" w14:textId="77777777" w:rsidR="00813F98" w:rsidRDefault="00813F98" w:rsidP="00BC4188">
            <w:pPr>
              <w:contextualSpacing/>
              <w:jc w:val="center"/>
              <w:rPr>
                <w:rFonts w:eastAsia="Calibri"/>
                <w:b/>
              </w:rPr>
            </w:pPr>
            <w:r w:rsidRPr="009B300D">
              <w:rPr>
                <w:rFonts w:eastAsia="Calibri"/>
                <w:b/>
                <w:sz w:val="20"/>
              </w:rPr>
              <w:t>LÍNEAS DE TRANSMISIÓN</w:t>
            </w:r>
          </w:p>
        </w:tc>
      </w:tr>
      <w:tr w:rsidR="00813F98" w14:paraId="04F8FF64" w14:textId="77777777" w:rsidTr="00BA7AA9">
        <w:tc>
          <w:tcPr>
            <w:tcW w:w="758" w:type="dxa"/>
            <w:tcBorders>
              <w:top w:val="nil"/>
              <w:left w:val="single" w:sz="4" w:space="0" w:color="auto"/>
              <w:bottom w:val="single" w:sz="4" w:space="0" w:color="auto"/>
              <w:right w:val="single" w:sz="4" w:space="0" w:color="auto"/>
            </w:tcBorders>
            <w:hideMark/>
          </w:tcPr>
          <w:p w14:paraId="16801A46" w14:textId="77777777" w:rsidR="00813F98" w:rsidRDefault="00813F98" w:rsidP="00BC4188">
            <w:pPr>
              <w:jc w:val="center"/>
              <w:rPr>
                <w:rFonts w:ascii="Arial" w:hAnsi="Arial" w:cs="Arial"/>
                <w:sz w:val="20"/>
                <w:szCs w:val="20"/>
                <w:lang w:eastAsia="es-ES"/>
              </w:rPr>
            </w:pPr>
            <w:r>
              <w:rPr>
                <w:rFonts w:ascii="Arial" w:hAnsi="Arial" w:cs="Arial"/>
                <w:sz w:val="20"/>
                <w:szCs w:val="20"/>
                <w:lang w:eastAsia="es-ES"/>
              </w:rPr>
              <w:t>1</w:t>
            </w:r>
          </w:p>
        </w:tc>
        <w:tc>
          <w:tcPr>
            <w:tcW w:w="5525" w:type="dxa"/>
            <w:tcBorders>
              <w:top w:val="nil"/>
              <w:left w:val="single" w:sz="4" w:space="0" w:color="auto"/>
              <w:bottom w:val="single" w:sz="4" w:space="0" w:color="auto"/>
              <w:right w:val="single" w:sz="4" w:space="0" w:color="auto"/>
            </w:tcBorders>
            <w:vAlign w:val="bottom"/>
            <w:hideMark/>
          </w:tcPr>
          <w:p w14:paraId="4B7C9A70" w14:textId="56F05285" w:rsidR="00813F98" w:rsidRPr="00BA7AA9" w:rsidRDefault="00BA7AA9" w:rsidP="00A25F94">
            <w:pPr>
              <w:rPr>
                <w:rFonts w:ascii="Arial" w:hAnsi="Arial" w:cs="Arial"/>
                <w:smallCaps/>
                <w:sz w:val="20"/>
                <w:szCs w:val="20"/>
                <w:lang w:eastAsia="es-ES"/>
              </w:rPr>
            </w:pPr>
            <w:proofErr w:type="spellStart"/>
            <w:r w:rsidRPr="00BA7AA9">
              <w:rPr>
                <w:rFonts w:ascii="Arial" w:hAnsi="Arial" w:cs="Arial"/>
                <w:smallCaps/>
                <w:sz w:val="20"/>
                <w:szCs w:val="20"/>
                <w:lang w:eastAsia="es-ES"/>
              </w:rPr>
              <w:t>Lt</w:t>
            </w:r>
            <w:proofErr w:type="spellEnd"/>
            <w:r w:rsidRPr="00BA7AA9">
              <w:rPr>
                <w:rFonts w:ascii="Arial" w:hAnsi="Arial" w:cs="Arial"/>
                <w:smallCaps/>
                <w:sz w:val="20"/>
                <w:szCs w:val="20"/>
                <w:lang w:eastAsia="es-ES"/>
              </w:rPr>
              <w:t xml:space="preserve"> 138 </w:t>
            </w:r>
            <w:proofErr w:type="spellStart"/>
            <w:r w:rsidRPr="00BA7AA9">
              <w:rPr>
                <w:rFonts w:ascii="Arial" w:hAnsi="Arial" w:cs="Arial"/>
                <w:smallCaps/>
                <w:sz w:val="20"/>
                <w:szCs w:val="20"/>
                <w:lang w:eastAsia="es-ES"/>
              </w:rPr>
              <w:t>kv</w:t>
            </w:r>
            <w:proofErr w:type="spellEnd"/>
            <w:r w:rsidRPr="00BA7AA9">
              <w:rPr>
                <w:rFonts w:ascii="Arial" w:hAnsi="Arial" w:cs="Arial"/>
                <w:smallCaps/>
                <w:sz w:val="20"/>
                <w:szCs w:val="20"/>
                <w:lang w:eastAsia="es-ES"/>
              </w:rPr>
              <w:t xml:space="preserve">  15 de azua - s. Juan</w:t>
            </w:r>
          </w:p>
        </w:tc>
        <w:tc>
          <w:tcPr>
            <w:tcW w:w="1670" w:type="dxa"/>
            <w:tcBorders>
              <w:top w:val="single" w:sz="4" w:space="0" w:color="auto"/>
              <w:left w:val="single" w:sz="4" w:space="0" w:color="auto"/>
              <w:bottom w:val="single" w:sz="4" w:space="0" w:color="auto"/>
              <w:right w:val="single" w:sz="4" w:space="0" w:color="auto"/>
            </w:tcBorders>
            <w:hideMark/>
          </w:tcPr>
          <w:p w14:paraId="063D9E92" w14:textId="77777777" w:rsidR="00813F98" w:rsidRDefault="00813F98" w:rsidP="00BC4188">
            <w:pPr>
              <w:contextualSpacing/>
              <w:jc w:val="center"/>
              <w:rPr>
                <w:rFonts w:eastAsia="Calibri"/>
              </w:rPr>
            </w:pPr>
            <w:r>
              <w:rPr>
                <w:rFonts w:eastAsia="Calibri"/>
              </w:rPr>
              <w:t>138 KV</w:t>
            </w:r>
          </w:p>
        </w:tc>
      </w:tr>
      <w:tr w:rsidR="00813F98" w14:paraId="7DBA9F72" w14:textId="77777777" w:rsidTr="00BA7AA9">
        <w:tc>
          <w:tcPr>
            <w:tcW w:w="758" w:type="dxa"/>
            <w:tcBorders>
              <w:top w:val="nil"/>
              <w:left w:val="single" w:sz="4" w:space="0" w:color="auto"/>
              <w:bottom w:val="single" w:sz="4" w:space="0" w:color="auto"/>
              <w:right w:val="single" w:sz="4" w:space="0" w:color="auto"/>
            </w:tcBorders>
            <w:hideMark/>
          </w:tcPr>
          <w:p w14:paraId="5F6A4338" w14:textId="77777777" w:rsidR="00813F98" w:rsidRDefault="00813F98" w:rsidP="00BC4188">
            <w:pPr>
              <w:jc w:val="center"/>
              <w:rPr>
                <w:rFonts w:ascii="Arial" w:hAnsi="Arial" w:cs="Arial"/>
                <w:sz w:val="20"/>
                <w:szCs w:val="20"/>
                <w:lang w:eastAsia="es-ES"/>
              </w:rPr>
            </w:pPr>
            <w:r>
              <w:rPr>
                <w:rFonts w:ascii="Arial" w:hAnsi="Arial" w:cs="Arial"/>
                <w:sz w:val="20"/>
                <w:szCs w:val="20"/>
                <w:lang w:eastAsia="es-ES"/>
              </w:rPr>
              <w:t>2</w:t>
            </w:r>
          </w:p>
        </w:tc>
        <w:tc>
          <w:tcPr>
            <w:tcW w:w="5525" w:type="dxa"/>
            <w:tcBorders>
              <w:top w:val="nil"/>
              <w:left w:val="single" w:sz="4" w:space="0" w:color="auto"/>
              <w:bottom w:val="single" w:sz="4" w:space="0" w:color="auto"/>
              <w:right w:val="single" w:sz="4" w:space="0" w:color="auto"/>
            </w:tcBorders>
            <w:vAlign w:val="bottom"/>
            <w:hideMark/>
          </w:tcPr>
          <w:p w14:paraId="0AA19569" w14:textId="65305EA9" w:rsidR="00813F98" w:rsidRPr="00BA7AA9" w:rsidRDefault="00BA7AA9" w:rsidP="00A25F94">
            <w:pPr>
              <w:rPr>
                <w:rFonts w:ascii="Arial" w:hAnsi="Arial" w:cs="Arial"/>
                <w:smallCaps/>
                <w:sz w:val="20"/>
                <w:szCs w:val="20"/>
                <w:lang w:eastAsia="es-ES"/>
              </w:rPr>
            </w:pPr>
            <w:proofErr w:type="spellStart"/>
            <w:r w:rsidRPr="00BA7AA9">
              <w:rPr>
                <w:rFonts w:ascii="Arial" w:hAnsi="Arial" w:cs="Arial"/>
                <w:smallCaps/>
                <w:sz w:val="20"/>
                <w:szCs w:val="20"/>
                <w:lang w:eastAsia="es-ES"/>
              </w:rPr>
              <w:t>Lt</w:t>
            </w:r>
            <w:proofErr w:type="spellEnd"/>
            <w:r w:rsidRPr="00BA7AA9">
              <w:rPr>
                <w:rFonts w:ascii="Arial" w:hAnsi="Arial" w:cs="Arial"/>
                <w:smallCaps/>
                <w:sz w:val="20"/>
                <w:szCs w:val="20"/>
                <w:lang w:eastAsia="es-ES"/>
              </w:rPr>
              <w:t xml:space="preserve"> 138 Kv </w:t>
            </w:r>
            <w:proofErr w:type="spellStart"/>
            <w:r w:rsidRPr="00BA7AA9">
              <w:rPr>
                <w:rFonts w:ascii="Arial" w:hAnsi="Arial" w:cs="Arial"/>
                <w:smallCaps/>
                <w:sz w:val="20"/>
                <w:szCs w:val="20"/>
                <w:lang w:eastAsia="es-ES"/>
              </w:rPr>
              <w:t>Pizarrete</w:t>
            </w:r>
            <w:proofErr w:type="spellEnd"/>
            <w:r w:rsidRPr="00BA7AA9">
              <w:rPr>
                <w:rFonts w:ascii="Arial" w:hAnsi="Arial" w:cs="Arial"/>
                <w:smallCaps/>
                <w:sz w:val="20"/>
                <w:szCs w:val="20"/>
                <w:lang w:eastAsia="es-ES"/>
              </w:rPr>
              <w:t>- 15 De Azua</w:t>
            </w:r>
          </w:p>
        </w:tc>
        <w:tc>
          <w:tcPr>
            <w:tcW w:w="1670" w:type="dxa"/>
            <w:tcBorders>
              <w:top w:val="single" w:sz="4" w:space="0" w:color="auto"/>
              <w:left w:val="single" w:sz="4" w:space="0" w:color="auto"/>
              <w:bottom w:val="single" w:sz="4" w:space="0" w:color="auto"/>
              <w:right w:val="single" w:sz="4" w:space="0" w:color="auto"/>
            </w:tcBorders>
            <w:hideMark/>
          </w:tcPr>
          <w:p w14:paraId="73ED9D5B" w14:textId="77777777" w:rsidR="00813F98" w:rsidRDefault="00813F98" w:rsidP="00BC4188">
            <w:pPr>
              <w:contextualSpacing/>
              <w:jc w:val="center"/>
              <w:rPr>
                <w:rFonts w:eastAsia="Calibri"/>
              </w:rPr>
            </w:pPr>
            <w:r>
              <w:rPr>
                <w:rFonts w:eastAsia="Calibri"/>
              </w:rPr>
              <w:t>138 KV</w:t>
            </w:r>
          </w:p>
        </w:tc>
      </w:tr>
      <w:tr w:rsidR="00813F98" w14:paraId="53C3540F" w14:textId="77777777" w:rsidTr="00BA7AA9">
        <w:tc>
          <w:tcPr>
            <w:tcW w:w="758" w:type="dxa"/>
            <w:tcBorders>
              <w:top w:val="nil"/>
              <w:left w:val="single" w:sz="4" w:space="0" w:color="auto"/>
              <w:bottom w:val="single" w:sz="4" w:space="0" w:color="auto"/>
              <w:right w:val="single" w:sz="4" w:space="0" w:color="auto"/>
            </w:tcBorders>
            <w:hideMark/>
          </w:tcPr>
          <w:p w14:paraId="7B83CE20" w14:textId="77777777" w:rsidR="00813F98" w:rsidRDefault="00813F98" w:rsidP="00BC4188">
            <w:pPr>
              <w:jc w:val="center"/>
              <w:rPr>
                <w:rFonts w:ascii="Arial" w:hAnsi="Arial" w:cs="Arial"/>
                <w:color w:val="000000"/>
                <w:sz w:val="20"/>
                <w:szCs w:val="20"/>
                <w:lang w:eastAsia="es-ES"/>
              </w:rPr>
            </w:pPr>
            <w:r>
              <w:rPr>
                <w:rFonts w:ascii="Arial" w:hAnsi="Arial" w:cs="Arial"/>
                <w:color w:val="000000"/>
                <w:sz w:val="20"/>
                <w:szCs w:val="20"/>
                <w:lang w:eastAsia="es-ES"/>
              </w:rPr>
              <w:t>3</w:t>
            </w:r>
          </w:p>
        </w:tc>
        <w:tc>
          <w:tcPr>
            <w:tcW w:w="5525" w:type="dxa"/>
            <w:tcBorders>
              <w:top w:val="nil"/>
              <w:left w:val="single" w:sz="4" w:space="0" w:color="auto"/>
              <w:bottom w:val="single" w:sz="4" w:space="0" w:color="auto"/>
              <w:right w:val="single" w:sz="4" w:space="0" w:color="auto"/>
            </w:tcBorders>
            <w:vAlign w:val="center"/>
            <w:hideMark/>
          </w:tcPr>
          <w:p w14:paraId="0A878941" w14:textId="06ED115B" w:rsidR="00813F98" w:rsidRPr="00BA7AA9" w:rsidRDefault="00BA7AA9" w:rsidP="00A25F94">
            <w:pPr>
              <w:rPr>
                <w:rFonts w:ascii="Arial" w:hAnsi="Arial" w:cs="Arial"/>
                <w:smallCaps/>
                <w:color w:val="000000"/>
                <w:sz w:val="20"/>
                <w:szCs w:val="20"/>
                <w:lang w:eastAsia="es-ES"/>
              </w:rPr>
            </w:pPr>
            <w:proofErr w:type="spellStart"/>
            <w:r w:rsidRPr="00BA7AA9">
              <w:rPr>
                <w:rFonts w:ascii="Arial" w:hAnsi="Arial" w:cs="Arial"/>
                <w:smallCaps/>
                <w:color w:val="000000"/>
                <w:sz w:val="20"/>
                <w:szCs w:val="20"/>
                <w:lang w:eastAsia="es-ES"/>
              </w:rPr>
              <w:t>Lt</w:t>
            </w:r>
            <w:proofErr w:type="spellEnd"/>
            <w:r w:rsidRPr="00BA7AA9">
              <w:rPr>
                <w:rFonts w:ascii="Arial" w:hAnsi="Arial" w:cs="Arial"/>
                <w:smallCaps/>
                <w:color w:val="000000"/>
                <w:sz w:val="20"/>
                <w:szCs w:val="20"/>
                <w:lang w:eastAsia="es-ES"/>
              </w:rPr>
              <w:t xml:space="preserve">  345 Kv Punta Catalina - Julio Sauri </w:t>
            </w:r>
          </w:p>
        </w:tc>
        <w:tc>
          <w:tcPr>
            <w:tcW w:w="1670" w:type="dxa"/>
            <w:tcBorders>
              <w:top w:val="single" w:sz="4" w:space="0" w:color="auto"/>
              <w:left w:val="single" w:sz="4" w:space="0" w:color="auto"/>
              <w:bottom w:val="single" w:sz="4" w:space="0" w:color="auto"/>
              <w:right w:val="single" w:sz="4" w:space="0" w:color="auto"/>
            </w:tcBorders>
            <w:hideMark/>
          </w:tcPr>
          <w:p w14:paraId="0CA93E2F" w14:textId="77777777" w:rsidR="00813F98" w:rsidRDefault="00813F98" w:rsidP="00BC4188">
            <w:pPr>
              <w:contextualSpacing/>
              <w:jc w:val="center"/>
              <w:rPr>
                <w:rFonts w:eastAsia="Calibri"/>
              </w:rPr>
            </w:pPr>
            <w:r>
              <w:rPr>
                <w:rFonts w:eastAsia="Calibri"/>
              </w:rPr>
              <w:t>345 KV</w:t>
            </w:r>
          </w:p>
        </w:tc>
      </w:tr>
    </w:tbl>
    <w:p w14:paraId="2DFDFBC9" w14:textId="1DC571BF" w:rsidR="00350B16" w:rsidRDefault="00350B16">
      <w:pPr>
        <w:spacing w:after="160" w:line="259" w:lineRule="auto"/>
      </w:pPr>
    </w:p>
    <w:p w14:paraId="6679D25D" w14:textId="77777777" w:rsidR="007B0EE7" w:rsidRDefault="007B0EE7">
      <w:pPr>
        <w:spacing w:after="160" w:line="259" w:lineRule="auto"/>
      </w:pPr>
      <w:r>
        <w:br w:type="page"/>
      </w:r>
    </w:p>
    <w:p w14:paraId="4D779454" w14:textId="37A8EC31" w:rsidR="00813F98" w:rsidRPr="00E25ADA" w:rsidRDefault="00BC4188" w:rsidP="00813F98">
      <w:pPr>
        <w:spacing w:line="480" w:lineRule="auto"/>
        <w:ind w:firstLine="708"/>
        <w:jc w:val="both"/>
      </w:pPr>
      <w:r w:rsidRPr="00E25ADA">
        <w:lastRenderedPageBreak/>
        <w:t>b) “</w:t>
      </w:r>
      <w:r w:rsidR="00813F98" w:rsidRPr="00E25ADA">
        <w:t xml:space="preserve">Supervisión habilitación de unidades para la regulación de frecuencia”: Esta iniciativa, ejecutada a lo largo del año 2018, consiste en la realización de pruebas a las unidades del parque de generación para determinar cuáles de estas están en condiciones de realizar el servicio de regulación de frecuencia, y por consiguiente recibir el pago correspondiente.  Esta tarea es ejecutada por la gerencia de operaciones del Organismo Coordinador, y fiscalizada por la SIE. </w:t>
      </w:r>
    </w:p>
    <w:p w14:paraId="3F00112C" w14:textId="09667061" w:rsidR="00813F98" w:rsidRPr="00E25ADA" w:rsidRDefault="00813F98" w:rsidP="00813F98">
      <w:pPr>
        <w:spacing w:line="480" w:lineRule="auto"/>
        <w:ind w:firstLine="708"/>
        <w:jc w:val="both"/>
      </w:pPr>
      <w:r w:rsidRPr="00E25ADA">
        <w:t>En este año 2018, se han realizado pruebas para Reg</w:t>
      </w:r>
      <w:r>
        <w:t xml:space="preserve">ulación Primaria de frecuencia </w:t>
      </w:r>
      <w:r w:rsidRPr="00E25ADA">
        <w:t>a dos (2) unidades de generación y dos (2) pruebas para Regulación Secundaria, todas fueron certificadas.</w:t>
      </w:r>
    </w:p>
    <w:p w14:paraId="3238B9D3" w14:textId="7EC06D44" w:rsidR="00A25F94" w:rsidRPr="00A25F94" w:rsidRDefault="00813F98" w:rsidP="00A25F94">
      <w:pPr>
        <w:tabs>
          <w:tab w:val="left" w:pos="2535"/>
        </w:tabs>
        <w:ind w:firstLine="708"/>
        <w:jc w:val="both"/>
        <w:rPr>
          <w:sz w:val="14"/>
        </w:rPr>
      </w:pPr>
      <w:r w:rsidRPr="00E25ADA">
        <w:t xml:space="preserve"> </w:t>
      </w:r>
      <w:r w:rsidR="00A25F94">
        <w:tab/>
      </w:r>
    </w:p>
    <w:p w14:paraId="084C02EE" w14:textId="04CC71DC" w:rsidR="00813F98" w:rsidRPr="00E25ADA" w:rsidRDefault="00813F98" w:rsidP="00813F98">
      <w:pPr>
        <w:spacing w:line="480" w:lineRule="auto"/>
        <w:ind w:firstLine="708"/>
        <w:jc w:val="both"/>
      </w:pPr>
      <w:r w:rsidRPr="00E25ADA">
        <w:t xml:space="preserve">c) “Fiscalización Pruebas de Disponibilidad de las Unidades Térmicas”. El Artículo 416 del Reglamento de Aplicación de la Ley 125-01 establece que el </w:t>
      </w:r>
      <w:proofErr w:type="spellStart"/>
      <w:r w:rsidRPr="00E25ADA">
        <w:t>OC</w:t>
      </w:r>
      <w:proofErr w:type="spellEnd"/>
      <w:r w:rsidRPr="00E25ADA">
        <w:t xml:space="preserve"> podrá realizar pruebas de disponibilidad a todas aquellas unidades que en los últimos seis meses no hayan sido convocadas a generar a potencia máxima durante un tiempo total de por lo menos 100 horas.  Si la unidad falla en alcanzar cierto nivel de disponibilidad fijado por la normativa, a su potencia firme se le aplica un factor de reducción que puede llevar la potencia firme hasta cero, dependiendo de los resultados de las pruebas. En el 2015 se continuó con la aplicación de esta normativa en el </w:t>
      </w:r>
      <w:proofErr w:type="spellStart"/>
      <w:r w:rsidRPr="00E25ADA">
        <w:t>MEM</w:t>
      </w:r>
      <w:proofErr w:type="spellEnd"/>
      <w:r w:rsidRPr="00E25ADA">
        <w:t xml:space="preserve">, y la SIE fiscaliza este proceso. </w:t>
      </w:r>
    </w:p>
    <w:p w14:paraId="2C42F3C0" w14:textId="598D33B9" w:rsidR="00A25F94" w:rsidRPr="007B0EE7" w:rsidRDefault="00813F98" w:rsidP="007B0EE7">
      <w:pPr>
        <w:spacing w:line="480" w:lineRule="auto"/>
        <w:ind w:firstLine="708"/>
        <w:jc w:val="both"/>
      </w:pPr>
      <w:r w:rsidRPr="00E25ADA">
        <w:t xml:space="preserve">d) “Fijación de mínimos técnicos a unidades de generación”. El Reglamento de Aplicación de la Ley General de Electricidad define como Potencia Mínima Técnica de una unidad de generación a “la potencia mínima a la que puede generar una unidad en condiciones de operación normal, conforme a las especificaciones </w:t>
      </w:r>
      <w:r w:rsidRPr="00E25ADA">
        <w:lastRenderedPageBreak/>
        <w:t xml:space="preserve">técnicas y manuales de operación y mantenimiento preventivo, suministrado por el fabricante de esa unidad o por estudios técnicos de expertos en la materia”. Es responsabilidad de la SIE definir mediante resolución, luego de la fiscalización correspondiente, la potencia mínima técnica de cada unidad que es despachada en el </w:t>
      </w:r>
      <w:proofErr w:type="spellStart"/>
      <w:r w:rsidRPr="00E25ADA">
        <w:t>SENI</w:t>
      </w:r>
      <w:proofErr w:type="spellEnd"/>
      <w:r w:rsidRPr="00E25ADA">
        <w:t>.  En el 2018 se continuó aplicando los procedimientos de “Verificación de Restricciones Operativas” (</w:t>
      </w:r>
      <w:proofErr w:type="spellStart"/>
      <w:r w:rsidRPr="00E25ADA">
        <w:t>VEROPE</w:t>
      </w:r>
      <w:proofErr w:type="spellEnd"/>
      <w:r w:rsidRPr="00E25ADA">
        <w:t>) a las centrales Palenque y Barahona Carbón.</w:t>
      </w:r>
    </w:p>
    <w:p w14:paraId="586875B8" w14:textId="56EB3FB4" w:rsidR="00276783" w:rsidRPr="00E430CC" w:rsidRDefault="00276783" w:rsidP="00276783">
      <w:pPr>
        <w:spacing w:line="480" w:lineRule="auto"/>
        <w:jc w:val="both"/>
        <w:rPr>
          <w:b/>
          <w:smallCaps/>
          <w:u w:val="single"/>
          <w:lang w:val="es-US"/>
        </w:rPr>
      </w:pPr>
      <w:r>
        <w:rPr>
          <w:b/>
          <w:smallCaps/>
          <w:u w:val="single"/>
          <w:lang w:val="es-US"/>
        </w:rPr>
        <w:t>Exenciones de Combustible</w:t>
      </w:r>
    </w:p>
    <w:p w14:paraId="2B60C621" w14:textId="11E2531A" w:rsidR="00E82029" w:rsidRPr="00E25ADA" w:rsidRDefault="00E82029" w:rsidP="007B0EE7">
      <w:pPr>
        <w:spacing w:line="432" w:lineRule="auto"/>
        <w:ind w:firstLine="709"/>
        <w:jc w:val="both"/>
      </w:pPr>
      <w:r w:rsidRPr="005707F5">
        <w:t xml:space="preserve">La SIE supervisa y fiscaliza las operaciones de las Empresas Generadoras Interconectadas al Sistema Eléctrico Nacional, mediante el contacto directo y la recepción diaria de las informaciones técnicas de estas empresas, (disponibilidad, consumo y entrada de combustibles), lo que permite cuantificar la cantidad de combustible utilizado para la generación eléctrica. Como parte de la Comisión Inter-Institucional conformada de acuerdo con las Ley 112-00, junto con los Ministerios de Hacienda e Industria y Comercio.  Esta comisión es responsable de conocer y evaluar las solicitudes de exención de impuestos al consumo de los combustibles de las empresas de generación eléctrica, y recomendar la exención de consumo en los casos que corresponda, ajustándose a los requerimientos de la normativa vigente.  Se otorgaron las exenciones por: (i) 33.39 millones de galones de fuel oíl #2, (ii) 365.80 millones de galones de fuel oíl #6, y (iii) 5.58 millones de </w:t>
      </w:r>
      <w:proofErr w:type="spellStart"/>
      <w:r w:rsidRPr="005707F5">
        <w:t>MMBTU</w:t>
      </w:r>
      <w:proofErr w:type="spellEnd"/>
      <w:r w:rsidRPr="005707F5">
        <w:t xml:space="preserve"> de gas natural, </w:t>
      </w:r>
      <w:bookmarkStart w:id="24" w:name="_Hlk530476819"/>
      <w:r w:rsidRPr="005707F5">
        <w:t>(</w:t>
      </w:r>
      <w:bookmarkEnd w:id="24"/>
      <w:proofErr w:type="spellStart"/>
      <w:r w:rsidRPr="005707F5">
        <w:t>iiii</w:t>
      </w:r>
      <w:proofErr w:type="spellEnd"/>
      <w:r w:rsidRPr="005707F5">
        <w:t xml:space="preserve">) 0.19 millones de toneladas de carbón. El monto del sacrificio fiscal por estas exenciones comprendido entre los meses de enero-septiembre es de RD$13.485MM. La participación de la SIE en ambas tareas, autorización de consumo y fiscalización de consumo real de las unidades, le permite tener suficiente información para detectar posibles desviaciones. </w:t>
      </w:r>
      <w:r>
        <w:rPr>
          <w:i/>
          <w:sz w:val="20"/>
          <w:szCs w:val="18"/>
        </w:rPr>
        <w:t>(Ver anexo 4</w:t>
      </w:r>
      <w:r w:rsidRPr="00AB676D">
        <w:rPr>
          <w:i/>
          <w:sz w:val="20"/>
          <w:szCs w:val="18"/>
        </w:rPr>
        <w:t>)</w:t>
      </w:r>
    </w:p>
    <w:p w14:paraId="1D0B4762" w14:textId="0EE68AC3" w:rsidR="00164C77" w:rsidRPr="00402146" w:rsidRDefault="00276783" w:rsidP="00402146">
      <w:pPr>
        <w:spacing w:line="480" w:lineRule="auto"/>
        <w:ind w:firstLine="708"/>
        <w:jc w:val="both"/>
      </w:pPr>
      <w:r w:rsidRPr="001558E1">
        <w:lastRenderedPageBreak/>
        <w:t>En cumplimiento a lo establecido por el Reglamento para el Sistema de Devolución de los Impuestos Selectivos al Consumo de los Combustibles Fósiles y Derivados del Petróleo, emitido mediante decreto 275-16, remitimos los lunes al Ministerio de Hacienda, el reporte de la energía neta producida por las unidades de generación del Sistema Eléctrico Nacional Interconectado (</w:t>
      </w:r>
      <w:proofErr w:type="spellStart"/>
      <w:r w:rsidRPr="001558E1">
        <w:t>SENI</w:t>
      </w:r>
      <w:proofErr w:type="spellEnd"/>
      <w:r w:rsidRPr="001558E1">
        <w:t>), y los reportes de consumo de combustible y la generación bruta correspondiente a la semana (sábado a viernes), en el periodo comprendido entre enero septiembre el consumo registrado de las empresas de generación interconectadas (</w:t>
      </w:r>
      <w:proofErr w:type="spellStart"/>
      <w:r w:rsidRPr="001558E1">
        <w:t>EGE</w:t>
      </w:r>
      <w:proofErr w:type="spellEnd"/>
      <w:r w:rsidRPr="001558E1">
        <w:t xml:space="preserve">.) fue de: a) 32.74 millones de galones de fuel </w:t>
      </w:r>
      <w:proofErr w:type="spellStart"/>
      <w:r w:rsidRPr="001558E1">
        <w:t>oil</w:t>
      </w:r>
      <w:proofErr w:type="spellEnd"/>
      <w:r w:rsidRPr="001558E1">
        <w:t xml:space="preserve"> #2, b) 266.99 millones de galones de fuel oíl #6, c) 30.79 millones de </w:t>
      </w:r>
      <w:proofErr w:type="spellStart"/>
      <w:r w:rsidRPr="001558E1">
        <w:t>MMBTU</w:t>
      </w:r>
      <w:proofErr w:type="spellEnd"/>
      <w:r w:rsidRPr="001558E1">
        <w:t xml:space="preserve"> de gas natural y d) 719,180 toneladas de carbón mineral. Por este concepto el monto a devolver es de RD$10.29 MM. </w:t>
      </w:r>
    </w:p>
    <w:p w14:paraId="0D9DF101" w14:textId="77777777" w:rsidR="005421CD" w:rsidRPr="005421CD" w:rsidRDefault="005421CD" w:rsidP="005421CD">
      <w:pPr>
        <w:jc w:val="both"/>
        <w:rPr>
          <w:b/>
          <w:smallCaps/>
          <w:sz w:val="10"/>
          <w:u w:val="single"/>
          <w:lang w:val="es-US"/>
        </w:rPr>
      </w:pPr>
    </w:p>
    <w:p w14:paraId="00A35FC7" w14:textId="53340483" w:rsidR="00DA6320" w:rsidRPr="00E430CC" w:rsidRDefault="00DA6320" w:rsidP="00DA6320">
      <w:pPr>
        <w:spacing w:line="480" w:lineRule="auto"/>
        <w:jc w:val="both"/>
        <w:rPr>
          <w:b/>
          <w:smallCaps/>
          <w:u w:val="single"/>
          <w:lang w:val="es-US"/>
        </w:rPr>
      </w:pPr>
      <w:r>
        <w:rPr>
          <w:b/>
          <w:smallCaps/>
          <w:u w:val="single"/>
          <w:lang w:val="es-US"/>
        </w:rPr>
        <w:t>Emisión De Procedimientos Regulatorios</w:t>
      </w:r>
    </w:p>
    <w:p w14:paraId="2BD6599D" w14:textId="77777777" w:rsidR="005421CD" w:rsidRPr="005421CD" w:rsidRDefault="005421CD" w:rsidP="005421CD">
      <w:pPr>
        <w:ind w:firstLine="708"/>
        <w:jc w:val="both"/>
        <w:rPr>
          <w:sz w:val="8"/>
        </w:rPr>
      </w:pPr>
    </w:p>
    <w:p w14:paraId="15B2A296" w14:textId="4AFA52B3" w:rsidR="00402146" w:rsidRDefault="00DA6320" w:rsidP="005421CD">
      <w:pPr>
        <w:spacing w:line="480" w:lineRule="auto"/>
        <w:ind w:firstLine="708"/>
        <w:jc w:val="both"/>
      </w:pPr>
      <w:r w:rsidRPr="000F56A6">
        <w:t>En este periodo se realizó la “Emisión del Procedimiento de Operación de Emergencia del Sistema Eléctrico Nacional Interconectado (</w:t>
      </w:r>
      <w:proofErr w:type="spellStart"/>
      <w:r w:rsidRPr="000F56A6">
        <w:t>SENI</w:t>
      </w:r>
      <w:proofErr w:type="spellEnd"/>
      <w:r w:rsidRPr="000F56A6">
        <w:t xml:space="preserve">) durante el Periodo de Temporada Ciclónica Año 2018”. Para dar cumplimiento a uno de los objetivos básicos de la aplicación del Reglamento de la Ley 125-01 se emitió esta resolución que obliga a las Empresas Eléctricas a enviar a la SIE y al </w:t>
      </w:r>
      <w:proofErr w:type="spellStart"/>
      <w:r w:rsidRPr="000F56A6">
        <w:t>OC</w:t>
      </w:r>
      <w:proofErr w:type="spellEnd"/>
      <w:r w:rsidRPr="000F56A6">
        <w:t xml:space="preserve"> a más tardar el 30 de marzo de cada año, los planes de contingencia estipulados por éstas para enfrentar las eventualidades en caso de ocurrencia de un fenómeno atmosférico durante el período de temporada ciclónica. Con estos planes de contingencia, el </w:t>
      </w:r>
      <w:proofErr w:type="spellStart"/>
      <w:r w:rsidRPr="000F56A6">
        <w:t>OC</w:t>
      </w:r>
      <w:proofErr w:type="spellEnd"/>
      <w:r w:rsidRPr="000F56A6">
        <w:t xml:space="preserve"> elabora el procedimiento de operación de Emergencia del </w:t>
      </w:r>
      <w:proofErr w:type="spellStart"/>
      <w:r w:rsidRPr="000F56A6">
        <w:t>SEN</w:t>
      </w:r>
      <w:r w:rsidR="005421CD">
        <w:t>I</w:t>
      </w:r>
      <w:proofErr w:type="spellEnd"/>
      <w:r w:rsidR="005421CD">
        <w:t xml:space="preserve"> y la SIE lo revisa y aprueba.</w:t>
      </w:r>
    </w:p>
    <w:p w14:paraId="78F3B274" w14:textId="0CA7AC91" w:rsidR="00DA6320" w:rsidRPr="005421CD" w:rsidRDefault="00DA6320" w:rsidP="005421CD">
      <w:pPr>
        <w:spacing w:line="480" w:lineRule="auto"/>
        <w:ind w:firstLine="708"/>
        <w:jc w:val="both"/>
      </w:pPr>
      <w:r w:rsidRPr="001558E1">
        <w:lastRenderedPageBreak/>
        <w:t xml:space="preserve">Por iniciativa del Consejo de Coordinación del </w:t>
      </w:r>
      <w:proofErr w:type="spellStart"/>
      <w:r w:rsidRPr="001558E1">
        <w:t>OC</w:t>
      </w:r>
      <w:proofErr w:type="spellEnd"/>
      <w:r w:rsidRPr="001558E1">
        <w:t xml:space="preserve"> (</w:t>
      </w:r>
      <w:proofErr w:type="spellStart"/>
      <w:r w:rsidRPr="001558E1">
        <w:t>CCOC</w:t>
      </w:r>
      <w:proofErr w:type="spellEnd"/>
      <w:r w:rsidRPr="001558E1">
        <w:t>), presidido por la SIE, fue creado un C</w:t>
      </w:r>
      <w:r w:rsidRPr="001558E1">
        <w:rPr>
          <w:i/>
        </w:rPr>
        <w:t>omité Deliberativo</w:t>
      </w:r>
      <w:r w:rsidRPr="001558E1">
        <w:t xml:space="preserve"> que sirve como espacio de discusión de temas técnicos, con participación de todos los agentes del sector, cuyos representantes de</w:t>
      </w:r>
      <w:r w:rsidR="005421CD">
        <w:t xml:space="preserve">ben ser validados por el </w:t>
      </w:r>
      <w:proofErr w:type="spellStart"/>
      <w:r w:rsidR="005421CD">
        <w:t>CCOC</w:t>
      </w:r>
      <w:proofErr w:type="spellEnd"/>
      <w:r w:rsidR="005421CD">
        <w:t xml:space="preserve">. </w:t>
      </w:r>
    </w:p>
    <w:p w14:paraId="3EC95362" w14:textId="75C42D0B" w:rsidR="00591BAB" w:rsidRDefault="00DA6320" w:rsidP="00402146">
      <w:pPr>
        <w:spacing w:line="480" w:lineRule="auto"/>
        <w:ind w:firstLine="708"/>
        <w:jc w:val="both"/>
      </w:pPr>
      <w:r w:rsidRPr="001558E1">
        <w:t xml:space="preserve">Dichos representantes deben tener experiencia y capacidad reconocidas, a fin de lograr que de dicho comité resulten propuestas al </w:t>
      </w:r>
      <w:proofErr w:type="spellStart"/>
      <w:r w:rsidRPr="001558E1">
        <w:t>CCOC</w:t>
      </w:r>
      <w:proofErr w:type="spellEnd"/>
      <w:r w:rsidRPr="001558E1">
        <w:t xml:space="preserve"> que respondan a las necesidades del sistema, en los casos de temas que requieren análisis de profundidad. Se espera como un valor agregado adicional, el hecho de que permitirá agilizar el trabajo del </w:t>
      </w:r>
      <w:proofErr w:type="spellStart"/>
      <w:r w:rsidRPr="001558E1">
        <w:t>CCOC</w:t>
      </w:r>
      <w:proofErr w:type="spellEnd"/>
      <w:r w:rsidRPr="001558E1">
        <w:t>, haciendo llegar a las sesiones del mismo, conclusiones ya debatidas.</w:t>
      </w:r>
      <w:r w:rsidRPr="001558E1">
        <w:tab/>
      </w:r>
    </w:p>
    <w:p w14:paraId="504F0E30" w14:textId="49C251CF" w:rsidR="00DA6320" w:rsidRPr="001558E1" w:rsidRDefault="00DA6320" w:rsidP="00DA6320">
      <w:pPr>
        <w:spacing w:line="480" w:lineRule="auto"/>
        <w:ind w:firstLine="708"/>
        <w:jc w:val="both"/>
      </w:pPr>
      <w:r w:rsidRPr="001558E1">
        <w:t xml:space="preserve">Una de las funciones que la Ley 125-01 le asigna a la SIE es la supervisión de la operación del </w:t>
      </w:r>
      <w:proofErr w:type="spellStart"/>
      <w:r w:rsidRPr="001558E1">
        <w:t>SENI</w:t>
      </w:r>
      <w:proofErr w:type="spellEnd"/>
      <w:r w:rsidRPr="001558E1">
        <w:t xml:space="preserve"> y de las transacciones económicas del Mercado. El Organismo Coordinador (</w:t>
      </w:r>
      <w:proofErr w:type="spellStart"/>
      <w:r w:rsidRPr="001558E1">
        <w:t>OC</w:t>
      </w:r>
      <w:proofErr w:type="spellEnd"/>
      <w:r w:rsidRPr="001558E1">
        <w:t xml:space="preserve">) del </w:t>
      </w:r>
      <w:proofErr w:type="spellStart"/>
      <w:r w:rsidRPr="001558E1">
        <w:t>SENI</w:t>
      </w:r>
      <w:proofErr w:type="spellEnd"/>
      <w:r w:rsidRPr="001558E1">
        <w:t xml:space="preserve">, es el ejecutor directo de ambas tareas, y por ello la Ley le encarga a la SIE la supervisión del </w:t>
      </w:r>
      <w:proofErr w:type="spellStart"/>
      <w:r w:rsidRPr="001558E1">
        <w:t>OC</w:t>
      </w:r>
      <w:proofErr w:type="spellEnd"/>
      <w:r w:rsidRPr="001558E1">
        <w:t xml:space="preserve">, otorgándole a su vez la presidencia del </w:t>
      </w:r>
      <w:proofErr w:type="spellStart"/>
      <w:r w:rsidRPr="001558E1">
        <w:t>CCOC</w:t>
      </w:r>
      <w:proofErr w:type="spellEnd"/>
      <w:r w:rsidRPr="001558E1">
        <w:t xml:space="preserve"> y el derecho a veto. Por tal razón, cada acta y resolución del </w:t>
      </w:r>
      <w:proofErr w:type="spellStart"/>
      <w:r w:rsidRPr="001558E1">
        <w:t>CCOC</w:t>
      </w:r>
      <w:proofErr w:type="spellEnd"/>
      <w:r w:rsidRPr="001558E1">
        <w:t xml:space="preserve"> requiere la firma del Superintendente de Electricidad. Las actividades de supervisión del periodo se resumen a continuación:</w:t>
      </w:r>
    </w:p>
    <w:p w14:paraId="03E01AD6" w14:textId="77777777" w:rsidR="00DA6320" w:rsidRPr="001558E1" w:rsidRDefault="00DA6320" w:rsidP="005421CD">
      <w:pPr>
        <w:numPr>
          <w:ilvl w:val="0"/>
          <w:numId w:val="4"/>
        </w:numPr>
        <w:spacing w:line="360" w:lineRule="auto"/>
        <w:ind w:left="1134" w:hanging="283"/>
        <w:jc w:val="both"/>
      </w:pPr>
      <w:r w:rsidRPr="001558E1">
        <w:t xml:space="preserve">Sesiones del </w:t>
      </w:r>
      <w:proofErr w:type="spellStart"/>
      <w:r w:rsidRPr="001558E1">
        <w:t>CCOC</w:t>
      </w:r>
      <w:proofErr w:type="spellEnd"/>
      <w:r>
        <w:t xml:space="preserve"> presididas por la SIE:   47</w:t>
      </w:r>
    </w:p>
    <w:p w14:paraId="47723D96" w14:textId="77777777" w:rsidR="00DA6320" w:rsidRPr="001558E1" w:rsidRDefault="00DA6320" w:rsidP="005421CD">
      <w:pPr>
        <w:numPr>
          <w:ilvl w:val="0"/>
          <w:numId w:val="4"/>
        </w:numPr>
        <w:spacing w:line="360" w:lineRule="auto"/>
        <w:ind w:left="1134" w:hanging="283"/>
        <w:jc w:val="both"/>
      </w:pPr>
      <w:r w:rsidRPr="001558E1">
        <w:t>As</w:t>
      </w:r>
      <w:r>
        <w:t>ambleas presididas por la SIE: 3</w:t>
      </w:r>
    </w:p>
    <w:p w14:paraId="2E2C98AC" w14:textId="1741567D" w:rsidR="00276783" w:rsidRDefault="00DA6320" w:rsidP="005421CD">
      <w:pPr>
        <w:numPr>
          <w:ilvl w:val="0"/>
          <w:numId w:val="4"/>
        </w:numPr>
        <w:spacing w:line="360" w:lineRule="auto"/>
        <w:ind w:left="1134" w:hanging="283"/>
        <w:jc w:val="both"/>
      </w:pPr>
      <w:r w:rsidRPr="001558E1">
        <w:t xml:space="preserve">Resoluciones emitidas por el </w:t>
      </w:r>
      <w:proofErr w:type="spellStart"/>
      <w:r w:rsidRPr="001558E1">
        <w:t>CCOC</w:t>
      </w:r>
      <w:proofErr w:type="spellEnd"/>
      <w:r w:rsidRPr="001558E1">
        <w:t>: 9</w:t>
      </w:r>
      <w:r>
        <w:t>2</w:t>
      </w:r>
    </w:p>
    <w:p w14:paraId="558AC958" w14:textId="77777777" w:rsidR="00CF7C6F" w:rsidRPr="00CF7C6F" w:rsidRDefault="00CF7C6F" w:rsidP="00CF7C6F">
      <w:pPr>
        <w:ind w:firstLine="708"/>
        <w:jc w:val="both"/>
        <w:rPr>
          <w:sz w:val="12"/>
        </w:rPr>
      </w:pPr>
    </w:p>
    <w:p w14:paraId="3120B73D" w14:textId="11C50F4A" w:rsidR="00402146" w:rsidRPr="00402146" w:rsidRDefault="00CF7C6F" w:rsidP="00EB6A0B">
      <w:pPr>
        <w:spacing w:line="480" w:lineRule="auto"/>
        <w:ind w:firstLine="708"/>
        <w:jc w:val="both"/>
      </w:pPr>
      <w:r w:rsidRPr="00CF7C6F">
        <w:t xml:space="preserve">Para cubrir los vacíos normativos del </w:t>
      </w:r>
      <w:proofErr w:type="spellStart"/>
      <w:r w:rsidRPr="00CF7C6F">
        <w:t>RLGE</w:t>
      </w:r>
      <w:proofErr w:type="spellEnd"/>
      <w:r w:rsidRPr="00CF7C6F">
        <w:t xml:space="preserve"> que originan conflictos entre Usuarios No Regulados con otros Agentes, al ocurrir la pérdida de habilitación de los sistemas de medición comercial, la SIE desarrolla el </w:t>
      </w:r>
      <w:r w:rsidR="00591BAB">
        <w:t>¨</w:t>
      </w:r>
      <w:r w:rsidRPr="00591BAB">
        <w:rPr>
          <w:i/>
        </w:rPr>
        <w:t xml:space="preserve">Procedimiento para la </w:t>
      </w:r>
      <w:r w:rsidRPr="00591BAB">
        <w:rPr>
          <w:i/>
        </w:rPr>
        <w:lastRenderedPageBreak/>
        <w:t>Administración de lo</w:t>
      </w:r>
      <w:r w:rsidR="00591BAB">
        <w:rPr>
          <w:i/>
        </w:rPr>
        <w:t>s Sistemas de Medición Comercial</w:t>
      </w:r>
      <w:r w:rsidR="00591BAB">
        <w:t>¨</w:t>
      </w:r>
      <w:r w:rsidRPr="00CF7C6F">
        <w:t xml:space="preserve">. Esta nueva normativa regulará los requisitos y procedimientos específicos que deberán cumplir los Agentes del </w:t>
      </w:r>
      <w:proofErr w:type="spellStart"/>
      <w:r w:rsidRPr="00CF7C6F">
        <w:t>MEM</w:t>
      </w:r>
      <w:proofErr w:type="spellEnd"/>
      <w:r w:rsidRPr="00CF7C6F">
        <w:t xml:space="preserve"> para las habilitaciones periódicas de los SMC, e incluirá las vías de solución a diversas situaciones de conflicto recurrentes entre Agentes, con énfasis en los </w:t>
      </w:r>
      <w:proofErr w:type="spellStart"/>
      <w:r w:rsidRPr="00CF7C6F">
        <w:t>UNRs</w:t>
      </w:r>
      <w:proofErr w:type="spellEnd"/>
      <w:r w:rsidRPr="00CF7C6F">
        <w:t>.</w:t>
      </w:r>
    </w:p>
    <w:p w14:paraId="210BAF5A" w14:textId="77777777" w:rsidR="005421CD" w:rsidRPr="005421CD" w:rsidRDefault="005421CD" w:rsidP="005421CD">
      <w:pPr>
        <w:jc w:val="both"/>
        <w:rPr>
          <w:b/>
          <w:smallCaps/>
          <w:sz w:val="12"/>
          <w:u w:val="single"/>
          <w:lang w:val="es-US"/>
        </w:rPr>
      </w:pPr>
    </w:p>
    <w:p w14:paraId="7FAE7E96" w14:textId="55A7CA60" w:rsidR="00D45D87" w:rsidRDefault="00D45D87" w:rsidP="00D45D87">
      <w:pPr>
        <w:spacing w:line="480" w:lineRule="auto"/>
        <w:jc w:val="both"/>
        <w:rPr>
          <w:b/>
          <w:smallCaps/>
          <w:u w:val="single"/>
          <w:lang w:val="es-US"/>
        </w:rPr>
      </w:pPr>
      <w:r>
        <w:rPr>
          <w:b/>
          <w:smallCaps/>
          <w:u w:val="single"/>
          <w:lang w:val="es-US"/>
        </w:rPr>
        <w:t xml:space="preserve">Proceso de Fiscalización </w:t>
      </w:r>
    </w:p>
    <w:p w14:paraId="783EE3A4" w14:textId="029BEB6F" w:rsidR="00591BAB" w:rsidRDefault="0025133F" w:rsidP="00591BAB">
      <w:pPr>
        <w:spacing w:line="480" w:lineRule="auto"/>
        <w:ind w:firstLine="708"/>
        <w:jc w:val="both"/>
      </w:pPr>
      <w:r>
        <w:t>Durante este año 2018,</w:t>
      </w:r>
      <w:r w:rsidRPr="003E336B">
        <w:t xml:space="preserve"> se llevaron a cabo fiscalizaciones en </w:t>
      </w:r>
      <w:proofErr w:type="spellStart"/>
      <w:r w:rsidRPr="003E336B">
        <w:t>EDENORTE</w:t>
      </w:r>
      <w:proofErr w:type="spellEnd"/>
      <w:r w:rsidRPr="003E336B">
        <w:t xml:space="preserve">, </w:t>
      </w:r>
      <w:proofErr w:type="spellStart"/>
      <w:r w:rsidRPr="003E336B">
        <w:t>EDESUR</w:t>
      </w:r>
      <w:proofErr w:type="spellEnd"/>
      <w:r w:rsidRPr="003E336B">
        <w:t xml:space="preserve">, </w:t>
      </w:r>
      <w:proofErr w:type="spellStart"/>
      <w:r w:rsidRPr="003E336B">
        <w:t>EDEESTE</w:t>
      </w:r>
      <w:proofErr w:type="spellEnd"/>
      <w:r w:rsidRPr="003E336B">
        <w:t>; así como en la Compañía Eléctrica El Progreso del Limón (</w:t>
      </w:r>
      <w:proofErr w:type="spellStart"/>
      <w:r w:rsidRPr="003E336B">
        <w:t>CEPDL</w:t>
      </w:r>
      <w:proofErr w:type="spellEnd"/>
      <w:r w:rsidRPr="003E336B">
        <w:t xml:space="preserve">), beneficiándose gran cantidad de los clientes de estas distribuidoras. </w:t>
      </w:r>
    </w:p>
    <w:p w14:paraId="0B85FB5F" w14:textId="4EE4BEF3" w:rsidR="00EB6A0B" w:rsidRPr="004F7DC4" w:rsidRDefault="0025133F" w:rsidP="004F7DC4">
      <w:pPr>
        <w:spacing w:line="480" w:lineRule="auto"/>
        <w:ind w:firstLine="708"/>
        <w:jc w:val="both"/>
        <w:rPr>
          <w:rFonts w:eastAsia="Calibri"/>
        </w:rPr>
      </w:pPr>
      <w:r w:rsidRPr="003E336B">
        <w:t>Asimismo, durante el primer semestre de este año 2018 se aprobó el procedimiento de fiscalización “</w:t>
      </w:r>
      <w:r w:rsidRPr="003E336B">
        <w:rPr>
          <w:i/>
        </w:rPr>
        <w:t>Modelo de Contrato de suministro Eléctrico a Usuarios Regulados</w:t>
      </w:r>
      <w:r w:rsidRPr="003E336B">
        <w:t>”</w:t>
      </w:r>
      <w:r>
        <w:t xml:space="preserve">. </w:t>
      </w:r>
      <w:r w:rsidRPr="00B4370B">
        <w:rPr>
          <w:rFonts w:eastAsia="Calibri"/>
        </w:rPr>
        <w:t xml:space="preserve">En </w:t>
      </w:r>
      <w:r>
        <w:rPr>
          <w:rFonts w:eastAsia="Calibri"/>
        </w:rPr>
        <w:t>el segundo semestre del mismo año,</w:t>
      </w:r>
      <w:r w:rsidRPr="00B4370B">
        <w:rPr>
          <w:rFonts w:eastAsia="Calibri"/>
        </w:rPr>
        <w:t xml:space="preserve"> se aprobó el procedimiento de fiscalización de “</w:t>
      </w:r>
      <w:r w:rsidRPr="00B4370B">
        <w:rPr>
          <w:rFonts w:eastAsia="Calibri"/>
          <w:i/>
        </w:rPr>
        <w:t>Oficinas Comerciales</w:t>
      </w:r>
      <w:r w:rsidRPr="00B4370B">
        <w:rPr>
          <w:rFonts w:eastAsia="Calibri"/>
        </w:rPr>
        <w:t>” y se completaron las fiscalizaciones según el cronograma anual Comercial</w:t>
      </w:r>
      <w:r w:rsidR="004F7DC4">
        <w:rPr>
          <w:rFonts w:eastAsia="Calibri"/>
        </w:rPr>
        <w:t>.</w:t>
      </w:r>
    </w:p>
    <w:p w14:paraId="16A3CA5E" w14:textId="77777777" w:rsidR="00EB6A0B" w:rsidRPr="00EB6A0B" w:rsidRDefault="00EB6A0B" w:rsidP="00EB6A0B">
      <w:pPr>
        <w:ind w:firstLine="708"/>
        <w:jc w:val="both"/>
        <w:rPr>
          <w:sz w:val="14"/>
        </w:rPr>
      </w:pPr>
    </w:p>
    <w:p w14:paraId="634AC53E" w14:textId="1AECDA78" w:rsidR="007B67A1" w:rsidRPr="003E336B" w:rsidRDefault="007B67A1" w:rsidP="009C05AE">
      <w:pPr>
        <w:spacing w:line="480" w:lineRule="auto"/>
        <w:ind w:firstLine="708"/>
        <w:jc w:val="both"/>
      </w:pPr>
      <w:r>
        <w:t>En el transcurso</w:t>
      </w:r>
      <w:r w:rsidRPr="003E336B">
        <w:t xml:space="preserve"> </w:t>
      </w:r>
      <w:r>
        <w:t>d</w:t>
      </w:r>
      <w:r w:rsidRPr="003E336B">
        <w:t>el año 2018, a fin de cumplir con lo establecido en el Artículo 134 de la Ley General de Electricidad, procedió a solicitar a las Empresas Distribuidoras las Facturaciones Corrientes Recaudadas por éstas en los distintos municipios del País, así como a remitir dicha información a los solicitantes, a fin de que los Ayuntamientos puedan reclamar el pago del 3% de estas recaudaciones, como lo establece dicho Artículo.</w:t>
      </w:r>
    </w:p>
    <w:p w14:paraId="383E63E9" w14:textId="77777777" w:rsidR="007B0EE7" w:rsidRDefault="007B0EE7">
      <w:pPr>
        <w:spacing w:after="160" w:line="259" w:lineRule="auto"/>
      </w:pPr>
      <w:r>
        <w:br w:type="page"/>
      </w:r>
    </w:p>
    <w:p w14:paraId="467DC27A" w14:textId="52419001" w:rsidR="007B67A1" w:rsidRDefault="007B67A1" w:rsidP="007B67A1">
      <w:pPr>
        <w:spacing w:line="480" w:lineRule="auto"/>
        <w:ind w:firstLine="708"/>
        <w:jc w:val="both"/>
      </w:pPr>
      <w:r w:rsidRPr="003E336B">
        <w:lastRenderedPageBreak/>
        <w:t xml:space="preserve">Por otro lado, durante el año 2018 se les requirió a las empresas distribuidoras </w:t>
      </w:r>
      <w:proofErr w:type="spellStart"/>
      <w:r w:rsidRPr="003E336B">
        <w:t>EDENORTE</w:t>
      </w:r>
      <w:proofErr w:type="spellEnd"/>
      <w:r w:rsidRPr="003E336B">
        <w:t xml:space="preserve">, </w:t>
      </w:r>
      <w:proofErr w:type="spellStart"/>
      <w:r w:rsidRPr="003E336B">
        <w:t>EDESUR</w:t>
      </w:r>
      <w:proofErr w:type="spellEnd"/>
      <w:r w:rsidRPr="003E336B">
        <w:t xml:space="preserve"> y </w:t>
      </w:r>
      <w:proofErr w:type="spellStart"/>
      <w:r w:rsidRPr="003E336B">
        <w:t>EDEESTE</w:t>
      </w:r>
      <w:proofErr w:type="spellEnd"/>
      <w:r w:rsidRPr="003E336B">
        <w:t>, la actualización de los datos estadísticos relativos a los Informes Comerciales, basados en la energía facturada (</w:t>
      </w:r>
      <w:proofErr w:type="spellStart"/>
      <w:r w:rsidRPr="003E336B">
        <w:t>GWh</w:t>
      </w:r>
      <w:proofErr w:type="spellEnd"/>
      <w:r w:rsidRPr="003E336B">
        <w:t>), potencia facturada (</w:t>
      </w:r>
      <w:proofErr w:type="spellStart"/>
      <w:r w:rsidRPr="003E336B">
        <w:t>MW</w:t>
      </w:r>
      <w:proofErr w:type="spellEnd"/>
      <w:r w:rsidRPr="003E336B">
        <w:t>), importes facturados y montos cobrados (</w:t>
      </w:r>
      <w:proofErr w:type="spellStart"/>
      <w:r w:rsidRPr="003E336B">
        <w:t>MMRD</w:t>
      </w:r>
      <w:proofErr w:type="spellEnd"/>
      <w:r w:rsidRPr="003E336B">
        <w:t>$), así como la evolución de la cantidad de clientes de cada empresa. Estas estadísticas son frecuentemente solicitadas por la Comisión Nacional de Energía (</w:t>
      </w:r>
      <w:proofErr w:type="spellStart"/>
      <w:r w:rsidRPr="003E336B">
        <w:t>CNE</w:t>
      </w:r>
      <w:proofErr w:type="spellEnd"/>
      <w:r w:rsidRPr="003E336B">
        <w:t>), la Oficina Nacional de Estadísticas (</w:t>
      </w:r>
      <w:proofErr w:type="spellStart"/>
      <w:r w:rsidRPr="003E336B">
        <w:t>ONE</w:t>
      </w:r>
      <w:proofErr w:type="spellEnd"/>
      <w:r w:rsidRPr="003E336B">
        <w:t xml:space="preserve">), Agentes del Mercado Eléctrico Minorista, así como por estudiantes y entidades privadas locales e </w:t>
      </w:r>
      <w:r w:rsidR="00757718" w:rsidRPr="003E336B">
        <w:t>internacionales</w:t>
      </w:r>
      <w:r w:rsidR="00757718">
        <w:t>.</w:t>
      </w:r>
      <w:r w:rsidR="00757718" w:rsidRPr="00AB676D">
        <w:rPr>
          <w:i/>
          <w:sz w:val="20"/>
          <w:szCs w:val="18"/>
        </w:rPr>
        <w:t xml:space="preserve"> (Ver anexo </w:t>
      </w:r>
      <w:r w:rsidR="00020094">
        <w:rPr>
          <w:i/>
          <w:sz w:val="20"/>
          <w:szCs w:val="18"/>
        </w:rPr>
        <w:t>5</w:t>
      </w:r>
      <w:r w:rsidR="00757718" w:rsidRPr="00AB676D">
        <w:rPr>
          <w:i/>
          <w:sz w:val="20"/>
          <w:szCs w:val="18"/>
        </w:rPr>
        <w:t>)</w:t>
      </w:r>
    </w:p>
    <w:p w14:paraId="54A86B3D" w14:textId="4D0C60D2" w:rsidR="006660D1" w:rsidRDefault="00B03417" w:rsidP="006660D1">
      <w:pPr>
        <w:tabs>
          <w:tab w:val="left" w:pos="720"/>
        </w:tabs>
        <w:spacing w:line="480" w:lineRule="auto"/>
        <w:jc w:val="both"/>
      </w:pPr>
      <w:bookmarkStart w:id="25" w:name="_Hlk500239306"/>
      <w:r>
        <w:tab/>
      </w:r>
      <w:r w:rsidR="006660D1" w:rsidRPr="003E336B">
        <w:t xml:space="preserve">Asimismo, para este período se recibieron y tramitaron a las empresas de distribución, los distintos tipos de reclamaciones presentadas directamente a la Oficina Principal de la SIE por los usuarios, y se les dio seguimiento estricto hasta su solución definitiva. Para el período enero-noviembre 2018 se atendió un total de </w:t>
      </w:r>
      <w:r w:rsidR="006660D1" w:rsidRPr="00402146">
        <w:t>cuatrocientos veinte y cuatro (424) casos.</w:t>
      </w:r>
      <w:bookmarkEnd w:id="25"/>
      <w:r w:rsidR="006660D1" w:rsidRPr="003E336B">
        <w:t xml:space="preserve"> </w:t>
      </w:r>
    </w:p>
    <w:p w14:paraId="6FCE9D34" w14:textId="59374F27" w:rsidR="00591BAB" w:rsidRDefault="00EB6A0B" w:rsidP="00402146">
      <w:pPr>
        <w:tabs>
          <w:tab w:val="left" w:pos="720"/>
        </w:tabs>
        <w:spacing w:line="480" w:lineRule="auto"/>
        <w:jc w:val="both"/>
      </w:pPr>
      <w:r>
        <w:tab/>
      </w:r>
      <w:r w:rsidR="006660D1" w:rsidRPr="003E336B">
        <w:t>Para el año 2018, a fin de que el tiempo de respuesta de las Empresas de Distribución a las reclamaciones técnicas hechas por los usuarios se ajuste a los plazos establecidos en la normativa, la SIE ha mantenido un canal de comunicación abierto para atender las quejas motivadas por retrasos en la solución de las mismas, en bene</w:t>
      </w:r>
      <w:r w:rsidR="006660D1">
        <w:t>ficio de los 2,200,000</w:t>
      </w:r>
      <w:r w:rsidR="006660D1" w:rsidRPr="003E336B">
        <w:t xml:space="preserve"> clientes o usuarios del servicio eléctrico nacional, quienes ven satisfechas sus necesidades de resolución oportuna a sus reclamaciones. En tal sentido, durante el año 2018 se recibieron y tramitaron a las empresas de distribución los distintos tipos de reclamaciones presentadas por los </w:t>
      </w:r>
      <w:r w:rsidR="006660D1" w:rsidRPr="003E336B">
        <w:lastRenderedPageBreak/>
        <w:t xml:space="preserve">usuarios, y se mantuvo un seguimiento estricto hasta su solución definitiva a corto plazo. Para este periodo se atendió un total de 298 reclamaciones sobre: </w:t>
      </w:r>
      <w:r w:rsidR="006660D1" w:rsidRPr="003E336B">
        <w:rPr>
          <w:i/>
        </w:rPr>
        <w:t>averías en red de distribución, indisponibilidad de servicio continuo, interconexiones de proyectos, reconexiones de servicio y avería en medidores, mejora de red de iluminación pública</w:t>
      </w:r>
      <w:r w:rsidR="006660D1" w:rsidRPr="003E336B">
        <w:t>, etc., así como 95 solicitudes de certificación, para un total de 394 casos</w:t>
      </w:r>
      <w:r w:rsidR="006660D1">
        <w:rPr>
          <w:sz w:val="28"/>
          <w:szCs w:val="28"/>
        </w:rPr>
        <w:t>.</w:t>
      </w:r>
      <w:r w:rsidR="001961CC">
        <w:rPr>
          <w:sz w:val="28"/>
          <w:szCs w:val="28"/>
        </w:rPr>
        <w:t xml:space="preserve"> </w:t>
      </w:r>
      <w:r w:rsidR="001961CC" w:rsidRPr="00AB676D">
        <w:rPr>
          <w:i/>
          <w:sz w:val="20"/>
          <w:szCs w:val="18"/>
        </w:rPr>
        <w:t xml:space="preserve">(Ver anexo </w:t>
      </w:r>
      <w:r w:rsidR="00020094">
        <w:rPr>
          <w:i/>
          <w:sz w:val="20"/>
          <w:szCs w:val="18"/>
        </w:rPr>
        <w:t>6</w:t>
      </w:r>
      <w:r w:rsidR="001961CC" w:rsidRPr="00AB676D">
        <w:rPr>
          <w:i/>
          <w:sz w:val="20"/>
          <w:szCs w:val="18"/>
        </w:rPr>
        <w:t>)</w:t>
      </w:r>
    </w:p>
    <w:p w14:paraId="5E20AAD2" w14:textId="46F63EA8" w:rsidR="006660D1" w:rsidRDefault="006660D1" w:rsidP="006660D1">
      <w:pPr>
        <w:spacing w:line="480" w:lineRule="auto"/>
        <w:ind w:firstLine="708"/>
        <w:jc w:val="both"/>
      </w:pPr>
      <w:r w:rsidRPr="00B3427E">
        <w:t xml:space="preserve">En el transcurso de este período, la SIE participó en la resolución de varios conflictos técnicos relacionados con: </w:t>
      </w:r>
      <w:r w:rsidRPr="00B3427E">
        <w:rPr>
          <w:i/>
        </w:rPr>
        <w:t>acuerdos de pago, cambio unilateral de tarifa, acceso a las instalaciones de módulos de medidores, así como retiro de líneas eléctricas de propiedades privadas, etc</w:t>
      </w:r>
      <w:r w:rsidRPr="00B3427E">
        <w:t>., para beneficio de los agentes del mercado eléctrico.</w:t>
      </w:r>
    </w:p>
    <w:p w14:paraId="29217E31" w14:textId="22B816F7" w:rsidR="007B67A1" w:rsidRPr="009E5DF5" w:rsidRDefault="009E5DF5" w:rsidP="009E5DF5">
      <w:pPr>
        <w:spacing w:line="480" w:lineRule="auto"/>
        <w:jc w:val="both"/>
        <w:rPr>
          <w:b/>
          <w:smallCaps/>
          <w:u w:val="single"/>
          <w:lang w:val="es-US"/>
        </w:rPr>
      </w:pPr>
      <w:r>
        <w:rPr>
          <w:b/>
          <w:smallCaps/>
          <w:u w:val="single"/>
          <w:lang w:val="es-US"/>
        </w:rPr>
        <w:t>Atención al Ciudadano</w:t>
      </w:r>
    </w:p>
    <w:p w14:paraId="603D8082" w14:textId="77777777" w:rsidR="00197681" w:rsidRPr="00140918" w:rsidRDefault="00197681" w:rsidP="00197681">
      <w:pPr>
        <w:spacing w:line="480" w:lineRule="auto"/>
        <w:ind w:firstLine="709"/>
        <w:jc w:val="both"/>
      </w:pPr>
      <w:r w:rsidRPr="00140918">
        <w:t>Conforme a lo que establece el Artículo 121 de la Ley General de Electricidad, es creada la Oficina de Protección al Consumidor</w:t>
      </w:r>
      <w:r>
        <w:t xml:space="preserve"> de Electricidad (PROTECOM), la cual</w:t>
      </w:r>
      <w:r w:rsidRPr="00140918">
        <w:t xml:space="preserve"> tiene como función atender y dirimir sobre los reclamos de los consumidores del servicio de energía eléctrica. </w:t>
      </w:r>
    </w:p>
    <w:p w14:paraId="3BD3AC3A" w14:textId="77777777" w:rsidR="00197681" w:rsidRDefault="00197681" w:rsidP="00197681">
      <w:pPr>
        <w:spacing w:line="480" w:lineRule="auto"/>
        <w:ind w:firstLine="709"/>
        <w:jc w:val="both"/>
      </w:pPr>
      <w:r w:rsidRPr="00140918">
        <w:t xml:space="preserve">Actualmente, PROTECOM cuenta con </w:t>
      </w:r>
      <w:r w:rsidRPr="00A90B85">
        <w:rPr>
          <w:b/>
        </w:rPr>
        <w:t>08</w:t>
      </w:r>
      <w:r w:rsidRPr="00140918">
        <w:t xml:space="preserve"> puntos expresos para el servicio al cliente en el Gran Santo Domingo, que trabajan con un horario extendido.</w:t>
      </w:r>
      <w:r>
        <w:t xml:space="preserve"> A </w:t>
      </w:r>
      <w:r w:rsidRPr="00140918">
        <w:t xml:space="preserve">nivel nacional con </w:t>
      </w:r>
      <w:r>
        <w:t>39</w:t>
      </w:r>
      <w:r w:rsidRPr="00140918">
        <w:t xml:space="preserve"> puntos expresos y oficinas en todas las provincias del país.  También, cuenta actualmente con trece (13) ce</w:t>
      </w:r>
      <w:r>
        <w:t>ntros técnicos y unas veintisiete</w:t>
      </w:r>
      <w:r w:rsidRPr="00140918">
        <w:t xml:space="preserve"> (</w:t>
      </w:r>
      <w:r w:rsidRPr="00A90B85">
        <w:rPr>
          <w:b/>
        </w:rPr>
        <w:t>27</w:t>
      </w:r>
      <w:r w:rsidRPr="00140918">
        <w:t>) unidades operativas, para dar atención a los usuarios del servicio eléctrico que reclama en nuestras oficinas, en toda la geografía nacional.</w:t>
      </w:r>
    </w:p>
    <w:p w14:paraId="4282F47A" w14:textId="77777777" w:rsidR="00197681" w:rsidRPr="00AA21CF" w:rsidRDefault="00197681" w:rsidP="00197681">
      <w:pPr>
        <w:spacing w:line="480" w:lineRule="auto"/>
        <w:ind w:firstLine="709"/>
        <w:jc w:val="both"/>
      </w:pPr>
      <w:r w:rsidRPr="00AA21CF">
        <w:lastRenderedPageBreak/>
        <w:t xml:space="preserve">En el 2018 la Oficina de Protección al Consumidor crea PROTECOM EN </w:t>
      </w:r>
      <w:proofErr w:type="spellStart"/>
      <w:r w:rsidRPr="00AA21CF">
        <w:t>LINEA</w:t>
      </w:r>
      <w:proofErr w:type="spellEnd"/>
      <w:r w:rsidRPr="00AA21CF">
        <w:t xml:space="preserve">, una plataforma web que permite a los usuarios la creación y consulta de sus reclamaciones, así como interponer recursos jerárquicos a través del portal </w:t>
      </w:r>
      <w:r w:rsidRPr="00AA21CF">
        <w:rPr>
          <w:bCs/>
          <w:i/>
          <w:iCs/>
        </w:rPr>
        <w:t>www.sie.gob.do</w:t>
      </w:r>
      <w:r w:rsidRPr="00AA21CF">
        <w:t>, sin necesidad de trasladarse a una oficina y/o Centro de Atención al Usuario PROTECOM, desde su computador o cualquier dispositivo móvil (laptops, tabletas, celulares, etc.).</w:t>
      </w:r>
    </w:p>
    <w:p w14:paraId="34E9CA22" w14:textId="77777777" w:rsidR="00197681" w:rsidRPr="00E35980" w:rsidRDefault="00197681" w:rsidP="00197681">
      <w:pPr>
        <w:pStyle w:val="Sinespaciado"/>
        <w:rPr>
          <w:rFonts w:ascii="Arial" w:hAnsi="Arial" w:cs="Arial"/>
          <w:color w:val="auto"/>
          <w:sz w:val="12"/>
          <w:szCs w:val="12"/>
          <w:lang w:val="es-DO"/>
        </w:rPr>
      </w:pPr>
    </w:p>
    <w:p w14:paraId="72D85445" w14:textId="10C0F1B4" w:rsidR="00197681" w:rsidRPr="00402146" w:rsidRDefault="00197681" w:rsidP="00197681">
      <w:pPr>
        <w:spacing w:line="480" w:lineRule="auto"/>
        <w:ind w:firstLine="708"/>
        <w:jc w:val="both"/>
        <w:rPr>
          <w:rFonts w:eastAsiaTheme="minorHAnsi"/>
          <w:i/>
          <w:sz w:val="20"/>
          <w:szCs w:val="20"/>
        </w:rPr>
      </w:pPr>
      <w:r w:rsidRPr="00402146">
        <w:t xml:space="preserve">Al 30 de noviembre 2018, la SIE recibió un total de 33,339 Reclamaciones de Usuarios, correspondiendo el 49.2% a </w:t>
      </w:r>
      <w:proofErr w:type="spellStart"/>
      <w:r w:rsidRPr="00402146">
        <w:t>EDEESTE</w:t>
      </w:r>
      <w:proofErr w:type="spellEnd"/>
      <w:r w:rsidRPr="00402146">
        <w:t xml:space="preserve">, el 30.5% a </w:t>
      </w:r>
      <w:proofErr w:type="spellStart"/>
      <w:r w:rsidRPr="00402146">
        <w:t>EDESUR</w:t>
      </w:r>
      <w:proofErr w:type="spellEnd"/>
      <w:r w:rsidRPr="00402146">
        <w:t xml:space="preserve">, el 19.6% a </w:t>
      </w:r>
      <w:proofErr w:type="spellStart"/>
      <w:r w:rsidRPr="00402146">
        <w:t>EDENORTE</w:t>
      </w:r>
      <w:proofErr w:type="spellEnd"/>
      <w:r w:rsidRPr="00402146">
        <w:t xml:space="preserve"> y el 0.7% a las distribuidoras Luz y Fuerza Las Terrenas, Consorcio Energético Punta Cana Macao y Empresa Progreso del Limón. Producto de estas reclamaciones la SIE ordenó a las empresas distribuidoras acreditar a los clientes un monto aproximado de $31.9 millones de pesos. </w:t>
      </w:r>
    </w:p>
    <w:p w14:paraId="7025BD25" w14:textId="51C56026" w:rsidR="00197681" w:rsidRPr="00E35980" w:rsidRDefault="00197681" w:rsidP="00197681">
      <w:pPr>
        <w:spacing w:line="480" w:lineRule="auto"/>
        <w:ind w:firstLine="709"/>
        <w:jc w:val="both"/>
      </w:pPr>
      <w:r w:rsidRPr="00E35980">
        <w:t xml:space="preserve">De Grandes Usuarios se recibieron 269 reclamaciones, de las cuales el 52% corresponden a </w:t>
      </w:r>
      <w:proofErr w:type="spellStart"/>
      <w:r w:rsidRPr="00E35980">
        <w:t>EDESUR</w:t>
      </w:r>
      <w:proofErr w:type="spellEnd"/>
      <w:r w:rsidRPr="00E35980">
        <w:t xml:space="preserve"> el 22.3% a </w:t>
      </w:r>
      <w:proofErr w:type="spellStart"/>
      <w:r w:rsidRPr="00E35980">
        <w:t>EDEESTE</w:t>
      </w:r>
      <w:proofErr w:type="spellEnd"/>
      <w:r w:rsidRPr="00E35980">
        <w:t xml:space="preserve">, el 20.4% a </w:t>
      </w:r>
      <w:proofErr w:type="spellStart"/>
      <w:r w:rsidRPr="00E35980">
        <w:t>EDENORTE</w:t>
      </w:r>
      <w:proofErr w:type="spellEnd"/>
      <w:r w:rsidRPr="00E35980">
        <w:t xml:space="preserve"> y el </w:t>
      </w:r>
      <w:r w:rsidRPr="00E35980">
        <w:rPr>
          <w:b/>
        </w:rPr>
        <w:t>5.2%</w:t>
      </w:r>
      <w:r w:rsidRPr="00E35980">
        <w:t xml:space="preserve"> a las distribuidoras Luz y Fuerza Las Terrenas, Consorcio Energético Punta Cana Macao y Empresa Progreso del Limón. Se ordenó a las empresas distribuidoras acreditar en beneficio de los clientes un monto aproximado de $5.7 millones de pesos.</w:t>
      </w:r>
      <w:r w:rsidR="001961CC" w:rsidRPr="001961CC">
        <w:rPr>
          <w:i/>
          <w:sz w:val="20"/>
          <w:szCs w:val="18"/>
        </w:rPr>
        <w:t xml:space="preserve"> </w:t>
      </w:r>
      <w:r w:rsidR="001961CC" w:rsidRPr="00AB676D">
        <w:rPr>
          <w:i/>
          <w:sz w:val="20"/>
          <w:szCs w:val="18"/>
        </w:rPr>
        <w:t xml:space="preserve">(Ver anexo </w:t>
      </w:r>
      <w:r w:rsidR="00020094">
        <w:rPr>
          <w:i/>
          <w:sz w:val="20"/>
          <w:szCs w:val="18"/>
        </w:rPr>
        <w:t>7</w:t>
      </w:r>
      <w:r w:rsidR="001961CC" w:rsidRPr="00AB676D">
        <w:rPr>
          <w:i/>
          <w:sz w:val="20"/>
          <w:szCs w:val="18"/>
        </w:rPr>
        <w:t>)</w:t>
      </w:r>
    </w:p>
    <w:p w14:paraId="72D62BCD" w14:textId="77777777" w:rsidR="00197681" w:rsidRPr="00E35980" w:rsidRDefault="00197681" w:rsidP="00197681">
      <w:pPr>
        <w:pStyle w:val="Sinespaciado"/>
        <w:rPr>
          <w:rFonts w:ascii="Arial" w:hAnsi="Arial" w:cs="Arial"/>
          <w:color w:val="auto"/>
          <w:sz w:val="6"/>
          <w:szCs w:val="8"/>
          <w:lang w:val="es-DO"/>
        </w:rPr>
      </w:pPr>
    </w:p>
    <w:p w14:paraId="1D5B3EF3" w14:textId="15F11DD5" w:rsidR="00197681" w:rsidRPr="00E35980" w:rsidRDefault="00197681" w:rsidP="00197681">
      <w:pPr>
        <w:spacing w:line="480" w:lineRule="auto"/>
        <w:ind w:firstLine="708"/>
        <w:jc w:val="both"/>
      </w:pPr>
      <w:r w:rsidRPr="00E35980">
        <w:t xml:space="preserve">En este año la SIE ha recibido </w:t>
      </w:r>
      <w:r w:rsidRPr="00E35980">
        <w:rPr>
          <w:b/>
        </w:rPr>
        <w:t>17</w:t>
      </w:r>
      <w:r>
        <w:rPr>
          <w:b/>
        </w:rPr>
        <w:t>5</w:t>
      </w:r>
      <w:r w:rsidRPr="00E35980">
        <w:t xml:space="preserve"> solicitudes </w:t>
      </w:r>
      <w:r>
        <w:t>por daños a</w:t>
      </w:r>
      <w:r w:rsidRPr="00E35980">
        <w:t xml:space="preserve"> Artefactos Quemados o Averiados, de las cuales se han emitido </w:t>
      </w:r>
      <w:r w:rsidRPr="00E35980">
        <w:rPr>
          <w:b/>
        </w:rPr>
        <w:t>164</w:t>
      </w:r>
      <w:r>
        <w:rPr>
          <w:b/>
        </w:rPr>
        <w:t xml:space="preserve"> </w:t>
      </w:r>
      <w:r>
        <w:t>certificaciones</w:t>
      </w:r>
      <w:r w:rsidRPr="00E35980">
        <w:t xml:space="preserve"> por dicho concepto.</w:t>
      </w:r>
      <w:r w:rsidR="001961CC">
        <w:t xml:space="preserve"> </w:t>
      </w:r>
    </w:p>
    <w:p w14:paraId="508AC445" w14:textId="77777777" w:rsidR="00197681" w:rsidRPr="00140918" w:rsidRDefault="00197681" w:rsidP="00197681">
      <w:pPr>
        <w:pStyle w:val="Sinespaciado"/>
        <w:rPr>
          <w:rFonts w:ascii="Arial" w:hAnsi="Arial" w:cs="Arial"/>
          <w:color w:val="auto"/>
          <w:sz w:val="6"/>
          <w:szCs w:val="8"/>
          <w:lang w:val="es-DO"/>
        </w:rPr>
      </w:pPr>
    </w:p>
    <w:p w14:paraId="76987CA8" w14:textId="77777777" w:rsidR="00197681" w:rsidRPr="00687A84" w:rsidRDefault="00197681" w:rsidP="00197681">
      <w:pPr>
        <w:spacing w:line="480" w:lineRule="auto"/>
        <w:ind w:firstLine="709"/>
        <w:jc w:val="both"/>
      </w:pPr>
      <w:r w:rsidRPr="00687A84">
        <w:lastRenderedPageBreak/>
        <w:t xml:space="preserve">El personal técnico de PROTECOM realizó un total de </w:t>
      </w:r>
      <w:r w:rsidRPr="0091190F">
        <w:rPr>
          <w:b/>
        </w:rPr>
        <w:t>21,215</w:t>
      </w:r>
      <w:r w:rsidRPr="00687A84">
        <w:t xml:space="preserve"> inspecciones de suministro, lo cual representa un descenso de un </w:t>
      </w:r>
      <w:r w:rsidRPr="00687A84">
        <w:rPr>
          <w:b/>
        </w:rPr>
        <w:t>11.8%</w:t>
      </w:r>
      <w:r w:rsidRPr="00687A84">
        <w:t xml:space="preserve"> menos que el año </w:t>
      </w:r>
      <w:r w:rsidRPr="00687A84">
        <w:rPr>
          <w:b/>
        </w:rPr>
        <w:t>2017</w:t>
      </w:r>
      <w:r w:rsidRPr="00687A84">
        <w:t xml:space="preserve">. Del total de estas inspecciones el </w:t>
      </w:r>
      <w:r w:rsidRPr="00687A84">
        <w:rPr>
          <w:b/>
        </w:rPr>
        <w:t>74.3%</w:t>
      </w:r>
      <w:r w:rsidRPr="00687A84">
        <w:t xml:space="preserve"> correspondieron al Gran Santo Domingo.</w:t>
      </w:r>
    </w:p>
    <w:p w14:paraId="52F320F5" w14:textId="77777777" w:rsidR="00197681" w:rsidRPr="00687A84" w:rsidRDefault="00197681" w:rsidP="00197681">
      <w:pPr>
        <w:pStyle w:val="Sinespaciado"/>
        <w:rPr>
          <w:rFonts w:ascii="Arial" w:hAnsi="Arial" w:cs="Arial"/>
          <w:color w:val="auto"/>
          <w:sz w:val="4"/>
          <w:szCs w:val="8"/>
          <w:lang w:val="es-DO"/>
        </w:rPr>
      </w:pPr>
    </w:p>
    <w:p w14:paraId="54442E72" w14:textId="233FCEDE" w:rsidR="00197681" w:rsidRPr="00687A84" w:rsidRDefault="00197681" w:rsidP="00197681">
      <w:pPr>
        <w:spacing w:line="480" w:lineRule="auto"/>
        <w:ind w:firstLine="709"/>
        <w:jc w:val="both"/>
        <w:rPr>
          <w:i/>
          <w:sz w:val="20"/>
          <w:szCs w:val="20"/>
        </w:rPr>
      </w:pPr>
      <w:r w:rsidRPr="00687A84">
        <w:t xml:space="preserve">En cuanto a las inspecciones de acometida (contraste de medidas) se realizaron un total de </w:t>
      </w:r>
      <w:r w:rsidRPr="0091190F">
        <w:rPr>
          <w:b/>
        </w:rPr>
        <w:t>9,993</w:t>
      </w:r>
      <w:r w:rsidRPr="00687A84">
        <w:t xml:space="preserve"> inspecciones, lo cual representa un incremento de </w:t>
      </w:r>
      <w:r w:rsidRPr="0091190F">
        <w:rPr>
          <w:b/>
        </w:rPr>
        <w:t>1.5%</w:t>
      </w:r>
      <w:r w:rsidRPr="00687A84">
        <w:t xml:space="preserve"> con respecto al año 2017. De ese total el </w:t>
      </w:r>
      <w:r w:rsidRPr="00ED3FE7">
        <w:rPr>
          <w:b/>
        </w:rPr>
        <w:t>59.1%</w:t>
      </w:r>
      <w:r w:rsidRPr="00687A84">
        <w:t xml:space="preserve"> correspondieron al Gran Santo Domingo. </w:t>
      </w:r>
    </w:p>
    <w:p w14:paraId="56B6A447" w14:textId="77777777" w:rsidR="00197681" w:rsidRPr="00687A84" w:rsidRDefault="00197681" w:rsidP="00197681">
      <w:pPr>
        <w:pStyle w:val="Sinespaciado"/>
        <w:rPr>
          <w:rFonts w:ascii="Arial" w:hAnsi="Arial" w:cs="Arial"/>
          <w:color w:val="auto"/>
          <w:sz w:val="6"/>
          <w:szCs w:val="8"/>
          <w:lang w:val="es-DO"/>
        </w:rPr>
      </w:pPr>
    </w:p>
    <w:p w14:paraId="2F2696BE" w14:textId="1981DBDA" w:rsidR="007B0276" w:rsidRPr="00AA21CF" w:rsidRDefault="00197681" w:rsidP="00AA21CF">
      <w:pPr>
        <w:spacing w:line="480" w:lineRule="auto"/>
        <w:ind w:firstLine="709"/>
        <w:jc w:val="both"/>
      </w:pPr>
      <w:r w:rsidRPr="00402146">
        <w:t xml:space="preserve">Las inspecciones de cambio de tarifa para el año 2018 fueron de 3,439 para un aumento de 8% con relación al año 2017.  El departamento técnico también hizo entrega de 1,791 notificaciones de cambio de tarifa, el cual representa un descenso de 18.7% con respecto al año 2017.   En cuanto a las inspecciones para Certificación de Artefactos Quemados o Averiados, el departamento técnico realizó 164 inspecciones, lo que representa una disminución de 6.3% con relación al año 2017. </w:t>
      </w:r>
      <w:r w:rsidR="00CE6E1A" w:rsidRPr="00AB676D">
        <w:rPr>
          <w:i/>
          <w:sz w:val="20"/>
          <w:szCs w:val="18"/>
        </w:rPr>
        <w:t>(Ver</w:t>
      </w:r>
      <w:r w:rsidR="00CE6E1A">
        <w:rPr>
          <w:i/>
          <w:sz w:val="20"/>
          <w:szCs w:val="18"/>
        </w:rPr>
        <w:t xml:space="preserve"> anexo 8</w:t>
      </w:r>
      <w:r w:rsidR="00CE6E1A" w:rsidRPr="00AB676D">
        <w:rPr>
          <w:i/>
          <w:sz w:val="20"/>
          <w:szCs w:val="18"/>
        </w:rPr>
        <w:t>)</w:t>
      </w:r>
    </w:p>
    <w:p w14:paraId="72636FF7" w14:textId="75CC069C" w:rsidR="00197681" w:rsidRPr="00197681" w:rsidRDefault="00197681" w:rsidP="00197681">
      <w:pPr>
        <w:spacing w:line="480" w:lineRule="auto"/>
        <w:ind w:firstLine="709"/>
        <w:jc w:val="both"/>
      </w:pPr>
      <w:r w:rsidRPr="00B05A2A">
        <w:t xml:space="preserve">El </w:t>
      </w:r>
      <w:proofErr w:type="spellStart"/>
      <w:r w:rsidRPr="00B05A2A">
        <w:t>Contact</w:t>
      </w:r>
      <w:proofErr w:type="spellEnd"/>
      <w:r w:rsidRPr="00B05A2A">
        <w:t xml:space="preserve"> Center de la Superintendencia de Electricidad sirve como apoyo a los diferentes servicios que ofrece PROTECOM, el mismo ha recibido </w:t>
      </w:r>
      <w:r w:rsidRPr="00687A84">
        <w:rPr>
          <w:b/>
        </w:rPr>
        <w:t>19,620</w:t>
      </w:r>
      <w:r w:rsidRPr="00B05A2A">
        <w:t xml:space="preserve"> ll</w:t>
      </w:r>
      <w:r>
        <w:t xml:space="preserve">amadas durante </w:t>
      </w:r>
      <w:r w:rsidR="00E61718">
        <w:t>el año</w:t>
      </w:r>
      <w:r>
        <w:t xml:space="preserve"> 2018 y ha realizado</w:t>
      </w:r>
      <w:r w:rsidRPr="00B05A2A">
        <w:t xml:space="preserve"> </w:t>
      </w:r>
      <w:r w:rsidRPr="00687A84">
        <w:rPr>
          <w:b/>
        </w:rPr>
        <w:t>8,654</w:t>
      </w:r>
      <w:r>
        <w:t xml:space="preserve"> para notificar a los usuarios sobre el estatus reclamaciones interpuestas por los mismos.</w:t>
      </w:r>
    </w:p>
    <w:p w14:paraId="6BCB4865" w14:textId="13841ECC" w:rsidR="00197681" w:rsidRDefault="00197681" w:rsidP="00197681">
      <w:pPr>
        <w:spacing w:line="480" w:lineRule="auto"/>
        <w:ind w:firstLine="709"/>
        <w:jc w:val="both"/>
      </w:pPr>
      <w:r w:rsidRPr="000F6891">
        <w:t xml:space="preserve">La Unidad de Impresión y Mensajería de PROTECOM ha </w:t>
      </w:r>
      <w:r>
        <w:t>realizado un total de 35,746</w:t>
      </w:r>
      <w:r w:rsidRPr="000F6891">
        <w:t xml:space="preserve"> notificaciones</w:t>
      </w:r>
      <w:r>
        <w:t>,</w:t>
      </w:r>
      <w:r w:rsidRPr="000F6891">
        <w:t xml:space="preserve"> </w:t>
      </w:r>
      <w:r>
        <w:t>correspondientes a reclamaciones interpuestas por los usuarios en primera instancia; 4,990 en segunda instancia y 29,745 decisiones emitidas.</w:t>
      </w:r>
    </w:p>
    <w:p w14:paraId="52451628" w14:textId="77777777" w:rsidR="007B0276" w:rsidRPr="00460769" w:rsidRDefault="007B0276" w:rsidP="007B0276">
      <w:pPr>
        <w:spacing w:line="480" w:lineRule="auto"/>
        <w:ind w:firstLine="567"/>
        <w:jc w:val="both"/>
      </w:pPr>
      <w:r w:rsidRPr="00687A84">
        <w:lastRenderedPageBreak/>
        <w:t>Luego de la modificación a la Ley General de Electricidad (Ley 186-07), sobre la persecución del fraude eléctrico, la SIE quedó</w:t>
      </w:r>
      <w:r>
        <w:t xml:space="preserve"> facultada de </w:t>
      </w:r>
      <w:r w:rsidRPr="00687A84">
        <w:t>actuar junto a la Procuraduría General Adjunta para el Sistema Eléctrico (</w:t>
      </w:r>
      <w:proofErr w:type="spellStart"/>
      <w:r w:rsidRPr="00687A84">
        <w:t>PGASE</w:t>
      </w:r>
      <w:proofErr w:type="spellEnd"/>
      <w:r w:rsidRPr="00687A84">
        <w:t xml:space="preserve">), en calidad de cuerpo técnico de apoyo en la investigación de las denuncias, y levantamiento del Acta de Fraude Eléctrico. Durante el año 2018 las Empresas Distribuidoras </w:t>
      </w:r>
      <w:proofErr w:type="spellStart"/>
      <w:r w:rsidRPr="00687A84">
        <w:t>EDENORTE</w:t>
      </w:r>
      <w:proofErr w:type="spellEnd"/>
      <w:r w:rsidRPr="00687A84">
        <w:t xml:space="preserve">, </w:t>
      </w:r>
      <w:proofErr w:type="spellStart"/>
      <w:r w:rsidRPr="00687A84">
        <w:t>EDESUR</w:t>
      </w:r>
      <w:proofErr w:type="spellEnd"/>
      <w:r w:rsidRPr="00687A84">
        <w:t xml:space="preserve"> y </w:t>
      </w:r>
      <w:proofErr w:type="spellStart"/>
      <w:r w:rsidRPr="00687A84">
        <w:t>EDEESTE</w:t>
      </w:r>
      <w:proofErr w:type="spellEnd"/>
      <w:r w:rsidRPr="00687A84">
        <w:t xml:space="preserve"> sometiero</w:t>
      </w:r>
      <w:r w:rsidRPr="00402146">
        <w:t>n 3,574 denuncias de fraudes, mientras que las denuncias de clientes contra terceros y otros concesionarios fueron de 194, para un total de 3,768 denuncias.</w:t>
      </w:r>
      <w:r w:rsidRPr="00687A84">
        <w:t xml:space="preserve"> </w:t>
      </w:r>
    </w:p>
    <w:p w14:paraId="06958CE4" w14:textId="44E9B5BC" w:rsidR="007B0276" w:rsidRDefault="007B0276" w:rsidP="00AA21CF">
      <w:pPr>
        <w:spacing w:line="480" w:lineRule="auto"/>
        <w:jc w:val="both"/>
      </w:pPr>
      <w:r w:rsidRPr="00687A84">
        <w:t xml:space="preserve">   </w:t>
      </w:r>
      <w:r w:rsidRPr="00687A84">
        <w:tab/>
      </w:r>
      <w:r w:rsidRPr="007B0276">
        <w:t>Luego de un proceso de validación</w:t>
      </w:r>
      <w:r w:rsidRPr="007B0276">
        <w:rPr>
          <w:i/>
        </w:rPr>
        <w:t>, 2,378</w:t>
      </w:r>
      <w:r w:rsidRPr="007B0276">
        <w:t xml:space="preserve"> actas fueron levantadas, tasadas y tramitadas a la </w:t>
      </w:r>
      <w:proofErr w:type="spellStart"/>
      <w:r w:rsidRPr="007B0276">
        <w:t>PGASE</w:t>
      </w:r>
      <w:proofErr w:type="spellEnd"/>
      <w:r w:rsidRPr="007B0276">
        <w:t xml:space="preserve">, las cuales dieron lugar un monto de recuperación de </w:t>
      </w:r>
      <w:r w:rsidRPr="007B0276">
        <w:rPr>
          <w:i/>
        </w:rPr>
        <w:t>$95, 547,768.50</w:t>
      </w:r>
      <w:r w:rsidRPr="007B0276">
        <w:t xml:space="preserve"> millones de pesos.  </w:t>
      </w:r>
      <w:r w:rsidR="00EF2CAE" w:rsidRPr="00AB676D">
        <w:rPr>
          <w:i/>
          <w:sz w:val="20"/>
          <w:szCs w:val="18"/>
        </w:rPr>
        <w:t xml:space="preserve">(Ver anexo </w:t>
      </w:r>
      <w:r w:rsidR="00CE6E1A">
        <w:rPr>
          <w:i/>
          <w:sz w:val="20"/>
          <w:szCs w:val="18"/>
        </w:rPr>
        <w:t>9</w:t>
      </w:r>
      <w:r w:rsidR="00EF2CAE" w:rsidRPr="00AB676D">
        <w:rPr>
          <w:i/>
          <w:sz w:val="20"/>
          <w:szCs w:val="18"/>
        </w:rPr>
        <w:t>)</w:t>
      </w:r>
    </w:p>
    <w:p w14:paraId="7FD99A21" w14:textId="21A89988" w:rsidR="00AA21CF" w:rsidRDefault="00AA21CF" w:rsidP="00AA21CF">
      <w:pPr>
        <w:jc w:val="both"/>
        <w:rPr>
          <w:sz w:val="18"/>
        </w:rPr>
      </w:pPr>
    </w:p>
    <w:p w14:paraId="7DA6ED9E" w14:textId="4AB8C6D4" w:rsidR="005421CD" w:rsidRDefault="00FC4A1A" w:rsidP="00AA21CF">
      <w:pPr>
        <w:spacing w:line="480" w:lineRule="auto"/>
        <w:ind w:firstLine="720"/>
        <w:jc w:val="both"/>
      </w:pPr>
      <w:r w:rsidRPr="007703C3">
        <w:t xml:space="preserve">Hasta el </w:t>
      </w:r>
      <w:r>
        <w:t>30</w:t>
      </w:r>
      <w:r w:rsidRPr="007703C3">
        <w:t xml:space="preserve"> de noviembre del año 201</w:t>
      </w:r>
      <w:r>
        <w:t>8</w:t>
      </w:r>
      <w:r w:rsidRPr="007703C3">
        <w:t xml:space="preserve">, la SIE ha </w:t>
      </w:r>
      <w:r>
        <w:t xml:space="preserve">emitido 3,429 </w:t>
      </w:r>
      <w:r w:rsidRPr="007703C3">
        <w:t>resoluci</w:t>
      </w:r>
      <w:r>
        <w:t>ones sobre Recursos Jerárquicos respecto a casos</w:t>
      </w:r>
      <w:r w:rsidRPr="007703C3">
        <w:t xml:space="preserve"> sometidos por los Usuarios contra decisiones de la Dirección de PROTECOM y Peritaje, quedando “Ratificadas” </w:t>
      </w:r>
      <w:r>
        <w:t>2,940</w:t>
      </w:r>
      <w:r w:rsidRPr="007703C3">
        <w:t xml:space="preserve"> y “Anuladas” </w:t>
      </w:r>
      <w:r>
        <w:t>489</w:t>
      </w:r>
      <w:r w:rsidRPr="007703C3">
        <w:t xml:space="preserve">, cantidades que equivalen al </w:t>
      </w:r>
      <w:r>
        <w:t>86</w:t>
      </w:r>
      <w:r w:rsidRPr="007703C3">
        <w:t>% y al</w:t>
      </w:r>
      <w:r>
        <w:t xml:space="preserve"> 14</w:t>
      </w:r>
      <w:r w:rsidR="00AA21CF">
        <w:t xml:space="preserve">%, respectivamente. </w:t>
      </w:r>
    </w:p>
    <w:p w14:paraId="4938EEB5" w14:textId="6D44DF93" w:rsidR="00FC4A1A" w:rsidRPr="007703C3" w:rsidRDefault="00FC4A1A" w:rsidP="00FC4A1A">
      <w:pPr>
        <w:spacing w:line="480" w:lineRule="auto"/>
        <w:ind w:firstLine="720"/>
        <w:jc w:val="both"/>
      </w:pPr>
      <w:r w:rsidRPr="007703C3">
        <w:t xml:space="preserve">La SIE también emitió </w:t>
      </w:r>
      <w:r>
        <w:t>225</w:t>
      </w:r>
      <w:r w:rsidRPr="007703C3">
        <w:t xml:space="preserve"> resoluciones sobre Recursos Jerárquicos sometidos por las Empresas Distribuidoras contra decisiones de la Dirección de PROTECOM y Peritaje, quedando “Ratificadas” </w:t>
      </w:r>
      <w:r>
        <w:t>196</w:t>
      </w:r>
      <w:r w:rsidRPr="007703C3">
        <w:t xml:space="preserve"> decisiones y “Anuladas”</w:t>
      </w:r>
      <w:r>
        <w:t xml:space="preserve"> 29,</w:t>
      </w:r>
      <w:r w:rsidRPr="007703C3">
        <w:t xml:space="preserve"> cantidades que equivalen al </w:t>
      </w:r>
      <w:r>
        <w:t>87</w:t>
      </w:r>
      <w:r w:rsidRPr="007703C3">
        <w:t xml:space="preserve">% y al </w:t>
      </w:r>
      <w:r>
        <w:t>13</w:t>
      </w:r>
      <w:r w:rsidRPr="007703C3">
        <w:t xml:space="preserve">%, respectivamente. </w:t>
      </w:r>
    </w:p>
    <w:p w14:paraId="3FCA9C61" w14:textId="77777777" w:rsidR="007B0EE7" w:rsidRDefault="007B0EE7">
      <w:pPr>
        <w:spacing w:after="160" w:line="259" w:lineRule="auto"/>
      </w:pPr>
      <w:r>
        <w:br w:type="page"/>
      </w:r>
    </w:p>
    <w:p w14:paraId="3082A0B3" w14:textId="6264602D" w:rsidR="00FC4A1A" w:rsidRPr="007703C3" w:rsidRDefault="00FC4A1A" w:rsidP="00FC4A1A">
      <w:pPr>
        <w:spacing w:line="480" w:lineRule="auto"/>
        <w:ind w:firstLine="720"/>
        <w:jc w:val="both"/>
      </w:pPr>
      <w:r w:rsidRPr="007703C3">
        <w:lastRenderedPageBreak/>
        <w:t>Durante el período comprendido entre el 2 de enero y</w:t>
      </w:r>
      <w:r>
        <w:t xml:space="preserve"> el 30 de noviembre del año 2018</w:t>
      </w:r>
      <w:r w:rsidRPr="007703C3">
        <w:t xml:space="preserve">, la SIE recibió un total de </w:t>
      </w:r>
      <w:r>
        <w:t xml:space="preserve">4,893 </w:t>
      </w:r>
      <w:r w:rsidRPr="007703C3">
        <w:t>Recursos Jerárquicos, habiendo conocido durante dicho período un total de</w:t>
      </w:r>
      <w:r>
        <w:t xml:space="preserve"> 4,697</w:t>
      </w:r>
      <w:r w:rsidRPr="007703C3">
        <w:t xml:space="preserve"> casos, sometidos tanto por las Empresas Distribuidoras de Electricidad como por sus clientes. Los recursos conocidos representan al </w:t>
      </w:r>
      <w:r>
        <w:t>96</w:t>
      </w:r>
      <w:r w:rsidRPr="007703C3">
        <w:t xml:space="preserve">% del total de los recursos presentados. </w:t>
      </w:r>
    </w:p>
    <w:p w14:paraId="04C71EB2" w14:textId="2BC1D5F7" w:rsidR="00AA21CF" w:rsidRDefault="00FC4A1A" w:rsidP="00FA211B">
      <w:pPr>
        <w:spacing w:line="480" w:lineRule="auto"/>
        <w:ind w:firstLine="720"/>
        <w:jc w:val="both"/>
      </w:pPr>
      <w:r>
        <w:t>Como ya mencionamos, e</w:t>
      </w:r>
      <w:r w:rsidRPr="007703C3">
        <w:t xml:space="preserve">n el conocimiento de dichos recursos esta SIE emitió un total de </w:t>
      </w:r>
      <w:r>
        <w:t xml:space="preserve">3,666 </w:t>
      </w:r>
      <w:r w:rsidRPr="007703C3">
        <w:t xml:space="preserve">resoluciones, las cuales se encuentran distribuidas en mayor proporción entre “Alta Facturación”, donde se emitieron </w:t>
      </w:r>
      <w:r>
        <w:t>3,432, en “Facturación con Deuda No Reconocida por el Usuario”, donde se emitieron 62</w:t>
      </w:r>
      <w:r w:rsidRPr="007703C3">
        <w:t xml:space="preserve"> y en “Actas de Irregularidad”,</w:t>
      </w:r>
      <w:r>
        <w:t xml:space="preserve"> donde se emitieron un total de</w:t>
      </w:r>
      <w:r w:rsidRPr="007703C3">
        <w:t xml:space="preserve"> </w:t>
      </w:r>
      <w:r>
        <w:t>55 resoluciones</w:t>
      </w:r>
      <w:r w:rsidR="00FA211B">
        <w:t xml:space="preserve">. </w:t>
      </w:r>
    </w:p>
    <w:p w14:paraId="709A3894" w14:textId="77777777" w:rsidR="00AA21CF" w:rsidRPr="00AA21CF" w:rsidRDefault="00AA21CF" w:rsidP="00AA21CF">
      <w:pPr>
        <w:ind w:firstLine="720"/>
        <w:jc w:val="both"/>
        <w:rPr>
          <w:sz w:val="16"/>
        </w:rPr>
      </w:pPr>
    </w:p>
    <w:p w14:paraId="6B6B3CE7" w14:textId="60DBF030" w:rsidR="00AB353F" w:rsidRDefault="00FC4A1A" w:rsidP="00402146">
      <w:pPr>
        <w:spacing w:line="480" w:lineRule="auto"/>
        <w:ind w:firstLine="720"/>
        <w:jc w:val="both"/>
      </w:pPr>
      <w:r w:rsidRPr="007703C3">
        <w:t>Durante el año 201</w:t>
      </w:r>
      <w:r>
        <w:t>8</w:t>
      </w:r>
      <w:r w:rsidRPr="007703C3">
        <w:t xml:space="preserve"> se conocieron </w:t>
      </w:r>
      <w:r>
        <w:t>281</w:t>
      </w:r>
      <w:r w:rsidRPr="007703C3">
        <w:t xml:space="preserve"> </w:t>
      </w:r>
      <w:r>
        <w:t xml:space="preserve">Recursos Jerárquicos que fueron </w:t>
      </w:r>
      <w:r w:rsidRPr="007703C3">
        <w:t xml:space="preserve">sometidos en </w:t>
      </w:r>
      <w:r>
        <w:t xml:space="preserve">el </w:t>
      </w:r>
      <w:r w:rsidRPr="007703C3">
        <w:t>año</w:t>
      </w:r>
      <w:r>
        <w:t xml:space="preserve"> 2017</w:t>
      </w:r>
      <w:r w:rsidRPr="007703C3">
        <w:t xml:space="preserve"> y que se encontraban pendientes de análisis. </w:t>
      </w:r>
      <w:r>
        <w:t xml:space="preserve">En ese mismo orden, se cerró 12 caso de Recursos Jerárquicos mediante resoluciones que declaran la inadmisibilidad del recurso, por haber sido interpuestos fuera del plazo hábil previsto </w:t>
      </w:r>
      <w:r w:rsidR="00402146">
        <w:t>por la normativa legal vigente.</w:t>
      </w:r>
    </w:p>
    <w:p w14:paraId="616430B6" w14:textId="60705442" w:rsidR="007957D1" w:rsidRDefault="007957D1" w:rsidP="00E34BCC">
      <w:pPr>
        <w:pStyle w:val="Ttulo1"/>
        <w:tabs>
          <w:tab w:val="left" w:pos="567"/>
        </w:tabs>
        <w:ind w:left="142"/>
      </w:pPr>
      <w:bookmarkStart w:id="26" w:name="_Toc532993763"/>
      <w:r>
        <w:t>gestión interna</w:t>
      </w:r>
      <w:bookmarkEnd w:id="26"/>
    </w:p>
    <w:p w14:paraId="5BADADC7" w14:textId="77777777" w:rsidR="007957D1" w:rsidRPr="00147479" w:rsidRDefault="007957D1" w:rsidP="007957D1">
      <w:pPr>
        <w:rPr>
          <w:rFonts w:eastAsiaTheme="majorEastAsia"/>
          <w:b/>
          <w:smallCaps/>
          <w:color w:val="000000" w:themeColor="text1"/>
          <w:sz w:val="12"/>
          <w:szCs w:val="12"/>
        </w:rPr>
      </w:pPr>
    </w:p>
    <w:p w14:paraId="30F09F35" w14:textId="143D8E61" w:rsidR="007957D1" w:rsidRDefault="00147479" w:rsidP="00BF1087">
      <w:pPr>
        <w:pStyle w:val="Ttulo2"/>
        <w:ind w:left="284"/>
      </w:pPr>
      <w:bookmarkStart w:id="27" w:name="_Toc532993764"/>
      <w:r w:rsidRPr="00CE6562">
        <w:t xml:space="preserve">desempeño </w:t>
      </w:r>
      <w:r w:rsidR="007957D1" w:rsidRPr="00CE6562">
        <w:t>financiero</w:t>
      </w:r>
      <w:bookmarkEnd w:id="27"/>
    </w:p>
    <w:p w14:paraId="188BD258" w14:textId="77777777" w:rsidR="00AB123A" w:rsidRPr="00AB123A" w:rsidRDefault="00AB123A" w:rsidP="00AB123A">
      <w:pPr>
        <w:rPr>
          <w:rFonts w:eastAsiaTheme="majorEastAsia"/>
        </w:rPr>
      </w:pPr>
    </w:p>
    <w:p w14:paraId="76E95EEC" w14:textId="77777777" w:rsidR="00701D19" w:rsidRDefault="00701D19" w:rsidP="00701D19">
      <w:pPr>
        <w:spacing w:line="480" w:lineRule="auto"/>
        <w:ind w:firstLine="708"/>
        <w:jc w:val="both"/>
      </w:pPr>
      <w:r w:rsidRPr="00943666">
        <w:t xml:space="preserve">El desempeño financiero de la </w:t>
      </w:r>
      <w:r>
        <w:t>Superintendencia de E</w:t>
      </w:r>
      <w:r w:rsidRPr="00943666">
        <w:t>lectricidad corresp</w:t>
      </w:r>
      <w:r>
        <w:t>ondiente al año 2018, ascendió al monto de RD$855,590,079.00 (Ochocientos cincuenta y cinco millones, quinientos noventa mil, setenta y nueve con 00/100).</w:t>
      </w:r>
    </w:p>
    <w:p w14:paraId="0F188320" w14:textId="77777777" w:rsidR="007B0EE7" w:rsidRPr="007B0EE7" w:rsidRDefault="007B0EE7" w:rsidP="007B0EE7">
      <w:pPr>
        <w:ind w:firstLine="708"/>
        <w:jc w:val="both"/>
        <w:rPr>
          <w:sz w:val="20"/>
        </w:rPr>
      </w:pPr>
    </w:p>
    <w:p w14:paraId="4C455378" w14:textId="175ABD2F" w:rsidR="001F01AE" w:rsidRDefault="00701D19" w:rsidP="005421CD">
      <w:pPr>
        <w:spacing w:line="480" w:lineRule="auto"/>
        <w:ind w:firstLine="708"/>
        <w:jc w:val="both"/>
      </w:pPr>
      <w:r>
        <w:t>Compuesto por RD$76,000,000.00 (Setenta y seis millones con 00/100) de asignación del Fondo 100, de la Administración Central del Presupuesto Nacional y RD$779,590,079.00 (Setecientos setena y nueve mil millones, quinientos noventa mil, setenta y nueve con 00/100), como aporte de las empresas del Sector Eléctrico Nacional, según lo establecido en la Ley General de Electricidad 125-01 y su reglamento de aplicación.</w:t>
      </w:r>
    </w:p>
    <w:p w14:paraId="04D0E1D2" w14:textId="6997ED1A" w:rsidR="00EF2CAE" w:rsidRPr="00AA21CF" w:rsidRDefault="00701D19" w:rsidP="00AA21CF">
      <w:pPr>
        <w:spacing w:line="480" w:lineRule="auto"/>
        <w:ind w:firstLine="708"/>
        <w:jc w:val="both"/>
      </w:pPr>
      <w:r>
        <w:t xml:space="preserve">El objetivo de este presupuesto fue aportar con el logro de las metas previamente establecidas por la Institución.  </w:t>
      </w:r>
      <w:r w:rsidRPr="001100B4">
        <w:t>Considerando la calidad</w:t>
      </w:r>
      <w:r>
        <w:t xml:space="preserve"> de los gastos, la Ejecución del Presupuesto fue realizada en un 99%. Fueron cubiertos todos los gastos operacionales requeridos por la Institución, se efectuaron las inversiones en mobiliario, equipos de tecnología y adecuaciones de los locales, para mantener la calidad y la eficiencia en los servicios requeridos por los usuarios.</w:t>
      </w:r>
      <w:r w:rsidRPr="00B058DE">
        <w:rPr>
          <w:i/>
          <w:color w:val="000000" w:themeColor="text1"/>
          <w:sz w:val="20"/>
          <w:szCs w:val="20"/>
        </w:rPr>
        <w:t xml:space="preserve"> </w:t>
      </w:r>
      <w:r w:rsidR="00EF2CAE">
        <w:rPr>
          <w:i/>
          <w:color w:val="000000" w:themeColor="text1"/>
          <w:sz w:val="20"/>
          <w:szCs w:val="20"/>
        </w:rPr>
        <w:t xml:space="preserve"> </w:t>
      </w:r>
      <w:r w:rsidR="00EF2CAE" w:rsidRPr="00AB676D">
        <w:rPr>
          <w:i/>
          <w:sz w:val="20"/>
          <w:szCs w:val="18"/>
        </w:rPr>
        <w:t xml:space="preserve">(Ver anexo </w:t>
      </w:r>
      <w:r w:rsidR="003E3400">
        <w:rPr>
          <w:i/>
          <w:sz w:val="20"/>
          <w:szCs w:val="18"/>
        </w:rPr>
        <w:t>1</w:t>
      </w:r>
      <w:r w:rsidR="00131499">
        <w:rPr>
          <w:i/>
          <w:sz w:val="20"/>
          <w:szCs w:val="18"/>
        </w:rPr>
        <w:t>0</w:t>
      </w:r>
      <w:r w:rsidR="00EF2CAE" w:rsidRPr="00AB676D">
        <w:rPr>
          <w:i/>
          <w:sz w:val="20"/>
          <w:szCs w:val="18"/>
        </w:rPr>
        <w:t>)</w:t>
      </w:r>
    </w:p>
    <w:p w14:paraId="57EAE873" w14:textId="093B57A2" w:rsidR="005421CD" w:rsidRDefault="00701D19" w:rsidP="00EF2CAE">
      <w:pPr>
        <w:spacing w:line="480" w:lineRule="auto"/>
        <w:ind w:firstLine="708"/>
        <w:jc w:val="both"/>
      </w:pPr>
      <w:r>
        <w:t xml:space="preserve">Se dio cumplimiento a los compromisos de índole impositiva, la Tesorería de Seguridad Social, Seguro Médico y el Seguro de Vida. </w:t>
      </w:r>
    </w:p>
    <w:p w14:paraId="5790318B" w14:textId="7E04259F" w:rsidR="00701D19" w:rsidRDefault="00701D19" w:rsidP="00701D19">
      <w:pPr>
        <w:spacing w:line="480" w:lineRule="auto"/>
        <w:ind w:firstLine="708"/>
        <w:jc w:val="both"/>
      </w:pPr>
      <w:r>
        <w:t>Durante este periodo se cumplieron todos los requerimientos realizados por las Direcciones y Gerencias de la Institución; para poder cumplir con las tareas y metas establecidas en el Plan Operativo, a fin de satisfacer los objetivos establecidos en el Plan Nacional Plurianual del Sector Público y en las metas de la Estrategia Nacional de Desarrollo.</w:t>
      </w:r>
    </w:p>
    <w:p w14:paraId="3FC4CFE6" w14:textId="77777777" w:rsidR="00FA211B" w:rsidRDefault="00FA211B">
      <w:pPr>
        <w:spacing w:after="160" w:line="259" w:lineRule="auto"/>
      </w:pPr>
      <w:r>
        <w:br w:type="page"/>
      </w:r>
    </w:p>
    <w:p w14:paraId="18A29159" w14:textId="695A142C" w:rsidR="00701D19" w:rsidRPr="00AB353F" w:rsidRDefault="00701D19" w:rsidP="00AB353F">
      <w:pPr>
        <w:spacing w:line="480" w:lineRule="auto"/>
        <w:ind w:firstLine="708"/>
        <w:jc w:val="both"/>
      </w:pPr>
      <w:r>
        <w:lastRenderedPageBreak/>
        <w:t xml:space="preserve">La Superintendencia de Electricidad durante el año 2018, realizó mejoras en las operaciones de la institución integrando facilidades que permitieron </w:t>
      </w:r>
      <w:proofErr w:type="spellStart"/>
      <w:r>
        <w:t>eficientizar</w:t>
      </w:r>
      <w:proofErr w:type="spellEnd"/>
      <w:r>
        <w:t xml:space="preserve"> las labores y creando las posibilidades de brindar soluciones en menos tiempo.</w:t>
      </w:r>
    </w:p>
    <w:p w14:paraId="12D2D9CD" w14:textId="4E6D5F6D" w:rsidR="007957D1" w:rsidRDefault="007957D1" w:rsidP="005421CD">
      <w:pPr>
        <w:spacing w:after="160" w:line="259" w:lineRule="auto"/>
        <w:rPr>
          <w:b/>
          <w:smallCaps/>
          <w:u w:val="single"/>
        </w:rPr>
      </w:pPr>
      <w:r w:rsidRPr="00147479">
        <w:rPr>
          <w:b/>
          <w:smallCaps/>
          <w:u w:val="single"/>
        </w:rPr>
        <w:t>Gestión De Calidad</w:t>
      </w:r>
    </w:p>
    <w:p w14:paraId="33148C9C" w14:textId="77777777" w:rsidR="009B69EC" w:rsidRPr="001E1472" w:rsidRDefault="009B69EC" w:rsidP="009B69EC">
      <w:pPr>
        <w:spacing w:line="480" w:lineRule="auto"/>
        <w:ind w:firstLine="708"/>
        <w:jc w:val="both"/>
        <w:rPr>
          <w:lang w:val="es-ES"/>
        </w:rPr>
      </w:pPr>
      <w:r w:rsidRPr="001E1472">
        <w:rPr>
          <w:lang w:val="es-ES"/>
        </w:rPr>
        <w:t>La retroalimentación de parte del ciudadano, objeto principal de atención en nuestras iniciativas tendentes a la excelencia en los servicios brindados por la SIE, constituye un insumo important</w:t>
      </w:r>
      <w:r>
        <w:rPr>
          <w:lang w:val="es-ES"/>
        </w:rPr>
        <w:t xml:space="preserve">e </w:t>
      </w:r>
      <w:r w:rsidRPr="001E1472">
        <w:rPr>
          <w:lang w:val="es-ES"/>
        </w:rPr>
        <w:t xml:space="preserve">en el desarrollo de nuestro Plan estratégico, por tanto, la recolección y procesamiento de la información sobre la percepción y satisfacción de los usuarios de nuestros servicios, constituye el eje principal de la gestión de los buzones de: </w:t>
      </w:r>
    </w:p>
    <w:p w14:paraId="3663098D" w14:textId="77777777" w:rsidR="009B69EC" w:rsidRPr="001E1472" w:rsidRDefault="009B69EC" w:rsidP="009B69EC">
      <w:pPr>
        <w:tabs>
          <w:tab w:val="left" w:pos="851"/>
        </w:tabs>
        <w:spacing w:after="160" w:line="276" w:lineRule="auto"/>
        <w:ind w:left="426" w:hanging="284"/>
        <w:jc w:val="both"/>
        <w:rPr>
          <w:lang w:val="es-ES"/>
        </w:rPr>
      </w:pPr>
      <w:r w:rsidRPr="001E1472">
        <w:rPr>
          <w:lang w:val="es-ES"/>
        </w:rPr>
        <w:t>•</w:t>
      </w:r>
      <w:r w:rsidRPr="001E1472">
        <w:rPr>
          <w:lang w:val="es-ES"/>
        </w:rPr>
        <w:tab/>
        <w:t>Satisfacción</w:t>
      </w:r>
    </w:p>
    <w:p w14:paraId="3FFEF901" w14:textId="06E23CEE" w:rsidR="00EF2CAE" w:rsidRDefault="00884F6B" w:rsidP="00884F6B">
      <w:pPr>
        <w:tabs>
          <w:tab w:val="left" w:pos="851"/>
        </w:tabs>
        <w:spacing w:after="160" w:line="276" w:lineRule="auto"/>
        <w:ind w:left="426" w:hanging="284"/>
        <w:jc w:val="both"/>
        <w:rPr>
          <w:b/>
          <w:smallCaps/>
          <w:u w:val="single"/>
        </w:rPr>
      </w:pPr>
      <w:r>
        <w:rPr>
          <w:lang w:val="es-ES"/>
        </w:rPr>
        <w:t>•</w:t>
      </w:r>
      <w:r>
        <w:rPr>
          <w:lang w:val="es-ES"/>
        </w:rPr>
        <w:tab/>
        <w:t>Sugerencias y Quejas</w:t>
      </w:r>
    </w:p>
    <w:p w14:paraId="070D4E91" w14:textId="4AB12781" w:rsidR="007957D1" w:rsidRDefault="007957D1" w:rsidP="00147479">
      <w:pPr>
        <w:rPr>
          <w:b/>
          <w:smallCaps/>
          <w:u w:val="single"/>
        </w:rPr>
      </w:pPr>
      <w:r w:rsidRPr="00147479">
        <w:rPr>
          <w:b/>
          <w:smallCaps/>
          <w:u w:val="single"/>
        </w:rPr>
        <w:t>Gestión Por Competencias</w:t>
      </w:r>
    </w:p>
    <w:p w14:paraId="67CB27AC" w14:textId="77777777" w:rsidR="00147479" w:rsidRPr="00147479" w:rsidRDefault="00147479" w:rsidP="00147479">
      <w:pPr>
        <w:rPr>
          <w:b/>
          <w:smallCaps/>
          <w:u w:val="single"/>
        </w:rPr>
      </w:pPr>
    </w:p>
    <w:p w14:paraId="5DF5CFC1" w14:textId="77777777" w:rsidR="009B69EC" w:rsidRPr="00934F8E" w:rsidRDefault="009B69EC" w:rsidP="009B69EC">
      <w:pPr>
        <w:spacing w:after="160" w:line="480" w:lineRule="auto"/>
        <w:ind w:firstLine="708"/>
        <w:jc w:val="both"/>
      </w:pPr>
      <w:r w:rsidRPr="00934F8E">
        <w:t xml:space="preserve">La Superintendencia de Electricidad implementó la gestión por competencias con el objetivo de contar con una herramienta de gestión humana que permita definir cada uno de los puestos de la estructura organizacional, estableciendo de forma clara y especifica las habilidades técnicas y personales requeridas al personal para alcanzar de forma efectiva los objetivos institucionales. </w:t>
      </w:r>
    </w:p>
    <w:p w14:paraId="13EE5A7D" w14:textId="02684CD9" w:rsidR="001F01AE" w:rsidRPr="005421CD" w:rsidRDefault="009B69EC" w:rsidP="005421CD">
      <w:pPr>
        <w:spacing w:after="160" w:line="480" w:lineRule="auto"/>
        <w:ind w:firstLine="708"/>
        <w:jc w:val="both"/>
      </w:pPr>
      <w:r w:rsidRPr="00934F8E">
        <w:t xml:space="preserve">Los principales entregables del proyecto son: (i) Un Manual de Perfiles y Puestos que incluya cada uno de los puestos de la institución, con la descripción de las funciones y competencias requeridas; (ii) Un Diccionario de Competencias que </w:t>
      </w:r>
      <w:r w:rsidRPr="00934F8E">
        <w:lastRenderedPageBreak/>
        <w:t>defina cada una de las competencias incluidas en el manual de forma específica; y, (iii) Una Política de Gestión por Competencias que establece los lineamientos para hacer cambios tanto al manual como al diccionario.</w:t>
      </w:r>
      <w:r w:rsidRPr="006200E6">
        <w:t xml:space="preserve"> </w:t>
      </w:r>
    </w:p>
    <w:p w14:paraId="2764CDAD" w14:textId="21214204" w:rsidR="009B69EC" w:rsidRPr="009B69EC" w:rsidRDefault="009B69EC" w:rsidP="009B69EC">
      <w:pPr>
        <w:spacing w:after="160" w:line="480" w:lineRule="auto"/>
        <w:jc w:val="both"/>
        <w:rPr>
          <w:sz w:val="28"/>
          <w:u w:val="single"/>
        </w:rPr>
      </w:pPr>
      <w:r w:rsidRPr="009B69EC">
        <w:rPr>
          <w:b/>
          <w:smallCaps/>
          <w:color w:val="000000" w:themeColor="text1"/>
          <w:u w:val="single"/>
        </w:rPr>
        <w:t>Evaluación del Desempeño por Resultados:</w:t>
      </w:r>
    </w:p>
    <w:p w14:paraId="704A848D" w14:textId="426A0E3D" w:rsidR="00EF2CAE" w:rsidRDefault="009B69EC" w:rsidP="00FA211B">
      <w:pPr>
        <w:spacing w:after="160" w:line="480" w:lineRule="auto"/>
        <w:ind w:firstLine="708"/>
        <w:jc w:val="both"/>
        <w:rPr>
          <w:rFonts w:eastAsiaTheme="majorEastAsia"/>
          <w:b/>
          <w:smallCaps/>
          <w:color w:val="000000" w:themeColor="text1"/>
          <w:szCs w:val="28"/>
          <w:u w:val="single"/>
        </w:rPr>
      </w:pPr>
      <w:r>
        <w:t>Anualmente la institución</w:t>
      </w:r>
      <w:r w:rsidRPr="006200E6">
        <w:t xml:space="preserve"> lleva a cabo la evaluación del desempeño de los empleados basada en resultados, esta consiste en calificar los resultados del personal según el logro de los objetivos generales e individuales; en</w:t>
      </w:r>
      <w:r>
        <w:t xml:space="preserve"> enero 2018 fueron evaluados 453 </w:t>
      </w:r>
      <w:r w:rsidRPr="006200E6">
        <w:t xml:space="preserve">empleados en total </w:t>
      </w:r>
      <w:r>
        <w:t xml:space="preserve">los cuales representan el 78.5% del personal de la institución, </w:t>
      </w:r>
      <w:r w:rsidRPr="006200E6">
        <w:t>siendo la calificación promedio de un 93.12.</w:t>
      </w:r>
    </w:p>
    <w:p w14:paraId="021CE2C8" w14:textId="4D9BE26E" w:rsidR="009B69EC" w:rsidRPr="009B69EC" w:rsidRDefault="009B69EC" w:rsidP="00EF2CAE">
      <w:pPr>
        <w:spacing w:line="480" w:lineRule="auto"/>
        <w:rPr>
          <w:rFonts w:eastAsiaTheme="majorEastAsia"/>
          <w:b/>
          <w:smallCaps/>
          <w:color w:val="000000" w:themeColor="text1"/>
          <w:szCs w:val="28"/>
          <w:u w:val="single"/>
        </w:rPr>
      </w:pPr>
      <w:r w:rsidRPr="009B69EC">
        <w:rPr>
          <w:rFonts w:eastAsiaTheme="majorEastAsia"/>
          <w:b/>
          <w:smallCaps/>
          <w:color w:val="000000" w:themeColor="text1"/>
          <w:szCs w:val="28"/>
          <w:u w:val="single"/>
        </w:rPr>
        <w:t>Elaboración Políticas y Procedimientos:</w:t>
      </w:r>
    </w:p>
    <w:p w14:paraId="2934D319" w14:textId="2922FBAF" w:rsidR="009B69EC" w:rsidRDefault="00EF2CAE" w:rsidP="009B69EC">
      <w:pPr>
        <w:spacing w:after="160" w:line="480" w:lineRule="auto"/>
        <w:ind w:firstLine="708"/>
        <w:jc w:val="both"/>
        <w:rPr>
          <w:rFonts w:asciiTheme="minorHAnsi" w:hAnsiTheme="minorHAnsi" w:cstheme="minorBidi"/>
          <w:lang w:val="es-ES"/>
        </w:rPr>
      </w:pPr>
      <w:r>
        <w:t>P</w:t>
      </w:r>
      <w:r w:rsidR="009B69EC" w:rsidRPr="00465798">
        <w:t>ara lograr el cumpliendo con los lineamientos en la ejecución de los procesos estratégicos, misionales y de soporte de la institución fueron creadas diez (10) Políticas y trece (13) Procedimientos, entre ellos un (1) Manual Organizacional y (1) Manual de Puestos y Funciones los cuales crean una mejora continua en la gestión</w:t>
      </w:r>
      <w:r w:rsidR="009B69EC" w:rsidRPr="00465798">
        <w:rPr>
          <w:rFonts w:asciiTheme="minorHAnsi" w:hAnsiTheme="minorHAnsi" w:cstheme="minorBidi"/>
          <w:lang w:val="es-ES"/>
        </w:rPr>
        <w:t>.</w:t>
      </w:r>
      <w:r w:rsidR="009B69EC" w:rsidRPr="006200E6">
        <w:rPr>
          <w:rFonts w:asciiTheme="minorHAnsi" w:hAnsiTheme="minorHAnsi" w:cstheme="minorBidi"/>
          <w:lang w:val="es-ES"/>
        </w:rPr>
        <w:t xml:space="preserve"> </w:t>
      </w:r>
      <w:r w:rsidR="00253398">
        <w:rPr>
          <w:rFonts w:asciiTheme="minorHAnsi" w:hAnsiTheme="minorHAnsi" w:cstheme="minorBidi"/>
          <w:lang w:val="es-ES"/>
        </w:rPr>
        <w:t xml:space="preserve"> </w:t>
      </w:r>
      <w:r w:rsidR="00253398" w:rsidRPr="00AB676D">
        <w:rPr>
          <w:i/>
          <w:sz w:val="20"/>
          <w:szCs w:val="18"/>
        </w:rPr>
        <w:t>(</w:t>
      </w:r>
      <w:r w:rsidR="00253398" w:rsidRPr="00F84E9F">
        <w:rPr>
          <w:i/>
          <w:sz w:val="20"/>
          <w:szCs w:val="18"/>
        </w:rPr>
        <w:t>Ver anexo 1</w:t>
      </w:r>
      <w:r w:rsidR="00C03462">
        <w:rPr>
          <w:i/>
          <w:sz w:val="20"/>
          <w:szCs w:val="18"/>
        </w:rPr>
        <w:t>1</w:t>
      </w:r>
      <w:r w:rsidR="00253398" w:rsidRPr="00F84E9F">
        <w:rPr>
          <w:i/>
          <w:sz w:val="20"/>
          <w:szCs w:val="18"/>
        </w:rPr>
        <w:t>)</w:t>
      </w:r>
    </w:p>
    <w:p w14:paraId="0C22FA3C" w14:textId="77777777" w:rsidR="00884F6B" w:rsidRDefault="009B69EC" w:rsidP="00884F6B">
      <w:pPr>
        <w:spacing w:after="160" w:line="480" w:lineRule="auto"/>
        <w:jc w:val="both"/>
        <w:rPr>
          <w:lang w:val="es-ES"/>
        </w:rPr>
      </w:pPr>
      <w:r>
        <w:t>A su vez se creó en el PORTAL WEB SIE un espacio donde los empleados puedan tener fácil acceso para el conocimiento de las Políticas y Procedimientos documentados existentes dentro de la institución.</w:t>
      </w:r>
      <w:r w:rsidR="001F01AE">
        <w:t xml:space="preserve"> </w:t>
      </w:r>
    </w:p>
    <w:p w14:paraId="5E927B8B" w14:textId="77777777" w:rsidR="00884F6B" w:rsidRDefault="00884F6B" w:rsidP="00884F6B">
      <w:pPr>
        <w:spacing w:after="160" w:line="480" w:lineRule="auto"/>
        <w:jc w:val="both"/>
        <w:rPr>
          <w:lang w:val="es-ES"/>
        </w:rPr>
      </w:pPr>
    </w:p>
    <w:p w14:paraId="0398DE2E" w14:textId="77777777" w:rsidR="00884F6B" w:rsidRDefault="00884F6B" w:rsidP="00884F6B">
      <w:pPr>
        <w:spacing w:after="160" w:line="480" w:lineRule="auto"/>
        <w:jc w:val="both"/>
        <w:rPr>
          <w:lang w:val="es-ES"/>
        </w:rPr>
      </w:pPr>
    </w:p>
    <w:p w14:paraId="6A6A8705" w14:textId="77777777" w:rsidR="00884F6B" w:rsidRPr="00884F6B" w:rsidRDefault="00884F6B" w:rsidP="00884F6B">
      <w:pPr>
        <w:spacing w:line="276" w:lineRule="auto"/>
        <w:jc w:val="both"/>
        <w:rPr>
          <w:sz w:val="16"/>
          <w:lang w:val="es-ES"/>
        </w:rPr>
      </w:pPr>
    </w:p>
    <w:p w14:paraId="6E2254E7" w14:textId="3B41E7E8" w:rsidR="007D2DC2" w:rsidRPr="00884F6B" w:rsidRDefault="007D2DC2" w:rsidP="00884F6B">
      <w:pPr>
        <w:spacing w:after="160" w:line="276" w:lineRule="auto"/>
        <w:jc w:val="both"/>
        <w:rPr>
          <w:lang w:val="es-ES"/>
        </w:rPr>
      </w:pPr>
      <w:r w:rsidRPr="007D2DC2">
        <w:rPr>
          <w:b/>
          <w:smallCaps/>
        </w:rPr>
        <w:t>Redes Sociales</w:t>
      </w:r>
    </w:p>
    <w:p w14:paraId="1E155835" w14:textId="46435B9D" w:rsidR="00253398" w:rsidRDefault="00A22099" w:rsidP="00AA21CF">
      <w:pPr>
        <w:pStyle w:val="NormalWeb"/>
        <w:spacing w:before="0" w:beforeAutospacing="0" w:after="0" w:afterAutospacing="0" w:line="480" w:lineRule="auto"/>
        <w:ind w:firstLine="708"/>
        <w:jc w:val="both"/>
        <w:rPr>
          <w:lang w:eastAsia="en-US"/>
        </w:rPr>
      </w:pPr>
      <w:r>
        <w:rPr>
          <w:lang w:eastAsia="en-US"/>
        </w:rPr>
        <w:t>La SIE a través de las redes sociales desarrolló</w:t>
      </w:r>
      <w:r w:rsidRPr="00EA6BE3">
        <w:rPr>
          <w:lang w:eastAsia="en-US"/>
        </w:rPr>
        <w:t xml:space="preserve"> un plan de trabajo de cobertura y difusión de las diversas actividades y eventos realizados y a la vez s</w:t>
      </w:r>
      <w:r>
        <w:rPr>
          <w:lang w:eastAsia="en-US"/>
        </w:rPr>
        <w:t>iguió</w:t>
      </w:r>
      <w:r w:rsidRPr="00EA6BE3">
        <w:rPr>
          <w:lang w:eastAsia="en-US"/>
        </w:rPr>
        <w:t xml:space="preserve"> los lineamientos establecidos por la Presidencia de la República en el ámbito comunicacional con el lema de: </w:t>
      </w:r>
      <w:r w:rsidRPr="00A22099">
        <w:rPr>
          <w:smallCaps/>
          <w:lang w:eastAsia="en-US"/>
        </w:rPr>
        <w:t>República Dominicana crece y se democratiza</w:t>
      </w:r>
      <w:r w:rsidRPr="00EA6BE3">
        <w:rPr>
          <w:lang w:eastAsia="en-US"/>
        </w:rPr>
        <w:t xml:space="preserve">, para enfatizar los logros del gobierno del presidente Danilo Medina en </w:t>
      </w:r>
      <w:r w:rsidR="00AA21CF">
        <w:rPr>
          <w:lang w:eastAsia="en-US"/>
        </w:rPr>
        <w:t>el sector eléctrico dominicano.</w:t>
      </w:r>
    </w:p>
    <w:p w14:paraId="760D4BE4" w14:textId="40DF56E5" w:rsidR="00AA21CF" w:rsidRPr="00AA21CF" w:rsidRDefault="00A22099" w:rsidP="00FA211B">
      <w:pPr>
        <w:pStyle w:val="NormalWeb"/>
        <w:spacing w:before="0" w:beforeAutospacing="0" w:after="0" w:afterAutospacing="0" w:line="480" w:lineRule="auto"/>
        <w:ind w:firstLine="708"/>
        <w:jc w:val="both"/>
        <w:rPr>
          <w:b/>
          <w:smallCaps/>
          <w:sz w:val="14"/>
        </w:rPr>
      </w:pPr>
      <w:r w:rsidRPr="00A22099">
        <w:t xml:space="preserve">La </w:t>
      </w:r>
      <w:r w:rsidRPr="00A22099">
        <w:rPr>
          <w:lang w:eastAsia="en-US"/>
        </w:rPr>
        <w:t>Superintendencia</w:t>
      </w:r>
      <w:r w:rsidRPr="00A22099">
        <w:t xml:space="preserve"> de Electricidad ha obtenido una mejora significativa en las redes sociales.</w:t>
      </w:r>
      <w:r w:rsidR="008C014B">
        <w:t xml:space="preserve"> A continuación, los detalles de las mismas:</w:t>
      </w:r>
    </w:p>
    <w:p w14:paraId="09F3FF88" w14:textId="386E2EFC" w:rsidR="00A22099" w:rsidRPr="009F11FB" w:rsidRDefault="009F11FB" w:rsidP="009F11FB">
      <w:pPr>
        <w:spacing w:line="480" w:lineRule="auto"/>
        <w:ind w:left="360"/>
        <w:jc w:val="both"/>
        <w:rPr>
          <w:b/>
          <w:smallCaps/>
        </w:rPr>
      </w:pPr>
      <w:r w:rsidRPr="009F11FB">
        <w:rPr>
          <w:b/>
          <w:smallCaps/>
        </w:rPr>
        <w:t>Facebook</w:t>
      </w:r>
    </w:p>
    <w:p w14:paraId="6B95DB14" w14:textId="4531D4CF" w:rsidR="007C1AC4" w:rsidRDefault="00A22099" w:rsidP="00A22099">
      <w:pPr>
        <w:pStyle w:val="Prrafodelista"/>
        <w:spacing w:line="480" w:lineRule="auto"/>
        <w:ind w:left="0"/>
        <w:jc w:val="both"/>
        <w:rPr>
          <w:rFonts w:ascii="Times New Roman" w:eastAsia="Times New Roman" w:hAnsi="Times New Roman" w:cs="Times New Roman"/>
          <w:sz w:val="24"/>
          <w:szCs w:val="24"/>
        </w:rPr>
      </w:pPr>
      <w:r w:rsidRPr="00A22099">
        <w:rPr>
          <w:rFonts w:ascii="Times New Roman" w:eastAsia="Times New Roman" w:hAnsi="Times New Roman" w:cs="Times New Roman"/>
          <w:sz w:val="24"/>
          <w:szCs w:val="24"/>
        </w:rPr>
        <w:t>Facebook ocupa el primer lugar</w:t>
      </w:r>
      <w:r w:rsidR="00A50C8C">
        <w:rPr>
          <w:rFonts w:ascii="Times New Roman" w:eastAsia="Times New Roman" w:hAnsi="Times New Roman" w:cs="Times New Roman"/>
          <w:sz w:val="24"/>
          <w:szCs w:val="24"/>
        </w:rPr>
        <w:t xml:space="preserve"> </w:t>
      </w:r>
    </w:p>
    <w:p w14:paraId="0C5FEFA3" w14:textId="09695846" w:rsidR="007C1AC4" w:rsidRDefault="00A50C8C" w:rsidP="00B1185B">
      <w:pPr>
        <w:pStyle w:val="Prrafodelista"/>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 Gusta</w:t>
      </w:r>
      <w:r w:rsidR="007C1AC4">
        <w:rPr>
          <w:rFonts w:ascii="Times New Roman" w:eastAsia="Times New Roman" w:hAnsi="Times New Roman" w:cs="Times New Roman"/>
          <w:sz w:val="24"/>
          <w:szCs w:val="24"/>
        </w:rPr>
        <w:tab/>
      </w:r>
      <w:r w:rsidR="00DD5736">
        <w:rPr>
          <w:rFonts w:ascii="Times New Roman" w:eastAsia="Times New Roman" w:hAnsi="Times New Roman" w:cs="Times New Roman"/>
          <w:sz w:val="24"/>
          <w:szCs w:val="24"/>
        </w:rPr>
        <w:t>7,335</w:t>
      </w:r>
      <w:r w:rsidR="007C1AC4">
        <w:rPr>
          <w:rFonts w:ascii="Times New Roman" w:eastAsia="Times New Roman" w:hAnsi="Times New Roman" w:cs="Times New Roman"/>
          <w:sz w:val="24"/>
          <w:szCs w:val="24"/>
        </w:rPr>
        <w:t xml:space="preserve"> </w:t>
      </w:r>
    </w:p>
    <w:p w14:paraId="0C270EFE" w14:textId="2BCF2A92" w:rsidR="007C1AC4" w:rsidRDefault="00DD5736" w:rsidP="00B1185B">
      <w:pPr>
        <w:pStyle w:val="Prrafodelista"/>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Publicaciones </w:t>
      </w:r>
      <w:r>
        <w:rPr>
          <w:rFonts w:ascii="Times New Roman" w:eastAsia="Times New Roman" w:hAnsi="Times New Roman" w:cs="Times New Roman"/>
          <w:sz w:val="24"/>
          <w:szCs w:val="24"/>
        </w:rPr>
        <w:tab/>
        <w:t xml:space="preserve">   361</w:t>
      </w:r>
    </w:p>
    <w:p w14:paraId="72782C9F" w14:textId="1F86215A" w:rsidR="00915EAA" w:rsidRPr="00253398" w:rsidRDefault="00DD5736" w:rsidP="00253398">
      <w:pPr>
        <w:pStyle w:val="Prrafodelista"/>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Interacciones 17</w:t>
      </w:r>
      <w:r w:rsidR="007C1AC4">
        <w:rPr>
          <w:rFonts w:ascii="Times New Roman" w:eastAsia="Times New Roman" w:hAnsi="Times New Roman" w:cs="Times New Roman"/>
          <w:sz w:val="24"/>
          <w:szCs w:val="24"/>
        </w:rPr>
        <w:t>,</w:t>
      </w:r>
      <w:r>
        <w:rPr>
          <w:rFonts w:ascii="Times New Roman" w:eastAsia="Times New Roman" w:hAnsi="Times New Roman" w:cs="Times New Roman"/>
          <w:sz w:val="24"/>
          <w:szCs w:val="24"/>
        </w:rPr>
        <w:t>630</w:t>
      </w:r>
      <w:r w:rsidR="007C1AC4">
        <w:rPr>
          <w:rFonts w:ascii="Times New Roman" w:eastAsia="Times New Roman" w:hAnsi="Times New Roman" w:cs="Times New Roman"/>
          <w:sz w:val="24"/>
          <w:szCs w:val="24"/>
        </w:rPr>
        <w:t xml:space="preserve"> </w:t>
      </w:r>
    </w:p>
    <w:p w14:paraId="6FF76DE3" w14:textId="369AFA11" w:rsidR="00A22099" w:rsidRPr="009F11FB" w:rsidRDefault="009F11FB" w:rsidP="00A50C8C">
      <w:pPr>
        <w:spacing w:line="480" w:lineRule="auto"/>
        <w:ind w:left="360"/>
        <w:jc w:val="both"/>
        <w:rPr>
          <w:b/>
          <w:smallCaps/>
        </w:rPr>
      </w:pPr>
      <w:r w:rsidRPr="009F11FB">
        <w:rPr>
          <w:b/>
          <w:smallCaps/>
        </w:rPr>
        <w:t>Instagram</w:t>
      </w:r>
    </w:p>
    <w:p w14:paraId="4191E461" w14:textId="77777777" w:rsidR="00A50C8C" w:rsidRDefault="00A22099" w:rsidP="00A22099">
      <w:pPr>
        <w:pStyle w:val="Prrafodelista"/>
        <w:spacing w:line="480" w:lineRule="auto"/>
        <w:ind w:left="0"/>
        <w:jc w:val="both"/>
        <w:rPr>
          <w:rFonts w:ascii="Times New Roman" w:eastAsia="Times New Roman" w:hAnsi="Times New Roman" w:cs="Times New Roman"/>
          <w:sz w:val="24"/>
          <w:szCs w:val="24"/>
        </w:rPr>
      </w:pPr>
      <w:r w:rsidRPr="00A22099">
        <w:rPr>
          <w:rFonts w:ascii="Times New Roman" w:eastAsia="Times New Roman" w:hAnsi="Times New Roman" w:cs="Times New Roman"/>
          <w:sz w:val="24"/>
          <w:szCs w:val="24"/>
        </w:rPr>
        <w:t xml:space="preserve">Instagram ocupa el segundo lugar </w:t>
      </w:r>
    </w:p>
    <w:p w14:paraId="6986439B" w14:textId="3BF26BC2" w:rsidR="00A50C8C" w:rsidRDefault="00A50C8C" w:rsidP="00B1185B">
      <w:pPr>
        <w:pStyle w:val="Prrafodelista"/>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 Gusta</w:t>
      </w:r>
      <w:r>
        <w:rPr>
          <w:rFonts w:ascii="Times New Roman" w:eastAsia="Times New Roman" w:hAnsi="Times New Roman" w:cs="Times New Roman"/>
          <w:sz w:val="24"/>
          <w:szCs w:val="24"/>
        </w:rPr>
        <w:tab/>
        <w:t xml:space="preserve"> </w:t>
      </w:r>
      <w:r w:rsidR="00D0226F">
        <w:rPr>
          <w:rFonts w:ascii="Times New Roman" w:eastAsia="Times New Roman" w:hAnsi="Times New Roman" w:cs="Times New Roman"/>
          <w:sz w:val="24"/>
          <w:szCs w:val="24"/>
        </w:rPr>
        <w:t>6,477</w:t>
      </w:r>
      <w:r>
        <w:rPr>
          <w:rFonts w:ascii="Times New Roman" w:eastAsia="Times New Roman" w:hAnsi="Times New Roman" w:cs="Times New Roman"/>
          <w:sz w:val="24"/>
          <w:szCs w:val="24"/>
        </w:rPr>
        <w:t xml:space="preserve"> </w:t>
      </w:r>
    </w:p>
    <w:p w14:paraId="5EDC8093" w14:textId="56747121" w:rsidR="00A50C8C" w:rsidRDefault="00A50C8C" w:rsidP="00B1185B">
      <w:pPr>
        <w:pStyle w:val="Prrafodelista"/>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Publicaciones </w:t>
      </w:r>
      <w:r>
        <w:rPr>
          <w:rFonts w:ascii="Times New Roman" w:eastAsia="Times New Roman" w:hAnsi="Times New Roman" w:cs="Times New Roman"/>
          <w:sz w:val="24"/>
          <w:szCs w:val="24"/>
        </w:rPr>
        <w:tab/>
        <w:t xml:space="preserve">    </w:t>
      </w:r>
      <w:r w:rsidR="00D0226F">
        <w:rPr>
          <w:rFonts w:ascii="Times New Roman" w:eastAsia="Times New Roman" w:hAnsi="Times New Roman" w:cs="Times New Roman"/>
          <w:sz w:val="24"/>
          <w:szCs w:val="24"/>
        </w:rPr>
        <w:t>325</w:t>
      </w:r>
      <w:r>
        <w:rPr>
          <w:rFonts w:ascii="Times New Roman" w:eastAsia="Times New Roman" w:hAnsi="Times New Roman" w:cs="Times New Roman"/>
          <w:sz w:val="24"/>
          <w:szCs w:val="24"/>
        </w:rPr>
        <w:t xml:space="preserve"> </w:t>
      </w:r>
    </w:p>
    <w:p w14:paraId="672B0135" w14:textId="214285D7" w:rsidR="00D0226F" w:rsidRDefault="00D0226F" w:rsidP="00FA211B">
      <w:pPr>
        <w:pStyle w:val="Prrafodelista"/>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FA211B">
        <w:rPr>
          <w:rFonts w:ascii="Times New Roman" w:eastAsia="Times New Roman" w:hAnsi="Times New Roman" w:cs="Times New Roman"/>
          <w:sz w:val="24"/>
          <w:szCs w:val="24"/>
        </w:rPr>
        <w:t xml:space="preserve">nteracciones </w:t>
      </w:r>
      <w:r w:rsidRPr="00FA211B">
        <w:rPr>
          <w:rFonts w:ascii="Times New Roman" w:eastAsia="Times New Roman" w:hAnsi="Times New Roman" w:cs="Times New Roman"/>
          <w:sz w:val="24"/>
          <w:szCs w:val="24"/>
        </w:rPr>
        <w:tab/>
        <w:t>14</w:t>
      </w:r>
      <w:r w:rsidR="00A50C8C" w:rsidRPr="00FA211B">
        <w:rPr>
          <w:rFonts w:ascii="Times New Roman" w:eastAsia="Times New Roman" w:hAnsi="Times New Roman" w:cs="Times New Roman"/>
          <w:sz w:val="24"/>
          <w:szCs w:val="24"/>
        </w:rPr>
        <w:t>,</w:t>
      </w:r>
      <w:r w:rsidRPr="00FA211B">
        <w:rPr>
          <w:rFonts w:ascii="Times New Roman" w:eastAsia="Times New Roman" w:hAnsi="Times New Roman" w:cs="Times New Roman"/>
          <w:sz w:val="24"/>
          <w:szCs w:val="24"/>
        </w:rPr>
        <w:t>704</w:t>
      </w:r>
      <w:r w:rsidR="00A50C8C" w:rsidRPr="00FA211B">
        <w:rPr>
          <w:rFonts w:ascii="Times New Roman" w:eastAsia="Times New Roman" w:hAnsi="Times New Roman" w:cs="Times New Roman"/>
          <w:sz w:val="24"/>
          <w:szCs w:val="24"/>
        </w:rPr>
        <w:t xml:space="preserve"> </w:t>
      </w:r>
    </w:p>
    <w:p w14:paraId="101541FB" w14:textId="07310B2F" w:rsidR="00FA211B" w:rsidRDefault="00FA211B" w:rsidP="00FA211B">
      <w:pPr>
        <w:spacing w:line="480" w:lineRule="auto"/>
        <w:jc w:val="both"/>
      </w:pPr>
    </w:p>
    <w:p w14:paraId="7F86ADE3" w14:textId="3F0CC4F6" w:rsidR="00FA211B" w:rsidRDefault="00FA211B" w:rsidP="00FA211B">
      <w:pPr>
        <w:spacing w:line="480" w:lineRule="auto"/>
        <w:jc w:val="both"/>
      </w:pPr>
    </w:p>
    <w:p w14:paraId="67ECF5FE" w14:textId="77777777" w:rsidR="00FA211B" w:rsidRPr="00FA211B" w:rsidRDefault="00FA211B" w:rsidP="00FA211B">
      <w:pPr>
        <w:jc w:val="both"/>
        <w:rPr>
          <w:sz w:val="16"/>
        </w:rPr>
      </w:pPr>
    </w:p>
    <w:p w14:paraId="67770896" w14:textId="062C28EF" w:rsidR="00A50C8C" w:rsidRPr="009F11FB" w:rsidRDefault="009F11FB" w:rsidP="00A50C8C">
      <w:pPr>
        <w:spacing w:line="480" w:lineRule="auto"/>
        <w:ind w:left="360"/>
        <w:jc w:val="both"/>
        <w:rPr>
          <w:b/>
          <w:smallCaps/>
        </w:rPr>
      </w:pPr>
      <w:r w:rsidRPr="009F11FB">
        <w:rPr>
          <w:b/>
          <w:smallCaps/>
        </w:rPr>
        <w:t>Twitter</w:t>
      </w:r>
    </w:p>
    <w:p w14:paraId="6915D721" w14:textId="77777777" w:rsidR="00A50C8C" w:rsidRDefault="00A22099" w:rsidP="00A22099">
      <w:pPr>
        <w:pStyle w:val="Prrafodelista"/>
        <w:spacing w:line="480" w:lineRule="auto"/>
        <w:ind w:left="0"/>
        <w:jc w:val="both"/>
        <w:rPr>
          <w:rFonts w:ascii="Times New Roman" w:eastAsia="Times New Roman" w:hAnsi="Times New Roman" w:cs="Times New Roman"/>
          <w:sz w:val="24"/>
          <w:szCs w:val="24"/>
        </w:rPr>
      </w:pPr>
      <w:r w:rsidRPr="00A22099">
        <w:rPr>
          <w:rFonts w:ascii="Times New Roman" w:eastAsia="Times New Roman" w:hAnsi="Times New Roman" w:cs="Times New Roman"/>
          <w:sz w:val="24"/>
          <w:szCs w:val="24"/>
        </w:rPr>
        <w:t xml:space="preserve">Twitter ocupar el tercer lugar </w:t>
      </w:r>
    </w:p>
    <w:p w14:paraId="62BACE45" w14:textId="1D157A82" w:rsidR="00A50C8C" w:rsidRDefault="00A50C8C" w:rsidP="00B1185B">
      <w:pPr>
        <w:pStyle w:val="Prrafodelista"/>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Seguidores</w:t>
      </w:r>
      <w:r>
        <w:rPr>
          <w:rFonts w:ascii="Times New Roman" w:eastAsia="Times New Roman" w:hAnsi="Times New Roman" w:cs="Times New Roman"/>
          <w:sz w:val="24"/>
          <w:szCs w:val="24"/>
        </w:rPr>
        <w:tab/>
        <w:t xml:space="preserve"> </w:t>
      </w:r>
      <w:r w:rsidR="00D0226F">
        <w:rPr>
          <w:rFonts w:ascii="Times New Roman" w:eastAsia="Times New Roman" w:hAnsi="Times New Roman" w:cs="Times New Roman"/>
          <w:sz w:val="24"/>
          <w:szCs w:val="24"/>
        </w:rPr>
        <w:t>5,119</w:t>
      </w:r>
      <w:r>
        <w:rPr>
          <w:rFonts w:ascii="Times New Roman" w:eastAsia="Times New Roman" w:hAnsi="Times New Roman" w:cs="Times New Roman"/>
          <w:sz w:val="24"/>
          <w:szCs w:val="24"/>
        </w:rPr>
        <w:t xml:space="preserve"> </w:t>
      </w:r>
    </w:p>
    <w:p w14:paraId="3388252D" w14:textId="4E9654DD" w:rsidR="00A50C8C" w:rsidRDefault="00A50C8C" w:rsidP="00B1185B">
      <w:pPr>
        <w:pStyle w:val="Prrafodelista"/>
        <w:numPr>
          <w:ilvl w:val="0"/>
          <w:numId w:val="9"/>
        </w:num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Retweet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11,472 </w:t>
      </w:r>
    </w:p>
    <w:p w14:paraId="09070FB6" w14:textId="202E13CB" w:rsidR="00A50C8C" w:rsidRDefault="00A50C8C" w:rsidP="00B1185B">
      <w:pPr>
        <w:pStyle w:val="Prrafodelista"/>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Interacciones </w:t>
      </w:r>
      <w:r>
        <w:rPr>
          <w:rFonts w:ascii="Times New Roman" w:eastAsia="Times New Roman" w:hAnsi="Times New Roman" w:cs="Times New Roman"/>
          <w:sz w:val="24"/>
          <w:szCs w:val="24"/>
        </w:rPr>
        <w:tab/>
        <w:t>1</w:t>
      </w:r>
      <w:r w:rsidR="00D0226F">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D0226F">
        <w:rPr>
          <w:rFonts w:ascii="Times New Roman" w:eastAsia="Times New Roman" w:hAnsi="Times New Roman" w:cs="Times New Roman"/>
          <w:sz w:val="24"/>
          <w:szCs w:val="24"/>
        </w:rPr>
        <w:t>167</w:t>
      </w:r>
      <w:r>
        <w:rPr>
          <w:rFonts w:ascii="Times New Roman" w:eastAsia="Times New Roman" w:hAnsi="Times New Roman" w:cs="Times New Roman"/>
          <w:sz w:val="24"/>
          <w:szCs w:val="24"/>
        </w:rPr>
        <w:t xml:space="preserve"> </w:t>
      </w:r>
    </w:p>
    <w:p w14:paraId="49C582E2" w14:textId="2D2CE781" w:rsidR="00EA6650" w:rsidRPr="00FA211B" w:rsidRDefault="00AB342E" w:rsidP="00FA211B">
      <w:pPr>
        <w:pStyle w:val="NormalWeb"/>
        <w:spacing w:before="0" w:beforeAutospacing="0" w:after="0" w:afterAutospacing="0" w:line="480" w:lineRule="auto"/>
        <w:ind w:firstLine="708"/>
        <w:jc w:val="both"/>
        <w:rPr>
          <w:lang w:eastAsia="en-US"/>
        </w:rPr>
      </w:pPr>
      <w:r w:rsidRPr="00035FA4">
        <w:rPr>
          <w:lang w:eastAsia="en-US"/>
        </w:rPr>
        <w:t>Seguimos trabajando para lograr un mejor posicionamiento de nuestras redes sociales, con el objetivo de acercarnos al público usuario y conocer sus necesidades e inquietudes, y dar a conocer nuestros servicios, mejorando el servicio público que prestamos.</w:t>
      </w:r>
    </w:p>
    <w:p w14:paraId="25A622B4" w14:textId="77777777" w:rsidR="00EA6650" w:rsidRPr="00EA6650" w:rsidRDefault="00EA6650" w:rsidP="00EA6650">
      <w:pPr>
        <w:jc w:val="both"/>
        <w:rPr>
          <w:b/>
          <w:smallCaps/>
          <w:sz w:val="18"/>
        </w:rPr>
      </w:pPr>
    </w:p>
    <w:p w14:paraId="6CB6CB61" w14:textId="7B772A7E" w:rsidR="00AB123A" w:rsidRPr="00AB123A" w:rsidRDefault="00AB123A" w:rsidP="00AB123A">
      <w:pPr>
        <w:spacing w:line="480" w:lineRule="auto"/>
        <w:jc w:val="both"/>
        <w:rPr>
          <w:b/>
          <w:smallCaps/>
        </w:rPr>
      </w:pPr>
      <w:r>
        <w:rPr>
          <w:b/>
          <w:smallCaps/>
        </w:rPr>
        <w:t>Nuevos Sistemas y</w:t>
      </w:r>
      <w:r w:rsidRPr="00AB123A">
        <w:rPr>
          <w:b/>
          <w:smallCaps/>
        </w:rPr>
        <w:t xml:space="preserve"> Aplicaciones</w:t>
      </w:r>
    </w:p>
    <w:p w14:paraId="3BA53290" w14:textId="45726F1B" w:rsidR="00AB123A" w:rsidRPr="00AC47C8" w:rsidRDefault="00AB123A" w:rsidP="008A1C98">
      <w:pPr>
        <w:spacing w:line="480" w:lineRule="auto"/>
        <w:ind w:firstLine="708"/>
        <w:jc w:val="both"/>
      </w:pPr>
      <w:r>
        <w:t xml:space="preserve">En la SIE se </w:t>
      </w:r>
      <w:r w:rsidR="00E96571">
        <w:t xml:space="preserve">crearon aplicaciones y se </w:t>
      </w:r>
      <w:r w:rsidRPr="00AC47C8">
        <w:t>desarrollaron sistemas para apoyo de la gestión, tramite y procesamiento de las informaciones según mostramos a continuación:</w:t>
      </w:r>
    </w:p>
    <w:p w14:paraId="60768F37" w14:textId="01395F11" w:rsidR="00E81DA6" w:rsidRDefault="00BE39C8" w:rsidP="00FA7897">
      <w:pPr>
        <w:rPr>
          <w:rFonts w:eastAsiaTheme="majorEastAsia"/>
          <w:b/>
          <w:smallCaps/>
          <w:color w:val="000000" w:themeColor="text1"/>
          <w:sz w:val="28"/>
          <w:szCs w:val="28"/>
        </w:rPr>
      </w:pPr>
      <w:r w:rsidRPr="00BE39C8">
        <w:rPr>
          <w:rFonts w:eastAsiaTheme="majorEastAsia"/>
          <w:noProof/>
          <w:lang w:val="es-ES" w:eastAsia="es-ES"/>
        </w:rPr>
        <w:drawing>
          <wp:inline distT="0" distB="0" distL="0" distR="0" wp14:anchorId="69546B0B" wp14:editId="4D7A69DA">
            <wp:extent cx="5120640" cy="2638953"/>
            <wp:effectExtent l="0" t="0" r="381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1" b="68579"/>
                    <a:stretch/>
                  </pic:blipFill>
                  <pic:spPr bwMode="auto">
                    <a:xfrm>
                      <a:off x="0" y="0"/>
                      <a:ext cx="5140308" cy="2649089"/>
                    </a:xfrm>
                    <a:prstGeom prst="rect">
                      <a:avLst/>
                    </a:prstGeom>
                    <a:noFill/>
                    <a:ln>
                      <a:noFill/>
                    </a:ln>
                    <a:extLst>
                      <a:ext uri="{53640926-AAD7-44D8-BBD7-CCE9431645EC}">
                        <a14:shadowObscured xmlns:a14="http://schemas.microsoft.com/office/drawing/2010/main"/>
                      </a:ext>
                    </a:extLst>
                  </pic:spPr>
                </pic:pic>
              </a:graphicData>
            </a:graphic>
          </wp:inline>
        </w:drawing>
      </w:r>
    </w:p>
    <w:p w14:paraId="75069613" w14:textId="35CAD08E" w:rsidR="00E81DA6" w:rsidRDefault="00E81DA6" w:rsidP="00FA7897">
      <w:pPr>
        <w:rPr>
          <w:rFonts w:eastAsiaTheme="majorEastAsia"/>
          <w:b/>
          <w:smallCaps/>
          <w:color w:val="000000" w:themeColor="text1"/>
          <w:sz w:val="28"/>
          <w:szCs w:val="28"/>
        </w:rPr>
      </w:pPr>
    </w:p>
    <w:p w14:paraId="24C6409C" w14:textId="70F26171" w:rsidR="00AB123A" w:rsidRDefault="00CA1A45">
      <w:pPr>
        <w:spacing w:after="160" w:line="259" w:lineRule="auto"/>
        <w:rPr>
          <w:b/>
          <w:smallCaps/>
          <w:color w:val="000000" w:themeColor="text1"/>
          <w:sz w:val="2"/>
          <w:szCs w:val="12"/>
        </w:rPr>
      </w:pPr>
      <w:r w:rsidRPr="00BE39C8">
        <w:rPr>
          <w:rFonts w:eastAsiaTheme="majorEastAsia"/>
          <w:noProof/>
          <w:lang w:val="es-ES" w:eastAsia="es-ES"/>
        </w:rPr>
        <w:lastRenderedPageBreak/>
        <w:drawing>
          <wp:anchor distT="0" distB="0" distL="114300" distR="114300" simplePos="0" relativeHeight="251714560" behindDoc="1" locked="0" layoutInCell="1" allowOverlap="1" wp14:anchorId="61F3090F" wp14:editId="0A002B33">
            <wp:simplePos x="0" y="0"/>
            <wp:positionH relativeFrom="column">
              <wp:posOffset>0</wp:posOffset>
            </wp:positionH>
            <wp:positionV relativeFrom="paragraph">
              <wp:posOffset>3343275</wp:posOffset>
            </wp:positionV>
            <wp:extent cx="5038725" cy="288607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31412" b="33574"/>
                    <a:stretch/>
                  </pic:blipFill>
                  <pic:spPr bwMode="auto">
                    <a:xfrm>
                      <a:off x="0" y="0"/>
                      <a:ext cx="5038725" cy="2886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9B4AF1" w:rsidRPr="009B4AF1">
        <w:rPr>
          <w:noProof/>
          <w:lang w:val="es-ES" w:eastAsia="es-ES"/>
        </w:rPr>
        <w:drawing>
          <wp:inline distT="0" distB="0" distL="0" distR="0" wp14:anchorId="2DB14BB8" wp14:editId="7454A8EA">
            <wp:extent cx="5029200" cy="33528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9200" cy="3352800"/>
                    </a:xfrm>
                    <a:prstGeom prst="rect">
                      <a:avLst/>
                    </a:prstGeom>
                    <a:noFill/>
                    <a:ln>
                      <a:noFill/>
                    </a:ln>
                  </pic:spPr>
                </pic:pic>
              </a:graphicData>
            </a:graphic>
          </wp:inline>
        </w:drawing>
      </w:r>
    </w:p>
    <w:p w14:paraId="520663E6" w14:textId="15B8E33D" w:rsidR="00EA6650" w:rsidRDefault="00EA6650">
      <w:pPr>
        <w:spacing w:after="160" w:line="259" w:lineRule="auto"/>
        <w:rPr>
          <w:b/>
          <w:smallCaps/>
          <w:color w:val="000000" w:themeColor="text1"/>
          <w:sz w:val="2"/>
          <w:szCs w:val="12"/>
        </w:rPr>
      </w:pPr>
      <w:r>
        <w:rPr>
          <w:b/>
          <w:smallCaps/>
          <w:color w:val="000000" w:themeColor="text1"/>
          <w:sz w:val="2"/>
          <w:szCs w:val="12"/>
        </w:rPr>
        <w:br w:type="page"/>
      </w:r>
    </w:p>
    <w:p w14:paraId="502F2BD5" w14:textId="77777777" w:rsidR="00EA6650" w:rsidRPr="00D47FCA" w:rsidRDefault="00EA6650">
      <w:pPr>
        <w:spacing w:after="160" w:line="259" w:lineRule="auto"/>
        <w:rPr>
          <w:b/>
          <w:smallCaps/>
          <w:color w:val="000000" w:themeColor="text1"/>
          <w:sz w:val="2"/>
          <w:szCs w:val="12"/>
        </w:rPr>
      </w:pPr>
    </w:p>
    <w:p w14:paraId="34CFB888" w14:textId="74F8B4AD" w:rsidR="00C27996" w:rsidRDefault="00C27996" w:rsidP="001F01AE">
      <w:pPr>
        <w:pStyle w:val="Ttulo1"/>
        <w:tabs>
          <w:tab w:val="left" w:pos="426"/>
        </w:tabs>
        <w:ind w:left="0"/>
      </w:pPr>
      <w:bookmarkStart w:id="28" w:name="_Toc532993765"/>
      <w:r>
        <w:t>proyec</w:t>
      </w:r>
      <w:r w:rsidR="00DF2700">
        <w:t>tos</w:t>
      </w:r>
      <w:r>
        <w:t xml:space="preserve"> al próximo año</w:t>
      </w:r>
      <w:bookmarkEnd w:id="28"/>
    </w:p>
    <w:p w14:paraId="75817DB8" w14:textId="77777777" w:rsidR="00DF2700" w:rsidRPr="00D47FCA" w:rsidRDefault="00DF2700">
      <w:pPr>
        <w:spacing w:after="160" w:line="259" w:lineRule="auto"/>
        <w:rPr>
          <w:b/>
          <w:smallCaps/>
          <w:color w:val="000000" w:themeColor="text1"/>
          <w:sz w:val="4"/>
          <w:szCs w:val="12"/>
        </w:rPr>
      </w:pPr>
    </w:p>
    <w:p w14:paraId="2FE249F3" w14:textId="2C83AD74" w:rsidR="00043826" w:rsidRDefault="009A29D7" w:rsidP="001F01AE">
      <w:pPr>
        <w:spacing w:line="480" w:lineRule="auto"/>
        <w:ind w:firstLine="720"/>
        <w:jc w:val="both"/>
      </w:pPr>
      <w:r w:rsidRPr="00EA6650">
        <w:t xml:space="preserve">a) </w:t>
      </w:r>
      <w:r w:rsidR="00043826" w:rsidRPr="00EA6650">
        <w:t>Con el fin de dar respuesta a parte de lo establecido en el Pacto Eléctrico</w:t>
      </w:r>
      <w:r w:rsidR="00043826" w:rsidRPr="00A919C9">
        <w:t xml:space="preserve"> Nacional, se licitó y se contrató a una firma de consultores internacionales para desarrollar el proyecto “</w:t>
      </w:r>
      <w:r w:rsidR="00043826" w:rsidRPr="00043826">
        <w:rPr>
          <w:i/>
        </w:rPr>
        <w:t>Actualización e Implementación del Sistema Único de Cuentas (</w:t>
      </w:r>
      <w:proofErr w:type="spellStart"/>
      <w:r w:rsidR="00043826" w:rsidRPr="00043826">
        <w:rPr>
          <w:i/>
        </w:rPr>
        <w:t>SUC</w:t>
      </w:r>
      <w:proofErr w:type="spellEnd"/>
      <w:r w:rsidR="00043826" w:rsidRPr="00043826">
        <w:rPr>
          <w:i/>
        </w:rPr>
        <w:t>) e Indicadores de Desempeño para Empresas de Distribución y/o Comercialización, Sistemas Aislados y Empresas Propietarias de Redes</w:t>
      </w:r>
      <w:r w:rsidR="00043826" w:rsidRPr="00A919C9">
        <w:t>”. Esta consultoría tiene por objeto establecer un sistema único de contabilidad en todas y cada una de las empresas distribuidoras, de comercialización y propietarias de redes operando en el país, y actualizar e implementar en la SIE una herramienta que aporte información útil, oportuna y homogénea sobre el desempeño de estas empresas reguladas. Esto, además de facilitar la tarea de supervisión y fiscalización de esas empresas, fortalecerá el rol regulador de la institución. Este proyecto se encuentra en un avance de 65</w:t>
      </w:r>
      <w:r w:rsidR="00043826" w:rsidRPr="00E20DA5">
        <w:t>%.</w:t>
      </w:r>
    </w:p>
    <w:p w14:paraId="4DD4B977" w14:textId="77777777" w:rsidR="009A29D7" w:rsidRPr="00D47FCA" w:rsidRDefault="009A29D7" w:rsidP="005D2CE7">
      <w:pPr>
        <w:spacing w:line="480" w:lineRule="auto"/>
        <w:ind w:left="-142" w:right="333"/>
        <w:contextualSpacing/>
        <w:jc w:val="both"/>
        <w:rPr>
          <w:sz w:val="4"/>
          <w:szCs w:val="12"/>
        </w:rPr>
      </w:pPr>
    </w:p>
    <w:p w14:paraId="36DF9352" w14:textId="0D70B06F" w:rsidR="005D2CE7" w:rsidRPr="00915EAA" w:rsidRDefault="009A29D7" w:rsidP="00915EAA">
      <w:pPr>
        <w:spacing w:line="480" w:lineRule="auto"/>
        <w:ind w:firstLine="708"/>
        <w:jc w:val="both"/>
      </w:pPr>
      <w:r>
        <w:t xml:space="preserve">b) </w:t>
      </w:r>
      <w:r w:rsidR="00043826" w:rsidRPr="00AA6BB3">
        <w:t xml:space="preserve">En consonancia con el objetivo 3.2 de la Estrategia Nacional de Desarrollo 2030 mencionado anteriormente, se está desarrollando la consultoría </w:t>
      </w:r>
      <w:r w:rsidR="00043826" w:rsidRPr="00AA6BB3">
        <w:rPr>
          <w:i/>
        </w:rPr>
        <w:t>“Estudio Tarifario Complementario al de Determinación de la Tarifa Técnica para las Empresas Distribuidoras”</w:t>
      </w:r>
      <w:r w:rsidR="00043826" w:rsidRPr="00AA6BB3">
        <w:t xml:space="preserve">. Este proyecto se realiza a través del Convenio de Préstamo con el Banco Mundial para ejecutar el Proyecto de Reducción de Pérdidas y Modernización de las Redes de Distribución, </w:t>
      </w:r>
      <w:proofErr w:type="spellStart"/>
      <w:r w:rsidR="00043826" w:rsidRPr="00AA6BB3">
        <w:t>BIRF</w:t>
      </w:r>
      <w:proofErr w:type="spellEnd"/>
      <w:r w:rsidR="00043826" w:rsidRPr="00AA6BB3">
        <w:t xml:space="preserve"> 8563-DO, el cual pertenece a</w:t>
      </w:r>
      <w:r w:rsidR="00915EAA">
        <w:t>l Componente No. 4 del acuerdo.</w:t>
      </w:r>
    </w:p>
    <w:p w14:paraId="1682CC4B" w14:textId="77777777" w:rsidR="00915EAA" w:rsidRDefault="005D2CE7" w:rsidP="00915EAA">
      <w:pPr>
        <w:spacing w:line="480" w:lineRule="auto"/>
        <w:jc w:val="both"/>
        <w:rPr>
          <w:color w:val="000000"/>
        </w:rPr>
      </w:pPr>
      <w:r w:rsidRPr="00363E35">
        <w:rPr>
          <w:color w:val="000000"/>
        </w:rPr>
        <w:t xml:space="preserve">  </w:t>
      </w:r>
      <w:r w:rsidR="009A29D7">
        <w:rPr>
          <w:color w:val="000000"/>
        </w:rPr>
        <w:tab/>
      </w:r>
    </w:p>
    <w:p w14:paraId="719AE8F2" w14:textId="77777777" w:rsidR="00915EAA" w:rsidRDefault="00915EAA">
      <w:pPr>
        <w:spacing w:after="160" w:line="259" w:lineRule="auto"/>
        <w:rPr>
          <w:color w:val="000000"/>
        </w:rPr>
      </w:pPr>
      <w:r>
        <w:rPr>
          <w:color w:val="000000"/>
        </w:rPr>
        <w:br w:type="page"/>
      </w:r>
    </w:p>
    <w:p w14:paraId="3A237F51" w14:textId="32E40B86" w:rsidR="005D2CE7" w:rsidRPr="00363E35" w:rsidRDefault="005D2CE7" w:rsidP="00915EAA">
      <w:pPr>
        <w:spacing w:line="480" w:lineRule="auto"/>
        <w:jc w:val="both"/>
        <w:rPr>
          <w:color w:val="000000"/>
        </w:rPr>
      </w:pPr>
      <w:r w:rsidRPr="00363E35">
        <w:rPr>
          <w:color w:val="000000"/>
        </w:rPr>
        <w:lastRenderedPageBreak/>
        <w:t xml:space="preserve">Los objetivos específicos del estudio, que están ligados a los concesos arribados en el Pacto </w:t>
      </w:r>
      <w:r w:rsidRPr="00CF4F67">
        <w:t>Nacional</w:t>
      </w:r>
      <w:r w:rsidRPr="00363E35">
        <w:rPr>
          <w:color w:val="000000"/>
        </w:rPr>
        <w:t xml:space="preserve"> para la Reforma del Sector Eléctrico, son:</w:t>
      </w:r>
    </w:p>
    <w:p w14:paraId="481D8E4E" w14:textId="77777777" w:rsidR="00043826" w:rsidRPr="00E6061C" w:rsidRDefault="00043826" w:rsidP="001F01AE">
      <w:pPr>
        <w:pStyle w:val="Prrafodelista"/>
        <w:numPr>
          <w:ilvl w:val="0"/>
          <w:numId w:val="39"/>
        </w:numPr>
        <w:autoSpaceDN w:val="0"/>
        <w:spacing w:after="0" w:line="480" w:lineRule="auto"/>
        <w:ind w:left="567" w:hanging="284"/>
        <w:contextualSpacing w:val="0"/>
        <w:jc w:val="both"/>
        <w:rPr>
          <w:rFonts w:ascii="Times New Roman" w:hAnsi="Times New Roman"/>
          <w:sz w:val="24"/>
          <w:szCs w:val="24"/>
        </w:rPr>
      </w:pPr>
      <w:r w:rsidRPr="00E6061C">
        <w:rPr>
          <w:rFonts w:ascii="Times New Roman" w:hAnsi="Times New Roman"/>
          <w:sz w:val="24"/>
          <w:szCs w:val="24"/>
        </w:rPr>
        <w:t>Establecer la cantidad de electricidad que se debe subsidiar a las familias de menores ingresos, diseñando los esquemas de focalización de subsidios y de subsidios cruzados; identificando medidas de mitigación a los impactos de la aplicación de nuevas tarifas.</w:t>
      </w:r>
    </w:p>
    <w:p w14:paraId="30E92FE9" w14:textId="77777777" w:rsidR="00043826" w:rsidRPr="00E6061C" w:rsidRDefault="00043826" w:rsidP="001F01AE">
      <w:pPr>
        <w:pStyle w:val="Prrafodelista"/>
        <w:numPr>
          <w:ilvl w:val="0"/>
          <w:numId w:val="39"/>
        </w:numPr>
        <w:autoSpaceDN w:val="0"/>
        <w:spacing w:after="0" w:line="480" w:lineRule="auto"/>
        <w:ind w:left="567" w:hanging="284"/>
        <w:contextualSpacing w:val="0"/>
        <w:jc w:val="both"/>
        <w:rPr>
          <w:rFonts w:ascii="Times New Roman" w:hAnsi="Times New Roman"/>
          <w:sz w:val="24"/>
          <w:szCs w:val="24"/>
        </w:rPr>
      </w:pPr>
      <w:r w:rsidRPr="00E6061C">
        <w:rPr>
          <w:rFonts w:ascii="Times New Roman" w:hAnsi="Times New Roman"/>
          <w:sz w:val="24"/>
          <w:szCs w:val="24"/>
        </w:rPr>
        <w:t>Evaluar las implicaciones económicas y sociales de implementar un régimen tarifario de referencia en las Empresas Distribuidoras.</w:t>
      </w:r>
    </w:p>
    <w:p w14:paraId="7CDFD4DC" w14:textId="77777777" w:rsidR="00043826" w:rsidRPr="00E6061C" w:rsidRDefault="00043826" w:rsidP="001F01AE">
      <w:pPr>
        <w:pStyle w:val="Prrafodelista"/>
        <w:numPr>
          <w:ilvl w:val="0"/>
          <w:numId w:val="39"/>
        </w:numPr>
        <w:autoSpaceDN w:val="0"/>
        <w:spacing w:after="0" w:line="480" w:lineRule="auto"/>
        <w:ind w:left="567" w:hanging="284"/>
        <w:contextualSpacing w:val="0"/>
        <w:jc w:val="both"/>
        <w:rPr>
          <w:rFonts w:ascii="Times New Roman" w:hAnsi="Times New Roman"/>
          <w:sz w:val="24"/>
          <w:szCs w:val="24"/>
        </w:rPr>
      </w:pPr>
      <w:r w:rsidRPr="00E6061C">
        <w:rPr>
          <w:rFonts w:ascii="Times New Roman" w:hAnsi="Times New Roman"/>
          <w:sz w:val="24"/>
          <w:szCs w:val="24"/>
        </w:rPr>
        <w:t>Identificar y recomendar medidas de mitigación de los posibles impactos negativos de la transición y de aplicación gradual de los diferentes cargos tarifarios.</w:t>
      </w:r>
    </w:p>
    <w:p w14:paraId="31F5E63F" w14:textId="77777777" w:rsidR="00043826" w:rsidRPr="00E6061C" w:rsidRDefault="00043826" w:rsidP="001F01AE">
      <w:pPr>
        <w:pStyle w:val="Prrafodelista"/>
        <w:numPr>
          <w:ilvl w:val="0"/>
          <w:numId w:val="39"/>
        </w:numPr>
        <w:autoSpaceDN w:val="0"/>
        <w:spacing w:after="0" w:line="480" w:lineRule="auto"/>
        <w:ind w:left="567" w:hanging="284"/>
        <w:contextualSpacing w:val="0"/>
        <w:jc w:val="both"/>
        <w:rPr>
          <w:rFonts w:ascii="Times New Roman" w:hAnsi="Times New Roman"/>
          <w:sz w:val="24"/>
          <w:szCs w:val="24"/>
        </w:rPr>
      </w:pPr>
      <w:r w:rsidRPr="00E6061C">
        <w:rPr>
          <w:rFonts w:ascii="Times New Roman" w:hAnsi="Times New Roman"/>
          <w:sz w:val="24"/>
          <w:szCs w:val="24"/>
        </w:rPr>
        <w:t>Definir un régimen tarifario de referencia que marque el objetivo de lo que se aspira alcanzar al 1ro de enero de 2023, que creará las condiciones para la posterior implementación de la Tarifa Técnica.</w:t>
      </w:r>
    </w:p>
    <w:p w14:paraId="418ECF23" w14:textId="77777777" w:rsidR="00043826" w:rsidRPr="00E6061C" w:rsidRDefault="00043826" w:rsidP="001F01AE">
      <w:pPr>
        <w:pStyle w:val="Prrafodelista"/>
        <w:numPr>
          <w:ilvl w:val="0"/>
          <w:numId w:val="39"/>
        </w:numPr>
        <w:autoSpaceDN w:val="0"/>
        <w:spacing w:after="0" w:line="480" w:lineRule="auto"/>
        <w:ind w:left="567" w:hanging="284"/>
        <w:contextualSpacing w:val="0"/>
        <w:jc w:val="both"/>
        <w:rPr>
          <w:rFonts w:ascii="Times New Roman" w:hAnsi="Times New Roman"/>
          <w:sz w:val="24"/>
          <w:szCs w:val="24"/>
        </w:rPr>
      </w:pPr>
      <w:r w:rsidRPr="00E6061C">
        <w:rPr>
          <w:rFonts w:ascii="Times New Roman" w:hAnsi="Times New Roman"/>
          <w:sz w:val="24"/>
          <w:szCs w:val="24"/>
        </w:rPr>
        <w:t>Definir un régimen tarifario de transición a aplicar en el periodo 2018-2022 que converja al régimen tarifario de referencia.</w:t>
      </w:r>
    </w:p>
    <w:p w14:paraId="5DF95250" w14:textId="40DC5777" w:rsidR="001F01AE" w:rsidRDefault="00043826" w:rsidP="00915EAA">
      <w:pPr>
        <w:spacing w:line="480" w:lineRule="auto"/>
        <w:ind w:firstLine="708"/>
        <w:jc w:val="both"/>
      </w:pPr>
      <w:r w:rsidRPr="00E6061C">
        <w:t>Con relación a dicha consultoría ya han sido entregados algunos informes que comprendan las tarifas de referencia para las Empresas Distribuidoras, así como una propuesta de régimen de subsidios a ser aplicados, y un régimen tarifario de transición.</w:t>
      </w:r>
    </w:p>
    <w:p w14:paraId="601443B3" w14:textId="7EBE5DD1" w:rsidR="00915EAA" w:rsidRDefault="00915EAA" w:rsidP="00915EAA">
      <w:pPr>
        <w:spacing w:line="480" w:lineRule="auto"/>
        <w:ind w:firstLine="708"/>
        <w:jc w:val="both"/>
      </w:pPr>
    </w:p>
    <w:p w14:paraId="68220DDD" w14:textId="424E8BE0" w:rsidR="00915EAA" w:rsidRDefault="00915EAA" w:rsidP="00915EAA">
      <w:pPr>
        <w:spacing w:line="480" w:lineRule="auto"/>
        <w:ind w:firstLine="708"/>
        <w:jc w:val="both"/>
      </w:pPr>
    </w:p>
    <w:p w14:paraId="5A58DC93" w14:textId="77777777" w:rsidR="00915EAA" w:rsidRPr="00915EAA" w:rsidRDefault="00915EAA" w:rsidP="00915EAA">
      <w:pPr>
        <w:ind w:firstLine="708"/>
        <w:jc w:val="both"/>
      </w:pPr>
    </w:p>
    <w:p w14:paraId="684318C8" w14:textId="573D191D" w:rsidR="00F5615D" w:rsidRDefault="009A29D7" w:rsidP="00F5615D">
      <w:pPr>
        <w:spacing w:line="480" w:lineRule="auto"/>
        <w:ind w:firstLine="708"/>
        <w:jc w:val="both"/>
        <w:rPr>
          <w:color w:val="000000"/>
        </w:rPr>
      </w:pPr>
      <w:r>
        <w:rPr>
          <w:color w:val="000000" w:themeColor="text1"/>
        </w:rPr>
        <w:t xml:space="preserve">c) </w:t>
      </w:r>
      <w:r w:rsidR="00F5615D" w:rsidRPr="007F0B1E">
        <w:t xml:space="preserve">Se </w:t>
      </w:r>
      <w:r w:rsidR="00F5615D">
        <w:t xml:space="preserve">desarrolla el </w:t>
      </w:r>
      <w:r w:rsidR="00F5615D" w:rsidRPr="008F025F">
        <w:rPr>
          <w:i/>
        </w:rPr>
        <w:t>Reglamento Técnico para el Diseño y Construcción de Redes Eléctricas de Distribución- Tomo IV: Subestaciones de Consumo en Distribución (Centros de Transformación)</w:t>
      </w:r>
      <w:r w:rsidR="00F5615D">
        <w:t>, con el objetivo de</w:t>
      </w:r>
      <w:r w:rsidR="00F5615D" w:rsidRPr="008F025F">
        <w:rPr>
          <w:color w:val="000000"/>
        </w:rPr>
        <w:t xml:space="preserve"> estandarizar los diseños y las construcciones de las </w:t>
      </w:r>
      <w:r w:rsidR="00F5615D">
        <w:rPr>
          <w:color w:val="000000"/>
        </w:rPr>
        <w:t>subestaciones eléctricas de media a baja tensión. Su implementación está pautada para mediados de 2019</w:t>
      </w:r>
      <w:r w:rsidR="00F5615D" w:rsidRPr="00C649BF">
        <w:rPr>
          <w:color w:val="000000"/>
        </w:rPr>
        <w:t xml:space="preserve">. </w:t>
      </w:r>
    </w:p>
    <w:p w14:paraId="35BE0634" w14:textId="0CD269EE" w:rsidR="00F5615D" w:rsidRPr="001942E5" w:rsidRDefault="00F5615D" w:rsidP="00F5615D">
      <w:pPr>
        <w:spacing w:line="480" w:lineRule="auto"/>
        <w:ind w:firstLine="708"/>
        <w:jc w:val="both"/>
        <w:rPr>
          <w:color w:val="FF0000"/>
        </w:rPr>
      </w:pPr>
      <w:r>
        <w:rPr>
          <w:color w:val="000000" w:themeColor="text1"/>
        </w:rPr>
        <w:t xml:space="preserve">d) </w:t>
      </w:r>
      <w:r>
        <w:rPr>
          <w:color w:val="000000"/>
        </w:rPr>
        <w:t xml:space="preserve">Se inició la primera revisión del </w:t>
      </w:r>
      <w:r w:rsidRPr="008F025F">
        <w:rPr>
          <w:i/>
        </w:rPr>
        <w:t xml:space="preserve">Reglamento Técnico para el Diseño y Construcción de Redes Eléctricas de Distribución- Tomo I: </w:t>
      </w:r>
      <w:r>
        <w:rPr>
          <w:i/>
        </w:rPr>
        <w:t xml:space="preserve">Redes de Distribución Aéreas de Media y Baja Tensión, emitido en el año 2015, </w:t>
      </w:r>
      <w:r w:rsidRPr="0019240D">
        <w:t>iniciándose con el</w:t>
      </w:r>
      <w:r>
        <w:rPr>
          <w:i/>
        </w:rPr>
        <w:t xml:space="preserve"> Volumen III- Materiales y Equipos</w:t>
      </w:r>
      <w:r w:rsidRPr="0019240D">
        <w:t>, en el marco del Acuerdo Interinstitucional entre SIE-</w:t>
      </w:r>
      <w:proofErr w:type="spellStart"/>
      <w:r w:rsidRPr="0019240D">
        <w:t>INDOCAL</w:t>
      </w:r>
      <w:proofErr w:type="spellEnd"/>
      <w:r w:rsidRPr="0019240D">
        <w:t>-</w:t>
      </w:r>
      <w:proofErr w:type="spellStart"/>
      <w:r w:rsidRPr="0019240D">
        <w:t>PROCONSUMIDOR</w:t>
      </w:r>
      <w:proofErr w:type="spellEnd"/>
      <w:r>
        <w:t>, cuyo objetivo es el de estandarizar la fabricación, comercialización y fiscalización de los materiales y equipos eléctricos de fabricación nacional, así como los importados de otros países, a fin de asegurar una mejor calidad de los mismos para beneficio de las empresas y de los usuarios finales del servicio eléctrico. Su implementación es paulatina; los resultados se podrán medir a finales del año 2019.</w:t>
      </w:r>
    </w:p>
    <w:p w14:paraId="0570C547" w14:textId="4190C795" w:rsidR="00F5615D" w:rsidRPr="00D8440B" w:rsidRDefault="00F5615D" w:rsidP="00F5615D">
      <w:pPr>
        <w:spacing w:line="480" w:lineRule="auto"/>
        <w:ind w:firstLine="708"/>
        <w:jc w:val="both"/>
        <w:rPr>
          <w:color w:val="FF0000"/>
        </w:rPr>
      </w:pPr>
      <w:r>
        <w:rPr>
          <w:color w:val="000000" w:themeColor="text1"/>
        </w:rPr>
        <w:t xml:space="preserve">e) </w:t>
      </w:r>
      <w:r>
        <w:rPr>
          <w:color w:val="000000"/>
        </w:rPr>
        <w:t xml:space="preserve">Se encuentra en su fase final el </w:t>
      </w:r>
      <w:r w:rsidRPr="00AD11FC">
        <w:rPr>
          <w:i/>
          <w:color w:val="000000"/>
        </w:rPr>
        <w:t>Reglamento Técnico de Alumbrado en las Vías Públicas</w:t>
      </w:r>
      <w:r>
        <w:rPr>
          <w:color w:val="000000"/>
        </w:rPr>
        <w:t>, cuyo objetivo es establecer los requisitos y medidas que deben cumplir los Sistemas de Iluminación y Alumbrado Público Exterior en calles, avenidas, puentes, autopistas y otros espacios de uso público, a fin de garantizar los niveles y calidades de la energía lumínica y la preservación del medio ambiente; previniendo, minimizando o eliminando los riesgos originados por la instalación y uso de los sistemas de iluminación.</w:t>
      </w:r>
    </w:p>
    <w:p w14:paraId="09AF71A8" w14:textId="224E348D" w:rsidR="00F5615D" w:rsidRDefault="006A05DF" w:rsidP="00F5615D">
      <w:pPr>
        <w:spacing w:line="480" w:lineRule="auto"/>
        <w:ind w:firstLine="708"/>
        <w:jc w:val="both"/>
        <w:rPr>
          <w:color w:val="000000"/>
        </w:rPr>
      </w:pPr>
      <w:r>
        <w:rPr>
          <w:color w:val="000000"/>
        </w:rPr>
        <w:lastRenderedPageBreak/>
        <w:t xml:space="preserve">f) </w:t>
      </w:r>
      <w:r w:rsidR="00F5615D">
        <w:rPr>
          <w:color w:val="000000"/>
        </w:rPr>
        <w:t xml:space="preserve">Se desarrolla el </w:t>
      </w:r>
      <w:r w:rsidR="00F5615D" w:rsidRPr="00AA0E61">
        <w:rPr>
          <w:i/>
          <w:color w:val="000000"/>
        </w:rPr>
        <w:t>“</w:t>
      </w:r>
      <w:r w:rsidR="00F5615D">
        <w:rPr>
          <w:i/>
          <w:color w:val="000000"/>
        </w:rPr>
        <w:t>Reglamento</w:t>
      </w:r>
      <w:r w:rsidR="00F5615D" w:rsidRPr="00AA0E61">
        <w:rPr>
          <w:i/>
          <w:color w:val="000000"/>
        </w:rPr>
        <w:t xml:space="preserve"> de Generación Distribuid</w:t>
      </w:r>
      <w:r w:rsidR="00F5615D">
        <w:rPr>
          <w:i/>
          <w:color w:val="000000"/>
        </w:rPr>
        <w:t>a”</w:t>
      </w:r>
      <w:r w:rsidR="00F5615D">
        <w:rPr>
          <w:color w:val="000000"/>
        </w:rPr>
        <w:t xml:space="preserve"> con el objetivo de reglamentar los requisitos y el proceso que deberán cumplir los Clientes y Proyectistas para la instalación y operación de los sistemas de generación particulares a partir de fuentes renovables, para ser interconectados con las redes de media y baja tensión de las Empresas de Distribución. El reglamento establecerá también el régimen tarifario aplicable para las transacciones entre la Empresa y el Cliente por la compra y venta de la energía suministrada o inyectada a las redes de distribución, Su finalización está pautada para mediados del año 2019. </w:t>
      </w:r>
    </w:p>
    <w:p w14:paraId="1CF6AC23" w14:textId="5857E6ED" w:rsidR="006A05DF" w:rsidRDefault="006A05DF" w:rsidP="00915EAA">
      <w:pPr>
        <w:spacing w:line="480" w:lineRule="auto"/>
        <w:ind w:firstLine="708"/>
        <w:jc w:val="both"/>
        <w:rPr>
          <w:color w:val="000000"/>
        </w:rPr>
      </w:pPr>
      <w:r>
        <w:rPr>
          <w:color w:val="000000"/>
        </w:rPr>
        <w:t xml:space="preserve">g) En cumplimiento del mandato prescrito por el Artículo 157 </w:t>
      </w:r>
      <w:proofErr w:type="spellStart"/>
      <w:r>
        <w:rPr>
          <w:color w:val="000000"/>
        </w:rPr>
        <w:t>RLGE</w:t>
      </w:r>
      <w:proofErr w:type="spellEnd"/>
      <w:r>
        <w:rPr>
          <w:color w:val="000000"/>
        </w:rPr>
        <w:t xml:space="preserve">, el cual faculta a la SIE establecer </w:t>
      </w:r>
      <w:r w:rsidRPr="00AE126D">
        <w:rPr>
          <w:i/>
          <w:color w:val="000000"/>
        </w:rPr>
        <w:t>“mediante resolución los estándares de calidad que debe cumplir el servicio prestado por las Empresas Eléctricas en lo referente a continuidad, número de interrupciones y otros que se exijan y las compensaciones a que tendrán derecho los Usuarios de Servicio Público por el incumplimiento de los estándares establecidos”</w:t>
      </w:r>
      <w:r>
        <w:rPr>
          <w:color w:val="000000"/>
        </w:rPr>
        <w:t xml:space="preserve">, se desarrolla el </w:t>
      </w:r>
      <w:r w:rsidRPr="00AE126D">
        <w:rPr>
          <w:i/>
          <w:color w:val="000000"/>
        </w:rPr>
        <w:t>Reglamento de Calidad de Servicio de Transmisión</w:t>
      </w:r>
      <w:r>
        <w:rPr>
          <w:color w:val="000000"/>
        </w:rPr>
        <w:t>. Este reglamento fijará los valores límites de tolerancia admisibles para el sistema de transmisión eléctrica, relativos al número y duración de las indisponibilidades de las instalaciones de dicho sistema. Su finalización está prevista para el</w:t>
      </w:r>
      <w:r w:rsidR="00915EAA">
        <w:rPr>
          <w:color w:val="000000"/>
        </w:rPr>
        <w:t xml:space="preserve"> segundo semestre del año 2019.</w:t>
      </w:r>
    </w:p>
    <w:p w14:paraId="09CB9117" w14:textId="77777777" w:rsidR="008B3784" w:rsidRDefault="008B3784">
      <w:pPr>
        <w:spacing w:after="160" w:line="259" w:lineRule="auto"/>
      </w:pPr>
      <w:r>
        <w:br w:type="page"/>
      </w:r>
    </w:p>
    <w:p w14:paraId="396D7226" w14:textId="356549C3" w:rsidR="006A05DF" w:rsidRDefault="006A05DF" w:rsidP="006A05DF">
      <w:pPr>
        <w:spacing w:line="480" w:lineRule="auto"/>
        <w:ind w:firstLine="708"/>
        <w:jc w:val="both"/>
      </w:pPr>
      <w:r>
        <w:lastRenderedPageBreak/>
        <w:t xml:space="preserve">h) </w:t>
      </w:r>
      <w:r w:rsidRPr="00727CF6">
        <w:t>La SIE, tiene en fase de término el “</w:t>
      </w:r>
      <w:r w:rsidRPr="00727CF6">
        <w:rPr>
          <w:i/>
        </w:rPr>
        <w:t>Reglamento Instalaciones Eléctricas para Edificaciones Informales o Carenciadas</w:t>
      </w:r>
      <w:r w:rsidRPr="00727CF6">
        <w:t>”, el cual establece las condiciones mínimas de seguridad que deben cumplir las instalaciones eléctricas interiores en edificaciones informales o carenciadas de carácter económico, urbanas, sub-urbanas y rurales, para garantizar la seguridad de las personas, la vida animal y vegetal, preservando el medio ambiente en que son construidas. Además de prever y eliminar los riesgos de origen eléctrico. Su finalización y entrada en vigor está prevista para el primer semestre del año 2019.</w:t>
      </w:r>
    </w:p>
    <w:p w14:paraId="09E2D2DB" w14:textId="52DBADAB" w:rsidR="006A05DF" w:rsidRDefault="006A05DF" w:rsidP="006A05DF">
      <w:pPr>
        <w:spacing w:line="480" w:lineRule="auto"/>
        <w:ind w:firstLine="708"/>
        <w:jc w:val="both"/>
      </w:pPr>
      <w:r>
        <w:t xml:space="preserve">i) </w:t>
      </w:r>
      <w:r w:rsidRPr="007D1181">
        <w:t>Se desarrolla el “</w:t>
      </w:r>
      <w:r w:rsidRPr="007D1181">
        <w:rPr>
          <w:i/>
        </w:rPr>
        <w:t>Reglamento Certificación de Instalaciones Eléctricas Interiores de Baja Tensión</w:t>
      </w:r>
      <w:r w:rsidRPr="007D1181">
        <w:t>”, con el objetivo de establecer un procedimiento general para la puesta en servicio de las instalaciones interiores de electricidad mediante la “Certificación de Instalaciones Eléctricas Interiores de Baja Tensión”, en el cual se deberá declarar el cumplimiento de las normas, códigos y reglamentos técnicos aplicables en las instalaciones eléctricas realizadas por un Ingeniero Electricista Colegiado, o por un Técnico Electricista autorizado con licencia SIE.  Su finalización está prevista para el segundo semestre del año 2019.</w:t>
      </w:r>
    </w:p>
    <w:p w14:paraId="707FC08D" w14:textId="0CF7D9EA" w:rsidR="00E21831" w:rsidRDefault="00E21831" w:rsidP="00E21831">
      <w:pPr>
        <w:spacing w:line="480" w:lineRule="auto"/>
        <w:ind w:firstLine="708"/>
        <w:jc w:val="both"/>
      </w:pPr>
      <w:r>
        <w:t xml:space="preserve">j) </w:t>
      </w:r>
      <w:r w:rsidR="006A05DF" w:rsidRPr="007D1181">
        <w:t>Se desarrolla el “</w:t>
      </w:r>
      <w:r w:rsidR="006A05DF" w:rsidRPr="007D1181">
        <w:rPr>
          <w:i/>
        </w:rPr>
        <w:t>Reglamento Certificación de Instalaciones Eléctricas Interiores de Baja Tensión</w:t>
      </w:r>
      <w:r w:rsidR="006A05DF" w:rsidRPr="007D1181">
        <w:t xml:space="preserve">”, con el objetivo de establecer un procedimiento general para la puesta en servicio de las instalaciones interiores de electricidad mediante la “Certificación de Instalaciones Eléctricas Interiores de Baja Tensión”, en el cual se deberá declarar el cumplimiento de las normas, códigos y reglamentos técnicos aplicables en las instalaciones eléctricas realizadas por un Ingeniero Electricista </w:t>
      </w:r>
      <w:r w:rsidR="006A05DF" w:rsidRPr="007D1181">
        <w:lastRenderedPageBreak/>
        <w:t>Colegiado, o por un Técnico Electricista autorizado con licencia SIE.  Su finalización está prevista para el segundo semestre del año 2019.</w:t>
      </w:r>
      <w:r>
        <w:t xml:space="preserve"> </w:t>
      </w:r>
      <w:r w:rsidRPr="00B06362">
        <w:t>Este proyecto va a impactar de forma positiva a los habitantes de los siguientes lugares:</w:t>
      </w:r>
    </w:p>
    <w:p w14:paraId="60B9175D" w14:textId="77777777" w:rsidR="00E21831" w:rsidRPr="00B06362" w:rsidRDefault="00E21831" w:rsidP="008B3784">
      <w:pPr>
        <w:pStyle w:val="Prrafodelista"/>
        <w:numPr>
          <w:ilvl w:val="0"/>
          <w:numId w:val="40"/>
        </w:numPr>
        <w:spacing w:line="360" w:lineRule="auto"/>
        <w:jc w:val="both"/>
        <w:rPr>
          <w:rFonts w:ascii="Times New Roman" w:hAnsi="Times New Roman"/>
          <w:sz w:val="24"/>
          <w:szCs w:val="24"/>
        </w:rPr>
      </w:pPr>
      <w:r w:rsidRPr="00B06362">
        <w:rPr>
          <w:rFonts w:ascii="Times New Roman" w:hAnsi="Times New Roman"/>
          <w:sz w:val="24"/>
          <w:szCs w:val="24"/>
        </w:rPr>
        <w:t>Municipios Las Galeras y Las Terrenas, así como el Distrito Municipal El Limón, Provincia Samaná.</w:t>
      </w:r>
    </w:p>
    <w:p w14:paraId="37C24704" w14:textId="77777777" w:rsidR="00E21831" w:rsidRPr="00B06362" w:rsidRDefault="00E21831" w:rsidP="008B3784">
      <w:pPr>
        <w:pStyle w:val="Prrafodelista"/>
        <w:numPr>
          <w:ilvl w:val="0"/>
          <w:numId w:val="40"/>
        </w:numPr>
        <w:spacing w:line="360" w:lineRule="auto"/>
        <w:jc w:val="both"/>
        <w:rPr>
          <w:rFonts w:ascii="Times New Roman" w:hAnsi="Times New Roman"/>
          <w:sz w:val="24"/>
          <w:szCs w:val="24"/>
        </w:rPr>
      </w:pPr>
      <w:r w:rsidRPr="00B06362">
        <w:rPr>
          <w:rFonts w:ascii="Times New Roman" w:hAnsi="Times New Roman"/>
          <w:sz w:val="24"/>
          <w:szCs w:val="24"/>
        </w:rPr>
        <w:t xml:space="preserve">Distritos Municipales Verón Punta Cana y </w:t>
      </w:r>
      <w:proofErr w:type="spellStart"/>
      <w:r w:rsidRPr="00B06362">
        <w:rPr>
          <w:rFonts w:ascii="Times New Roman" w:hAnsi="Times New Roman"/>
          <w:sz w:val="24"/>
          <w:szCs w:val="24"/>
        </w:rPr>
        <w:t>Bayahíbe</w:t>
      </w:r>
      <w:proofErr w:type="spellEnd"/>
      <w:r w:rsidRPr="00B06362">
        <w:rPr>
          <w:rFonts w:ascii="Times New Roman" w:hAnsi="Times New Roman"/>
          <w:sz w:val="24"/>
          <w:szCs w:val="24"/>
        </w:rPr>
        <w:t xml:space="preserve">, Provincia La Altagracia.  </w:t>
      </w:r>
    </w:p>
    <w:p w14:paraId="332B4470" w14:textId="3A58D9ED" w:rsidR="00E21831" w:rsidRDefault="00E21831" w:rsidP="008B3784">
      <w:pPr>
        <w:pStyle w:val="Prrafodelista"/>
        <w:numPr>
          <w:ilvl w:val="0"/>
          <w:numId w:val="40"/>
        </w:numPr>
        <w:spacing w:after="0" w:line="276" w:lineRule="auto"/>
        <w:jc w:val="both"/>
        <w:rPr>
          <w:rFonts w:ascii="Times New Roman" w:hAnsi="Times New Roman"/>
          <w:sz w:val="24"/>
          <w:szCs w:val="24"/>
        </w:rPr>
      </w:pPr>
      <w:r w:rsidRPr="00B06362">
        <w:rPr>
          <w:rFonts w:ascii="Times New Roman" w:hAnsi="Times New Roman"/>
          <w:sz w:val="24"/>
          <w:szCs w:val="24"/>
        </w:rPr>
        <w:t>Provincia Pedernales.</w:t>
      </w:r>
    </w:p>
    <w:p w14:paraId="7DAD3674" w14:textId="77777777" w:rsidR="008B3784" w:rsidRPr="008B3784" w:rsidRDefault="008B3784" w:rsidP="008B3784">
      <w:pPr>
        <w:spacing w:line="276" w:lineRule="auto"/>
        <w:jc w:val="both"/>
      </w:pPr>
    </w:p>
    <w:p w14:paraId="6BF05469" w14:textId="77777777" w:rsidR="00E21831" w:rsidRDefault="00E21831" w:rsidP="00166E93">
      <w:pPr>
        <w:spacing w:line="432" w:lineRule="auto"/>
        <w:ind w:firstLine="709"/>
        <w:jc w:val="both"/>
      </w:pPr>
      <w:r w:rsidRPr="005D0AD4">
        <w:t>Uno de los principales objetivos, a partir de estándares de calidad internacionales, es fijar los niveles máximos permitidos de perturbación que los aparatos puedan generar o inyectar en el sistema de distribución, ya sea por causa de los equipos propios de las distribuidoras o de los grandes usuarios.</w:t>
      </w:r>
    </w:p>
    <w:p w14:paraId="1CC60F88" w14:textId="3C2D640F" w:rsidR="008B3784" w:rsidRDefault="00E21831" w:rsidP="00166E93">
      <w:pPr>
        <w:spacing w:line="432" w:lineRule="auto"/>
        <w:ind w:firstLine="709"/>
        <w:jc w:val="both"/>
        <w:rPr>
          <w:color w:val="000000" w:themeColor="text1"/>
        </w:rPr>
      </w:pPr>
      <w:r w:rsidRPr="005D0AD4">
        <w:t>Como régimen de consecuencia, la SIE aplicará sanciones y multas a las distribuidoras cuando estas entreguen producto con características distintas a las establecidas en este reglamento, cuyas compensaciones se aplicarán como descuentos en las facturaciones de la totalidad de los usuarios afectados por la mala calidad de la tensión.</w:t>
      </w:r>
      <w:r>
        <w:t xml:space="preserve"> </w:t>
      </w:r>
      <w:r w:rsidRPr="005D0AD4">
        <w:t xml:space="preserve">El proyecto tiene un avance de 85% al 31 de diciembre y a final de febrero </w:t>
      </w:r>
      <w:r>
        <w:t xml:space="preserve">2019 </w:t>
      </w:r>
      <w:r w:rsidRPr="005D0AD4">
        <w:t xml:space="preserve">estará listo para convocar a </w:t>
      </w:r>
      <w:r>
        <w:t xml:space="preserve">Audiencia </w:t>
      </w:r>
      <w:r w:rsidR="00166E93">
        <w:t>Pública.</w:t>
      </w:r>
    </w:p>
    <w:p w14:paraId="6BA5BF89" w14:textId="3DB91C39" w:rsidR="00915EAA" w:rsidRPr="008B3784" w:rsidRDefault="009B5951" w:rsidP="008B3784">
      <w:pPr>
        <w:pStyle w:val="Prrafodelista"/>
        <w:spacing w:after="200" w:line="480" w:lineRule="auto"/>
        <w:ind w:left="0" w:firstLine="708"/>
        <w:jc w:val="both"/>
        <w:rPr>
          <w:rFonts w:ascii="Times New Roman" w:hAnsi="Times New Roman"/>
          <w:sz w:val="24"/>
          <w:szCs w:val="24"/>
        </w:rPr>
      </w:pPr>
      <w:r w:rsidRPr="001F01AE">
        <w:rPr>
          <w:rFonts w:ascii="Times New Roman" w:hAnsi="Times New Roman"/>
          <w:color w:val="000000" w:themeColor="text1"/>
          <w:sz w:val="24"/>
          <w:szCs w:val="24"/>
        </w:rPr>
        <w:t>E</w:t>
      </w:r>
      <w:r w:rsidR="005D2CE7" w:rsidRPr="001F01AE">
        <w:rPr>
          <w:rFonts w:ascii="Times New Roman" w:hAnsi="Times New Roman"/>
          <w:color w:val="000000" w:themeColor="text1"/>
          <w:sz w:val="24"/>
          <w:szCs w:val="24"/>
        </w:rPr>
        <w:t xml:space="preserve">l </w:t>
      </w:r>
      <w:r w:rsidR="005D2CE7" w:rsidRPr="001F01AE">
        <w:rPr>
          <w:rFonts w:ascii="Times New Roman" w:hAnsi="Times New Roman"/>
          <w:sz w:val="24"/>
          <w:szCs w:val="24"/>
        </w:rPr>
        <w:t xml:space="preserve">Reglamento Técnico </w:t>
      </w:r>
      <w:r w:rsidR="009A29D7" w:rsidRPr="001F01AE">
        <w:rPr>
          <w:rFonts w:ascii="Times New Roman" w:hAnsi="Times New Roman"/>
          <w:smallCaps/>
          <w:sz w:val="24"/>
          <w:szCs w:val="24"/>
        </w:rPr>
        <w:t>“normas de diseño y construcción para redes eléctricas de distribución, tomo iv: subestaciones de consumo en distribución (centros de transformación)”</w:t>
      </w:r>
      <w:r w:rsidR="005D2CE7" w:rsidRPr="001F01AE">
        <w:rPr>
          <w:rFonts w:ascii="Times New Roman" w:hAnsi="Times New Roman"/>
          <w:sz w:val="24"/>
          <w:szCs w:val="24"/>
        </w:rPr>
        <w:t>, con el objetivo de establecer los procedimientos estándar reconocidos para el diseño y construcción de subestaciones eléctricas de media a baja tensión.   Su implementación est</w:t>
      </w:r>
      <w:r w:rsidR="00101154" w:rsidRPr="001F01AE">
        <w:rPr>
          <w:rFonts w:ascii="Times New Roman" w:hAnsi="Times New Roman"/>
          <w:sz w:val="24"/>
          <w:szCs w:val="24"/>
        </w:rPr>
        <w:t>á pautada para mediados del 2019</w:t>
      </w:r>
      <w:r w:rsidR="005D2CE7" w:rsidRPr="001F01AE">
        <w:rPr>
          <w:rFonts w:ascii="Times New Roman" w:hAnsi="Times New Roman"/>
          <w:sz w:val="24"/>
          <w:szCs w:val="24"/>
        </w:rPr>
        <w:t>.</w:t>
      </w:r>
    </w:p>
    <w:p w14:paraId="1D882E56" w14:textId="77777777" w:rsidR="001453D1" w:rsidRDefault="001453D1">
      <w:pPr>
        <w:spacing w:after="160" w:line="259" w:lineRule="auto"/>
        <w:rPr>
          <w:b/>
          <w:smallCaps/>
          <w:color w:val="000000" w:themeColor="text1"/>
          <w:sz w:val="28"/>
          <w:szCs w:val="28"/>
        </w:rPr>
        <w:sectPr w:rsidR="001453D1" w:rsidSect="003C6599">
          <w:headerReference w:type="default" r:id="rId18"/>
          <w:pgSz w:w="12240" w:h="15840"/>
          <w:pgMar w:top="1440" w:right="2160" w:bottom="1440" w:left="2160" w:header="425" w:footer="709" w:gutter="0"/>
          <w:cols w:space="708"/>
          <w:docGrid w:linePitch="360"/>
        </w:sectPr>
      </w:pPr>
    </w:p>
    <w:p w14:paraId="3030C2EA" w14:textId="5A981BC1" w:rsidR="005D2CE7" w:rsidRDefault="00FD638D">
      <w:pPr>
        <w:spacing w:after="160" w:line="259" w:lineRule="auto"/>
        <w:rPr>
          <w:b/>
          <w:smallCaps/>
          <w:color w:val="000000" w:themeColor="text1"/>
          <w:sz w:val="28"/>
          <w:szCs w:val="28"/>
        </w:rPr>
      </w:pPr>
      <w:r>
        <w:rPr>
          <w:b/>
          <w:noProof/>
          <w:sz w:val="40"/>
          <w:szCs w:val="40"/>
          <w:lang w:val="es-ES" w:eastAsia="es-ES"/>
        </w:rPr>
        <w:lastRenderedPageBreak/>
        <mc:AlternateContent>
          <mc:Choice Requires="wps">
            <w:drawing>
              <wp:anchor distT="0" distB="0" distL="114300" distR="114300" simplePos="0" relativeHeight="251697152" behindDoc="0" locked="0" layoutInCell="1" allowOverlap="1" wp14:anchorId="0AD138B4" wp14:editId="40089F5E">
                <wp:simplePos x="0" y="0"/>
                <wp:positionH relativeFrom="column">
                  <wp:posOffset>525780</wp:posOffset>
                </wp:positionH>
                <wp:positionV relativeFrom="paragraph">
                  <wp:posOffset>-1404620</wp:posOffset>
                </wp:positionV>
                <wp:extent cx="3540868" cy="1838528"/>
                <wp:effectExtent l="0" t="0" r="21590" b="28575"/>
                <wp:wrapNone/>
                <wp:docPr id="13" name="Rectángulo 13"/>
                <wp:cNvGraphicFramePr/>
                <a:graphic xmlns:a="http://schemas.openxmlformats.org/drawingml/2006/main">
                  <a:graphicData uri="http://schemas.microsoft.com/office/word/2010/wordprocessingShape">
                    <wps:wsp>
                      <wps:cNvSpPr/>
                      <wps:spPr>
                        <a:xfrm>
                          <a:off x="0" y="0"/>
                          <a:ext cx="3540868" cy="183852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DEA0F1" id="Rectángulo 13" o:spid="_x0000_s1026" style="position:absolute;margin-left:41.4pt;margin-top:-110.6pt;width:278.8pt;height:144.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" fillcolor="white [3212]" strokecolor="white [3212]" strokeweight="1pt"/>
            </w:pict>
          </mc:Fallback>
        </mc:AlternateContent>
      </w:r>
    </w:p>
    <w:p w14:paraId="2C207E4D" w14:textId="768EAD37" w:rsidR="001B3F94" w:rsidRDefault="001B3F94" w:rsidP="001B3F94">
      <w:pPr>
        <w:jc w:val="center"/>
        <w:rPr>
          <w:b/>
          <w:sz w:val="40"/>
          <w:szCs w:val="40"/>
          <w:lang w:val="es-ES_tradnl"/>
        </w:rPr>
      </w:pPr>
    </w:p>
    <w:p w14:paraId="02584917" w14:textId="76845E9E" w:rsidR="001B3F94" w:rsidRDefault="001B3F94" w:rsidP="001B3F94">
      <w:pPr>
        <w:jc w:val="center"/>
        <w:rPr>
          <w:b/>
          <w:sz w:val="40"/>
          <w:szCs w:val="40"/>
          <w:lang w:val="es-ES_tradnl"/>
        </w:rPr>
      </w:pPr>
    </w:p>
    <w:p w14:paraId="51234609" w14:textId="77777777" w:rsidR="001B3F94" w:rsidRDefault="001B3F94" w:rsidP="001B3F94">
      <w:pPr>
        <w:jc w:val="center"/>
        <w:rPr>
          <w:b/>
          <w:sz w:val="40"/>
          <w:szCs w:val="40"/>
          <w:lang w:val="es-ES_tradnl"/>
        </w:rPr>
      </w:pPr>
    </w:p>
    <w:p w14:paraId="1404E84F" w14:textId="77777777" w:rsidR="001B3F94" w:rsidRDefault="001B3F94" w:rsidP="001B3F94">
      <w:pPr>
        <w:jc w:val="center"/>
        <w:rPr>
          <w:b/>
          <w:sz w:val="40"/>
          <w:szCs w:val="40"/>
          <w:lang w:val="es-ES_tradnl"/>
        </w:rPr>
      </w:pPr>
    </w:p>
    <w:p w14:paraId="098178A8" w14:textId="5F9CA346" w:rsidR="001B3F94" w:rsidRDefault="001B3F94" w:rsidP="001B3F94">
      <w:pPr>
        <w:jc w:val="center"/>
        <w:rPr>
          <w:b/>
          <w:sz w:val="40"/>
          <w:szCs w:val="40"/>
          <w:lang w:val="es-ES_tradnl"/>
        </w:rPr>
      </w:pPr>
    </w:p>
    <w:p w14:paraId="1730A74C" w14:textId="2929664E" w:rsidR="001B3F94" w:rsidRDefault="001B3F94" w:rsidP="001B3F94">
      <w:pPr>
        <w:jc w:val="center"/>
        <w:rPr>
          <w:b/>
          <w:sz w:val="40"/>
          <w:szCs w:val="40"/>
          <w:lang w:val="es-ES_tradnl"/>
        </w:rPr>
      </w:pPr>
    </w:p>
    <w:p w14:paraId="2CF452CB" w14:textId="0F3894F0" w:rsidR="001B3F94" w:rsidRDefault="001B3F94" w:rsidP="001B3F94">
      <w:pPr>
        <w:jc w:val="center"/>
        <w:rPr>
          <w:b/>
          <w:sz w:val="40"/>
          <w:szCs w:val="40"/>
          <w:lang w:val="es-ES_tradnl"/>
        </w:rPr>
      </w:pPr>
    </w:p>
    <w:p w14:paraId="383D33D4" w14:textId="77777777" w:rsidR="001B3F94" w:rsidRDefault="001B3F94" w:rsidP="001B3F94">
      <w:pPr>
        <w:jc w:val="center"/>
        <w:rPr>
          <w:b/>
          <w:sz w:val="40"/>
          <w:szCs w:val="40"/>
          <w:lang w:val="es-ES_tradnl"/>
        </w:rPr>
      </w:pPr>
    </w:p>
    <w:p w14:paraId="45A38A0B" w14:textId="0D5C043E" w:rsidR="00FD638D" w:rsidRPr="00414797" w:rsidRDefault="001B3F94" w:rsidP="00FD638D">
      <w:pPr>
        <w:jc w:val="center"/>
        <w:rPr>
          <w:b/>
          <w:sz w:val="40"/>
          <w:szCs w:val="40"/>
          <w:lang w:val="es-ES_tradnl"/>
        </w:rPr>
      </w:pPr>
      <w:r>
        <w:rPr>
          <w:b/>
          <w:sz w:val="40"/>
          <w:szCs w:val="40"/>
          <w:lang w:val="es-ES_tradnl"/>
        </w:rPr>
        <w:t>ANEXOS</w:t>
      </w:r>
    </w:p>
    <w:p w14:paraId="2DF3B46B" w14:textId="77777777" w:rsidR="00FD638D" w:rsidRPr="00DF57B8" w:rsidRDefault="00FD638D" w:rsidP="00FD638D">
      <w:pPr>
        <w:jc w:val="both"/>
        <w:rPr>
          <w:b/>
          <w:sz w:val="40"/>
          <w:szCs w:val="40"/>
          <w:lang w:val="es-ES_tradnl"/>
        </w:rPr>
      </w:pPr>
      <w:r>
        <w:rPr>
          <w:noProof/>
          <w:sz w:val="40"/>
          <w:szCs w:val="40"/>
          <w:lang w:val="es-ES" w:eastAsia="es-ES"/>
        </w:rPr>
        <mc:AlternateContent>
          <mc:Choice Requires="wps">
            <w:drawing>
              <wp:anchor distT="0" distB="0" distL="114300" distR="114300" simplePos="0" relativeHeight="251711488" behindDoc="0" locked="0" layoutInCell="1" allowOverlap="1" wp14:anchorId="2FAE4724" wp14:editId="4BEC0BCA">
                <wp:simplePos x="0" y="0"/>
                <wp:positionH relativeFrom="column">
                  <wp:posOffset>813435</wp:posOffset>
                </wp:positionH>
                <wp:positionV relativeFrom="paragraph">
                  <wp:posOffset>206375</wp:posOffset>
                </wp:positionV>
                <wp:extent cx="3387255" cy="75363"/>
                <wp:effectExtent l="0" t="0" r="22860" b="20320"/>
                <wp:wrapNone/>
                <wp:docPr id="12" name="Rectángulo 12"/>
                <wp:cNvGraphicFramePr/>
                <a:graphic xmlns:a="http://schemas.openxmlformats.org/drawingml/2006/main">
                  <a:graphicData uri="http://schemas.microsoft.com/office/word/2010/wordprocessingShape">
                    <wps:wsp>
                      <wps:cNvSpPr/>
                      <wps:spPr>
                        <a:xfrm>
                          <a:off x="0" y="0"/>
                          <a:ext cx="3387255" cy="75363"/>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10C7E" id="Rectángulo 12" o:spid="_x0000_s1026" style="position:absolute;margin-left:64.05pt;margin-top:16.25pt;width:266.7pt;height:5.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" fillcolor="#002060" strokecolor="#002060" strokeweight="1pt"/>
            </w:pict>
          </mc:Fallback>
        </mc:AlternateContent>
      </w:r>
    </w:p>
    <w:p w14:paraId="795D4057" w14:textId="20326305" w:rsidR="00FD638D" w:rsidRDefault="00FD638D" w:rsidP="00FD638D">
      <w:pPr>
        <w:jc w:val="both"/>
        <w:rPr>
          <w:sz w:val="40"/>
          <w:szCs w:val="40"/>
          <w:lang w:val="es-ES_tradnl"/>
        </w:rPr>
      </w:pPr>
      <w:r>
        <w:rPr>
          <w:noProof/>
          <w:sz w:val="40"/>
          <w:szCs w:val="40"/>
          <w:lang w:val="es-ES" w:eastAsia="es-ES"/>
        </w:rPr>
        <mc:AlternateContent>
          <mc:Choice Requires="wps">
            <w:drawing>
              <wp:anchor distT="0" distB="0" distL="114300" distR="114300" simplePos="0" relativeHeight="251712512" behindDoc="0" locked="0" layoutInCell="1" allowOverlap="1" wp14:anchorId="3CADDA42" wp14:editId="480D8710">
                <wp:simplePos x="0" y="0"/>
                <wp:positionH relativeFrom="column">
                  <wp:posOffset>1062990</wp:posOffset>
                </wp:positionH>
                <wp:positionV relativeFrom="paragraph">
                  <wp:posOffset>66675</wp:posOffset>
                </wp:positionV>
                <wp:extent cx="2888902" cy="69338"/>
                <wp:effectExtent l="0" t="0" r="26035" b="26035"/>
                <wp:wrapNone/>
                <wp:docPr id="26" name="Rectángulo 26"/>
                <wp:cNvGraphicFramePr/>
                <a:graphic xmlns:a="http://schemas.openxmlformats.org/drawingml/2006/main">
                  <a:graphicData uri="http://schemas.microsoft.com/office/word/2010/wordprocessingShape">
                    <wps:wsp>
                      <wps:cNvSpPr/>
                      <wps:spPr>
                        <a:xfrm>
                          <a:off x="0" y="0"/>
                          <a:ext cx="2888902" cy="69338"/>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9D554" id="Rectángulo 26" o:spid="_x0000_s1026" style="position:absolute;margin-left:83.7pt;margin-top:5.25pt;width:227.45pt;height:5.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" fillcolor="red" strokecolor="red" strokeweight="1pt"/>
            </w:pict>
          </mc:Fallback>
        </mc:AlternateContent>
      </w:r>
    </w:p>
    <w:p w14:paraId="097A30C9" w14:textId="185C5CE3" w:rsidR="00FD638D" w:rsidRDefault="00FD638D" w:rsidP="00FD638D">
      <w:pPr>
        <w:jc w:val="both"/>
        <w:rPr>
          <w:sz w:val="40"/>
          <w:szCs w:val="40"/>
          <w:lang w:val="es-ES_tradnl"/>
        </w:rPr>
      </w:pPr>
    </w:p>
    <w:p w14:paraId="2A643879" w14:textId="23655A74" w:rsidR="00FD638D" w:rsidRDefault="00FD638D" w:rsidP="00FD638D">
      <w:pPr>
        <w:jc w:val="both"/>
        <w:rPr>
          <w:sz w:val="40"/>
          <w:szCs w:val="40"/>
          <w:lang w:val="es-ES_tradnl"/>
        </w:rPr>
      </w:pPr>
    </w:p>
    <w:p w14:paraId="024BE7FD" w14:textId="350F9234" w:rsidR="00FD638D" w:rsidRDefault="00FD638D" w:rsidP="00FD638D">
      <w:pPr>
        <w:jc w:val="both"/>
        <w:rPr>
          <w:sz w:val="40"/>
          <w:szCs w:val="40"/>
          <w:lang w:val="es-ES_tradnl"/>
        </w:rPr>
      </w:pPr>
    </w:p>
    <w:p w14:paraId="31689EB3" w14:textId="159D0049" w:rsidR="00FD638D" w:rsidRDefault="00FD638D" w:rsidP="00FD638D">
      <w:pPr>
        <w:jc w:val="both"/>
        <w:rPr>
          <w:sz w:val="40"/>
          <w:szCs w:val="40"/>
          <w:lang w:val="es-ES_tradnl"/>
        </w:rPr>
      </w:pPr>
    </w:p>
    <w:p w14:paraId="4320C065" w14:textId="5A81AE4B" w:rsidR="00FD638D" w:rsidRDefault="00FD638D" w:rsidP="00FD638D">
      <w:pPr>
        <w:jc w:val="both"/>
        <w:rPr>
          <w:sz w:val="40"/>
          <w:szCs w:val="40"/>
          <w:lang w:val="es-ES_tradnl"/>
        </w:rPr>
      </w:pPr>
    </w:p>
    <w:p w14:paraId="3C0857A7" w14:textId="2717646E" w:rsidR="00FD638D" w:rsidRDefault="00FD638D" w:rsidP="00FD638D">
      <w:pPr>
        <w:jc w:val="both"/>
        <w:rPr>
          <w:sz w:val="40"/>
          <w:szCs w:val="40"/>
          <w:lang w:val="es-ES_tradnl"/>
        </w:rPr>
      </w:pPr>
    </w:p>
    <w:p w14:paraId="4774A3BB" w14:textId="22A5E64F" w:rsidR="00FD638D" w:rsidRDefault="00FD638D" w:rsidP="00FD638D">
      <w:pPr>
        <w:jc w:val="both"/>
        <w:rPr>
          <w:sz w:val="40"/>
          <w:szCs w:val="40"/>
          <w:lang w:val="es-ES_tradnl"/>
        </w:rPr>
      </w:pPr>
    </w:p>
    <w:p w14:paraId="518138FE" w14:textId="65744F5F" w:rsidR="00FD638D" w:rsidRDefault="00FD638D" w:rsidP="00FD638D">
      <w:pPr>
        <w:jc w:val="both"/>
        <w:rPr>
          <w:sz w:val="40"/>
          <w:szCs w:val="40"/>
          <w:lang w:val="es-ES_tradnl"/>
        </w:rPr>
      </w:pPr>
    </w:p>
    <w:p w14:paraId="3A15ED51" w14:textId="763E154A" w:rsidR="00FD638D" w:rsidRDefault="00FD638D" w:rsidP="00FD638D">
      <w:pPr>
        <w:jc w:val="both"/>
        <w:rPr>
          <w:sz w:val="40"/>
          <w:szCs w:val="40"/>
          <w:lang w:val="es-ES_tradnl"/>
        </w:rPr>
      </w:pPr>
    </w:p>
    <w:p w14:paraId="46C3A20E" w14:textId="7BA27693" w:rsidR="00FD638D" w:rsidRDefault="00FD638D" w:rsidP="00FD638D">
      <w:pPr>
        <w:jc w:val="both"/>
        <w:rPr>
          <w:sz w:val="40"/>
          <w:szCs w:val="40"/>
          <w:lang w:val="es-ES_tradnl"/>
        </w:rPr>
      </w:pPr>
    </w:p>
    <w:p w14:paraId="22ABDB7E" w14:textId="77777777" w:rsidR="00FD638D" w:rsidRDefault="00FD638D" w:rsidP="00FD638D">
      <w:pPr>
        <w:jc w:val="both"/>
        <w:rPr>
          <w:sz w:val="40"/>
          <w:szCs w:val="40"/>
          <w:lang w:val="es-ES_tradnl"/>
        </w:rPr>
      </w:pPr>
    </w:p>
    <w:p w14:paraId="0389D202" w14:textId="77777777" w:rsidR="00FD638D" w:rsidRDefault="00FD638D" w:rsidP="00FD638D">
      <w:pPr>
        <w:jc w:val="both"/>
        <w:rPr>
          <w:sz w:val="40"/>
          <w:szCs w:val="40"/>
          <w:lang w:val="es-ES_tradnl"/>
        </w:rPr>
      </w:pPr>
    </w:p>
    <w:p w14:paraId="2E5C506D" w14:textId="1F34A2CB" w:rsidR="00CD2E79" w:rsidRDefault="00CD2E79">
      <w:pPr>
        <w:spacing w:after="160" w:line="259" w:lineRule="auto"/>
        <w:rPr>
          <w:b/>
          <w:smallCaps/>
          <w:color w:val="000000" w:themeColor="text1"/>
          <w:sz w:val="28"/>
          <w:szCs w:val="28"/>
        </w:rPr>
      </w:pPr>
    </w:p>
    <w:p w14:paraId="4156079C" w14:textId="77777777" w:rsidR="00FD638D" w:rsidRDefault="00FD638D">
      <w:pPr>
        <w:spacing w:after="160" w:line="259" w:lineRule="auto"/>
        <w:rPr>
          <w:b/>
          <w:smallCaps/>
          <w:color w:val="000000" w:themeColor="text1"/>
          <w:sz w:val="28"/>
          <w:szCs w:val="28"/>
        </w:rPr>
      </w:pPr>
    </w:p>
    <w:p w14:paraId="48B07185" w14:textId="77777777" w:rsidR="00CD2E79" w:rsidRPr="00F648A4" w:rsidRDefault="00CD2E79" w:rsidP="00CD2E79">
      <w:pPr>
        <w:jc w:val="center"/>
        <w:rPr>
          <w:b/>
          <w:smallCaps/>
          <w:sz w:val="12"/>
          <w:szCs w:val="12"/>
        </w:rPr>
      </w:pPr>
    </w:p>
    <w:p w14:paraId="33FFD588" w14:textId="77777777" w:rsidR="00CD2E79" w:rsidRDefault="00CD2E79" w:rsidP="00CD2E79">
      <w:pPr>
        <w:jc w:val="center"/>
        <w:rPr>
          <w:b/>
          <w:smallCaps/>
          <w:sz w:val="28"/>
        </w:rPr>
      </w:pPr>
      <w:r>
        <w:rPr>
          <w:b/>
          <w:smallCaps/>
          <w:sz w:val="28"/>
        </w:rPr>
        <w:lastRenderedPageBreak/>
        <w:t>Anexo</w:t>
      </w:r>
      <w:r w:rsidRPr="00D10D10">
        <w:rPr>
          <w:b/>
          <w:smallCaps/>
          <w:sz w:val="28"/>
        </w:rPr>
        <w:t xml:space="preserve"> 1</w:t>
      </w:r>
    </w:p>
    <w:p w14:paraId="78AF908E" w14:textId="13300347" w:rsidR="00CD2E79" w:rsidRDefault="00CD2E79" w:rsidP="00CD2E79">
      <w:pPr>
        <w:ind w:left="5664" w:firstLine="708"/>
        <w:rPr>
          <w:b/>
          <w:smallCaps/>
          <w:sz w:val="28"/>
        </w:rPr>
      </w:pPr>
      <w:r w:rsidRPr="00525169">
        <w:rPr>
          <w:b/>
          <w:sz w:val="16"/>
          <w:szCs w:val="16"/>
          <w:lang w:val="es-ES"/>
        </w:rPr>
        <w:t xml:space="preserve">          </w:t>
      </w:r>
      <w:r>
        <w:rPr>
          <w:b/>
          <w:sz w:val="16"/>
          <w:szCs w:val="16"/>
          <w:lang w:val="es-ES"/>
        </w:rPr>
        <w:t xml:space="preserve">    </w:t>
      </w:r>
      <w:r w:rsidRPr="00525169">
        <w:rPr>
          <w:b/>
          <w:sz w:val="16"/>
          <w:szCs w:val="16"/>
          <w:lang w:val="es-ES"/>
        </w:rPr>
        <w:t xml:space="preserve"> </w:t>
      </w:r>
      <w:r>
        <w:rPr>
          <w:b/>
          <w:sz w:val="16"/>
          <w:szCs w:val="16"/>
          <w:lang w:val="es-ES"/>
        </w:rPr>
        <w:t xml:space="preserve"> </w:t>
      </w:r>
      <w:r w:rsidRPr="00525169">
        <w:rPr>
          <w:b/>
          <w:sz w:val="16"/>
          <w:szCs w:val="16"/>
          <w:lang w:val="es-ES"/>
        </w:rPr>
        <w:t>CUADRO (1/2</w:t>
      </w:r>
      <w:r w:rsidRPr="004E66C5">
        <w:rPr>
          <w:sz w:val="18"/>
          <w:lang w:val="es-ES"/>
        </w:rPr>
        <w:t>)</w:t>
      </w:r>
    </w:p>
    <w:tbl>
      <w:tblPr>
        <w:tblW w:w="8217" w:type="dxa"/>
        <w:tblCellMar>
          <w:left w:w="70" w:type="dxa"/>
          <w:right w:w="70" w:type="dxa"/>
        </w:tblCellMar>
        <w:tblLook w:val="04A0" w:firstRow="1" w:lastRow="0" w:firstColumn="1" w:lastColumn="0" w:noHBand="0" w:noVBand="1"/>
      </w:tblPr>
      <w:tblGrid>
        <w:gridCol w:w="2780"/>
        <w:gridCol w:w="4161"/>
        <w:gridCol w:w="1276"/>
      </w:tblGrid>
      <w:tr w:rsidR="00D74AA1" w:rsidRPr="00D74AA1" w14:paraId="6DF6F7F4" w14:textId="77777777" w:rsidTr="00D74AA1">
        <w:trPr>
          <w:trHeight w:val="435"/>
        </w:trPr>
        <w:tc>
          <w:tcPr>
            <w:tcW w:w="8217" w:type="dxa"/>
            <w:gridSpan w:val="3"/>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032F53C" w14:textId="77777777" w:rsidR="00D74AA1" w:rsidRPr="00D74AA1" w:rsidRDefault="00D74AA1" w:rsidP="00D74AA1">
            <w:pPr>
              <w:jc w:val="center"/>
              <w:rPr>
                <w:b/>
                <w:bCs/>
                <w:color w:val="000000"/>
                <w:sz w:val="20"/>
                <w:szCs w:val="20"/>
                <w:lang w:val="es-ES" w:eastAsia="es-ES"/>
              </w:rPr>
            </w:pPr>
            <w:r w:rsidRPr="00D74AA1">
              <w:rPr>
                <w:b/>
                <w:bCs/>
                <w:color w:val="000000"/>
                <w:sz w:val="20"/>
                <w:szCs w:val="20"/>
                <w:lang w:val="es-ES" w:eastAsia="es-ES"/>
              </w:rPr>
              <w:t>INDICADORES SISMAP</w:t>
            </w:r>
          </w:p>
        </w:tc>
      </w:tr>
      <w:tr w:rsidR="00D74AA1" w:rsidRPr="00D74AA1" w14:paraId="2A17231B" w14:textId="77777777" w:rsidTr="00D74AA1">
        <w:trPr>
          <w:trHeight w:val="465"/>
        </w:trPr>
        <w:tc>
          <w:tcPr>
            <w:tcW w:w="2780" w:type="dxa"/>
            <w:tcBorders>
              <w:top w:val="nil"/>
              <w:left w:val="single" w:sz="4" w:space="0" w:color="auto"/>
              <w:bottom w:val="single" w:sz="4" w:space="0" w:color="auto"/>
              <w:right w:val="single" w:sz="4" w:space="0" w:color="auto"/>
            </w:tcBorders>
            <w:shd w:val="clear" w:color="000000" w:fill="D9D9D9"/>
            <w:noWrap/>
            <w:vAlign w:val="center"/>
            <w:hideMark/>
          </w:tcPr>
          <w:p w14:paraId="369340E8" w14:textId="77777777" w:rsidR="00D74AA1" w:rsidRPr="00D74AA1" w:rsidRDefault="00D74AA1" w:rsidP="00D74AA1">
            <w:pPr>
              <w:jc w:val="center"/>
              <w:rPr>
                <w:b/>
                <w:bCs/>
                <w:color w:val="000000"/>
                <w:sz w:val="20"/>
                <w:szCs w:val="20"/>
                <w:lang w:val="es-ES" w:eastAsia="es-ES"/>
              </w:rPr>
            </w:pPr>
            <w:r w:rsidRPr="00D74AA1">
              <w:rPr>
                <w:b/>
                <w:bCs/>
                <w:color w:val="000000"/>
                <w:sz w:val="20"/>
                <w:szCs w:val="20"/>
                <w:lang w:val="es-ES" w:eastAsia="es-ES"/>
              </w:rPr>
              <w:t>CRITERIO</w:t>
            </w:r>
          </w:p>
        </w:tc>
        <w:tc>
          <w:tcPr>
            <w:tcW w:w="4161" w:type="dxa"/>
            <w:tcBorders>
              <w:top w:val="nil"/>
              <w:left w:val="nil"/>
              <w:bottom w:val="single" w:sz="4" w:space="0" w:color="auto"/>
              <w:right w:val="single" w:sz="4" w:space="0" w:color="auto"/>
            </w:tcBorders>
            <w:shd w:val="clear" w:color="000000" w:fill="D9D9D9"/>
            <w:noWrap/>
            <w:vAlign w:val="center"/>
            <w:hideMark/>
          </w:tcPr>
          <w:p w14:paraId="4A2DC219" w14:textId="77777777" w:rsidR="00D74AA1" w:rsidRPr="00D74AA1" w:rsidRDefault="00D74AA1" w:rsidP="00D74AA1">
            <w:pPr>
              <w:jc w:val="center"/>
              <w:rPr>
                <w:b/>
                <w:bCs/>
                <w:color w:val="000000"/>
                <w:sz w:val="20"/>
                <w:szCs w:val="20"/>
                <w:lang w:val="es-ES" w:eastAsia="es-ES"/>
              </w:rPr>
            </w:pPr>
            <w:r w:rsidRPr="00D74AA1">
              <w:rPr>
                <w:b/>
                <w:bCs/>
                <w:color w:val="000000"/>
                <w:sz w:val="20"/>
                <w:szCs w:val="20"/>
                <w:lang w:val="es-ES" w:eastAsia="es-ES"/>
              </w:rPr>
              <w:t>INDICADOR</w:t>
            </w:r>
          </w:p>
        </w:tc>
        <w:tc>
          <w:tcPr>
            <w:tcW w:w="1276" w:type="dxa"/>
            <w:tcBorders>
              <w:top w:val="nil"/>
              <w:left w:val="nil"/>
              <w:bottom w:val="single" w:sz="4" w:space="0" w:color="auto"/>
              <w:right w:val="single" w:sz="4" w:space="0" w:color="auto"/>
            </w:tcBorders>
            <w:shd w:val="clear" w:color="000000" w:fill="D9D9D9"/>
            <w:noWrap/>
            <w:vAlign w:val="center"/>
            <w:hideMark/>
          </w:tcPr>
          <w:p w14:paraId="587C0D4D" w14:textId="77777777" w:rsidR="00D74AA1" w:rsidRPr="00D74AA1" w:rsidRDefault="00D74AA1" w:rsidP="00D74AA1">
            <w:pPr>
              <w:jc w:val="center"/>
              <w:rPr>
                <w:b/>
                <w:bCs/>
                <w:color w:val="000000"/>
                <w:sz w:val="20"/>
                <w:szCs w:val="20"/>
                <w:lang w:val="es-ES" w:eastAsia="es-ES"/>
              </w:rPr>
            </w:pPr>
            <w:r w:rsidRPr="00D74AA1">
              <w:rPr>
                <w:b/>
                <w:bCs/>
                <w:color w:val="000000"/>
                <w:sz w:val="20"/>
                <w:szCs w:val="20"/>
                <w:lang w:val="es-ES" w:eastAsia="es-ES"/>
              </w:rPr>
              <w:t>STATUS</w:t>
            </w:r>
          </w:p>
        </w:tc>
      </w:tr>
      <w:tr w:rsidR="00D74AA1" w:rsidRPr="00D74AA1" w14:paraId="78912F81" w14:textId="77777777" w:rsidTr="00D74AA1">
        <w:trPr>
          <w:trHeight w:val="480"/>
        </w:trPr>
        <w:tc>
          <w:tcPr>
            <w:tcW w:w="2780" w:type="dxa"/>
            <w:vMerge w:val="restart"/>
            <w:tcBorders>
              <w:top w:val="nil"/>
              <w:left w:val="single" w:sz="4" w:space="0" w:color="auto"/>
              <w:bottom w:val="single" w:sz="4" w:space="0" w:color="000000"/>
              <w:right w:val="single" w:sz="4" w:space="0" w:color="auto"/>
            </w:tcBorders>
            <w:shd w:val="clear" w:color="auto" w:fill="auto"/>
            <w:vAlign w:val="center"/>
            <w:hideMark/>
          </w:tcPr>
          <w:p w14:paraId="54AA9E5F" w14:textId="77777777" w:rsidR="00D74AA1" w:rsidRPr="00D74AA1" w:rsidRDefault="00D74AA1" w:rsidP="00D74AA1">
            <w:pPr>
              <w:rPr>
                <w:color w:val="000000"/>
                <w:sz w:val="18"/>
                <w:szCs w:val="18"/>
                <w:lang w:val="es-ES" w:eastAsia="es-ES"/>
              </w:rPr>
            </w:pPr>
            <w:r w:rsidRPr="00D74AA1">
              <w:rPr>
                <w:color w:val="000000"/>
                <w:sz w:val="18"/>
                <w:szCs w:val="18"/>
                <w:lang w:val="es-ES" w:eastAsia="es-ES"/>
              </w:rPr>
              <w:t>GESTIÓN DE LA CALIDAD Y SERVICIOS</w:t>
            </w:r>
          </w:p>
        </w:tc>
        <w:tc>
          <w:tcPr>
            <w:tcW w:w="4161" w:type="dxa"/>
            <w:tcBorders>
              <w:top w:val="nil"/>
              <w:left w:val="nil"/>
              <w:bottom w:val="single" w:sz="4" w:space="0" w:color="auto"/>
              <w:right w:val="single" w:sz="4" w:space="0" w:color="auto"/>
            </w:tcBorders>
            <w:shd w:val="clear" w:color="auto" w:fill="auto"/>
            <w:vAlign w:val="center"/>
            <w:hideMark/>
          </w:tcPr>
          <w:p w14:paraId="308A7B01" w14:textId="77777777" w:rsidR="00D74AA1" w:rsidRPr="00D74AA1" w:rsidRDefault="00D74AA1" w:rsidP="00D74AA1">
            <w:pPr>
              <w:rPr>
                <w:color w:val="000000"/>
                <w:sz w:val="18"/>
                <w:szCs w:val="18"/>
                <w:lang w:val="es-ES" w:eastAsia="es-ES"/>
              </w:rPr>
            </w:pPr>
            <w:r w:rsidRPr="00D74AA1">
              <w:rPr>
                <w:color w:val="000000"/>
                <w:sz w:val="18"/>
                <w:szCs w:val="18"/>
                <w:lang w:val="es-ES" w:eastAsia="es-ES"/>
              </w:rPr>
              <w:t>AUTODIAGNÓSTICO CAF</w:t>
            </w:r>
          </w:p>
        </w:tc>
        <w:tc>
          <w:tcPr>
            <w:tcW w:w="1276" w:type="dxa"/>
            <w:tcBorders>
              <w:top w:val="nil"/>
              <w:left w:val="nil"/>
              <w:bottom w:val="single" w:sz="4" w:space="0" w:color="auto"/>
              <w:right w:val="single" w:sz="4" w:space="0" w:color="auto"/>
            </w:tcBorders>
            <w:shd w:val="clear" w:color="000000" w:fill="00B050"/>
            <w:noWrap/>
            <w:vAlign w:val="center"/>
            <w:hideMark/>
          </w:tcPr>
          <w:p w14:paraId="4B9D9CB2" w14:textId="77777777" w:rsidR="00D74AA1" w:rsidRPr="00D74AA1" w:rsidRDefault="00D74AA1" w:rsidP="00D74AA1">
            <w:pPr>
              <w:rPr>
                <w:rFonts w:ascii="Calibri" w:hAnsi="Calibri"/>
                <w:color w:val="000000"/>
                <w:sz w:val="22"/>
                <w:szCs w:val="22"/>
                <w:lang w:val="es-ES" w:eastAsia="es-ES"/>
              </w:rPr>
            </w:pPr>
            <w:r w:rsidRPr="00D74AA1">
              <w:rPr>
                <w:rFonts w:ascii="Calibri" w:hAnsi="Calibri"/>
                <w:color w:val="000000"/>
                <w:sz w:val="22"/>
                <w:szCs w:val="22"/>
                <w:lang w:val="es-ES" w:eastAsia="es-ES"/>
              </w:rPr>
              <w:t> </w:t>
            </w:r>
          </w:p>
        </w:tc>
      </w:tr>
      <w:tr w:rsidR="00D74AA1" w:rsidRPr="00D74AA1" w14:paraId="763E7DE7" w14:textId="77777777" w:rsidTr="00D74AA1">
        <w:trPr>
          <w:trHeight w:val="480"/>
        </w:trPr>
        <w:tc>
          <w:tcPr>
            <w:tcW w:w="2780" w:type="dxa"/>
            <w:vMerge/>
            <w:tcBorders>
              <w:top w:val="nil"/>
              <w:left w:val="single" w:sz="4" w:space="0" w:color="auto"/>
              <w:bottom w:val="single" w:sz="4" w:space="0" w:color="000000"/>
              <w:right w:val="single" w:sz="4" w:space="0" w:color="auto"/>
            </w:tcBorders>
            <w:vAlign w:val="center"/>
            <w:hideMark/>
          </w:tcPr>
          <w:p w14:paraId="74D855B5" w14:textId="77777777" w:rsidR="00D74AA1" w:rsidRPr="00D74AA1" w:rsidRDefault="00D74AA1" w:rsidP="00D74AA1">
            <w:pPr>
              <w:rPr>
                <w:color w:val="000000"/>
                <w:sz w:val="18"/>
                <w:szCs w:val="18"/>
                <w:lang w:val="es-ES" w:eastAsia="es-ES"/>
              </w:rPr>
            </w:pPr>
          </w:p>
        </w:tc>
        <w:tc>
          <w:tcPr>
            <w:tcW w:w="4161" w:type="dxa"/>
            <w:tcBorders>
              <w:top w:val="nil"/>
              <w:left w:val="nil"/>
              <w:bottom w:val="single" w:sz="4" w:space="0" w:color="auto"/>
              <w:right w:val="single" w:sz="4" w:space="0" w:color="auto"/>
            </w:tcBorders>
            <w:shd w:val="clear" w:color="auto" w:fill="auto"/>
            <w:vAlign w:val="center"/>
            <w:hideMark/>
          </w:tcPr>
          <w:p w14:paraId="2A5CE5AF" w14:textId="77777777" w:rsidR="00D74AA1" w:rsidRPr="00D74AA1" w:rsidRDefault="00D74AA1" w:rsidP="00D74AA1">
            <w:pPr>
              <w:rPr>
                <w:color w:val="000000"/>
                <w:sz w:val="18"/>
                <w:szCs w:val="18"/>
                <w:lang w:val="es-ES" w:eastAsia="es-ES"/>
              </w:rPr>
            </w:pPr>
            <w:r w:rsidRPr="00D74AA1">
              <w:rPr>
                <w:color w:val="000000"/>
                <w:sz w:val="18"/>
                <w:szCs w:val="18"/>
                <w:lang w:val="es-ES" w:eastAsia="es-ES"/>
              </w:rPr>
              <w:t>PLAN DE MEJORA-CAF</w:t>
            </w:r>
          </w:p>
        </w:tc>
        <w:tc>
          <w:tcPr>
            <w:tcW w:w="1276" w:type="dxa"/>
            <w:tcBorders>
              <w:top w:val="nil"/>
              <w:left w:val="nil"/>
              <w:bottom w:val="single" w:sz="4" w:space="0" w:color="auto"/>
              <w:right w:val="single" w:sz="4" w:space="0" w:color="auto"/>
            </w:tcBorders>
            <w:shd w:val="clear" w:color="000000" w:fill="FFFF00"/>
            <w:noWrap/>
            <w:vAlign w:val="center"/>
            <w:hideMark/>
          </w:tcPr>
          <w:p w14:paraId="48E437D3" w14:textId="77777777" w:rsidR="00D74AA1" w:rsidRPr="00D74AA1" w:rsidRDefault="00D74AA1" w:rsidP="00D74AA1">
            <w:pPr>
              <w:rPr>
                <w:rFonts w:ascii="Calibri" w:hAnsi="Calibri"/>
                <w:color w:val="000000"/>
                <w:sz w:val="22"/>
                <w:szCs w:val="22"/>
                <w:lang w:val="es-ES" w:eastAsia="es-ES"/>
              </w:rPr>
            </w:pPr>
            <w:r w:rsidRPr="00D74AA1">
              <w:rPr>
                <w:rFonts w:ascii="Calibri" w:hAnsi="Calibri"/>
                <w:color w:val="000000"/>
                <w:sz w:val="22"/>
                <w:szCs w:val="22"/>
                <w:lang w:val="es-ES" w:eastAsia="es-ES"/>
              </w:rPr>
              <w:t> </w:t>
            </w:r>
          </w:p>
        </w:tc>
      </w:tr>
      <w:tr w:rsidR="00D74AA1" w:rsidRPr="00D74AA1" w14:paraId="5023A4BF" w14:textId="77777777" w:rsidTr="00D74AA1">
        <w:trPr>
          <w:trHeight w:val="480"/>
        </w:trPr>
        <w:tc>
          <w:tcPr>
            <w:tcW w:w="2780" w:type="dxa"/>
            <w:vMerge/>
            <w:tcBorders>
              <w:top w:val="nil"/>
              <w:left w:val="single" w:sz="4" w:space="0" w:color="auto"/>
              <w:bottom w:val="single" w:sz="4" w:space="0" w:color="000000"/>
              <w:right w:val="single" w:sz="4" w:space="0" w:color="auto"/>
            </w:tcBorders>
            <w:vAlign w:val="center"/>
            <w:hideMark/>
          </w:tcPr>
          <w:p w14:paraId="56710878" w14:textId="77777777" w:rsidR="00D74AA1" w:rsidRPr="00D74AA1" w:rsidRDefault="00D74AA1" w:rsidP="00D74AA1">
            <w:pPr>
              <w:rPr>
                <w:color w:val="000000"/>
                <w:sz w:val="18"/>
                <w:szCs w:val="18"/>
                <w:lang w:val="es-ES" w:eastAsia="es-ES"/>
              </w:rPr>
            </w:pPr>
          </w:p>
        </w:tc>
        <w:tc>
          <w:tcPr>
            <w:tcW w:w="4161" w:type="dxa"/>
            <w:tcBorders>
              <w:top w:val="nil"/>
              <w:left w:val="nil"/>
              <w:bottom w:val="single" w:sz="4" w:space="0" w:color="auto"/>
              <w:right w:val="single" w:sz="4" w:space="0" w:color="auto"/>
            </w:tcBorders>
            <w:shd w:val="clear" w:color="auto" w:fill="auto"/>
            <w:vAlign w:val="center"/>
            <w:hideMark/>
          </w:tcPr>
          <w:p w14:paraId="495EBFAE" w14:textId="77777777" w:rsidR="00D74AA1" w:rsidRPr="00D74AA1" w:rsidRDefault="00D74AA1" w:rsidP="00D74AA1">
            <w:pPr>
              <w:rPr>
                <w:color w:val="000000"/>
                <w:sz w:val="18"/>
                <w:szCs w:val="18"/>
                <w:lang w:val="es-ES" w:eastAsia="es-ES"/>
              </w:rPr>
            </w:pPr>
            <w:r w:rsidRPr="00D74AA1">
              <w:rPr>
                <w:color w:val="000000"/>
                <w:sz w:val="18"/>
                <w:szCs w:val="18"/>
                <w:lang w:val="es-ES" w:eastAsia="es-ES"/>
              </w:rPr>
              <w:t>ESTANDARIZACIÓN DE PROCESOS</w:t>
            </w:r>
          </w:p>
        </w:tc>
        <w:tc>
          <w:tcPr>
            <w:tcW w:w="1276" w:type="dxa"/>
            <w:tcBorders>
              <w:top w:val="nil"/>
              <w:left w:val="nil"/>
              <w:bottom w:val="single" w:sz="4" w:space="0" w:color="auto"/>
              <w:right w:val="single" w:sz="4" w:space="0" w:color="auto"/>
            </w:tcBorders>
            <w:shd w:val="clear" w:color="000000" w:fill="FF0000"/>
            <w:noWrap/>
            <w:vAlign w:val="center"/>
            <w:hideMark/>
          </w:tcPr>
          <w:p w14:paraId="52EC591E" w14:textId="77777777" w:rsidR="00D74AA1" w:rsidRPr="00D74AA1" w:rsidRDefault="00D74AA1" w:rsidP="00D74AA1">
            <w:pPr>
              <w:rPr>
                <w:rFonts w:ascii="Calibri" w:hAnsi="Calibri"/>
                <w:color w:val="000000"/>
                <w:sz w:val="22"/>
                <w:szCs w:val="22"/>
                <w:lang w:val="es-ES" w:eastAsia="es-ES"/>
              </w:rPr>
            </w:pPr>
            <w:r w:rsidRPr="00D74AA1">
              <w:rPr>
                <w:rFonts w:ascii="Calibri" w:hAnsi="Calibri"/>
                <w:color w:val="000000"/>
                <w:sz w:val="22"/>
                <w:szCs w:val="22"/>
                <w:lang w:val="es-ES" w:eastAsia="es-ES"/>
              </w:rPr>
              <w:t> </w:t>
            </w:r>
          </w:p>
        </w:tc>
      </w:tr>
      <w:tr w:rsidR="00D74AA1" w:rsidRPr="00D74AA1" w14:paraId="1B1753BA" w14:textId="77777777" w:rsidTr="00D74AA1">
        <w:trPr>
          <w:trHeight w:val="480"/>
        </w:trPr>
        <w:tc>
          <w:tcPr>
            <w:tcW w:w="2780" w:type="dxa"/>
            <w:vMerge/>
            <w:tcBorders>
              <w:top w:val="nil"/>
              <w:left w:val="single" w:sz="4" w:space="0" w:color="auto"/>
              <w:bottom w:val="single" w:sz="4" w:space="0" w:color="000000"/>
              <w:right w:val="single" w:sz="4" w:space="0" w:color="auto"/>
            </w:tcBorders>
            <w:vAlign w:val="center"/>
            <w:hideMark/>
          </w:tcPr>
          <w:p w14:paraId="02740CDB" w14:textId="77777777" w:rsidR="00D74AA1" w:rsidRPr="00D74AA1" w:rsidRDefault="00D74AA1" w:rsidP="00D74AA1">
            <w:pPr>
              <w:rPr>
                <w:color w:val="000000"/>
                <w:sz w:val="18"/>
                <w:szCs w:val="18"/>
                <w:lang w:val="es-ES" w:eastAsia="es-ES"/>
              </w:rPr>
            </w:pPr>
          </w:p>
        </w:tc>
        <w:tc>
          <w:tcPr>
            <w:tcW w:w="4161" w:type="dxa"/>
            <w:tcBorders>
              <w:top w:val="nil"/>
              <w:left w:val="nil"/>
              <w:bottom w:val="single" w:sz="4" w:space="0" w:color="auto"/>
              <w:right w:val="single" w:sz="4" w:space="0" w:color="auto"/>
            </w:tcBorders>
            <w:shd w:val="clear" w:color="auto" w:fill="auto"/>
            <w:vAlign w:val="center"/>
            <w:hideMark/>
          </w:tcPr>
          <w:p w14:paraId="391DDC64" w14:textId="77777777" w:rsidR="00D74AA1" w:rsidRPr="00D74AA1" w:rsidRDefault="00D74AA1" w:rsidP="00D74AA1">
            <w:pPr>
              <w:rPr>
                <w:color w:val="000000"/>
                <w:sz w:val="18"/>
                <w:szCs w:val="18"/>
                <w:lang w:val="es-ES" w:eastAsia="es-ES"/>
              </w:rPr>
            </w:pPr>
            <w:r w:rsidRPr="00D74AA1">
              <w:rPr>
                <w:color w:val="000000"/>
                <w:sz w:val="18"/>
                <w:szCs w:val="18"/>
                <w:lang w:val="es-ES" w:eastAsia="es-ES"/>
              </w:rPr>
              <w:t>CARTA COMPROMISO AL CIUDADANO</w:t>
            </w:r>
          </w:p>
        </w:tc>
        <w:tc>
          <w:tcPr>
            <w:tcW w:w="1276" w:type="dxa"/>
            <w:tcBorders>
              <w:top w:val="nil"/>
              <w:left w:val="nil"/>
              <w:bottom w:val="single" w:sz="4" w:space="0" w:color="auto"/>
              <w:right w:val="single" w:sz="4" w:space="0" w:color="auto"/>
            </w:tcBorders>
            <w:shd w:val="clear" w:color="000000" w:fill="FFFF00"/>
            <w:noWrap/>
            <w:vAlign w:val="center"/>
            <w:hideMark/>
          </w:tcPr>
          <w:p w14:paraId="499CAFF6" w14:textId="77777777" w:rsidR="00D74AA1" w:rsidRPr="00D74AA1" w:rsidRDefault="00D74AA1" w:rsidP="00D74AA1">
            <w:pPr>
              <w:rPr>
                <w:rFonts w:ascii="Calibri" w:hAnsi="Calibri"/>
                <w:color w:val="000000"/>
                <w:sz w:val="22"/>
                <w:szCs w:val="22"/>
                <w:lang w:val="es-ES" w:eastAsia="es-ES"/>
              </w:rPr>
            </w:pPr>
            <w:r w:rsidRPr="00D74AA1">
              <w:rPr>
                <w:rFonts w:ascii="Calibri" w:hAnsi="Calibri"/>
                <w:color w:val="000000"/>
                <w:sz w:val="22"/>
                <w:szCs w:val="22"/>
                <w:lang w:val="es-ES" w:eastAsia="es-ES"/>
              </w:rPr>
              <w:t> </w:t>
            </w:r>
          </w:p>
        </w:tc>
      </w:tr>
      <w:tr w:rsidR="00D74AA1" w:rsidRPr="00D74AA1" w14:paraId="401E0ED5" w14:textId="77777777" w:rsidTr="00D74AA1">
        <w:trPr>
          <w:trHeight w:val="600"/>
        </w:trPr>
        <w:tc>
          <w:tcPr>
            <w:tcW w:w="2780" w:type="dxa"/>
            <w:vMerge/>
            <w:tcBorders>
              <w:top w:val="nil"/>
              <w:left w:val="single" w:sz="4" w:space="0" w:color="auto"/>
              <w:bottom w:val="single" w:sz="4" w:space="0" w:color="000000"/>
              <w:right w:val="single" w:sz="4" w:space="0" w:color="auto"/>
            </w:tcBorders>
            <w:vAlign w:val="center"/>
            <w:hideMark/>
          </w:tcPr>
          <w:p w14:paraId="68F3B480" w14:textId="77777777" w:rsidR="00D74AA1" w:rsidRPr="00D74AA1" w:rsidRDefault="00D74AA1" w:rsidP="00D74AA1">
            <w:pPr>
              <w:rPr>
                <w:color w:val="000000"/>
                <w:sz w:val="18"/>
                <w:szCs w:val="18"/>
                <w:lang w:val="es-ES" w:eastAsia="es-ES"/>
              </w:rPr>
            </w:pPr>
          </w:p>
        </w:tc>
        <w:tc>
          <w:tcPr>
            <w:tcW w:w="4161" w:type="dxa"/>
            <w:tcBorders>
              <w:top w:val="nil"/>
              <w:left w:val="nil"/>
              <w:bottom w:val="single" w:sz="4" w:space="0" w:color="auto"/>
              <w:right w:val="single" w:sz="4" w:space="0" w:color="auto"/>
            </w:tcBorders>
            <w:shd w:val="clear" w:color="auto" w:fill="auto"/>
            <w:vAlign w:val="center"/>
            <w:hideMark/>
          </w:tcPr>
          <w:p w14:paraId="68607999" w14:textId="77777777" w:rsidR="00D74AA1" w:rsidRPr="00D74AA1" w:rsidRDefault="00D74AA1" w:rsidP="00D74AA1">
            <w:pPr>
              <w:rPr>
                <w:color w:val="000000"/>
                <w:sz w:val="18"/>
                <w:szCs w:val="18"/>
                <w:lang w:val="es-ES" w:eastAsia="es-ES"/>
              </w:rPr>
            </w:pPr>
            <w:r w:rsidRPr="00D74AA1">
              <w:rPr>
                <w:color w:val="000000"/>
                <w:sz w:val="18"/>
                <w:szCs w:val="18"/>
                <w:lang w:val="es-ES" w:eastAsia="es-ES"/>
              </w:rPr>
              <w:t>TRANSPARENCIA EN LAS INFORMACIONES DE SERVICIOS Y FUNCIONARIOS</w:t>
            </w:r>
          </w:p>
        </w:tc>
        <w:tc>
          <w:tcPr>
            <w:tcW w:w="1276" w:type="dxa"/>
            <w:tcBorders>
              <w:top w:val="nil"/>
              <w:left w:val="nil"/>
              <w:bottom w:val="single" w:sz="4" w:space="0" w:color="auto"/>
              <w:right w:val="single" w:sz="4" w:space="0" w:color="auto"/>
            </w:tcBorders>
            <w:shd w:val="clear" w:color="000000" w:fill="00B050"/>
            <w:noWrap/>
            <w:vAlign w:val="center"/>
            <w:hideMark/>
          </w:tcPr>
          <w:p w14:paraId="5825E063" w14:textId="77777777" w:rsidR="00D74AA1" w:rsidRPr="00D74AA1" w:rsidRDefault="00D74AA1" w:rsidP="00D74AA1">
            <w:pPr>
              <w:rPr>
                <w:rFonts w:ascii="Calibri" w:hAnsi="Calibri"/>
                <w:color w:val="000000"/>
                <w:sz w:val="22"/>
                <w:szCs w:val="22"/>
                <w:lang w:val="es-ES" w:eastAsia="es-ES"/>
              </w:rPr>
            </w:pPr>
            <w:r w:rsidRPr="00D74AA1">
              <w:rPr>
                <w:rFonts w:ascii="Calibri" w:hAnsi="Calibri"/>
                <w:color w:val="000000"/>
                <w:sz w:val="22"/>
                <w:szCs w:val="22"/>
                <w:lang w:val="es-ES" w:eastAsia="es-ES"/>
              </w:rPr>
              <w:t> </w:t>
            </w:r>
          </w:p>
        </w:tc>
      </w:tr>
      <w:tr w:rsidR="00D74AA1" w:rsidRPr="00D74AA1" w14:paraId="6BD02814" w14:textId="77777777" w:rsidTr="00D74AA1">
        <w:trPr>
          <w:trHeight w:val="480"/>
        </w:trPr>
        <w:tc>
          <w:tcPr>
            <w:tcW w:w="2780" w:type="dxa"/>
            <w:vMerge w:val="restart"/>
            <w:tcBorders>
              <w:top w:val="nil"/>
              <w:left w:val="single" w:sz="4" w:space="0" w:color="auto"/>
              <w:bottom w:val="single" w:sz="4" w:space="0" w:color="000000"/>
              <w:right w:val="single" w:sz="4" w:space="0" w:color="auto"/>
            </w:tcBorders>
            <w:shd w:val="clear" w:color="auto" w:fill="auto"/>
            <w:vAlign w:val="center"/>
            <w:hideMark/>
          </w:tcPr>
          <w:p w14:paraId="5C2BC530" w14:textId="77777777" w:rsidR="00D74AA1" w:rsidRPr="00D74AA1" w:rsidRDefault="00D74AA1" w:rsidP="00D74AA1">
            <w:pPr>
              <w:rPr>
                <w:color w:val="000000"/>
                <w:sz w:val="18"/>
                <w:szCs w:val="18"/>
                <w:lang w:val="es-ES" w:eastAsia="es-ES"/>
              </w:rPr>
            </w:pPr>
            <w:r w:rsidRPr="00D74AA1">
              <w:rPr>
                <w:color w:val="000000"/>
                <w:sz w:val="18"/>
                <w:szCs w:val="18"/>
                <w:lang w:val="es-ES" w:eastAsia="es-ES"/>
              </w:rPr>
              <w:t>ORGANIZACIÓN DE LA FUNCIÓN DE RECURSOS HUMANOS</w:t>
            </w:r>
          </w:p>
        </w:tc>
        <w:tc>
          <w:tcPr>
            <w:tcW w:w="4161" w:type="dxa"/>
            <w:tcBorders>
              <w:top w:val="nil"/>
              <w:left w:val="nil"/>
              <w:bottom w:val="single" w:sz="4" w:space="0" w:color="auto"/>
              <w:right w:val="single" w:sz="4" w:space="0" w:color="auto"/>
            </w:tcBorders>
            <w:shd w:val="clear" w:color="auto" w:fill="auto"/>
            <w:vAlign w:val="center"/>
            <w:hideMark/>
          </w:tcPr>
          <w:p w14:paraId="1638AB0A" w14:textId="77777777" w:rsidR="00D74AA1" w:rsidRPr="00D74AA1" w:rsidRDefault="00D74AA1" w:rsidP="00D74AA1">
            <w:pPr>
              <w:rPr>
                <w:color w:val="000000"/>
                <w:sz w:val="18"/>
                <w:szCs w:val="18"/>
                <w:lang w:val="es-ES" w:eastAsia="es-ES"/>
              </w:rPr>
            </w:pPr>
            <w:r w:rsidRPr="00D74AA1">
              <w:rPr>
                <w:color w:val="000000"/>
                <w:sz w:val="18"/>
                <w:szCs w:val="18"/>
                <w:lang w:val="es-ES" w:eastAsia="es-ES"/>
              </w:rPr>
              <w:t>DIAGNÓSTICO DE LA FUNCIÓN DE RR.HH.</w:t>
            </w:r>
          </w:p>
        </w:tc>
        <w:tc>
          <w:tcPr>
            <w:tcW w:w="1276" w:type="dxa"/>
            <w:tcBorders>
              <w:top w:val="nil"/>
              <w:left w:val="nil"/>
              <w:bottom w:val="single" w:sz="4" w:space="0" w:color="auto"/>
              <w:right w:val="single" w:sz="4" w:space="0" w:color="auto"/>
            </w:tcBorders>
            <w:shd w:val="clear" w:color="000000" w:fill="00B050"/>
            <w:noWrap/>
            <w:vAlign w:val="center"/>
            <w:hideMark/>
          </w:tcPr>
          <w:p w14:paraId="170667FE" w14:textId="77777777" w:rsidR="00D74AA1" w:rsidRPr="00D74AA1" w:rsidRDefault="00D74AA1" w:rsidP="00D74AA1">
            <w:pPr>
              <w:rPr>
                <w:rFonts w:ascii="Calibri" w:hAnsi="Calibri"/>
                <w:color w:val="000000"/>
                <w:sz w:val="22"/>
                <w:szCs w:val="22"/>
                <w:lang w:val="es-ES" w:eastAsia="es-ES"/>
              </w:rPr>
            </w:pPr>
            <w:r w:rsidRPr="00D74AA1">
              <w:rPr>
                <w:rFonts w:ascii="Calibri" w:hAnsi="Calibri"/>
                <w:color w:val="000000"/>
                <w:sz w:val="22"/>
                <w:szCs w:val="22"/>
                <w:lang w:val="es-ES" w:eastAsia="es-ES"/>
              </w:rPr>
              <w:t> </w:t>
            </w:r>
          </w:p>
        </w:tc>
      </w:tr>
      <w:tr w:rsidR="00D74AA1" w:rsidRPr="00D74AA1" w14:paraId="40754380" w14:textId="77777777" w:rsidTr="00D74AA1">
        <w:trPr>
          <w:trHeight w:val="585"/>
        </w:trPr>
        <w:tc>
          <w:tcPr>
            <w:tcW w:w="2780" w:type="dxa"/>
            <w:vMerge/>
            <w:tcBorders>
              <w:top w:val="nil"/>
              <w:left w:val="single" w:sz="4" w:space="0" w:color="auto"/>
              <w:bottom w:val="single" w:sz="4" w:space="0" w:color="000000"/>
              <w:right w:val="single" w:sz="4" w:space="0" w:color="auto"/>
            </w:tcBorders>
            <w:vAlign w:val="center"/>
            <w:hideMark/>
          </w:tcPr>
          <w:p w14:paraId="2B9E78EF" w14:textId="77777777" w:rsidR="00D74AA1" w:rsidRPr="00D74AA1" w:rsidRDefault="00D74AA1" w:rsidP="00D74AA1">
            <w:pPr>
              <w:rPr>
                <w:color w:val="000000"/>
                <w:sz w:val="18"/>
                <w:szCs w:val="18"/>
                <w:lang w:val="es-ES" w:eastAsia="es-ES"/>
              </w:rPr>
            </w:pPr>
          </w:p>
        </w:tc>
        <w:tc>
          <w:tcPr>
            <w:tcW w:w="4161" w:type="dxa"/>
            <w:tcBorders>
              <w:top w:val="nil"/>
              <w:left w:val="nil"/>
              <w:bottom w:val="single" w:sz="4" w:space="0" w:color="auto"/>
              <w:right w:val="single" w:sz="4" w:space="0" w:color="auto"/>
            </w:tcBorders>
            <w:shd w:val="clear" w:color="auto" w:fill="auto"/>
            <w:vAlign w:val="center"/>
            <w:hideMark/>
          </w:tcPr>
          <w:p w14:paraId="7992316D" w14:textId="77777777" w:rsidR="00D74AA1" w:rsidRPr="00D74AA1" w:rsidRDefault="00D74AA1" w:rsidP="00D74AA1">
            <w:pPr>
              <w:rPr>
                <w:color w:val="000000"/>
                <w:sz w:val="18"/>
                <w:szCs w:val="18"/>
                <w:lang w:val="es-ES" w:eastAsia="es-ES"/>
              </w:rPr>
            </w:pPr>
            <w:r w:rsidRPr="00D74AA1">
              <w:rPr>
                <w:color w:val="000000"/>
                <w:sz w:val="18"/>
                <w:szCs w:val="18"/>
                <w:lang w:val="es-ES" w:eastAsia="es-ES"/>
              </w:rPr>
              <w:t>NIVEL DE ADMINISTRACIÓN DE SISTEMA DE CARRERA</w:t>
            </w:r>
          </w:p>
        </w:tc>
        <w:tc>
          <w:tcPr>
            <w:tcW w:w="1276" w:type="dxa"/>
            <w:tcBorders>
              <w:top w:val="nil"/>
              <w:left w:val="nil"/>
              <w:bottom w:val="single" w:sz="4" w:space="0" w:color="auto"/>
              <w:right w:val="single" w:sz="4" w:space="0" w:color="auto"/>
            </w:tcBorders>
            <w:shd w:val="clear" w:color="000000" w:fill="A6A6A6"/>
            <w:noWrap/>
            <w:vAlign w:val="center"/>
            <w:hideMark/>
          </w:tcPr>
          <w:p w14:paraId="787F232C" w14:textId="77777777" w:rsidR="00D74AA1" w:rsidRPr="00D74AA1" w:rsidRDefault="00D74AA1" w:rsidP="00D74AA1">
            <w:pPr>
              <w:rPr>
                <w:rFonts w:ascii="Calibri" w:hAnsi="Calibri"/>
                <w:color w:val="000000"/>
                <w:sz w:val="22"/>
                <w:szCs w:val="22"/>
                <w:lang w:val="es-ES" w:eastAsia="es-ES"/>
              </w:rPr>
            </w:pPr>
            <w:r w:rsidRPr="00D74AA1">
              <w:rPr>
                <w:rFonts w:ascii="Calibri" w:hAnsi="Calibri"/>
                <w:color w:val="000000"/>
                <w:sz w:val="22"/>
                <w:szCs w:val="22"/>
                <w:lang w:val="es-ES" w:eastAsia="es-ES"/>
              </w:rPr>
              <w:t> </w:t>
            </w:r>
          </w:p>
        </w:tc>
      </w:tr>
      <w:tr w:rsidR="00D74AA1" w:rsidRPr="00D74AA1" w14:paraId="6A451744" w14:textId="77777777" w:rsidTr="00D74AA1">
        <w:trPr>
          <w:trHeight w:val="600"/>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6DAB4A5B" w14:textId="77777777" w:rsidR="00D74AA1" w:rsidRPr="00D74AA1" w:rsidRDefault="00D74AA1" w:rsidP="00D74AA1">
            <w:pPr>
              <w:rPr>
                <w:color w:val="000000"/>
                <w:sz w:val="18"/>
                <w:szCs w:val="18"/>
                <w:lang w:val="es-ES" w:eastAsia="es-ES"/>
              </w:rPr>
            </w:pPr>
            <w:r w:rsidRPr="00D74AA1">
              <w:rPr>
                <w:color w:val="000000"/>
                <w:sz w:val="18"/>
                <w:szCs w:val="18"/>
                <w:lang w:val="es-ES" w:eastAsia="es-ES"/>
              </w:rPr>
              <w:t>PLANIFICACIÓN DE RECURSOS HUMANOS</w:t>
            </w:r>
          </w:p>
        </w:tc>
        <w:tc>
          <w:tcPr>
            <w:tcW w:w="4161" w:type="dxa"/>
            <w:tcBorders>
              <w:top w:val="nil"/>
              <w:left w:val="nil"/>
              <w:bottom w:val="single" w:sz="4" w:space="0" w:color="auto"/>
              <w:right w:val="single" w:sz="4" w:space="0" w:color="auto"/>
            </w:tcBorders>
            <w:shd w:val="clear" w:color="auto" w:fill="auto"/>
            <w:vAlign w:val="center"/>
            <w:hideMark/>
          </w:tcPr>
          <w:p w14:paraId="5F50827D" w14:textId="77777777" w:rsidR="00D74AA1" w:rsidRPr="00D74AA1" w:rsidRDefault="00D74AA1" w:rsidP="00D74AA1">
            <w:pPr>
              <w:rPr>
                <w:color w:val="000000"/>
                <w:sz w:val="18"/>
                <w:szCs w:val="18"/>
                <w:lang w:val="es-ES" w:eastAsia="es-ES"/>
              </w:rPr>
            </w:pPr>
            <w:r w:rsidRPr="00D74AA1">
              <w:rPr>
                <w:color w:val="000000"/>
                <w:sz w:val="18"/>
                <w:szCs w:val="18"/>
                <w:lang w:val="es-ES" w:eastAsia="es-ES"/>
              </w:rPr>
              <w:t>PLAN DE RECURSOS HUMANOS</w:t>
            </w:r>
          </w:p>
        </w:tc>
        <w:tc>
          <w:tcPr>
            <w:tcW w:w="1276" w:type="dxa"/>
            <w:tcBorders>
              <w:top w:val="nil"/>
              <w:left w:val="nil"/>
              <w:bottom w:val="single" w:sz="4" w:space="0" w:color="auto"/>
              <w:right w:val="single" w:sz="4" w:space="0" w:color="auto"/>
            </w:tcBorders>
            <w:shd w:val="clear" w:color="000000" w:fill="00B050"/>
            <w:noWrap/>
            <w:vAlign w:val="center"/>
            <w:hideMark/>
          </w:tcPr>
          <w:p w14:paraId="2EAAD1F3" w14:textId="77777777" w:rsidR="00D74AA1" w:rsidRPr="00D74AA1" w:rsidRDefault="00D74AA1" w:rsidP="00D74AA1">
            <w:pPr>
              <w:rPr>
                <w:rFonts w:ascii="Calibri" w:hAnsi="Calibri"/>
                <w:color w:val="000000"/>
                <w:sz w:val="22"/>
                <w:szCs w:val="22"/>
                <w:lang w:val="es-ES" w:eastAsia="es-ES"/>
              </w:rPr>
            </w:pPr>
            <w:r w:rsidRPr="00D74AA1">
              <w:rPr>
                <w:rFonts w:ascii="Calibri" w:hAnsi="Calibri"/>
                <w:color w:val="000000"/>
                <w:sz w:val="22"/>
                <w:szCs w:val="22"/>
                <w:lang w:val="es-ES" w:eastAsia="es-ES"/>
              </w:rPr>
              <w:t> </w:t>
            </w:r>
          </w:p>
        </w:tc>
      </w:tr>
      <w:tr w:rsidR="00D74AA1" w:rsidRPr="00D74AA1" w14:paraId="4D923BF6" w14:textId="77777777" w:rsidTr="00D74AA1">
        <w:trPr>
          <w:trHeight w:val="480"/>
        </w:trPr>
        <w:tc>
          <w:tcPr>
            <w:tcW w:w="2780" w:type="dxa"/>
            <w:vMerge w:val="restart"/>
            <w:tcBorders>
              <w:top w:val="nil"/>
              <w:left w:val="single" w:sz="4" w:space="0" w:color="auto"/>
              <w:bottom w:val="single" w:sz="4" w:space="0" w:color="000000"/>
              <w:right w:val="single" w:sz="4" w:space="0" w:color="auto"/>
            </w:tcBorders>
            <w:shd w:val="clear" w:color="auto" w:fill="auto"/>
            <w:vAlign w:val="center"/>
            <w:hideMark/>
          </w:tcPr>
          <w:p w14:paraId="779A6A2F" w14:textId="77777777" w:rsidR="00D74AA1" w:rsidRPr="00D74AA1" w:rsidRDefault="00D74AA1" w:rsidP="00D74AA1">
            <w:pPr>
              <w:rPr>
                <w:color w:val="000000"/>
                <w:sz w:val="18"/>
                <w:szCs w:val="18"/>
                <w:lang w:val="es-ES" w:eastAsia="es-ES"/>
              </w:rPr>
            </w:pPr>
            <w:r w:rsidRPr="00D74AA1">
              <w:rPr>
                <w:color w:val="000000"/>
                <w:sz w:val="18"/>
                <w:szCs w:val="18"/>
                <w:lang w:val="es-ES" w:eastAsia="es-ES"/>
              </w:rPr>
              <w:t>ORGANIZACIÓN DEL TRABAJO</w:t>
            </w:r>
          </w:p>
        </w:tc>
        <w:tc>
          <w:tcPr>
            <w:tcW w:w="4161" w:type="dxa"/>
            <w:tcBorders>
              <w:top w:val="nil"/>
              <w:left w:val="nil"/>
              <w:bottom w:val="single" w:sz="4" w:space="0" w:color="auto"/>
              <w:right w:val="single" w:sz="4" w:space="0" w:color="auto"/>
            </w:tcBorders>
            <w:shd w:val="clear" w:color="auto" w:fill="auto"/>
            <w:vAlign w:val="center"/>
            <w:hideMark/>
          </w:tcPr>
          <w:p w14:paraId="79E88F26" w14:textId="77777777" w:rsidR="00D74AA1" w:rsidRPr="00D74AA1" w:rsidRDefault="00D74AA1" w:rsidP="00D74AA1">
            <w:pPr>
              <w:rPr>
                <w:color w:val="000000"/>
                <w:sz w:val="18"/>
                <w:szCs w:val="18"/>
                <w:lang w:val="es-ES" w:eastAsia="es-ES"/>
              </w:rPr>
            </w:pPr>
            <w:r w:rsidRPr="00D74AA1">
              <w:rPr>
                <w:color w:val="000000"/>
                <w:sz w:val="18"/>
                <w:szCs w:val="18"/>
                <w:lang w:val="es-ES" w:eastAsia="es-ES"/>
              </w:rPr>
              <w:t>ESTRUCTURA ORGANIZATIVA</w:t>
            </w:r>
          </w:p>
        </w:tc>
        <w:tc>
          <w:tcPr>
            <w:tcW w:w="1276" w:type="dxa"/>
            <w:tcBorders>
              <w:top w:val="nil"/>
              <w:left w:val="nil"/>
              <w:bottom w:val="single" w:sz="4" w:space="0" w:color="auto"/>
              <w:right w:val="single" w:sz="4" w:space="0" w:color="auto"/>
            </w:tcBorders>
            <w:shd w:val="clear" w:color="000000" w:fill="FF0000"/>
            <w:noWrap/>
            <w:vAlign w:val="center"/>
            <w:hideMark/>
          </w:tcPr>
          <w:p w14:paraId="69C88B3B" w14:textId="77777777" w:rsidR="00D74AA1" w:rsidRPr="00D74AA1" w:rsidRDefault="00D74AA1" w:rsidP="00D74AA1">
            <w:pPr>
              <w:rPr>
                <w:rFonts w:ascii="Calibri" w:hAnsi="Calibri"/>
                <w:color w:val="000000"/>
                <w:sz w:val="22"/>
                <w:szCs w:val="22"/>
                <w:lang w:val="es-ES" w:eastAsia="es-ES"/>
              </w:rPr>
            </w:pPr>
            <w:r w:rsidRPr="00D74AA1">
              <w:rPr>
                <w:rFonts w:ascii="Calibri" w:hAnsi="Calibri"/>
                <w:color w:val="000000"/>
                <w:sz w:val="22"/>
                <w:szCs w:val="22"/>
                <w:lang w:val="es-ES" w:eastAsia="es-ES"/>
              </w:rPr>
              <w:t> </w:t>
            </w:r>
          </w:p>
        </w:tc>
      </w:tr>
      <w:tr w:rsidR="00D74AA1" w:rsidRPr="00D74AA1" w14:paraId="0BDFFF49" w14:textId="77777777" w:rsidTr="00D74AA1">
        <w:trPr>
          <w:trHeight w:val="480"/>
        </w:trPr>
        <w:tc>
          <w:tcPr>
            <w:tcW w:w="2780" w:type="dxa"/>
            <w:vMerge/>
            <w:tcBorders>
              <w:top w:val="nil"/>
              <w:left w:val="single" w:sz="4" w:space="0" w:color="auto"/>
              <w:bottom w:val="single" w:sz="4" w:space="0" w:color="000000"/>
              <w:right w:val="single" w:sz="4" w:space="0" w:color="auto"/>
            </w:tcBorders>
            <w:vAlign w:val="center"/>
            <w:hideMark/>
          </w:tcPr>
          <w:p w14:paraId="7E132AEC" w14:textId="77777777" w:rsidR="00D74AA1" w:rsidRPr="00D74AA1" w:rsidRDefault="00D74AA1" w:rsidP="00D74AA1">
            <w:pPr>
              <w:rPr>
                <w:color w:val="000000"/>
                <w:sz w:val="18"/>
                <w:szCs w:val="18"/>
                <w:lang w:val="es-ES" w:eastAsia="es-ES"/>
              </w:rPr>
            </w:pPr>
          </w:p>
        </w:tc>
        <w:tc>
          <w:tcPr>
            <w:tcW w:w="4161" w:type="dxa"/>
            <w:tcBorders>
              <w:top w:val="nil"/>
              <w:left w:val="nil"/>
              <w:bottom w:val="single" w:sz="4" w:space="0" w:color="auto"/>
              <w:right w:val="single" w:sz="4" w:space="0" w:color="auto"/>
            </w:tcBorders>
            <w:shd w:val="clear" w:color="auto" w:fill="auto"/>
            <w:vAlign w:val="center"/>
            <w:hideMark/>
          </w:tcPr>
          <w:p w14:paraId="4062A8C7" w14:textId="77777777" w:rsidR="00D74AA1" w:rsidRPr="00D74AA1" w:rsidRDefault="00D74AA1" w:rsidP="00D74AA1">
            <w:pPr>
              <w:rPr>
                <w:color w:val="000000"/>
                <w:sz w:val="18"/>
                <w:szCs w:val="18"/>
                <w:lang w:val="es-ES" w:eastAsia="es-ES"/>
              </w:rPr>
            </w:pPr>
            <w:r w:rsidRPr="00D74AA1">
              <w:rPr>
                <w:color w:val="000000"/>
                <w:sz w:val="18"/>
                <w:szCs w:val="18"/>
                <w:lang w:val="es-ES" w:eastAsia="es-ES"/>
              </w:rPr>
              <w:t>MANUAL DE ORGANIZACIÓN Y FUNCIONES</w:t>
            </w:r>
          </w:p>
        </w:tc>
        <w:tc>
          <w:tcPr>
            <w:tcW w:w="1276" w:type="dxa"/>
            <w:tcBorders>
              <w:top w:val="nil"/>
              <w:left w:val="nil"/>
              <w:bottom w:val="single" w:sz="4" w:space="0" w:color="auto"/>
              <w:right w:val="single" w:sz="4" w:space="0" w:color="auto"/>
            </w:tcBorders>
            <w:shd w:val="clear" w:color="000000" w:fill="FF0000"/>
            <w:noWrap/>
            <w:vAlign w:val="center"/>
            <w:hideMark/>
          </w:tcPr>
          <w:p w14:paraId="23F1BCAD" w14:textId="77777777" w:rsidR="00D74AA1" w:rsidRPr="00D74AA1" w:rsidRDefault="00D74AA1" w:rsidP="00D74AA1">
            <w:pPr>
              <w:rPr>
                <w:rFonts w:ascii="Calibri" w:hAnsi="Calibri"/>
                <w:color w:val="000000"/>
                <w:sz w:val="22"/>
                <w:szCs w:val="22"/>
                <w:lang w:val="es-ES" w:eastAsia="es-ES"/>
              </w:rPr>
            </w:pPr>
            <w:r w:rsidRPr="00D74AA1">
              <w:rPr>
                <w:rFonts w:ascii="Calibri" w:hAnsi="Calibri"/>
                <w:color w:val="000000"/>
                <w:sz w:val="22"/>
                <w:szCs w:val="22"/>
                <w:lang w:val="es-ES" w:eastAsia="es-ES"/>
              </w:rPr>
              <w:t> </w:t>
            </w:r>
          </w:p>
        </w:tc>
      </w:tr>
      <w:tr w:rsidR="00D74AA1" w:rsidRPr="00D74AA1" w14:paraId="730E7BD0" w14:textId="77777777" w:rsidTr="00D74AA1">
        <w:trPr>
          <w:trHeight w:val="480"/>
        </w:trPr>
        <w:tc>
          <w:tcPr>
            <w:tcW w:w="2780" w:type="dxa"/>
            <w:vMerge/>
            <w:tcBorders>
              <w:top w:val="nil"/>
              <w:left w:val="single" w:sz="4" w:space="0" w:color="auto"/>
              <w:bottom w:val="single" w:sz="4" w:space="0" w:color="000000"/>
              <w:right w:val="single" w:sz="4" w:space="0" w:color="auto"/>
            </w:tcBorders>
            <w:vAlign w:val="center"/>
            <w:hideMark/>
          </w:tcPr>
          <w:p w14:paraId="2B513D1B" w14:textId="77777777" w:rsidR="00D74AA1" w:rsidRPr="00D74AA1" w:rsidRDefault="00D74AA1" w:rsidP="00D74AA1">
            <w:pPr>
              <w:rPr>
                <w:color w:val="000000"/>
                <w:sz w:val="18"/>
                <w:szCs w:val="18"/>
                <w:lang w:val="es-ES" w:eastAsia="es-ES"/>
              </w:rPr>
            </w:pPr>
          </w:p>
        </w:tc>
        <w:tc>
          <w:tcPr>
            <w:tcW w:w="4161" w:type="dxa"/>
            <w:tcBorders>
              <w:top w:val="nil"/>
              <w:left w:val="nil"/>
              <w:bottom w:val="single" w:sz="4" w:space="0" w:color="auto"/>
              <w:right w:val="single" w:sz="4" w:space="0" w:color="auto"/>
            </w:tcBorders>
            <w:shd w:val="clear" w:color="auto" w:fill="auto"/>
            <w:vAlign w:val="center"/>
            <w:hideMark/>
          </w:tcPr>
          <w:p w14:paraId="66A20761" w14:textId="77777777" w:rsidR="00D74AA1" w:rsidRPr="00D74AA1" w:rsidRDefault="00D74AA1" w:rsidP="00D74AA1">
            <w:pPr>
              <w:rPr>
                <w:color w:val="000000"/>
                <w:sz w:val="18"/>
                <w:szCs w:val="18"/>
                <w:lang w:val="es-ES" w:eastAsia="es-ES"/>
              </w:rPr>
            </w:pPr>
            <w:r w:rsidRPr="00D74AA1">
              <w:rPr>
                <w:color w:val="000000"/>
                <w:sz w:val="18"/>
                <w:szCs w:val="18"/>
                <w:lang w:val="es-ES" w:eastAsia="es-ES"/>
              </w:rPr>
              <w:t>MANUAL DE CARGOS</w:t>
            </w:r>
          </w:p>
        </w:tc>
        <w:tc>
          <w:tcPr>
            <w:tcW w:w="1276" w:type="dxa"/>
            <w:tcBorders>
              <w:top w:val="nil"/>
              <w:left w:val="nil"/>
              <w:bottom w:val="single" w:sz="4" w:space="0" w:color="auto"/>
              <w:right w:val="single" w:sz="4" w:space="0" w:color="auto"/>
            </w:tcBorders>
            <w:shd w:val="clear" w:color="000000" w:fill="FF0000"/>
            <w:noWrap/>
            <w:vAlign w:val="center"/>
            <w:hideMark/>
          </w:tcPr>
          <w:p w14:paraId="7101F485" w14:textId="77777777" w:rsidR="00D74AA1" w:rsidRPr="00D74AA1" w:rsidRDefault="00D74AA1" w:rsidP="00D74AA1">
            <w:pPr>
              <w:rPr>
                <w:rFonts w:ascii="Calibri" w:hAnsi="Calibri"/>
                <w:color w:val="000000"/>
                <w:sz w:val="22"/>
                <w:szCs w:val="22"/>
                <w:lang w:val="es-ES" w:eastAsia="es-ES"/>
              </w:rPr>
            </w:pPr>
            <w:r w:rsidRPr="00D74AA1">
              <w:rPr>
                <w:rFonts w:ascii="Calibri" w:hAnsi="Calibri"/>
                <w:color w:val="000000"/>
                <w:sz w:val="22"/>
                <w:szCs w:val="22"/>
                <w:lang w:val="es-ES" w:eastAsia="es-ES"/>
              </w:rPr>
              <w:t> </w:t>
            </w:r>
          </w:p>
        </w:tc>
      </w:tr>
      <w:tr w:rsidR="00D74AA1" w:rsidRPr="00D74AA1" w14:paraId="0D34F15E" w14:textId="77777777" w:rsidTr="00D74AA1">
        <w:trPr>
          <w:trHeight w:val="480"/>
        </w:trPr>
        <w:tc>
          <w:tcPr>
            <w:tcW w:w="2780" w:type="dxa"/>
            <w:vMerge w:val="restart"/>
            <w:tcBorders>
              <w:top w:val="nil"/>
              <w:left w:val="single" w:sz="4" w:space="0" w:color="auto"/>
              <w:bottom w:val="single" w:sz="4" w:space="0" w:color="000000"/>
              <w:right w:val="single" w:sz="4" w:space="0" w:color="auto"/>
            </w:tcBorders>
            <w:shd w:val="clear" w:color="auto" w:fill="auto"/>
            <w:vAlign w:val="center"/>
            <w:hideMark/>
          </w:tcPr>
          <w:p w14:paraId="0DB0D12D" w14:textId="77777777" w:rsidR="00D74AA1" w:rsidRPr="00D74AA1" w:rsidRDefault="00D74AA1" w:rsidP="00D74AA1">
            <w:pPr>
              <w:rPr>
                <w:color w:val="000000"/>
                <w:sz w:val="18"/>
                <w:szCs w:val="18"/>
                <w:lang w:val="es-ES" w:eastAsia="es-ES"/>
              </w:rPr>
            </w:pPr>
            <w:r w:rsidRPr="00D74AA1">
              <w:rPr>
                <w:color w:val="000000"/>
                <w:sz w:val="18"/>
                <w:szCs w:val="18"/>
                <w:lang w:val="es-ES" w:eastAsia="es-ES"/>
              </w:rPr>
              <w:t>GESTIÓN DEL EMPLEO</w:t>
            </w:r>
          </w:p>
        </w:tc>
        <w:tc>
          <w:tcPr>
            <w:tcW w:w="4161" w:type="dxa"/>
            <w:tcBorders>
              <w:top w:val="nil"/>
              <w:left w:val="nil"/>
              <w:bottom w:val="single" w:sz="4" w:space="0" w:color="auto"/>
              <w:right w:val="single" w:sz="4" w:space="0" w:color="auto"/>
            </w:tcBorders>
            <w:shd w:val="clear" w:color="auto" w:fill="auto"/>
            <w:vAlign w:val="center"/>
            <w:hideMark/>
          </w:tcPr>
          <w:p w14:paraId="53557381" w14:textId="77777777" w:rsidR="00D74AA1" w:rsidRPr="00D74AA1" w:rsidRDefault="00D74AA1" w:rsidP="00D74AA1">
            <w:pPr>
              <w:rPr>
                <w:color w:val="000000"/>
                <w:sz w:val="18"/>
                <w:szCs w:val="18"/>
                <w:lang w:val="es-ES" w:eastAsia="es-ES"/>
              </w:rPr>
            </w:pPr>
            <w:r w:rsidRPr="00D74AA1">
              <w:rPr>
                <w:color w:val="000000"/>
                <w:sz w:val="18"/>
                <w:szCs w:val="18"/>
                <w:lang w:val="es-ES" w:eastAsia="es-ES"/>
              </w:rPr>
              <w:t>CONCURSOS PÚBLICOS</w:t>
            </w:r>
          </w:p>
        </w:tc>
        <w:tc>
          <w:tcPr>
            <w:tcW w:w="1276" w:type="dxa"/>
            <w:tcBorders>
              <w:top w:val="nil"/>
              <w:left w:val="nil"/>
              <w:bottom w:val="single" w:sz="4" w:space="0" w:color="auto"/>
              <w:right w:val="single" w:sz="4" w:space="0" w:color="auto"/>
            </w:tcBorders>
            <w:shd w:val="clear" w:color="000000" w:fill="A6A6A6"/>
            <w:noWrap/>
            <w:vAlign w:val="center"/>
            <w:hideMark/>
          </w:tcPr>
          <w:p w14:paraId="103CF2A2" w14:textId="77777777" w:rsidR="00D74AA1" w:rsidRPr="00D74AA1" w:rsidRDefault="00D74AA1" w:rsidP="00D74AA1">
            <w:pPr>
              <w:rPr>
                <w:rFonts w:ascii="Calibri" w:hAnsi="Calibri"/>
                <w:color w:val="000000"/>
                <w:sz w:val="22"/>
                <w:szCs w:val="22"/>
                <w:lang w:val="es-ES" w:eastAsia="es-ES"/>
              </w:rPr>
            </w:pPr>
            <w:r w:rsidRPr="00D74AA1">
              <w:rPr>
                <w:rFonts w:ascii="Calibri" w:hAnsi="Calibri"/>
                <w:color w:val="000000"/>
                <w:sz w:val="22"/>
                <w:szCs w:val="22"/>
                <w:lang w:val="es-ES" w:eastAsia="es-ES"/>
              </w:rPr>
              <w:t> </w:t>
            </w:r>
          </w:p>
        </w:tc>
      </w:tr>
      <w:tr w:rsidR="00D74AA1" w:rsidRPr="00D74AA1" w14:paraId="4632E57B" w14:textId="77777777" w:rsidTr="00D74AA1">
        <w:trPr>
          <w:trHeight w:val="600"/>
        </w:trPr>
        <w:tc>
          <w:tcPr>
            <w:tcW w:w="2780" w:type="dxa"/>
            <w:vMerge/>
            <w:tcBorders>
              <w:top w:val="nil"/>
              <w:left w:val="single" w:sz="4" w:space="0" w:color="auto"/>
              <w:bottom w:val="single" w:sz="4" w:space="0" w:color="000000"/>
              <w:right w:val="single" w:sz="4" w:space="0" w:color="auto"/>
            </w:tcBorders>
            <w:vAlign w:val="center"/>
            <w:hideMark/>
          </w:tcPr>
          <w:p w14:paraId="431C65AF" w14:textId="77777777" w:rsidR="00D74AA1" w:rsidRPr="00D74AA1" w:rsidRDefault="00D74AA1" w:rsidP="00D74AA1">
            <w:pPr>
              <w:rPr>
                <w:color w:val="000000"/>
                <w:sz w:val="18"/>
                <w:szCs w:val="18"/>
                <w:lang w:val="es-ES" w:eastAsia="es-ES"/>
              </w:rPr>
            </w:pPr>
          </w:p>
        </w:tc>
        <w:tc>
          <w:tcPr>
            <w:tcW w:w="4161" w:type="dxa"/>
            <w:tcBorders>
              <w:top w:val="nil"/>
              <w:left w:val="nil"/>
              <w:bottom w:val="single" w:sz="4" w:space="0" w:color="auto"/>
              <w:right w:val="single" w:sz="4" w:space="0" w:color="auto"/>
            </w:tcBorders>
            <w:shd w:val="clear" w:color="auto" w:fill="auto"/>
            <w:vAlign w:val="center"/>
            <w:hideMark/>
          </w:tcPr>
          <w:p w14:paraId="3375CFCE" w14:textId="77777777" w:rsidR="00D74AA1" w:rsidRPr="00D74AA1" w:rsidRDefault="00D74AA1" w:rsidP="00D74AA1">
            <w:pPr>
              <w:rPr>
                <w:color w:val="000000"/>
                <w:sz w:val="18"/>
                <w:szCs w:val="18"/>
                <w:lang w:val="es-ES" w:eastAsia="es-ES"/>
              </w:rPr>
            </w:pPr>
            <w:r w:rsidRPr="00D74AA1">
              <w:rPr>
                <w:color w:val="000000"/>
                <w:sz w:val="18"/>
                <w:szCs w:val="18"/>
                <w:lang w:val="es-ES" w:eastAsia="es-ES"/>
              </w:rPr>
              <w:t>NIVEL DE IMPLEMENTACIÓN DE SISTEMA DE CARRERA</w:t>
            </w:r>
          </w:p>
        </w:tc>
        <w:tc>
          <w:tcPr>
            <w:tcW w:w="1276" w:type="dxa"/>
            <w:tcBorders>
              <w:top w:val="nil"/>
              <w:left w:val="nil"/>
              <w:bottom w:val="single" w:sz="4" w:space="0" w:color="auto"/>
              <w:right w:val="single" w:sz="4" w:space="0" w:color="auto"/>
            </w:tcBorders>
            <w:shd w:val="clear" w:color="000000" w:fill="A6A6A6"/>
            <w:noWrap/>
            <w:vAlign w:val="center"/>
            <w:hideMark/>
          </w:tcPr>
          <w:p w14:paraId="49B1D486" w14:textId="77777777" w:rsidR="00D74AA1" w:rsidRPr="00D74AA1" w:rsidRDefault="00D74AA1" w:rsidP="00D74AA1">
            <w:pPr>
              <w:rPr>
                <w:rFonts w:ascii="Calibri" w:hAnsi="Calibri"/>
                <w:color w:val="000000"/>
                <w:sz w:val="22"/>
                <w:szCs w:val="22"/>
                <w:lang w:val="es-ES" w:eastAsia="es-ES"/>
              </w:rPr>
            </w:pPr>
            <w:r w:rsidRPr="00D74AA1">
              <w:rPr>
                <w:rFonts w:ascii="Calibri" w:hAnsi="Calibri"/>
                <w:color w:val="000000"/>
                <w:sz w:val="22"/>
                <w:szCs w:val="22"/>
                <w:lang w:val="es-ES" w:eastAsia="es-ES"/>
              </w:rPr>
              <w:t> </w:t>
            </w:r>
          </w:p>
        </w:tc>
      </w:tr>
      <w:tr w:rsidR="00D74AA1" w:rsidRPr="00D74AA1" w14:paraId="794D6E12" w14:textId="77777777" w:rsidTr="00D74AA1">
        <w:trPr>
          <w:trHeight w:val="480"/>
        </w:trPr>
        <w:tc>
          <w:tcPr>
            <w:tcW w:w="2780" w:type="dxa"/>
            <w:vMerge/>
            <w:tcBorders>
              <w:top w:val="nil"/>
              <w:left w:val="single" w:sz="4" w:space="0" w:color="auto"/>
              <w:bottom w:val="single" w:sz="4" w:space="0" w:color="000000"/>
              <w:right w:val="single" w:sz="4" w:space="0" w:color="auto"/>
            </w:tcBorders>
            <w:vAlign w:val="center"/>
            <w:hideMark/>
          </w:tcPr>
          <w:p w14:paraId="299A807E" w14:textId="77777777" w:rsidR="00D74AA1" w:rsidRPr="00D74AA1" w:rsidRDefault="00D74AA1" w:rsidP="00D74AA1">
            <w:pPr>
              <w:rPr>
                <w:color w:val="000000"/>
                <w:sz w:val="18"/>
                <w:szCs w:val="18"/>
                <w:lang w:val="es-ES" w:eastAsia="es-ES"/>
              </w:rPr>
            </w:pPr>
          </w:p>
        </w:tc>
        <w:tc>
          <w:tcPr>
            <w:tcW w:w="4161" w:type="dxa"/>
            <w:tcBorders>
              <w:top w:val="nil"/>
              <w:left w:val="nil"/>
              <w:bottom w:val="single" w:sz="4" w:space="0" w:color="auto"/>
              <w:right w:val="single" w:sz="4" w:space="0" w:color="auto"/>
            </w:tcBorders>
            <w:shd w:val="clear" w:color="auto" w:fill="auto"/>
            <w:vAlign w:val="center"/>
            <w:hideMark/>
          </w:tcPr>
          <w:p w14:paraId="27402F53" w14:textId="77777777" w:rsidR="00D74AA1" w:rsidRPr="00D74AA1" w:rsidRDefault="00D74AA1" w:rsidP="00D74AA1">
            <w:pPr>
              <w:rPr>
                <w:color w:val="000000"/>
                <w:sz w:val="18"/>
                <w:szCs w:val="18"/>
                <w:lang w:val="es-ES" w:eastAsia="es-ES"/>
              </w:rPr>
            </w:pPr>
            <w:r w:rsidRPr="00D74AA1">
              <w:rPr>
                <w:color w:val="000000"/>
                <w:sz w:val="18"/>
                <w:szCs w:val="18"/>
                <w:lang w:val="es-ES" w:eastAsia="es-ES"/>
              </w:rPr>
              <w:t>ABSENTISMO</w:t>
            </w:r>
          </w:p>
        </w:tc>
        <w:tc>
          <w:tcPr>
            <w:tcW w:w="1276" w:type="dxa"/>
            <w:tcBorders>
              <w:top w:val="nil"/>
              <w:left w:val="nil"/>
              <w:bottom w:val="single" w:sz="4" w:space="0" w:color="auto"/>
              <w:right w:val="single" w:sz="4" w:space="0" w:color="auto"/>
            </w:tcBorders>
            <w:shd w:val="clear" w:color="000000" w:fill="00B050"/>
            <w:noWrap/>
            <w:vAlign w:val="center"/>
            <w:hideMark/>
          </w:tcPr>
          <w:p w14:paraId="64645CEA" w14:textId="77777777" w:rsidR="00D74AA1" w:rsidRPr="00D74AA1" w:rsidRDefault="00D74AA1" w:rsidP="00D74AA1">
            <w:pPr>
              <w:rPr>
                <w:rFonts w:ascii="Calibri" w:hAnsi="Calibri"/>
                <w:color w:val="000000"/>
                <w:sz w:val="22"/>
                <w:szCs w:val="22"/>
                <w:lang w:val="es-ES" w:eastAsia="es-ES"/>
              </w:rPr>
            </w:pPr>
            <w:r w:rsidRPr="00D74AA1">
              <w:rPr>
                <w:rFonts w:ascii="Calibri" w:hAnsi="Calibri"/>
                <w:color w:val="000000"/>
                <w:sz w:val="22"/>
                <w:szCs w:val="22"/>
                <w:lang w:val="es-ES" w:eastAsia="es-ES"/>
              </w:rPr>
              <w:t> </w:t>
            </w:r>
          </w:p>
        </w:tc>
      </w:tr>
      <w:tr w:rsidR="00D74AA1" w:rsidRPr="00D74AA1" w14:paraId="6CCE513F" w14:textId="77777777" w:rsidTr="00D74AA1">
        <w:trPr>
          <w:trHeight w:val="480"/>
        </w:trPr>
        <w:tc>
          <w:tcPr>
            <w:tcW w:w="2780" w:type="dxa"/>
            <w:vMerge/>
            <w:tcBorders>
              <w:top w:val="nil"/>
              <w:left w:val="single" w:sz="4" w:space="0" w:color="auto"/>
              <w:bottom w:val="single" w:sz="4" w:space="0" w:color="000000"/>
              <w:right w:val="single" w:sz="4" w:space="0" w:color="auto"/>
            </w:tcBorders>
            <w:vAlign w:val="center"/>
            <w:hideMark/>
          </w:tcPr>
          <w:p w14:paraId="2A84AC6A" w14:textId="77777777" w:rsidR="00D74AA1" w:rsidRPr="00D74AA1" w:rsidRDefault="00D74AA1" w:rsidP="00D74AA1">
            <w:pPr>
              <w:rPr>
                <w:color w:val="000000"/>
                <w:sz w:val="18"/>
                <w:szCs w:val="18"/>
                <w:lang w:val="es-ES" w:eastAsia="es-ES"/>
              </w:rPr>
            </w:pPr>
          </w:p>
        </w:tc>
        <w:tc>
          <w:tcPr>
            <w:tcW w:w="4161" w:type="dxa"/>
            <w:tcBorders>
              <w:top w:val="nil"/>
              <w:left w:val="nil"/>
              <w:bottom w:val="single" w:sz="4" w:space="0" w:color="auto"/>
              <w:right w:val="single" w:sz="4" w:space="0" w:color="auto"/>
            </w:tcBorders>
            <w:shd w:val="clear" w:color="auto" w:fill="auto"/>
            <w:vAlign w:val="center"/>
            <w:hideMark/>
          </w:tcPr>
          <w:p w14:paraId="3ED72C5C" w14:textId="77777777" w:rsidR="00D74AA1" w:rsidRPr="00D74AA1" w:rsidRDefault="00D74AA1" w:rsidP="00D74AA1">
            <w:pPr>
              <w:rPr>
                <w:color w:val="000000"/>
                <w:sz w:val="18"/>
                <w:szCs w:val="18"/>
                <w:lang w:val="es-ES" w:eastAsia="es-ES"/>
              </w:rPr>
            </w:pPr>
            <w:r w:rsidRPr="00D74AA1">
              <w:rPr>
                <w:color w:val="000000"/>
                <w:sz w:val="18"/>
                <w:szCs w:val="18"/>
                <w:lang w:val="es-ES" w:eastAsia="es-ES"/>
              </w:rPr>
              <w:t>ROTACIÓN</w:t>
            </w:r>
          </w:p>
        </w:tc>
        <w:tc>
          <w:tcPr>
            <w:tcW w:w="1276" w:type="dxa"/>
            <w:tcBorders>
              <w:top w:val="nil"/>
              <w:left w:val="nil"/>
              <w:bottom w:val="single" w:sz="4" w:space="0" w:color="auto"/>
              <w:right w:val="single" w:sz="4" w:space="0" w:color="auto"/>
            </w:tcBorders>
            <w:shd w:val="clear" w:color="000000" w:fill="00B050"/>
            <w:noWrap/>
            <w:vAlign w:val="center"/>
            <w:hideMark/>
          </w:tcPr>
          <w:p w14:paraId="5FCD94B2" w14:textId="77777777" w:rsidR="00D74AA1" w:rsidRPr="00D74AA1" w:rsidRDefault="00D74AA1" w:rsidP="00D74AA1">
            <w:pPr>
              <w:rPr>
                <w:rFonts w:ascii="Calibri" w:hAnsi="Calibri"/>
                <w:color w:val="000000"/>
                <w:sz w:val="22"/>
                <w:szCs w:val="22"/>
                <w:lang w:val="es-ES" w:eastAsia="es-ES"/>
              </w:rPr>
            </w:pPr>
            <w:r w:rsidRPr="00D74AA1">
              <w:rPr>
                <w:rFonts w:ascii="Calibri" w:hAnsi="Calibri"/>
                <w:color w:val="000000"/>
                <w:sz w:val="22"/>
                <w:szCs w:val="22"/>
                <w:lang w:val="es-ES" w:eastAsia="es-ES"/>
              </w:rPr>
              <w:t> </w:t>
            </w:r>
          </w:p>
        </w:tc>
      </w:tr>
      <w:tr w:rsidR="00D74AA1" w:rsidRPr="00D74AA1" w14:paraId="71E4C05F" w14:textId="77777777" w:rsidTr="00D74AA1">
        <w:trPr>
          <w:trHeight w:val="600"/>
        </w:trPr>
        <w:tc>
          <w:tcPr>
            <w:tcW w:w="2780" w:type="dxa"/>
            <w:vMerge/>
            <w:tcBorders>
              <w:top w:val="nil"/>
              <w:left w:val="single" w:sz="4" w:space="0" w:color="auto"/>
              <w:bottom w:val="single" w:sz="4" w:space="0" w:color="000000"/>
              <w:right w:val="single" w:sz="4" w:space="0" w:color="auto"/>
            </w:tcBorders>
            <w:vAlign w:val="center"/>
            <w:hideMark/>
          </w:tcPr>
          <w:p w14:paraId="420FBCE5" w14:textId="77777777" w:rsidR="00D74AA1" w:rsidRPr="00D74AA1" w:rsidRDefault="00D74AA1" w:rsidP="00D74AA1">
            <w:pPr>
              <w:rPr>
                <w:color w:val="000000"/>
                <w:sz w:val="18"/>
                <w:szCs w:val="18"/>
                <w:lang w:val="es-ES" w:eastAsia="es-ES"/>
              </w:rPr>
            </w:pPr>
          </w:p>
        </w:tc>
        <w:tc>
          <w:tcPr>
            <w:tcW w:w="4161" w:type="dxa"/>
            <w:tcBorders>
              <w:top w:val="nil"/>
              <w:left w:val="nil"/>
              <w:bottom w:val="single" w:sz="4" w:space="0" w:color="auto"/>
              <w:right w:val="single" w:sz="4" w:space="0" w:color="auto"/>
            </w:tcBorders>
            <w:shd w:val="clear" w:color="auto" w:fill="auto"/>
            <w:vAlign w:val="center"/>
            <w:hideMark/>
          </w:tcPr>
          <w:p w14:paraId="70CE8351" w14:textId="77777777" w:rsidR="00D74AA1" w:rsidRPr="00D74AA1" w:rsidRDefault="00D74AA1" w:rsidP="00D74AA1">
            <w:pPr>
              <w:rPr>
                <w:color w:val="000000"/>
                <w:sz w:val="18"/>
                <w:szCs w:val="18"/>
                <w:lang w:val="es-ES" w:eastAsia="es-ES"/>
              </w:rPr>
            </w:pPr>
            <w:r w:rsidRPr="00D74AA1">
              <w:rPr>
                <w:color w:val="000000"/>
                <w:sz w:val="18"/>
                <w:szCs w:val="18"/>
                <w:lang w:val="es-ES" w:eastAsia="es-ES"/>
              </w:rPr>
              <w:t>SISTEMA DE ADMINISTRACIÓN DE SERVIDORES PÚBLICOS</w:t>
            </w:r>
          </w:p>
        </w:tc>
        <w:tc>
          <w:tcPr>
            <w:tcW w:w="1276" w:type="dxa"/>
            <w:tcBorders>
              <w:top w:val="nil"/>
              <w:left w:val="nil"/>
              <w:bottom w:val="single" w:sz="4" w:space="0" w:color="auto"/>
              <w:right w:val="single" w:sz="4" w:space="0" w:color="auto"/>
            </w:tcBorders>
            <w:shd w:val="clear" w:color="000000" w:fill="A6A6A6"/>
            <w:noWrap/>
            <w:vAlign w:val="center"/>
            <w:hideMark/>
          </w:tcPr>
          <w:p w14:paraId="3D90AA5E" w14:textId="77777777" w:rsidR="00D74AA1" w:rsidRPr="00D74AA1" w:rsidRDefault="00D74AA1" w:rsidP="00D74AA1">
            <w:pPr>
              <w:rPr>
                <w:rFonts w:ascii="Calibri" w:hAnsi="Calibri"/>
                <w:color w:val="000000"/>
                <w:sz w:val="22"/>
                <w:szCs w:val="22"/>
                <w:lang w:val="es-ES" w:eastAsia="es-ES"/>
              </w:rPr>
            </w:pPr>
            <w:r w:rsidRPr="00D74AA1">
              <w:rPr>
                <w:rFonts w:ascii="Calibri" w:hAnsi="Calibri"/>
                <w:color w:val="000000"/>
                <w:sz w:val="22"/>
                <w:szCs w:val="22"/>
                <w:lang w:val="es-ES" w:eastAsia="es-ES"/>
              </w:rPr>
              <w:t> </w:t>
            </w:r>
          </w:p>
        </w:tc>
      </w:tr>
      <w:tr w:rsidR="00D74AA1" w:rsidRPr="00D74AA1" w14:paraId="6AF7A3BF" w14:textId="77777777" w:rsidTr="00D74AA1">
        <w:trPr>
          <w:trHeight w:val="840"/>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6FB4EFC0" w14:textId="77777777" w:rsidR="00D74AA1" w:rsidRPr="00D74AA1" w:rsidRDefault="00D74AA1" w:rsidP="00D74AA1">
            <w:pPr>
              <w:rPr>
                <w:color w:val="000000"/>
                <w:sz w:val="18"/>
                <w:szCs w:val="18"/>
                <w:lang w:val="es-ES" w:eastAsia="es-ES"/>
              </w:rPr>
            </w:pPr>
            <w:r w:rsidRPr="00D74AA1">
              <w:rPr>
                <w:color w:val="000000"/>
                <w:sz w:val="18"/>
                <w:szCs w:val="18"/>
                <w:lang w:val="es-ES" w:eastAsia="es-ES"/>
              </w:rPr>
              <w:t>GESTIÓN DE LAS COMPENSACIONES Y BENEFICIOS</w:t>
            </w:r>
          </w:p>
        </w:tc>
        <w:tc>
          <w:tcPr>
            <w:tcW w:w="4161" w:type="dxa"/>
            <w:tcBorders>
              <w:top w:val="nil"/>
              <w:left w:val="nil"/>
              <w:bottom w:val="single" w:sz="4" w:space="0" w:color="auto"/>
              <w:right w:val="single" w:sz="4" w:space="0" w:color="auto"/>
            </w:tcBorders>
            <w:shd w:val="clear" w:color="auto" w:fill="auto"/>
            <w:vAlign w:val="center"/>
            <w:hideMark/>
          </w:tcPr>
          <w:p w14:paraId="0B5E80AE" w14:textId="77777777" w:rsidR="00D74AA1" w:rsidRPr="00D74AA1" w:rsidRDefault="00D74AA1" w:rsidP="00D74AA1">
            <w:pPr>
              <w:rPr>
                <w:color w:val="000000"/>
                <w:sz w:val="18"/>
                <w:szCs w:val="18"/>
                <w:lang w:val="es-ES" w:eastAsia="es-ES"/>
              </w:rPr>
            </w:pPr>
            <w:r w:rsidRPr="00D74AA1">
              <w:rPr>
                <w:color w:val="000000"/>
                <w:sz w:val="18"/>
                <w:szCs w:val="18"/>
                <w:lang w:val="es-ES" w:eastAsia="es-ES"/>
              </w:rPr>
              <w:t>ESCALA SALARIAL APROBADA</w:t>
            </w:r>
          </w:p>
        </w:tc>
        <w:tc>
          <w:tcPr>
            <w:tcW w:w="1276" w:type="dxa"/>
            <w:tcBorders>
              <w:top w:val="nil"/>
              <w:left w:val="nil"/>
              <w:bottom w:val="single" w:sz="4" w:space="0" w:color="auto"/>
              <w:right w:val="single" w:sz="4" w:space="0" w:color="auto"/>
            </w:tcBorders>
            <w:shd w:val="clear" w:color="000000" w:fill="FF0000"/>
            <w:noWrap/>
            <w:vAlign w:val="center"/>
            <w:hideMark/>
          </w:tcPr>
          <w:p w14:paraId="437B444A" w14:textId="77777777" w:rsidR="00D74AA1" w:rsidRPr="00D74AA1" w:rsidRDefault="00D74AA1" w:rsidP="00D74AA1">
            <w:pPr>
              <w:rPr>
                <w:rFonts w:ascii="Calibri" w:hAnsi="Calibri"/>
                <w:color w:val="000000"/>
                <w:sz w:val="22"/>
                <w:szCs w:val="22"/>
                <w:lang w:val="es-ES" w:eastAsia="es-ES"/>
              </w:rPr>
            </w:pPr>
            <w:r w:rsidRPr="00D74AA1">
              <w:rPr>
                <w:rFonts w:ascii="Calibri" w:hAnsi="Calibri"/>
                <w:color w:val="000000"/>
                <w:sz w:val="22"/>
                <w:szCs w:val="22"/>
                <w:lang w:val="es-ES" w:eastAsia="es-ES"/>
              </w:rPr>
              <w:t> </w:t>
            </w:r>
          </w:p>
        </w:tc>
      </w:tr>
      <w:tr w:rsidR="00D74AA1" w:rsidRPr="00D74AA1" w14:paraId="7B83B2D3" w14:textId="77777777" w:rsidTr="00D74AA1">
        <w:trPr>
          <w:trHeight w:val="480"/>
        </w:trPr>
        <w:tc>
          <w:tcPr>
            <w:tcW w:w="2780" w:type="dxa"/>
            <w:vMerge w:val="restart"/>
            <w:tcBorders>
              <w:top w:val="nil"/>
              <w:left w:val="single" w:sz="4" w:space="0" w:color="auto"/>
              <w:bottom w:val="single" w:sz="4" w:space="0" w:color="000000"/>
              <w:right w:val="single" w:sz="4" w:space="0" w:color="auto"/>
            </w:tcBorders>
            <w:shd w:val="clear" w:color="auto" w:fill="auto"/>
            <w:vAlign w:val="center"/>
            <w:hideMark/>
          </w:tcPr>
          <w:p w14:paraId="3951C090" w14:textId="77777777" w:rsidR="00D74AA1" w:rsidRPr="00D74AA1" w:rsidRDefault="00D74AA1" w:rsidP="00D74AA1">
            <w:pPr>
              <w:rPr>
                <w:color w:val="000000"/>
                <w:sz w:val="18"/>
                <w:szCs w:val="18"/>
                <w:lang w:val="es-ES" w:eastAsia="es-ES"/>
              </w:rPr>
            </w:pPr>
            <w:r w:rsidRPr="00D74AA1">
              <w:rPr>
                <w:color w:val="000000"/>
                <w:sz w:val="18"/>
                <w:szCs w:val="18"/>
                <w:lang w:val="es-ES" w:eastAsia="es-ES"/>
              </w:rPr>
              <w:t>GESTIÓN DEL RENDIMIENTO</w:t>
            </w:r>
          </w:p>
        </w:tc>
        <w:tc>
          <w:tcPr>
            <w:tcW w:w="4161" w:type="dxa"/>
            <w:tcBorders>
              <w:top w:val="nil"/>
              <w:left w:val="nil"/>
              <w:bottom w:val="single" w:sz="4" w:space="0" w:color="auto"/>
              <w:right w:val="single" w:sz="4" w:space="0" w:color="auto"/>
            </w:tcBorders>
            <w:shd w:val="clear" w:color="auto" w:fill="auto"/>
            <w:vAlign w:val="center"/>
            <w:hideMark/>
          </w:tcPr>
          <w:p w14:paraId="105516A1" w14:textId="77777777" w:rsidR="00D74AA1" w:rsidRPr="00D74AA1" w:rsidRDefault="00D74AA1" w:rsidP="00D74AA1">
            <w:pPr>
              <w:rPr>
                <w:color w:val="000000"/>
                <w:sz w:val="18"/>
                <w:szCs w:val="18"/>
                <w:lang w:val="es-ES" w:eastAsia="es-ES"/>
              </w:rPr>
            </w:pPr>
            <w:r w:rsidRPr="00D74AA1">
              <w:rPr>
                <w:color w:val="000000"/>
                <w:sz w:val="18"/>
                <w:szCs w:val="18"/>
                <w:lang w:val="es-ES" w:eastAsia="es-ES"/>
              </w:rPr>
              <w:t>GESTIÓN DE ACUERDOS DE DESEMPEÑO</w:t>
            </w:r>
          </w:p>
        </w:tc>
        <w:tc>
          <w:tcPr>
            <w:tcW w:w="1276" w:type="dxa"/>
            <w:tcBorders>
              <w:top w:val="nil"/>
              <w:left w:val="nil"/>
              <w:bottom w:val="single" w:sz="4" w:space="0" w:color="auto"/>
              <w:right w:val="single" w:sz="4" w:space="0" w:color="auto"/>
            </w:tcBorders>
            <w:shd w:val="clear" w:color="000000" w:fill="00B050"/>
            <w:noWrap/>
            <w:vAlign w:val="center"/>
            <w:hideMark/>
          </w:tcPr>
          <w:p w14:paraId="2B51C873" w14:textId="77777777" w:rsidR="00D74AA1" w:rsidRPr="00D74AA1" w:rsidRDefault="00D74AA1" w:rsidP="00D74AA1">
            <w:pPr>
              <w:rPr>
                <w:rFonts w:ascii="Calibri" w:hAnsi="Calibri"/>
                <w:color w:val="000000"/>
                <w:sz w:val="22"/>
                <w:szCs w:val="22"/>
                <w:lang w:val="es-ES" w:eastAsia="es-ES"/>
              </w:rPr>
            </w:pPr>
            <w:r w:rsidRPr="00D74AA1">
              <w:rPr>
                <w:rFonts w:ascii="Calibri" w:hAnsi="Calibri"/>
                <w:color w:val="000000"/>
                <w:sz w:val="22"/>
                <w:szCs w:val="22"/>
                <w:lang w:val="es-ES" w:eastAsia="es-ES"/>
              </w:rPr>
              <w:t> </w:t>
            </w:r>
          </w:p>
        </w:tc>
      </w:tr>
      <w:tr w:rsidR="00D74AA1" w:rsidRPr="00D74AA1" w14:paraId="6D005D55" w14:textId="77777777" w:rsidTr="00D74AA1">
        <w:trPr>
          <w:trHeight w:val="480"/>
        </w:trPr>
        <w:tc>
          <w:tcPr>
            <w:tcW w:w="2780" w:type="dxa"/>
            <w:vMerge/>
            <w:tcBorders>
              <w:top w:val="nil"/>
              <w:left w:val="single" w:sz="4" w:space="0" w:color="auto"/>
              <w:bottom w:val="single" w:sz="4" w:space="0" w:color="000000"/>
              <w:right w:val="single" w:sz="4" w:space="0" w:color="auto"/>
            </w:tcBorders>
            <w:vAlign w:val="center"/>
            <w:hideMark/>
          </w:tcPr>
          <w:p w14:paraId="06703AB2" w14:textId="77777777" w:rsidR="00D74AA1" w:rsidRPr="00D74AA1" w:rsidRDefault="00D74AA1" w:rsidP="00D74AA1">
            <w:pPr>
              <w:rPr>
                <w:color w:val="000000"/>
                <w:sz w:val="18"/>
                <w:szCs w:val="18"/>
                <w:lang w:val="es-ES" w:eastAsia="es-ES"/>
              </w:rPr>
            </w:pPr>
          </w:p>
        </w:tc>
        <w:tc>
          <w:tcPr>
            <w:tcW w:w="4161" w:type="dxa"/>
            <w:tcBorders>
              <w:top w:val="nil"/>
              <w:left w:val="nil"/>
              <w:bottom w:val="single" w:sz="4" w:space="0" w:color="auto"/>
              <w:right w:val="single" w:sz="4" w:space="0" w:color="auto"/>
            </w:tcBorders>
            <w:shd w:val="clear" w:color="auto" w:fill="auto"/>
            <w:vAlign w:val="center"/>
            <w:hideMark/>
          </w:tcPr>
          <w:p w14:paraId="1A8883D3" w14:textId="77777777" w:rsidR="00D74AA1" w:rsidRPr="00D74AA1" w:rsidRDefault="00D74AA1" w:rsidP="00D74AA1">
            <w:pPr>
              <w:rPr>
                <w:color w:val="000000"/>
                <w:sz w:val="18"/>
                <w:szCs w:val="18"/>
                <w:lang w:val="es-ES" w:eastAsia="es-ES"/>
              </w:rPr>
            </w:pPr>
            <w:r w:rsidRPr="00D74AA1">
              <w:rPr>
                <w:color w:val="000000"/>
                <w:sz w:val="18"/>
                <w:szCs w:val="18"/>
                <w:lang w:val="es-ES" w:eastAsia="es-ES"/>
              </w:rPr>
              <w:t>EVALUACIÓN DEL DESEMPEÑO LABORAL</w:t>
            </w:r>
          </w:p>
        </w:tc>
        <w:tc>
          <w:tcPr>
            <w:tcW w:w="1276" w:type="dxa"/>
            <w:tcBorders>
              <w:top w:val="nil"/>
              <w:left w:val="nil"/>
              <w:bottom w:val="single" w:sz="4" w:space="0" w:color="auto"/>
              <w:right w:val="single" w:sz="4" w:space="0" w:color="auto"/>
            </w:tcBorders>
            <w:shd w:val="clear" w:color="000000" w:fill="00B050"/>
            <w:noWrap/>
            <w:vAlign w:val="center"/>
            <w:hideMark/>
          </w:tcPr>
          <w:p w14:paraId="0236023C" w14:textId="77777777" w:rsidR="00D74AA1" w:rsidRPr="00D74AA1" w:rsidRDefault="00D74AA1" w:rsidP="00D74AA1">
            <w:pPr>
              <w:rPr>
                <w:rFonts w:ascii="Calibri" w:hAnsi="Calibri"/>
                <w:color w:val="000000"/>
                <w:sz w:val="22"/>
                <w:szCs w:val="22"/>
                <w:lang w:val="es-ES" w:eastAsia="es-ES"/>
              </w:rPr>
            </w:pPr>
            <w:r w:rsidRPr="00D74AA1">
              <w:rPr>
                <w:rFonts w:ascii="Calibri" w:hAnsi="Calibri"/>
                <w:color w:val="000000"/>
                <w:sz w:val="22"/>
                <w:szCs w:val="22"/>
                <w:lang w:val="es-ES" w:eastAsia="es-ES"/>
              </w:rPr>
              <w:t> </w:t>
            </w:r>
          </w:p>
        </w:tc>
      </w:tr>
    </w:tbl>
    <w:p w14:paraId="42341984" w14:textId="77777777" w:rsidR="00D74AA1" w:rsidRDefault="00D74AA1"/>
    <w:p w14:paraId="243C983C" w14:textId="77777777" w:rsidR="00CD2E79" w:rsidRDefault="00CD2E79" w:rsidP="00CD2E79">
      <w:pPr>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p>
    <w:p w14:paraId="64B99F3A" w14:textId="5C749B86" w:rsidR="00CD2E79" w:rsidRDefault="00CD2E79" w:rsidP="00CD2E79">
      <w:pPr>
        <w:jc w:val="center"/>
        <w:rPr>
          <w:b/>
          <w:smallCaps/>
          <w:sz w:val="28"/>
        </w:rPr>
      </w:pPr>
      <w:r>
        <w:rPr>
          <w:b/>
          <w:smallCaps/>
          <w:sz w:val="28"/>
        </w:rPr>
        <w:lastRenderedPageBreak/>
        <w:t>Anexo</w:t>
      </w:r>
      <w:r w:rsidRPr="00D10D10">
        <w:rPr>
          <w:b/>
          <w:smallCaps/>
          <w:sz w:val="28"/>
        </w:rPr>
        <w:t xml:space="preserve"> 1</w:t>
      </w:r>
    </w:p>
    <w:p w14:paraId="401E59AC" w14:textId="4401EB40" w:rsidR="00CD2E79" w:rsidRPr="00EA185C" w:rsidRDefault="00CD2E79" w:rsidP="00CD2E79">
      <w:pPr>
        <w:ind w:left="5664" w:firstLine="708"/>
        <w:rPr>
          <w:sz w:val="16"/>
          <w:szCs w:val="16"/>
          <w:lang w:val="es-ES"/>
        </w:rPr>
      </w:pPr>
      <w:r>
        <w:rPr>
          <w:b/>
          <w:sz w:val="16"/>
          <w:szCs w:val="16"/>
          <w:lang w:val="es-ES"/>
        </w:rPr>
        <w:t xml:space="preserve">                </w:t>
      </w:r>
      <w:r w:rsidRPr="00EA185C">
        <w:rPr>
          <w:b/>
          <w:sz w:val="16"/>
          <w:szCs w:val="16"/>
          <w:lang w:val="es-ES"/>
        </w:rPr>
        <w:t xml:space="preserve">CUADRO </w:t>
      </w:r>
      <w:r>
        <w:rPr>
          <w:b/>
          <w:sz w:val="16"/>
          <w:szCs w:val="16"/>
          <w:lang w:val="es-ES"/>
        </w:rPr>
        <w:t>(2</w:t>
      </w:r>
      <w:r w:rsidRPr="00EA185C">
        <w:rPr>
          <w:b/>
          <w:sz w:val="16"/>
          <w:szCs w:val="16"/>
          <w:lang w:val="es-ES"/>
        </w:rPr>
        <w:t>/2</w:t>
      </w:r>
      <w:r w:rsidRPr="00EA185C">
        <w:rPr>
          <w:sz w:val="16"/>
          <w:szCs w:val="16"/>
          <w:lang w:val="es-ES"/>
        </w:rPr>
        <w:t>)</w:t>
      </w:r>
    </w:p>
    <w:tbl>
      <w:tblPr>
        <w:tblW w:w="8217" w:type="dxa"/>
        <w:tblCellMar>
          <w:left w:w="70" w:type="dxa"/>
          <w:right w:w="70" w:type="dxa"/>
        </w:tblCellMar>
        <w:tblLook w:val="04A0" w:firstRow="1" w:lastRow="0" w:firstColumn="1" w:lastColumn="0" w:noHBand="0" w:noVBand="1"/>
      </w:tblPr>
      <w:tblGrid>
        <w:gridCol w:w="2667"/>
        <w:gridCol w:w="4416"/>
        <w:gridCol w:w="1152"/>
      </w:tblGrid>
      <w:tr w:rsidR="00D74AA1" w:rsidRPr="009F4E6B" w14:paraId="5C2AAEA6" w14:textId="77777777" w:rsidTr="00D74AA1">
        <w:trPr>
          <w:trHeight w:val="405"/>
        </w:trPr>
        <w:tc>
          <w:tcPr>
            <w:tcW w:w="8217" w:type="dxa"/>
            <w:gridSpan w:val="3"/>
            <w:tcBorders>
              <w:top w:val="single" w:sz="4" w:space="0" w:color="auto"/>
              <w:left w:val="single" w:sz="4" w:space="0" w:color="auto"/>
              <w:bottom w:val="nil"/>
              <w:right w:val="single" w:sz="4" w:space="0" w:color="auto"/>
            </w:tcBorders>
            <w:shd w:val="clear" w:color="DDEBF7" w:fill="8EA9DB"/>
            <w:noWrap/>
            <w:vAlign w:val="center"/>
            <w:hideMark/>
          </w:tcPr>
          <w:p w14:paraId="67630103" w14:textId="166B6171" w:rsidR="00D74AA1" w:rsidRPr="009F4E6B" w:rsidRDefault="00D74AA1" w:rsidP="00D74AA1">
            <w:pPr>
              <w:jc w:val="center"/>
              <w:rPr>
                <w:b/>
                <w:bCs/>
                <w:sz w:val="22"/>
                <w:szCs w:val="22"/>
                <w:lang w:val="es-ES" w:eastAsia="es-ES"/>
              </w:rPr>
            </w:pPr>
            <w:r w:rsidRPr="00D74AA1">
              <w:rPr>
                <w:b/>
                <w:bCs/>
                <w:color w:val="000000"/>
                <w:sz w:val="20"/>
                <w:szCs w:val="20"/>
                <w:lang w:val="es-ES" w:eastAsia="es-ES"/>
              </w:rPr>
              <w:t>INDICADORES SISMAP</w:t>
            </w:r>
          </w:p>
        </w:tc>
      </w:tr>
      <w:tr w:rsidR="00D74AA1" w:rsidRPr="009F4E6B" w14:paraId="2FDCCC40" w14:textId="77777777" w:rsidTr="00D74AA1">
        <w:trPr>
          <w:trHeight w:val="420"/>
        </w:trPr>
        <w:tc>
          <w:tcPr>
            <w:tcW w:w="2667" w:type="dxa"/>
            <w:tcBorders>
              <w:top w:val="single" w:sz="4" w:space="0" w:color="auto"/>
              <w:left w:val="single" w:sz="4" w:space="0" w:color="auto"/>
              <w:bottom w:val="single" w:sz="4" w:space="0" w:color="auto"/>
              <w:right w:val="single" w:sz="4" w:space="0" w:color="auto"/>
            </w:tcBorders>
            <w:shd w:val="clear" w:color="DDEBF7" w:fill="D9D9D9"/>
            <w:noWrap/>
            <w:vAlign w:val="center"/>
            <w:hideMark/>
          </w:tcPr>
          <w:p w14:paraId="6C7AF8FC" w14:textId="1B054DE8" w:rsidR="00D74AA1" w:rsidRPr="009F4E6B" w:rsidRDefault="00D74AA1" w:rsidP="00D74AA1">
            <w:pPr>
              <w:jc w:val="center"/>
              <w:rPr>
                <w:b/>
                <w:bCs/>
                <w:sz w:val="20"/>
                <w:szCs w:val="20"/>
                <w:lang w:val="es-ES" w:eastAsia="es-ES"/>
              </w:rPr>
            </w:pPr>
            <w:r w:rsidRPr="00D74AA1">
              <w:rPr>
                <w:b/>
                <w:bCs/>
                <w:color w:val="000000"/>
                <w:sz w:val="20"/>
                <w:szCs w:val="20"/>
                <w:lang w:val="es-ES" w:eastAsia="es-ES"/>
              </w:rPr>
              <w:t>CRITERIO</w:t>
            </w:r>
          </w:p>
        </w:tc>
        <w:tc>
          <w:tcPr>
            <w:tcW w:w="4416" w:type="dxa"/>
            <w:tcBorders>
              <w:top w:val="single" w:sz="4" w:space="0" w:color="auto"/>
              <w:left w:val="nil"/>
              <w:bottom w:val="single" w:sz="4" w:space="0" w:color="auto"/>
              <w:right w:val="single" w:sz="4" w:space="0" w:color="auto"/>
            </w:tcBorders>
            <w:shd w:val="clear" w:color="DDEBF7" w:fill="D9D9D9"/>
            <w:noWrap/>
            <w:vAlign w:val="center"/>
            <w:hideMark/>
          </w:tcPr>
          <w:p w14:paraId="44AEBDDA" w14:textId="1DDD7414" w:rsidR="00D74AA1" w:rsidRPr="009F4E6B" w:rsidRDefault="00D74AA1" w:rsidP="00D74AA1">
            <w:pPr>
              <w:jc w:val="center"/>
              <w:rPr>
                <w:b/>
                <w:bCs/>
                <w:sz w:val="20"/>
                <w:szCs w:val="20"/>
                <w:lang w:val="es-ES" w:eastAsia="es-ES"/>
              </w:rPr>
            </w:pPr>
            <w:r w:rsidRPr="00D74AA1">
              <w:rPr>
                <w:b/>
                <w:bCs/>
                <w:color w:val="000000"/>
                <w:sz w:val="20"/>
                <w:szCs w:val="20"/>
                <w:lang w:val="es-ES" w:eastAsia="es-ES"/>
              </w:rPr>
              <w:t>CRITERIO</w:t>
            </w:r>
          </w:p>
        </w:tc>
        <w:tc>
          <w:tcPr>
            <w:tcW w:w="1134" w:type="dxa"/>
            <w:tcBorders>
              <w:top w:val="single" w:sz="4" w:space="0" w:color="auto"/>
              <w:left w:val="nil"/>
              <w:bottom w:val="single" w:sz="4" w:space="0" w:color="auto"/>
              <w:right w:val="single" w:sz="4" w:space="0" w:color="auto"/>
            </w:tcBorders>
            <w:shd w:val="clear" w:color="DDEBF7" w:fill="D9D9D9"/>
            <w:noWrap/>
            <w:vAlign w:val="center"/>
            <w:hideMark/>
          </w:tcPr>
          <w:p w14:paraId="7EB63A05" w14:textId="43CCB1AD" w:rsidR="00D74AA1" w:rsidRPr="009F4E6B" w:rsidRDefault="00D74AA1" w:rsidP="00D74AA1">
            <w:pPr>
              <w:jc w:val="center"/>
              <w:rPr>
                <w:b/>
                <w:bCs/>
                <w:sz w:val="20"/>
                <w:szCs w:val="20"/>
                <w:lang w:val="es-ES" w:eastAsia="es-ES"/>
              </w:rPr>
            </w:pPr>
            <w:r w:rsidRPr="00D74AA1">
              <w:rPr>
                <w:b/>
                <w:bCs/>
                <w:color w:val="000000"/>
                <w:sz w:val="20"/>
                <w:szCs w:val="20"/>
                <w:lang w:val="es-ES" w:eastAsia="es-ES"/>
              </w:rPr>
              <w:t>CRITERIO</w:t>
            </w:r>
          </w:p>
        </w:tc>
      </w:tr>
      <w:tr w:rsidR="00D74AA1" w:rsidRPr="00D74AA1" w14:paraId="31043D7D" w14:textId="77777777" w:rsidTr="00D74AA1">
        <w:trPr>
          <w:trHeight w:val="480"/>
        </w:trPr>
        <w:tc>
          <w:tcPr>
            <w:tcW w:w="2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C2E07" w14:textId="77777777" w:rsidR="00D74AA1" w:rsidRPr="00D74AA1" w:rsidRDefault="00D74AA1" w:rsidP="006F56E1">
            <w:pPr>
              <w:rPr>
                <w:color w:val="000000"/>
                <w:sz w:val="18"/>
                <w:szCs w:val="18"/>
                <w:lang w:val="es-ES" w:eastAsia="es-ES"/>
              </w:rPr>
            </w:pPr>
            <w:r w:rsidRPr="00D74AA1">
              <w:rPr>
                <w:color w:val="000000"/>
                <w:sz w:val="18"/>
                <w:szCs w:val="18"/>
                <w:lang w:val="es-ES" w:eastAsia="es-ES"/>
              </w:rPr>
              <w:t>GESTIÓN DEL DESARROLLO</w:t>
            </w:r>
          </w:p>
        </w:tc>
        <w:tc>
          <w:tcPr>
            <w:tcW w:w="4416" w:type="dxa"/>
            <w:tcBorders>
              <w:top w:val="single" w:sz="4" w:space="0" w:color="auto"/>
              <w:left w:val="nil"/>
              <w:bottom w:val="single" w:sz="4" w:space="0" w:color="auto"/>
              <w:right w:val="single" w:sz="4" w:space="0" w:color="auto"/>
            </w:tcBorders>
            <w:shd w:val="clear" w:color="auto" w:fill="auto"/>
            <w:vAlign w:val="center"/>
            <w:hideMark/>
          </w:tcPr>
          <w:p w14:paraId="4F3EA765" w14:textId="77777777" w:rsidR="00D74AA1" w:rsidRPr="00D74AA1" w:rsidRDefault="00D74AA1" w:rsidP="006F56E1">
            <w:pPr>
              <w:rPr>
                <w:color w:val="000000"/>
                <w:sz w:val="18"/>
                <w:szCs w:val="18"/>
                <w:lang w:val="es-ES" w:eastAsia="es-ES"/>
              </w:rPr>
            </w:pPr>
            <w:r w:rsidRPr="00D74AA1">
              <w:rPr>
                <w:color w:val="000000"/>
                <w:sz w:val="18"/>
                <w:szCs w:val="18"/>
                <w:lang w:val="es-ES" w:eastAsia="es-ES"/>
              </w:rPr>
              <w:t>PLAN DE CAPACITACIÓN</w:t>
            </w:r>
          </w:p>
        </w:tc>
        <w:tc>
          <w:tcPr>
            <w:tcW w:w="1134" w:type="dxa"/>
            <w:tcBorders>
              <w:top w:val="single" w:sz="4" w:space="0" w:color="auto"/>
              <w:left w:val="nil"/>
              <w:bottom w:val="single" w:sz="4" w:space="0" w:color="auto"/>
              <w:right w:val="single" w:sz="4" w:space="0" w:color="auto"/>
            </w:tcBorders>
            <w:shd w:val="clear" w:color="000000" w:fill="FF0000"/>
            <w:noWrap/>
            <w:vAlign w:val="center"/>
            <w:hideMark/>
          </w:tcPr>
          <w:p w14:paraId="31A8BA6A" w14:textId="77777777" w:rsidR="00D74AA1" w:rsidRPr="00D74AA1" w:rsidRDefault="00D74AA1" w:rsidP="006F56E1">
            <w:pPr>
              <w:rPr>
                <w:rFonts w:ascii="Calibri" w:hAnsi="Calibri"/>
                <w:color w:val="000000"/>
                <w:sz w:val="22"/>
                <w:szCs w:val="22"/>
                <w:lang w:val="es-ES" w:eastAsia="es-ES"/>
              </w:rPr>
            </w:pPr>
            <w:r w:rsidRPr="00D74AA1">
              <w:rPr>
                <w:rFonts w:ascii="Calibri" w:hAnsi="Calibri"/>
                <w:color w:val="000000"/>
                <w:sz w:val="22"/>
                <w:szCs w:val="22"/>
                <w:lang w:val="es-ES" w:eastAsia="es-ES"/>
              </w:rPr>
              <w:t> </w:t>
            </w:r>
          </w:p>
        </w:tc>
      </w:tr>
      <w:tr w:rsidR="00D74AA1" w:rsidRPr="00D74AA1" w14:paraId="5CA0CA55" w14:textId="77777777" w:rsidTr="00D74AA1">
        <w:trPr>
          <w:trHeight w:val="480"/>
        </w:trPr>
        <w:tc>
          <w:tcPr>
            <w:tcW w:w="2667" w:type="dxa"/>
            <w:vMerge w:val="restart"/>
            <w:tcBorders>
              <w:top w:val="nil"/>
              <w:left w:val="single" w:sz="4" w:space="0" w:color="auto"/>
              <w:bottom w:val="single" w:sz="4" w:space="0" w:color="000000"/>
              <w:right w:val="single" w:sz="4" w:space="0" w:color="auto"/>
            </w:tcBorders>
            <w:shd w:val="clear" w:color="auto" w:fill="auto"/>
            <w:vAlign w:val="center"/>
            <w:hideMark/>
          </w:tcPr>
          <w:p w14:paraId="0AB7BB1B" w14:textId="77777777" w:rsidR="00D74AA1" w:rsidRPr="00D74AA1" w:rsidRDefault="00D74AA1" w:rsidP="006F56E1">
            <w:pPr>
              <w:rPr>
                <w:color w:val="000000"/>
                <w:sz w:val="18"/>
                <w:szCs w:val="18"/>
                <w:lang w:val="es-ES" w:eastAsia="es-ES"/>
              </w:rPr>
            </w:pPr>
            <w:r w:rsidRPr="00D74AA1">
              <w:rPr>
                <w:color w:val="000000"/>
                <w:sz w:val="18"/>
                <w:szCs w:val="18"/>
                <w:lang w:val="es-ES" w:eastAsia="es-ES"/>
              </w:rPr>
              <w:t>GESTIÓN DE LAS RELACIONES LABORALES Y SOCIALES</w:t>
            </w:r>
          </w:p>
        </w:tc>
        <w:tc>
          <w:tcPr>
            <w:tcW w:w="4416" w:type="dxa"/>
            <w:tcBorders>
              <w:top w:val="nil"/>
              <w:left w:val="nil"/>
              <w:bottom w:val="single" w:sz="4" w:space="0" w:color="auto"/>
              <w:right w:val="single" w:sz="4" w:space="0" w:color="auto"/>
            </w:tcBorders>
            <w:shd w:val="clear" w:color="auto" w:fill="auto"/>
            <w:vAlign w:val="center"/>
            <w:hideMark/>
          </w:tcPr>
          <w:p w14:paraId="4591B45A" w14:textId="77777777" w:rsidR="00D74AA1" w:rsidRPr="00D74AA1" w:rsidRDefault="00D74AA1" w:rsidP="006F56E1">
            <w:pPr>
              <w:rPr>
                <w:color w:val="000000"/>
                <w:sz w:val="18"/>
                <w:szCs w:val="18"/>
                <w:lang w:val="es-ES" w:eastAsia="es-ES"/>
              </w:rPr>
            </w:pPr>
            <w:r w:rsidRPr="00D74AA1">
              <w:rPr>
                <w:color w:val="000000"/>
                <w:sz w:val="18"/>
                <w:szCs w:val="18"/>
                <w:lang w:val="es-ES" w:eastAsia="es-ES"/>
              </w:rPr>
              <w:t>ASOCIACIÓN DE SERVIDORES PÚBLICOS</w:t>
            </w:r>
          </w:p>
        </w:tc>
        <w:tc>
          <w:tcPr>
            <w:tcW w:w="1134" w:type="dxa"/>
            <w:tcBorders>
              <w:top w:val="nil"/>
              <w:left w:val="nil"/>
              <w:bottom w:val="single" w:sz="4" w:space="0" w:color="auto"/>
              <w:right w:val="single" w:sz="4" w:space="0" w:color="auto"/>
            </w:tcBorders>
            <w:shd w:val="clear" w:color="000000" w:fill="A6A6A6"/>
            <w:noWrap/>
            <w:vAlign w:val="center"/>
            <w:hideMark/>
          </w:tcPr>
          <w:p w14:paraId="01C0CDB8" w14:textId="77777777" w:rsidR="00D74AA1" w:rsidRPr="00D74AA1" w:rsidRDefault="00D74AA1" w:rsidP="006F56E1">
            <w:pPr>
              <w:rPr>
                <w:rFonts w:ascii="Calibri" w:hAnsi="Calibri"/>
                <w:color w:val="000000"/>
                <w:sz w:val="22"/>
                <w:szCs w:val="22"/>
                <w:lang w:val="es-ES" w:eastAsia="es-ES"/>
              </w:rPr>
            </w:pPr>
            <w:r w:rsidRPr="00D74AA1">
              <w:rPr>
                <w:rFonts w:ascii="Calibri" w:hAnsi="Calibri"/>
                <w:color w:val="000000"/>
                <w:sz w:val="22"/>
                <w:szCs w:val="22"/>
                <w:lang w:val="es-ES" w:eastAsia="es-ES"/>
              </w:rPr>
              <w:t> </w:t>
            </w:r>
          </w:p>
        </w:tc>
      </w:tr>
      <w:tr w:rsidR="00D74AA1" w:rsidRPr="00D74AA1" w14:paraId="3C972652" w14:textId="77777777" w:rsidTr="00D74AA1">
        <w:trPr>
          <w:trHeight w:val="855"/>
        </w:trPr>
        <w:tc>
          <w:tcPr>
            <w:tcW w:w="2667" w:type="dxa"/>
            <w:vMerge/>
            <w:tcBorders>
              <w:top w:val="nil"/>
              <w:left w:val="single" w:sz="4" w:space="0" w:color="auto"/>
              <w:bottom w:val="single" w:sz="4" w:space="0" w:color="000000"/>
              <w:right w:val="single" w:sz="4" w:space="0" w:color="auto"/>
            </w:tcBorders>
            <w:vAlign w:val="center"/>
            <w:hideMark/>
          </w:tcPr>
          <w:p w14:paraId="1F7F0B74" w14:textId="77777777" w:rsidR="00D74AA1" w:rsidRPr="00D74AA1" w:rsidRDefault="00D74AA1" w:rsidP="006F56E1">
            <w:pPr>
              <w:rPr>
                <w:color w:val="000000"/>
                <w:sz w:val="18"/>
                <w:szCs w:val="18"/>
                <w:lang w:val="es-ES" w:eastAsia="es-ES"/>
              </w:rPr>
            </w:pPr>
          </w:p>
        </w:tc>
        <w:tc>
          <w:tcPr>
            <w:tcW w:w="4416" w:type="dxa"/>
            <w:tcBorders>
              <w:top w:val="nil"/>
              <w:left w:val="nil"/>
              <w:bottom w:val="single" w:sz="4" w:space="0" w:color="auto"/>
              <w:right w:val="single" w:sz="4" w:space="0" w:color="auto"/>
            </w:tcBorders>
            <w:shd w:val="clear" w:color="auto" w:fill="auto"/>
            <w:vAlign w:val="center"/>
            <w:hideMark/>
          </w:tcPr>
          <w:p w14:paraId="67E7332F" w14:textId="77777777" w:rsidR="00D74AA1" w:rsidRPr="00D74AA1" w:rsidRDefault="00D74AA1" w:rsidP="006F56E1">
            <w:pPr>
              <w:rPr>
                <w:color w:val="000000"/>
                <w:sz w:val="18"/>
                <w:szCs w:val="18"/>
                <w:lang w:val="es-ES" w:eastAsia="es-ES"/>
              </w:rPr>
            </w:pPr>
            <w:r w:rsidRPr="00D74AA1">
              <w:rPr>
                <w:color w:val="000000"/>
                <w:sz w:val="18"/>
                <w:szCs w:val="18"/>
                <w:lang w:val="es-ES" w:eastAsia="es-ES"/>
              </w:rPr>
              <w:t>IMPLICACIÓN DE LAS UNIDADES DE RECURSOS HUMANOS EN LA GESTIÓN DE LAS RELACIONES LABORALES.</w:t>
            </w:r>
          </w:p>
        </w:tc>
        <w:tc>
          <w:tcPr>
            <w:tcW w:w="1134" w:type="dxa"/>
            <w:tcBorders>
              <w:top w:val="nil"/>
              <w:left w:val="nil"/>
              <w:bottom w:val="single" w:sz="4" w:space="0" w:color="auto"/>
              <w:right w:val="single" w:sz="4" w:space="0" w:color="auto"/>
            </w:tcBorders>
            <w:shd w:val="clear" w:color="000000" w:fill="A6A6A6"/>
            <w:noWrap/>
            <w:vAlign w:val="center"/>
            <w:hideMark/>
          </w:tcPr>
          <w:p w14:paraId="2BA38E4F" w14:textId="77777777" w:rsidR="00D74AA1" w:rsidRPr="00D74AA1" w:rsidRDefault="00D74AA1" w:rsidP="006F56E1">
            <w:pPr>
              <w:rPr>
                <w:rFonts w:ascii="Calibri" w:hAnsi="Calibri"/>
                <w:color w:val="000000"/>
                <w:sz w:val="22"/>
                <w:szCs w:val="22"/>
                <w:lang w:val="es-ES" w:eastAsia="es-ES"/>
              </w:rPr>
            </w:pPr>
            <w:r w:rsidRPr="00D74AA1">
              <w:rPr>
                <w:rFonts w:ascii="Calibri" w:hAnsi="Calibri"/>
                <w:color w:val="000000"/>
                <w:sz w:val="22"/>
                <w:szCs w:val="22"/>
                <w:lang w:val="es-ES" w:eastAsia="es-ES"/>
              </w:rPr>
              <w:t> </w:t>
            </w:r>
          </w:p>
        </w:tc>
      </w:tr>
      <w:tr w:rsidR="00D74AA1" w:rsidRPr="00D74AA1" w14:paraId="594CAAB1" w14:textId="77777777" w:rsidTr="00D74AA1">
        <w:trPr>
          <w:trHeight w:val="465"/>
        </w:trPr>
        <w:tc>
          <w:tcPr>
            <w:tcW w:w="2667" w:type="dxa"/>
            <w:vMerge/>
            <w:tcBorders>
              <w:top w:val="nil"/>
              <w:left w:val="single" w:sz="4" w:space="0" w:color="auto"/>
              <w:bottom w:val="single" w:sz="4" w:space="0" w:color="000000"/>
              <w:right w:val="single" w:sz="4" w:space="0" w:color="auto"/>
            </w:tcBorders>
            <w:vAlign w:val="center"/>
            <w:hideMark/>
          </w:tcPr>
          <w:p w14:paraId="0DA5E56B" w14:textId="77777777" w:rsidR="00D74AA1" w:rsidRPr="00D74AA1" w:rsidRDefault="00D74AA1" w:rsidP="006F56E1">
            <w:pPr>
              <w:rPr>
                <w:color w:val="000000"/>
                <w:sz w:val="18"/>
                <w:szCs w:val="18"/>
                <w:lang w:val="es-ES" w:eastAsia="es-ES"/>
              </w:rPr>
            </w:pPr>
          </w:p>
        </w:tc>
        <w:tc>
          <w:tcPr>
            <w:tcW w:w="4416" w:type="dxa"/>
            <w:tcBorders>
              <w:top w:val="nil"/>
              <w:left w:val="nil"/>
              <w:bottom w:val="single" w:sz="4" w:space="0" w:color="auto"/>
              <w:right w:val="single" w:sz="4" w:space="0" w:color="auto"/>
            </w:tcBorders>
            <w:shd w:val="clear" w:color="auto" w:fill="auto"/>
            <w:vAlign w:val="center"/>
            <w:hideMark/>
          </w:tcPr>
          <w:p w14:paraId="305EF43E" w14:textId="77777777" w:rsidR="00D74AA1" w:rsidRPr="00D74AA1" w:rsidRDefault="00D74AA1" w:rsidP="006F56E1">
            <w:pPr>
              <w:rPr>
                <w:color w:val="000000"/>
                <w:sz w:val="18"/>
                <w:szCs w:val="18"/>
                <w:lang w:val="es-ES" w:eastAsia="es-ES"/>
              </w:rPr>
            </w:pPr>
            <w:r w:rsidRPr="00D74AA1">
              <w:rPr>
                <w:color w:val="000000"/>
                <w:sz w:val="18"/>
                <w:szCs w:val="18"/>
                <w:lang w:val="es-ES" w:eastAsia="es-ES"/>
              </w:rPr>
              <w:t>PAGO DE BENEFICIOS LABORALES.</w:t>
            </w:r>
          </w:p>
        </w:tc>
        <w:tc>
          <w:tcPr>
            <w:tcW w:w="1134" w:type="dxa"/>
            <w:tcBorders>
              <w:top w:val="nil"/>
              <w:left w:val="nil"/>
              <w:bottom w:val="single" w:sz="4" w:space="0" w:color="auto"/>
              <w:right w:val="single" w:sz="4" w:space="0" w:color="auto"/>
            </w:tcBorders>
            <w:shd w:val="clear" w:color="000000" w:fill="A6A6A6"/>
            <w:noWrap/>
            <w:vAlign w:val="center"/>
            <w:hideMark/>
          </w:tcPr>
          <w:p w14:paraId="45CCB51B" w14:textId="77777777" w:rsidR="00D74AA1" w:rsidRPr="00D74AA1" w:rsidRDefault="00D74AA1" w:rsidP="006F56E1">
            <w:pPr>
              <w:rPr>
                <w:rFonts w:ascii="Calibri" w:hAnsi="Calibri"/>
                <w:color w:val="000000"/>
                <w:sz w:val="22"/>
                <w:szCs w:val="22"/>
                <w:lang w:val="es-ES" w:eastAsia="es-ES"/>
              </w:rPr>
            </w:pPr>
            <w:r w:rsidRPr="00D74AA1">
              <w:rPr>
                <w:rFonts w:ascii="Calibri" w:hAnsi="Calibri"/>
                <w:color w:val="000000"/>
                <w:sz w:val="22"/>
                <w:szCs w:val="22"/>
                <w:lang w:val="es-ES" w:eastAsia="es-ES"/>
              </w:rPr>
              <w:t> </w:t>
            </w:r>
          </w:p>
        </w:tc>
      </w:tr>
      <w:tr w:rsidR="00D74AA1" w:rsidRPr="00D74AA1" w14:paraId="7CA57404" w14:textId="77777777" w:rsidTr="00D74AA1">
        <w:trPr>
          <w:trHeight w:val="600"/>
        </w:trPr>
        <w:tc>
          <w:tcPr>
            <w:tcW w:w="2667" w:type="dxa"/>
            <w:vMerge/>
            <w:tcBorders>
              <w:top w:val="nil"/>
              <w:left w:val="single" w:sz="4" w:space="0" w:color="auto"/>
              <w:bottom w:val="single" w:sz="4" w:space="0" w:color="000000"/>
              <w:right w:val="single" w:sz="4" w:space="0" w:color="auto"/>
            </w:tcBorders>
            <w:vAlign w:val="center"/>
            <w:hideMark/>
          </w:tcPr>
          <w:p w14:paraId="6D3D38FE" w14:textId="77777777" w:rsidR="00D74AA1" w:rsidRPr="00D74AA1" w:rsidRDefault="00D74AA1" w:rsidP="006F56E1">
            <w:pPr>
              <w:rPr>
                <w:color w:val="000000"/>
                <w:sz w:val="18"/>
                <w:szCs w:val="18"/>
                <w:lang w:val="es-ES" w:eastAsia="es-ES"/>
              </w:rPr>
            </w:pPr>
          </w:p>
        </w:tc>
        <w:tc>
          <w:tcPr>
            <w:tcW w:w="4416" w:type="dxa"/>
            <w:tcBorders>
              <w:top w:val="nil"/>
              <w:left w:val="nil"/>
              <w:bottom w:val="single" w:sz="4" w:space="0" w:color="auto"/>
              <w:right w:val="single" w:sz="4" w:space="0" w:color="auto"/>
            </w:tcBorders>
            <w:shd w:val="clear" w:color="auto" w:fill="auto"/>
            <w:vAlign w:val="center"/>
            <w:hideMark/>
          </w:tcPr>
          <w:p w14:paraId="60C0494E" w14:textId="77777777" w:rsidR="00D74AA1" w:rsidRPr="00D74AA1" w:rsidRDefault="00D74AA1" w:rsidP="006F56E1">
            <w:pPr>
              <w:rPr>
                <w:color w:val="000000"/>
                <w:sz w:val="18"/>
                <w:szCs w:val="18"/>
                <w:lang w:val="es-ES" w:eastAsia="es-ES"/>
              </w:rPr>
            </w:pPr>
            <w:r w:rsidRPr="00D74AA1">
              <w:rPr>
                <w:color w:val="000000"/>
                <w:sz w:val="18"/>
                <w:szCs w:val="18"/>
                <w:lang w:val="es-ES" w:eastAsia="es-ES"/>
              </w:rPr>
              <w:t>IMPLEMENTACIÓN DEL SISTEMA DE SEGURIDAD Y SALUD EN EL TRABAJO (</w:t>
            </w:r>
            <w:proofErr w:type="spellStart"/>
            <w:r w:rsidRPr="00D74AA1">
              <w:rPr>
                <w:color w:val="000000"/>
                <w:sz w:val="18"/>
                <w:szCs w:val="18"/>
                <w:lang w:val="es-ES" w:eastAsia="es-ES"/>
              </w:rPr>
              <w:t>SISTAP</w:t>
            </w:r>
            <w:proofErr w:type="spellEnd"/>
            <w:r w:rsidRPr="00D74AA1">
              <w:rPr>
                <w:color w:val="000000"/>
                <w:sz w:val="18"/>
                <w:szCs w:val="18"/>
                <w:lang w:val="es-ES" w:eastAsia="es-ES"/>
              </w:rPr>
              <w:t>).</w:t>
            </w:r>
          </w:p>
        </w:tc>
        <w:tc>
          <w:tcPr>
            <w:tcW w:w="1134" w:type="dxa"/>
            <w:tcBorders>
              <w:top w:val="nil"/>
              <w:left w:val="nil"/>
              <w:bottom w:val="single" w:sz="4" w:space="0" w:color="auto"/>
              <w:right w:val="single" w:sz="4" w:space="0" w:color="auto"/>
            </w:tcBorders>
            <w:shd w:val="clear" w:color="000000" w:fill="FF0000"/>
            <w:noWrap/>
            <w:vAlign w:val="center"/>
            <w:hideMark/>
          </w:tcPr>
          <w:p w14:paraId="4BC917DE" w14:textId="77777777" w:rsidR="00D74AA1" w:rsidRPr="00D74AA1" w:rsidRDefault="00D74AA1" w:rsidP="006F56E1">
            <w:pPr>
              <w:rPr>
                <w:rFonts w:ascii="Calibri" w:hAnsi="Calibri"/>
                <w:color w:val="000000"/>
                <w:sz w:val="22"/>
                <w:szCs w:val="22"/>
                <w:lang w:val="es-ES" w:eastAsia="es-ES"/>
              </w:rPr>
            </w:pPr>
            <w:r w:rsidRPr="00D74AA1">
              <w:rPr>
                <w:rFonts w:ascii="Calibri" w:hAnsi="Calibri"/>
                <w:color w:val="000000"/>
                <w:sz w:val="22"/>
                <w:szCs w:val="22"/>
                <w:lang w:val="es-ES" w:eastAsia="es-ES"/>
              </w:rPr>
              <w:t> </w:t>
            </w:r>
          </w:p>
        </w:tc>
      </w:tr>
      <w:tr w:rsidR="00D74AA1" w:rsidRPr="00D74AA1" w14:paraId="27D9A894" w14:textId="77777777" w:rsidTr="00D74AA1">
        <w:trPr>
          <w:trHeight w:val="480"/>
        </w:trPr>
        <w:tc>
          <w:tcPr>
            <w:tcW w:w="2667" w:type="dxa"/>
            <w:vMerge/>
            <w:tcBorders>
              <w:top w:val="nil"/>
              <w:left w:val="single" w:sz="4" w:space="0" w:color="auto"/>
              <w:bottom w:val="single" w:sz="4" w:space="0" w:color="000000"/>
              <w:right w:val="single" w:sz="4" w:space="0" w:color="auto"/>
            </w:tcBorders>
            <w:vAlign w:val="center"/>
            <w:hideMark/>
          </w:tcPr>
          <w:p w14:paraId="7260AB85" w14:textId="77777777" w:rsidR="00D74AA1" w:rsidRPr="00D74AA1" w:rsidRDefault="00D74AA1" w:rsidP="006F56E1">
            <w:pPr>
              <w:rPr>
                <w:color w:val="000000"/>
                <w:sz w:val="18"/>
                <w:szCs w:val="18"/>
                <w:lang w:val="es-ES" w:eastAsia="es-ES"/>
              </w:rPr>
            </w:pPr>
          </w:p>
        </w:tc>
        <w:tc>
          <w:tcPr>
            <w:tcW w:w="4416" w:type="dxa"/>
            <w:tcBorders>
              <w:top w:val="nil"/>
              <w:left w:val="nil"/>
              <w:bottom w:val="single" w:sz="4" w:space="0" w:color="auto"/>
              <w:right w:val="single" w:sz="4" w:space="0" w:color="auto"/>
            </w:tcBorders>
            <w:shd w:val="clear" w:color="auto" w:fill="auto"/>
            <w:vAlign w:val="center"/>
            <w:hideMark/>
          </w:tcPr>
          <w:p w14:paraId="01A10714" w14:textId="77777777" w:rsidR="00D74AA1" w:rsidRPr="00D74AA1" w:rsidRDefault="00D74AA1" w:rsidP="006F56E1">
            <w:pPr>
              <w:rPr>
                <w:color w:val="000000"/>
                <w:sz w:val="18"/>
                <w:szCs w:val="18"/>
                <w:lang w:val="es-ES" w:eastAsia="es-ES"/>
              </w:rPr>
            </w:pPr>
            <w:r w:rsidRPr="00D74AA1">
              <w:rPr>
                <w:color w:val="000000"/>
                <w:sz w:val="18"/>
                <w:szCs w:val="18"/>
                <w:lang w:val="es-ES" w:eastAsia="es-ES"/>
              </w:rPr>
              <w:t>ENCUESTA DE CLIMA</w:t>
            </w:r>
          </w:p>
        </w:tc>
        <w:tc>
          <w:tcPr>
            <w:tcW w:w="1134" w:type="dxa"/>
            <w:tcBorders>
              <w:top w:val="nil"/>
              <w:left w:val="nil"/>
              <w:bottom w:val="single" w:sz="4" w:space="0" w:color="auto"/>
              <w:right w:val="single" w:sz="4" w:space="0" w:color="auto"/>
            </w:tcBorders>
            <w:shd w:val="clear" w:color="000000" w:fill="00B050"/>
            <w:noWrap/>
            <w:vAlign w:val="center"/>
            <w:hideMark/>
          </w:tcPr>
          <w:p w14:paraId="19994430" w14:textId="77777777" w:rsidR="00D74AA1" w:rsidRPr="00D74AA1" w:rsidRDefault="00D74AA1" w:rsidP="006F56E1">
            <w:pPr>
              <w:rPr>
                <w:rFonts w:ascii="Calibri" w:hAnsi="Calibri"/>
                <w:color w:val="000000"/>
                <w:sz w:val="22"/>
                <w:szCs w:val="22"/>
                <w:lang w:val="es-ES" w:eastAsia="es-ES"/>
              </w:rPr>
            </w:pPr>
            <w:r w:rsidRPr="00D74AA1">
              <w:rPr>
                <w:rFonts w:ascii="Calibri" w:hAnsi="Calibri"/>
                <w:color w:val="000000"/>
                <w:sz w:val="22"/>
                <w:szCs w:val="22"/>
                <w:lang w:val="es-ES" w:eastAsia="es-ES"/>
              </w:rPr>
              <w:t> </w:t>
            </w:r>
          </w:p>
        </w:tc>
      </w:tr>
    </w:tbl>
    <w:p w14:paraId="24BBC5B9" w14:textId="685BB31C" w:rsidR="00D74AA1" w:rsidRPr="00B12D70" w:rsidRDefault="00B12D70" w:rsidP="00B12D70">
      <w:pPr>
        <w:ind w:left="3540"/>
        <w:rPr>
          <w:b/>
          <w:sz w:val="20"/>
          <w:lang w:val="es-ES"/>
        </w:rPr>
      </w:pPr>
      <w:r>
        <w:rPr>
          <w:b/>
          <w:sz w:val="20"/>
          <w:lang w:val="es-ES"/>
        </w:rPr>
        <w:t xml:space="preserve"> </w:t>
      </w:r>
      <w:r w:rsidR="008A1D34" w:rsidRPr="00B12D70">
        <w:rPr>
          <w:b/>
          <w:sz w:val="20"/>
          <w:lang w:val="es-ES"/>
        </w:rPr>
        <w:t>PORCENTAJE DE CUMPLIMIENTO 59.39%</w:t>
      </w:r>
    </w:p>
    <w:p w14:paraId="5D102C6D" w14:textId="77777777" w:rsidR="00CD2E79" w:rsidRPr="00B12D70" w:rsidRDefault="00CD2E79" w:rsidP="00CD2E79">
      <w:pPr>
        <w:spacing w:after="160" w:line="259" w:lineRule="auto"/>
        <w:rPr>
          <w:b/>
          <w:sz w:val="20"/>
          <w:lang w:val="es-ES"/>
        </w:rPr>
      </w:pPr>
      <w:r w:rsidRPr="00B12D70">
        <w:rPr>
          <w:b/>
          <w:sz w:val="20"/>
          <w:lang w:val="es-ES"/>
        </w:rPr>
        <w:br w:type="page"/>
      </w:r>
    </w:p>
    <w:p w14:paraId="5085467C" w14:textId="77777777" w:rsidR="00CD2E79" w:rsidRPr="00F648A4" w:rsidRDefault="00CD2E79" w:rsidP="00CD2E79">
      <w:pPr>
        <w:jc w:val="center"/>
        <w:rPr>
          <w:b/>
          <w:smallCaps/>
          <w:sz w:val="12"/>
          <w:szCs w:val="12"/>
        </w:rPr>
      </w:pPr>
    </w:p>
    <w:p w14:paraId="23EDEAAD" w14:textId="77777777" w:rsidR="00CD2E79" w:rsidRDefault="00CD2E79" w:rsidP="00CD2E79">
      <w:pPr>
        <w:jc w:val="center"/>
        <w:rPr>
          <w:b/>
          <w:smallCaps/>
          <w:sz w:val="28"/>
        </w:rPr>
      </w:pPr>
      <w:r>
        <w:rPr>
          <w:b/>
          <w:smallCaps/>
          <w:sz w:val="28"/>
        </w:rPr>
        <w:t>Anexo 2</w:t>
      </w:r>
    </w:p>
    <w:tbl>
      <w:tblPr>
        <w:tblW w:w="8521" w:type="dxa"/>
        <w:tblInd w:w="-431" w:type="dxa"/>
        <w:tblCellMar>
          <w:left w:w="70" w:type="dxa"/>
          <w:right w:w="70" w:type="dxa"/>
        </w:tblCellMar>
        <w:tblLook w:val="04A0" w:firstRow="1" w:lastRow="0" w:firstColumn="1" w:lastColumn="0" w:noHBand="0" w:noVBand="1"/>
      </w:tblPr>
      <w:tblGrid>
        <w:gridCol w:w="489"/>
        <w:gridCol w:w="2869"/>
        <w:gridCol w:w="1481"/>
        <w:gridCol w:w="2500"/>
        <w:gridCol w:w="1182"/>
      </w:tblGrid>
      <w:tr w:rsidR="009349AE" w:rsidRPr="009349AE" w14:paraId="244A48DA" w14:textId="77777777" w:rsidTr="00FC1A68">
        <w:trPr>
          <w:trHeight w:val="386"/>
        </w:trPr>
        <w:tc>
          <w:tcPr>
            <w:tcW w:w="8521"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01F4B82D" w14:textId="77777777" w:rsidR="009349AE" w:rsidRPr="009349AE" w:rsidRDefault="009349AE" w:rsidP="009349AE">
            <w:pPr>
              <w:jc w:val="center"/>
              <w:rPr>
                <w:b/>
                <w:bCs/>
                <w:color w:val="FFFFFF"/>
                <w:sz w:val="20"/>
                <w:szCs w:val="20"/>
                <w:lang w:val="es-ES" w:eastAsia="es-ES"/>
              </w:rPr>
            </w:pPr>
            <w:r w:rsidRPr="009349AE">
              <w:rPr>
                <w:b/>
                <w:bCs/>
                <w:color w:val="000000"/>
                <w:sz w:val="20"/>
                <w:szCs w:val="20"/>
                <w:lang w:val="es-ES" w:eastAsia="es-ES"/>
              </w:rPr>
              <w:t xml:space="preserve">AUTORIZACIONES OTORGADAS DE </w:t>
            </w:r>
            <w:proofErr w:type="spellStart"/>
            <w:r w:rsidRPr="009349AE">
              <w:rPr>
                <w:b/>
                <w:bCs/>
                <w:color w:val="000000"/>
                <w:sz w:val="20"/>
                <w:szCs w:val="20"/>
                <w:lang w:val="es-ES" w:eastAsia="es-ES"/>
              </w:rPr>
              <w:t>UNRs</w:t>
            </w:r>
            <w:proofErr w:type="spellEnd"/>
          </w:p>
        </w:tc>
      </w:tr>
      <w:tr w:rsidR="00B02351" w:rsidRPr="009349AE" w14:paraId="44833220" w14:textId="77777777" w:rsidTr="00FC1A68">
        <w:trPr>
          <w:trHeight w:val="420"/>
        </w:trPr>
        <w:tc>
          <w:tcPr>
            <w:tcW w:w="48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0D99702" w14:textId="77777777" w:rsidR="009349AE" w:rsidRPr="009349AE" w:rsidRDefault="009349AE" w:rsidP="009349AE">
            <w:pPr>
              <w:jc w:val="center"/>
              <w:rPr>
                <w:b/>
                <w:bCs/>
                <w:color w:val="000000"/>
                <w:sz w:val="20"/>
                <w:szCs w:val="20"/>
                <w:lang w:val="es-ES" w:eastAsia="es-ES"/>
              </w:rPr>
            </w:pPr>
            <w:r w:rsidRPr="009349AE">
              <w:rPr>
                <w:b/>
                <w:bCs/>
                <w:color w:val="000000"/>
                <w:sz w:val="20"/>
                <w:szCs w:val="20"/>
                <w:lang w:val="es-ES" w:eastAsia="es-ES"/>
              </w:rPr>
              <w:t>NO.</w:t>
            </w:r>
          </w:p>
        </w:tc>
        <w:tc>
          <w:tcPr>
            <w:tcW w:w="2876" w:type="dxa"/>
            <w:tcBorders>
              <w:top w:val="nil"/>
              <w:left w:val="nil"/>
              <w:bottom w:val="single" w:sz="4" w:space="0" w:color="auto"/>
              <w:right w:val="single" w:sz="4" w:space="0" w:color="auto"/>
            </w:tcBorders>
            <w:shd w:val="clear" w:color="auto" w:fill="BFBFBF" w:themeFill="background1" w:themeFillShade="BF"/>
            <w:vAlign w:val="center"/>
            <w:hideMark/>
          </w:tcPr>
          <w:p w14:paraId="468300F7" w14:textId="77777777" w:rsidR="009349AE" w:rsidRPr="009349AE" w:rsidRDefault="009349AE" w:rsidP="009349AE">
            <w:pPr>
              <w:jc w:val="center"/>
              <w:rPr>
                <w:b/>
                <w:bCs/>
                <w:color w:val="000000"/>
                <w:sz w:val="20"/>
                <w:szCs w:val="20"/>
                <w:lang w:val="es-ES" w:eastAsia="es-ES"/>
              </w:rPr>
            </w:pPr>
            <w:r w:rsidRPr="009349AE">
              <w:rPr>
                <w:b/>
                <w:bCs/>
                <w:color w:val="000000"/>
                <w:sz w:val="20"/>
                <w:szCs w:val="20"/>
                <w:lang w:val="es-ES" w:eastAsia="es-ES"/>
              </w:rPr>
              <w:t>EMPRESA</w:t>
            </w:r>
          </w:p>
        </w:tc>
        <w:tc>
          <w:tcPr>
            <w:tcW w:w="1475" w:type="dxa"/>
            <w:tcBorders>
              <w:top w:val="nil"/>
              <w:left w:val="nil"/>
              <w:bottom w:val="single" w:sz="4" w:space="0" w:color="auto"/>
              <w:right w:val="single" w:sz="4" w:space="0" w:color="auto"/>
            </w:tcBorders>
            <w:shd w:val="clear" w:color="auto" w:fill="BFBFBF" w:themeFill="background1" w:themeFillShade="BF"/>
            <w:vAlign w:val="center"/>
            <w:hideMark/>
          </w:tcPr>
          <w:p w14:paraId="2AC8EA62" w14:textId="77777777" w:rsidR="009349AE" w:rsidRPr="009349AE" w:rsidRDefault="009349AE" w:rsidP="009349AE">
            <w:pPr>
              <w:jc w:val="center"/>
              <w:rPr>
                <w:b/>
                <w:bCs/>
                <w:color w:val="000000"/>
                <w:sz w:val="20"/>
                <w:szCs w:val="20"/>
                <w:lang w:val="es-ES" w:eastAsia="es-ES"/>
              </w:rPr>
            </w:pPr>
            <w:r w:rsidRPr="009349AE">
              <w:rPr>
                <w:b/>
                <w:bCs/>
                <w:color w:val="000000"/>
                <w:sz w:val="20"/>
                <w:szCs w:val="20"/>
                <w:lang w:val="es-ES" w:eastAsia="es-ES"/>
              </w:rPr>
              <w:t>RESOLUCIÓN</w:t>
            </w:r>
          </w:p>
        </w:tc>
        <w:tc>
          <w:tcPr>
            <w:tcW w:w="2506" w:type="dxa"/>
            <w:tcBorders>
              <w:top w:val="nil"/>
              <w:left w:val="nil"/>
              <w:bottom w:val="single" w:sz="4" w:space="0" w:color="auto"/>
              <w:right w:val="single" w:sz="4" w:space="0" w:color="auto"/>
            </w:tcBorders>
            <w:shd w:val="clear" w:color="auto" w:fill="BFBFBF" w:themeFill="background1" w:themeFillShade="BF"/>
            <w:vAlign w:val="center"/>
            <w:hideMark/>
          </w:tcPr>
          <w:p w14:paraId="78D48598" w14:textId="77777777" w:rsidR="009349AE" w:rsidRPr="009349AE" w:rsidRDefault="009349AE" w:rsidP="009349AE">
            <w:pPr>
              <w:jc w:val="center"/>
              <w:rPr>
                <w:b/>
                <w:bCs/>
                <w:color w:val="000000"/>
                <w:sz w:val="20"/>
                <w:szCs w:val="20"/>
                <w:lang w:val="es-ES" w:eastAsia="es-ES"/>
              </w:rPr>
            </w:pPr>
            <w:r w:rsidRPr="009349AE">
              <w:rPr>
                <w:b/>
                <w:bCs/>
                <w:color w:val="000000"/>
                <w:sz w:val="20"/>
                <w:szCs w:val="20"/>
                <w:lang w:val="es-ES" w:eastAsia="es-ES"/>
              </w:rPr>
              <w:t>LOCALIZACIÓN</w:t>
            </w:r>
          </w:p>
        </w:tc>
        <w:tc>
          <w:tcPr>
            <w:tcW w:w="1177" w:type="dxa"/>
            <w:tcBorders>
              <w:top w:val="nil"/>
              <w:left w:val="nil"/>
              <w:bottom w:val="single" w:sz="4" w:space="0" w:color="auto"/>
              <w:right w:val="single" w:sz="4" w:space="0" w:color="auto"/>
            </w:tcBorders>
            <w:shd w:val="clear" w:color="auto" w:fill="BFBFBF" w:themeFill="background1" w:themeFillShade="BF"/>
            <w:vAlign w:val="center"/>
            <w:hideMark/>
          </w:tcPr>
          <w:p w14:paraId="0C1609D0" w14:textId="77777777" w:rsidR="009349AE" w:rsidRPr="009349AE" w:rsidRDefault="009349AE" w:rsidP="009349AE">
            <w:pPr>
              <w:jc w:val="center"/>
              <w:rPr>
                <w:b/>
                <w:bCs/>
                <w:color w:val="000000"/>
                <w:sz w:val="20"/>
                <w:szCs w:val="20"/>
                <w:lang w:val="es-ES" w:eastAsia="es-ES"/>
              </w:rPr>
            </w:pPr>
            <w:r w:rsidRPr="009349AE">
              <w:rPr>
                <w:b/>
                <w:bCs/>
                <w:color w:val="000000"/>
                <w:sz w:val="20"/>
                <w:szCs w:val="20"/>
                <w:lang w:val="es-ES" w:eastAsia="es-ES"/>
              </w:rPr>
              <w:t xml:space="preserve">DEMANDA </w:t>
            </w:r>
          </w:p>
        </w:tc>
      </w:tr>
      <w:tr w:rsidR="00AF61B3" w:rsidRPr="009349AE" w14:paraId="01A51A78" w14:textId="77777777" w:rsidTr="00FC1A68">
        <w:trPr>
          <w:trHeight w:val="5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826CCFD" w14:textId="77777777" w:rsidR="009349AE" w:rsidRPr="009349AE" w:rsidRDefault="009349AE" w:rsidP="009349AE">
            <w:pPr>
              <w:jc w:val="center"/>
              <w:rPr>
                <w:rFonts w:ascii="Arial Narrow" w:hAnsi="Arial Narrow"/>
                <w:lang w:val="es-ES" w:eastAsia="es-ES"/>
              </w:rPr>
            </w:pPr>
            <w:r w:rsidRPr="009349AE">
              <w:rPr>
                <w:rFonts w:ascii="Arial Narrow" w:hAnsi="Arial Narrow"/>
                <w:lang w:val="es-ES" w:eastAsia="es-ES"/>
              </w:rPr>
              <w:t>1</w:t>
            </w:r>
          </w:p>
        </w:tc>
        <w:tc>
          <w:tcPr>
            <w:tcW w:w="2876" w:type="dxa"/>
            <w:tcBorders>
              <w:top w:val="nil"/>
              <w:left w:val="nil"/>
              <w:bottom w:val="single" w:sz="4" w:space="0" w:color="auto"/>
              <w:right w:val="single" w:sz="4" w:space="0" w:color="auto"/>
            </w:tcBorders>
            <w:shd w:val="clear" w:color="000000" w:fill="FFFFFF"/>
            <w:noWrap/>
            <w:vAlign w:val="center"/>
            <w:hideMark/>
          </w:tcPr>
          <w:p w14:paraId="0392FE2D" w14:textId="70784214" w:rsidR="009349AE" w:rsidRPr="009349AE" w:rsidRDefault="009349AE" w:rsidP="003A6ECC">
            <w:pPr>
              <w:rPr>
                <w:sz w:val="20"/>
                <w:szCs w:val="20"/>
                <w:lang w:val="en-US" w:eastAsia="es-ES"/>
              </w:rPr>
            </w:pPr>
            <w:r w:rsidRPr="009349AE">
              <w:rPr>
                <w:sz w:val="20"/>
                <w:szCs w:val="20"/>
                <w:lang w:val="en-US" w:eastAsia="es-ES"/>
              </w:rPr>
              <w:t xml:space="preserve">INDUSTRIAS GAT, </w:t>
            </w:r>
            <w:r w:rsidR="00D35DA1" w:rsidRPr="009349AE">
              <w:rPr>
                <w:sz w:val="20"/>
                <w:szCs w:val="20"/>
                <w:lang w:val="en-US" w:eastAsia="es-ES"/>
              </w:rPr>
              <w:t xml:space="preserve">KM </w:t>
            </w:r>
            <w:r w:rsidRPr="009349AE">
              <w:rPr>
                <w:sz w:val="20"/>
                <w:szCs w:val="20"/>
                <w:lang w:val="en-US" w:eastAsia="es-ES"/>
              </w:rPr>
              <w:t xml:space="preserve">19 </w:t>
            </w:r>
            <w:proofErr w:type="spellStart"/>
            <w:r w:rsidR="00857DBB" w:rsidRPr="009349AE">
              <w:rPr>
                <w:sz w:val="20"/>
                <w:szCs w:val="20"/>
                <w:lang w:val="en-US" w:eastAsia="es-ES"/>
              </w:rPr>
              <w:t>AUT</w:t>
            </w:r>
            <w:proofErr w:type="spellEnd"/>
            <w:r w:rsidR="00857DBB" w:rsidRPr="009349AE">
              <w:rPr>
                <w:sz w:val="20"/>
                <w:szCs w:val="20"/>
                <w:lang w:val="en-US" w:eastAsia="es-ES"/>
              </w:rPr>
              <w:t xml:space="preserve"> </w:t>
            </w:r>
            <w:r w:rsidRPr="009349AE">
              <w:rPr>
                <w:sz w:val="20"/>
                <w:szCs w:val="20"/>
                <w:lang w:val="en-US" w:eastAsia="es-ES"/>
              </w:rPr>
              <w:t xml:space="preserve">S. </w:t>
            </w:r>
            <w:r w:rsidR="00857DBB" w:rsidRPr="009349AE">
              <w:rPr>
                <w:sz w:val="20"/>
                <w:szCs w:val="20"/>
                <w:lang w:val="en-US" w:eastAsia="es-ES"/>
              </w:rPr>
              <w:t>CRISTOBAL</w:t>
            </w:r>
            <w:r w:rsidRPr="009349AE">
              <w:rPr>
                <w:sz w:val="20"/>
                <w:szCs w:val="20"/>
                <w:lang w:val="en-US" w:eastAsia="es-ES"/>
              </w:rPr>
              <w:t xml:space="preserve">, </w:t>
            </w:r>
          </w:p>
        </w:tc>
        <w:tc>
          <w:tcPr>
            <w:tcW w:w="1475" w:type="dxa"/>
            <w:tcBorders>
              <w:top w:val="nil"/>
              <w:left w:val="nil"/>
              <w:bottom w:val="single" w:sz="4" w:space="0" w:color="auto"/>
              <w:right w:val="single" w:sz="4" w:space="0" w:color="auto"/>
            </w:tcBorders>
            <w:shd w:val="clear" w:color="auto" w:fill="auto"/>
            <w:vAlign w:val="center"/>
            <w:hideMark/>
          </w:tcPr>
          <w:p w14:paraId="392DA5FE" w14:textId="77777777" w:rsidR="009349AE" w:rsidRPr="009349AE" w:rsidRDefault="009349AE" w:rsidP="009349AE">
            <w:pPr>
              <w:jc w:val="center"/>
              <w:rPr>
                <w:color w:val="000000"/>
                <w:sz w:val="20"/>
                <w:szCs w:val="20"/>
                <w:lang w:val="es-ES" w:eastAsia="es-ES"/>
              </w:rPr>
            </w:pPr>
            <w:r w:rsidRPr="009349AE">
              <w:rPr>
                <w:color w:val="000000"/>
                <w:sz w:val="20"/>
                <w:szCs w:val="20"/>
                <w:lang w:val="es-ES" w:eastAsia="es-ES"/>
              </w:rPr>
              <w:t>SIE-002-2018</w:t>
            </w:r>
          </w:p>
        </w:tc>
        <w:tc>
          <w:tcPr>
            <w:tcW w:w="2506" w:type="dxa"/>
            <w:tcBorders>
              <w:top w:val="nil"/>
              <w:left w:val="nil"/>
              <w:bottom w:val="single" w:sz="4" w:space="0" w:color="auto"/>
              <w:right w:val="single" w:sz="4" w:space="0" w:color="auto"/>
            </w:tcBorders>
            <w:shd w:val="clear" w:color="000000" w:fill="FFFFFF"/>
            <w:vAlign w:val="center"/>
            <w:hideMark/>
          </w:tcPr>
          <w:p w14:paraId="2745CA1B" w14:textId="0978CF5C" w:rsidR="009349AE" w:rsidRPr="009349AE" w:rsidRDefault="009349AE" w:rsidP="009349AE">
            <w:pPr>
              <w:rPr>
                <w:color w:val="000000"/>
                <w:sz w:val="20"/>
                <w:szCs w:val="20"/>
                <w:lang w:val="es-ES" w:eastAsia="es-ES"/>
              </w:rPr>
            </w:pPr>
            <w:r w:rsidRPr="009349AE">
              <w:rPr>
                <w:color w:val="000000"/>
                <w:sz w:val="20"/>
                <w:szCs w:val="20"/>
                <w:lang w:val="es-ES" w:eastAsia="es-ES"/>
              </w:rPr>
              <w:t xml:space="preserve">SAN </w:t>
            </w:r>
            <w:r w:rsidR="00857DBB" w:rsidRPr="009349AE">
              <w:rPr>
                <w:color w:val="000000"/>
                <w:sz w:val="20"/>
                <w:szCs w:val="20"/>
                <w:lang w:val="es-ES" w:eastAsia="es-ES"/>
              </w:rPr>
              <w:t>CRISTÓBAL</w:t>
            </w:r>
          </w:p>
        </w:tc>
        <w:tc>
          <w:tcPr>
            <w:tcW w:w="1177" w:type="dxa"/>
            <w:tcBorders>
              <w:top w:val="nil"/>
              <w:left w:val="nil"/>
              <w:bottom w:val="single" w:sz="4" w:space="0" w:color="auto"/>
              <w:right w:val="single" w:sz="4" w:space="0" w:color="auto"/>
            </w:tcBorders>
            <w:shd w:val="clear" w:color="auto" w:fill="auto"/>
            <w:noWrap/>
            <w:vAlign w:val="center"/>
            <w:hideMark/>
          </w:tcPr>
          <w:p w14:paraId="3B673691" w14:textId="77777777" w:rsidR="009349AE" w:rsidRPr="009349AE" w:rsidRDefault="009349AE" w:rsidP="009349AE">
            <w:pPr>
              <w:jc w:val="center"/>
              <w:rPr>
                <w:sz w:val="20"/>
                <w:szCs w:val="20"/>
                <w:lang w:val="es-ES" w:eastAsia="es-ES"/>
              </w:rPr>
            </w:pPr>
            <w:r w:rsidRPr="009349AE">
              <w:rPr>
                <w:sz w:val="20"/>
                <w:szCs w:val="20"/>
                <w:lang w:val="es-ES" w:eastAsia="es-ES"/>
              </w:rPr>
              <w:t xml:space="preserve">1.0 </w:t>
            </w:r>
          </w:p>
        </w:tc>
      </w:tr>
      <w:tr w:rsidR="00AF61B3" w:rsidRPr="009349AE" w14:paraId="202B3495" w14:textId="77777777" w:rsidTr="00FC1A68">
        <w:trPr>
          <w:trHeight w:val="5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35F50D24" w14:textId="77777777" w:rsidR="009349AE" w:rsidRPr="009349AE" w:rsidRDefault="009349AE" w:rsidP="009349AE">
            <w:pPr>
              <w:jc w:val="center"/>
              <w:rPr>
                <w:rFonts w:ascii="Arial Narrow" w:hAnsi="Arial Narrow"/>
                <w:lang w:val="es-ES" w:eastAsia="es-ES"/>
              </w:rPr>
            </w:pPr>
            <w:r w:rsidRPr="009349AE">
              <w:rPr>
                <w:rFonts w:ascii="Arial Narrow" w:hAnsi="Arial Narrow"/>
                <w:lang w:val="es-ES" w:eastAsia="es-ES"/>
              </w:rPr>
              <w:t>2</w:t>
            </w:r>
          </w:p>
        </w:tc>
        <w:tc>
          <w:tcPr>
            <w:tcW w:w="2876" w:type="dxa"/>
            <w:tcBorders>
              <w:top w:val="nil"/>
              <w:left w:val="nil"/>
              <w:bottom w:val="single" w:sz="4" w:space="0" w:color="auto"/>
              <w:right w:val="single" w:sz="4" w:space="0" w:color="auto"/>
            </w:tcBorders>
            <w:shd w:val="clear" w:color="000000" w:fill="FFFFFF"/>
            <w:noWrap/>
            <w:vAlign w:val="center"/>
            <w:hideMark/>
          </w:tcPr>
          <w:p w14:paraId="1505E39E" w14:textId="2D1C3D4D" w:rsidR="009349AE" w:rsidRPr="009349AE" w:rsidRDefault="009349AE" w:rsidP="009349AE">
            <w:pPr>
              <w:rPr>
                <w:sz w:val="20"/>
                <w:szCs w:val="20"/>
                <w:lang w:val="es-ES" w:eastAsia="es-ES"/>
              </w:rPr>
            </w:pPr>
            <w:r w:rsidRPr="009349AE">
              <w:rPr>
                <w:sz w:val="20"/>
                <w:szCs w:val="20"/>
                <w:lang w:val="es-ES" w:eastAsia="es-ES"/>
              </w:rPr>
              <w:t xml:space="preserve">FRAGA IMPORTADORA, </w:t>
            </w:r>
            <w:r w:rsidR="00857DBB" w:rsidRPr="009349AE">
              <w:rPr>
                <w:sz w:val="20"/>
                <w:szCs w:val="20"/>
                <w:lang w:val="es-ES" w:eastAsia="es-ES"/>
              </w:rPr>
              <w:t>MANOGUAYABO</w:t>
            </w:r>
            <w:r w:rsidRPr="009349AE">
              <w:rPr>
                <w:sz w:val="20"/>
                <w:szCs w:val="20"/>
                <w:lang w:val="es-ES" w:eastAsia="es-ES"/>
              </w:rPr>
              <w:t>,</w:t>
            </w:r>
          </w:p>
        </w:tc>
        <w:tc>
          <w:tcPr>
            <w:tcW w:w="1475" w:type="dxa"/>
            <w:tcBorders>
              <w:top w:val="nil"/>
              <w:left w:val="nil"/>
              <w:bottom w:val="single" w:sz="4" w:space="0" w:color="auto"/>
              <w:right w:val="single" w:sz="4" w:space="0" w:color="auto"/>
            </w:tcBorders>
            <w:shd w:val="clear" w:color="auto" w:fill="auto"/>
            <w:vAlign w:val="center"/>
            <w:hideMark/>
          </w:tcPr>
          <w:p w14:paraId="1DF9D28F" w14:textId="77777777" w:rsidR="009349AE" w:rsidRPr="009349AE" w:rsidRDefault="009349AE" w:rsidP="009349AE">
            <w:pPr>
              <w:jc w:val="center"/>
              <w:rPr>
                <w:color w:val="000000"/>
                <w:sz w:val="20"/>
                <w:szCs w:val="20"/>
                <w:lang w:val="es-ES" w:eastAsia="es-ES"/>
              </w:rPr>
            </w:pPr>
            <w:r w:rsidRPr="009349AE">
              <w:rPr>
                <w:color w:val="000000"/>
                <w:sz w:val="20"/>
                <w:szCs w:val="20"/>
                <w:lang w:val="es-ES" w:eastAsia="es-ES"/>
              </w:rPr>
              <w:t>SIE-003-2018</w:t>
            </w:r>
          </w:p>
        </w:tc>
        <w:tc>
          <w:tcPr>
            <w:tcW w:w="2506" w:type="dxa"/>
            <w:tcBorders>
              <w:top w:val="nil"/>
              <w:left w:val="nil"/>
              <w:bottom w:val="single" w:sz="4" w:space="0" w:color="auto"/>
              <w:right w:val="single" w:sz="4" w:space="0" w:color="auto"/>
            </w:tcBorders>
            <w:shd w:val="clear" w:color="000000" w:fill="FFFFFF"/>
            <w:vAlign w:val="center"/>
            <w:hideMark/>
          </w:tcPr>
          <w:p w14:paraId="140F673B" w14:textId="77777777" w:rsidR="009349AE" w:rsidRPr="009349AE" w:rsidRDefault="009349AE" w:rsidP="009349AE">
            <w:pPr>
              <w:rPr>
                <w:color w:val="000000"/>
                <w:sz w:val="20"/>
                <w:szCs w:val="20"/>
                <w:lang w:val="es-ES" w:eastAsia="es-ES"/>
              </w:rPr>
            </w:pPr>
            <w:r w:rsidRPr="009349AE">
              <w:rPr>
                <w:color w:val="000000"/>
                <w:sz w:val="20"/>
                <w:szCs w:val="20"/>
                <w:lang w:val="es-ES" w:eastAsia="es-ES"/>
              </w:rPr>
              <w:t>SANTO DOMINGO OESTE</w:t>
            </w:r>
          </w:p>
        </w:tc>
        <w:tc>
          <w:tcPr>
            <w:tcW w:w="1177" w:type="dxa"/>
            <w:tcBorders>
              <w:top w:val="nil"/>
              <w:left w:val="nil"/>
              <w:bottom w:val="single" w:sz="4" w:space="0" w:color="auto"/>
              <w:right w:val="single" w:sz="4" w:space="0" w:color="auto"/>
            </w:tcBorders>
            <w:shd w:val="clear" w:color="auto" w:fill="auto"/>
            <w:noWrap/>
            <w:vAlign w:val="center"/>
            <w:hideMark/>
          </w:tcPr>
          <w:p w14:paraId="2DF80D83" w14:textId="77777777" w:rsidR="009349AE" w:rsidRPr="009349AE" w:rsidRDefault="009349AE" w:rsidP="009349AE">
            <w:pPr>
              <w:jc w:val="center"/>
              <w:rPr>
                <w:sz w:val="20"/>
                <w:szCs w:val="20"/>
                <w:lang w:val="es-ES" w:eastAsia="es-ES"/>
              </w:rPr>
            </w:pPr>
            <w:r w:rsidRPr="009349AE">
              <w:rPr>
                <w:sz w:val="20"/>
                <w:szCs w:val="20"/>
                <w:lang w:val="es-ES" w:eastAsia="es-ES"/>
              </w:rPr>
              <w:t xml:space="preserve">1.8 </w:t>
            </w:r>
          </w:p>
        </w:tc>
      </w:tr>
      <w:tr w:rsidR="00AF61B3" w:rsidRPr="009349AE" w14:paraId="45F4074C" w14:textId="77777777" w:rsidTr="00FC1A68">
        <w:trPr>
          <w:trHeight w:val="5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348CF160" w14:textId="77777777" w:rsidR="009349AE" w:rsidRPr="009349AE" w:rsidRDefault="009349AE" w:rsidP="009349AE">
            <w:pPr>
              <w:jc w:val="center"/>
              <w:rPr>
                <w:rFonts w:ascii="Arial Narrow" w:hAnsi="Arial Narrow"/>
                <w:lang w:val="es-ES" w:eastAsia="es-ES"/>
              </w:rPr>
            </w:pPr>
            <w:r w:rsidRPr="009349AE">
              <w:rPr>
                <w:rFonts w:ascii="Arial Narrow" w:hAnsi="Arial Narrow"/>
                <w:lang w:val="es-ES" w:eastAsia="es-ES"/>
              </w:rPr>
              <w:t>3</w:t>
            </w:r>
          </w:p>
        </w:tc>
        <w:tc>
          <w:tcPr>
            <w:tcW w:w="2876" w:type="dxa"/>
            <w:tcBorders>
              <w:top w:val="nil"/>
              <w:left w:val="nil"/>
              <w:bottom w:val="single" w:sz="4" w:space="0" w:color="auto"/>
              <w:right w:val="single" w:sz="4" w:space="0" w:color="auto"/>
            </w:tcBorders>
            <w:shd w:val="clear" w:color="auto" w:fill="auto"/>
            <w:vAlign w:val="center"/>
            <w:hideMark/>
          </w:tcPr>
          <w:p w14:paraId="1E14C106" w14:textId="77777777" w:rsidR="009349AE" w:rsidRPr="009349AE" w:rsidRDefault="009349AE" w:rsidP="009349AE">
            <w:pPr>
              <w:rPr>
                <w:color w:val="000000"/>
                <w:sz w:val="20"/>
                <w:szCs w:val="20"/>
                <w:lang w:val="es-ES" w:eastAsia="es-ES"/>
              </w:rPr>
            </w:pPr>
            <w:r w:rsidRPr="009349AE">
              <w:rPr>
                <w:color w:val="000000"/>
                <w:sz w:val="20"/>
                <w:szCs w:val="20"/>
                <w:lang w:val="es-ES" w:eastAsia="es-ES"/>
              </w:rPr>
              <w:t>FONT GAMUNDI, La Vega, solicitud UNR</w:t>
            </w:r>
          </w:p>
        </w:tc>
        <w:tc>
          <w:tcPr>
            <w:tcW w:w="1475" w:type="dxa"/>
            <w:tcBorders>
              <w:top w:val="nil"/>
              <w:left w:val="nil"/>
              <w:bottom w:val="single" w:sz="4" w:space="0" w:color="auto"/>
              <w:right w:val="single" w:sz="4" w:space="0" w:color="auto"/>
            </w:tcBorders>
            <w:shd w:val="clear" w:color="auto" w:fill="auto"/>
            <w:vAlign w:val="center"/>
            <w:hideMark/>
          </w:tcPr>
          <w:p w14:paraId="1D3DD228" w14:textId="77777777" w:rsidR="009349AE" w:rsidRPr="009349AE" w:rsidRDefault="009349AE" w:rsidP="009349AE">
            <w:pPr>
              <w:jc w:val="center"/>
              <w:rPr>
                <w:color w:val="000000"/>
                <w:sz w:val="20"/>
                <w:szCs w:val="20"/>
                <w:lang w:val="es-ES" w:eastAsia="es-ES"/>
              </w:rPr>
            </w:pPr>
            <w:r w:rsidRPr="009349AE">
              <w:rPr>
                <w:color w:val="000000"/>
                <w:sz w:val="20"/>
                <w:szCs w:val="20"/>
                <w:lang w:val="es-ES" w:eastAsia="es-ES"/>
              </w:rPr>
              <w:t>SIE-014-2018</w:t>
            </w:r>
          </w:p>
        </w:tc>
        <w:tc>
          <w:tcPr>
            <w:tcW w:w="2506" w:type="dxa"/>
            <w:tcBorders>
              <w:top w:val="nil"/>
              <w:left w:val="nil"/>
              <w:bottom w:val="single" w:sz="4" w:space="0" w:color="auto"/>
              <w:right w:val="single" w:sz="4" w:space="0" w:color="auto"/>
            </w:tcBorders>
            <w:shd w:val="clear" w:color="000000" w:fill="FFFFFF"/>
            <w:vAlign w:val="center"/>
            <w:hideMark/>
          </w:tcPr>
          <w:p w14:paraId="67B40D3D" w14:textId="77777777" w:rsidR="009349AE" w:rsidRPr="009349AE" w:rsidRDefault="009349AE" w:rsidP="009349AE">
            <w:pPr>
              <w:rPr>
                <w:color w:val="000000"/>
                <w:sz w:val="20"/>
                <w:szCs w:val="20"/>
                <w:lang w:val="es-ES" w:eastAsia="es-ES"/>
              </w:rPr>
            </w:pPr>
            <w:r w:rsidRPr="009349AE">
              <w:rPr>
                <w:color w:val="000000"/>
                <w:sz w:val="20"/>
                <w:szCs w:val="20"/>
                <w:lang w:val="es-ES" w:eastAsia="es-ES"/>
              </w:rPr>
              <w:t>LA VEGA</w:t>
            </w:r>
          </w:p>
        </w:tc>
        <w:tc>
          <w:tcPr>
            <w:tcW w:w="1177" w:type="dxa"/>
            <w:tcBorders>
              <w:top w:val="nil"/>
              <w:left w:val="nil"/>
              <w:bottom w:val="single" w:sz="4" w:space="0" w:color="auto"/>
              <w:right w:val="single" w:sz="4" w:space="0" w:color="auto"/>
            </w:tcBorders>
            <w:shd w:val="clear" w:color="auto" w:fill="auto"/>
            <w:noWrap/>
            <w:vAlign w:val="center"/>
            <w:hideMark/>
          </w:tcPr>
          <w:p w14:paraId="016CCCA8" w14:textId="77777777" w:rsidR="009349AE" w:rsidRPr="009349AE" w:rsidRDefault="009349AE" w:rsidP="009349AE">
            <w:pPr>
              <w:jc w:val="center"/>
              <w:rPr>
                <w:sz w:val="20"/>
                <w:szCs w:val="20"/>
                <w:lang w:val="es-ES" w:eastAsia="es-ES"/>
              </w:rPr>
            </w:pPr>
            <w:r w:rsidRPr="009349AE">
              <w:rPr>
                <w:sz w:val="20"/>
                <w:szCs w:val="20"/>
                <w:lang w:val="es-ES" w:eastAsia="es-ES"/>
              </w:rPr>
              <w:t xml:space="preserve">1.1 </w:t>
            </w:r>
          </w:p>
        </w:tc>
      </w:tr>
      <w:tr w:rsidR="00AF61B3" w:rsidRPr="009349AE" w14:paraId="37271EA4" w14:textId="77777777" w:rsidTr="00FC1A68">
        <w:trPr>
          <w:trHeight w:val="5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3DC8C647" w14:textId="77777777" w:rsidR="009349AE" w:rsidRPr="009349AE" w:rsidRDefault="009349AE" w:rsidP="009349AE">
            <w:pPr>
              <w:jc w:val="center"/>
              <w:rPr>
                <w:rFonts w:ascii="Arial Narrow" w:hAnsi="Arial Narrow"/>
                <w:lang w:val="es-ES" w:eastAsia="es-ES"/>
              </w:rPr>
            </w:pPr>
            <w:r w:rsidRPr="009349AE">
              <w:rPr>
                <w:rFonts w:ascii="Arial Narrow" w:hAnsi="Arial Narrow"/>
                <w:lang w:val="es-ES" w:eastAsia="es-ES"/>
              </w:rPr>
              <w:t>4</w:t>
            </w:r>
          </w:p>
        </w:tc>
        <w:tc>
          <w:tcPr>
            <w:tcW w:w="2876" w:type="dxa"/>
            <w:tcBorders>
              <w:top w:val="nil"/>
              <w:left w:val="nil"/>
              <w:bottom w:val="single" w:sz="4" w:space="0" w:color="auto"/>
              <w:right w:val="single" w:sz="4" w:space="0" w:color="auto"/>
            </w:tcBorders>
            <w:shd w:val="clear" w:color="auto" w:fill="auto"/>
            <w:vAlign w:val="center"/>
            <w:hideMark/>
          </w:tcPr>
          <w:p w14:paraId="5A6B64AA" w14:textId="233D9775" w:rsidR="009349AE" w:rsidRPr="009349AE" w:rsidRDefault="009349AE" w:rsidP="009349AE">
            <w:pPr>
              <w:rPr>
                <w:color w:val="000000"/>
                <w:sz w:val="20"/>
                <w:szCs w:val="20"/>
                <w:lang w:val="en-US" w:eastAsia="es-ES"/>
              </w:rPr>
            </w:pPr>
            <w:r w:rsidRPr="009349AE">
              <w:rPr>
                <w:color w:val="000000"/>
                <w:sz w:val="20"/>
                <w:szCs w:val="20"/>
                <w:lang w:val="en-US" w:eastAsia="es-ES"/>
              </w:rPr>
              <w:t>HAINA INTERNATIONAL TERMINAL,S,A,S ( HIT )</w:t>
            </w:r>
          </w:p>
        </w:tc>
        <w:tc>
          <w:tcPr>
            <w:tcW w:w="1475" w:type="dxa"/>
            <w:tcBorders>
              <w:top w:val="nil"/>
              <w:left w:val="nil"/>
              <w:bottom w:val="single" w:sz="4" w:space="0" w:color="auto"/>
              <w:right w:val="single" w:sz="4" w:space="0" w:color="auto"/>
            </w:tcBorders>
            <w:shd w:val="clear" w:color="auto" w:fill="auto"/>
            <w:vAlign w:val="center"/>
            <w:hideMark/>
          </w:tcPr>
          <w:p w14:paraId="6501A38C" w14:textId="77777777" w:rsidR="009349AE" w:rsidRPr="009349AE" w:rsidRDefault="009349AE" w:rsidP="009349AE">
            <w:pPr>
              <w:jc w:val="center"/>
              <w:rPr>
                <w:color w:val="000000"/>
                <w:sz w:val="20"/>
                <w:szCs w:val="20"/>
                <w:lang w:val="es-ES" w:eastAsia="es-ES"/>
              </w:rPr>
            </w:pPr>
            <w:r w:rsidRPr="009349AE">
              <w:rPr>
                <w:color w:val="000000"/>
                <w:sz w:val="20"/>
                <w:szCs w:val="20"/>
                <w:lang w:val="es-ES" w:eastAsia="es-ES"/>
              </w:rPr>
              <w:t>SIE-029-2018</w:t>
            </w:r>
          </w:p>
        </w:tc>
        <w:tc>
          <w:tcPr>
            <w:tcW w:w="2506" w:type="dxa"/>
            <w:tcBorders>
              <w:top w:val="nil"/>
              <w:left w:val="nil"/>
              <w:bottom w:val="single" w:sz="4" w:space="0" w:color="auto"/>
              <w:right w:val="single" w:sz="4" w:space="0" w:color="auto"/>
            </w:tcBorders>
            <w:shd w:val="clear" w:color="000000" w:fill="FFFFFF"/>
            <w:vAlign w:val="center"/>
            <w:hideMark/>
          </w:tcPr>
          <w:p w14:paraId="0AEC313E" w14:textId="5D174038" w:rsidR="009349AE" w:rsidRPr="009349AE" w:rsidRDefault="009349AE" w:rsidP="009349AE">
            <w:pPr>
              <w:rPr>
                <w:color w:val="000000"/>
                <w:sz w:val="20"/>
                <w:szCs w:val="20"/>
                <w:lang w:val="es-ES" w:eastAsia="es-ES"/>
              </w:rPr>
            </w:pPr>
            <w:r w:rsidRPr="009349AE">
              <w:rPr>
                <w:color w:val="000000"/>
                <w:sz w:val="20"/>
                <w:szCs w:val="20"/>
                <w:lang w:val="es-ES" w:eastAsia="es-ES"/>
              </w:rPr>
              <w:t xml:space="preserve">SAN </w:t>
            </w:r>
            <w:r w:rsidR="00857DBB" w:rsidRPr="009349AE">
              <w:rPr>
                <w:color w:val="000000"/>
                <w:sz w:val="20"/>
                <w:szCs w:val="20"/>
                <w:lang w:val="es-ES" w:eastAsia="es-ES"/>
              </w:rPr>
              <w:t>CRISTÓBAL</w:t>
            </w:r>
          </w:p>
        </w:tc>
        <w:tc>
          <w:tcPr>
            <w:tcW w:w="1177" w:type="dxa"/>
            <w:tcBorders>
              <w:top w:val="nil"/>
              <w:left w:val="nil"/>
              <w:bottom w:val="single" w:sz="4" w:space="0" w:color="auto"/>
              <w:right w:val="single" w:sz="4" w:space="0" w:color="auto"/>
            </w:tcBorders>
            <w:shd w:val="clear" w:color="auto" w:fill="auto"/>
            <w:noWrap/>
            <w:vAlign w:val="center"/>
            <w:hideMark/>
          </w:tcPr>
          <w:p w14:paraId="2229C2E9" w14:textId="77777777" w:rsidR="009349AE" w:rsidRPr="009349AE" w:rsidRDefault="009349AE" w:rsidP="009349AE">
            <w:pPr>
              <w:jc w:val="center"/>
              <w:rPr>
                <w:sz w:val="20"/>
                <w:szCs w:val="20"/>
                <w:lang w:val="es-ES" w:eastAsia="es-ES"/>
              </w:rPr>
            </w:pPr>
            <w:r w:rsidRPr="009349AE">
              <w:rPr>
                <w:sz w:val="20"/>
                <w:szCs w:val="20"/>
                <w:lang w:val="es-ES" w:eastAsia="es-ES"/>
              </w:rPr>
              <w:t xml:space="preserve">1.1 </w:t>
            </w:r>
          </w:p>
        </w:tc>
      </w:tr>
      <w:tr w:rsidR="00AF61B3" w:rsidRPr="009349AE" w14:paraId="6265E0B5" w14:textId="77777777" w:rsidTr="00FC1A68">
        <w:trPr>
          <w:trHeight w:val="5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2CF43AE" w14:textId="77777777" w:rsidR="009349AE" w:rsidRPr="009349AE" w:rsidRDefault="009349AE" w:rsidP="009349AE">
            <w:pPr>
              <w:jc w:val="center"/>
              <w:rPr>
                <w:rFonts w:ascii="Arial Narrow" w:hAnsi="Arial Narrow"/>
                <w:lang w:val="es-ES" w:eastAsia="es-ES"/>
              </w:rPr>
            </w:pPr>
            <w:r w:rsidRPr="009349AE">
              <w:rPr>
                <w:rFonts w:ascii="Arial Narrow" w:hAnsi="Arial Narrow"/>
                <w:lang w:val="es-ES" w:eastAsia="es-ES"/>
              </w:rPr>
              <w:t>5</w:t>
            </w:r>
          </w:p>
        </w:tc>
        <w:tc>
          <w:tcPr>
            <w:tcW w:w="2876" w:type="dxa"/>
            <w:tcBorders>
              <w:top w:val="nil"/>
              <w:left w:val="nil"/>
              <w:bottom w:val="single" w:sz="4" w:space="0" w:color="auto"/>
              <w:right w:val="single" w:sz="4" w:space="0" w:color="auto"/>
            </w:tcBorders>
            <w:shd w:val="clear" w:color="000000" w:fill="FFFFFF"/>
            <w:vAlign w:val="center"/>
            <w:hideMark/>
          </w:tcPr>
          <w:p w14:paraId="14645CB4" w14:textId="3CF30CA7" w:rsidR="009349AE" w:rsidRPr="009349AE" w:rsidRDefault="009349AE" w:rsidP="009349AE">
            <w:pPr>
              <w:rPr>
                <w:color w:val="000000"/>
                <w:sz w:val="20"/>
                <w:szCs w:val="20"/>
                <w:lang w:val="es-ES" w:eastAsia="es-ES"/>
              </w:rPr>
            </w:pPr>
            <w:r w:rsidRPr="009349AE">
              <w:rPr>
                <w:color w:val="000000"/>
                <w:sz w:val="20"/>
                <w:szCs w:val="20"/>
                <w:lang w:val="es-ES" w:eastAsia="es-ES"/>
              </w:rPr>
              <w:t xml:space="preserve">HOSPITAL  GENERAL COLINA MALL ( </w:t>
            </w:r>
            <w:r w:rsidR="00D35DA1" w:rsidRPr="009349AE">
              <w:rPr>
                <w:color w:val="000000"/>
                <w:sz w:val="20"/>
                <w:szCs w:val="20"/>
                <w:lang w:val="es-ES" w:eastAsia="es-ES"/>
              </w:rPr>
              <w:t xml:space="preserve">SANTIAGO </w:t>
            </w:r>
            <w:r w:rsidRPr="009349AE">
              <w:rPr>
                <w:color w:val="000000"/>
                <w:sz w:val="20"/>
                <w:szCs w:val="20"/>
                <w:lang w:val="es-ES" w:eastAsia="es-ES"/>
              </w:rPr>
              <w:t>)</w:t>
            </w:r>
          </w:p>
        </w:tc>
        <w:tc>
          <w:tcPr>
            <w:tcW w:w="1475" w:type="dxa"/>
            <w:tcBorders>
              <w:top w:val="nil"/>
              <w:left w:val="nil"/>
              <w:bottom w:val="single" w:sz="4" w:space="0" w:color="auto"/>
              <w:right w:val="single" w:sz="4" w:space="0" w:color="auto"/>
            </w:tcBorders>
            <w:shd w:val="clear" w:color="auto" w:fill="auto"/>
            <w:vAlign w:val="center"/>
            <w:hideMark/>
          </w:tcPr>
          <w:p w14:paraId="69452DD8" w14:textId="77777777" w:rsidR="009349AE" w:rsidRPr="009349AE" w:rsidRDefault="009349AE" w:rsidP="009349AE">
            <w:pPr>
              <w:jc w:val="center"/>
              <w:rPr>
                <w:color w:val="000000"/>
                <w:sz w:val="20"/>
                <w:szCs w:val="20"/>
                <w:lang w:val="es-ES" w:eastAsia="es-ES"/>
              </w:rPr>
            </w:pPr>
            <w:r w:rsidRPr="009349AE">
              <w:rPr>
                <w:color w:val="000000"/>
                <w:sz w:val="20"/>
                <w:szCs w:val="20"/>
                <w:lang w:val="es-ES" w:eastAsia="es-ES"/>
              </w:rPr>
              <w:t>SIE-030-2018</w:t>
            </w:r>
          </w:p>
        </w:tc>
        <w:tc>
          <w:tcPr>
            <w:tcW w:w="2506" w:type="dxa"/>
            <w:tcBorders>
              <w:top w:val="nil"/>
              <w:left w:val="nil"/>
              <w:bottom w:val="single" w:sz="4" w:space="0" w:color="auto"/>
              <w:right w:val="single" w:sz="4" w:space="0" w:color="auto"/>
            </w:tcBorders>
            <w:shd w:val="clear" w:color="000000" w:fill="FFFFFF"/>
            <w:noWrap/>
            <w:vAlign w:val="center"/>
            <w:hideMark/>
          </w:tcPr>
          <w:p w14:paraId="1DFCAA1D" w14:textId="77777777" w:rsidR="009349AE" w:rsidRPr="009349AE" w:rsidRDefault="009349AE" w:rsidP="009349AE">
            <w:pPr>
              <w:rPr>
                <w:color w:val="000000"/>
                <w:sz w:val="20"/>
                <w:szCs w:val="20"/>
                <w:lang w:val="es-ES" w:eastAsia="es-ES"/>
              </w:rPr>
            </w:pPr>
            <w:r w:rsidRPr="009349AE">
              <w:rPr>
                <w:color w:val="000000"/>
                <w:sz w:val="20"/>
                <w:szCs w:val="20"/>
                <w:lang w:val="es-ES" w:eastAsia="es-ES"/>
              </w:rPr>
              <w:t>SANTIAGO DE LOS CABALLEROS</w:t>
            </w:r>
          </w:p>
        </w:tc>
        <w:tc>
          <w:tcPr>
            <w:tcW w:w="1177" w:type="dxa"/>
            <w:tcBorders>
              <w:top w:val="nil"/>
              <w:left w:val="nil"/>
              <w:bottom w:val="single" w:sz="4" w:space="0" w:color="auto"/>
              <w:right w:val="single" w:sz="4" w:space="0" w:color="auto"/>
            </w:tcBorders>
            <w:shd w:val="clear" w:color="auto" w:fill="auto"/>
            <w:noWrap/>
            <w:vAlign w:val="center"/>
            <w:hideMark/>
          </w:tcPr>
          <w:p w14:paraId="0116CA92" w14:textId="77777777" w:rsidR="009349AE" w:rsidRPr="009349AE" w:rsidRDefault="009349AE" w:rsidP="009349AE">
            <w:pPr>
              <w:jc w:val="center"/>
              <w:rPr>
                <w:sz w:val="20"/>
                <w:szCs w:val="20"/>
                <w:lang w:val="es-ES" w:eastAsia="es-ES"/>
              </w:rPr>
            </w:pPr>
            <w:r w:rsidRPr="009349AE">
              <w:rPr>
                <w:sz w:val="20"/>
                <w:szCs w:val="20"/>
                <w:lang w:val="es-ES" w:eastAsia="es-ES"/>
              </w:rPr>
              <w:t xml:space="preserve">1.8 </w:t>
            </w:r>
          </w:p>
        </w:tc>
      </w:tr>
      <w:tr w:rsidR="00AF61B3" w:rsidRPr="009349AE" w14:paraId="737DF5D8" w14:textId="77777777" w:rsidTr="00FC1A68">
        <w:trPr>
          <w:trHeight w:val="5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96A7D42" w14:textId="77777777" w:rsidR="009349AE" w:rsidRPr="009349AE" w:rsidRDefault="009349AE" w:rsidP="009349AE">
            <w:pPr>
              <w:jc w:val="center"/>
              <w:rPr>
                <w:rFonts w:ascii="Arial Narrow" w:hAnsi="Arial Narrow"/>
                <w:lang w:val="es-ES" w:eastAsia="es-ES"/>
              </w:rPr>
            </w:pPr>
            <w:r w:rsidRPr="009349AE">
              <w:rPr>
                <w:rFonts w:ascii="Arial Narrow" w:hAnsi="Arial Narrow"/>
                <w:lang w:val="es-ES" w:eastAsia="es-ES"/>
              </w:rPr>
              <w:t>6</w:t>
            </w:r>
          </w:p>
        </w:tc>
        <w:tc>
          <w:tcPr>
            <w:tcW w:w="2876" w:type="dxa"/>
            <w:tcBorders>
              <w:top w:val="nil"/>
              <w:left w:val="nil"/>
              <w:bottom w:val="single" w:sz="4" w:space="0" w:color="auto"/>
              <w:right w:val="single" w:sz="4" w:space="0" w:color="auto"/>
            </w:tcBorders>
            <w:shd w:val="clear" w:color="auto" w:fill="auto"/>
            <w:noWrap/>
            <w:vAlign w:val="center"/>
            <w:hideMark/>
          </w:tcPr>
          <w:p w14:paraId="05543BCD" w14:textId="54471B96" w:rsidR="009349AE" w:rsidRPr="009349AE" w:rsidRDefault="00D35DA1" w:rsidP="00D35DA1">
            <w:pPr>
              <w:rPr>
                <w:sz w:val="20"/>
                <w:szCs w:val="20"/>
                <w:lang w:val="es-ES" w:eastAsia="es-ES"/>
              </w:rPr>
            </w:pPr>
            <w:r>
              <w:rPr>
                <w:sz w:val="20"/>
                <w:szCs w:val="20"/>
                <w:lang w:val="es-ES" w:eastAsia="es-ES"/>
              </w:rPr>
              <w:t xml:space="preserve">SYDUAL, S,A </w:t>
            </w:r>
          </w:p>
        </w:tc>
        <w:tc>
          <w:tcPr>
            <w:tcW w:w="1475" w:type="dxa"/>
            <w:tcBorders>
              <w:top w:val="nil"/>
              <w:left w:val="nil"/>
              <w:bottom w:val="single" w:sz="4" w:space="0" w:color="auto"/>
              <w:right w:val="single" w:sz="4" w:space="0" w:color="auto"/>
            </w:tcBorders>
            <w:shd w:val="clear" w:color="auto" w:fill="auto"/>
            <w:vAlign w:val="center"/>
            <w:hideMark/>
          </w:tcPr>
          <w:p w14:paraId="0B86CD77" w14:textId="77777777" w:rsidR="009349AE" w:rsidRPr="009349AE" w:rsidRDefault="009349AE" w:rsidP="009349AE">
            <w:pPr>
              <w:jc w:val="center"/>
              <w:rPr>
                <w:color w:val="000000"/>
                <w:sz w:val="20"/>
                <w:szCs w:val="20"/>
                <w:lang w:val="es-ES" w:eastAsia="es-ES"/>
              </w:rPr>
            </w:pPr>
            <w:r w:rsidRPr="009349AE">
              <w:rPr>
                <w:color w:val="000000"/>
                <w:sz w:val="20"/>
                <w:szCs w:val="20"/>
                <w:lang w:val="es-ES" w:eastAsia="es-ES"/>
              </w:rPr>
              <w:t>SIE-035-2018</w:t>
            </w:r>
          </w:p>
        </w:tc>
        <w:tc>
          <w:tcPr>
            <w:tcW w:w="2506" w:type="dxa"/>
            <w:tcBorders>
              <w:top w:val="nil"/>
              <w:left w:val="nil"/>
              <w:bottom w:val="single" w:sz="4" w:space="0" w:color="auto"/>
              <w:right w:val="single" w:sz="4" w:space="0" w:color="auto"/>
            </w:tcBorders>
            <w:shd w:val="clear" w:color="000000" w:fill="FFFFFF"/>
            <w:noWrap/>
            <w:vAlign w:val="center"/>
            <w:hideMark/>
          </w:tcPr>
          <w:p w14:paraId="4D85053A" w14:textId="77777777" w:rsidR="009349AE" w:rsidRPr="009349AE" w:rsidRDefault="009349AE" w:rsidP="009349AE">
            <w:pPr>
              <w:rPr>
                <w:color w:val="000000"/>
                <w:sz w:val="20"/>
                <w:szCs w:val="20"/>
                <w:lang w:val="es-ES" w:eastAsia="es-ES"/>
              </w:rPr>
            </w:pPr>
            <w:r w:rsidRPr="009349AE">
              <w:rPr>
                <w:color w:val="000000"/>
                <w:sz w:val="20"/>
                <w:szCs w:val="20"/>
                <w:lang w:val="es-ES" w:eastAsia="es-ES"/>
              </w:rPr>
              <w:t>SANTIAGO DE LOS CABALLEROS</w:t>
            </w:r>
          </w:p>
        </w:tc>
        <w:tc>
          <w:tcPr>
            <w:tcW w:w="1177" w:type="dxa"/>
            <w:tcBorders>
              <w:top w:val="nil"/>
              <w:left w:val="nil"/>
              <w:bottom w:val="single" w:sz="4" w:space="0" w:color="auto"/>
              <w:right w:val="single" w:sz="4" w:space="0" w:color="auto"/>
            </w:tcBorders>
            <w:shd w:val="clear" w:color="auto" w:fill="auto"/>
            <w:noWrap/>
            <w:vAlign w:val="center"/>
            <w:hideMark/>
          </w:tcPr>
          <w:p w14:paraId="0326685A" w14:textId="77777777" w:rsidR="009349AE" w:rsidRPr="009349AE" w:rsidRDefault="009349AE" w:rsidP="009349AE">
            <w:pPr>
              <w:jc w:val="center"/>
              <w:rPr>
                <w:sz w:val="20"/>
                <w:szCs w:val="20"/>
                <w:lang w:val="es-ES" w:eastAsia="es-ES"/>
              </w:rPr>
            </w:pPr>
            <w:r w:rsidRPr="009349AE">
              <w:rPr>
                <w:sz w:val="20"/>
                <w:szCs w:val="20"/>
                <w:lang w:val="es-ES" w:eastAsia="es-ES"/>
              </w:rPr>
              <w:t xml:space="preserve">1.4 </w:t>
            </w:r>
          </w:p>
        </w:tc>
      </w:tr>
      <w:tr w:rsidR="00AF61B3" w:rsidRPr="009349AE" w14:paraId="56FF0609" w14:textId="77777777" w:rsidTr="00FC1A68">
        <w:trPr>
          <w:trHeight w:val="5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424D65AB" w14:textId="77777777" w:rsidR="009349AE" w:rsidRPr="009349AE" w:rsidRDefault="009349AE" w:rsidP="009349AE">
            <w:pPr>
              <w:jc w:val="center"/>
              <w:rPr>
                <w:rFonts w:ascii="Arial Narrow" w:hAnsi="Arial Narrow"/>
                <w:lang w:val="es-ES" w:eastAsia="es-ES"/>
              </w:rPr>
            </w:pPr>
            <w:r w:rsidRPr="009349AE">
              <w:rPr>
                <w:rFonts w:ascii="Arial Narrow" w:hAnsi="Arial Narrow"/>
                <w:lang w:val="es-ES" w:eastAsia="es-ES"/>
              </w:rPr>
              <w:t>7</w:t>
            </w:r>
          </w:p>
        </w:tc>
        <w:tc>
          <w:tcPr>
            <w:tcW w:w="2876" w:type="dxa"/>
            <w:tcBorders>
              <w:top w:val="nil"/>
              <w:left w:val="nil"/>
              <w:bottom w:val="single" w:sz="4" w:space="0" w:color="auto"/>
              <w:right w:val="single" w:sz="4" w:space="0" w:color="auto"/>
            </w:tcBorders>
            <w:shd w:val="clear" w:color="000000" w:fill="FFFFFF"/>
            <w:vAlign w:val="center"/>
            <w:hideMark/>
          </w:tcPr>
          <w:p w14:paraId="2E4227D1" w14:textId="64211DC9" w:rsidR="009349AE" w:rsidRPr="009349AE" w:rsidRDefault="00D35DA1" w:rsidP="00D35DA1">
            <w:pPr>
              <w:rPr>
                <w:color w:val="000000"/>
                <w:sz w:val="20"/>
                <w:szCs w:val="20"/>
                <w:lang w:val="es-ES" w:eastAsia="es-ES"/>
              </w:rPr>
            </w:pPr>
            <w:r>
              <w:rPr>
                <w:color w:val="000000"/>
                <w:sz w:val="20"/>
                <w:szCs w:val="20"/>
                <w:lang w:val="es-ES" w:eastAsia="es-ES"/>
              </w:rPr>
              <w:t>COASTAL PETROLEUM DOM</w:t>
            </w:r>
          </w:p>
        </w:tc>
        <w:tc>
          <w:tcPr>
            <w:tcW w:w="1475" w:type="dxa"/>
            <w:tcBorders>
              <w:top w:val="nil"/>
              <w:left w:val="nil"/>
              <w:bottom w:val="single" w:sz="4" w:space="0" w:color="auto"/>
              <w:right w:val="single" w:sz="4" w:space="0" w:color="auto"/>
            </w:tcBorders>
            <w:shd w:val="clear" w:color="auto" w:fill="auto"/>
            <w:vAlign w:val="center"/>
            <w:hideMark/>
          </w:tcPr>
          <w:p w14:paraId="3AFE3679" w14:textId="77777777" w:rsidR="009349AE" w:rsidRPr="009349AE" w:rsidRDefault="009349AE" w:rsidP="009349AE">
            <w:pPr>
              <w:jc w:val="center"/>
              <w:rPr>
                <w:color w:val="000000"/>
                <w:sz w:val="20"/>
                <w:szCs w:val="20"/>
                <w:lang w:val="es-ES" w:eastAsia="es-ES"/>
              </w:rPr>
            </w:pPr>
            <w:r w:rsidRPr="009349AE">
              <w:rPr>
                <w:color w:val="000000"/>
                <w:sz w:val="20"/>
                <w:szCs w:val="20"/>
                <w:lang w:val="es-ES" w:eastAsia="es-ES"/>
              </w:rPr>
              <w:t>SIE-048-2018</w:t>
            </w:r>
          </w:p>
        </w:tc>
        <w:tc>
          <w:tcPr>
            <w:tcW w:w="2506" w:type="dxa"/>
            <w:tcBorders>
              <w:top w:val="nil"/>
              <w:left w:val="nil"/>
              <w:bottom w:val="single" w:sz="4" w:space="0" w:color="auto"/>
              <w:right w:val="single" w:sz="4" w:space="0" w:color="auto"/>
            </w:tcBorders>
            <w:shd w:val="clear" w:color="000000" w:fill="FFFFFF"/>
            <w:noWrap/>
            <w:vAlign w:val="center"/>
            <w:hideMark/>
          </w:tcPr>
          <w:p w14:paraId="457C869D" w14:textId="064FA3E0" w:rsidR="009349AE" w:rsidRPr="009349AE" w:rsidRDefault="009349AE" w:rsidP="009349AE">
            <w:pPr>
              <w:rPr>
                <w:color w:val="000000"/>
                <w:sz w:val="20"/>
                <w:szCs w:val="20"/>
                <w:lang w:val="es-ES" w:eastAsia="es-ES"/>
              </w:rPr>
            </w:pPr>
            <w:r w:rsidRPr="009349AE">
              <w:rPr>
                <w:color w:val="000000"/>
                <w:sz w:val="20"/>
                <w:szCs w:val="20"/>
                <w:lang w:val="es-ES" w:eastAsia="es-ES"/>
              </w:rPr>
              <w:t xml:space="preserve">SAN PEDRO DE </w:t>
            </w:r>
            <w:r w:rsidR="00857DBB" w:rsidRPr="009349AE">
              <w:rPr>
                <w:color w:val="000000"/>
                <w:sz w:val="20"/>
                <w:szCs w:val="20"/>
                <w:lang w:val="es-ES" w:eastAsia="es-ES"/>
              </w:rPr>
              <w:t>MACORÍS</w:t>
            </w:r>
          </w:p>
        </w:tc>
        <w:tc>
          <w:tcPr>
            <w:tcW w:w="1177" w:type="dxa"/>
            <w:tcBorders>
              <w:top w:val="nil"/>
              <w:left w:val="nil"/>
              <w:bottom w:val="single" w:sz="4" w:space="0" w:color="auto"/>
              <w:right w:val="single" w:sz="4" w:space="0" w:color="auto"/>
            </w:tcBorders>
            <w:shd w:val="clear" w:color="auto" w:fill="auto"/>
            <w:noWrap/>
            <w:vAlign w:val="center"/>
            <w:hideMark/>
          </w:tcPr>
          <w:p w14:paraId="554519E3" w14:textId="77777777" w:rsidR="009349AE" w:rsidRPr="009349AE" w:rsidRDefault="009349AE" w:rsidP="009349AE">
            <w:pPr>
              <w:jc w:val="center"/>
              <w:rPr>
                <w:sz w:val="20"/>
                <w:szCs w:val="20"/>
                <w:lang w:val="es-ES" w:eastAsia="es-ES"/>
              </w:rPr>
            </w:pPr>
            <w:r w:rsidRPr="009349AE">
              <w:rPr>
                <w:sz w:val="20"/>
                <w:szCs w:val="20"/>
                <w:lang w:val="es-ES" w:eastAsia="es-ES"/>
              </w:rPr>
              <w:t xml:space="preserve">3.1 </w:t>
            </w:r>
          </w:p>
        </w:tc>
      </w:tr>
      <w:tr w:rsidR="00AF61B3" w:rsidRPr="009349AE" w14:paraId="1231D17B" w14:textId="77777777" w:rsidTr="00FC1A68">
        <w:trPr>
          <w:trHeight w:val="5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109768AE" w14:textId="77777777" w:rsidR="009349AE" w:rsidRPr="009349AE" w:rsidRDefault="009349AE" w:rsidP="009349AE">
            <w:pPr>
              <w:jc w:val="center"/>
              <w:rPr>
                <w:rFonts w:ascii="Arial Narrow" w:hAnsi="Arial Narrow"/>
                <w:lang w:val="es-ES" w:eastAsia="es-ES"/>
              </w:rPr>
            </w:pPr>
            <w:r w:rsidRPr="009349AE">
              <w:rPr>
                <w:rFonts w:ascii="Arial Narrow" w:hAnsi="Arial Narrow"/>
                <w:lang w:val="es-ES" w:eastAsia="es-ES"/>
              </w:rPr>
              <w:t>8</w:t>
            </w:r>
          </w:p>
        </w:tc>
        <w:tc>
          <w:tcPr>
            <w:tcW w:w="2876" w:type="dxa"/>
            <w:tcBorders>
              <w:top w:val="nil"/>
              <w:left w:val="nil"/>
              <w:bottom w:val="single" w:sz="4" w:space="0" w:color="auto"/>
              <w:right w:val="single" w:sz="4" w:space="0" w:color="auto"/>
            </w:tcBorders>
            <w:shd w:val="clear" w:color="000000" w:fill="FFFFFF"/>
            <w:vAlign w:val="center"/>
            <w:hideMark/>
          </w:tcPr>
          <w:p w14:paraId="1B9793C9" w14:textId="5FCB3BD3" w:rsidR="009349AE" w:rsidRPr="009349AE" w:rsidRDefault="00D35DA1" w:rsidP="00D35DA1">
            <w:pPr>
              <w:rPr>
                <w:color w:val="000000"/>
                <w:sz w:val="20"/>
                <w:szCs w:val="20"/>
                <w:lang w:val="es-ES" w:eastAsia="es-ES"/>
              </w:rPr>
            </w:pPr>
            <w:r>
              <w:rPr>
                <w:color w:val="000000"/>
                <w:sz w:val="20"/>
                <w:szCs w:val="20"/>
                <w:lang w:val="es-ES" w:eastAsia="es-ES"/>
              </w:rPr>
              <w:t>PACKAGING SOLUTIONS</w:t>
            </w:r>
          </w:p>
        </w:tc>
        <w:tc>
          <w:tcPr>
            <w:tcW w:w="1475" w:type="dxa"/>
            <w:tcBorders>
              <w:top w:val="nil"/>
              <w:left w:val="nil"/>
              <w:bottom w:val="single" w:sz="4" w:space="0" w:color="auto"/>
              <w:right w:val="single" w:sz="4" w:space="0" w:color="auto"/>
            </w:tcBorders>
            <w:shd w:val="clear" w:color="auto" w:fill="auto"/>
            <w:vAlign w:val="center"/>
            <w:hideMark/>
          </w:tcPr>
          <w:p w14:paraId="210D3ED1" w14:textId="77777777" w:rsidR="009349AE" w:rsidRPr="009349AE" w:rsidRDefault="009349AE" w:rsidP="009349AE">
            <w:pPr>
              <w:jc w:val="center"/>
              <w:rPr>
                <w:color w:val="000000"/>
                <w:sz w:val="20"/>
                <w:szCs w:val="20"/>
                <w:lang w:val="es-ES" w:eastAsia="es-ES"/>
              </w:rPr>
            </w:pPr>
            <w:r w:rsidRPr="009349AE">
              <w:rPr>
                <w:color w:val="000000"/>
                <w:sz w:val="20"/>
                <w:szCs w:val="20"/>
                <w:lang w:val="es-ES" w:eastAsia="es-ES"/>
              </w:rPr>
              <w:t>SIE-049-2018</w:t>
            </w:r>
          </w:p>
        </w:tc>
        <w:tc>
          <w:tcPr>
            <w:tcW w:w="2506" w:type="dxa"/>
            <w:tcBorders>
              <w:top w:val="nil"/>
              <w:left w:val="nil"/>
              <w:bottom w:val="single" w:sz="4" w:space="0" w:color="auto"/>
              <w:right w:val="single" w:sz="4" w:space="0" w:color="auto"/>
            </w:tcBorders>
            <w:shd w:val="clear" w:color="000000" w:fill="FFFFFF"/>
            <w:noWrap/>
            <w:vAlign w:val="center"/>
            <w:hideMark/>
          </w:tcPr>
          <w:p w14:paraId="142FA5A1" w14:textId="77777777" w:rsidR="009349AE" w:rsidRPr="009349AE" w:rsidRDefault="009349AE" w:rsidP="009349AE">
            <w:pPr>
              <w:rPr>
                <w:color w:val="000000"/>
                <w:sz w:val="20"/>
                <w:szCs w:val="20"/>
                <w:lang w:val="es-ES" w:eastAsia="es-ES"/>
              </w:rPr>
            </w:pPr>
            <w:r w:rsidRPr="009349AE">
              <w:rPr>
                <w:color w:val="000000"/>
                <w:sz w:val="20"/>
                <w:szCs w:val="20"/>
                <w:lang w:val="es-ES" w:eastAsia="es-ES"/>
              </w:rPr>
              <w:t>SANTO DOMINGO OESTE</w:t>
            </w:r>
          </w:p>
        </w:tc>
        <w:tc>
          <w:tcPr>
            <w:tcW w:w="1177" w:type="dxa"/>
            <w:tcBorders>
              <w:top w:val="nil"/>
              <w:left w:val="nil"/>
              <w:bottom w:val="single" w:sz="4" w:space="0" w:color="auto"/>
              <w:right w:val="single" w:sz="4" w:space="0" w:color="auto"/>
            </w:tcBorders>
            <w:shd w:val="clear" w:color="auto" w:fill="auto"/>
            <w:noWrap/>
            <w:vAlign w:val="center"/>
            <w:hideMark/>
          </w:tcPr>
          <w:p w14:paraId="02F1D2D4" w14:textId="77777777" w:rsidR="009349AE" w:rsidRPr="009349AE" w:rsidRDefault="009349AE" w:rsidP="009349AE">
            <w:pPr>
              <w:jc w:val="center"/>
              <w:rPr>
                <w:sz w:val="20"/>
                <w:szCs w:val="20"/>
                <w:lang w:val="es-ES" w:eastAsia="es-ES"/>
              </w:rPr>
            </w:pPr>
            <w:r w:rsidRPr="009349AE">
              <w:rPr>
                <w:sz w:val="20"/>
                <w:szCs w:val="20"/>
                <w:lang w:val="es-ES" w:eastAsia="es-ES"/>
              </w:rPr>
              <w:t xml:space="preserve">1.0 </w:t>
            </w:r>
          </w:p>
        </w:tc>
      </w:tr>
      <w:tr w:rsidR="00AF61B3" w:rsidRPr="009349AE" w14:paraId="6F43CBB9" w14:textId="77777777" w:rsidTr="00FC1A68">
        <w:trPr>
          <w:trHeight w:val="5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1C3E1396" w14:textId="77777777" w:rsidR="009349AE" w:rsidRPr="009349AE" w:rsidRDefault="009349AE" w:rsidP="009349AE">
            <w:pPr>
              <w:jc w:val="center"/>
              <w:rPr>
                <w:rFonts w:ascii="Arial Narrow" w:hAnsi="Arial Narrow"/>
                <w:lang w:val="es-ES" w:eastAsia="es-ES"/>
              </w:rPr>
            </w:pPr>
            <w:r w:rsidRPr="009349AE">
              <w:rPr>
                <w:rFonts w:ascii="Arial Narrow" w:hAnsi="Arial Narrow"/>
                <w:lang w:val="es-ES" w:eastAsia="es-ES"/>
              </w:rPr>
              <w:t>9</w:t>
            </w:r>
          </w:p>
        </w:tc>
        <w:tc>
          <w:tcPr>
            <w:tcW w:w="2876" w:type="dxa"/>
            <w:tcBorders>
              <w:top w:val="nil"/>
              <w:left w:val="nil"/>
              <w:bottom w:val="single" w:sz="4" w:space="0" w:color="auto"/>
              <w:right w:val="single" w:sz="4" w:space="0" w:color="auto"/>
            </w:tcBorders>
            <w:shd w:val="clear" w:color="000000" w:fill="FFFFFF"/>
            <w:vAlign w:val="center"/>
            <w:hideMark/>
          </w:tcPr>
          <w:p w14:paraId="148218F1" w14:textId="3FDC0935" w:rsidR="009349AE" w:rsidRPr="009349AE" w:rsidRDefault="009349AE" w:rsidP="009349AE">
            <w:pPr>
              <w:rPr>
                <w:color w:val="000000"/>
                <w:sz w:val="20"/>
                <w:szCs w:val="20"/>
                <w:lang w:val="es-ES" w:eastAsia="es-ES"/>
              </w:rPr>
            </w:pPr>
            <w:r w:rsidRPr="009349AE">
              <w:rPr>
                <w:color w:val="000000"/>
                <w:sz w:val="20"/>
                <w:szCs w:val="20"/>
                <w:lang w:val="es-ES" w:eastAsia="es-ES"/>
              </w:rPr>
              <w:t xml:space="preserve">ASB </w:t>
            </w:r>
            <w:r w:rsidR="00D35DA1" w:rsidRPr="009349AE">
              <w:rPr>
                <w:color w:val="000000"/>
                <w:sz w:val="20"/>
                <w:szCs w:val="20"/>
                <w:lang w:val="es-ES" w:eastAsia="es-ES"/>
              </w:rPr>
              <w:t>CERÁMICA</w:t>
            </w:r>
            <w:r w:rsidRPr="009349AE">
              <w:rPr>
                <w:color w:val="000000"/>
                <w:sz w:val="20"/>
                <w:szCs w:val="20"/>
                <w:lang w:val="es-ES" w:eastAsia="es-ES"/>
              </w:rPr>
              <w:t xml:space="preserve"> DOMINICANA,  S.A.S</w:t>
            </w:r>
          </w:p>
        </w:tc>
        <w:tc>
          <w:tcPr>
            <w:tcW w:w="1475" w:type="dxa"/>
            <w:tcBorders>
              <w:top w:val="nil"/>
              <w:left w:val="nil"/>
              <w:bottom w:val="single" w:sz="4" w:space="0" w:color="auto"/>
              <w:right w:val="single" w:sz="4" w:space="0" w:color="auto"/>
            </w:tcBorders>
            <w:shd w:val="clear" w:color="auto" w:fill="auto"/>
            <w:vAlign w:val="center"/>
            <w:hideMark/>
          </w:tcPr>
          <w:p w14:paraId="5E0398E9" w14:textId="77777777" w:rsidR="009349AE" w:rsidRPr="009349AE" w:rsidRDefault="009349AE" w:rsidP="009349AE">
            <w:pPr>
              <w:jc w:val="center"/>
              <w:rPr>
                <w:color w:val="000000"/>
                <w:sz w:val="20"/>
                <w:szCs w:val="20"/>
                <w:lang w:val="es-ES" w:eastAsia="es-ES"/>
              </w:rPr>
            </w:pPr>
            <w:r w:rsidRPr="009349AE">
              <w:rPr>
                <w:color w:val="000000"/>
                <w:sz w:val="20"/>
                <w:szCs w:val="20"/>
                <w:lang w:val="es-ES" w:eastAsia="es-ES"/>
              </w:rPr>
              <w:t>SIE-066-2018</w:t>
            </w:r>
          </w:p>
        </w:tc>
        <w:tc>
          <w:tcPr>
            <w:tcW w:w="2506" w:type="dxa"/>
            <w:tcBorders>
              <w:top w:val="nil"/>
              <w:left w:val="nil"/>
              <w:bottom w:val="single" w:sz="4" w:space="0" w:color="auto"/>
              <w:right w:val="single" w:sz="4" w:space="0" w:color="auto"/>
            </w:tcBorders>
            <w:shd w:val="clear" w:color="000000" w:fill="FFFFFF"/>
            <w:vAlign w:val="center"/>
            <w:hideMark/>
          </w:tcPr>
          <w:p w14:paraId="4B0E07CC" w14:textId="54107ABB" w:rsidR="009349AE" w:rsidRPr="009349AE" w:rsidRDefault="009349AE" w:rsidP="009349AE">
            <w:pPr>
              <w:rPr>
                <w:color w:val="000000"/>
                <w:sz w:val="20"/>
                <w:szCs w:val="20"/>
                <w:lang w:val="es-ES" w:eastAsia="es-ES"/>
              </w:rPr>
            </w:pPr>
            <w:r w:rsidRPr="009349AE">
              <w:rPr>
                <w:color w:val="000000"/>
                <w:sz w:val="20"/>
                <w:szCs w:val="20"/>
                <w:lang w:val="es-ES" w:eastAsia="es-ES"/>
              </w:rPr>
              <w:t xml:space="preserve">SAN </w:t>
            </w:r>
            <w:r w:rsidR="00857DBB" w:rsidRPr="009349AE">
              <w:rPr>
                <w:color w:val="000000"/>
                <w:sz w:val="20"/>
                <w:szCs w:val="20"/>
                <w:lang w:val="es-ES" w:eastAsia="es-ES"/>
              </w:rPr>
              <w:t>CRISTÓBAL</w:t>
            </w:r>
          </w:p>
        </w:tc>
        <w:tc>
          <w:tcPr>
            <w:tcW w:w="1177" w:type="dxa"/>
            <w:tcBorders>
              <w:top w:val="nil"/>
              <w:left w:val="nil"/>
              <w:bottom w:val="single" w:sz="4" w:space="0" w:color="auto"/>
              <w:right w:val="single" w:sz="4" w:space="0" w:color="auto"/>
            </w:tcBorders>
            <w:shd w:val="clear" w:color="auto" w:fill="auto"/>
            <w:noWrap/>
            <w:vAlign w:val="center"/>
            <w:hideMark/>
          </w:tcPr>
          <w:p w14:paraId="744DFF30" w14:textId="77777777" w:rsidR="009349AE" w:rsidRPr="009349AE" w:rsidRDefault="009349AE" w:rsidP="009349AE">
            <w:pPr>
              <w:jc w:val="center"/>
              <w:rPr>
                <w:sz w:val="20"/>
                <w:szCs w:val="20"/>
                <w:lang w:val="es-ES" w:eastAsia="es-ES"/>
              </w:rPr>
            </w:pPr>
            <w:r w:rsidRPr="009349AE">
              <w:rPr>
                <w:sz w:val="20"/>
                <w:szCs w:val="20"/>
                <w:lang w:val="es-ES" w:eastAsia="es-ES"/>
              </w:rPr>
              <w:t xml:space="preserve">1.1 </w:t>
            </w:r>
          </w:p>
        </w:tc>
      </w:tr>
      <w:tr w:rsidR="00AF61B3" w:rsidRPr="009349AE" w14:paraId="1F6A711F" w14:textId="77777777" w:rsidTr="00FC1A68">
        <w:trPr>
          <w:trHeight w:val="5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16EB58A5" w14:textId="77777777" w:rsidR="009349AE" w:rsidRPr="009349AE" w:rsidRDefault="009349AE" w:rsidP="009349AE">
            <w:pPr>
              <w:jc w:val="center"/>
              <w:rPr>
                <w:rFonts w:ascii="Arial Narrow" w:hAnsi="Arial Narrow"/>
                <w:lang w:val="es-ES" w:eastAsia="es-ES"/>
              </w:rPr>
            </w:pPr>
            <w:r w:rsidRPr="009349AE">
              <w:rPr>
                <w:rFonts w:ascii="Arial Narrow" w:hAnsi="Arial Narrow"/>
                <w:lang w:val="es-ES" w:eastAsia="es-ES"/>
              </w:rPr>
              <w:t>10</w:t>
            </w:r>
          </w:p>
        </w:tc>
        <w:tc>
          <w:tcPr>
            <w:tcW w:w="2876" w:type="dxa"/>
            <w:tcBorders>
              <w:top w:val="nil"/>
              <w:left w:val="nil"/>
              <w:bottom w:val="single" w:sz="4" w:space="0" w:color="auto"/>
              <w:right w:val="single" w:sz="4" w:space="0" w:color="auto"/>
            </w:tcBorders>
            <w:shd w:val="clear" w:color="000000" w:fill="FFFFFF"/>
            <w:vAlign w:val="center"/>
            <w:hideMark/>
          </w:tcPr>
          <w:p w14:paraId="5DB45CB9" w14:textId="40C93CC5" w:rsidR="009349AE" w:rsidRPr="009349AE" w:rsidRDefault="009349AE" w:rsidP="009349AE">
            <w:pPr>
              <w:rPr>
                <w:color w:val="000000"/>
                <w:sz w:val="20"/>
                <w:szCs w:val="20"/>
                <w:lang w:val="es-ES" w:eastAsia="es-ES"/>
              </w:rPr>
            </w:pPr>
            <w:proofErr w:type="spellStart"/>
            <w:r w:rsidRPr="009349AE">
              <w:rPr>
                <w:color w:val="000000"/>
                <w:sz w:val="20"/>
                <w:szCs w:val="20"/>
                <w:lang w:val="es-ES" w:eastAsia="es-ES"/>
              </w:rPr>
              <w:t>MOLPLAS</w:t>
            </w:r>
            <w:proofErr w:type="spellEnd"/>
            <w:r w:rsidRPr="009349AE">
              <w:rPr>
                <w:color w:val="000000"/>
                <w:sz w:val="20"/>
                <w:szCs w:val="20"/>
                <w:lang w:val="es-ES" w:eastAsia="es-ES"/>
              </w:rPr>
              <w:t>, S.A</w:t>
            </w:r>
            <w:r w:rsidR="00857DBB" w:rsidRPr="009349AE">
              <w:rPr>
                <w:color w:val="000000"/>
                <w:sz w:val="20"/>
                <w:szCs w:val="20"/>
                <w:lang w:val="es-ES" w:eastAsia="es-ES"/>
              </w:rPr>
              <w:t xml:space="preserve">., </w:t>
            </w:r>
            <w:r w:rsidR="00D35DA1" w:rsidRPr="009349AE">
              <w:rPr>
                <w:color w:val="000000"/>
                <w:sz w:val="20"/>
                <w:szCs w:val="20"/>
                <w:lang w:val="es-ES" w:eastAsia="es-ES"/>
              </w:rPr>
              <w:t xml:space="preserve">HERRERA </w:t>
            </w:r>
            <w:proofErr w:type="spellStart"/>
            <w:r w:rsidR="00D35DA1" w:rsidRPr="009349AE">
              <w:rPr>
                <w:color w:val="000000"/>
                <w:sz w:val="20"/>
                <w:szCs w:val="20"/>
                <w:lang w:val="es-ES" w:eastAsia="es-ES"/>
              </w:rPr>
              <w:t>STO</w:t>
            </w:r>
            <w:proofErr w:type="spellEnd"/>
            <w:r w:rsidR="00D35DA1" w:rsidRPr="009349AE">
              <w:rPr>
                <w:color w:val="000000"/>
                <w:sz w:val="20"/>
                <w:szCs w:val="20"/>
                <w:lang w:val="es-ES" w:eastAsia="es-ES"/>
              </w:rPr>
              <w:t xml:space="preserve"> </w:t>
            </w:r>
            <w:proofErr w:type="spellStart"/>
            <w:r w:rsidR="00D35DA1" w:rsidRPr="009349AE">
              <w:rPr>
                <w:color w:val="000000"/>
                <w:sz w:val="20"/>
                <w:szCs w:val="20"/>
                <w:lang w:val="es-ES" w:eastAsia="es-ES"/>
              </w:rPr>
              <w:t>DGO</w:t>
            </w:r>
            <w:proofErr w:type="spellEnd"/>
          </w:p>
        </w:tc>
        <w:tc>
          <w:tcPr>
            <w:tcW w:w="1475" w:type="dxa"/>
            <w:tcBorders>
              <w:top w:val="nil"/>
              <w:left w:val="nil"/>
              <w:bottom w:val="single" w:sz="4" w:space="0" w:color="auto"/>
              <w:right w:val="single" w:sz="4" w:space="0" w:color="auto"/>
            </w:tcBorders>
            <w:shd w:val="clear" w:color="auto" w:fill="auto"/>
            <w:vAlign w:val="center"/>
            <w:hideMark/>
          </w:tcPr>
          <w:p w14:paraId="6B561A8B" w14:textId="77777777" w:rsidR="009349AE" w:rsidRPr="009349AE" w:rsidRDefault="009349AE" w:rsidP="009349AE">
            <w:pPr>
              <w:jc w:val="center"/>
              <w:rPr>
                <w:color w:val="000000"/>
                <w:sz w:val="20"/>
                <w:szCs w:val="20"/>
                <w:lang w:val="es-ES" w:eastAsia="es-ES"/>
              </w:rPr>
            </w:pPr>
            <w:r w:rsidRPr="009349AE">
              <w:rPr>
                <w:color w:val="000000"/>
                <w:sz w:val="20"/>
                <w:szCs w:val="20"/>
                <w:lang w:val="es-ES" w:eastAsia="es-ES"/>
              </w:rPr>
              <w:t>SIE-074-2018</w:t>
            </w:r>
          </w:p>
        </w:tc>
        <w:tc>
          <w:tcPr>
            <w:tcW w:w="2506" w:type="dxa"/>
            <w:tcBorders>
              <w:top w:val="nil"/>
              <w:left w:val="nil"/>
              <w:bottom w:val="single" w:sz="4" w:space="0" w:color="auto"/>
              <w:right w:val="single" w:sz="4" w:space="0" w:color="auto"/>
            </w:tcBorders>
            <w:shd w:val="clear" w:color="000000" w:fill="FFFFFF"/>
            <w:noWrap/>
            <w:vAlign w:val="center"/>
            <w:hideMark/>
          </w:tcPr>
          <w:p w14:paraId="61453191" w14:textId="77777777" w:rsidR="009349AE" w:rsidRPr="009349AE" w:rsidRDefault="009349AE" w:rsidP="009349AE">
            <w:pPr>
              <w:rPr>
                <w:color w:val="000000"/>
                <w:sz w:val="20"/>
                <w:szCs w:val="20"/>
                <w:lang w:val="es-ES" w:eastAsia="es-ES"/>
              </w:rPr>
            </w:pPr>
            <w:r w:rsidRPr="009349AE">
              <w:rPr>
                <w:color w:val="000000"/>
                <w:sz w:val="20"/>
                <w:szCs w:val="20"/>
                <w:lang w:val="es-ES" w:eastAsia="es-ES"/>
              </w:rPr>
              <w:t>SANTO DOMINGO OESTE</w:t>
            </w:r>
          </w:p>
        </w:tc>
        <w:tc>
          <w:tcPr>
            <w:tcW w:w="1177" w:type="dxa"/>
            <w:tcBorders>
              <w:top w:val="nil"/>
              <w:left w:val="nil"/>
              <w:bottom w:val="single" w:sz="4" w:space="0" w:color="auto"/>
              <w:right w:val="single" w:sz="4" w:space="0" w:color="auto"/>
            </w:tcBorders>
            <w:shd w:val="clear" w:color="auto" w:fill="auto"/>
            <w:noWrap/>
            <w:vAlign w:val="center"/>
            <w:hideMark/>
          </w:tcPr>
          <w:p w14:paraId="368B773F" w14:textId="77777777" w:rsidR="009349AE" w:rsidRPr="009349AE" w:rsidRDefault="009349AE" w:rsidP="009349AE">
            <w:pPr>
              <w:jc w:val="center"/>
              <w:rPr>
                <w:sz w:val="20"/>
                <w:szCs w:val="20"/>
                <w:lang w:val="es-ES" w:eastAsia="es-ES"/>
              </w:rPr>
            </w:pPr>
            <w:r w:rsidRPr="009349AE">
              <w:rPr>
                <w:sz w:val="20"/>
                <w:szCs w:val="20"/>
                <w:lang w:val="es-ES" w:eastAsia="es-ES"/>
              </w:rPr>
              <w:t xml:space="preserve">1.2 </w:t>
            </w:r>
          </w:p>
        </w:tc>
      </w:tr>
      <w:tr w:rsidR="00AF61B3" w:rsidRPr="009349AE" w14:paraId="4438CCEF" w14:textId="77777777" w:rsidTr="00FC1A68">
        <w:trPr>
          <w:trHeight w:val="5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18285CE" w14:textId="77777777" w:rsidR="009349AE" w:rsidRPr="009349AE" w:rsidRDefault="009349AE" w:rsidP="009349AE">
            <w:pPr>
              <w:jc w:val="center"/>
              <w:rPr>
                <w:rFonts w:ascii="Arial Narrow" w:hAnsi="Arial Narrow"/>
                <w:lang w:val="es-ES" w:eastAsia="es-ES"/>
              </w:rPr>
            </w:pPr>
            <w:r w:rsidRPr="009349AE">
              <w:rPr>
                <w:rFonts w:ascii="Arial Narrow" w:hAnsi="Arial Narrow"/>
                <w:lang w:val="es-ES" w:eastAsia="es-ES"/>
              </w:rPr>
              <w:t>11</w:t>
            </w:r>
          </w:p>
        </w:tc>
        <w:tc>
          <w:tcPr>
            <w:tcW w:w="2876" w:type="dxa"/>
            <w:tcBorders>
              <w:top w:val="nil"/>
              <w:left w:val="nil"/>
              <w:bottom w:val="single" w:sz="4" w:space="0" w:color="auto"/>
              <w:right w:val="single" w:sz="4" w:space="0" w:color="auto"/>
            </w:tcBorders>
            <w:shd w:val="clear" w:color="000000" w:fill="FFFFFF"/>
            <w:vAlign w:val="center"/>
            <w:hideMark/>
          </w:tcPr>
          <w:p w14:paraId="17541DFC" w14:textId="6AB5A590" w:rsidR="009349AE" w:rsidRPr="009349AE" w:rsidRDefault="009349AE" w:rsidP="00AF61B3">
            <w:pPr>
              <w:rPr>
                <w:color w:val="000000"/>
                <w:sz w:val="20"/>
                <w:szCs w:val="20"/>
                <w:lang w:val="es-ES" w:eastAsia="es-ES"/>
              </w:rPr>
            </w:pPr>
            <w:r w:rsidRPr="009349AE">
              <w:rPr>
                <w:color w:val="000000"/>
                <w:sz w:val="20"/>
                <w:szCs w:val="20"/>
                <w:lang w:val="es-ES" w:eastAsia="es-ES"/>
              </w:rPr>
              <w:t>AGUA PLANETA AZUL</w:t>
            </w:r>
          </w:p>
        </w:tc>
        <w:tc>
          <w:tcPr>
            <w:tcW w:w="1475" w:type="dxa"/>
            <w:tcBorders>
              <w:top w:val="nil"/>
              <w:left w:val="nil"/>
              <w:bottom w:val="single" w:sz="4" w:space="0" w:color="auto"/>
              <w:right w:val="single" w:sz="4" w:space="0" w:color="auto"/>
            </w:tcBorders>
            <w:shd w:val="clear" w:color="auto" w:fill="auto"/>
            <w:vAlign w:val="center"/>
            <w:hideMark/>
          </w:tcPr>
          <w:p w14:paraId="110F007A" w14:textId="77777777" w:rsidR="009349AE" w:rsidRPr="009349AE" w:rsidRDefault="009349AE" w:rsidP="009349AE">
            <w:pPr>
              <w:jc w:val="center"/>
              <w:rPr>
                <w:color w:val="000000"/>
                <w:sz w:val="20"/>
                <w:szCs w:val="20"/>
                <w:lang w:val="es-ES" w:eastAsia="es-ES"/>
              </w:rPr>
            </w:pPr>
            <w:r w:rsidRPr="009349AE">
              <w:rPr>
                <w:color w:val="000000"/>
                <w:sz w:val="20"/>
                <w:szCs w:val="20"/>
                <w:lang w:val="es-ES" w:eastAsia="es-ES"/>
              </w:rPr>
              <w:t>SIE-079-2018</w:t>
            </w:r>
          </w:p>
        </w:tc>
        <w:tc>
          <w:tcPr>
            <w:tcW w:w="2506" w:type="dxa"/>
            <w:tcBorders>
              <w:top w:val="nil"/>
              <w:left w:val="nil"/>
              <w:bottom w:val="single" w:sz="4" w:space="0" w:color="auto"/>
              <w:right w:val="single" w:sz="4" w:space="0" w:color="auto"/>
            </w:tcBorders>
            <w:shd w:val="clear" w:color="000000" w:fill="FFFFFF"/>
            <w:vAlign w:val="center"/>
            <w:hideMark/>
          </w:tcPr>
          <w:p w14:paraId="0791F714" w14:textId="77777777" w:rsidR="009349AE" w:rsidRPr="009349AE" w:rsidRDefault="009349AE" w:rsidP="009349AE">
            <w:pPr>
              <w:rPr>
                <w:color w:val="000000"/>
                <w:sz w:val="20"/>
                <w:szCs w:val="20"/>
                <w:lang w:val="es-ES" w:eastAsia="es-ES"/>
              </w:rPr>
            </w:pPr>
            <w:r w:rsidRPr="009349AE">
              <w:rPr>
                <w:color w:val="000000"/>
                <w:sz w:val="20"/>
                <w:szCs w:val="20"/>
                <w:lang w:val="es-ES" w:eastAsia="es-ES"/>
              </w:rPr>
              <w:t>DISTRITO NACIONAL</w:t>
            </w:r>
          </w:p>
        </w:tc>
        <w:tc>
          <w:tcPr>
            <w:tcW w:w="1177" w:type="dxa"/>
            <w:tcBorders>
              <w:top w:val="nil"/>
              <w:left w:val="nil"/>
              <w:bottom w:val="single" w:sz="4" w:space="0" w:color="auto"/>
              <w:right w:val="single" w:sz="4" w:space="0" w:color="auto"/>
            </w:tcBorders>
            <w:shd w:val="clear" w:color="auto" w:fill="auto"/>
            <w:noWrap/>
            <w:vAlign w:val="center"/>
            <w:hideMark/>
          </w:tcPr>
          <w:p w14:paraId="05C07AEF" w14:textId="77777777" w:rsidR="009349AE" w:rsidRPr="009349AE" w:rsidRDefault="009349AE" w:rsidP="009349AE">
            <w:pPr>
              <w:jc w:val="center"/>
              <w:rPr>
                <w:sz w:val="20"/>
                <w:szCs w:val="20"/>
                <w:lang w:val="es-ES" w:eastAsia="es-ES"/>
              </w:rPr>
            </w:pPr>
            <w:r w:rsidRPr="009349AE">
              <w:rPr>
                <w:sz w:val="20"/>
                <w:szCs w:val="20"/>
                <w:lang w:val="es-ES" w:eastAsia="es-ES"/>
              </w:rPr>
              <w:t xml:space="preserve">1.0 </w:t>
            </w:r>
          </w:p>
        </w:tc>
      </w:tr>
      <w:tr w:rsidR="00AF61B3" w:rsidRPr="009349AE" w14:paraId="1C5DB276" w14:textId="77777777" w:rsidTr="00FC1A68">
        <w:trPr>
          <w:trHeight w:val="5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21AC9CF" w14:textId="77777777" w:rsidR="009349AE" w:rsidRPr="009349AE" w:rsidRDefault="009349AE" w:rsidP="009349AE">
            <w:pPr>
              <w:jc w:val="center"/>
              <w:rPr>
                <w:rFonts w:ascii="Arial Narrow" w:hAnsi="Arial Narrow"/>
                <w:lang w:val="es-ES" w:eastAsia="es-ES"/>
              </w:rPr>
            </w:pPr>
            <w:r w:rsidRPr="009349AE">
              <w:rPr>
                <w:rFonts w:ascii="Arial Narrow" w:hAnsi="Arial Narrow"/>
                <w:lang w:val="es-ES" w:eastAsia="es-ES"/>
              </w:rPr>
              <w:t>12</w:t>
            </w:r>
          </w:p>
        </w:tc>
        <w:tc>
          <w:tcPr>
            <w:tcW w:w="2876" w:type="dxa"/>
            <w:tcBorders>
              <w:top w:val="nil"/>
              <w:left w:val="nil"/>
              <w:bottom w:val="single" w:sz="4" w:space="0" w:color="auto"/>
              <w:right w:val="single" w:sz="4" w:space="0" w:color="auto"/>
            </w:tcBorders>
            <w:shd w:val="clear" w:color="auto" w:fill="auto"/>
            <w:vAlign w:val="center"/>
            <w:hideMark/>
          </w:tcPr>
          <w:p w14:paraId="68BCF3FF" w14:textId="6356C3EC" w:rsidR="009349AE" w:rsidRPr="009349AE" w:rsidRDefault="00857DBB" w:rsidP="00D35DA1">
            <w:pPr>
              <w:rPr>
                <w:color w:val="000000"/>
                <w:sz w:val="20"/>
                <w:szCs w:val="20"/>
                <w:lang w:val="es-ES" w:eastAsia="es-ES"/>
              </w:rPr>
            </w:pPr>
            <w:r w:rsidRPr="009349AE">
              <w:rPr>
                <w:color w:val="000000"/>
                <w:sz w:val="20"/>
                <w:szCs w:val="20"/>
                <w:lang w:val="es-ES" w:eastAsia="es-ES"/>
              </w:rPr>
              <w:t>PLÁSTICOS</w:t>
            </w:r>
            <w:r w:rsidR="00D35DA1">
              <w:rPr>
                <w:color w:val="000000"/>
                <w:sz w:val="20"/>
                <w:szCs w:val="20"/>
                <w:lang w:val="es-ES" w:eastAsia="es-ES"/>
              </w:rPr>
              <w:t xml:space="preserve"> LINS SRL</w:t>
            </w:r>
          </w:p>
        </w:tc>
        <w:tc>
          <w:tcPr>
            <w:tcW w:w="1475" w:type="dxa"/>
            <w:tcBorders>
              <w:top w:val="nil"/>
              <w:left w:val="nil"/>
              <w:bottom w:val="single" w:sz="4" w:space="0" w:color="auto"/>
              <w:right w:val="single" w:sz="4" w:space="0" w:color="auto"/>
            </w:tcBorders>
            <w:shd w:val="clear" w:color="auto" w:fill="auto"/>
            <w:vAlign w:val="center"/>
            <w:hideMark/>
          </w:tcPr>
          <w:p w14:paraId="33E969C2" w14:textId="77777777" w:rsidR="009349AE" w:rsidRPr="009349AE" w:rsidRDefault="009349AE" w:rsidP="009349AE">
            <w:pPr>
              <w:jc w:val="center"/>
              <w:rPr>
                <w:color w:val="000000"/>
                <w:sz w:val="20"/>
                <w:szCs w:val="20"/>
                <w:lang w:val="es-ES" w:eastAsia="es-ES"/>
              </w:rPr>
            </w:pPr>
            <w:r w:rsidRPr="009349AE">
              <w:rPr>
                <w:color w:val="000000"/>
                <w:sz w:val="20"/>
                <w:szCs w:val="20"/>
                <w:lang w:val="es-ES" w:eastAsia="es-ES"/>
              </w:rPr>
              <w:t>SIE-095-2018</w:t>
            </w:r>
          </w:p>
        </w:tc>
        <w:tc>
          <w:tcPr>
            <w:tcW w:w="2506" w:type="dxa"/>
            <w:tcBorders>
              <w:top w:val="nil"/>
              <w:left w:val="nil"/>
              <w:bottom w:val="single" w:sz="4" w:space="0" w:color="auto"/>
              <w:right w:val="single" w:sz="4" w:space="0" w:color="auto"/>
            </w:tcBorders>
            <w:shd w:val="clear" w:color="000000" w:fill="FFFFFF"/>
            <w:vAlign w:val="center"/>
            <w:hideMark/>
          </w:tcPr>
          <w:p w14:paraId="1C8B1570" w14:textId="3D4EC18A" w:rsidR="009349AE" w:rsidRPr="009349AE" w:rsidRDefault="009349AE" w:rsidP="009349AE">
            <w:pPr>
              <w:rPr>
                <w:color w:val="000000"/>
                <w:sz w:val="20"/>
                <w:szCs w:val="20"/>
                <w:lang w:val="es-ES" w:eastAsia="es-ES"/>
              </w:rPr>
            </w:pPr>
            <w:r w:rsidRPr="009349AE">
              <w:rPr>
                <w:color w:val="000000"/>
                <w:sz w:val="20"/>
                <w:szCs w:val="20"/>
                <w:lang w:val="es-ES" w:eastAsia="es-ES"/>
              </w:rPr>
              <w:t xml:space="preserve">SAN </w:t>
            </w:r>
            <w:r w:rsidR="00857DBB" w:rsidRPr="009349AE">
              <w:rPr>
                <w:color w:val="000000"/>
                <w:sz w:val="20"/>
                <w:szCs w:val="20"/>
                <w:lang w:val="es-ES" w:eastAsia="es-ES"/>
              </w:rPr>
              <w:t>CRISTÓBAL</w:t>
            </w:r>
          </w:p>
        </w:tc>
        <w:tc>
          <w:tcPr>
            <w:tcW w:w="1177" w:type="dxa"/>
            <w:tcBorders>
              <w:top w:val="nil"/>
              <w:left w:val="nil"/>
              <w:bottom w:val="single" w:sz="4" w:space="0" w:color="auto"/>
              <w:right w:val="single" w:sz="4" w:space="0" w:color="auto"/>
            </w:tcBorders>
            <w:shd w:val="clear" w:color="auto" w:fill="auto"/>
            <w:noWrap/>
            <w:vAlign w:val="center"/>
            <w:hideMark/>
          </w:tcPr>
          <w:p w14:paraId="1EC23AFD" w14:textId="77777777" w:rsidR="009349AE" w:rsidRPr="009349AE" w:rsidRDefault="009349AE" w:rsidP="009349AE">
            <w:pPr>
              <w:jc w:val="center"/>
              <w:rPr>
                <w:sz w:val="20"/>
                <w:szCs w:val="20"/>
                <w:lang w:val="es-ES" w:eastAsia="es-ES"/>
              </w:rPr>
            </w:pPr>
            <w:r w:rsidRPr="009349AE">
              <w:rPr>
                <w:sz w:val="20"/>
                <w:szCs w:val="20"/>
                <w:lang w:val="es-ES" w:eastAsia="es-ES"/>
              </w:rPr>
              <w:t xml:space="preserve">1.3 </w:t>
            </w:r>
          </w:p>
        </w:tc>
      </w:tr>
    </w:tbl>
    <w:p w14:paraId="6B21964A" w14:textId="77777777" w:rsidR="00FC1A68" w:rsidRPr="00D23E33" w:rsidRDefault="00FC1A68" w:rsidP="00FC1A68">
      <w:pPr>
        <w:rPr>
          <w:b/>
          <w:sz w:val="16"/>
          <w:szCs w:val="16"/>
          <w:lang w:val="es-ES"/>
        </w:rPr>
      </w:pPr>
      <w:r w:rsidRPr="00E5637A">
        <w:rPr>
          <w:b/>
          <w:bCs/>
          <w:color w:val="000000"/>
          <w:sz w:val="14"/>
          <w:szCs w:val="14"/>
          <w:lang w:val="es-ES" w:eastAsia="es-ES"/>
        </w:rPr>
        <w:t>*</w:t>
      </w:r>
      <w:r>
        <w:rPr>
          <w:b/>
          <w:bCs/>
          <w:color w:val="000000"/>
          <w:sz w:val="14"/>
          <w:szCs w:val="14"/>
          <w:lang w:val="es-ES" w:eastAsia="es-ES"/>
        </w:rPr>
        <w:t xml:space="preserve"> DATOS HASTA SEPTIEMBRE 2018</w:t>
      </w:r>
    </w:p>
    <w:p w14:paraId="7950AA56" w14:textId="2CEE924E" w:rsidR="00CD2E79" w:rsidRDefault="00CD2E79" w:rsidP="00CD2E79">
      <w:pPr>
        <w:jc w:val="center"/>
        <w:rPr>
          <w:b/>
          <w:smallCaps/>
          <w:sz w:val="28"/>
        </w:rPr>
      </w:pPr>
    </w:p>
    <w:p w14:paraId="26A3ADFD" w14:textId="77777777" w:rsidR="00CD2E79" w:rsidRDefault="00CD2E79" w:rsidP="00CD2E79">
      <w:pPr>
        <w:jc w:val="center"/>
        <w:rPr>
          <w:b/>
          <w:smallCaps/>
          <w:sz w:val="28"/>
        </w:rPr>
      </w:pPr>
    </w:p>
    <w:p w14:paraId="7056896A" w14:textId="77777777" w:rsidR="00CD2E79" w:rsidRDefault="00CD2E79" w:rsidP="00CD2E79">
      <w:pPr>
        <w:spacing w:after="160" w:line="259" w:lineRule="auto"/>
        <w:rPr>
          <w:b/>
          <w:smallCaps/>
          <w:sz w:val="28"/>
        </w:rPr>
      </w:pPr>
      <w:r>
        <w:rPr>
          <w:b/>
          <w:smallCaps/>
          <w:sz w:val="28"/>
        </w:rPr>
        <w:br w:type="page"/>
      </w:r>
    </w:p>
    <w:p w14:paraId="42E2A4CA" w14:textId="77777777" w:rsidR="00CD2E79" w:rsidRPr="00F648A4" w:rsidRDefault="00CD2E79" w:rsidP="00CD2E79">
      <w:pPr>
        <w:jc w:val="center"/>
        <w:rPr>
          <w:b/>
          <w:smallCaps/>
          <w:sz w:val="12"/>
          <w:szCs w:val="12"/>
        </w:rPr>
      </w:pPr>
    </w:p>
    <w:p w14:paraId="09B8FA28" w14:textId="77777777" w:rsidR="00D97902" w:rsidRDefault="00CD2E79" w:rsidP="00D97902">
      <w:pPr>
        <w:jc w:val="center"/>
        <w:rPr>
          <w:b/>
          <w:sz w:val="16"/>
          <w:szCs w:val="16"/>
          <w:lang w:val="es-ES"/>
        </w:rPr>
      </w:pPr>
      <w:r>
        <w:rPr>
          <w:b/>
          <w:smallCaps/>
          <w:sz w:val="28"/>
        </w:rPr>
        <w:t>Anexo 3</w:t>
      </w:r>
    </w:p>
    <w:tbl>
      <w:tblPr>
        <w:tblpPr w:leftFromText="141" w:rightFromText="141" w:vertAnchor="page" w:horzAnchor="margin" w:tblpXSpec="center" w:tblpY="2821"/>
        <w:tblW w:w="9639" w:type="dxa"/>
        <w:tblCellMar>
          <w:left w:w="70" w:type="dxa"/>
          <w:right w:w="70" w:type="dxa"/>
        </w:tblCellMar>
        <w:tblLook w:val="04A0" w:firstRow="1" w:lastRow="0" w:firstColumn="1" w:lastColumn="0" w:noHBand="0" w:noVBand="1"/>
      </w:tblPr>
      <w:tblGrid>
        <w:gridCol w:w="490"/>
        <w:gridCol w:w="3009"/>
        <w:gridCol w:w="1669"/>
        <w:gridCol w:w="1559"/>
        <w:gridCol w:w="1196"/>
        <w:gridCol w:w="1781"/>
      </w:tblGrid>
      <w:tr w:rsidR="00D97902" w:rsidRPr="00D97902" w14:paraId="6E3207FE" w14:textId="77777777" w:rsidTr="00E60B43">
        <w:trPr>
          <w:trHeight w:val="420"/>
        </w:trPr>
        <w:tc>
          <w:tcPr>
            <w:tcW w:w="9639" w:type="dxa"/>
            <w:gridSpan w:val="6"/>
            <w:tcBorders>
              <w:top w:val="single" w:sz="4" w:space="0" w:color="auto"/>
              <w:left w:val="single" w:sz="4" w:space="0" w:color="auto"/>
              <w:bottom w:val="single" w:sz="4" w:space="0" w:color="auto"/>
              <w:right w:val="nil"/>
            </w:tcBorders>
            <w:shd w:val="clear" w:color="auto" w:fill="8EAADB" w:themeFill="accent5" w:themeFillTint="99"/>
            <w:noWrap/>
            <w:vAlign w:val="center"/>
            <w:hideMark/>
          </w:tcPr>
          <w:p w14:paraId="1861777F" w14:textId="2BC983F1" w:rsidR="00D97902" w:rsidRPr="00D97902" w:rsidRDefault="00D97902" w:rsidP="00D97902">
            <w:pPr>
              <w:jc w:val="center"/>
              <w:rPr>
                <w:b/>
                <w:bCs/>
                <w:color w:val="000000"/>
                <w:sz w:val="20"/>
                <w:szCs w:val="20"/>
                <w:lang w:val="es-ES" w:eastAsia="es-ES"/>
              </w:rPr>
            </w:pPr>
            <w:r w:rsidRPr="00D97902">
              <w:rPr>
                <w:b/>
                <w:bCs/>
                <w:color w:val="000000"/>
                <w:sz w:val="20"/>
                <w:szCs w:val="20"/>
                <w:lang w:val="es-ES" w:eastAsia="es-ES"/>
              </w:rPr>
              <w:t xml:space="preserve">RECOMENDACIONES SIE PARA CONCESIONES DE </w:t>
            </w:r>
            <w:r w:rsidRPr="00857DBB">
              <w:rPr>
                <w:b/>
                <w:bCs/>
                <w:color w:val="000000"/>
                <w:sz w:val="20"/>
                <w:szCs w:val="20"/>
                <w:lang w:val="es-ES" w:eastAsia="es-ES"/>
              </w:rPr>
              <w:t>GENERACIÓN</w:t>
            </w:r>
            <w:r w:rsidRPr="00D97902">
              <w:rPr>
                <w:b/>
                <w:bCs/>
                <w:color w:val="000000"/>
                <w:sz w:val="20"/>
                <w:szCs w:val="20"/>
                <w:lang w:val="es-ES" w:eastAsia="es-ES"/>
              </w:rPr>
              <w:t xml:space="preserve"> </w:t>
            </w:r>
          </w:p>
        </w:tc>
      </w:tr>
      <w:tr w:rsidR="00D97902" w:rsidRPr="00D97902" w14:paraId="59A51742" w14:textId="77777777" w:rsidTr="00E60B43">
        <w:trPr>
          <w:trHeight w:val="553"/>
        </w:trPr>
        <w:tc>
          <w:tcPr>
            <w:tcW w:w="42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06998B5" w14:textId="77777777" w:rsidR="00D97902" w:rsidRPr="00D97902" w:rsidRDefault="00D97902" w:rsidP="00D97902">
            <w:pPr>
              <w:jc w:val="center"/>
              <w:rPr>
                <w:b/>
                <w:bCs/>
                <w:color w:val="000000"/>
                <w:sz w:val="20"/>
                <w:szCs w:val="20"/>
                <w:lang w:val="es-ES" w:eastAsia="es-ES"/>
              </w:rPr>
            </w:pPr>
            <w:r w:rsidRPr="00D97902">
              <w:rPr>
                <w:b/>
                <w:bCs/>
                <w:color w:val="000000"/>
                <w:sz w:val="20"/>
                <w:szCs w:val="20"/>
                <w:lang w:val="es-ES" w:eastAsia="es-ES"/>
              </w:rPr>
              <w:t>NO.</w:t>
            </w:r>
          </w:p>
        </w:tc>
        <w:tc>
          <w:tcPr>
            <w:tcW w:w="3009" w:type="dxa"/>
            <w:tcBorders>
              <w:top w:val="nil"/>
              <w:left w:val="nil"/>
              <w:bottom w:val="single" w:sz="4" w:space="0" w:color="auto"/>
              <w:right w:val="single" w:sz="4" w:space="0" w:color="auto"/>
            </w:tcBorders>
            <w:shd w:val="clear" w:color="auto" w:fill="D9D9D9" w:themeFill="background1" w:themeFillShade="D9"/>
            <w:vAlign w:val="center"/>
            <w:hideMark/>
          </w:tcPr>
          <w:p w14:paraId="3E140DED" w14:textId="77777777" w:rsidR="00D97902" w:rsidRPr="00D97902" w:rsidRDefault="00D97902" w:rsidP="00D97902">
            <w:pPr>
              <w:jc w:val="center"/>
              <w:rPr>
                <w:b/>
                <w:bCs/>
                <w:color w:val="000000"/>
                <w:sz w:val="20"/>
                <w:szCs w:val="20"/>
                <w:lang w:val="es-ES" w:eastAsia="es-ES"/>
              </w:rPr>
            </w:pPr>
            <w:r w:rsidRPr="00D97902">
              <w:rPr>
                <w:b/>
                <w:bCs/>
                <w:color w:val="000000"/>
                <w:sz w:val="20"/>
                <w:szCs w:val="20"/>
                <w:lang w:val="es-ES" w:eastAsia="es-ES"/>
              </w:rPr>
              <w:t>NOMBRE PROYECTO</w:t>
            </w:r>
          </w:p>
        </w:tc>
        <w:tc>
          <w:tcPr>
            <w:tcW w:w="1669" w:type="dxa"/>
            <w:tcBorders>
              <w:top w:val="nil"/>
              <w:left w:val="nil"/>
              <w:bottom w:val="single" w:sz="4" w:space="0" w:color="auto"/>
              <w:right w:val="single" w:sz="4" w:space="0" w:color="auto"/>
            </w:tcBorders>
            <w:shd w:val="clear" w:color="auto" w:fill="D9D9D9" w:themeFill="background1" w:themeFillShade="D9"/>
            <w:vAlign w:val="center"/>
            <w:hideMark/>
          </w:tcPr>
          <w:p w14:paraId="22672374" w14:textId="77777777" w:rsidR="00D97902" w:rsidRPr="00D97902" w:rsidRDefault="00D97902" w:rsidP="00D97902">
            <w:pPr>
              <w:jc w:val="center"/>
              <w:rPr>
                <w:b/>
                <w:bCs/>
                <w:color w:val="000000"/>
                <w:sz w:val="20"/>
                <w:szCs w:val="20"/>
                <w:lang w:val="es-ES" w:eastAsia="es-ES"/>
              </w:rPr>
            </w:pPr>
            <w:r w:rsidRPr="00D97902">
              <w:rPr>
                <w:b/>
                <w:bCs/>
                <w:color w:val="000000"/>
                <w:sz w:val="20"/>
                <w:szCs w:val="20"/>
                <w:lang w:val="es-ES" w:eastAsia="es-ES"/>
              </w:rPr>
              <w:t>UBICACIÓN</w:t>
            </w:r>
          </w:p>
        </w:tc>
        <w:tc>
          <w:tcPr>
            <w:tcW w:w="1559" w:type="dxa"/>
            <w:tcBorders>
              <w:top w:val="nil"/>
              <w:left w:val="nil"/>
              <w:bottom w:val="single" w:sz="4" w:space="0" w:color="auto"/>
              <w:right w:val="single" w:sz="4" w:space="0" w:color="auto"/>
            </w:tcBorders>
            <w:shd w:val="clear" w:color="auto" w:fill="D9D9D9" w:themeFill="background1" w:themeFillShade="D9"/>
            <w:vAlign w:val="center"/>
            <w:hideMark/>
          </w:tcPr>
          <w:p w14:paraId="69C7D142" w14:textId="2D7A66FB" w:rsidR="00D97902" w:rsidRPr="00D97902" w:rsidRDefault="00D97902" w:rsidP="00D97902">
            <w:pPr>
              <w:jc w:val="center"/>
              <w:rPr>
                <w:b/>
                <w:bCs/>
                <w:color w:val="000000"/>
                <w:sz w:val="20"/>
                <w:szCs w:val="20"/>
                <w:lang w:val="es-ES" w:eastAsia="es-ES"/>
              </w:rPr>
            </w:pPr>
            <w:r w:rsidRPr="00D97902">
              <w:rPr>
                <w:b/>
                <w:bCs/>
                <w:color w:val="000000"/>
                <w:sz w:val="20"/>
                <w:szCs w:val="20"/>
                <w:lang w:val="es-ES" w:eastAsia="es-ES"/>
              </w:rPr>
              <w:t>TECNOLOGÍA</w:t>
            </w:r>
          </w:p>
        </w:tc>
        <w:tc>
          <w:tcPr>
            <w:tcW w:w="1196" w:type="dxa"/>
            <w:tcBorders>
              <w:top w:val="nil"/>
              <w:left w:val="nil"/>
              <w:bottom w:val="single" w:sz="4" w:space="0" w:color="auto"/>
              <w:right w:val="single" w:sz="4" w:space="0" w:color="auto"/>
            </w:tcBorders>
            <w:shd w:val="clear" w:color="auto" w:fill="D9D9D9" w:themeFill="background1" w:themeFillShade="D9"/>
            <w:vAlign w:val="center"/>
            <w:hideMark/>
          </w:tcPr>
          <w:p w14:paraId="31B3D30E" w14:textId="77777777" w:rsidR="00D97902" w:rsidRPr="00D97902" w:rsidRDefault="00D97902" w:rsidP="00D97902">
            <w:pPr>
              <w:jc w:val="center"/>
              <w:rPr>
                <w:b/>
                <w:bCs/>
                <w:color w:val="000000"/>
                <w:sz w:val="20"/>
                <w:szCs w:val="20"/>
                <w:lang w:val="es-ES" w:eastAsia="es-ES"/>
              </w:rPr>
            </w:pPr>
            <w:r w:rsidRPr="00D97902">
              <w:rPr>
                <w:b/>
                <w:bCs/>
                <w:color w:val="000000"/>
                <w:sz w:val="20"/>
                <w:szCs w:val="20"/>
                <w:lang w:val="es-ES" w:eastAsia="es-ES"/>
              </w:rPr>
              <w:t xml:space="preserve">POTENCIA                    (MW) </w:t>
            </w:r>
          </w:p>
        </w:tc>
        <w:tc>
          <w:tcPr>
            <w:tcW w:w="1781" w:type="dxa"/>
            <w:tcBorders>
              <w:top w:val="nil"/>
              <w:left w:val="nil"/>
              <w:bottom w:val="single" w:sz="4" w:space="0" w:color="auto"/>
              <w:right w:val="single" w:sz="4" w:space="0" w:color="auto"/>
            </w:tcBorders>
            <w:shd w:val="clear" w:color="auto" w:fill="D9D9D9" w:themeFill="background1" w:themeFillShade="D9"/>
            <w:vAlign w:val="center"/>
            <w:hideMark/>
          </w:tcPr>
          <w:p w14:paraId="5AB48026" w14:textId="77777777" w:rsidR="00D97902" w:rsidRPr="00D97902" w:rsidRDefault="00D97902" w:rsidP="00D97902">
            <w:pPr>
              <w:jc w:val="center"/>
              <w:rPr>
                <w:b/>
                <w:bCs/>
                <w:color w:val="000000"/>
                <w:sz w:val="20"/>
                <w:szCs w:val="20"/>
                <w:lang w:val="es-ES" w:eastAsia="es-ES"/>
              </w:rPr>
            </w:pPr>
            <w:r w:rsidRPr="00D97902">
              <w:rPr>
                <w:b/>
                <w:bCs/>
                <w:color w:val="000000"/>
                <w:sz w:val="20"/>
                <w:szCs w:val="20"/>
                <w:lang w:val="es-ES" w:eastAsia="es-ES"/>
              </w:rPr>
              <w:t>RESOLUCIÓN</w:t>
            </w:r>
          </w:p>
        </w:tc>
      </w:tr>
      <w:tr w:rsidR="00857DBB" w:rsidRPr="00D97902" w14:paraId="55129FE4" w14:textId="77777777" w:rsidTr="00E60B43">
        <w:trPr>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D7A1692" w14:textId="77777777" w:rsidR="00D97902" w:rsidRPr="00D97902" w:rsidRDefault="00D97902" w:rsidP="00D97902">
            <w:pPr>
              <w:jc w:val="center"/>
              <w:rPr>
                <w:sz w:val="18"/>
                <w:szCs w:val="20"/>
                <w:lang w:val="es-ES" w:eastAsia="es-ES"/>
              </w:rPr>
            </w:pPr>
            <w:r w:rsidRPr="00D97902">
              <w:rPr>
                <w:sz w:val="18"/>
                <w:szCs w:val="20"/>
                <w:lang w:val="es-ES" w:eastAsia="es-ES"/>
              </w:rPr>
              <w:t>1</w:t>
            </w:r>
          </w:p>
        </w:tc>
        <w:tc>
          <w:tcPr>
            <w:tcW w:w="3009" w:type="dxa"/>
            <w:tcBorders>
              <w:top w:val="nil"/>
              <w:left w:val="nil"/>
              <w:bottom w:val="single" w:sz="4" w:space="0" w:color="auto"/>
              <w:right w:val="single" w:sz="4" w:space="0" w:color="auto"/>
            </w:tcBorders>
            <w:shd w:val="clear" w:color="auto" w:fill="auto"/>
            <w:noWrap/>
            <w:vAlign w:val="center"/>
            <w:hideMark/>
          </w:tcPr>
          <w:p w14:paraId="3FC09F7A" w14:textId="77777777" w:rsidR="00D97902" w:rsidRPr="00D97902" w:rsidRDefault="00D97902" w:rsidP="00D97902">
            <w:pPr>
              <w:rPr>
                <w:sz w:val="18"/>
                <w:szCs w:val="20"/>
                <w:lang w:val="es-ES" w:eastAsia="es-ES"/>
              </w:rPr>
            </w:pPr>
            <w:r w:rsidRPr="00D97902">
              <w:rPr>
                <w:sz w:val="18"/>
                <w:szCs w:val="20"/>
                <w:lang w:val="es-ES" w:eastAsia="es-ES"/>
              </w:rPr>
              <w:t>MANZANILLO POWER LAND</w:t>
            </w:r>
          </w:p>
        </w:tc>
        <w:tc>
          <w:tcPr>
            <w:tcW w:w="1669" w:type="dxa"/>
            <w:tcBorders>
              <w:top w:val="nil"/>
              <w:left w:val="nil"/>
              <w:bottom w:val="single" w:sz="4" w:space="0" w:color="auto"/>
              <w:right w:val="single" w:sz="4" w:space="0" w:color="auto"/>
            </w:tcBorders>
            <w:shd w:val="clear" w:color="auto" w:fill="auto"/>
            <w:noWrap/>
            <w:vAlign w:val="center"/>
            <w:hideMark/>
          </w:tcPr>
          <w:p w14:paraId="5BB2ED40" w14:textId="77777777" w:rsidR="00D97902" w:rsidRPr="00D97902" w:rsidRDefault="00D97902" w:rsidP="00857DBB">
            <w:pPr>
              <w:rPr>
                <w:sz w:val="18"/>
                <w:szCs w:val="20"/>
                <w:lang w:val="es-ES" w:eastAsia="es-ES"/>
              </w:rPr>
            </w:pPr>
            <w:r w:rsidRPr="00D97902">
              <w:rPr>
                <w:sz w:val="18"/>
                <w:szCs w:val="20"/>
                <w:lang w:val="es-ES" w:eastAsia="es-ES"/>
              </w:rPr>
              <w:t>MONTECRISTI</w:t>
            </w:r>
          </w:p>
        </w:tc>
        <w:tc>
          <w:tcPr>
            <w:tcW w:w="1559" w:type="dxa"/>
            <w:tcBorders>
              <w:top w:val="nil"/>
              <w:left w:val="nil"/>
              <w:bottom w:val="single" w:sz="4" w:space="0" w:color="auto"/>
              <w:right w:val="single" w:sz="4" w:space="0" w:color="auto"/>
            </w:tcBorders>
            <w:shd w:val="clear" w:color="auto" w:fill="auto"/>
            <w:noWrap/>
            <w:vAlign w:val="center"/>
            <w:hideMark/>
          </w:tcPr>
          <w:p w14:paraId="7A449999" w14:textId="4BF02137" w:rsidR="00D97902" w:rsidRPr="00D97902" w:rsidRDefault="00D97902" w:rsidP="00857DBB">
            <w:pPr>
              <w:jc w:val="center"/>
              <w:rPr>
                <w:sz w:val="18"/>
                <w:szCs w:val="20"/>
                <w:lang w:val="es-ES" w:eastAsia="es-ES"/>
              </w:rPr>
            </w:pPr>
            <w:r w:rsidRPr="00857DBB">
              <w:rPr>
                <w:sz w:val="18"/>
                <w:szCs w:val="20"/>
                <w:lang w:val="es-ES" w:eastAsia="es-ES"/>
              </w:rPr>
              <w:t>TÉRMICO</w:t>
            </w:r>
          </w:p>
        </w:tc>
        <w:tc>
          <w:tcPr>
            <w:tcW w:w="1196" w:type="dxa"/>
            <w:tcBorders>
              <w:top w:val="nil"/>
              <w:left w:val="nil"/>
              <w:bottom w:val="single" w:sz="4" w:space="0" w:color="auto"/>
              <w:right w:val="single" w:sz="4" w:space="0" w:color="auto"/>
            </w:tcBorders>
            <w:shd w:val="clear" w:color="auto" w:fill="auto"/>
            <w:noWrap/>
            <w:vAlign w:val="center"/>
            <w:hideMark/>
          </w:tcPr>
          <w:p w14:paraId="34C56B42" w14:textId="77777777" w:rsidR="00D97902" w:rsidRPr="00D97902" w:rsidRDefault="00D97902" w:rsidP="00D97902">
            <w:pPr>
              <w:jc w:val="center"/>
              <w:rPr>
                <w:sz w:val="18"/>
                <w:szCs w:val="20"/>
                <w:lang w:val="es-ES" w:eastAsia="es-ES"/>
              </w:rPr>
            </w:pPr>
            <w:r w:rsidRPr="00D97902">
              <w:rPr>
                <w:sz w:val="18"/>
                <w:szCs w:val="20"/>
                <w:lang w:val="es-ES" w:eastAsia="es-ES"/>
              </w:rPr>
              <w:t>360</w:t>
            </w:r>
          </w:p>
        </w:tc>
        <w:tc>
          <w:tcPr>
            <w:tcW w:w="1781" w:type="dxa"/>
            <w:tcBorders>
              <w:top w:val="nil"/>
              <w:left w:val="nil"/>
              <w:bottom w:val="single" w:sz="4" w:space="0" w:color="auto"/>
              <w:right w:val="single" w:sz="4" w:space="0" w:color="auto"/>
            </w:tcBorders>
            <w:shd w:val="clear" w:color="auto" w:fill="auto"/>
            <w:noWrap/>
            <w:vAlign w:val="center"/>
            <w:hideMark/>
          </w:tcPr>
          <w:p w14:paraId="14B09361" w14:textId="77777777" w:rsidR="00D97902" w:rsidRPr="00D97902" w:rsidRDefault="00D97902" w:rsidP="00D97902">
            <w:pPr>
              <w:jc w:val="center"/>
              <w:rPr>
                <w:sz w:val="18"/>
                <w:szCs w:val="20"/>
                <w:lang w:val="es-ES" w:eastAsia="es-ES"/>
              </w:rPr>
            </w:pPr>
            <w:r w:rsidRPr="00D97902">
              <w:rPr>
                <w:sz w:val="18"/>
                <w:szCs w:val="20"/>
                <w:lang w:val="es-ES" w:eastAsia="es-ES"/>
              </w:rPr>
              <w:t>SIE-012-2018-RCD</w:t>
            </w:r>
          </w:p>
        </w:tc>
      </w:tr>
      <w:tr w:rsidR="00D97902" w:rsidRPr="00D97902" w14:paraId="4B5DA157" w14:textId="77777777" w:rsidTr="00E60B43">
        <w:trPr>
          <w:trHeight w:val="57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68CDBBF" w14:textId="77777777" w:rsidR="00D97902" w:rsidRPr="00D97902" w:rsidRDefault="00D97902" w:rsidP="00D97902">
            <w:pPr>
              <w:jc w:val="center"/>
              <w:rPr>
                <w:sz w:val="18"/>
                <w:szCs w:val="20"/>
                <w:lang w:val="es-ES" w:eastAsia="es-ES"/>
              </w:rPr>
            </w:pPr>
            <w:r w:rsidRPr="00D97902">
              <w:rPr>
                <w:sz w:val="18"/>
                <w:szCs w:val="20"/>
                <w:lang w:val="es-ES" w:eastAsia="es-ES"/>
              </w:rPr>
              <w:t>2</w:t>
            </w:r>
          </w:p>
        </w:tc>
        <w:tc>
          <w:tcPr>
            <w:tcW w:w="3009" w:type="dxa"/>
            <w:tcBorders>
              <w:top w:val="nil"/>
              <w:left w:val="nil"/>
              <w:bottom w:val="single" w:sz="4" w:space="0" w:color="auto"/>
              <w:right w:val="single" w:sz="4" w:space="0" w:color="auto"/>
            </w:tcBorders>
            <w:shd w:val="clear" w:color="auto" w:fill="auto"/>
            <w:noWrap/>
            <w:vAlign w:val="center"/>
            <w:hideMark/>
          </w:tcPr>
          <w:p w14:paraId="24D71A23" w14:textId="77777777" w:rsidR="00D97902" w:rsidRPr="00D97902" w:rsidRDefault="00D97902" w:rsidP="00D97902">
            <w:pPr>
              <w:rPr>
                <w:sz w:val="18"/>
                <w:szCs w:val="20"/>
                <w:lang w:val="es-ES" w:eastAsia="es-ES"/>
              </w:rPr>
            </w:pPr>
            <w:r w:rsidRPr="00D97902">
              <w:rPr>
                <w:sz w:val="18"/>
                <w:szCs w:val="20"/>
                <w:lang w:val="es-ES" w:eastAsia="es-ES"/>
              </w:rPr>
              <w:t>SULTANA DEL ESTE</w:t>
            </w:r>
          </w:p>
        </w:tc>
        <w:tc>
          <w:tcPr>
            <w:tcW w:w="1669" w:type="dxa"/>
            <w:tcBorders>
              <w:top w:val="nil"/>
              <w:left w:val="nil"/>
              <w:bottom w:val="single" w:sz="4" w:space="0" w:color="auto"/>
              <w:right w:val="single" w:sz="4" w:space="0" w:color="auto"/>
            </w:tcBorders>
            <w:shd w:val="clear" w:color="auto" w:fill="auto"/>
            <w:vAlign w:val="center"/>
            <w:hideMark/>
          </w:tcPr>
          <w:p w14:paraId="6B126BD5" w14:textId="11D92B2C" w:rsidR="00D97902" w:rsidRPr="00D97902" w:rsidRDefault="00D97902" w:rsidP="00857DBB">
            <w:pPr>
              <w:rPr>
                <w:sz w:val="18"/>
                <w:szCs w:val="20"/>
                <w:lang w:val="es-ES" w:eastAsia="es-ES"/>
              </w:rPr>
            </w:pPr>
            <w:r w:rsidRPr="00D97902">
              <w:rPr>
                <w:sz w:val="18"/>
                <w:szCs w:val="20"/>
                <w:lang w:val="es-ES" w:eastAsia="es-ES"/>
              </w:rPr>
              <w:t xml:space="preserve">SAN PEDRO DE </w:t>
            </w:r>
            <w:r w:rsidRPr="00857DBB">
              <w:rPr>
                <w:sz w:val="18"/>
                <w:szCs w:val="20"/>
                <w:lang w:val="es-ES" w:eastAsia="es-ES"/>
              </w:rPr>
              <w:t>MACORÍS</w:t>
            </w:r>
          </w:p>
        </w:tc>
        <w:tc>
          <w:tcPr>
            <w:tcW w:w="1559" w:type="dxa"/>
            <w:tcBorders>
              <w:top w:val="nil"/>
              <w:left w:val="nil"/>
              <w:bottom w:val="single" w:sz="4" w:space="0" w:color="auto"/>
              <w:right w:val="single" w:sz="4" w:space="0" w:color="auto"/>
            </w:tcBorders>
            <w:shd w:val="clear" w:color="auto" w:fill="auto"/>
            <w:noWrap/>
            <w:vAlign w:val="center"/>
            <w:hideMark/>
          </w:tcPr>
          <w:p w14:paraId="3CBFB048" w14:textId="237D2F1A" w:rsidR="00D97902" w:rsidRPr="00D97902" w:rsidRDefault="00D97902" w:rsidP="00857DBB">
            <w:pPr>
              <w:jc w:val="center"/>
              <w:rPr>
                <w:sz w:val="18"/>
                <w:szCs w:val="20"/>
                <w:lang w:val="es-ES" w:eastAsia="es-ES"/>
              </w:rPr>
            </w:pPr>
            <w:r w:rsidRPr="00857DBB">
              <w:rPr>
                <w:sz w:val="18"/>
                <w:szCs w:val="20"/>
                <w:lang w:val="es-ES" w:eastAsia="es-ES"/>
              </w:rPr>
              <w:t>TÉRMICO</w:t>
            </w:r>
          </w:p>
        </w:tc>
        <w:tc>
          <w:tcPr>
            <w:tcW w:w="1196" w:type="dxa"/>
            <w:tcBorders>
              <w:top w:val="nil"/>
              <w:left w:val="nil"/>
              <w:bottom w:val="single" w:sz="4" w:space="0" w:color="auto"/>
              <w:right w:val="single" w:sz="4" w:space="0" w:color="auto"/>
            </w:tcBorders>
            <w:shd w:val="clear" w:color="auto" w:fill="auto"/>
            <w:noWrap/>
            <w:vAlign w:val="center"/>
            <w:hideMark/>
          </w:tcPr>
          <w:p w14:paraId="20DA9532" w14:textId="77777777" w:rsidR="00D97902" w:rsidRPr="00D97902" w:rsidRDefault="00D97902" w:rsidP="00D97902">
            <w:pPr>
              <w:jc w:val="center"/>
              <w:rPr>
                <w:sz w:val="18"/>
                <w:szCs w:val="20"/>
                <w:lang w:val="es-ES" w:eastAsia="es-ES"/>
              </w:rPr>
            </w:pPr>
            <w:r w:rsidRPr="00D97902">
              <w:rPr>
                <w:sz w:val="18"/>
                <w:szCs w:val="20"/>
                <w:lang w:val="es-ES" w:eastAsia="es-ES"/>
              </w:rPr>
              <w:t>153</w:t>
            </w:r>
          </w:p>
        </w:tc>
        <w:tc>
          <w:tcPr>
            <w:tcW w:w="1781" w:type="dxa"/>
            <w:tcBorders>
              <w:top w:val="nil"/>
              <w:left w:val="nil"/>
              <w:bottom w:val="single" w:sz="4" w:space="0" w:color="auto"/>
              <w:right w:val="single" w:sz="4" w:space="0" w:color="auto"/>
            </w:tcBorders>
            <w:shd w:val="clear" w:color="auto" w:fill="auto"/>
            <w:noWrap/>
            <w:vAlign w:val="center"/>
            <w:hideMark/>
          </w:tcPr>
          <w:p w14:paraId="7C9A6D3C" w14:textId="77777777" w:rsidR="00D97902" w:rsidRPr="00D97902" w:rsidRDefault="00D97902" w:rsidP="00D97902">
            <w:pPr>
              <w:jc w:val="center"/>
              <w:rPr>
                <w:sz w:val="18"/>
                <w:szCs w:val="20"/>
                <w:lang w:val="es-ES" w:eastAsia="es-ES"/>
              </w:rPr>
            </w:pPr>
            <w:r w:rsidRPr="00D97902">
              <w:rPr>
                <w:sz w:val="18"/>
                <w:szCs w:val="20"/>
                <w:lang w:val="es-ES" w:eastAsia="es-ES"/>
              </w:rPr>
              <w:t>SIE-013-2017-RCD</w:t>
            </w:r>
          </w:p>
        </w:tc>
      </w:tr>
      <w:tr w:rsidR="00857DBB" w:rsidRPr="00D97902" w14:paraId="5BBE87F2" w14:textId="77777777" w:rsidTr="00E60B43">
        <w:trPr>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2035AE6" w14:textId="77777777" w:rsidR="00D97902" w:rsidRPr="00D97902" w:rsidRDefault="00D97902" w:rsidP="00D97902">
            <w:pPr>
              <w:jc w:val="center"/>
              <w:rPr>
                <w:sz w:val="18"/>
                <w:szCs w:val="20"/>
                <w:lang w:val="es-ES" w:eastAsia="es-ES"/>
              </w:rPr>
            </w:pPr>
            <w:r w:rsidRPr="00D97902">
              <w:rPr>
                <w:sz w:val="18"/>
                <w:szCs w:val="20"/>
                <w:lang w:val="es-ES" w:eastAsia="es-ES"/>
              </w:rPr>
              <w:t>3</w:t>
            </w:r>
          </w:p>
        </w:tc>
        <w:tc>
          <w:tcPr>
            <w:tcW w:w="3009" w:type="dxa"/>
            <w:tcBorders>
              <w:top w:val="nil"/>
              <w:left w:val="nil"/>
              <w:bottom w:val="single" w:sz="4" w:space="0" w:color="auto"/>
              <w:right w:val="single" w:sz="4" w:space="0" w:color="auto"/>
            </w:tcBorders>
            <w:shd w:val="clear" w:color="auto" w:fill="auto"/>
            <w:noWrap/>
            <w:vAlign w:val="center"/>
            <w:hideMark/>
          </w:tcPr>
          <w:p w14:paraId="35C310A8" w14:textId="77777777" w:rsidR="00D97902" w:rsidRPr="00D97902" w:rsidRDefault="00D97902" w:rsidP="00D97902">
            <w:pPr>
              <w:rPr>
                <w:sz w:val="18"/>
                <w:szCs w:val="20"/>
                <w:lang w:val="es-ES" w:eastAsia="es-ES"/>
              </w:rPr>
            </w:pPr>
            <w:r w:rsidRPr="00D97902">
              <w:rPr>
                <w:sz w:val="18"/>
                <w:szCs w:val="20"/>
                <w:lang w:val="es-ES" w:eastAsia="es-ES"/>
              </w:rPr>
              <w:t>MONTE PLATA SOLAR FASE II</w:t>
            </w:r>
          </w:p>
        </w:tc>
        <w:tc>
          <w:tcPr>
            <w:tcW w:w="1669" w:type="dxa"/>
            <w:tcBorders>
              <w:top w:val="nil"/>
              <w:left w:val="nil"/>
              <w:bottom w:val="single" w:sz="4" w:space="0" w:color="auto"/>
              <w:right w:val="single" w:sz="4" w:space="0" w:color="auto"/>
            </w:tcBorders>
            <w:shd w:val="clear" w:color="auto" w:fill="auto"/>
            <w:noWrap/>
            <w:vAlign w:val="center"/>
            <w:hideMark/>
          </w:tcPr>
          <w:p w14:paraId="1762D47A" w14:textId="2345D125" w:rsidR="00D97902" w:rsidRPr="00D97902" w:rsidRDefault="00D97902" w:rsidP="00857DBB">
            <w:pPr>
              <w:rPr>
                <w:sz w:val="18"/>
                <w:szCs w:val="20"/>
                <w:lang w:val="es-ES" w:eastAsia="es-ES"/>
              </w:rPr>
            </w:pPr>
            <w:r w:rsidRPr="00857DBB">
              <w:rPr>
                <w:sz w:val="18"/>
                <w:szCs w:val="20"/>
                <w:lang w:val="es-ES" w:eastAsia="es-ES"/>
              </w:rPr>
              <w:t>MONTE PLATA</w:t>
            </w:r>
          </w:p>
        </w:tc>
        <w:tc>
          <w:tcPr>
            <w:tcW w:w="1559" w:type="dxa"/>
            <w:tcBorders>
              <w:top w:val="nil"/>
              <w:left w:val="nil"/>
              <w:bottom w:val="single" w:sz="4" w:space="0" w:color="auto"/>
              <w:right w:val="single" w:sz="4" w:space="0" w:color="auto"/>
            </w:tcBorders>
            <w:shd w:val="clear" w:color="auto" w:fill="auto"/>
            <w:noWrap/>
            <w:vAlign w:val="center"/>
            <w:hideMark/>
          </w:tcPr>
          <w:p w14:paraId="457DFED2" w14:textId="77777777" w:rsidR="00D97902" w:rsidRPr="00D97902" w:rsidRDefault="00D97902" w:rsidP="00857DBB">
            <w:pPr>
              <w:jc w:val="center"/>
              <w:rPr>
                <w:sz w:val="18"/>
                <w:szCs w:val="20"/>
                <w:lang w:val="es-ES" w:eastAsia="es-ES"/>
              </w:rPr>
            </w:pPr>
            <w:r w:rsidRPr="00D97902">
              <w:rPr>
                <w:sz w:val="18"/>
                <w:szCs w:val="20"/>
                <w:lang w:val="es-ES" w:eastAsia="es-ES"/>
              </w:rPr>
              <w:t>SOLAR FV</w:t>
            </w:r>
          </w:p>
        </w:tc>
        <w:tc>
          <w:tcPr>
            <w:tcW w:w="1196" w:type="dxa"/>
            <w:tcBorders>
              <w:top w:val="nil"/>
              <w:left w:val="nil"/>
              <w:bottom w:val="single" w:sz="4" w:space="0" w:color="auto"/>
              <w:right w:val="single" w:sz="4" w:space="0" w:color="auto"/>
            </w:tcBorders>
            <w:shd w:val="clear" w:color="auto" w:fill="auto"/>
            <w:noWrap/>
            <w:vAlign w:val="center"/>
            <w:hideMark/>
          </w:tcPr>
          <w:p w14:paraId="0DA5A877" w14:textId="77777777" w:rsidR="00D97902" w:rsidRPr="00D97902" w:rsidRDefault="00D97902" w:rsidP="00D97902">
            <w:pPr>
              <w:jc w:val="center"/>
              <w:rPr>
                <w:sz w:val="18"/>
                <w:szCs w:val="20"/>
                <w:lang w:val="es-ES" w:eastAsia="es-ES"/>
              </w:rPr>
            </w:pPr>
            <w:r w:rsidRPr="00D97902">
              <w:rPr>
                <w:sz w:val="18"/>
                <w:szCs w:val="20"/>
                <w:lang w:val="es-ES" w:eastAsia="es-ES"/>
              </w:rPr>
              <w:t>60</w:t>
            </w:r>
          </w:p>
        </w:tc>
        <w:tc>
          <w:tcPr>
            <w:tcW w:w="1781" w:type="dxa"/>
            <w:tcBorders>
              <w:top w:val="nil"/>
              <w:left w:val="nil"/>
              <w:bottom w:val="single" w:sz="4" w:space="0" w:color="auto"/>
              <w:right w:val="single" w:sz="4" w:space="0" w:color="auto"/>
            </w:tcBorders>
            <w:shd w:val="clear" w:color="auto" w:fill="auto"/>
            <w:noWrap/>
            <w:vAlign w:val="center"/>
            <w:hideMark/>
          </w:tcPr>
          <w:p w14:paraId="273C9F78" w14:textId="77777777" w:rsidR="00D97902" w:rsidRPr="00D97902" w:rsidRDefault="00D97902" w:rsidP="00D97902">
            <w:pPr>
              <w:jc w:val="center"/>
              <w:rPr>
                <w:sz w:val="18"/>
                <w:szCs w:val="20"/>
                <w:lang w:val="es-ES" w:eastAsia="es-ES"/>
              </w:rPr>
            </w:pPr>
            <w:r w:rsidRPr="00D97902">
              <w:rPr>
                <w:sz w:val="18"/>
                <w:szCs w:val="20"/>
                <w:lang w:val="es-ES" w:eastAsia="es-ES"/>
              </w:rPr>
              <w:t>SIE-022-2017-RCD</w:t>
            </w:r>
          </w:p>
        </w:tc>
      </w:tr>
      <w:tr w:rsidR="00857DBB" w:rsidRPr="00D97902" w14:paraId="2EA4546E" w14:textId="77777777" w:rsidTr="00E60B43">
        <w:trPr>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7724873" w14:textId="77777777" w:rsidR="00D97902" w:rsidRPr="00D97902" w:rsidRDefault="00D97902" w:rsidP="00D97902">
            <w:pPr>
              <w:jc w:val="center"/>
              <w:rPr>
                <w:sz w:val="18"/>
                <w:szCs w:val="20"/>
                <w:lang w:val="es-ES" w:eastAsia="es-ES"/>
              </w:rPr>
            </w:pPr>
            <w:r w:rsidRPr="00D97902">
              <w:rPr>
                <w:sz w:val="18"/>
                <w:szCs w:val="20"/>
                <w:lang w:val="es-ES" w:eastAsia="es-ES"/>
              </w:rPr>
              <w:t>4</w:t>
            </w:r>
          </w:p>
        </w:tc>
        <w:tc>
          <w:tcPr>
            <w:tcW w:w="3009" w:type="dxa"/>
            <w:tcBorders>
              <w:top w:val="nil"/>
              <w:left w:val="nil"/>
              <w:bottom w:val="single" w:sz="4" w:space="0" w:color="auto"/>
              <w:right w:val="single" w:sz="4" w:space="0" w:color="auto"/>
            </w:tcBorders>
            <w:shd w:val="clear" w:color="auto" w:fill="auto"/>
            <w:noWrap/>
            <w:vAlign w:val="center"/>
            <w:hideMark/>
          </w:tcPr>
          <w:p w14:paraId="36522F15" w14:textId="01381FA5" w:rsidR="00D97902" w:rsidRPr="00D97902" w:rsidRDefault="00D97902" w:rsidP="00D97902">
            <w:pPr>
              <w:rPr>
                <w:sz w:val="18"/>
                <w:szCs w:val="20"/>
                <w:lang w:val="es-ES" w:eastAsia="es-ES"/>
              </w:rPr>
            </w:pPr>
            <w:r w:rsidRPr="00D97902">
              <w:rPr>
                <w:sz w:val="18"/>
                <w:szCs w:val="20"/>
                <w:lang w:val="es-ES" w:eastAsia="es-ES"/>
              </w:rPr>
              <w:t xml:space="preserve">PARQUE </w:t>
            </w:r>
            <w:r w:rsidR="00857DBB" w:rsidRPr="00857DBB">
              <w:rPr>
                <w:sz w:val="18"/>
                <w:szCs w:val="20"/>
                <w:lang w:val="es-ES" w:eastAsia="es-ES"/>
              </w:rPr>
              <w:t>EÓLICO</w:t>
            </w:r>
            <w:r w:rsidRPr="00D97902">
              <w:rPr>
                <w:sz w:val="18"/>
                <w:szCs w:val="20"/>
                <w:lang w:val="es-ES" w:eastAsia="es-ES"/>
              </w:rPr>
              <w:t xml:space="preserve"> LARIMAR II</w:t>
            </w:r>
          </w:p>
        </w:tc>
        <w:tc>
          <w:tcPr>
            <w:tcW w:w="1669" w:type="dxa"/>
            <w:tcBorders>
              <w:top w:val="nil"/>
              <w:left w:val="nil"/>
              <w:bottom w:val="single" w:sz="4" w:space="0" w:color="auto"/>
              <w:right w:val="single" w:sz="4" w:space="0" w:color="auto"/>
            </w:tcBorders>
            <w:shd w:val="clear" w:color="auto" w:fill="auto"/>
            <w:noWrap/>
            <w:vAlign w:val="center"/>
            <w:hideMark/>
          </w:tcPr>
          <w:p w14:paraId="09E5012A" w14:textId="77777777" w:rsidR="00D97902" w:rsidRPr="00D97902" w:rsidRDefault="00D97902" w:rsidP="00857DBB">
            <w:pPr>
              <w:rPr>
                <w:sz w:val="18"/>
                <w:szCs w:val="20"/>
                <w:lang w:val="es-ES" w:eastAsia="es-ES"/>
              </w:rPr>
            </w:pPr>
            <w:r w:rsidRPr="00D97902">
              <w:rPr>
                <w:sz w:val="18"/>
                <w:szCs w:val="20"/>
                <w:lang w:val="es-ES" w:eastAsia="es-ES"/>
              </w:rPr>
              <w:t>BARAHONA</w:t>
            </w:r>
          </w:p>
        </w:tc>
        <w:tc>
          <w:tcPr>
            <w:tcW w:w="1559" w:type="dxa"/>
            <w:tcBorders>
              <w:top w:val="nil"/>
              <w:left w:val="nil"/>
              <w:bottom w:val="single" w:sz="4" w:space="0" w:color="auto"/>
              <w:right w:val="single" w:sz="4" w:space="0" w:color="auto"/>
            </w:tcBorders>
            <w:shd w:val="clear" w:color="auto" w:fill="auto"/>
            <w:noWrap/>
            <w:vAlign w:val="center"/>
            <w:hideMark/>
          </w:tcPr>
          <w:p w14:paraId="316A5524" w14:textId="31F5DED8" w:rsidR="00D97902" w:rsidRPr="00D97902" w:rsidRDefault="00D97902" w:rsidP="00857DBB">
            <w:pPr>
              <w:jc w:val="center"/>
              <w:rPr>
                <w:sz w:val="18"/>
                <w:szCs w:val="20"/>
                <w:lang w:val="es-ES" w:eastAsia="es-ES"/>
              </w:rPr>
            </w:pPr>
            <w:r w:rsidRPr="00857DBB">
              <w:rPr>
                <w:sz w:val="18"/>
                <w:szCs w:val="20"/>
                <w:lang w:val="es-ES" w:eastAsia="es-ES"/>
              </w:rPr>
              <w:t>EÓLICO</w:t>
            </w:r>
          </w:p>
        </w:tc>
        <w:tc>
          <w:tcPr>
            <w:tcW w:w="1196" w:type="dxa"/>
            <w:tcBorders>
              <w:top w:val="nil"/>
              <w:left w:val="nil"/>
              <w:bottom w:val="single" w:sz="4" w:space="0" w:color="auto"/>
              <w:right w:val="single" w:sz="4" w:space="0" w:color="auto"/>
            </w:tcBorders>
            <w:shd w:val="clear" w:color="auto" w:fill="auto"/>
            <w:noWrap/>
            <w:vAlign w:val="center"/>
            <w:hideMark/>
          </w:tcPr>
          <w:p w14:paraId="57511859" w14:textId="77777777" w:rsidR="00D97902" w:rsidRPr="00D97902" w:rsidRDefault="00D97902" w:rsidP="00D97902">
            <w:pPr>
              <w:jc w:val="center"/>
              <w:rPr>
                <w:sz w:val="18"/>
                <w:szCs w:val="20"/>
                <w:lang w:val="es-ES" w:eastAsia="es-ES"/>
              </w:rPr>
            </w:pPr>
            <w:r w:rsidRPr="00D97902">
              <w:rPr>
                <w:sz w:val="18"/>
                <w:szCs w:val="20"/>
                <w:lang w:val="es-ES" w:eastAsia="es-ES"/>
              </w:rPr>
              <w:t>50.0</w:t>
            </w:r>
          </w:p>
        </w:tc>
        <w:tc>
          <w:tcPr>
            <w:tcW w:w="1781" w:type="dxa"/>
            <w:tcBorders>
              <w:top w:val="nil"/>
              <w:left w:val="nil"/>
              <w:bottom w:val="single" w:sz="4" w:space="0" w:color="auto"/>
              <w:right w:val="single" w:sz="4" w:space="0" w:color="auto"/>
            </w:tcBorders>
            <w:shd w:val="clear" w:color="auto" w:fill="auto"/>
            <w:noWrap/>
            <w:vAlign w:val="center"/>
            <w:hideMark/>
          </w:tcPr>
          <w:p w14:paraId="5D1FF91A" w14:textId="77777777" w:rsidR="00D97902" w:rsidRPr="00D97902" w:rsidRDefault="00D97902" w:rsidP="00D97902">
            <w:pPr>
              <w:jc w:val="center"/>
              <w:rPr>
                <w:sz w:val="18"/>
                <w:szCs w:val="20"/>
                <w:lang w:val="es-ES" w:eastAsia="es-ES"/>
              </w:rPr>
            </w:pPr>
            <w:r w:rsidRPr="00D97902">
              <w:rPr>
                <w:sz w:val="18"/>
                <w:szCs w:val="20"/>
                <w:lang w:val="es-ES" w:eastAsia="es-ES"/>
              </w:rPr>
              <w:t>SIE-038-2018-RCD</w:t>
            </w:r>
          </w:p>
        </w:tc>
      </w:tr>
      <w:tr w:rsidR="00857DBB" w:rsidRPr="00D97902" w14:paraId="08DDC55A" w14:textId="77777777" w:rsidTr="00E60B43">
        <w:trPr>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147CEB5" w14:textId="77777777" w:rsidR="00D97902" w:rsidRPr="00D97902" w:rsidRDefault="00D97902" w:rsidP="00D97902">
            <w:pPr>
              <w:jc w:val="center"/>
              <w:rPr>
                <w:sz w:val="18"/>
                <w:szCs w:val="20"/>
                <w:lang w:val="es-ES" w:eastAsia="es-ES"/>
              </w:rPr>
            </w:pPr>
            <w:r w:rsidRPr="00D97902">
              <w:rPr>
                <w:sz w:val="18"/>
                <w:szCs w:val="20"/>
                <w:lang w:val="es-ES" w:eastAsia="es-ES"/>
              </w:rPr>
              <w:t>5</w:t>
            </w:r>
          </w:p>
        </w:tc>
        <w:tc>
          <w:tcPr>
            <w:tcW w:w="3009" w:type="dxa"/>
            <w:tcBorders>
              <w:top w:val="nil"/>
              <w:left w:val="nil"/>
              <w:bottom w:val="single" w:sz="4" w:space="0" w:color="auto"/>
              <w:right w:val="single" w:sz="4" w:space="0" w:color="auto"/>
            </w:tcBorders>
            <w:shd w:val="clear" w:color="auto" w:fill="auto"/>
            <w:noWrap/>
            <w:vAlign w:val="center"/>
            <w:hideMark/>
          </w:tcPr>
          <w:p w14:paraId="6AD1F248" w14:textId="77777777" w:rsidR="00D97902" w:rsidRPr="00D97902" w:rsidRDefault="00D97902" w:rsidP="00D97902">
            <w:pPr>
              <w:rPr>
                <w:sz w:val="18"/>
                <w:szCs w:val="20"/>
                <w:lang w:val="es-ES" w:eastAsia="es-ES"/>
              </w:rPr>
            </w:pPr>
            <w:r w:rsidRPr="00D97902">
              <w:rPr>
                <w:sz w:val="18"/>
                <w:szCs w:val="20"/>
                <w:lang w:val="es-ES" w:eastAsia="es-ES"/>
              </w:rPr>
              <w:t>PUNTA CATALINA</w:t>
            </w:r>
          </w:p>
        </w:tc>
        <w:tc>
          <w:tcPr>
            <w:tcW w:w="1669" w:type="dxa"/>
            <w:tcBorders>
              <w:top w:val="nil"/>
              <w:left w:val="nil"/>
              <w:bottom w:val="single" w:sz="4" w:space="0" w:color="auto"/>
              <w:right w:val="single" w:sz="4" w:space="0" w:color="auto"/>
            </w:tcBorders>
            <w:shd w:val="clear" w:color="auto" w:fill="auto"/>
            <w:noWrap/>
            <w:vAlign w:val="center"/>
            <w:hideMark/>
          </w:tcPr>
          <w:p w14:paraId="1348B02A" w14:textId="77777777" w:rsidR="00D97902" w:rsidRPr="00D97902" w:rsidRDefault="00D97902" w:rsidP="00857DBB">
            <w:pPr>
              <w:rPr>
                <w:sz w:val="18"/>
                <w:szCs w:val="20"/>
                <w:lang w:val="es-ES" w:eastAsia="es-ES"/>
              </w:rPr>
            </w:pPr>
            <w:r w:rsidRPr="00D97902">
              <w:rPr>
                <w:sz w:val="18"/>
                <w:szCs w:val="20"/>
                <w:lang w:val="es-ES" w:eastAsia="es-ES"/>
              </w:rPr>
              <w:t>PERAVIA</w:t>
            </w:r>
          </w:p>
        </w:tc>
        <w:tc>
          <w:tcPr>
            <w:tcW w:w="1559" w:type="dxa"/>
            <w:tcBorders>
              <w:top w:val="nil"/>
              <w:left w:val="nil"/>
              <w:bottom w:val="single" w:sz="4" w:space="0" w:color="auto"/>
              <w:right w:val="single" w:sz="4" w:space="0" w:color="auto"/>
            </w:tcBorders>
            <w:shd w:val="clear" w:color="auto" w:fill="auto"/>
            <w:noWrap/>
            <w:vAlign w:val="center"/>
            <w:hideMark/>
          </w:tcPr>
          <w:p w14:paraId="669B0669" w14:textId="0EB691AE" w:rsidR="00D97902" w:rsidRPr="00D97902" w:rsidRDefault="00D97902" w:rsidP="00857DBB">
            <w:pPr>
              <w:jc w:val="center"/>
              <w:rPr>
                <w:sz w:val="18"/>
                <w:szCs w:val="20"/>
                <w:lang w:val="es-ES" w:eastAsia="es-ES"/>
              </w:rPr>
            </w:pPr>
            <w:r w:rsidRPr="00857DBB">
              <w:rPr>
                <w:sz w:val="18"/>
                <w:szCs w:val="20"/>
                <w:lang w:val="es-ES" w:eastAsia="es-ES"/>
              </w:rPr>
              <w:t>TÉRMICO</w:t>
            </w:r>
          </w:p>
        </w:tc>
        <w:tc>
          <w:tcPr>
            <w:tcW w:w="1196" w:type="dxa"/>
            <w:tcBorders>
              <w:top w:val="nil"/>
              <w:left w:val="nil"/>
              <w:bottom w:val="single" w:sz="4" w:space="0" w:color="auto"/>
              <w:right w:val="single" w:sz="4" w:space="0" w:color="auto"/>
            </w:tcBorders>
            <w:shd w:val="clear" w:color="auto" w:fill="auto"/>
            <w:noWrap/>
            <w:vAlign w:val="center"/>
            <w:hideMark/>
          </w:tcPr>
          <w:p w14:paraId="6451CB1A" w14:textId="77777777" w:rsidR="00D97902" w:rsidRPr="00D97902" w:rsidRDefault="00D97902" w:rsidP="00D97902">
            <w:pPr>
              <w:jc w:val="center"/>
              <w:rPr>
                <w:sz w:val="18"/>
                <w:szCs w:val="20"/>
                <w:lang w:val="es-ES" w:eastAsia="es-ES"/>
              </w:rPr>
            </w:pPr>
            <w:r w:rsidRPr="00D97902">
              <w:rPr>
                <w:sz w:val="18"/>
                <w:szCs w:val="20"/>
                <w:lang w:val="es-ES" w:eastAsia="es-ES"/>
              </w:rPr>
              <w:t>752</w:t>
            </w:r>
          </w:p>
        </w:tc>
        <w:tc>
          <w:tcPr>
            <w:tcW w:w="1781" w:type="dxa"/>
            <w:tcBorders>
              <w:top w:val="nil"/>
              <w:left w:val="nil"/>
              <w:bottom w:val="single" w:sz="4" w:space="0" w:color="auto"/>
              <w:right w:val="single" w:sz="4" w:space="0" w:color="auto"/>
            </w:tcBorders>
            <w:shd w:val="clear" w:color="auto" w:fill="auto"/>
            <w:noWrap/>
            <w:vAlign w:val="center"/>
            <w:hideMark/>
          </w:tcPr>
          <w:p w14:paraId="30E97FEF" w14:textId="77777777" w:rsidR="00D97902" w:rsidRPr="00D97902" w:rsidRDefault="00D97902" w:rsidP="00D97902">
            <w:pPr>
              <w:jc w:val="center"/>
              <w:rPr>
                <w:sz w:val="18"/>
                <w:szCs w:val="20"/>
                <w:lang w:val="es-ES" w:eastAsia="es-ES"/>
              </w:rPr>
            </w:pPr>
            <w:r w:rsidRPr="00D97902">
              <w:rPr>
                <w:sz w:val="18"/>
                <w:szCs w:val="20"/>
                <w:lang w:val="es-ES" w:eastAsia="es-ES"/>
              </w:rPr>
              <w:t>SIE-055-2018-RCD</w:t>
            </w:r>
          </w:p>
        </w:tc>
      </w:tr>
      <w:tr w:rsidR="00857DBB" w:rsidRPr="00D97902" w14:paraId="3E9CF2E5" w14:textId="77777777" w:rsidTr="00E60B43">
        <w:trPr>
          <w:trHeight w:val="59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EE8B2C9" w14:textId="77777777" w:rsidR="00D97902" w:rsidRPr="00D97902" w:rsidRDefault="00D97902" w:rsidP="00D97902">
            <w:pPr>
              <w:jc w:val="center"/>
              <w:rPr>
                <w:sz w:val="18"/>
                <w:szCs w:val="20"/>
                <w:lang w:val="es-ES" w:eastAsia="es-ES"/>
              </w:rPr>
            </w:pPr>
            <w:r w:rsidRPr="00D97902">
              <w:rPr>
                <w:sz w:val="18"/>
                <w:szCs w:val="20"/>
                <w:lang w:val="es-ES" w:eastAsia="es-ES"/>
              </w:rPr>
              <w:t>6</w:t>
            </w:r>
          </w:p>
        </w:tc>
        <w:tc>
          <w:tcPr>
            <w:tcW w:w="3009" w:type="dxa"/>
            <w:tcBorders>
              <w:top w:val="nil"/>
              <w:left w:val="nil"/>
              <w:bottom w:val="single" w:sz="4" w:space="0" w:color="auto"/>
              <w:right w:val="single" w:sz="4" w:space="0" w:color="auto"/>
            </w:tcBorders>
            <w:shd w:val="clear" w:color="auto" w:fill="auto"/>
            <w:noWrap/>
            <w:vAlign w:val="center"/>
            <w:hideMark/>
          </w:tcPr>
          <w:p w14:paraId="001F9F7E" w14:textId="7853B1E4" w:rsidR="00D97902" w:rsidRPr="00D97902" w:rsidRDefault="00D97902" w:rsidP="00D97902">
            <w:pPr>
              <w:rPr>
                <w:sz w:val="18"/>
                <w:szCs w:val="20"/>
                <w:lang w:val="es-ES" w:eastAsia="es-ES"/>
              </w:rPr>
            </w:pPr>
            <w:r w:rsidRPr="00857DBB">
              <w:rPr>
                <w:sz w:val="18"/>
                <w:szCs w:val="20"/>
                <w:lang w:val="es-ES" w:eastAsia="es-ES"/>
              </w:rPr>
              <w:t xml:space="preserve">PARQUE SOLAR NATURAL </w:t>
            </w:r>
            <w:r w:rsidRPr="00D97902">
              <w:rPr>
                <w:sz w:val="18"/>
                <w:szCs w:val="20"/>
                <w:lang w:val="es-ES" w:eastAsia="es-ES"/>
              </w:rPr>
              <w:t>WORLD ENERGY</w:t>
            </w:r>
          </w:p>
        </w:tc>
        <w:tc>
          <w:tcPr>
            <w:tcW w:w="1669" w:type="dxa"/>
            <w:tcBorders>
              <w:top w:val="nil"/>
              <w:left w:val="nil"/>
              <w:bottom w:val="single" w:sz="4" w:space="0" w:color="auto"/>
              <w:right w:val="single" w:sz="4" w:space="0" w:color="auto"/>
            </w:tcBorders>
            <w:shd w:val="clear" w:color="auto" w:fill="auto"/>
            <w:noWrap/>
            <w:vAlign w:val="center"/>
            <w:hideMark/>
          </w:tcPr>
          <w:p w14:paraId="5836496A" w14:textId="77777777" w:rsidR="00D97902" w:rsidRPr="00D97902" w:rsidRDefault="00D97902" w:rsidP="00857DBB">
            <w:pPr>
              <w:rPr>
                <w:sz w:val="18"/>
                <w:szCs w:val="20"/>
                <w:lang w:val="es-ES" w:eastAsia="es-ES"/>
              </w:rPr>
            </w:pPr>
            <w:r w:rsidRPr="00D97902">
              <w:rPr>
                <w:sz w:val="18"/>
                <w:szCs w:val="20"/>
                <w:lang w:val="es-ES" w:eastAsia="es-ES"/>
              </w:rPr>
              <w:t>AZUA</w:t>
            </w:r>
          </w:p>
        </w:tc>
        <w:tc>
          <w:tcPr>
            <w:tcW w:w="1559" w:type="dxa"/>
            <w:tcBorders>
              <w:top w:val="nil"/>
              <w:left w:val="nil"/>
              <w:bottom w:val="single" w:sz="4" w:space="0" w:color="auto"/>
              <w:right w:val="single" w:sz="4" w:space="0" w:color="auto"/>
            </w:tcBorders>
            <w:shd w:val="clear" w:color="auto" w:fill="auto"/>
            <w:noWrap/>
            <w:vAlign w:val="center"/>
            <w:hideMark/>
          </w:tcPr>
          <w:p w14:paraId="35AB3A88" w14:textId="77777777" w:rsidR="00D97902" w:rsidRPr="00D97902" w:rsidRDefault="00D97902" w:rsidP="00857DBB">
            <w:pPr>
              <w:jc w:val="center"/>
              <w:rPr>
                <w:sz w:val="18"/>
                <w:szCs w:val="20"/>
                <w:lang w:val="es-ES" w:eastAsia="es-ES"/>
              </w:rPr>
            </w:pPr>
            <w:r w:rsidRPr="00D97902">
              <w:rPr>
                <w:sz w:val="18"/>
                <w:szCs w:val="20"/>
                <w:lang w:val="es-ES" w:eastAsia="es-ES"/>
              </w:rPr>
              <w:t>SOLAR FV</w:t>
            </w:r>
          </w:p>
        </w:tc>
        <w:tc>
          <w:tcPr>
            <w:tcW w:w="1196" w:type="dxa"/>
            <w:tcBorders>
              <w:top w:val="nil"/>
              <w:left w:val="nil"/>
              <w:bottom w:val="single" w:sz="4" w:space="0" w:color="auto"/>
              <w:right w:val="single" w:sz="4" w:space="0" w:color="auto"/>
            </w:tcBorders>
            <w:shd w:val="clear" w:color="auto" w:fill="auto"/>
            <w:noWrap/>
            <w:vAlign w:val="center"/>
            <w:hideMark/>
          </w:tcPr>
          <w:p w14:paraId="04F13F2A" w14:textId="77777777" w:rsidR="00D97902" w:rsidRPr="00D97902" w:rsidRDefault="00D97902" w:rsidP="00D97902">
            <w:pPr>
              <w:jc w:val="center"/>
              <w:rPr>
                <w:sz w:val="18"/>
                <w:szCs w:val="20"/>
                <w:lang w:val="es-ES" w:eastAsia="es-ES"/>
              </w:rPr>
            </w:pPr>
            <w:r w:rsidRPr="00D97902">
              <w:rPr>
                <w:sz w:val="18"/>
                <w:szCs w:val="20"/>
                <w:lang w:val="es-ES" w:eastAsia="es-ES"/>
              </w:rPr>
              <w:t>100</w:t>
            </w:r>
          </w:p>
        </w:tc>
        <w:tc>
          <w:tcPr>
            <w:tcW w:w="1781" w:type="dxa"/>
            <w:tcBorders>
              <w:top w:val="nil"/>
              <w:left w:val="nil"/>
              <w:bottom w:val="single" w:sz="4" w:space="0" w:color="auto"/>
              <w:right w:val="single" w:sz="4" w:space="0" w:color="auto"/>
            </w:tcBorders>
            <w:shd w:val="clear" w:color="auto" w:fill="auto"/>
            <w:noWrap/>
            <w:vAlign w:val="center"/>
            <w:hideMark/>
          </w:tcPr>
          <w:p w14:paraId="3610D3DF" w14:textId="77777777" w:rsidR="00D97902" w:rsidRPr="00D97902" w:rsidRDefault="00D97902" w:rsidP="00D97902">
            <w:pPr>
              <w:jc w:val="center"/>
              <w:rPr>
                <w:sz w:val="18"/>
                <w:szCs w:val="20"/>
                <w:lang w:val="es-ES" w:eastAsia="es-ES"/>
              </w:rPr>
            </w:pPr>
            <w:r w:rsidRPr="00D97902">
              <w:rPr>
                <w:sz w:val="18"/>
                <w:szCs w:val="20"/>
                <w:lang w:val="es-ES" w:eastAsia="es-ES"/>
              </w:rPr>
              <w:t>SIE-089-2018-RCD</w:t>
            </w:r>
          </w:p>
        </w:tc>
      </w:tr>
      <w:tr w:rsidR="00857DBB" w:rsidRPr="00D97902" w14:paraId="3E9FB4F4" w14:textId="77777777" w:rsidTr="00E60B43">
        <w:trPr>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61F0FB6" w14:textId="77777777" w:rsidR="00D97902" w:rsidRPr="00D97902" w:rsidRDefault="00D97902" w:rsidP="00D97902">
            <w:pPr>
              <w:jc w:val="center"/>
              <w:rPr>
                <w:sz w:val="18"/>
                <w:szCs w:val="20"/>
                <w:lang w:val="es-ES" w:eastAsia="es-ES"/>
              </w:rPr>
            </w:pPr>
            <w:r w:rsidRPr="00D97902">
              <w:rPr>
                <w:sz w:val="18"/>
                <w:szCs w:val="20"/>
                <w:lang w:val="es-ES" w:eastAsia="es-ES"/>
              </w:rPr>
              <w:t>7</w:t>
            </w:r>
          </w:p>
        </w:tc>
        <w:tc>
          <w:tcPr>
            <w:tcW w:w="3009" w:type="dxa"/>
            <w:tcBorders>
              <w:top w:val="nil"/>
              <w:left w:val="nil"/>
              <w:bottom w:val="single" w:sz="4" w:space="0" w:color="auto"/>
              <w:right w:val="single" w:sz="4" w:space="0" w:color="auto"/>
            </w:tcBorders>
            <w:shd w:val="clear" w:color="auto" w:fill="auto"/>
            <w:noWrap/>
            <w:vAlign w:val="center"/>
            <w:hideMark/>
          </w:tcPr>
          <w:p w14:paraId="10AA8EC3" w14:textId="04AD4DB8" w:rsidR="00D97902" w:rsidRPr="00D97902" w:rsidRDefault="00D97902" w:rsidP="00D97902">
            <w:pPr>
              <w:rPr>
                <w:sz w:val="18"/>
                <w:szCs w:val="20"/>
                <w:lang w:val="es-ES" w:eastAsia="es-ES"/>
              </w:rPr>
            </w:pPr>
            <w:r w:rsidRPr="00857DBB">
              <w:rPr>
                <w:sz w:val="18"/>
                <w:szCs w:val="20"/>
                <w:lang w:val="es-ES" w:eastAsia="es-ES"/>
              </w:rPr>
              <w:t>MODIFICACIÓN</w:t>
            </w:r>
            <w:r w:rsidRPr="00D97902">
              <w:rPr>
                <w:sz w:val="18"/>
                <w:szCs w:val="20"/>
                <w:lang w:val="es-ES" w:eastAsia="es-ES"/>
              </w:rPr>
              <w:t xml:space="preserve"> CONTRATO AES ANDRES</w:t>
            </w:r>
          </w:p>
        </w:tc>
        <w:tc>
          <w:tcPr>
            <w:tcW w:w="1669" w:type="dxa"/>
            <w:tcBorders>
              <w:top w:val="nil"/>
              <w:left w:val="nil"/>
              <w:bottom w:val="single" w:sz="4" w:space="0" w:color="auto"/>
              <w:right w:val="single" w:sz="4" w:space="0" w:color="auto"/>
            </w:tcBorders>
            <w:shd w:val="clear" w:color="auto" w:fill="auto"/>
            <w:noWrap/>
            <w:vAlign w:val="center"/>
            <w:hideMark/>
          </w:tcPr>
          <w:p w14:paraId="7A3399EA" w14:textId="77777777" w:rsidR="00D97902" w:rsidRPr="00D97902" w:rsidRDefault="00D97902" w:rsidP="00857DBB">
            <w:pPr>
              <w:rPr>
                <w:sz w:val="18"/>
                <w:szCs w:val="20"/>
                <w:lang w:val="es-ES" w:eastAsia="es-ES"/>
              </w:rPr>
            </w:pPr>
            <w:r w:rsidRPr="00D97902">
              <w:rPr>
                <w:sz w:val="18"/>
                <w:szCs w:val="20"/>
                <w:lang w:val="es-ES" w:eastAsia="es-ES"/>
              </w:rPr>
              <w:t>BOCA CHICA</w:t>
            </w:r>
          </w:p>
        </w:tc>
        <w:tc>
          <w:tcPr>
            <w:tcW w:w="1559" w:type="dxa"/>
            <w:tcBorders>
              <w:top w:val="nil"/>
              <w:left w:val="nil"/>
              <w:bottom w:val="single" w:sz="4" w:space="0" w:color="auto"/>
              <w:right w:val="single" w:sz="4" w:space="0" w:color="auto"/>
            </w:tcBorders>
            <w:shd w:val="clear" w:color="auto" w:fill="auto"/>
            <w:noWrap/>
            <w:vAlign w:val="center"/>
            <w:hideMark/>
          </w:tcPr>
          <w:p w14:paraId="28A4A65D" w14:textId="1559D8FA" w:rsidR="00D97902" w:rsidRPr="00D97902" w:rsidRDefault="00D97902" w:rsidP="00857DBB">
            <w:pPr>
              <w:jc w:val="center"/>
              <w:rPr>
                <w:sz w:val="18"/>
                <w:szCs w:val="20"/>
                <w:lang w:val="es-ES" w:eastAsia="es-ES"/>
              </w:rPr>
            </w:pPr>
            <w:r w:rsidRPr="00857DBB">
              <w:rPr>
                <w:sz w:val="18"/>
                <w:szCs w:val="20"/>
                <w:lang w:val="es-ES" w:eastAsia="es-ES"/>
              </w:rPr>
              <w:t>TÉRMICO</w:t>
            </w:r>
          </w:p>
        </w:tc>
        <w:tc>
          <w:tcPr>
            <w:tcW w:w="1196" w:type="dxa"/>
            <w:tcBorders>
              <w:top w:val="nil"/>
              <w:left w:val="nil"/>
              <w:bottom w:val="single" w:sz="4" w:space="0" w:color="auto"/>
              <w:right w:val="single" w:sz="4" w:space="0" w:color="auto"/>
            </w:tcBorders>
            <w:shd w:val="clear" w:color="auto" w:fill="auto"/>
            <w:noWrap/>
            <w:vAlign w:val="center"/>
            <w:hideMark/>
          </w:tcPr>
          <w:p w14:paraId="4F8EF71B" w14:textId="77777777" w:rsidR="00D97902" w:rsidRPr="00D97902" w:rsidRDefault="00D97902" w:rsidP="00D97902">
            <w:pPr>
              <w:jc w:val="center"/>
              <w:rPr>
                <w:sz w:val="18"/>
                <w:szCs w:val="20"/>
                <w:lang w:val="es-ES" w:eastAsia="es-ES"/>
              </w:rPr>
            </w:pPr>
            <w:r w:rsidRPr="00D97902">
              <w:rPr>
                <w:sz w:val="18"/>
                <w:szCs w:val="20"/>
                <w:lang w:val="es-ES" w:eastAsia="es-ES"/>
              </w:rPr>
              <w:t>120</w:t>
            </w:r>
          </w:p>
        </w:tc>
        <w:tc>
          <w:tcPr>
            <w:tcW w:w="1781" w:type="dxa"/>
            <w:tcBorders>
              <w:top w:val="nil"/>
              <w:left w:val="nil"/>
              <w:bottom w:val="single" w:sz="4" w:space="0" w:color="auto"/>
              <w:right w:val="single" w:sz="4" w:space="0" w:color="auto"/>
            </w:tcBorders>
            <w:shd w:val="clear" w:color="auto" w:fill="auto"/>
            <w:noWrap/>
            <w:vAlign w:val="center"/>
            <w:hideMark/>
          </w:tcPr>
          <w:p w14:paraId="3AAA9EED" w14:textId="77777777" w:rsidR="00D97902" w:rsidRPr="00D97902" w:rsidRDefault="00D97902" w:rsidP="00D97902">
            <w:pPr>
              <w:jc w:val="center"/>
              <w:rPr>
                <w:sz w:val="18"/>
                <w:szCs w:val="20"/>
                <w:lang w:val="es-ES" w:eastAsia="es-ES"/>
              </w:rPr>
            </w:pPr>
            <w:r w:rsidRPr="00D97902">
              <w:rPr>
                <w:sz w:val="18"/>
                <w:szCs w:val="20"/>
                <w:lang w:val="es-ES" w:eastAsia="es-ES"/>
              </w:rPr>
              <w:t>SIE-101-2018-RCD</w:t>
            </w:r>
          </w:p>
        </w:tc>
      </w:tr>
    </w:tbl>
    <w:p w14:paraId="42F642EC" w14:textId="7B6EE691" w:rsidR="00CD2E79" w:rsidRPr="00D23E33" w:rsidRDefault="00CD2E79" w:rsidP="00D23E33">
      <w:pPr>
        <w:rPr>
          <w:b/>
          <w:sz w:val="16"/>
          <w:szCs w:val="16"/>
          <w:lang w:val="es-ES"/>
        </w:rPr>
      </w:pPr>
      <w:r w:rsidRPr="00E5637A">
        <w:rPr>
          <w:b/>
          <w:bCs/>
          <w:color w:val="000000"/>
          <w:sz w:val="14"/>
          <w:szCs w:val="14"/>
          <w:lang w:val="es-ES" w:eastAsia="es-ES"/>
        </w:rPr>
        <w:t>*</w:t>
      </w:r>
      <w:r w:rsidR="00FC1A68">
        <w:rPr>
          <w:b/>
          <w:bCs/>
          <w:color w:val="000000"/>
          <w:sz w:val="14"/>
          <w:szCs w:val="14"/>
          <w:lang w:val="es-ES" w:eastAsia="es-ES"/>
        </w:rPr>
        <w:t xml:space="preserve"> DATOS HASTA SEPTIEMBRE 2018</w:t>
      </w:r>
    </w:p>
    <w:p w14:paraId="7C72426E" w14:textId="77777777" w:rsidR="00CD2E79" w:rsidRDefault="00CD2E79" w:rsidP="00CD2E79">
      <w:pPr>
        <w:rPr>
          <w:lang w:val="es-ES"/>
        </w:rPr>
      </w:pPr>
    </w:p>
    <w:p w14:paraId="466B68FA" w14:textId="77777777" w:rsidR="00CD2E79" w:rsidRDefault="00CD2E79" w:rsidP="00CD2E79">
      <w:pPr>
        <w:rPr>
          <w:lang w:val="es-ES"/>
        </w:rPr>
      </w:pPr>
    </w:p>
    <w:p w14:paraId="21A711C5" w14:textId="77777777" w:rsidR="00CD2E79" w:rsidRDefault="00CD2E79" w:rsidP="00CD2E79">
      <w:pPr>
        <w:rPr>
          <w:lang w:val="es-ES"/>
        </w:rPr>
      </w:pPr>
    </w:p>
    <w:p w14:paraId="216168F7" w14:textId="77777777" w:rsidR="00CD2E79" w:rsidRDefault="00CD2E79" w:rsidP="00CD2E79">
      <w:pPr>
        <w:rPr>
          <w:lang w:val="es-ES"/>
        </w:rPr>
      </w:pPr>
    </w:p>
    <w:p w14:paraId="3104A0A0" w14:textId="77777777" w:rsidR="00CD2E79" w:rsidRDefault="00CD2E79" w:rsidP="00CD2E79">
      <w:pPr>
        <w:rPr>
          <w:lang w:val="es-ES"/>
        </w:rPr>
      </w:pPr>
    </w:p>
    <w:p w14:paraId="1992EC40" w14:textId="77777777" w:rsidR="00CD2E79" w:rsidRDefault="00CD2E79" w:rsidP="00CD2E79">
      <w:pPr>
        <w:spacing w:after="160" w:line="259" w:lineRule="auto"/>
        <w:rPr>
          <w:lang w:val="es-ES"/>
        </w:rPr>
      </w:pPr>
      <w:r>
        <w:rPr>
          <w:lang w:val="es-ES"/>
        </w:rPr>
        <w:br w:type="page"/>
      </w:r>
    </w:p>
    <w:p w14:paraId="247121CA" w14:textId="54397F96" w:rsidR="00D23E33" w:rsidRDefault="00D23E33" w:rsidP="00D23E33">
      <w:pPr>
        <w:ind w:right="-90"/>
        <w:jc w:val="center"/>
        <w:rPr>
          <w:b/>
          <w:smallCaps/>
          <w:sz w:val="28"/>
        </w:rPr>
      </w:pPr>
      <w:r>
        <w:rPr>
          <w:b/>
          <w:smallCaps/>
          <w:sz w:val="28"/>
        </w:rPr>
        <w:lastRenderedPageBreak/>
        <w:t>Anexo 4</w:t>
      </w:r>
    </w:p>
    <w:p w14:paraId="127B631E" w14:textId="48E72593" w:rsidR="006F56E1" w:rsidRPr="00EA185C" w:rsidRDefault="006F56E1" w:rsidP="006F56E1">
      <w:pPr>
        <w:rPr>
          <w:sz w:val="16"/>
          <w:szCs w:val="16"/>
          <w:lang w:val="es-ES"/>
        </w:rPr>
      </w:pPr>
      <w:r>
        <w:rPr>
          <w:b/>
          <w:sz w:val="16"/>
          <w:szCs w:val="16"/>
          <w:lang w:val="es-ES"/>
        </w:rPr>
        <w:t xml:space="preserve">    </w:t>
      </w:r>
      <w:r>
        <w:rPr>
          <w:b/>
          <w:sz w:val="16"/>
          <w:szCs w:val="16"/>
          <w:lang w:val="es-ES"/>
        </w:rPr>
        <w:tab/>
      </w:r>
      <w:r>
        <w:rPr>
          <w:b/>
          <w:sz w:val="16"/>
          <w:szCs w:val="16"/>
          <w:lang w:val="es-ES"/>
        </w:rPr>
        <w:tab/>
      </w:r>
      <w:r>
        <w:rPr>
          <w:b/>
          <w:sz w:val="16"/>
          <w:szCs w:val="16"/>
          <w:lang w:val="es-ES"/>
        </w:rPr>
        <w:tab/>
      </w:r>
      <w:r>
        <w:rPr>
          <w:b/>
          <w:sz w:val="16"/>
          <w:szCs w:val="16"/>
          <w:lang w:val="es-ES"/>
        </w:rPr>
        <w:tab/>
      </w:r>
      <w:r>
        <w:rPr>
          <w:b/>
          <w:sz w:val="16"/>
          <w:szCs w:val="16"/>
          <w:lang w:val="es-ES"/>
        </w:rPr>
        <w:tab/>
      </w:r>
      <w:r>
        <w:rPr>
          <w:b/>
          <w:sz w:val="16"/>
          <w:szCs w:val="16"/>
          <w:lang w:val="es-ES"/>
        </w:rPr>
        <w:tab/>
      </w:r>
      <w:r>
        <w:rPr>
          <w:b/>
          <w:sz w:val="16"/>
          <w:szCs w:val="16"/>
          <w:lang w:val="es-ES"/>
        </w:rPr>
        <w:tab/>
        <w:t xml:space="preserve">                                   </w:t>
      </w:r>
      <w:r w:rsidRPr="00EA185C">
        <w:rPr>
          <w:b/>
          <w:sz w:val="16"/>
          <w:szCs w:val="16"/>
          <w:lang w:val="es-ES"/>
        </w:rPr>
        <w:t xml:space="preserve">CUADRO </w:t>
      </w:r>
      <w:r>
        <w:rPr>
          <w:b/>
          <w:sz w:val="16"/>
          <w:szCs w:val="16"/>
          <w:lang w:val="es-ES"/>
        </w:rPr>
        <w:t>(1</w:t>
      </w:r>
      <w:r w:rsidRPr="00EA185C">
        <w:rPr>
          <w:b/>
          <w:sz w:val="16"/>
          <w:szCs w:val="16"/>
          <w:lang w:val="es-ES"/>
        </w:rPr>
        <w:t>/2</w:t>
      </w:r>
      <w:r w:rsidRPr="00EA185C">
        <w:rPr>
          <w:sz w:val="16"/>
          <w:szCs w:val="16"/>
          <w:lang w:val="es-ES"/>
        </w:rPr>
        <w:t>)</w:t>
      </w:r>
    </w:p>
    <w:tbl>
      <w:tblPr>
        <w:tblW w:w="7366" w:type="dxa"/>
        <w:tblInd w:w="272" w:type="dxa"/>
        <w:tblCellMar>
          <w:left w:w="70" w:type="dxa"/>
          <w:right w:w="70" w:type="dxa"/>
        </w:tblCellMar>
        <w:tblLook w:val="04A0" w:firstRow="1" w:lastRow="0" w:firstColumn="1" w:lastColumn="0" w:noHBand="0" w:noVBand="1"/>
      </w:tblPr>
      <w:tblGrid>
        <w:gridCol w:w="718"/>
        <w:gridCol w:w="2156"/>
        <w:gridCol w:w="1928"/>
        <w:gridCol w:w="1630"/>
        <w:gridCol w:w="1386"/>
      </w:tblGrid>
      <w:tr w:rsidR="00F5144D" w:rsidRPr="00F5144D" w14:paraId="31A7E6BD" w14:textId="77777777" w:rsidTr="00F5144D">
        <w:trPr>
          <w:trHeight w:val="300"/>
        </w:trPr>
        <w:tc>
          <w:tcPr>
            <w:tcW w:w="7366"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B2E1350" w14:textId="77777777" w:rsidR="00F5144D" w:rsidRPr="00F5144D" w:rsidRDefault="00F5144D" w:rsidP="00F5144D">
            <w:pPr>
              <w:jc w:val="center"/>
              <w:rPr>
                <w:b/>
                <w:bCs/>
                <w:color w:val="000000"/>
                <w:sz w:val="20"/>
                <w:szCs w:val="20"/>
                <w:lang w:val="es-ES" w:eastAsia="es-ES"/>
              </w:rPr>
            </w:pPr>
            <w:proofErr w:type="spellStart"/>
            <w:r w:rsidRPr="00F5144D">
              <w:rPr>
                <w:b/>
                <w:bCs/>
                <w:color w:val="000000"/>
                <w:sz w:val="20"/>
                <w:szCs w:val="20"/>
                <w:lang w:val="es-ES" w:eastAsia="es-ES"/>
              </w:rPr>
              <w:t>EGE</w:t>
            </w:r>
            <w:proofErr w:type="spellEnd"/>
            <w:r w:rsidRPr="00F5144D">
              <w:rPr>
                <w:b/>
                <w:bCs/>
                <w:color w:val="000000"/>
                <w:sz w:val="20"/>
                <w:szCs w:val="20"/>
                <w:lang w:val="es-ES" w:eastAsia="es-ES"/>
              </w:rPr>
              <w:t>-INTERCONECTADOS</w:t>
            </w:r>
          </w:p>
        </w:tc>
      </w:tr>
      <w:tr w:rsidR="006F56E1" w:rsidRPr="00F5144D" w14:paraId="13B057FC" w14:textId="77777777" w:rsidTr="00F5144D">
        <w:trPr>
          <w:trHeight w:val="300"/>
        </w:trPr>
        <w:tc>
          <w:tcPr>
            <w:tcW w:w="585" w:type="dxa"/>
            <w:vMerge w:val="restart"/>
            <w:tcBorders>
              <w:top w:val="nil"/>
              <w:left w:val="single" w:sz="4" w:space="0" w:color="auto"/>
              <w:bottom w:val="single" w:sz="4" w:space="0" w:color="auto"/>
              <w:right w:val="single" w:sz="4" w:space="0" w:color="auto"/>
            </w:tcBorders>
            <w:shd w:val="clear" w:color="auto" w:fill="8EAADB" w:themeFill="accent5" w:themeFillTint="99"/>
            <w:noWrap/>
            <w:vAlign w:val="center"/>
            <w:hideMark/>
          </w:tcPr>
          <w:p w14:paraId="114BB21C" w14:textId="4730A093" w:rsidR="00F5144D" w:rsidRPr="00F5144D" w:rsidRDefault="006F56E1" w:rsidP="00F5144D">
            <w:pPr>
              <w:jc w:val="center"/>
              <w:rPr>
                <w:b/>
                <w:bCs/>
                <w:sz w:val="20"/>
                <w:szCs w:val="20"/>
                <w:lang w:val="es-ES" w:eastAsia="es-ES"/>
              </w:rPr>
            </w:pPr>
            <w:proofErr w:type="spellStart"/>
            <w:r w:rsidRPr="00F5144D">
              <w:rPr>
                <w:b/>
                <w:bCs/>
                <w:sz w:val="20"/>
                <w:szCs w:val="20"/>
                <w:lang w:val="es-ES" w:eastAsia="es-ES"/>
              </w:rPr>
              <w:t>RENG</w:t>
            </w:r>
            <w:proofErr w:type="spellEnd"/>
          </w:p>
        </w:tc>
        <w:tc>
          <w:tcPr>
            <w:tcW w:w="2156" w:type="dxa"/>
            <w:vMerge w:val="restart"/>
            <w:tcBorders>
              <w:top w:val="nil"/>
              <w:left w:val="single" w:sz="4" w:space="0" w:color="auto"/>
              <w:bottom w:val="single" w:sz="4" w:space="0" w:color="auto"/>
              <w:right w:val="single" w:sz="4" w:space="0" w:color="auto"/>
            </w:tcBorders>
            <w:shd w:val="clear" w:color="auto" w:fill="8EAADB" w:themeFill="accent5" w:themeFillTint="99"/>
            <w:noWrap/>
            <w:vAlign w:val="center"/>
            <w:hideMark/>
          </w:tcPr>
          <w:p w14:paraId="1FFCA0A9" w14:textId="4DCC0C56" w:rsidR="00F5144D" w:rsidRPr="00F5144D" w:rsidRDefault="006F56E1" w:rsidP="00F5144D">
            <w:pPr>
              <w:jc w:val="center"/>
              <w:rPr>
                <w:b/>
                <w:bCs/>
                <w:sz w:val="20"/>
                <w:szCs w:val="20"/>
                <w:lang w:val="es-ES" w:eastAsia="es-ES"/>
              </w:rPr>
            </w:pPr>
            <w:r w:rsidRPr="00F5144D">
              <w:rPr>
                <w:b/>
                <w:bCs/>
                <w:sz w:val="20"/>
                <w:szCs w:val="20"/>
                <w:lang w:val="es-ES" w:eastAsia="es-ES"/>
              </w:rPr>
              <w:t>EMPRESA</w:t>
            </w:r>
          </w:p>
        </w:tc>
        <w:tc>
          <w:tcPr>
            <w:tcW w:w="1928" w:type="dxa"/>
            <w:vMerge w:val="restart"/>
            <w:tcBorders>
              <w:top w:val="nil"/>
              <w:left w:val="single" w:sz="4" w:space="0" w:color="auto"/>
              <w:bottom w:val="single" w:sz="4" w:space="0" w:color="auto"/>
              <w:right w:val="single" w:sz="4" w:space="0" w:color="auto"/>
            </w:tcBorders>
            <w:shd w:val="clear" w:color="auto" w:fill="8EAADB" w:themeFill="accent5" w:themeFillTint="99"/>
            <w:vAlign w:val="center"/>
            <w:hideMark/>
          </w:tcPr>
          <w:p w14:paraId="39AC279F" w14:textId="72E253CD" w:rsidR="00F5144D" w:rsidRPr="00F5144D" w:rsidRDefault="006F56E1" w:rsidP="00F5144D">
            <w:pPr>
              <w:jc w:val="center"/>
              <w:rPr>
                <w:b/>
                <w:bCs/>
                <w:sz w:val="20"/>
                <w:szCs w:val="20"/>
                <w:lang w:val="es-ES" w:eastAsia="es-ES"/>
              </w:rPr>
            </w:pPr>
            <w:r w:rsidRPr="00F5144D">
              <w:rPr>
                <w:b/>
                <w:bCs/>
                <w:sz w:val="20"/>
                <w:szCs w:val="20"/>
                <w:lang w:val="es-ES" w:eastAsia="es-ES"/>
              </w:rPr>
              <w:t>UNIDAD DE  GENERACIÓN</w:t>
            </w:r>
          </w:p>
        </w:tc>
        <w:tc>
          <w:tcPr>
            <w:tcW w:w="1311" w:type="dxa"/>
            <w:vMerge w:val="restart"/>
            <w:tcBorders>
              <w:top w:val="nil"/>
              <w:left w:val="single" w:sz="4" w:space="0" w:color="auto"/>
              <w:bottom w:val="single" w:sz="4" w:space="0" w:color="auto"/>
              <w:right w:val="single" w:sz="4" w:space="0" w:color="auto"/>
            </w:tcBorders>
            <w:shd w:val="clear" w:color="auto" w:fill="8EAADB" w:themeFill="accent5" w:themeFillTint="99"/>
            <w:vAlign w:val="center"/>
            <w:hideMark/>
          </w:tcPr>
          <w:p w14:paraId="1C78C965" w14:textId="2AD4F554" w:rsidR="00F5144D" w:rsidRPr="00F5144D" w:rsidRDefault="006F56E1" w:rsidP="00F5144D">
            <w:pPr>
              <w:jc w:val="center"/>
              <w:rPr>
                <w:b/>
                <w:bCs/>
                <w:sz w:val="20"/>
                <w:szCs w:val="20"/>
                <w:lang w:val="es-ES" w:eastAsia="es-ES"/>
              </w:rPr>
            </w:pPr>
            <w:r w:rsidRPr="00F5144D">
              <w:rPr>
                <w:b/>
                <w:bCs/>
                <w:sz w:val="20"/>
                <w:szCs w:val="20"/>
                <w:lang w:val="es-ES" w:eastAsia="es-ES"/>
              </w:rPr>
              <w:t>COMBUSTIBLE</w:t>
            </w:r>
          </w:p>
        </w:tc>
        <w:tc>
          <w:tcPr>
            <w:tcW w:w="1386" w:type="dxa"/>
            <w:vMerge w:val="restart"/>
            <w:tcBorders>
              <w:top w:val="nil"/>
              <w:left w:val="single" w:sz="4" w:space="0" w:color="auto"/>
              <w:bottom w:val="single" w:sz="4" w:space="0" w:color="auto"/>
              <w:right w:val="single" w:sz="4" w:space="0" w:color="auto"/>
            </w:tcBorders>
            <w:shd w:val="clear" w:color="auto" w:fill="8EAADB" w:themeFill="accent5" w:themeFillTint="99"/>
            <w:vAlign w:val="center"/>
            <w:hideMark/>
          </w:tcPr>
          <w:p w14:paraId="60D2D7DE" w14:textId="77777777" w:rsidR="00F5144D" w:rsidRPr="00F5144D" w:rsidRDefault="00F5144D" w:rsidP="00F5144D">
            <w:pPr>
              <w:jc w:val="center"/>
              <w:rPr>
                <w:b/>
                <w:bCs/>
                <w:color w:val="000000"/>
                <w:sz w:val="20"/>
                <w:szCs w:val="20"/>
                <w:lang w:val="es-ES" w:eastAsia="es-ES"/>
              </w:rPr>
            </w:pPr>
            <w:r w:rsidRPr="00F5144D">
              <w:rPr>
                <w:b/>
                <w:bCs/>
                <w:color w:val="000000"/>
                <w:sz w:val="20"/>
                <w:szCs w:val="20"/>
                <w:lang w:val="es-ES" w:eastAsia="es-ES"/>
              </w:rPr>
              <w:t>TOTAL 2018 (MMRD$)</w:t>
            </w:r>
          </w:p>
        </w:tc>
      </w:tr>
      <w:tr w:rsidR="00F5144D" w:rsidRPr="00F5144D" w14:paraId="6EACB450" w14:textId="77777777" w:rsidTr="00F5144D">
        <w:trPr>
          <w:trHeight w:val="458"/>
        </w:trPr>
        <w:tc>
          <w:tcPr>
            <w:tcW w:w="585" w:type="dxa"/>
            <w:vMerge/>
            <w:tcBorders>
              <w:top w:val="nil"/>
              <w:left w:val="single" w:sz="4" w:space="0" w:color="auto"/>
              <w:bottom w:val="single" w:sz="4" w:space="0" w:color="auto"/>
              <w:right w:val="single" w:sz="4" w:space="0" w:color="auto"/>
            </w:tcBorders>
            <w:shd w:val="clear" w:color="auto" w:fill="8EAADB" w:themeFill="accent5" w:themeFillTint="99"/>
            <w:vAlign w:val="center"/>
            <w:hideMark/>
          </w:tcPr>
          <w:p w14:paraId="6F2C2D72" w14:textId="77777777" w:rsidR="00F5144D" w:rsidRPr="00F5144D" w:rsidRDefault="00F5144D" w:rsidP="00F5144D">
            <w:pPr>
              <w:rPr>
                <w:b/>
                <w:bCs/>
                <w:sz w:val="20"/>
                <w:szCs w:val="20"/>
                <w:lang w:val="es-ES" w:eastAsia="es-ES"/>
              </w:rPr>
            </w:pPr>
          </w:p>
        </w:tc>
        <w:tc>
          <w:tcPr>
            <w:tcW w:w="2156" w:type="dxa"/>
            <w:vMerge/>
            <w:tcBorders>
              <w:top w:val="nil"/>
              <w:left w:val="single" w:sz="4" w:space="0" w:color="auto"/>
              <w:bottom w:val="single" w:sz="4" w:space="0" w:color="auto"/>
              <w:right w:val="single" w:sz="4" w:space="0" w:color="auto"/>
            </w:tcBorders>
            <w:shd w:val="clear" w:color="auto" w:fill="8EAADB" w:themeFill="accent5" w:themeFillTint="99"/>
            <w:vAlign w:val="center"/>
            <w:hideMark/>
          </w:tcPr>
          <w:p w14:paraId="0CD85286" w14:textId="77777777" w:rsidR="00F5144D" w:rsidRPr="00F5144D" w:rsidRDefault="00F5144D" w:rsidP="00F5144D">
            <w:pPr>
              <w:rPr>
                <w:b/>
                <w:bCs/>
                <w:sz w:val="20"/>
                <w:szCs w:val="20"/>
                <w:lang w:val="es-ES" w:eastAsia="es-ES"/>
              </w:rPr>
            </w:pPr>
          </w:p>
        </w:tc>
        <w:tc>
          <w:tcPr>
            <w:tcW w:w="1928" w:type="dxa"/>
            <w:vMerge/>
            <w:tcBorders>
              <w:top w:val="nil"/>
              <w:left w:val="single" w:sz="4" w:space="0" w:color="auto"/>
              <w:bottom w:val="single" w:sz="4" w:space="0" w:color="auto"/>
              <w:right w:val="single" w:sz="4" w:space="0" w:color="auto"/>
            </w:tcBorders>
            <w:shd w:val="clear" w:color="auto" w:fill="8EAADB" w:themeFill="accent5" w:themeFillTint="99"/>
            <w:vAlign w:val="center"/>
            <w:hideMark/>
          </w:tcPr>
          <w:p w14:paraId="61E28591" w14:textId="77777777" w:rsidR="00F5144D" w:rsidRPr="00F5144D" w:rsidRDefault="00F5144D" w:rsidP="00F5144D">
            <w:pPr>
              <w:rPr>
                <w:b/>
                <w:bCs/>
                <w:sz w:val="20"/>
                <w:szCs w:val="20"/>
                <w:lang w:val="es-ES" w:eastAsia="es-ES"/>
              </w:rPr>
            </w:pPr>
          </w:p>
        </w:tc>
        <w:tc>
          <w:tcPr>
            <w:tcW w:w="1311" w:type="dxa"/>
            <w:vMerge/>
            <w:tcBorders>
              <w:top w:val="nil"/>
              <w:left w:val="single" w:sz="4" w:space="0" w:color="auto"/>
              <w:bottom w:val="single" w:sz="4" w:space="0" w:color="auto"/>
              <w:right w:val="single" w:sz="4" w:space="0" w:color="auto"/>
            </w:tcBorders>
            <w:shd w:val="clear" w:color="auto" w:fill="8EAADB" w:themeFill="accent5" w:themeFillTint="99"/>
            <w:vAlign w:val="center"/>
            <w:hideMark/>
          </w:tcPr>
          <w:p w14:paraId="4A2AEFEE" w14:textId="77777777" w:rsidR="00F5144D" w:rsidRPr="00F5144D" w:rsidRDefault="00F5144D" w:rsidP="00F5144D">
            <w:pPr>
              <w:rPr>
                <w:b/>
                <w:bCs/>
                <w:sz w:val="20"/>
                <w:szCs w:val="20"/>
                <w:lang w:val="es-ES" w:eastAsia="es-ES"/>
              </w:rPr>
            </w:pPr>
          </w:p>
        </w:tc>
        <w:tc>
          <w:tcPr>
            <w:tcW w:w="1386" w:type="dxa"/>
            <w:vMerge/>
            <w:tcBorders>
              <w:top w:val="nil"/>
              <w:left w:val="single" w:sz="4" w:space="0" w:color="auto"/>
              <w:bottom w:val="single" w:sz="4" w:space="0" w:color="auto"/>
              <w:right w:val="single" w:sz="4" w:space="0" w:color="auto"/>
            </w:tcBorders>
            <w:shd w:val="clear" w:color="auto" w:fill="8EAADB" w:themeFill="accent5" w:themeFillTint="99"/>
            <w:vAlign w:val="center"/>
            <w:hideMark/>
          </w:tcPr>
          <w:p w14:paraId="6C4358A5" w14:textId="77777777" w:rsidR="00F5144D" w:rsidRPr="00F5144D" w:rsidRDefault="00F5144D" w:rsidP="00F5144D">
            <w:pPr>
              <w:rPr>
                <w:b/>
                <w:bCs/>
                <w:color w:val="000000"/>
                <w:sz w:val="20"/>
                <w:szCs w:val="20"/>
                <w:lang w:val="es-ES" w:eastAsia="es-ES"/>
              </w:rPr>
            </w:pPr>
          </w:p>
        </w:tc>
      </w:tr>
      <w:tr w:rsidR="00F5144D" w:rsidRPr="00F5144D" w14:paraId="4FEE69FC"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728E635C" w14:textId="77777777" w:rsidR="00F5144D" w:rsidRPr="00F5144D" w:rsidRDefault="00F5144D" w:rsidP="00F5144D">
            <w:pPr>
              <w:jc w:val="center"/>
              <w:rPr>
                <w:color w:val="000000"/>
                <w:sz w:val="20"/>
                <w:szCs w:val="20"/>
                <w:lang w:val="es-ES" w:eastAsia="es-ES"/>
              </w:rPr>
            </w:pPr>
            <w:r w:rsidRPr="00F5144D">
              <w:rPr>
                <w:color w:val="000000"/>
                <w:sz w:val="20"/>
                <w:szCs w:val="20"/>
                <w:lang w:val="es-ES" w:eastAsia="es-ES"/>
              </w:rPr>
              <w:t>1</w:t>
            </w:r>
          </w:p>
        </w:tc>
        <w:tc>
          <w:tcPr>
            <w:tcW w:w="21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86BBD4"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 xml:space="preserve">AES </w:t>
            </w:r>
          </w:p>
        </w:tc>
        <w:tc>
          <w:tcPr>
            <w:tcW w:w="1928" w:type="dxa"/>
            <w:tcBorders>
              <w:top w:val="nil"/>
              <w:left w:val="nil"/>
              <w:bottom w:val="single" w:sz="4" w:space="0" w:color="auto"/>
              <w:right w:val="single" w:sz="4" w:space="0" w:color="auto"/>
            </w:tcBorders>
            <w:shd w:val="clear" w:color="auto" w:fill="auto"/>
            <w:noWrap/>
            <w:vAlign w:val="bottom"/>
            <w:hideMark/>
          </w:tcPr>
          <w:p w14:paraId="5AE09426"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AES Andrés</w:t>
            </w:r>
          </w:p>
        </w:tc>
        <w:tc>
          <w:tcPr>
            <w:tcW w:w="1311" w:type="dxa"/>
            <w:tcBorders>
              <w:top w:val="nil"/>
              <w:left w:val="nil"/>
              <w:bottom w:val="single" w:sz="4" w:space="0" w:color="auto"/>
              <w:right w:val="single" w:sz="4" w:space="0" w:color="auto"/>
            </w:tcBorders>
            <w:shd w:val="clear" w:color="auto" w:fill="auto"/>
            <w:noWrap/>
            <w:vAlign w:val="bottom"/>
            <w:hideMark/>
          </w:tcPr>
          <w:p w14:paraId="74A0515D"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Gas Natural</w:t>
            </w:r>
          </w:p>
        </w:tc>
        <w:tc>
          <w:tcPr>
            <w:tcW w:w="1386" w:type="dxa"/>
            <w:tcBorders>
              <w:top w:val="nil"/>
              <w:left w:val="nil"/>
              <w:bottom w:val="single" w:sz="4" w:space="0" w:color="auto"/>
              <w:right w:val="single" w:sz="4" w:space="0" w:color="auto"/>
            </w:tcBorders>
            <w:shd w:val="clear" w:color="000000" w:fill="FFFFFF"/>
            <w:noWrap/>
            <w:vAlign w:val="bottom"/>
            <w:hideMark/>
          </w:tcPr>
          <w:p w14:paraId="455E5BA4"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496.42</w:t>
            </w:r>
          </w:p>
        </w:tc>
      </w:tr>
      <w:tr w:rsidR="00F5144D" w:rsidRPr="00F5144D" w14:paraId="60DA78B2"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0864C65C" w14:textId="77777777" w:rsidR="00F5144D" w:rsidRPr="00F5144D" w:rsidRDefault="00F5144D" w:rsidP="00F5144D">
            <w:pPr>
              <w:jc w:val="center"/>
              <w:rPr>
                <w:color w:val="000000"/>
                <w:sz w:val="20"/>
                <w:szCs w:val="20"/>
                <w:lang w:val="es-ES" w:eastAsia="es-ES"/>
              </w:rPr>
            </w:pPr>
            <w:r w:rsidRPr="00F5144D">
              <w:rPr>
                <w:color w:val="000000"/>
                <w:sz w:val="20"/>
                <w:szCs w:val="20"/>
                <w:lang w:val="es-ES" w:eastAsia="es-ES"/>
              </w:rPr>
              <w:t>2</w:t>
            </w:r>
          </w:p>
        </w:tc>
        <w:tc>
          <w:tcPr>
            <w:tcW w:w="2156" w:type="dxa"/>
            <w:vMerge/>
            <w:tcBorders>
              <w:top w:val="nil"/>
              <w:left w:val="single" w:sz="4" w:space="0" w:color="auto"/>
              <w:bottom w:val="single" w:sz="4" w:space="0" w:color="auto"/>
              <w:right w:val="single" w:sz="4" w:space="0" w:color="auto"/>
            </w:tcBorders>
            <w:vAlign w:val="center"/>
            <w:hideMark/>
          </w:tcPr>
          <w:p w14:paraId="1D1A7AC9" w14:textId="77777777" w:rsidR="00F5144D" w:rsidRPr="00F5144D" w:rsidRDefault="00F5144D" w:rsidP="00F5144D">
            <w:pPr>
              <w:rPr>
                <w:color w:val="000000"/>
                <w:sz w:val="20"/>
                <w:szCs w:val="20"/>
                <w:lang w:val="es-ES" w:eastAsia="es-ES"/>
              </w:rPr>
            </w:pPr>
          </w:p>
        </w:tc>
        <w:tc>
          <w:tcPr>
            <w:tcW w:w="1928" w:type="dxa"/>
            <w:tcBorders>
              <w:top w:val="nil"/>
              <w:left w:val="nil"/>
              <w:bottom w:val="single" w:sz="4" w:space="0" w:color="auto"/>
              <w:right w:val="single" w:sz="4" w:space="0" w:color="auto"/>
            </w:tcBorders>
            <w:shd w:val="clear" w:color="auto" w:fill="auto"/>
            <w:noWrap/>
            <w:vAlign w:val="bottom"/>
            <w:hideMark/>
          </w:tcPr>
          <w:p w14:paraId="1BE52FD0"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Los Mina 5 y 6</w:t>
            </w:r>
          </w:p>
        </w:tc>
        <w:tc>
          <w:tcPr>
            <w:tcW w:w="1311" w:type="dxa"/>
            <w:tcBorders>
              <w:top w:val="nil"/>
              <w:left w:val="nil"/>
              <w:bottom w:val="single" w:sz="4" w:space="0" w:color="auto"/>
              <w:right w:val="single" w:sz="4" w:space="0" w:color="auto"/>
            </w:tcBorders>
            <w:shd w:val="clear" w:color="auto" w:fill="auto"/>
            <w:noWrap/>
            <w:vAlign w:val="bottom"/>
            <w:hideMark/>
          </w:tcPr>
          <w:p w14:paraId="4267FA48"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Gas Natural</w:t>
            </w:r>
          </w:p>
        </w:tc>
        <w:tc>
          <w:tcPr>
            <w:tcW w:w="1386" w:type="dxa"/>
            <w:tcBorders>
              <w:top w:val="nil"/>
              <w:left w:val="nil"/>
              <w:bottom w:val="single" w:sz="4" w:space="0" w:color="auto"/>
              <w:right w:val="single" w:sz="4" w:space="0" w:color="auto"/>
            </w:tcBorders>
            <w:shd w:val="clear" w:color="000000" w:fill="FFFFFF"/>
            <w:noWrap/>
            <w:vAlign w:val="bottom"/>
            <w:hideMark/>
          </w:tcPr>
          <w:p w14:paraId="29F96D15"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578.95</w:t>
            </w:r>
          </w:p>
        </w:tc>
      </w:tr>
      <w:tr w:rsidR="00F5144D" w:rsidRPr="00F5144D" w14:paraId="39072A7A"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38553C1A" w14:textId="77777777" w:rsidR="00F5144D" w:rsidRPr="00F5144D" w:rsidRDefault="00F5144D" w:rsidP="00F5144D">
            <w:pPr>
              <w:jc w:val="center"/>
              <w:rPr>
                <w:color w:val="000000"/>
                <w:sz w:val="20"/>
                <w:szCs w:val="20"/>
                <w:lang w:val="es-ES" w:eastAsia="es-ES"/>
              </w:rPr>
            </w:pPr>
            <w:r w:rsidRPr="00F5144D">
              <w:rPr>
                <w:color w:val="000000"/>
                <w:sz w:val="20"/>
                <w:szCs w:val="20"/>
                <w:lang w:val="es-ES" w:eastAsia="es-ES"/>
              </w:rPr>
              <w:t>3</w:t>
            </w:r>
          </w:p>
        </w:tc>
        <w:tc>
          <w:tcPr>
            <w:tcW w:w="2156" w:type="dxa"/>
            <w:vMerge/>
            <w:tcBorders>
              <w:top w:val="nil"/>
              <w:left w:val="single" w:sz="4" w:space="0" w:color="auto"/>
              <w:bottom w:val="single" w:sz="4" w:space="0" w:color="auto"/>
              <w:right w:val="single" w:sz="4" w:space="0" w:color="auto"/>
            </w:tcBorders>
            <w:vAlign w:val="center"/>
            <w:hideMark/>
          </w:tcPr>
          <w:p w14:paraId="38EF7974" w14:textId="77777777" w:rsidR="00F5144D" w:rsidRPr="00F5144D" w:rsidRDefault="00F5144D" w:rsidP="00F5144D">
            <w:pPr>
              <w:rPr>
                <w:color w:val="000000"/>
                <w:sz w:val="20"/>
                <w:szCs w:val="20"/>
                <w:lang w:val="es-ES" w:eastAsia="es-ES"/>
              </w:rPr>
            </w:pPr>
          </w:p>
        </w:tc>
        <w:tc>
          <w:tcPr>
            <w:tcW w:w="19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131FF8"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Itabo 1 y 2</w:t>
            </w:r>
          </w:p>
        </w:tc>
        <w:tc>
          <w:tcPr>
            <w:tcW w:w="1311" w:type="dxa"/>
            <w:tcBorders>
              <w:top w:val="nil"/>
              <w:left w:val="nil"/>
              <w:bottom w:val="single" w:sz="4" w:space="0" w:color="auto"/>
              <w:right w:val="single" w:sz="4" w:space="0" w:color="auto"/>
            </w:tcBorders>
            <w:shd w:val="clear" w:color="auto" w:fill="auto"/>
            <w:noWrap/>
            <w:vAlign w:val="bottom"/>
            <w:hideMark/>
          </w:tcPr>
          <w:p w14:paraId="36BE5C37"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Carbón</w:t>
            </w:r>
          </w:p>
        </w:tc>
        <w:tc>
          <w:tcPr>
            <w:tcW w:w="1386" w:type="dxa"/>
            <w:tcBorders>
              <w:top w:val="nil"/>
              <w:left w:val="nil"/>
              <w:bottom w:val="single" w:sz="4" w:space="0" w:color="auto"/>
              <w:right w:val="single" w:sz="4" w:space="0" w:color="auto"/>
            </w:tcBorders>
            <w:shd w:val="clear" w:color="000000" w:fill="FFFFFF"/>
            <w:noWrap/>
            <w:vAlign w:val="bottom"/>
            <w:hideMark/>
          </w:tcPr>
          <w:p w14:paraId="3FE46BC5"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395.13</w:t>
            </w:r>
          </w:p>
        </w:tc>
      </w:tr>
      <w:tr w:rsidR="00F5144D" w:rsidRPr="00F5144D" w14:paraId="6544AB0B"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62F54FDA" w14:textId="77777777" w:rsidR="00F5144D" w:rsidRPr="00F5144D" w:rsidRDefault="00F5144D" w:rsidP="00F5144D">
            <w:pPr>
              <w:jc w:val="center"/>
              <w:rPr>
                <w:color w:val="000000"/>
                <w:sz w:val="20"/>
                <w:szCs w:val="20"/>
                <w:lang w:val="es-ES" w:eastAsia="es-ES"/>
              </w:rPr>
            </w:pPr>
            <w:r w:rsidRPr="00F5144D">
              <w:rPr>
                <w:color w:val="000000"/>
                <w:sz w:val="20"/>
                <w:szCs w:val="20"/>
                <w:lang w:val="es-ES" w:eastAsia="es-ES"/>
              </w:rPr>
              <w:t>4</w:t>
            </w:r>
          </w:p>
        </w:tc>
        <w:tc>
          <w:tcPr>
            <w:tcW w:w="2156" w:type="dxa"/>
            <w:vMerge/>
            <w:tcBorders>
              <w:top w:val="nil"/>
              <w:left w:val="single" w:sz="4" w:space="0" w:color="auto"/>
              <w:bottom w:val="single" w:sz="4" w:space="0" w:color="auto"/>
              <w:right w:val="single" w:sz="4" w:space="0" w:color="auto"/>
            </w:tcBorders>
            <w:vAlign w:val="center"/>
            <w:hideMark/>
          </w:tcPr>
          <w:p w14:paraId="78054D9C" w14:textId="77777777" w:rsidR="00F5144D" w:rsidRPr="00F5144D" w:rsidRDefault="00F5144D" w:rsidP="00F5144D">
            <w:pPr>
              <w:rPr>
                <w:color w:val="000000"/>
                <w:sz w:val="20"/>
                <w:szCs w:val="20"/>
                <w:lang w:val="es-ES" w:eastAsia="es-ES"/>
              </w:rPr>
            </w:pPr>
          </w:p>
        </w:tc>
        <w:tc>
          <w:tcPr>
            <w:tcW w:w="1928" w:type="dxa"/>
            <w:vMerge/>
            <w:tcBorders>
              <w:top w:val="nil"/>
              <w:left w:val="single" w:sz="4" w:space="0" w:color="auto"/>
              <w:bottom w:val="single" w:sz="4" w:space="0" w:color="auto"/>
              <w:right w:val="single" w:sz="4" w:space="0" w:color="auto"/>
            </w:tcBorders>
            <w:vAlign w:val="center"/>
            <w:hideMark/>
          </w:tcPr>
          <w:p w14:paraId="7E7F5DB1" w14:textId="77777777" w:rsidR="00F5144D" w:rsidRPr="00F5144D" w:rsidRDefault="00F5144D" w:rsidP="00F5144D">
            <w:pPr>
              <w:rPr>
                <w:color w:val="000000"/>
                <w:sz w:val="20"/>
                <w:szCs w:val="20"/>
                <w:lang w:val="es-ES" w:eastAsia="es-ES"/>
              </w:rPr>
            </w:pPr>
          </w:p>
        </w:tc>
        <w:tc>
          <w:tcPr>
            <w:tcW w:w="1311" w:type="dxa"/>
            <w:tcBorders>
              <w:top w:val="nil"/>
              <w:left w:val="nil"/>
              <w:bottom w:val="single" w:sz="4" w:space="0" w:color="auto"/>
              <w:right w:val="single" w:sz="4" w:space="0" w:color="auto"/>
            </w:tcBorders>
            <w:shd w:val="clear" w:color="auto" w:fill="auto"/>
            <w:noWrap/>
            <w:vAlign w:val="bottom"/>
            <w:hideMark/>
          </w:tcPr>
          <w:p w14:paraId="773A5199"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Fuel Oíl #2</w:t>
            </w:r>
          </w:p>
        </w:tc>
        <w:tc>
          <w:tcPr>
            <w:tcW w:w="1386" w:type="dxa"/>
            <w:tcBorders>
              <w:top w:val="nil"/>
              <w:left w:val="nil"/>
              <w:bottom w:val="single" w:sz="4" w:space="0" w:color="auto"/>
              <w:right w:val="single" w:sz="4" w:space="0" w:color="auto"/>
            </w:tcBorders>
            <w:shd w:val="clear" w:color="000000" w:fill="FFFFFF"/>
            <w:noWrap/>
            <w:vAlign w:val="bottom"/>
            <w:hideMark/>
          </w:tcPr>
          <w:p w14:paraId="135955FE"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15.09</w:t>
            </w:r>
          </w:p>
        </w:tc>
      </w:tr>
      <w:tr w:rsidR="00F5144D" w:rsidRPr="00F5144D" w14:paraId="4FF22BF8"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1662A090" w14:textId="77777777" w:rsidR="00F5144D" w:rsidRPr="00F5144D" w:rsidRDefault="00F5144D" w:rsidP="00F5144D">
            <w:pPr>
              <w:jc w:val="center"/>
              <w:rPr>
                <w:color w:val="000000"/>
                <w:sz w:val="20"/>
                <w:szCs w:val="20"/>
                <w:lang w:val="es-ES" w:eastAsia="es-ES"/>
              </w:rPr>
            </w:pPr>
            <w:r w:rsidRPr="00F5144D">
              <w:rPr>
                <w:color w:val="000000"/>
                <w:sz w:val="20"/>
                <w:szCs w:val="20"/>
                <w:lang w:val="es-ES" w:eastAsia="es-ES"/>
              </w:rPr>
              <w:t>5</w:t>
            </w:r>
          </w:p>
        </w:tc>
        <w:tc>
          <w:tcPr>
            <w:tcW w:w="2156" w:type="dxa"/>
            <w:vMerge/>
            <w:tcBorders>
              <w:top w:val="nil"/>
              <w:left w:val="single" w:sz="4" w:space="0" w:color="auto"/>
              <w:bottom w:val="single" w:sz="4" w:space="0" w:color="auto"/>
              <w:right w:val="single" w:sz="4" w:space="0" w:color="auto"/>
            </w:tcBorders>
            <w:vAlign w:val="center"/>
            <w:hideMark/>
          </w:tcPr>
          <w:p w14:paraId="60B66670" w14:textId="77777777" w:rsidR="00F5144D" w:rsidRPr="00F5144D" w:rsidRDefault="00F5144D" w:rsidP="00F5144D">
            <w:pPr>
              <w:rPr>
                <w:color w:val="000000"/>
                <w:sz w:val="20"/>
                <w:szCs w:val="20"/>
                <w:lang w:val="es-ES" w:eastAsia="es-ES"/>
              </w:rPr>
            </w:pPr>
          </w:p>
        </w:tc>
        <w:tc>
          <w:tcPr>
            <w:tcW w:w="1928" w:type="dxa"/>
            <w:vMerge/>
            <w:tcBorders>
              <w:top w:val="nil"/>
              <w:left w:val="single" w:sz="4" w:space="0" w:color="auto"/>
              <w:bottom w:val="single" w:sz="4" w:space="0" w:color="auto"/>
              <w:right w:val="single" w:sz="4" w:space="0" w:color="auto"/>
            </w:tcBorders>
            <w:vAlign w:val="center"/>
            <w:hideMark/>
          </w:tcPr>
          <w:p w14:paraId="5084C462" w14:textId="77777777" w:rsidR="00F5144D" w:rsidRPr="00F5144D" w:rsidRDefault="00F5144D" w:rsidP="00F5144D">
            <w:pPr>
              <w:rPr>
                <w:color w:val="000000"/>
                <w:sz w:val="20"/>
                <w:szCs w:val="20"/>
                <w:lang w:val="es-ES" w:eastAsia="es-ES"/>
              </w:rPr>
            </w:pPr>
          </w:p>
        </w:tc>
        <w:tc>
          <w:tcPr>
            <w:tcW w:w="1311" w:type="dxa"/>
            <w:tcBorders>
              <w:top w:val="nil"/>
              <w:left w:val="nil"/>
              <w:bottom w:val="single" w:sz="4" w:space="0" w:color="auto"/>
              <w:right w:val="single" w:sz="4" w:space="0" w:color="auto"/>
            </w:tcBorders>
            <w:shd w:val="clear" w:color="auto" w:fill="auto"/>
            <w:noWrap/>
            <w:vAlign w:val="bottom"/>
            <w:hideMark/>
          </w:tcPr>
          <w:p w14:paraId="106EBA72"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Fuel Oíl #6</w:t>
            </w:r>
          </w:p>
        </w:tc>
        <w:tc>
          <w:tcPr>
            <w:tcW w:w="1386" w:type="dxa"/>
            <w:tcBorders>
              <w:top w:val="nil"/>
              <w:left w:val="nil"/>
              <w:bottom w:val="single" w:sz="4" w:space="0" w:color="auto"/>
              <w:right w:val="single" w:sz="4" w:space="0" w:color="auto"/>
            </w:tcBorders>
            <w:shd w:val="clear" w:color="000000" w:fill="FFFFFF"/>
            <w:noWrap/>
            <w:vAlign w:val="bottom"/>
            <w:hideMark/>
          </w:tcPr>
          <w:p w14:paraId="02F36EE6"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16.50</w:t>
            </w:r>
          </w:p>
        </w:tc>
      </w:tr>
      <w:tr w:rsidR="00F5144D" w:rsidRPr="00F5144D" w14:paraId="2E92F84C"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0E913644" w14:textId="1DE30F9A" w:rsidR="00F5144D" w:rsidRPr="00F5144D" w:rsidRDefault="00F5144D" w:rsidP="00F5144D">
            <w:pPr>
              <w:jc w:val="center"/>
              <w:rPr>
                <w:color w:val="000000"/>
                <w:sz w:val="20"/>
                <w:szCs w:val="20"/>
                <w:lang w:val="es-ES" w:eastAsia="es-ES"/>
              </w:rPr>
            </w:pPr>
            <w:r>
              <w:rPr>
                <w:color w:val="000000"/>
                <w:sz w:val="20"/>
                <w:szCs w:val="20"/>
                <w:lang w:val="es-ES" w:eastAsia="es-ES"/>
              </w:rPr>
              <w:t>6</w:t>
            </w:r>
          </w:p>
        </w:tc>
        <w:tc>
          <w:tcPr>
            <w:tcW w:w="21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DB8818" w14:textId="77777777" w:rsidR="00F5144D" w:rsidRPr="00F5144D" w:rsidRDefault="00F5144D" w:rsidP="00F5144D">
            <w:pPr>
              <w:ind w:firstLineChars="100" w:firstLine="200"/>
              <w:rPr>
                <w:color w:val="000000"/>
                <w:sz w:val="20"/>
                <w:szCs w:val="20"/>
                <w:lang w:val="es-ES" w:eastAsia="es-ES"/>
              </w:rPr>
            </w:pPr>
            <w:proofErr w:type="spellStart"/>
            <w:r w:rsidRPr="00F5144D">
              <w:rPr>
                <w:color w:val="000000"/>
                <w:sz w:val="20"/>
                <w:szCs w:val="20"/>
                <w:lang w:val="es-ES" w:eastAsia="es-ES"/>
              </w:rPr>
              <w:t>CEPP</w:t>
            </w:r>
            <w:proofErr w:type="spellEnd"/>
          </w:p>
        </w:tc>
        <w:tc>
          <w:tcPr>
            <w:tcW w:w="19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01062A" w14:textId="77777777" w:rsidR="00F5144D" w:rsidRPr="00F5144D" w:rsidRDefault="00F5144D" w:rsidP="00F5144D">
            <w:pPr>
              <w:ind w:firstLineChars="100" w:firstLine="200"/>
              <w:rPr>
                <w:color w:val="000000"/>
                <w:sz w:val="20"/>
                <w:szCs w:val="20"/>
                <w:lang w:val="es-ES" w:eastAsia="es-ES"/>
              </w:rPr>
            </w:pPr>
            <w:proofErr w:type="spellStart"/>
            <w:r w:rsidRPr="00F5144D">
              <w:rPr>
                <w:color w:val="000000"/>
                <w:sz w:val="20"/>
                <w:szCs w:val="20"/>
                <w:lang w:val="es-ES" w:eastAsia="es-ES"/>
              </w:rPr>
              <w:t>CEPP</w:t>
            </w:r>
            <w:proofErr w:type="spellEnd"/>
            <w:r w:rsidRPr="00F5144D">
              <w:rPr>
                <w:color w:val="000000"/>
                <w:sz w:val="20"/>
                <w:szCs w:val="20"/>
                <w:lang w:val="es-ES" w:eastAsia="es-ES"/>
              </w:rPr>
              <w:t xml:space="preserve"> 1 y 2</w:t>
            </w:r>
          </w:p>
        </w:tc>
        <w:tc>
          <w:tcPr>
            <w:tcW w:w="1311" w:type="dxa"/>
            <w:tcBorders>
              <w:top w:val="nil"/>
              <w:left w:val="nil"/>
              <w:bottom w:val="single" w:sz="4" w:space="0" w:color="auto"/>
              <w:right w:val="single" w:sz="4" w:space="0" w:color="auto"/>
            </w:tcBorders>
            <w:shd w:val="clear" w:color="auto" w:fill="auto"/>
            <w:noWrap/>
            <w:vAlign w:val="bottom"/>
            <w:hideMark/>
          </w:tcPr>
          <w:p w14:paraId="6A56666D"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Fuel Oíl #6</w:t>
            </w:r>
          </w:p>
        </w:tc>
        <w:tc>
          <w:tcPr>
            <w:tcW w:w="1386" w:type="dxa"/>
            <w:tcBorders>
              <w:top w:val="nil"/>
              <w:left w:val="nil"/>
              <w:bottom w:val="single" w:sz="4" w:space="0" w:color="auto"/>
              <w:right w:val="single" w:sz="4" w:space="0" w:color="auto"/>
            </w:tcBorders>
            <w:shd w:val="clear" w:color="000000" w:fill="FFFFFF"/>
            <w:noWrap/>
            <w:vAlign w:val="bottom"/>
            <w:hideMark/>
          </w:tcPr>
          <w:p w14:paraId="0FA45664"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333.55</w:t>
            </w:r>
          </w:p>
        </w:tc>
      </w:tr>
      <w:tr w:rsidR="00F5144D" w:rsidRPr="00F5144D" w14:paraId="1CC596DC"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574C3767" w14:textId="2C2C0B81" w:rsidR="00F5144D" w:rsidRPr="00F5144D" w:rsidRDefault="00F5144D" w:rsidP="00F5144D">
            <w:pPr>
              <w:jc w:val="center"/>
              <w:rPr>
                <w:color w:val="000000"/>
                <w:sz w:val="20"/>
                <w:szCs w:val="20"/>
                <w:lang w:val="es-ES" w:eastAsia="es-ES"/>
              </w:rPr>
            </w:pPr>
            <w:r>
              <w:rPr>
                <w:color w:val="000000"/>
                <w:sz w:val="20"/>
                <w:szCs w:val="20"/>
                <w:lang w:val="es-ES" w:eastAsia="es-ES"/>
              </w:rPr>
              <w:t>7</w:t>
            </w:r>
          </w:p>
        </w:tc>
        <w:tc>
          <w:tcPr>
            <w:tcW w:w="2156" w:type="dxa"/>
            <w:vMerge/>
            <w:tcBorders>
              <w:top w:val="nil"/>
              <w:left w:val="single" w:sz="4" w:space="0" w:color="auto"/>
              <w:bottom w:val="single" w:sz="4" w:space="0" w:color="000000"/>
              <w:right w:val="single" w:sz="4" w:space="0" w:color="auto"/>
            </w:tcBorders>
            <w:vAlign w:val="center"/>
            <w:hideMark/>
          </w:tcPr>
          <w:p w14:paraId="21F64250" w14:textId="77777777" w:rsidR="00F5144D" w:rsidRPr="00F5144D" w:rsidRDefault="00F5144D" w:rsidP="00F5144D">
            <w:pPr>
              <w:rPr>
                <w:color w:val="000000"/>
                <w:sz w:val="20"/>
                <w:szCs w:val="20"/>
                <w:lang w:val="es-ES" w:eastAsia="es-ES"/>
              </w:rPr>
            </w:pPr>
          </w:p>
        </w:tc>
        <w:tc>
          <w:tcPr>
            <w:tcW w:w="1928" w:type="dxa"/>
            <w:vMerge/>
            <w:tcBorders>
              <w:top w:val="nil"/>
              <w:left w:val="single" w:sz="4" w:space="0" w:color="auto"/>
              <w:bottom w:val="single" w:sz="4" w:space="0" w:color="000000"/>
              <w:right w:val="single" w:sz="4" w:space="0" w:color="auto"/>
            </w:tcBorders>
            <w:vAlign w:val="center"/>
            <w:hideMark/>
          </w:tcPr>
          <w:p w14:paraId="7F5AAD02" w14:textId="77777777" w:rsidR="00F5144D" w:rsidRPr="00F5144D" w:rsidRDefault="00F5144D" w:rsidP="00F5144D">
            <w:pPr>
              <w:rPr>
                <w:color w:val="000000"/>
                <w:sz w:val="20"/>
                <w:szCs w:val="20"/>
                <w:lang w:val="es-ES" w:eastAsia="es-ES"/>
              </w:rPr>
            </w:pPr>
          </w:p>
        </w:tc>
        <w:tc>
          <w:tcPr>
            <w:tcW w:w="1311" w:type="dxa"/>
            <w:tcBorders>
              <w:top w:val="nil"/>
              <w:left w:val="nil"/>
              <w:bottom w:val="single" w:sz="4" w:space="0" w:color="auto"/>
              <w:right w:val="single" w:sz="4" w:space="0" w:color="auto"/>
            </w:tcBorders>
            <w:shd w:val="clear" w:color="auto" w:fill="auto"/>
            <w:noWrap/>
            <w:vAlign w:val="bottom"/>
            <w:hideMark/>
          </w:tcPr>
          <w:p w14:paraId="54AC1D89"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Fuel Oíl #2</w:t>
            </w:r>
          </w:p>
        </w:tc>
        <w:tc>
          <w:tcPr>
            <w:tcW w:w="1386" w:type="dxa"/>
            <w:tcBorders>
              <w:top w:val="nil"/>
              <w:left w:val="nil"/>
              <w:bottom w:val="single" w:sz="4" w:space="0" w:color="auto"/>
              <w:right w:val="single" w:sz="4" w:space="0" w:color="auto"/>
            </w:tcBorders>
            <w:shd w:val="clear" w:color="000000" w:fill="FFFFFF"/>
            <w:noWrap/>
            <w:vAlign w:val="bottom"/>
            <w:hideMark/>
          </w:tcPr>
          <w:p w14:paraId="69F5FBB1"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w:t>
            </w:r>
          </w:p>
        </w:tc>
      </w:tr>
      <w:tr w:rsidR="00F5144D" w:rsidRPr="00F5144D" w14:paraId="127892AC"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63393C6D" w14:textId="749BD59F" w:rsidR="00F5144D" w:rsidRPr="00F5144D" w:rsidRDefault="00F5144D" w:rsidP="00F5144D">
            <w:pPr>
              <w:jc w:val="center"/>
              <w:rPr>
                <w:color w:val="000000"/>
                <w:sz w:val="20"/>
                <w:szCs w:val="20"/>
                <w:lang w:val="es-ES" w:eastAsia="es-ES"/>
              </w:rPr>
            </w:pPr>
            <w:r>
              <w:rPr>
                <w:color w:val="000000"/>
                <w:sz w:val="20"/>
                <w:szCs w:val="20"/>
                <w:lang w:val="es-ES" w:eastAsia="es-ES"/>
              </w:rPr>
              <w:t>8</w:t>
            </w:r>
          </w:p>
        </w:tc>
        <w:tc>
          <w:tcPr>
            <w:tcW w:w="2156" w:type="dxa"/>
            <w:tcBorders>
              <w:top w:val="nil"/>
              <w:left w:val="nil"/>
              <w:bottom w:val="single" w:sz="4" w:space="0" w:color="auto"/>
              <w:right w:val="single" w:sz="4" w:space="0" w:color="auto"/>
            </w:tcBorders>
            <w:shd w:val="clear" w:color="auto" w:fill="auto"/>
            <w:noWrap/>
            <w:vAlign w:val="center"/>
            <w:hideMark/>
          </w:tcPr>
          <w:p w14:paraId="25D01EE1" w14:textId="77777777" w:rsidR="00F5144D" w:rsidRPr="00F5144D" w:rsidRDefault="00F5144D" w:rsidP="00F5144D">
            <w:pPr>
              <w:ind w:firstLineChars="100" w:firstLine="200"/>
              <w:rPr>
                <w:color w:val="000000"/>
                <w:sz w:val="20"/>
                <w:szCs w:val="20"/>
                <w:lang w:val="es-ES" w:eastAsia="es-ES"/>
              </w:rPr>
            </w:pPr>
            <w:proofErr w:type="spellStart"/>
            <w:r w:rsidRPr="00F5144D">
              <w:rPr>
                <w:color w:val="000000"/>
                <w:sz w:val="20"/>
                <w:szCs w:val="20"/>
                <w:lang w:val="es-ES" w:eastAsia="es-ES"/>
              </w:rPr>
              <w:t>CESPM</w:t>
            </w:r>
            <w:proofErr w:type="spellEnd"/>
          </w:p>
        </w:tc>
        <w:tc>
          <w:tcPr>
            <w:tcW w:w="1928" w:type="dxa"/>
            <w:tcBorders>
              <w:top w:val="nil"/>
              <w:left w:val="nil"/>
              <w:bottom w:val="single" w:sz="4" w:space="0" w:color="auto"/>
              <w:right w:val="single" w:sz="4" w:space="0" w:color="auto"/>
            </w:tcBorders>
            <w:shd w:val="clear" w:color="auto" w:fill="auto"/>
            <w:noWrap/>
            <w:vAlign w:val="center"/>
            <w:hideMark/>
          </w:tcPr>
          <w:p w14:paraId="3C3D6C30" w14:textId="77777777" w:rsidR="00F5144D" w:rsidRPr="00F5144D" w:rsidRDefault="00F5144D" w:rsidP="00F5144D">
            <w:pPr>
              <w:ind w:firstLineChars="100" w:firstLine="200"/>
              <w:rPr>
                <w:color w:val="000000"/>
                <w:sz w:val="20"/>
                <w:szCs w:val="20"/>
                <w:lang w:val="es-ES" w:eastAsia="es-ES"/>
              </w:rPr>
            </w:pPr>
            <w:proofErr w:type="spellStart"/>
            <w:r w:rsidRPr="00F5144D">
              <w:rPr>
                <w:color w:val="000000"/>
                <w:sz w:val="20"/>
                <w:szCs w:val="20"/>
                <w:lang w:val="es-ES" w:eastAsia="es-ES"/>
              </w:rPr>
              <w:t>CESPM</w:t>
            </w:r>
            <w:proofErr w:type="spellEnd"/>
            <w:r w:rsidRPr="00F5144D">
              <w:rPr>
                <w:color w:val="000000"/>
                <w:sz w:val="20"/>
                <w:szCs w:val="20"/>
                <w:lang w:val="es-ES" w:eastAsia="es-ES"/>
              </w:rPr>
              <w:t xml:space="preserve"> 1, 2 y 3</w:t>
            </w:r>
          </w:p>
        </w:tc>
        <w:tc>
          <w:tcPr>
            <w:tcW w:w="1311" w:type="dxa"/>
            <w:tcBorders>
              <w:top w:val="nil"/>
              <w:left w:val="nil"/>
              <w:bottom w:val="single" w:sz="4" w:space="0" w:color="auto"/>
              <w:right w:val="single" w:sz="4" w:space="0" w:color="auto"/>
            </w:tcBorders>
            <w:shd w:val="clear" w:color="auto" w:fill="auto"/>
            <w:noWrap/>
            <w:vAlign w:val="bottom"/>
            <w:hideMark/>
          </w:tcPr>
          <w:p w14:paraId="1B6C4E19"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Fuel Oíl #2</w:t>
            </w:r>
          </w:p>
        </w:tc>
        <w:tc>
          <w:tcPr>
            <w:tcW w:w="1386" w:type="dxa"/>
            <w:tcBorders>
              <w:top w:val="nil"/>
              <w:left w:val="nil"/>
              <w:bottom w:val="single" w:sz="4" w:space="0" w:color="auto"/>
              <w:right w:val="single" w:sz="4" w:space="0" w:color="auto"/>
            </w:tcBorders>
            <w:shd w:val="clear" w:color="000000" w:fill="FFFFFF"/>
            <w:noWrap/>
            <w:vAlign w:val="bottom"/>
            <w:hideMark/>
          </w:tcPr>
          <w:p w14:paraId="24FCD4B3"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1470.31</w:t>
            </w:r>
          </w:p>
        </w:tc>
      </w:tr>
      <w:tr w:rsidR="00F5144D" w:rsidRPr="00F5144D" w14:paraId="12FC2FAF"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369F9A71" w14:textId="66CC2C18" w:rsidR="00F5144D" w:rsidRPr="00F5144D" w:rsidRDefault="00F5144D" w:rsidP="00F5144D">
            <w:pPr>
              <w:jc w:val="center"/>
              <w:rPr>
                <w:color w:val="000000"/>
                <w:sz w:val="20"/>
                <w:szCs w:val="20"/>
                <w:lang w:val="es-ES" w:eastAsia="es-ES"/>
              </w:rPr>
            </w:pPr>
            <w:r>
              <w:rPr>
                <w:color w:val="000000"/>
                <w:sz w:val="20"/>
                <w:szCs w:val="20"/>
                <w:lang w:val="es-ES" w:eastAsia="es-ES"/>
              </w:rPr>
              <w:t>9</w:t>
            </w:r>
          </w:p>
        </w:tc>
        <w:tc>
          <w:tcPr>
            <w:tcW w:w="21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F49F3E"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FENOSA</w:t>
            </w:r>
          </w:p>
        </w:tc>
        <w:tc>
          <w:tcPr>
            <w:tcW w:w="1928" w:type="dxa"/>
            <w:vMerge w:val="restart"/>
            <w:tcBorders>
              <w:top w:val="nil"/>
              <w:left w:val="single" w:sz="4" w:space="0" w:color="auto"/>
              <w:bottom w:val="single" w:sz="4" w:space="0" w:color="auto"/>
              <w:right w:val="single" w:sz="4" w:space="0" w:color="auto"/>
            </w:tcBorders>
            <w:shd w:val="clear" w:color="auto" w:fill="auto"/>
            <w:vAlign w:val="center"/>
            <w:hideMark/>
          </w:tcPr>
          <w:p w14:paraId="7A8DDE38" w14:textId="3EED3F7D" w:rsidR="00F5144D" w:rsidRPr="00F5144D" w:rsidRDefault="00F5144D" w:rsidP="00F5144D">
            <w:pPr>
              <w:ind w:firstLineChars="100" w:firstLine="200"/>
              <w:rPr>
                <w:color w:val="000000"/>
                <w:sz w:val="20"/>
                <w:szCs w:val="20"/>
                <w:lang w:val="es-ES" w:eastAsia="es-ES"/>
              </w:rPr>
            </w:pPr>
            <w:proofErr w:type="spellStart"/>
            <w:r w:rsidRPr="00F5144D">
              <w:rPr>
                <w:color w:val="000000"/>
                <w:sz w:val="20"/>
                <w:szCs w:val="20"/>
                <w:lang w:val="es-ES" w:eastAsia="es-ES"/>
              </w:rPr>
              <w:t>Palamara</w:t>
            </w:r>
            <w:proofErr w:type="spellEnd"/>
            <w:r w:rsidRPr="00F5144D">
              <w:rPr>
                <w:color w:val="000000"/>
                <w:sz w:val="20"/>
                <w:szCs w:val="20"/>
                <w:lang w:val="es-ES" w:eastAsia="es-ES"/>
              </w:rPr>
              <w:t xml:space="preserve"> y  La </w:t>
            </w:r>
            <w:r w:rsidR="001D7DE8">
              <w:rPr>
                <w:color w:val="000000"/>
                <w:sz w:val="20"/>
                <w:szCs w:val="20"/>
                <w:lang w:val="es-ES" w:eastAsia="es-ES"/>
              </w:rPr>
              <w:br/>
              <w:t xml:space="preserve">    </w:t>
            </w:r>
            <w:r w:rsidRPr="00F5144D">
              <w:rPr>
                <w:color w:val="000000"/>
                <w:sz w:val="20"/>
                <w:szCs w:val="20"/>
                <w:lang w:val="es-ES" w:eastAsia="es-ES"/>
              </w:rPr>
              <w:t>Vega</w:t>
            </w:r>
          </w:p>
        </w:tc>
        <w:tc>
          <w:tcPr>
            <w:tcW w:w="1311" w:type="dxa"/>
            <w:tcBorders>
              <w:top w:val="nil"/>
              <w:left w:val="nil"/>
              <w:bottom w:val="single" w:sz="4" w:space="0" w:color="auto"/>
              <w:right w:val="single" w:sz="4" w:space="0" w:color="auto"/>
            </w:tcBorders>
            <w:shd w:val="clear" w:color="auto" w:fill="auto"/>
            <w:noWrap/>
            <w:vAlign w:val="bottom"/>
            <w:hideMark/>
          </w:tcPr>
          <w:p w14:paraId="2F92FC3C"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Fuel Oíl #6</w:t>
            </w:r>
          </w:p>
        </w:tc>
        <w:tc>
          <w:tcPr>
            <w:tcW w:w="1386" w:type="dxa"/>
            <w:tcBorders>
              <w:top w:val="nil"/>
              <w:left w:val="nil"/>
              <w:bottom w:val="single" w:sz="4" w:space="0" w:color="auto"/>
              <w:right w:val="single" w:sz="4" w:space="0" w:color="auto"/>
            </w:tcBorders>
            <w:shd w:val="clear" w:color="000000" w:fill="FFFFFF"/>
            <w:noWrap/>
            <w:vAlign w:val="bottom"/>
            <w:hideMark/>
          </w:tcPr>
          <w:p w14:paraId="34E3673C"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1497.48</w:t>
            </w:r>
          </w:p>
        </w:tc>
      </w:tr>
      <w:tr w:rsidR="00F5144D" w:rsidRPr="00F5144D" w14:paraId="5BC71316"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6FBDF99B" w14:textId="3A2940F5" w:rsidR="00F5144D" w:rsidRPr="00F5144D" w:rsidRDefault="00F5144D" w:rsidP="00F5144D">
            <w:pPr>
              <w:jc w:val="center"/>
              <w:rPr>
                <w:color w:val="000000"/>
                <w:sz w:val="20"/>
                <w:szCs w:val="20"/>
                <w:lang w:val="es-ES" w:eastAsia="es-ES"/>
              </w:rPr>
            </w:pPr>
            <w:r w:rsidRPr="00F5144D">
              <w:rPr>
                <w:color w:val="000000"/>
                <w:sz w:val="20"/>
                <w:szCs w:val="20"/>
                <w:lang w:val="es-ES" w:eastAsia="es-ES"/>
              </w:rPr>
              <w:t>1</w:t>
            </w:r>
            <w:r>
              <w:rPr>
                <w:color w:val="000000"/>
                <w:sz w:val="20"/>
                <w:szCs w:val="20"/>
                <w:lang w:val="es-ES" w:eastAsia="es-ES"/>
              </w:rPr>
              <w:t>0</w:t>
            </w:r>
          </w:p>
        </w:tc>
        <w:tc>
          <w:tcPr>
            <w:tcW w:w="2156" w:type="dxa"/>
            <w:vMerge/>
            <w:tcBorders>
              <w:top w:val="nil"/>
              <w:left w:val="single" w:sz="4" w:space="0" w:color="auto"/>
              <w:bottom w:val="single" w:sz="4" w:space="0" w:color="auto"/>
              <w:right w:val="single" w:sz="4" w:space="0" w:color="auto"/>
            </w:tcBorders>
            <w:vAlign w:val="center"/>
            <w:hideMark/>
          </w:tcPr>
          <w:p w14:paraId="661D8F84" w14:textId="77777777" w:rsidR="00F5144D" w:rsidRPr="00F5144D" w:rsidRDefault="00F5144D" w:rsidP="00F5144D">
            <w:pPr>
              <w:rPr>
                <w:color w:val="000000"/>
                <w:sz w:val="20"/>
                <w:szCs w:val="20"/>
                <w:lang w:val="es-ES" w:eastAsia="es-ES"/>
              </w:rPr>
            </w:pPr>
          </w:p>
        </w:tc>
        <w:tc>
          <w:tcPr>
            <w:tcW w:w="1928" w:type="dxa"/>
            <w:vMerge/>
            <w:tcBorders>
              <w:top w:val="nil"/>
              <w:left w:val="single" w:sz="4" w:space="0" w:color="auto"/>
              <w:bottom w:val="single" w:sz="4" w:space="0" w:color="auto"/>
              <w:right w:val="single" w:sz="4" w:space="0" w:color="auto"/>
            </w:tcBorders>
            <w:vAlign w:val="center"/>
            <w:hideMark/>
          </w:tcPr>
          <w:p w14:paraId="17179D7D" w14:textId="77777777" w:rsidR="00F5144D" w:rsidRPr="00F5144D" w:rsidRDefault="00F5144D" w:rsidP="00F5144D">
            <w:pPr>
              <w:rPr>
                <w:color w:val="000000"/>
                <w:sz w:val="20"/>
                <w:szCs w:val="20"/>
                <w:lang w:val="es-ES" w:eastAsia="es-ES"/>
              </w:rPr>
            </w:pPr>
          </w:p>
        </w:tc>
        <w:tc>
          <w:tcPr>
            <w:tcW w:w="1311" w:type="dxa"/>
            <w:tcBorders>
              <w:top w:val="nil"/>
              <w:left w:val="nil"/>
              <w:bottom w:val="single" w:sz="4" w:space="0" w:color="auto"/>
              <w:right w:val="single" w:sz="4" w:space="0" w:color="auto"/>
            </w:tcBorders>
            <w:shd w:val="clear" w:color="auto" w:fill="auto"/>
            <w:noWrap/>
            <w:vAlign w:val="bottom"/>
            <w:hideMark/>
          </w:tcPr>
          <w:p w14:paraId="0001726C"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Fuel Oíl #2</w:t>
            </w:r>
          </w:p>
        </w:tc>
        <w:tc>
          <w:tcPr>
            <w:tcW w:w="1386" w:type="dxa"/>
            <w:tcBorders>
              <w:top w:val="nil"/>
              <w:left w:val="nil"/>
              <w:bottom w:val="single" w:sz="4" w:space="0" w:color="auto"/>
              <w:right w:val="single" w:sz="4" w:space="0" w:color="auto"/>
            </w:tcBorders>
            <w:shd w:val="clear" w:color="000000" w:fill="FFFFFF"/>
            <w:noWrap/>
            <w:vAlign w:val="bottom"/>
            <w:hideMark/>
          </w:tcPr>
          <w:p w14:paraId="528F3A94"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3.98</w:t>
            </w:r>
          </w:p>
        </w:tc>
      </w:tr>
      <w:tr w:rsidR="00F5144D" w:rsidRPr="00F5144D" w14:paraId="39BED4D7"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7F341A17" w14:textId="068671FF" w:rsidR="00F5144D" w:rsidRPr="00F5144D" w:rsidRDefault="00F5144D" w:rsidP="00F5144D">
            <w:pPr>
              <w:jc w:val="center"/>
              <w:rPr>
                <w:color w:val="000000"/>
                <w:sz w:val="20"/>
                <w:szCs w:val="20"/>
                <w:lang w:val="es-ES" w:eastAsia="es-ES"/>
              </w:rPr>
            </w:pPr>
            <w:r>
              <w:rPr>
                <w:color w:val="000000"/>
                <w:sz w:val="20"/>
                <w:szCs w:val="20"/>
                <w:lang w:val="es-ES" w:eastAsia="es-ES"/>
              </w:rPr>
              <w:t>11</w:t>
            </w:r>
          </w:p>
        </w:tc>
        <w:tc>
          <w:tcPr>
            <w:tcW w:w="2156" w:type="dxa"/>
            <w:vMerge w:val="restart"/>
            <w:tcBorders>
              <w:top w:val="nil"/>
              <w:left w:val="single" w:sz="4" w:space="0" w:color="auto"/>
              <w:bottom w:val="nil"/>
              <w:right w:val="single" w:sz="4" w:space="0" w:color="auto"/>
            </w:tcBorders>
            <w:shd w:val="clear" w:color="auto" w:fill="auto"/>
            <w:noWrap/>
            <w:vAlign w:val="center"/>
            <w:hideMark/>
          </w:tcPr>
          <w:p w14:paraId="0CD9E22A"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HAINA</w:t>
            </w:r>
          </w:p>
        </w:tc>
        <w:tc>
          <w:tcPr>
            <w:tcW w:w="19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C617D6"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Barahona C.</w:t>
            </w:r>
          </w:p>
        </w:tc>
        <w:tc>
          <w:tcPr>
            <w:tcW w:w="1311" w:type="dxa"/>
            <w:tcBorders>
              <w:top w:val="nil"/>
              <w:left w:val="nil"/>
              <w:bottom w:val="single" w:sz="4" w:space="0" w:color="auto"/>
              <w:right w:val="single" w:sz="4" w:space="0" w:color="auto"/>
            </w:tcBorders>
            <w:shd w:val="clear" w:color="auto" w:fill="auto"/>
            <w:noWrap/>
            <w:vAlign w:val="bottom"/>
            <w:hideMark/>
          </w:tcPr>
          <w:p w14:paraId="538D3785"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 xml:space="preserve">Carbón </w:t>
            </w:r>
          </w:p>
        </w:tc>
        <w:tc>
          <w:tcPr>
            <w:tcW w:w="1386" w:type="dxa"/>
            <w:tcBorders>
              <w:top w:val="nil"/>
              <w:left w:val="nil"/>
              <w:bottom w:val="single" w:sz="4" w:space="0" w:color="auto"/>
              <w:right w:val="single" w:sz="4" w:space="0" w:color="auto"/>
            </w:tcBorders>
            <w:shd w:val="clear" w:color="000000" w:fill="FFFFFF"/>
            <w:noWrap/>
            <w:vAlign w:val="bottom"/>
            <w:hideMark/>
          </w:tcPr>
          <w:p w14:paraId="6B97CDCB"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72.12</w:t>
            </w:r>
          </w:p>
        </w:tc>
      </w:tr>
      <w:tr w:rsidR="00F5144D" w:rsidRPr="00F5144D" w14:paraId="214E72C5"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68F80BC1" w14:textId="23E4FD63" w:rsidR="00F5144D" w:rsidRPr="00F5144D" w:rsidRDefault="00F5144D" w:rsidP="00F5144D">
            <w:pPr>
              <w:jc w:val="center"/>
              <w:rPr>
                <w:color w:val="000000"/>
                <w:sz w:val="20"/>
                <w:szCs w:val="20"/>
                <w:lang w:val="es-ES" w:eastAsia="es-ES"/>
              </w:rPr>
            </w:pPr>
            <w:r>
              <w:rPr>
                <w:color w:val="000000"/>
                <w:sz w:val="20"/>
                <w:szCs w:val="20"/>
                <w:lang w:val="es-ES" w:eastAsia="es-ES"/>
              </w:rPr>
              <w:t>12</w:t>
            </w:r>
          </w:p>
        </w:tc>
        <w:tc>
          <w:tcPr>
            <w:tcW w:w="2156" w:type="dxa"/>
            <w:vMerge/>
            <w:tcBorders>
              <w:top w:val="nil"/>
              <w:left w:val="single" w:sz="4" w:space="0" w:color="auto"/>
              <w:bottom w:val="nil"/>
              <w:right w:val="single" w:sz="4" w:space="0" w:color="auto"/>
            </w:tcBorders>
            <w:vAlign w:val="center"/>
            <w:hideMark/>
          </w:tcPr>
          <w:p w14:paraId="0EE7C82D" w14:textId="77777777" w:rsidR="00F5144D" w:rsidRPr="00F5144D" w:rsidRDefault="00F5144D" w:rsidP="00F5144D">
            <w:pPr>
              <w:rPr>
                <w:color w:val="000000"/>
                <w:sz w:val="20"/>
                <w:szCs w:val="20"/>
                <w:lang w:val="es-ES" w:eastAsia="es-ES"/>
              </w:rPr>
            </w:pPr>
          </w:p>
        </w:tc>
        <w:tc>
          <w:tcPr>
            <w:tcW w:w="1928" w:type="dxa"/>
            <w:vMerge/>
            <w:tcBorders>
              <w:top w:val="nil"/>
              <w:left w:val="single" w:sz="4" w:space="0" w:color="auto"/>
              <w:bottom w:val="single" w:sz="4" w:space="0" w:color="000000"/>
              <w:right w:val="single" w:sz="4" w:space="0" w:color="auto"/>
            </w:tcBorders>
            <w:vAlign w:val="center"/>
            <w:hideMark/>
          </w:tcPr>
          <w:p w14:paraId="6CF730C0" w14:textId="77777777" w:rsidR="00F5144D" w:rsidRPr="00F5144D" w:rsidRDefault="00F5144D" w:rsidP="00F5144D">
            <w:pPr>
              <w:rPr>
                <w:color w:val="000000"/>
                <w:sz w:val="20"/>
                <w:szCs w:val="20"/>
                <w:lang w:val="es-ES" w:eastAsia="es-ES"/>
              </w:rPr>
            </w:pPr>
          </w:p>
        </w:tc>
        <w:tc>
          <w:tcPr>
            <w:tcW w:w="1311" w:type="dxa"/>
            <w:tcBorders>
              <w:top w:val="nil"/>
              <w:left w:val="nil"/>
              <w:bottom w:val="single" w:sz="4" w:space="0" w:color="auto"/>
              <w:right w:val="single" w:sz="4" w:space="0" w:color="auto"/>
            </w:tcBorders>
            <w:shd w:val="clear" w:color="auto" w:fill="auto"/>
            <w:noWrap/>
            <w:vAlign w:val="bottom"/>
            <w:hideMark/>
          </w:tcPr>
          <w:p w14:paraId="62161DC0"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Fuel Oíl #2</w:t>
            </w:r>
          </w:p>
        </w:tc>
        <w:tc>
          <w:tcPr>
            <w:tcW w:w="1386" w:type="dxa"/>
            <w:tcBorders>
              <w:top w:val="nil"/>
              <w:left w:val="nil"/>
              <w:bottom w:val="single" w:sz="4" w:space="0" w:color="auto"/>
              <w:right w:val="single" w:sz="4" w:space="0" w:color="auto"/>
            </w:tcBorders>
            <w:shd w:val="clear" w:color="000000" w:fill="FFFFFF"/>
            <w:noWrap/>
            <w:vAlign w:val="bottom"/>
            <w:hideMark/>
          </w:tcPr>
          <w:p w14:paraId="05802D17"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w:t>
            </w:r>
          </w:p>
        </w:tc>
      </w:tr>
      <w:tr w:rsidR="00F5144D" w:rsidRPr="00F5144D" w14:paraId="6C26A240"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5995B7DF" w14:textId="603B9930" w:rsidR="00F5144D" w:rsidRPr="00F5144D" w:rsidRDefault="00F5144D" w:rsidP="00F5144D">
            <w:pPr>
              <w:jc w:val="center"/>
              <w:rPr>
                <w:color w:val="000000"/>
                <w:sz w:val="20"/>
                <w:szCs w:val="20"/>
                <w:lang w:val="es-ES" w:eastAsia="es-ES"/>
              </w:rPr>
            </w:pPr>
            <w:r>
              <w:rPr>
                <w:color w:val="000000"/>
                <w:sz w:val="20"/>
                <w:szCs w:val="20"/>
                <w:lang w:val="es-ES" w:eastAsia="es-ES"/>
              </w:rPr>
              <w:t>13</w:t>
            </w:r>
          </w:p>
        </w:tc>
        <w:tc>
          <w:tcPr>
            <w:tcW w:w="2156" w:type="dxa"/>
            <w:vMerge/>
            <w:tcBorders>
              <w:top w:val="nil"/>
              <w:left w:val="single" w:sz="4" w:space="0" w:color="auto"/>
              <w:bottom w:val="nil"/>
              <w:right w:val="single" w:sz="4" w:space="0" w:color="auto"/>
            </w:tcBorders>
            <w:vAlign w:val="center"/>
            <w:hideMark/>
          </w:tcPr>
          <w:p w14:paraId="5FBBCAB7" w14:textId="77777777" w:rsidR="00F5144D" w:rsidRPr="00F5144D" w:rsidRDefault="00F5144D" w:rsidP="00F5144D">
            <w:pPr>
              <w:rPr>
                <w:color w:val="000000"/>
                <w:sz w:val="20"/>
                <w:szCs w:val="20"/>
                <w:lang w:val="es-ES" w:eastAsia="es-ES"/>
              </w:rPr>
            </w:pPr>
          </w:p>
        </w:tc>
        <w:tc>
          <w:tcPr>
            <w:tcW w:w="1928" w:type="dxa"/>
            <w:tcBorders>
              <w:top w:val="nil"/>
              <w:left w:val="nil"/>
              <w:bottom w:val="single" w:sz="4" w:space="0" w:color="auto"/>
              <w:right w:val="single" w:sz="4" w:space="0" w:color="auto"/>
            </w:tcBorders>
            <w:shd w:val="clear" w:color="auto" w:fill="auto"/>
            <w:noWrap/>
            <w:vAlign w:val="bottom"/>
            <w:hideMark/>
          </w:tcPr>
          <w:p w14:paraId="425CAD1D"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 xml:space="preserve">Haina </w:t>
            </w:r>
            <w:proofErr w:type="spellStart"/>
            <w:r w:rsidRPr="00F5144D">
              <w:rPr>
                <w:color w:val="000000"/>
                <w:sz w:val="20"/>
                <w:szCs w:val="20"/>
                <w:lang w:val="es-ES" w:eastAsia="es-ES"/>
              </w:rPr>
              <w:t>TG</w:t>
            </w:r>
            <w:proofErr w:type="spellEnd"/>
          </w:p>
        </w:tc>
        <w:tc>
          <w:tcPr>
            <w:tcW w:w="1311" w:type="dxa"/>
            <w:tcBorders>
              <w:top w:val="nil"/>
              <w:left w:val="nil"/>
              <w:bottom w:val="single" w:sz="4" w:space="0" w:color="auto"/>
              <w:right w:val="single" w:sz="4" w:space="0" w:color="auto"/>
            </w:tcBorders>
            <w:shd w:val="clear" w:color="auto" w:fill="auto"/>
            <w:noWrap/>
            <w:vAlign w:val="bottom"/>
            <w:hideMark/>
          </w:tcPr>
          <w:p w14:paraId="786A1B2E"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Fuel Oíl #2</w:t>
            </w:r>
          </w:p>
        </w:tc>
        <w:tc>
          <w:tcPr>
            <w:tcW w:w="1386" w:type="dxa"/>
            <w:tcBorders>
              <w:top w:val="nil"/>
              <w:left w:val="nil"/>
              <w:bottom w:val="single" w:sz="4" w:space="0" w:color="auto"/>
              <w:right w:val="single" w:sz="4" w:space="0" w:color="auto"/>
            </w:tcBorders>
            <w:shd w:val="clear" w:color="000000" w:fill="FFFFFF"/>
            <w:noWrap/>
            <w:vAlign w:val="bottom"/>
            <w:hideMark/>
          </w:tcPr>
          <w:p w14:paraId="19A1B843"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89.58</w:t>
            </w:r>
          </w:p>
        </w:tc>
      </w:tr>
      <w:tr w:rsidR="00F5144D" w:rsidRPr="00F5144D" w14:paraId="465B2A60"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212B6F22" w14:textId="0579DC4B" w:rsidR="00F5144D" w:rsidRPr="00F5144D" w:rsidRDefault="00F5144D" w:rsidP="00F5144D">
            <w:pPr>
              <w:jc w:val="center"/>
              <w:rPr>
                <w:color w:val="000000"/>
                <w:sz w:val="20"/>
                <w:szCs w:val="20"/>
                <w:lang w:val="es-ES" w:eastAsia="es-ES"/>
              </w:rPr>
            </w:pPr>
            <w:r>
              <w:rPr>
                <w:color w:val="000000"/>
                <w:sz w:val="20"/>
                <w:szCs w:val="20"/>
                <w:lang w:val="es-ES" w:eastAsia="es-ES"/>
              </w:rPr>
              <w:t>14</w:t>
            </w:r>
          </w:p>
        </w:tc>
        <w:tc>
          <w:tcPr>
            <w:tcW w:w="2156" w:type="dxa"/>
            <w:vMerge/>
            <w:tcBorders>
              <w:top w:val="nil"/>
              <w:left w:val="single" w:sz="4" w:space="0" w:color="auto"/>
              <w:bottom w:val="nil"/>
              <w:right w:val="single" w:sz="4" w:space="0" w:color="auto"/>
            </w:tcBorders>
            <w:vAlign w:val="center"/>
            <w:hideMark/>
          </w:tcPr>
          <w:p w14:paraId="1A5324D3" w14:textId="77777777" w:rsidR="00F5144D" w:rsidRPr="00F5144D" w:rsidRDefault="00F5144D" w:rsidP="00F5144D">
            <w:pPr>
              <w:rPr>
                <w:color w:val="000000"/>
                <w:sz w:val="20"/>
                <w:szCs w:val="20"/>
                <w:lang w:val="es-ES" w:eastAsia="es-ES"/>
              </w:rPr>
            </w:pPr>
          </w:p>
        </w:tc>
        <w:tc>
          <w:tcPr>
            <w:tcW w:w="19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B87258"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 xml:space="preserve">Sultana </w:t>
            </w:r>
          </w:p>
        </w:tc>
        <w:tc>
          <w:tcPr>
            <w:tcW w:w="1311" w:type="dxa"/>
            <w:tcBorders>
              <w:top w:val="nil"/>
              <w:left w:val="nil"/>
              <w:bottom w:val="single" w:sz="4" w:space="0" w:color="auto"/>
              <w:right w:val="single" w:sz="4" w:space="0" w:color="auto"/>
            </w:tcBorders>
            <w:shd w:val="clear" w:color="auto" w:fill="auto"/>
            <w:noWrap/>
            <w:vAlign w:val="bottom"/>
            <w:hideMark/>
          </w:tcPr>
          <w:p w14:paraId="79075C94"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Fuel Oíl #6</w:t>
            </w:r>
          </w:p>
        </w:tc>
        <w:tc>
          <w:tcPr>
            <w:tcW w:w="1386" w:type="dxa"/>
            <w:tcBorders>
              <w:top w:val="nil"/>
              <w:left w:val="nil"/>
              <w:bottom w:val="single" w:sz="4" w:space="0" w:color="auto"/>
              <w:right w:val="single" w:sz="4" w:space="0" w:color="auto"/>
            </w:tcBorders>
            <w:shd w:val="clear" w:color="000000" w:fill="FFFFFF"/>
            <w:noWrap/>
            <w:vAlign w:val="bottom"/>
            <w:hideMark/>
          </w:tcPr>
          <w:p w14:paraId="2A7785F7"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965.03</w:t>
            </w:r>
          </w:p>
        </w:tc>
      </w:tr>
      <w:tr w:rsidR="00F5144D" w:rsidRPr="00F5144D" w14:paraId="3DE40BBA"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32756FF4" w14:textId="6525D5A1" w:rsidR="00F5144D" w:rsidRPr="00F5144D" w:rsidRDefault="00F5144D" w:rsidP="00F5144D">
            <w:pPr>
              <w:jc w:val="center"/>
              <w:rPr>
                <w:color w:val="000000"/>
                <w:sz w:val="20"/>
                <w:szCs w:val="20"/>
                <w:lang w:val="es-ES" w:eastAsia="es-ES"/>
              </w:rPr>
            </w:pPr>
            <w:r>
              <w:rPr>
                <w:color w:val="000000"/>
                <w:sz w:val="20"/>
                <w:szCs w:val="20"/>
                <w:lang w:val="es-ES" w:eastAsia="es-ES"/>
              </w:rPr>
              <w:t>15</w:t>
            </w:r>
          </w:p>
        </w:tc>
        <w:tc>
          <w:tcPr>
            <w:tcW w:w="2156" w:type="dxa"/>
            <w:vMerge/>
            <w:tcBorders>
              <w:top w:val="nil"/>
              <w:left w:val="single" w:sz="4" w:space="0" w:color="auto"/>
              <w:bottom w:val="nil"/>
              <w:right w:val="single" w:sz="4" w:space="0" w:color="auto"/>
            </w:tcBorders>
            <w:vAlign w:val="center"/>
            <w:hideMark/>
          </w:tcPr>
          <w:p w14:paraId="5E54BDA1" w14:textId="77777777" w:rsidR="00F5144D" w:rsidRPr="00F5144D" w:rsidRDefault="00F5144D" w:rsidP="00F5144D">
            <w:pPr>
              <w:rPr>
                <w:color w:val="000000"/>
                <w:sz w:val="20"/>
                <w:szCs w:val="20"/>
                <w:lang w:val="es-ES" w:eastAsia="es-ES"/>
              </w:rPr>
            </w:pPr>
          </w:p>
        </w:tc>
        <w:tc>
          <w:tcPr>
            <w:tcW w:w="1928" w:type="dxa"/>
            <w:vMerge/>
            <w:tcBorders>
              <w:top w:val="nil"/>
              <w:left w:val="single" w:sz="4" w:space="0" w:color="auto"/>
              <w:bottom w:val="single" w:sz="4" w:space="0" w:color="000000"/>
              <w:right w:val="single" w:sz="4" w:space="0" w:color="auto"/>
            </w:tcBorders>
            <w:vAlign w:val="center"/>
            <w:hideMark/>
          </w:tcPr>
          <w:p w14:paraId="73FBA918" w14:textId="77777777" w:rsidR="00F5144D" w:rsidRPr="00F5144D" w:rsidRDefault="00F5144D" w:rsidP="00F5144D">
            <w:pPr>
              <w:rPr>
                <w:color w:val="000000"/>
                <w:sz w:val="20"/>
                <w:szCs w:val="20"/>
                <w:lang w:val="es-ES" w:eastAsia="es-ES"/>
              </w:rPr>
            </w:pPr>
          </w:p>
        </w:tc>
        <w:tc>
          <w:tcPr>
            <w:tcW w:w="1311" w:type="dxa"/>
            <w:tcBorders>
              <w:top w:val="nil"/>
              <w:left w:val="nil"/>
              <w:bottom w:val="single" w:sz="4" w:space="0" w:color="auto"/>
              <w:right w:val="single" w:sz="4" w:space="0" w:color="auto"/>
            </w:tcBorders>
            <w:shd w:val="clear" w:color="auto" w:fill="auto"/>
            <w:noWrap/>
            <w:vAlign w:val="bottom"/>
            <w:hideMark/>
          </w:tcPr>
          <w:p w14:paraId="1892F53B"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Fuel Oíl #2</w:t>
            </w:r>
          </w:p>
        </w:tc>
        <w:tc>
          <w:tcPr>
            <w:tcW w:w="1386" w:type="dxa"/>
            <w:tcBorders>
              <w:top w:val="nil"/>
              <w:left w:val="nil"/>
              <w:bottom w:val="single" w:sz="4" w:space="0" w:color="auto"/>
              <w:right w:val="single" w:sz="4" w:space="0" w:color="auto"/>
            </w:tcBorders>
            <w:shd w:val="clear" w:color="000000" w:fill="FFFFFF"/>
            <w:noWrap/>
            <w:vAlign w:val="bottom"/>
            <w:hideMark/>
          </w:tcPr>
          <w:p w14:paraId="58D6A77B"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w:t>
            </w:r>
          </w:p>
        </w:tc>
      </w:tr>
      <w:tr w:rsidR="00F5144D" w:rsidRPr="00F5144D" w14:paraId="04BF224D"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70A2A394" w14:textId="2211CEB0" w:rsidR="00F5144D" w:rsidRPr="00F5144D" w:rsidRDefault="00F5144D" w:rsidP="00F5144D">
            <w:pPr>
              <w:jc w:val="center"/>
              <w:rPr>
                <w:color w:val="000000"/>
                <w:sz w:val="20"/>
                <w:szCs w:val="20"/>
                <w:lang w:val="es-ES" w:eastAsia="es-ES"/>
              </w:rPr>
            </w:pPr>
            <w:r>
              <w:rPr>
                <w:color w:val="000000"/>
                <w:sz w:val="20"/>
                <w:szCs w:val="20"/>
                <w:lang w:val="es-ES" w:eastAsia="es-ES"/>
              </w:rPr>
              <w:t>16</w:t>
            </w:r>
          </w:p>
        </w:tc>
        <w:tc>
          <w:tcPr>
            <w:tcW w:w="2156" w:type="dxa"/>
            <w:vMerge/>
            <w:tcBorders>
              <w:top w:val="nil"/>
              <w:left w:val="single" w:sz="4" w:space="0" w:color="auto"/>
              <w:bottom w:val="nil"/>
              <w:right w:val="single" w:sz="4" w:space="0" w:color="auto"/>
            </w:tcBorders>
            <w:vAlign w:val="center"/>
            <w:hideMark/>
          </w:tcPr>
          <w:p w14:paraId="2A6A49C5" w14:textId="77777777" w:rsidR="00F5144D" w:rsidRPr="00F5144D" w:rsidRDefault="00F5144D" w:rsidP="00F5144D">
            <w:pPr>
              <w:rPr>
                <w:color w:val="000000"/>
                <w:sz w:val="20"/>
                <w:szCs w:val="20"/>
                <w:lang w:val="es-ES" w:eastAsia="es-ES"/>
              </w:rPr>
            </w:pPr>
          </w:p>
        </w:tc>
        <w:tc>
          <w:tcPr>
            <w:tcW w:w="1928" w:type="dxa"/>
            <w:tcBorders>
              <w:top w:val="nil"/>
              <w:left w:val="nil"/>
              <w:bottom w:val="nil"/>
              <w:right w:val="single" w:sz="4" w:space="0" w:color="auto"/>
            </w:tcBorders>
            <w:shd w:val="clear" w:color="auto" w:fill="auto"/>
            <w:noWrap/>
            <w:vAlign w:val="center"/>
            <w:hideMark/>
          </w:tcPr>
          <w:p w14:paraId="4A9CDEB6" w14:textId="77777777" w:rsidR="00F5144D" w:rsidRPr="00F5144D" w:rsidRDefault="00F5144D" w:rsidP="00F5144D">
            <w:pPr>
              <w:ind w:firstLineChars="100" w:firstLine="200"/>
              <w:rPr>
                <w:color w:val="000000"/>
                <w:sz w:val="20"/>
                <w:szCs w:val="20"/>
                <w:lang w:val="es-ES" w:eastAsia="es-ES"/>
              </w:rPr>
            </w:pPr>
            <w:proofErr w:type="spellStart"/>
            <w:r w:rsidRPr="00F5144D">
              <w:rPr>
                <w:color w:val="000000"/>
                <w:sz w:val="20"/>
                <w:szCs w:val="20"/>
                <w:lang w:val="es-ES" w:eastAsia="es-ES"/>
              </w:rPr>
              <w:t>Quisqueya</w:t>
            </w:r>
            <w:proofErr w:type="spellEnd"/>
            <w:r w:rsidRPr="00F5144D">
              <w:rPr>
                <w:color w:val="000000"/>
                <w:sz w:val="20"/>
                <w:szCs w:val="20"/>
                <w:lang w:val="es-ES" w:eastAsia="es-ES"/>
              </w:rPr>
              <w:t xml:space="preserve"> II</w:t>
            </w:r>
          </w:p>
        </w:tc>
        <w:tc>
          <w:tcPr>
            <w:tcW w:w="1311" w:type="dxa"/>
            <w:tcBorders>
              <w:top w:val="nil"/>
              <w:left w:val="nil"/>
              <w:bottom w:val="single" w:sz="4" w:space="0" w:color="auto"/>
              <w:right w:val="single" w:sz="4" w:space="0" w:color="auto"/>
            </w:tcBorders>
            <w:shd w:val="clear" w:color="auto" w:fill="auto"/>
            <w:noWrap/>
            <w:vAlign w:val="bottom"/>
            <w:hideMark/>
          </w:tcPr>
          <w:p w14:paraId="7F18C547"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Fuel Oíl #6</w:t>
            </w:r>
          </w:p>
        </w:tc>
        <w:tc>
          <w:tcPr>
            <w:tcW w:w="1386" w:type="dxa"/>
            <w:tcBorders>
              <w:top w:val="nil"/>
              <w:left w:val="nil"/>
              <w:bottom w:val="single" w:sz="4" w:space="0" w:color="auto"/>
              <w:right w:val="single" w:sz="4" w:space="0" w:color="auto"/>
            </w:tcBorders>
            <w:shd w:val="clear" w:color="000000" w:fill="FFFFFF"/>
            <w:noWrap/>
            <w:vAlign w:val="bottom"/>
            <w:hideMark/>
          </w:tcPr>
          <w:p w14:paraId="74553AD6"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1773.65</w:t>
            </w:r>
          </w:p>
        </w:tc>
      </w:tr>
      <w:tr w:rsidR="00F5144D" w:rsidRPr="00F5144D" w14:paraId="2909EA64"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33938F82" w14:textId="656AFDC6" w:rsidR="00F5144D" w:rsidRPr="00F5144D" w:rsidRDefault="00F5144D" w:rsidP="00F5144D">
            <w:pPr>
              <w:jc w:val="center"/>
              <w:rPr>
                <w:color w:val="000000"/>
                <w:sz w:val="20"/>
                <w:szCs w:val="20"/>
                <w:lang w:val="es-ES" w:eastAsia="es-ES"/>
              </w:rPr>
            </w:pPr>
            <w:r>
              <w:rPr>
                <w:color w:val="000000"/>
                <w:sz w:val="20"/>
                <w:szCs w:val="20"/>
                <w:lang w:val="es-ES" w:eastAsia="es-ES"/>
              </w:rPr>
              <w:t>17</w:t>
            </w:r>
          </w:p>
        </w:tc>
        <w:tc>
          <w:tcPr>
            <w:tcW w:w="21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F53628" w14:textId="77777777" w:rsidR="00F5144D" w:rsidRPr="00F5144D" w:rsidRDefault="00F5144D" w:rsidP="00F5144D">
            <w:pPr>
              <w:ind w:firstLineChars="100" w:firstLine="200"/>
              <w:rPr>
                <w:color w:val="000000"/>
                <w:sz w:val="20"/>
                <w:szCs w:val="20"/>
                <w:lang w:val="es-ES" w:eastAsia="es-ES"/>
              </w:rPr>
            </w:pPr>
            <w:proofErr w:type="spellStart"/>
            <w:r w:rsidRPr="00F5144D">
              <w:rPr>
                <w:color w:val="000000"/>
                <w:sz w:val="20"/>
                <w:szCs w:val="20"/>
                <w:lang w:val="es-ES" w:eastAsia="es-ES"/>
              </w:rPr>
              <w:t>LAESA</w:t>
            </w:r>
            <w:proofErr w:type="spellEnd"/>
          </w:p>
        </w:tc>
        <w:tc>
          <w:tcPr>
            <w:tcW w:w="19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2B84C1"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Pimentel 1, 2 y 3</w:t>
            </w:r>
          </w:p>
        </w:tc>
        <w:tc>
          <w:tcPr>
            <w:tcW w:w="1311" w:type="dxa"/>
            <w:tcBorders>
              <w:top w:val="nil"/>
              <w:left w:val="nil"/>
              <w:bottom w:val="single" w:sz="4" w:space="0" w:color="auto"/>
              <w:right w:val="single" w:sz="4" w:space="0" w:color="auto"/>
            </w:tcBorders>
            <w:shd w:val="clear" w:color="auto" w:fill="auto"/>
            <w:noWrap/>
            <w:vAlign w:val="bottom"/>
            <w:hideMark/>
          </w:tcPr>
          <w:p w14:paraId="0090D35B"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Fuel Oíl #6</w:t>
            </w:r>
          </w:p>
        </w:tc>
        <w:tc>
          <w:tcPr>
            <w:tcW w:w="1386" w:type="dxa"/>
            <w:tcBorders>
              <w:top w:val="nil"/>
              <w:left w:val="nil"/>
              <w:bottom w:val="single" w:sz="4" w:space="0" w:color="auto"/>
              <w:right w:val="single" w:sz="4" w:space="0" w:color="auto"/>
            </w:tcBorders>
            <w:shd w:val="clear" w:color="000000" w:fill="FFFFFF"/>
            <w:noWrap/>
            <w:vAlign w:val="bottom"/>
            <w:hideMark/>
          </w:tcPr>
          <w:p w14:paraId="4F090B78"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756.72</w:t>
            </w:r>
          </w:p>
        </w:tc>
      </w:tr>
      <w:tr w:rsidR="00F5144D" w:rsidRPr="00F5144D" w14:paraId="2338313B"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7C71BD90" w14:textId="0DB75023" w:rsidR="00F5144D" w:rsidRPr="00F5144D" w:rsidRDefault="00F5144D" w:rsidP="00F5144D">
            <w:pPr>
              <w:jc w:val="center"/>
              <w:rPr>
                <w:color w:val="000000"/>
                <w:sz w:val="20"/>
                <w:szCs w:val="20"/>
                <w:lang w:val="es-ES" w:eastAsia="es-ES"/>
              </w:rPr>
            </w:pPr>
            <w:r>
              <w:rPr>
                <w:color w:val="000000"/>
                <w:sz w:val="20"/>
                <w:szCs w:val="20"/>
                <w:lang w:val="es-ES" w:eastAsia="es-ES"/>
              </w:rPr>
              <w:t>18</w:t>
            </w:r>
          </w:p>
        </w:tc>
        <w:tc>
          <w:tcPr>
            <w:tcW w:w="2156" w:type="dxa"/>
            <w:vMerge/>
            <w:tcBorders>
              <w:top w:val="single" w:sz="4" w:space="0" w:color="auto"/>
              <w:left w:val="single" w:sz="4" w:space="0" w:color="auto"/>
              <w:bottom w:val="single" w:sz="4" w:space="0" w:color="000000"/>
              <w:right w:val="single" w:sz="4" w:space="0" w:color="auto"/>
            </w:tcBorders>
            <w:vAlign w:val="center"/>
            <w:hideMark/>
          </w:tcPr>
          <w:p w14:paraId="32824934" w14:textId="77777777" w:rsidR="00F5144D" w:rsidRPr="00F5144D" w:rsidRDefault="00F5144D" w:rsidP="00F5144D">
            <w:pPr>
              <w:rPr>
                <w:color w:val="000000"/>
                <w:sz w:val="20"/>
                <w:szCs w:val="20"/>
                <w:lang w:val="es-ES" w:eastAsia="es-ES"/>
              </w:rPr>
            </w:pPr>
          </w:p>
        </w:tc>
        <w:tc>
          <w:tcPr>
            <w:tcW w:w="1928" w:type="dxa"/>
            <w:vMerge/>
            <w:tcBorders>
              <w:top w:val="single" w:sz="4" w:space="0" w:color="auto"/>
              <w:left w:val="single" w:sz="4" w:space="0" w:color="auto"/>
              <w:bottom w:val="single" w:sz="4" w:space="0" w:color="000000"/>
              <w:right w:val="single" w:sz="4" w:space="0" w:color="auto"/>
            </w:tcBorders>
            <w:vAlign w:val="center"/>
            <w:hideMark/>
          </w:tcPr>
          <w:p w14:paraId="4B3F2E86" w14:textId="77777777" w:rsidR="00F5144D" w:rsidRPr="00F5144D" w:rsidRDefault="00F5144D" w:rsidP="00F5144D">
            <w:pPr>
              <w:rPr>
                <w:color w:val="000000"/>
                <w:sz w:val="20"/>
                <w:szCs w:val="20"/>
                <w:lang w:val="es-ES" w:eastAsia="es-ES"/>
              </w:rPr>
            </w:pPr>
          </w:p>
        </w:tc>
        <w:tc>
          <w:tcPr>
            <w:tcW w:w="1311" w:type="dxa"/>
            <w:tcBorders>
              <w:top w:val="nil"/>
              <w:left w:val="nil"/>
              <w:bottom w:val="single" w:sz="4" w:space="0" w:color="auto"/>
              <w:right w:val="single" w:sz="4" w:space="0" w:color="auto"/>
            </w:tcBorders>
            <w:shd w:val="clear" w:color="auto" w:fill="auto"/>
            <w:noWrap/>
            <w:vAlign w:val="bottom"/>
            <w:hideMark/>
          </w:tcPr>
          <w:p w14:paraId="51E8B454"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Gas Natural</w:t>
            </w:r>
          </w:p>
        </w:tc>
        <w:tc>
          <w:tcPr>
            <w:tcW w:w="1386" w:type="dxa"/>
            <w:tcBorders>
              <w:top w:val="nil"/>
              <w:left w:val="nil"/>
              <w:bottom w:val="single" w:sz="4" w:space="0" w:color="auto"/>
              <w:right w:val="single" w:sz="4" w:space="0" w:color="auto"/>
            </w:tcBorders>
            <w:shd w:val="clear" w:color="000000" w:fill="FFFFFF"/>
            <w:noWrap/>
            <w:vAlign w:val="bottom"/>
            <w:hideMark/>
          </w:tcPr>
          <w:p w14:paraId="675AD8B3"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w:t>
            </w:r>
          </w:p>
        </w:tc>
      </w:tr>
      <w:tr w:rsidR="00F5144D" w:rsidRPr="00F5144D" w14:paraId="1DF8DB6A"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3DC574FB" w14:textId="2DAE3A69" w:rsidR="00F5144D" w:rsidRPr="00F5144D" w:rsidRDefault="00F5144D" w:rsidP="00F5144D">
            <w:pPr>
              <w:jc w:val="center"/>
              <w:rPr>
                <w:color w:val="000000"/>
                <w:sz w:val="20"/>
                <w:szCs w:val="20"/>
                <w:lang w:val="es-ES" w:eastAsia="es-ES"/>
              </w:rPr>
            </w:pPr>
            <w:r>
              <w:rPr>
                <w:color w:val="000000"/>
                <w:sz w:val="20"/>
                <w:szCs w:val="20"/>
                <w:lang w:val="es-ES" w:eastAsia="es-ES"/>
              </w:rPr>
              <w:t>19</w:t>
            </w:r>
          </w:p>
        </w:tc>
        <w:tc>
          <w:tcPr>
            <w:tcW w:w="2156" w:type="dxa"/>
            <w:vMerge/>
            <w:tcBorders>
              <w:top w:val="single" w:sz="4" w:space="0" w:color="auto"/>
              <w:left w:val="single" w:sz="4" w:space="0" w:color="auto"/>
              <w:bottom w:val="single" w:sz="4" w:space="0" w:color="000000"/>
              <w:right w:val="single" w:sz="4" w:space="0" w:color="auto"/>
            </w:tcBorders>
            <w:vAlign w:val="center"/>
            <w:hideMark/>
          </w:tcPr>
          <w:p w14:paraId="5B25A523" w14:textId="77777777" w:rsidR="00F5144D" w:rsidRPr="00F5144D" w:rsidRDefault="00F5144D" w:rsidP="00F5144D">
            <w:pPr>
              <w:rPr>
                <w:color w:val="000000"/>
                <w:sz w:val="20"/>
                <w:szCs w:val="20"/>
                <w:lang w:val="es-ES" w:eastAsia="es-ES"/>
              </w:rPr>
            </w:pPr>
          </w:p>
        </w:tc>
        <w:tc>
          <w:tcPr>
            <w:tcW w:w="1928" w:type="dxa"/>
            <w:vMerge/>
            <w:tcBorders>
              <w:top w:val="single" w:sz="4" w:space="0" w:color="auto"/>
              <w:left w:val="single" w:sz="4" w:space="0" w:color="auto"/>
              <w:bottom w:val="single" w:sz="4" w:space="0" w:color="000000"/>
              <w:right w:val="single" w:sz="4" w:space="0" w:color="auto"/>
            </w:tcBorders>
            <w:vAlign w:val="center"/>
            <w:hideMark/>
          </w:tcPr>
          <w:p w14:paraId="4E3D1564" w14:textId="77777777" w:rsidR="00F5144D" w:rsidRPr="00F5144D" w:rsidRDefault="00F5144D" w:rsidP="00F5144D">
            <w:pPr>
              <w:rPr>
                <w:color w:val="000000"/>
                <w:sz w:val="20"/>
                <w:szCs w:val="20"/>
                <w:lang w:val="es-ES" w:eastAsia="es-ES"/>
              </w:rPr>
            </w:pPr>
          </w:p>
        </w:tc>
        <w:tc>
          <w:tcPr>
            <w:tcW w:w="1311" w:type="dxa"/>
            <w:tcBorders>
              <w:top w:val="nil"/>
              <w:left w:val="nil"/>
              <w:bottom w:val="single" w:sz="4" w:space="0" w:color="auto"/>
              <w:right w:val="single" w:sz="4" w:space="0" w:color="auto"/>
            </w:tcBorders>
            <w:shd w:val="clear" w:color="auto" w:fill="auto"/>
            <w:noWrap/>
            <w:vAlign w:val="bottom"/>
            <w:hideMark/>
          </w:tcPr>
          <w:p w14:paraId="186A89D4"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Fuel Oíl #2</w:t>
            </w:r>
          </w:p>
        </w:tc>
        <w:tc>
          <w:tcPr>
            <w:tcW w:w="1386" w:type="dxa"/>
            <w:tcBorders>
              <w:top w:val="nil"/>
              <w:left w:val="nil"/>
              <w:bottom w:val="single" w:sz="4" w:space="0" w:color="auto"/>
              <w:right w:val="single" w:sz="4" w:space="0" w:color="auto"/>
            </w:tcBorders>
            <w:shd w:val="clear" w:color="000000" w:fill="FFFFFF"/>
            <w:noWrap/>
            <w:vAlign w:val="bottom"/>
            <w:hideMark/>
          </w:tcPr>
          <w:p w14:paraId="4A363E17"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w:t>
            </w:r>
          </w:p>
        </w:tc>
      </w:tr>
      <w:tr w:rsidR="00F5144D" w:rsidRPr="00F5144D" w14:paraId="72E041F1"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6F0629ED" w14:textId="7A4CECFA" w:rsidR="00F5144D" w:rsidRPr="00F5144D" w:rsidRDefault="00F5144D" w:rsidP="00F5144D">
            <w:pPr>
              <w:jc w:val="center"/>
              <w:rPr>
                <w:color w:val="000000"/>
                <w:sz w:val="20"/>
                <w:szCs w:val="20"/>
                <w:lang w:val="es-ES" w:eastAsia="es-ES"/>
              </w:rPr>
            </w:pPr>
            <w:r>
              <w:rPr>
                <w:color w:val="000000"/>
                <w:sz w:val="20"/>
                <w:szCs w:val="20"/>
                <w:lang w:val="es-ES" w:eastAsia="es-ES"/>
              </w:rPr>
              <w:t>20</w:t>
            </w:r>
          </w:p>
        </w:tc>
        <w:tc>
          <w:tcPr>
            <w:tcW w:w="21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8360AF" w14:textId="77777777" w:rsidR="00F5144D" w:rsidRPr="00F5144D" w:rsidRDefault="00F5144D" w:rsidP="00F5144D">
            <w:pPr>
              <w:ind w:firstLineChars="100" w:firstLine="200"/>
              <w:rPr>
                <w:color w:val="000000"/>
                <w:sz w:val="20"/>
                <w:szCs w:val="20"/>
                <w:lang w:val="es-ES" w:eastAsia="es-ES"/>
              </w:rPr>
            </w:pPr>
            <w:proofErr w:type="spellStart"/>
            <w:r w:rsidRPr="00F5144D">
              <w:rPr>
                <w:color w:val="000000"/>
                <w:sz w:val="20"/>
                <w:szCs w:val="20"/>
                <w:lang w:val="es-ES" w:eastAsia="es-ES"/>
              </w:rPr>
              <w:t>METALDOM</w:t>
            </w:r>
            <w:proofErr w:type="spellEnd"/>
          </w:p>
        </w:tc>
        <w:tc>
          <w:tcPr>
            <w:tcW w:w="19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20EF83" w14:textId="77777777" w:rsidR="00F5144D" w:rsidRPr="00F5144D" w:rsidRDefault="00F5144D" w:rsidP="00F5144D">
            <w:pPr>
              <w:ind w:firstLineChars="100" w:firstLine="200"/>
              <w:rPr>
                <w:color w:val="000000"/>
                <w:sz w:val="20"/>
                <w:szCs w:val="20"/>
                <w:lang w:val="es-ES" w:eastAsia="es-ES"/>
              </w:rPr>
            </w:pPr>
            <w:proofErr w:type="spellStart"/>
            <w:r w:rsidRPr="00F5144D">
              <w:rPr>
                <w:color w:val="000000"/>
                <w:sz w:val="20"/>
                <w:szCs w:val="20"/>
                <w:lang w:val="es-ES" w:eastAsia="es-ES"/>
              </w:rPr>
              <w:t>Metaldom</w:t>
            </w:r>
            <w:proofErr w:type="spellEnd"/>
          </w:p>
        </w:tc>
        <w:tc>
          <w:tcPr>
            <w:tcW w:w="1311" w:type="dxa"/>
            <w:tcBorders>
              <w:top w:val="nil"/>
              <w:left w:val="nil"/>
              <w:bottom w:val="single" w:sz="4" w:space="0" w:color="auto"/>
              <w:right w:val="single" w:sz="4" w:space="0" w:color="auto"/>
            </w:tcBorders>
            <w:shd w:val="clear" w:color="auto" w:fill="auto"/>
            <w:noWrap/>
            <w:vAlign w:val="bottom"/>
            <w:hideMark/>
          </w:tcPr>
          <w:p w14:paraId="739181E7"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Fuel Oíl #6</w:t>
            </w:r>
          </w:p>
        </w:tc>
        <w:tc>
          <w:tcPr>
            <w:tcW w:w="1386" w:type="dxa"/>
            <w:tcBorders>
              <w:top w:val="nil"/>
              <w:left w:val="nil"/>
              <w:bottom w:val="single" w:sz="4" w:space="0" w:color="auto"/>
              <w:right w:val="single" w:sz="4" w:space="0" w:color="auto"/>
            </w:tcBorders>
            <w:shd w:val="clear" w:color="000000" w:fill="FFFFFF"/>
            <w:noWrap/>
            <w:vAlign w:val="bottom"/>
            <w:hideMark/>
          </w:tcPr>
          <w:p w14:paraId="30316AF0"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223.56</w:t>
            </w:r>
          </w:p>
        </w:tc>
      </w:tr>
      <w:tr w:rsidR="00F5144D" w:rsidRPr="00F5144D" w14:paraId="4C9A5F73"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204EA2B4" w14:textId="74A3D6DF" w:rsidR="00F5144D" w:rsidRPr="00F5144D" w:rsidRDefault="00F5144D" w:rsidP="00F5144D">
            <w:pPr>
              <w:jc w:val="center"/>
              <w:rPr>
                <w:color w:val="000000"/>
                <w:sz w:val="20"/>
                <w:szCs w:val="20"/>
                <w:lang w:val="es-ES" w:eastAsia="es-ES"/>
              </w:rPr>
            </w:pPr>
            <w:r>
              <w:rPr>
                <w:color w:val="000000"/>
                <w:sz w:val="20"/>
                <w:szCs w:val="20"/>
                <w:lang w:val="es-ES" w:eastAsia="es-ES"/>
              </w:rPr>
              <w:t>21</w:t>
            </w:r>
          </w:p>
        </w:tc>
        <w:tc>
          <w:tcPr>
            <w:tcW w:w="2156" w:type="dxa"/>
            <w:vMerge/>
            <w:tcBorders>
              <w:top w:val="nil"/>
              <w:left w:val="single" w:sz="4" w:space="0" w:color="auto"/>
              <w:bottom w:val="single" w:sz="4" w:space="0" w:color="000000"/>
              <w:right w:val="single" w:sz="4" w:space="0" w:color="auto"/>
            </w:tcBorders>
            <w:vAlign w:val="center"/>
            <w:hideMark/>
          </w:tcPr>
          <w:p w14:paraId="03C49974" w14:textId="77777777" w:rsidR="00F5144D" w:rsidRPr="00F5144D" w:rsidRDefault="00F5144D" w:rsidP="00F5144D">
            <w:pPr>
              <w:rPr>
                <w:color w:val="000000"/>
                <w:sz w:val="20"/>
                <w:szCs w:val="20"/>
                <w:lang w:val="es-ES" w:eastAsia="es-ES"/>
              </w:rPr>
            </w:pPr>
          </w:p>
        </w:tc>
        <w:tc>
          <w:tcPr>
            <w:tcW w:w="1928" w:type="dxa"/>
            <w:vMerge/>
            <w:tcBorders>
              <w:top w:val="nil"/>
              <w:left w:val="single" w:sz="4" w:space="0" w:color="auto"/>
              <w:bottom w:val="single" w:sz="4" w:space="0" w:color="000000"/>
              <w:right w:val="single" w:sz="4" w:space="0" w:color="auto"/>
            </w:tcBorders>
            <w:vAlign w:val="center"/>
            <w:hideMark/>
          </w:tcPr>
          <w:p w14:paraId="283FA440" w14:textId="77777777" w:rsidR="00F5144D" w:rsidRPr="00F5144D" w:rsidRDefault="00F5144D" w:rsidP="00F5144D">
            <w:pPr>
              <w:rPr>
                <w:color w:val="000000"/>
                <w:sz w:val="20"/>
                <w:szCs w:val="20"/>
                <w:lang w:val="es-ES" w:eastAsia="es-ES"/>
              </w:rPr>
            </w:pPr>
          </w:p>
        </w:tc>
        <w:tc>
          <w:tcPr>
            <w:tcW w:w="1311" w:type="dxa"/>
            <w:tcBorders>
              <w:top w:val="nil"/>
              <w:left w:val="nil"/>
              <w:bottom w:val="single" w:sz="4" w:space="0" w:color="auto"/>
              <w:right w:val="single" w:sz="4" w:space="0" w:color="auto"/>
            </w:tcBorders>
            <w:shd w:val="clear" w:color="auto" w:fill="auto"/>
            <w:noWrap/>
            <w:vAlign w:val="bottom"/>
            <w:hideMark/>
          </w:tcPr>
          <w:p w14:paraId="2C8CEC11"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Fuel Oíl #2</w:t>
            </w:r>
          </w:p>
        </w:tc>
        <w:tc>
          <w:tcPr>
            <w:tcW w:w="1386" w:type="dxa"/>
            <w:tcBorders>
              <w:top w:val="nil"/>
              <w:left w:val="nil"/>
              <w:bottom w:val="single" w:sz="4" w:space="0" w:color="auto"/>
              <w:right w:val="single" w:sz="4" w:space="0" w:color="auto"/>
            </w:tcBorders>
            <w:shd w:val="clear" w:color="000000" w:fill="FFFFFF"/>
            <w:noWrap/>
            <w:vAlign w:val="bottom"/>
            <w:hideMark/>
          </w:tcPr>
          <w:p w14:paraId="35490039"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w:t>
            </w:r>
          </w:p>
        </w:tc>
      </w:tr>
      <w:tr w:rsidR="00F5144D" w:rsidRPr="00F5144D" w14:paraId="33D1A67E"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594CA953" w14:textId="15FCE090" w:rsidR="00F5144D" w:rsidRPr="00F5144D" w:rsidRDefault="00F5144D" w:rsidP="00F5144D">
            <w:pPr>
              <w:jc w:val="center"/>
              <w:rPr>
                <w:color w:val="000000"/>
                <w:sz w:val="20"/>
                <w:szCs w:val="20"/>
                <w:lang w:val="es-ES" w:eastAsia="es-ES"/>
              </w:rPr>
            </w:pPr>
            <w:r>
              <w:rPr>
                <w:color w:val="000000"/>
                <w:sz w:val="20"/>
                <w:szCs w:val="20"/>
                <w:lang w:val="es-ES" w:eastAsia="es-ES"/>
              </w:rPr>
              <w:t>22</w:t>
            </w:r>
          </w:p>
        </w:tc>
        <w:tc>
          <w:tcPr>
            <w:tcW w:w="21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08BA3A" w14:textId="77777777" w:rsidR="00F5144D" w:rsidRPr="00F5144D" w:rsidRDefault="00F5144D" w:rsidP="00F5144D">
            <w:pPr>
              <w:ind w:firstLineChars="100" w:firstLine="200"/>
              <w:rPr>
                <w:color w:val="000000"/>
                <w:sz w:val="20"/>
                <w:szCs w:val="20"/>
                <w:lang w:val="es-ES" w:eastAsia="es-ES"/>
              </w:rPr>
            </w:pPr>
            <w:proofErr w:type="spellStart"/>
            <w:r w:rsidRPr="00F5144D">
              <w:rPr>
                <w:color w:val="000000"/>
                <w:sz w:val="20"/>
                <w:szCs w:val="20"/>
                <w:lang w:val="es-ES" w:eastAsia="es-ES"/>
              </w:rPr>
              <w:t>PVDC</w:t>
            </w:r>
            <w:proofErr w:type="spellEnd"/>
          </w:p>
        </w:tc>
        <w:tc>
          <w:tcPr>
            <w:tcW w:w="1928" w:type="dxa"/>
            <w:tcBorders>
              <w:top w:val="nil"/>
              <w:left w:val="nil"/>
              <w:bottom w:val="single" w:sz="4" w:space="0" w:color="auto"/>
              <w:right w:val="single" w:sz="4" w:space="0" w:color="auto"/>
            </w:tcBorders>
            <w:shd w:val="clear" w:color="auto" w:fill="auto"/>
            <w:noWrap/>
            <w:vAlign w:val="bottom"/>
            <w:hideMark/>
          </w:tcPr>
          <w:p w14:paraId="02DD448D"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Monte Río</w:t>
            </w:r>
          </w:p>
        </w:tc>
        <w:tc>
          <w:tcPr>
            <w:tcW w:w="1311" w:type="dxa"/>
            <w:tcBorders>
              <w:top w:val="nil"/>
              <w:left w:val="nil"/>
              <w:bottom w:val="single" w:sz="4" w:space="0" w:color="auto"/>
              <w:right w:val="single" w:sz="4" w:space="0" w:color="auto"/>
            </w:tcBorders>
            <w:shd w:val="clear" w:color="auto" w:fill="auto"/>
            <w:noWrap/>
            <w:vAlign w:val="bottom"/>
            <w:hideMark/>
          </w:tcPr>
          <w:p w14:paraId="7D9B83E6"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Fuel Oíl #6</w:t>
            </w:r>
          </w:p>
        </w:tc>
        <w:tc>
          <w:tcPr>
            <w:tcW w:w="1386" w:type="dxa"/>
            <w:tcBorders>
              <w:top w:val="nil"/>
              <w:left w:val="nil"/>
              <w:bottom w:val="single" w:sz="4" w:space="0" w:color="auto"/>
              <w:right w:val="single" w:sz="4" w:space="0" w:color="auto"/>
            </w:tcBorders>
            <w:shd w:val="clear" w:color="000000" w:fill="FFFFFF"/>
            <w:noWrap/>
            <w:vAlign w:val="bottom"/>
            <w:hideMark/>
          </w:tcPr>
          <w:p w14:paraId="522014FA"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592.40</w:t>
            </w:r>
          </w:p>
        </w:tc>
      </w:tr>
      <w:tr w:rsidR="00F5144D" w:rsidRPr="00F5144D" w14:paraId="35B8554B"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0CED0A4A" w14:textId="5789D68D" w:rsidR="00F5144D" w:rsidRPr="00F5144D" w:rsidRDefault="00F5144D" w:rsidP="00F5144D">
            <w:pPr>
              <w:jc w:val="center"/>
              <w:rPr>
                <w:color w:val="000000"/>
                <w:sz w:val="20"/>
                <w:szCs w:val="20"/>
                <w:lang w:val="es-ES" w:eastAsia="es-ES"/>
              </w:rPr>
            </w:pPr>
            <w:r>
              <w:rPr>
                <w:color w:val="000000"/>
                <w:sz w:val="20"/>
                <w:szCs w:val="20"/>
                <w:lang w:val="es-ES" w:eastAsia="es-ES"/>
              </w:rPr>
              <w:t>23</w:t>
            </w:r>
          </w:p>
        </w:tc>
        <w:tc>
          <w:tcPr>
            <w:tcW w:w="2156" w:type="dxa"/>
            <w:vMerge/>
            <w:tcBorders>
              <w:top w:val="nil"/>
              <w:left w:val="single" w:sz="4" w:space="0" w:color="auto"/>
              <w:bottom w:val="single" w:sz="4" w:space="0" w:color="auto"/>
              <w:right w:val="single" w:sz="4" w:space="0" w:color="auto"/>
            </w:tcBorders>
            <w:vAlign w:val="center"/>
            <w:hideMark/>
          </w:tcPr>
          <w:p w14:paraId="7CB07C8A" w14:textId="77777777" w:rsidR="00F5144D" w:rsidRPr="00F5144D" w:rsidRDefault="00F5144D" w:rsidP="00F5144D">
            <w:pPr>
              <w:rPr>
                <w:color w:val="000000"/>
                <w:sz w:val="20"/>
                <w:szCs w:val="20"/>
                <w:lang w:val="es-ES" w:eastAsia="es-ES"/>
              </w:rPr>
            </w:pPr>
          </w:p>
        </w:tc>
        <w:tc>
          <w:tcPr>
            <w:tcW w:w="1928" w:type="dxa"/>
            <w:tcBorders>
              <w:top w:val="nil"/>
              <w:left w:val="nil"/>
              <w:bottom w:val="single" w:sz="4" w:space="0" w:color="auto"/>
              <w:right w:val="single" w:sz="4" w:space="0" w:color="auto"/>
            </w:tcBorders>
            <w:shd w:val="clear" w:color="auto" w:fill="auto"/>
            <w:noWrap/>
            <w:vAlign w:val="bottom"/>
            <w:hideMark/>
          </w:tcPr>
          <w:p w14:paraId="19A6BB29" w14:textId="77777777" w:rsidR="00F5144D" w:rsidRPr="00F5144D" w:rsidRDefault="00F5144D" w:rsidP="00F5144D">
            <w:pPr>
              <w:ind w:firstLineChars="100" w:firstLine="200"/>
              <w:rPr>
                <w:color w:val="000000"/>
                <w:sz w:val="20"/>
                <w:szCs w:val="20"/>
                <w:lang w:val="es-ES" w:eastAsia="es-ES"/>
              </w:rPr>
            </w:pPr>
            <w:proofErr w:type="spellStart"/>
            <w:r w:rsidRPr="00F5144D">
              <w:rPr>
                <w:color w:val="000000"/>
                <w:sz w:val="20"/>
                <w:szCs w:val="20"/>
                <w:lang w:val="es-ES" w:eastAsia="es-ES"/>
              </w:rPr>
              <w:t>Quisqueya</w:t>
            </w:r>
            <w:proofErr w:type="spellEnd"/>
            <w:r w:rsidRPr="00F5144D">
              <w:rPr>
                <w:color w:val="000000"/>
                <w:sz w:val="20"/>
                <w:szCs w:val="20"/>
                <w:lang w:val="es-ES" w:eastAsia="es-ES"/>
              </w:rPr>
              <w:t xml:space="preserve"> I</w:t>
            </w:r>
          </w:p>
        </w:tc>
        <w:tc>
          <w:tcPr>
            <w:tcW w:w="1311" w:type="dxa"/>
            <w:tcBorders>
              <w:top w:val="nil"/>
              <w:left w:val="nil"/>
              <w:bottom w:val="single" w:sz="4" w:space="0" w:color="auto"/>
              <w:right w:val="single" w:sz="4" w:space="0" w:color="auto"/>
            </w:tcBorders>
            <w:shd w:val="clear" w:color="auto" w:fill="auto"/>
            <w:noWrap/>
            <w:vAlign w:val="bottom"/>
            <w:hideMark/>
          </w:tcPr>
          <w:p w14:paraId="2C66E5A5"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Fuel Oíl #6</w:t>
            </w:r>
          </w:p>
        </w:tc>
        <w:tc>
          <w:tcPr>
            <w:tcW w:w="1386" w:type="dxa"/>
            <w:tcBorders>
              <w:top w:val="nil"/>
              <w:left w:val="nil"/>
              <w:bottom w:val="single" w:sz="4" w:space="0" w:color="auto"/>
              <w:right w:val="single" w:sz="4" w:space="0" w:color="auto"/>
            </w:tcBorders>
            <w:shd w:val="clear" w:color="000000" w:fill="FFFFFF"/>
            <w:noWrap/>
            <w:vAlign w:val="bottom"/>
            <w:hideMark/>
          </w:tcPr>
          <w:p w14:paraId="0284A4F1"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1549.21</w:t>
            </w:r>
          </w:p>
        </w:tc>
      </w:tr>
      <w:tr w:rsidR="00F5144D" w:rsidRPr="00F5144D" w14:paraId="5002DC2E"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7BACEA5F" w14:textId="0AADC5C1" w:rsidR="00F5144D" w:rsidRPr="00F5144D" w:rsidRDefault="00F5144D" w:rsidP="00F5144D">
            <w:pPr>
              <w:jc w:val="center"/>
              <w:rPr>
                <w:color w:val="000000"/>
                <w:sz w:val="20"/>
                <w:szCs w:val="20"/>
                <w:lang w:val="es-ES" w:eastAsia="es-ES"/>
              </w:rPr>
            </w:pPr>
            <w:r>
              <w:rPr>
                <w:color w:val="000000"/>
                <w:sz w:val="20"/>
                <w:szCs w:val="20"/>
                <w:lang w:val="es-ES" w:eastAsia="es-ES"/>
              </w:rPr>
              <w:t>24</w:t>
            </w:r>
          </w:p>
        </w:tc>
        <w:tc>
          <w:tcPr>
            <w:tcW w:w="21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A84456" w14:textId="77777777" w:rsidR="00F5144D" w:rsidRPr="00F5144D" w:rsidRDefault="00F5144D" w:rsidP="00F5144D">
            <w:pPr>
              <w:ind w:firstLineChars="100" w:firstLine="200"/>
              <w:rPr>
                <w:color w:val="000000"/>
                <w:sz w:val="20"/>
                <w:szCs w:val="20"/>
                <w:lang w:val="es-ES" w:eastAsia="es-ES"/>
              </w:rPr>
            </w:pPr>
            <w:proofErr w:type="spellStart"/>
            <w:r w:rsidRPr="00F5144D">
              <w:rPr>
                <w:color w:val="000000"/>
                <w:sz w:val="20"/>
                <w:szCs w:val="20"/>
                <w:lang w:val="es-ES" w:eastAsia="es-ES"/>
              </w:rPr>
              <w:t>MONTERIO</w:t>
            </w:r>
            <w:proofErr w:type="spellEnd"/>
            <w:r w:rsidRPr="00F5144D">
              <w:rPr>
                <w:color w:val="000000"/>
                <w:sz w:val="20"/>
                <w:szCs w:val="20"/>
                <w:lang w:val="es-ES" w:eastAsia="es-ES"/>
              </w:rPr>
              <w:t xml:space="preserve"> </w:t>
            </w:r>
            <w:proofErr w:type="spellStart"/>
            <w:r w:rsidRPr="00F5144D">
              <w:rPr>
                <w:color w:val="000000"/>
                <w:sz w:val="20"/>
                <w:szCs w:val="20"/>
                <w:lang w:val="es-ES" w:eastAsia="es-ES"/>
              </w:rPr>
              <w:t>PAWER</w:t>
            </w:r>
            <w:proofErr w:type="spellEnd"/>
          </w:p>
        </w:tc>
        <w:tc>
          <w:tcPr>
            <w:tcW w:w="1928" w:type="dxa"/>
            <w:tcBorders>
              <w:top w:val="nil"/>
              <w:left w:val="nil"/>
              <w:bottom w:val="single" w:sz="4" w:space="0" w:color="auto"/>
              <w:right w:val="single" w:sz="4" w:space="0" w:color="auto"/>
            </w:tcBorders>
            <w:shd w:val="clear" w:color="auto" w:fill="auto"/>
            <w:noWrap/>
            <w:vAlign w:val="bottom"/>
            <w:hideMark/>
          </w:tcPr>
          <w:p w14:paraId="59525A9A"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 xml:space="preserve"> Inca</w:t>
            </w:r>
          </w:p>
        </w:tc>
        <w:tc>
          <w:tcPr>
            <w:tcW w:w="1311" w:type="dxa"/>
            <w:tcBorders>
              <w:top w:val="nil"/>
              <w:left w:val="nil"/>
              <w:bottom w:val="single" w:sz="4" w:space="0" w:color="auto"/>
              <w:right w:val="single" w:sz="4" w:space="0" w:color="auto"/>
            </w:tcBorders>
            <w:shd w:val="clear" w:color="auto" w:fill="auto"/>
            <w:noWrap/>
            <w:vAlign w:val="bottom"/>
            <w:hideMark/>
          </w:tcPr>
          <w:p w14:paraId="476AAB19"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Fuel Oíl #6</w:t>
            </w:r>
          </w:p>
        </w:tc>
        <w:tc>
          <w:tcPr>
            <w:tcW w:w="1386" w:type="dxa"/>
            <w:tcBorders>
              <w:top w:val="nil"/>
              <w:left w:val="nil"/>
              <w:bottom w:val="single" w:sz="4" w:space="0" w:color="auto"/>
              <w:right w:val="single" w:sz="4" w:space="0" w:color="auto"/>
            </w:tcBorders>
            <w:shd w:val="clear" w:color="000000" w:fill="FFFFFF"/>
            <w:noWrap/>
            <w:vAlign w:val="bottom"/>
            <w:hideMark/>
          </w:tcPr>
          <w:p w14:paraId="6232C029"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57.15</w:t>
            </w:r>
          </w:p>
        </w:tc>
      </w:tr>
      <w:tr w:rsidR="00F5144D" w:rsidRPr="00F5144D" w14:paraId="7FDDCF32"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18C5B125" w14:textId="4A84C308" w:rsidR="00F5144D" w:rsidRPr="00F5144D" w:rsidRDefault="00F5144D" w:rsidP="00F5144D">
            <w:pPr>
              <w:jc w:val="center"/>
              <w:rPr>
                <w:color w:val="000000"/>
                <w:sz w:val="20"/>
                <w:szCs w:val="20"/>
                <w:lang w:val="es-ES" w:eastAsia="es-ES"/>
              </w:rPr>
            </w:pPr>
            <w:r>
              <w:rPr>
                <w:color w:val="000000"/>
                <w:sz w:val="20"/>
                <w:szCs w:val="20"/>
                <w:lang w:val="es-ES" w:eastAsia="es-ES"/>
              </w:rPr>
              <w:t>25</w:t>
            </w:r>
          </w:p>
        </w:tc>
        <w:tc>
          <w:tcPr>
            <w:tcW w:w="2156" w:type="dxa"/>
            <w:vMerge/>
            <w:tcBorders>
              <w:top w:val="nil"/>
              <w:left w:val="single" w:sz="4" w:space="0" w:color="auto"/>
              <w:bottom w:val="single" w:sz="4" w:space="0" w:color="000000"/>
              <w:right w:val="single" w:sz="4" w:space="0" w:color="auto"/>
            </w:tcBorders>
            <w:vAlign w:val="center"/>
            <w:hideMark/>
          </w:tcPr>
          <w:p w14:paraId="7329A983" w14:textId="77777777" w:rsidR="00F5144D" w:rsidRPr="00F5144D" w:rsidRDefault="00F5144D" w:rsidP="00F5144D">
            <w:pPr>
              <w:rPr>
                <w:color w:val="000000"/>
                <w:sz w:val="20"/>
                <w:szCs w:val="20"/>
                <w:lang w:val="es-ES" w:eastAsia="es-ES"/>
              </w:rPr>
            </w:pPr>
          </w:p>
        </w:tc>
        <w:tc>
          <w:tcPr>
            <w:tcW w:w="1928" w:type="dxa"/>
            <w:tcBorders>
              <w:top w:val="nil"/>
              <w:left w:val="nil"/>
              <w:bottom w:val="nil"/>
              <w:right w:val="single" w:sz="4" w:space="0" w:color="auto"/>
            </w:tcBorders>
            <w:shd w:val="clear" w:color="auto" w:fill="auto"/>
            <w:noWrap/>
            <w:vAlign w:val="bottom"/>
            <w:hideMark/>
          </w:tcPr>
          <w:p w14:paraId="2058F4F6" w14:textId="77777777" w:rsidR="00F5144D" w:rsidRPr="00F5144D" w:rsidRDefault="00F5144D" w:rsidP="00F5144D">
            <w:pPr>
              <w:ind w:firstLineChars="100" w:firstLine="200"/>
              <w:rPr>
                <w:color w:val="000000"/>
                <w:sz w:val="20"/>
                <w:szCs w:val="20"/>
                <w:lang w:val="es-ES" w:eastAsia="es-ES"/>
              </w:rPr>
            </w:pPr>
            <w:proofErr w:type="spellStart"/>
            <w:r w:rsidRPr="00F5144D">
              <w:rPr>
                <w:color w:val="000000"/>
                <w:sz w:val="20"/>
                <w:szCs w:val="20"/>
                <w:lang w:val="es-ES" w:eastAsia="es-ES"/>
              </w:rPr>
              <w:t>Bersal</w:t>
            </w:r>
            <w:proofErr w:type="spellEnd"/>
            <w:r w:rsidRPr="00F5144D">
              <w:rPr>
                <w:color w:val="000000"/>
                <w:sz w:val="20"/>
                <w:szCs w:val="20"/>
                <w:lang w:val="es-ES" w:eastAsia="es-ES"/>
              </w:rPr>
              <w:t xml:space="preserve"> </w:t>
            </w:r>
          </w:p>
        </w:tc>
        <w:tc>
          <w:tcPr>
            <w:tcW w:w="1311" w:type="dxa"/>
            <w:tcBorders>
              <w:top w:val="nil"/>
              <w:left w:val="nil"/>
              <w:bottom w:val="single" w:sz="4" w:space="0" w:color="auto"/>
              <w:right w:val="single" w:sz="4" w:space="0" w:color="auto"/>
            </w:tcBorders>
            <w:shd w:val="clear" w:color="auto" w:fill="auto"/>
            <w:noWrap/>
            <w:vAlign w:val="bottom"/>
            <w:hideMark/>
          </w:tcPr>
          <w:p w14:paraId="0FBA4A47"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Fuel Oíl #6</w:t>
            </w:r>
          </w:p>
        </w:tc>
        <w:tc>
          <w:tcPr>
            <w:tcW w:w="1386" w:type="dxa"/>
            <w:tcBorders>
              <w:top w:val="nil"/>
              <w:left w:val="nil"/>
              <w:bottom w:val="single" w:sz="4" w:space="0" w:color="auto"/>
              <w:right w:val="single" w:sz="4" w:space="0" w:color="auto"/>
            </w:tcBorders>
            <w:shd w:val="clear" w:color="000000" w:fill="FFFFFF"/>
            <w:noWrap/>
            <w:vAlign w:val="bottom"/>
            <w:hideMark/>
          </w:tcPr>
          <w:p w14:paraId="78C02F26"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112.56</w:t>
            </w:r>
          </w:p>
        </w:tc>
      </w:tr>
      <w:tr w:rsidR="00F5144D" w:rsidRPr="00F5144D" w14:paraId="7FF064EC"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7B629DE2" w14:textId="07848324" w:rsidR="00F5144D" w:rsidRPr="00F5144D" w:rsidRDefault="00F5144D" w:rsidP="00F5144D">
            <w:pPr>
              <w:jc w:val="center"/>
              <w:rPr>
                <w:color w:val="000000"/>
                <w:sz w:val="20"/>
                <w:szCs w:val="20"/>
                <w:lang w:val="es-ES" w:eastAsia="es-ES"/>
              </w:rPr>
            </w:pPr>
            <w:r>
              <w:rPr>
                <w:color w:val="000000"/>
                <w:sz w:val="20"/>
                <w:szCs w:val="20"/>
                <w:lang w:val="es-ES" w:eastAsia="es-ES"/>
              </w:rPr>
              <w:t>26</w:t>
            </w:r>
          </w:p>
        </w:tc>
        <w:tc>
          <w:tcPr>
            <w:tcW w:w="21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4FD686"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LOS ORÍGENES</w:t>
            </w:r>
          </w:p>
        </w:tc>
        <w:tc>
          <w:tcPr>
            <w:tcW w:w="19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E58A0D" w14:textId="1E24F0BA"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 xml:space="preserve">Los Orígenes </w:t>
            </w:r>
            <w:r w:rsidR="001D7DE8">
              <w:rPr>
                <w:color w:val="000000"/>
                <w:sz w:val="20"/>
                <w:szCs w:val="20"/>
                <w:lang w:val="es-ES" w:eastAsia="es-ES"/>
              </w:rPr>
              <w:br/>
              <w:t xml:space="preserve">    </w:t>
            </w:r>
            <w:proofErr w:type="spellStart"/>
            <w:r w:rsidRPr="00F5144D">
              <w:rPr>
                <w:color w:val="000000"/>
                <w:sz w:val="20"/>
                <w:szCs w:val="20"/>
                <w:lang w:val="es-ES" w:eastAsia="es-ES"/>
              </w:rPr>
              <w:t>Power</w:t>
            </w:r>
            <w:proofErr w:type="spellEnd"/>
          </w:p>
        </w:tc>
        <w:tc>
          <w:tcPr>
            <w:tcW w:w="1311" w:type="dxa"/>
            <w:tcBorders>
              <w:top w:val="nil"/>
              <w:left w:val="nil"/>
              <w:bottom w:val="single" w:sz="4" w:space="0" w:color="auto"/>
              <w:right w:val="single" w:sz="4" w:space="0" w:color="auto"/>
            </w:tcBorders>
            <w:shd w:val="clear" w:color="auto" w:fill="auto"/>
            <w:noWrap/>
            <w:vAlign w:val="bottom"/>
            <w:hideMark/>
          </w:tcPr>
          <w:p w14:paraId="06EDF77B"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Fuel Oíl #6</w:t>
            </w:r>
          </w:p>
        </w:tc>
        <w:tc>
          <w:tcPr>
            <w:tcW w:w="1386" w:type="dxa"/>
            <w:tcBorders>
              <w:top w:val="nil"/>
              <w:left w:val="nil"/>
              <w:bottom w:val="single" w:sz="4" w:space="0" w:color="auto"/>
              <w:right w:val="single" w:sz="4" w:space="0" w:color="auto"/>
            </w:tcBorders>
            <w:shd w:val="clear" w:color="000000" w:fill="FFFFFF"/>
            <w:noWrap/>
            <w:vAlign w:val="bottom"/>
            <w:hideMark/>
          </w:tcPr>
          <w:p w14:paraId="723BEC98"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419.34</w:t>
            </w:r>
          </w:p>
        </w:tc>
      </w:tr>
      <w:tr w:rsidR="00F5144D" w:rsidRPr="00F5144D" w14:paraId="44D6F64C"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445CAC8B" w14:textId="0AD9B7CD" w:rsidR="00F5144D" w:rsidRPr="00F5144D" w:rsidRDefault="00F5144D" w:rsidP="00F5144D">
            <w:pPr>
              <w:jc w:val="center"/>
              <w:rPr>
                <w:color w:val="000000"/>
                <w:sz w:val="20"/>
                <w:szCs w:val="20"/>
                <w:lang w:val="es-ES" w:eastAsia="es-ES"/>
              </w:rPr>
            </w:pPr>
            <w:r>
              <w:rPr>
                <w:color w:val="000000"/>
                <w:sz w:val="20"/>
                <w:szCs w:val="20"/>
                <w:lang w:val="es-ES" w:eastAsia="es-ES"/>
              </w:rPr>
              <w:t>27</w:t>
            </w:r>
          </w:p>
        </w:tc>
        <w:tc>
          <w:tcPr>
            <w:tcW w:w="2156" w:type="dxa"/>
            <w:vMerge/>
            <w:tcBorders>
              <w:top w:val="nil"/>
              <w:left w:val="single" w:sz="4" w:space="0" w:color="auto"/>
              <w:bottom w:val="single" w:sz="4" w:space="0" w:color="000000"/>
              <w:right w:val="single" w:sz="4" w:space="0" w:color="auto"/>
            </w:tcBorders>
            <w:vAlign w:val="center"/>
            <w:hideMark/>
          </w:tcPr>
          <w:p w14:paraId="32541F3F" w14:textId="77777777" w:rsidR="00F5144D" w:rsidRPr="00F5144D" w:rsidRDefault="00F5144D" w:rsidP="00F5144D">
            <w:pPr>
              <w:rPr>
                <w:color w:val="000000"/>
                <w:sz w:val="20"/>
                <w:szCs w:val="20"/>
                <w:lang w:val="es-ES" w:eastAsia="es-ES"/>
              </w:rPr>
            </w:pPr>
          </w:p>
        </w:tc>
        <w:tc>
          <w:tcPr>
            <w:tcW w:w="1928" w:type="dxa"/>
            <w:vMerge/>
            <w:tcBorders>
              <w:top w:val="single" w:sz="4" w:space="0" w:color="auto"/>
              <w:left w:val="single" w:sz="4" w:space="0" w:color="auto"/>
              <w:bottom w:val="single" w:sz="4" w:space="0" w:color="000000"/>
              <w:right w:val="single" w:sz="4" w:space="0" w:color="auto"/>
            </w:tcBorders>
            <w:vAlign w:val="center"/>
            <w:hideMark/>
          </w:tcPr>
          <w:p w14:paraId="603F8A0D" w14:textId="77777777" w:rsidR="00F5144D" w:rsidRPr="00F5144D" w:rsidRDefault="00F5144D" w:rsidP="00F5144D">
            <w:pPr>
              <w:rPr>
                <w:color w:val="000000"/>
                <w:sz w:val="20"/>
                <w:szCs w:val="20"/>
                <w:lang w:val="es-ES" w:eastAsia="es-ES"/>
              </w:rPr>
            </w:pPr>
          </w:p>
        </w:tc>
        <w:tc>
          <w:tcPr>
            <w:tcW w:w="1311" w:type="dxa"/>
            <w:tcBorders>
              <w:top w:val="nil"/>
              <w:left w:val="nil"/>
              <w:bottom w:val="single" w:sz="4" w:space="0" w:color="auto"/>
              <w:right w:val="single" w:sz="4" w:space="0" w:color="auto"/>
            </w:tcBorders>
            <w:shd w:val="clear" w:color="auto" w:fill="auto"/>
            <w:noWrap/>
            <w:vAlign w:val="bottom"/>
            <w:hideMark/>
          </w:tcPr>
          <w:p w14:paraId="00A01095"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Fuel Oíl #2</w:t>
            </w:r>
          </w:p>
        </w:tc>
        <w:tc>
          <w:tcPr>
            <w:tcW w:w="1386" w:type="dxa"/>
            <w:tcBorders>
              <w:top w:val="nil"/>
              <w:left w:val="nil"/>
              <w:bottom w:val="single" w:sz="4" w:space="0" w:color="auto"/>
              <w:right w:val="single" w:sz="4" w:space="0" w:color="auto"/>
            </w:tcBorders>
            <w:shd w:val="clear" w:color="000000" w:fill="FFFFFF"/>
            <w:noWrap/>
            <w:vAlign w:val="bottom"/>
            <w:hideMark/>
          </w:tcPr>
          <w:p w14:paraId="17A8E146"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0.69</w:t>
            </w:r>
          </w:p>
        </w:tc>
      </w:tr>
      <w:tr w:rsidR="00F5144D" w:rsidRPr="00F5144D" w14:paraId="3EB987A8"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05B3ABF9" w14:textId="2A0B18F7" w:rsidR="00F5144D" w:rsidRPr="00F5144D" w:rsidRDefault="00F5144D" w:rsidP="00F5144D">
            <w:pPr>
              <w:jc w:val="center"/>
              <w:rPr>
                <w:color w:val="000000"/>
                <w:sz w:val="20"/>
                <w:szCs w:val="20"/>
                <w:lang w:val="es-ES" w:eastAsia="es-ES"/>
              </w:rPr>
            </w:pPr>
            <w:r>
              <w:rPr>
                <w:color w:val="000000"/>
                <w:sz w:val="20"/>
                <w:szCs w:val="20"/>
                <w:lang w:val="es-ES" w:eastAsia="es-ES"/>
              </w:rPr>
              <w:t>28</w:t>
            </w:r>
          </w:p>
        </w:tc>
        <w:tc>
          <w:tcPr>
            <w:tcW w:w="2156" w:type="dxa"/>
            <w:vMerge/>
            <w:tcBorders>
              <w:top w:val="nil"/>
              <w:left w:val="single" w:sz="4" w:space="0" w:color="auto"/>
              <w:bottom w:val="single" w:sz="4" w:space="0" w:color="000000"/>
              <w:right w:val="single" w:sz="4" w:space="0" w:color="auto"/>
            </w:tcBorders>
            <w:vAlign w:val="center"/>
            <w:hideMark/>
          </w:tcPr>
          <w:p w14:paraId="58D92FE5" w14:textId="77777777" w:rsidR="00F5144D" w:rsidRPr="00F5144D" w:rsidRDefault="00F5144D" w:rsidP="00F5144D">
            <w:pPr>
              <w:rPr>
                <w:color w:val="000000"/>
                <w:sz w:val="20"/>
                <w:szCs w:val="20"/>
                <w:lang w:val="es-ES" w:eastAsia="es-ES"/>
              </w:rPr>
            </w:pPr>
          </w:p>
        </w:tc>
        <w:tc>
          <w:tcPr>
            <w:tcW w:w="1928" w:type="dxa"/>
            <w:vMerge/>
            <w:tcBorders>
              <w:top w:val="single" w:sz="4" w:space="0" w:color="auto"/>
              <w:left w:val="single" w:sz="4" w:space="0" w:color="auto"/>
              <w:bottom w:val="single" w:sz="4" w:space="0" w:color="000000"/>
              <w:right w:val="single" w:sz="4" w:space="0" w:color="auto"/>
            </w:tcBorders>
            <w:vAlign w:val="center"/>
            <w:hideMark/>
          </w:tcPr>
          <w:p w14:paraId="1F0F4620" w14:textId="77777777" w:rsidR="00F5144D" w:rsidRPr="00F5144D" w:rsidRDefault="00F5144D" w:rsidP="00F5144D">
            <w:pPr>
              <w:rPr>
                <w:color w:val="000000"/>
                <w:sz w:val="20"/>
                <w:szCs w:val="20"/>
                <w:lang w:val="es-ES" w:eastAsia="es-ES"/>
              </w:rPr>
            </w:pPr>
          </w:p>
        </w:tc>
        <w:tc>
          <w:tcPr>
            <w:tcW w:w="1311" w:type="dxa"/>
            <w:tcBorders>
              <w:top w:val="nil"/>
              <w:left w:val="nil"/>
              <w:bottom w:val="single" w:sz="4" w:space="0" w:color="auto"/>
              <w:right w:val="single" w:sz="4" w:space="0" w:color="auto"/>
            </w:tcBorders>
            <w:shd w:val="clear" w:color="auto" w:fill="auto"/>
            <w:noWrap/>
            <w:vAlign w:val="bottom"/>
            <w:hideMark/>
          </w:tcPr>
          <w:p w14:paraId="2801FC9D"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Gas Natural</w:t>
            </w:r>
          </w:p>
        </w:tc>
        <w:tc>
          <w:tcPr>
            <w:tcW w:w="1386" w:type="dxa"/>
            <w:tcBorders>
              <w:top w:val="nil"/>
              <w:left w:val="nil"/>
              <w:bottom w:val="single" w:sz="4" w:space="0" w:color="auto"/>
              <w:right w:val="single" w:sz="4" w:space="0" w:color="auto"/>
            </w:tcBorders>
            <w:shd w:val="clear" w:color="000000" w:fill="FFFFFF"/>
            <w:noWrap/>
            <w:vAlign w:val="bottom"/>
            <w:hideMark/>
          </w:tcPr>
          <w:p w14:paraId="6F44D558"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w:t>
            </w:r>
          </w:p>
        </w:tc>
      </w:tr>
      <w:tr w:rsidR="00F5144D" w:rsidRPr="00F5144D" w14:paraId="050F4256"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6E960714" w14:textId="666F8CDD" w:rsidR="00F5144D" w:rsidRPr="00F5144D" w:rsidRDefault="00F5144D" w:rsidP="00F5144D">
            <w:pPr>
              <w:jc w:val="center"/>
              <w:rPr>
                <w:color w:val="000000"/>
                <w:sz w:val="20"/>
                <w:szCs w:val="20"/>
                <w:lang w:val="es-ES" w:eastAsia="es-ES"/>
              </w:rPr>
            </w:pPr>
            <w:r>
              <w:rPr>
                <w:color w:val="000000"/>
                <w:sz w:val="20"/>
                <w:szCs w:val="20"/>
                <w:lang w:val="es-ES" w:eastAsia="es-ES"/>
              </w:rPr>
              <w:t>29</w:t>
            </w:r>
          </w:p>
        </w:tc>
        <w:tc>
          <w:tcPr>
            <w:tcW w:w="21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9A7C4F"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SAN FELIPE</w:t>
            </w:r>
          </w:p>
        </w:tc>
        <w:tc>
          <w:tcPr>
            <w:tcW w:w="19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9FA7DC"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 xml:space="preserve">San Felipe </w:t>
            </w:r>
          </w:p>
        </w:tc>
        <w:tc>
          <w:tcPr>
            <w:tcW w:w="1311" w:type="dxa"/>
            <w:tcBorders>
              <w:top w:val="nil"/>
              <w:left w:val="nil"/>
              <w:bottom w:val="single" w:sz="4" w:space="0" w:color="auto"/>
              <w:right w:val="single" w:sz="4" w:space="0" w:color="auto"/>
            </w:tcBorders>
            <w:shd w:val="clear" w:color="auto" w:fill="auto"/>
            <w:noWrap/>
            <w:vAlign w:val="bottom"/>
            <w:hideMark/>
          </w:tcPr>
          <w:p w14:paraId="10F76F80"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Fuel Oíl #2</w:t>
            </w:r>
          </w:p>
        </w:tc>
        <w:tc>
          <w:tcPr>
            <w:tcW w:w="1386" w:type="dxa"/>
            <w:tcBorders>
              <w:top w:val="nil"/>
              <w:left w:val="nil"/>
              <w:bottom w:val="single" w:sz="4" w:space="0" w:color="auto"/>
              <w:right w:val="single" w:sz="4" w:space="0" w:color="auto"/>
            </w:tcBorders>
            <w:shd w:val="clear" w:color="000000" w:fill="FFFFFF"/>
            <w:noWrap/>
            <w:vAlign w:val="bottom"/>
            <w:hideMark/>
          </w:tcPr>
          <w:p w14:paraId="7F7D4D66"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174.93</w:t>
            </w:r>
          </w:p>
        </w:tc>
      </w:tr>
      <w:tr w:rsidR="00F5144D" w:rsidRPr="00F5144D" w14:paraId="0F84E0D9"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35708F85" w14:textId="3A375D3C" w:rsidR="00F5144D" w:rsidRPr="00F5144D" w:rsidRDefault="00F5144D" w:rsidP="00F5144D">
            <w:pPr>
              <w:jc w:val="center"/>
              <w:rPr>
                <w:color w:val="000000"/>
                <w:sz w:val="20"/>
                <w:szCs w:val="20"/>
                <w:lang w:val="es-ES" w:eastAsia="es-ES"/>
              </w:rPr>
            </w:pPr>
            <w:r>
              <w:rPr>
                <w:color w:val="000000"/>
                <w:sz w:val="20"/>
                <w:szCs w:val="20"/>
                <w:lang w:val="es-ES" w:eastAsia="es-ES"/>
              </w:rPr>
              <w:t>30</w:t>
            </w:r>
          </w:p>
        </w:tc>
        <w:tc>
          <w:tcPr>
            <w:tcW w:w="2156" w:type="dxa"/>
            <w:vMerge/>
            <w:tcBorders>
              <w:top w:val="nil"/>
              <w:left w:val="single" w:sz="4" w:space="0" w:color="auto"/>
              <w:bottom w:val="single" w:sz="4" w:space="0" w:color="auto"/>
              <w:right w:val="single" w:sz="4" w:space="0" w:color="auto"/>
            </w:tcBorders>
            <w:vAlign w:val="center"/>
            <w:hideMark/>
          </w:tcPr>
          <w:p w14:paraId="3A3EB696" w14:textId="77777777" w:rsidR="00F5144D" w:rsidRPr="00F5144D" w:rsidRDefault="00F5144D" w:rsidP="00F5144D">
            <w:pPr>
              <w:rPr>
                <w:color w:val="000000"/>
                <w:sz w:val="20"/>
                <w:szCs w:val="20"/>
                <w:lang w:val="es-ES" w:eastAsia="es-ES"/>
              </w:rPr>
            </w:pPr>
          </w:p>
        </w:tc>
        <w:tc>
          <w:tcPr>
            <w:tcW w:w="1928" w:type="dxa"/>
            <w:vMerge/>
            <w:tcBorders>
              <w:top w:val="nil"/>
              <w:left w:val="single" w:sz="4" w:space="0" w:color="auto"/>
              <w:bottom w:val="single" w:sz="4" w:space="0" w:color="auto"/>
              <w:right w:val="single" w:sz="4" w:space="0" w:color="auto"/>
            </w:tcBorders>
            <w:vAlign w:val="center"/>
            <w:hideMark/>
          </w:tcPr>
          <w:p w14:paraId="12EF6718" w14:textId="77777777" w:rsidR="00F5144D" w:rsidRPr="00F5144D" w:rsidRDefault="00F5144D" w:rsidP="00F5144D">
            <w:pPr>
              <w:rPr>
                <w:color w:val="000000"/>
                <w:sz w:val="20"/>
                <w:szCs w:val="20"/>
                <w:lang w:val="es-ES" w:eastAsia="es-ES"/>
              </w:rPr>
            </w:pPr>
          </w:p>
        </w:tc>
        <w:tc>
          <w:tcPr>
            <w:tcW w:w="1311" w:type="dxa"/>
            <w:tcBorders>
              <w:top w:val="nil"/>
              <w:left w:val="nil"/>
              <w:bottom w:val="single" w:sz="4" w:space="0" w:color="auto"/>
              <w:right w:val="single" w:sz="4" w:space="0" w:color="auto"/>
            </w:tcBorders>
            <w:shd w:val="clear" w:color="auto" w:fill="auto"/>
            <w:noWrap/>
            <w:vAlign w:val="bottom"/>
            <w:hideMark/>
          </w:tcPr>
          <w:p w14:paraId="0552CBF4"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Fuel Oíl #6</w:t>
            </w:r>
          </w:p>
        </w:tc>
        <w:tc>
          <w:tcPr>
            <w:tcW w:w="1386" w:type="dxa"/>
            <w:tcBorders>
              <w:top w:val="nil"/>
              <w:left w:val="nil"/>
              <w:bottom w:val="single" w:sz="4" w:space="0" w:color="auto"/>
              <w:right w:val="single" w:sz="4" w:space="0" w:color="auto"/>
            </w:tcBorders>
            <w:shd w:val="clear" w:color="000000" w:fill="FFFFFF"/>
            <w:noWrap/>
            <w:vAlign w:val="bottom"/>
            <w:hideMark/>
          </w:tcPr>
          <w:p w14:paraId="54670703"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11.75</w:t>
            </w:r>
          </w:p>
        </w:tc>
      </w:tr>
      <w:tr w:rsidR="00F5144D" w:rsidRPr="00F5144D" w14:paraId="2C88D0DF"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77B2A7BD" w14:textId="1391117D" w:rsidR="00F5144D" w:rsidRPr="00F5144D" w:rsidRDefault="00F5144D" w:rsidP="00F5144D">
            <w:pPr>
              <w:jc w:val="center"/>
              <w:rPr>
                <w:color w:val="000000"/>
                <w:sz w:val="20"/>
                <w:szCs w:val="20"/>
                <w:lang w:val="es-ES" w:eastAsia="es-ES"/>
              </w:rPr>
            </w:pPr>
            <w:r>
              <w:rPr>
                <w:color w:val="000000"/>
                <w:sz w:val="20"/>
                <w:szCs w:val="20"/>
                <w:lang w:val="es-ES" w:eastAsia="es-ES"/>
              </w:rPr>
              <w:t>31</w:t>
            </w:r>
          </w:p>
        </w:tc>
        <w:tc>
          <w:tcPr>
            <w:tcW w:w="21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DA05BC" w14:textId="77777777" w:rsidR="00F5144D" w:rsidRPr="00F5144D" w:rsidRDefault="00F5144D" w:rsidP="00F5144D">
            <w:pPr>
              <w:ind w:firstLineChars="100" w:firstLine="200"/>
              <w:rPr>
                <w:color w:val="000000"/>
                <w:sz w:val="20"/>
                <w:szCs w:val="20"/>
                <w:lang w:val="es-ES" w:eastAsia="es-ES"/>
              </w:rPr>
            </w:pPr>
            <w:proofErr w:type="spellStart"/>
            <w:r w:rsidRPr="00F5144D">
              <w:rPr>
                <w:color w:val="000000"/>
                <w:sz w:val="20"/>
                <w:szCs w:val="20"/>
                <w:lang w:val="es-ES" w:eastAsia="es-ES"/>
              </w:rPr>
              <w:t>SEABOARD</w:t>
            </w:r>
            <w:proofErr w:type="spellEnd"/>
          </w:p>
        </w:tc>
        <w:tc>
          <w:tcPr>
            <w:tcW w:w="1928" w:type="dxa"/>
            <w:tcBorders>
              <w:top w:val="nil"/>
              <w:left w:val="nil"/>
              <w:bottom w:val="single" w:sz="4" w:space="0" w:color="auto"/>
              <w:right w:val="single" w:sz="4" w:space="0" w:color="auto"/>
            </w:tcBorders>
            <w:shd w:val="clear" w:color="auto" w:fill="auto"/>
            <w:noWrap/>
            <w:vAlign w:val="bottom"/>
            <w:hideMark/>
          </w:tcPr>
          <w:p w14:paraId="161AAB61"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Estrella del Mar</w:t>
            </w:r>
          </w:p>
        </w:tc>
        <w:tc>
          <w:tcPr>
            <w:tcW w:w="1311" w:type="dxa"/>
            <w:tcBorders>
              <w:top w:val="nil"/>
              <w:left w:val="nil"/>
              <w:bottom w:val="single" w:sz="4" w:space="0" w:color="auto"/>
              <w:right w:val="single" w:sz="4" w:space="0" w:color="auto"/>
            </w:tcBorders>
            <w:shd w:val="clear" w:color="auto" w:fill="auto"/>
            <w:noWrap/>
            <w:vAlign w:val="bottom"/>
            <w:hideMark/>
          </w:tcPr>
          <w:p w14:paraId="182D76EA"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Fuel Oíl #6</w:t>
            </w:r>
          </w:p>
        </w:tc>
        <w:tc>
          <w:tcPr>
            <w:tcW w:w="1386" w:type="dxa"/>
            <w:tcBorders>
              <w:top w:val="nil"/>
              <w:left w:val="nil"/>
              <w:bottom w:val="single" w:sz="4" w:space="0" w:color="auto"/>
              <w:right w:val="single" w:sz="4" w:space="0" w:color="auto"/>
            </w:tcBorders>
            <w:shd w:val="clear" w:color="000000" w:fill="FFFFFF"/>
            <w:noWrap/>
            <w:vAlign w:val="bottom"/>
            <w:hideMark/>
          </w:tcPr>
          <w:p w14:paraId="2337BE36"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120.52</w:t>
            </w:r>
          </w:p>
        </w:tc>
      </w:tr>
      <w:tr w:rsidR="00F5144D" w:rsidRPr="00F5144D" w14:paraId="6D931D04"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17C1B7C8" w14:textId="08596138" w:rsidR="00F5144D" w:rsidRPr="00F5144D" w:rsidRDefault="00F5144D" w:rsidP="00F5144D">
            <w:pPr>
              <w:jc w:val="center"/>
              <w:rPr>
                <w:color w:val="000000"/>
                <w:sz w:val="20"/>
                <w:szCs w:val="20"/>
                <w:lang w:val="es-ES" w:eastAsia="es-ES"/>
              </w:rPr>
            </w:pPr>
            <w:r>
              <w:rPr>
                <w:color w:val="000000"/>
                <w:sz w:val="20"/>
                <w:szCs w:val="20"/>
                <w:lang w:val="es-ES" w:eastAsia="es-ES"/>
              </w:rPr>
              <w:t>32</w:t>
            </w:r>
          </w:p>
        </w:tc>
        <w:tc>
          <w:tcPr>
            <w:tcW w:w="2156" w:type="dxa"/>
            <w:vMerge/>
            <w:tcBorders>
              <w:top w:val="nil"/>
              <w:left w:val="single" w:sz="4" w:space="0" w:color="auto"/>
              <w:bottom w:val="single" w:sz="4" w:space="0" w:color="000000"/>
              <w:right w:val="single" w:sz="4" w:space="0" w:color="auto"/>
            </w:tcBorders>
            <w:vAlign w:val="center"/>
            <w:hideMark/>
          </w:tcPr>
          <w:p w14:paraId="7DB4330B" w14:textId="77777777" w:rsidR="00F5144D" w:rsidRPr="00F5144D" w:rsidRDefault="00F5144D" w:rsidP="00F5144D">
            <w:pPr>
              <w:rPr>
                <w:color w:val="000000"/>
                <w:sz w:val="20"/>
                <w:szCs w:val="20"/>
                <w:lang w:val="es-ES" w:eastAsia="es-ES"/>
              </w:rPr>
            </w:pPr>
          </w:p>
        </w:tc>
        <w:tc>
          <w:tcPr>
            <w:tcW w:w="1928" w:type="dxa"/>
            <w:tcBorders>
              <w:top w:val="nil"/>
              <w:left w:val="nil"/>
              <w:bottom w:val="single" w:sz="4" w:space="0" w:color="auto"/>
              <w:right w:val="single" w:sz="4" w:space="0" w:color="auto"/>
            </w:tcBorders>
            <w:shd w:val="clear" w:color="auto" w:fill="auto"/>
            <w:noWrap/>
            <w:vAlign w:val="bottom"/>
            <w:hideMark/>
          </w:tcPr>
          <w:p w14:paraId="05172077"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Estrella del Mar II</w:t>
            </w:r>
          </w:p>
        </w:tc>
        <w:tc>
          <w:tcPr>
            <w:tcW w:w="1311" w:type="dxa"/>
            <w:tcBorders>
              <w:top w:val="nil"/>
              <w:left w:val="nil"/>
              <w:bottom w:val="single" w:sz="4" w:space="0" w:color="auto"/>
              <w:right w:val="single" w:sz="4" w:space="0" w:color="auto"/>
            </w:tcBorders>
            <w:shd w:val="clear" w:color="auto" w:fill="auto"/>
            <w:noWrap/>
            <w:vAlign w:val="bottom"/>
            <w:hideMark/>
          </w:tcPr>
          <w:p w14:paraId="63452542"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Gas Natural</w:t>
            </w:r>
          </w:p>
        </w:tc>
        <w:tc>
          <w:tcPr>
            <w:tcW w:w="1386" w:type="dxa"/>
            <w:tcBorders>
              <w:top w:val="nil"/>
              <w:left w:val="nil"/>
              <w:bottom w:val="single" w:sz="4" w:space="0" w:color="auto"/>
              <w:right w:val="single" w:sz="4" w:space="0" w:color="auto"/>
            </w:tcBorders>
            <w:shd w:val="clear" w:color="000000" w:fill="FFFFFF"/>
            <w:noWrap/>
            <w:vAlign w:val="bottom"/>
            <w:hideMark/>
          </w:tcPr>
          <w:p w14:paraId="6EB33F5F"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183.84</w:t>
            </w:r>
          </w:p>
        </w:tc>
      </w:tr>
      <w:tr w:rsidR="00F5144D" w:rsidRPr="00F5144D" w14:paraId="3724E5D5" w14:textId="77777777" w:rsidTr="00F5144D">
        <w:trPr>
          <w:trHeight w:val="300"/>
        </w:trPr>
        <w:tc>
          <w:tcPr>
            <w:tcW w:w="585" w:type="dxa"/>
            <w:tcBorders>
              <w:top w:val="nil"/>
              <w:left w:val="single" w:sz="4" w:space="0" w:color="auto"/>
              <w:bottom w:val="single" w:sz="4" w:space="0" w:color="auto"/>
              <w:right w:val="single" w:sz="4" w:space="0" w:color="auto"/>
            </w:tcBorders>
            <w:shd w:val="clear" w:color="000000" w:fill="FFFFFF"/>
            <w:noWrap/>
            <w:vAlign w:val="center"/>
            <w:hideMark/>
          </w:tcPr>
          <w:p w14:paraId="3FCD05E2" w14:textId="2A61AF0A" w:rsidR="00F5144D" w:rsidRPr="00F5144D" w:rsidRDefault="00F5144D" w:rsidP="00F5144D">
            <w:pPr>
              <w:jc w:val="center"/>
              <w:rPr>
                <w:color w:val="000000"/>
                <w:sz w:val="20"/>
                <w:szCs w:val="20"/>
                <w:lang w:val="es-ES" w:eastAsia="es-ES"/>
              </w:rPr>
            </w:pPr>
            <w:r>
              <w:rPr>
                <w:color w:val="000000"/>
                <w:sz w:val="20"/>
                <w:szCs w:val="20"/>
                <w:lang w:val="es-ES" w:eastAsia="es-ES"/>
              </w:rPr>
              <w:t>33</w:t>
            </w:r>
          </w:p>
        </w:tc>
        <w:tc>
          <w:tcPr>
            <w:tcW w:w="2156" w:type="dxa"/>
            <w:vMerge/>
            <w:tcBorders>
              <w:top w:val="nil"/>
              <w:left w:val="single" w:sz="4" w:space="0" w:color="auto"/>
              <w:bottom w:val="single" w:sz="4" w:space="0" w:color="000000"/>
              <w:right w:val="single" w:sz="4" w:space="0" w:color="auto"/>
            </w:tcBorders>
            <w:vAlign w:val="center"/>
            <w:hideMark/>
          </w:tcPr>
          <w:p w14:paraId="37678A71" w14:textId="77777777" w:rsidR="00F5144D" w:rsidRPr="00F5144D" w:rsidRDefault="00F5144D" w:rsidP="00F5144D">
            <w:pPr>
              <w:rPr>
                <w:color w:val="000000"/>
                <w:sz w:val="20"/>
                <w:szCs w:val="20"/>
                <w:lang w:val="es-ES" w:eastAsia="es-ES"/>
              </w:rPr>
            </w:pPr>
          </w:p>
        </w:tc>
        <w:tc>
          <w:tcPr>
            <w:tcW w:w="1928" w:type="dxa"/>
            <w:tcBorders>
              <w:top w:val="nil"/>
              <w:left w:val="nil"/>
              <w:bottom w:val="single" w:sz="4" w:space="0" w:color="auto"/>
              <w:right w:val="single" w:sz="4" w:space="0" w:color="auto"/>
            </w:tcBorders>
            <w:shd w:val="clear" w:color="auto" w:fill="auto"/>
            <w:noWrap/>
            <w:vAlign w:val="bottom"/>
            <w:hideMark/>
          </w:tcPr>
          <w:p w14:paraId="1A36D4A4"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Estrella del Mar</w:t>
            </w:r>
          </w:p>
        </w:tc>
        <w:tc>
          <w:tcPr>
            <w:tcW w:w="1311" w:type="dxa"/>
            <w:tcBorders>
              <w:top w:val="nil"/>
              <w:left w:val="nil"/>
              <w:bottom w:val="single" w:sz="4" w:space="0" w:color="auto"/>
              <w:right w:val="single" w:sz="4" w:space="0" w:color="auto"/>
            </w:tcBorders>
            <w:shd w:val="clear" w:color="auto" w:fill="auto"/>
            <w:noWrap/>
            <w:vAlign w:val="bottom"/>
            <w:hideMark/>
          </w:tcPr>
          <w:p w14:paraId="448844E9" w14:textId="77777777" w:rsidR="00F5144D" w:rsidRPr="00F5144D" w:rsidRDefault="00F5144D" w:rsidP="00F5144D">
            <w:pPr>
              <w:ind w:firstLineChars="100" w:firstLine="200"/>
              <w:rPr>
                <w:color w:val="000000"/>
                <w:sz w:val="20"/>
                <w:szCs w:val="20"/>
                <w:lang w:val="es-ES" w:eastAsia="es-ES"/>
              </w:rPr>
            </w:pPr>
            <w:r w:rsidRPr="00F5144D">
              <w:rPr>
                <w:color w:val="000000"/>
                <w:sz w:val="20"/>
                <w:szCs w:val="20"/>
                <w:lang w:val="es-ES" w:eastAsia="es-ES"/>
              </w:rPr>
              <w:t>Fuel Oíl #2</w:t>
            </w:r>
          </w:p>
        </w:tc>
        <w:tc>
          <w:tcPr>
            <w:tcW w:w="1386" w:type="dxa"/>
            <w:tcBorders>
              <w:top w:val="nil"/>
              <w:left w:val="nil"/>
              <w:bottom w:val="single" w:sz="4" w:space="0" w:color="auto"/>
              <w:right w:val="single" w:sz="4" w:space="0" w:color="auto"/>
            </w:tcBorders>
            <w:shd w:val="clear" w:color="000000" w:fill="FFFFFF"/>
            <w:noWrap/>
            <w:vAlign w:val="bottom"/>
            <w:hideMark/>
          </w:tcPr>
          <w:p w14:paraId="3AC8745D" w14:textId="77777777" w:rsidR="00F5144D" w:rsidRPr="00F5144D" w:rsidRDefault="00F5144D" w:rsidP="00F5144D">
            <w:pPr>
              <w:jc w:val="right"/>
              <w:rPr>
                <w:b/>
                <w:bCs/>
                <w:color w:val="000000"/>
                <w:sz w:val="20"/>
                <w:szCs w:val="20"/>
                <w:lang w:val="es-ES" w:eastAsia="es-ES"/>
              </w:rPr>
            </w:pPr>
            <w:r w:rsidRPr="00F5144D">
              <w:rPr>
                <w:b/>
                <w:bCs/>
                <w:color w:val="000000"/>
                <w:sz w:val="20"/>
                <w:szCs w:val="20"/>
                <w:lang w:val="es-ES" w:eastAsia="es-ES"/>
              </w:rPr>
              <w:t>10.01</w:t>
            </w:r>
          </w:p>
        </w:tc>
      </w:tr>
      <w:tr w:rsidR="00F5144D" w:rsidRPr="00F5144D" w14:paraId="476A4AA3" w14:textId="77777777" w:rsidTr="00F5144D">
        <w:trPr>
          <w:trHeight w:val="300"/>
        </w:trPr>
        <w:tc>
          <w:tcPr>
            <w:tcW w:w="5980"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1D91F240" w14:textId="77777777" w:rsidR="00F5144D" w:rsidRPr="00F5144D" w:rsidRDefault="00F5144D" w:rsidP="00F5144D">
            <w:pPr>
              <w:jc w:val="center"/>
              <w:rPr>
                <w:b/>
                <w:bCs/>
                <w:color w:val="000000"/>
                <w:sz w:val="20"/>
                <w:szCs w:val="20"/>
                <w:lang w:val="es-ES" w:eastAsia="es-ES"/>
              </w:rPr>
            </w:pPr>
            <w:r w:rsidRPr="00F5144D">
              <w:rPr>
                <w:b/>
                <w:bCs/>
                <w:color w:val="000000"/>
                <w:sz w:val="20"/>
                <w:szCs w:val="20"/>
                <w:lang w:val="es-ES" w:eastAsia="es-ES"/>
              </w:rPr>
              <w:t xml:space="preserve">SUBTOTAL </w:t>
            </w:r>
            <w:proofErr w:type="spellStart"/>
            <w:r w:rsidRPr="00F5144D">
              <w:rPr>
                <w:b/>
                <w:bCs/>
                <w:color w:val="000000"/>
                <w:sz w:val="20"/>
                <w:szCs w:val="20"/>
                <w:lang w:val="es-ES" w:eastAsia="es-ES"/>
              </w:rPr>
              <w:t>EGP</w:t>
            </w:r>
            <w:proofErr w:type="spellEnd"/>
          </w:p>
        </w:tc>
        <w:tc>
          <w:tcPr>
            <w:tcW w:w="1386" w:type="dxa"/>
            <w:tcBorders>
              <w:top w:val="nil"/>
              <w:left w:val="nil"/>
              <w:bottom w:val="single" w:sz="4" w:space="0" w:color="auto"/>
              <w:right w:val="single" w:sz="4" w:space="0" w:color="auto"/>
            </w:tcBorders>
            <w:shd w:val="clear" w:color="auto" w:fill="BFBFBF" w:themeFill="background1" w:themeFillShade="BF"/>
            <w:noWrap/>
            <w:vAlign w:val="center"/>
            <w:hideMark/>
          </w:tcPr>
          <w:p w14:paraId="03073AE0" w14:textId="422903F3" w:rsidR="00F5144D" w:rsidRPr="00F5144D" w:rsidRDefault="00F5144D" w:rsidP="00F5144D">
            <w:pPr>
              <w:jc w:val="center"/>
              <w:rPr>
                <w:b/>
                <w:bCs/>
                <w:color w:val="000000"/>
                <w:sz w:val="20"/>
                <w:szCs w:val="20"/>
                <w:lang w:val="es-ES" w:eastAsia="es-ES"/>
              </w:rPr>
            </w:pPr>
            <w:r w:rsidRPr="00F5144D">
              <w:rPr>
                <w:b/>
                <w:bCs/>
                <w:color w:val="000000"/>
                <w:sz w:val="20"/>
                <w:szCs w:val="20"/>
                <w:lang w:val="es-ES" w:eastAsia="es-ES"/>
              </w:rPr>
              <w:t>11,984</w:t>
            </w:r>
          </w:p>
        </w:tc>
      </w:tr>
    </w:tbl>
    <w:p w14:paraId="37D11156" w14:textId="1FACCF75" w:rsidR="004F7DC4" w:rsidRDefault="00C309AE" w:rsidP="004F7DC4">
      <w:pPr>
        <w:ind w:right="-90"/>
        <w:jc w:val="center"/>
        <w:rPr>
          <w:b/>
          <w:smallCaps/>
          <w:sz w:val="28"/>
        </w:rPr>
      </w:pPr>
      <w:r>
        <w:rPr>
          <w:b/>
          <w:smallCaps/>
          <w:sz w:val="28"/>
        </w:rPr>
        <w:lastRenderedPageBreak/>
        <w:t>Anexo 4</w:t>
      </w:r>
    </w:p>
    <w:p w14:paraId="72629DBA" w14:textId="18478460" w:rsidR="0019143D" w:rsidRDefault="0019143D" w:rsidP="004F7DC4">
      <w:pPr>
        <w:ind w:right="-90"/>
        <w:jc w:val="center"/>
        <w:rPr>
          <w:b/>
          <w:smallCaps/>
          <w:sz w:val="28"/>
        </w:rPr>
      </w:pPr>
      <w:r>
        <w:rPr>
          <w:b/>
          <w:sz w:val="16"/>
          <w:szCs w:val="16"/>
          <w:lang w:val="es-ES"/>
        </w:rPr>
        <w:t xml:space="preserve">                                                                                                                                                                 </w:t>
      </w:r>
      <w:r w:rsidRPr="00EA185C">
        <w:rPr>
          <w:b/>
          <w:sz w:val="16"/>
          <w:szCs w:val="16"/>
          <w:lang w:val="es-ES"/>
        </w:rPr>
        <w:t xml:space="preserve">CUADRO </w:t>
      </w:r>
      <w:r>
        <w:rPr>
          <w:b/>
          <w:sz w:val="16"/>
          <w:szCs w:val="16"/>
          <w:lang w:val="es-ES"/>
        </w:rPr>
        <w:t>(2</w:t>
      </w:r>
      <w:r w:rsidRPr="00EA185C">
        <w:rPr>
          <w:b/>
          <w:sz w:val="16"/>
          <w:szCs w:val="16"/>
          <w:lang w:val="es-ES"/>
        </w:rPr>
        <w:t>/2</w:t>
      </w:r>
      <w:r w:rsidRPr="00EA185C">
        <w:rPr>
          <w:sz w:val="16"/>
          <w:szCs w:val="16"/>
          <w:lang w:val="es-ES"/>
        </w:rPr>
        <w:t>)</w:t>
      </w:r>
    </w:p>
    <w:tbl>
      <w:tblPr>
        <w:tblW w:w="7811" w:type="dxa"/>
        <w:tblInd w:w="279" w:type="dxa"/>
        <w:tblCellMar>
          <w:left w:w="70" w:type="dxa"/>
          <w:right w:w="70" w:type="dxa"/>
        </w:tblCellMar>
        <w:tblLook w:val="04A0" w:firstRow="1" w:lastRow="0" w:firstColumn="1" w:lastColumn="0" w:noHBand="0" w:noVBand="1"/>
      </w:tblPr>
      <w:tblGrid>
        <w:gridCol w:w="849"/>
        <w:gridCol w:w="3687"/>
        <w:gridCol w:w="1843"/>
        <w:gridCol w:w="1432"/>
      </w:tblGrid>
      <w:tr w:rsidR="006F56E1" w:rsidRPr="006F56E1" w14:paraId="250F62AE" w14:textId="77777777" w:rsidTr="004644D7">
        <w:trPr>
          <w:trHeight w:val="384"/>
        </w:trPr>
        <w:tc>
          <w:tcPr>
            <w:tcW w:w="7811" w:type="dxa"/>
            <w:gridSpan w:val="4"/>
            <w:tcBorders>
              <w:top w:val="single" w:sz="4" w:space="0" w:color="auto"/>
              <w:left w:val="single" w:sz="4" w:space="0" w:color="auto"/>
              <w:bottom w:val="single" w:sz="4" w:space="0" w:color="auto"/>
              <w:right w:val="single" w:sz="4" w:space="0" w:color="000000"/>
            </w:tcBorders>
            <w:shd w:val="clear" w:color="auto" w:fill="8EAADB" w:themeFill="accent5" w:themeFillTint="99"/>
            <w:noWrap/>
            <w:vAlign w:val="center"/>
            <w:hideMark/>
          </w:tcPr>
          <w:p w14:paraId="1A2F5653" w14:textId="7048B391" w:rsidR="006F56E1" w:rsidRPr="006F56E1" w:rsidRDefault="004644D7" w:rsidP="004644D7">
            <w:pPr>
              <w:jc w:val="center"/>
              <w:rPr>
                <w:b/>
                <w:bCs/>
                <w:color w:val="000000"/>
                <w:sz w:val="20"/>
                <w:szCs w:val="20"/>
                <w:lang w:val="es-ES" w:eastAsia="es-ES"/>
              </w:rPr>
            </w:pPr>
            <w:proofErr w:type="spellStart"/>
            <w:r w:rsidRPr="006F56E1">
              <w:rPr>
                <w:b/>
                <w:bCs/>
                <w:color w:val="000000"/>
                <w:sz w:val="20"/>
                <w:szCs w:val="20"/>
                <w:lang w:val="es-ES" w:eastAsia="es-ES"/>
              </w:rPr>
              <w:t>EGP</w:t>
            </w:r>
            <w:proofErr w:type="spellEnd"/>
            <w:r w:rsidRPr="006F56E1">
              <w:rPr>
                <w:b/>
                <w:bCs/>
                <w:color w:val="000000"/>
                <w:sz w:val="20"/>
                <w:szCs w:val="20"/>
                <w:lang w:val="es-ES" w:eastAsia="es-ES"/>
              </w:rPr>
              <w:t>-NO INTERCONECTADOS</w:t>
            </w:r>
          </w:p>
        </w:tc>
      </w:tr>
      <w:tr w:rsidR="006F56E1" w:rsidRPr="006F56E1" w14:paraId="2A513BBF" w14:textId="77777777" w:rsidTr="004644D7">
        <w:trPr>
          <w:trHeight w:val="300"/>
        </w:trPr>
        <w:tc>
          <w:tcPr>
            <w:tcW w:w="849" w:type="dxa"/>
            <w:vMerge w:val="restar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5A496D59" w14:textId="2993E240" w:rsidR="006F56E1" w:rsidRPr="006F56E1" w:rsidRDefault="004644D7" w:rsidP="006F56E1">
            <w:pPr>
              <w:jc w:val="center"/>
              <w:rPr>
                <w:b/>
                <w:bCs/>
                <w:sz w:val="20"/>
                <w:szCs w:val="20"/>
                <w:lang w:val="es-ES" w:eastAsia="es-ES"/>
              </w:rPr>
            </w:pPr>
            <w:proofErr w:type="spellStart"/>
            <w:r w:rsidRPr="006F56E1">
              <w:rPr>
                <w:b/>
                <w:bCs/>
                <w:sz w:val="20"/>
                <w:szCs w:val="20"/>
                <w:lang w:val="es-ES" w:eastAsia="es-ES"/>
              </w:rPr>
              <w:t>RENG</w:t>
            </w:r>
            <w:proofErr w:type="spellEnd"/>
          </w:p>
        </w:tc>
        <w:tc>
          <w:tcPr>
            <w:tcW w:w="3687" w:type="dxa"/>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14:paraId="4DF4DBC1" w14:textId="3792076D" w:rsidR="006F56E1" w:rsidRPr="006F56E1" w:rsidRDefault="004644D7" w:rsidP="004644D7">
            <w:pPr>
              <w:jc w:val="center"/>
              <w:rPr>
                <w:b/>
                <w:bCs/>
                <w:sz w:val="20"/>
                <w:szCs w:val="20"/>
                <w:lang w:val="es-ES" w:eastAsia="es-ES"/>
              </w:rPr>
            </w:pPr>
            <w:r w:rsidRPr="006F56E1">
              <w:rPr>
                <w:b/>
                <w:bCs/>
                <w:sz w:val="20"/>
                <w:szCs w:val="20"/>
                <w:lang w:val="es-ES" w:eastAsia="es-ES"/>
              </w:rPr>
              <w:t>EMPRESA</w:t>
            </w:r>
          </w:p>
        </w:tc>
        <w:tc>
          <w:tcPr>
            <w:tcW w:w="1843"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59F4E95" w14:textId="71734427" w:rsidR="006F56E1" w:rsidRPr="006F56E1" w:rsidRDefault="004644D7" w:rsidP="004644D7">
            <w:pPr>
              <w:jc w:val="center"/>
              <w:rPr>
                <w:b/>
                <w:bCs/>
                <w:sz w:val="20"/>
                <w:szCs w:val="20"/>
                <w:lang w:val="es-ES" w:eastAsia="es-ES"/>
              </w:rPr>
            </w:pPr>
            <w:r w:rsidRPr="006F56E1">
              <w:rPr>
                <w:b/>
                <w:bCs/>
                <w:sz w:val="20"/>
                <w:szCs w:val="20"/>
                <w:lang w:val="es-ES" w:eastAsia="es-ES"/>
              </w:rPr>
              <w:t>COMBUSTIBLE</w:t>
            </w:r>
          </w:p>
        </w:tc>
        <w:tc>
          <w:tcPr>
            <w:tcW w:w="1432"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B96914F" w14:textId="35ABA213" w:rsidR="006F56E1" w:rsidRPr="006F56E1" w:rsidRDefault="004644D7" w:rsidP="004644D7">
            <w:pPr>
              <w:jc w:val="center"/>
              <w:rPr>
                <w:b/>
                <w:bCs/>
                <w:color w:val="000000"/>
                <w:sz w:val="20"/>
                <w:szCs w:val="20"/>
                <w:lang w:val="es-ES" w:eastAsia="es-ES"/>
              </w:rPr>
            </w:pPr>
            <w:r w:rsidRPr="006F56E1">
              <w:rPr>
                <w:b/>
                <w:bCs/>
                <w:color w:val="000000"/>
                <w:sz w:val="20"/>
                <w:szCs w:val="20"/>
                <w:lang w:val="es-ES" w:eastAsia="es-ES"/>
              </w:rPr>
              <w:t>TOTAL 2018 (MMRD$)</w:t>
            </w:r>
          </w:p>
        </w:tc>
      </w:tr>
      <w:tr w:rsidR="006F56E1" w:rsidRPr="006F56E1" w14:paraId="5D0506F5" w14:textId="77777777" w:rsidTr="004644D7">
        <w:trPr>
          <w:trHeight w:val="458"/>
        </w:trPr>
        <w:tc>
          <w:tcPr>
            <w:tcW w:w="849"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96DE322" w14:textId="77777777" w:rsidR="006F56E1" w:rsidRPr="006F56E1" w:rsidRDefault="006F56E1" w:rsidP="006F56E1">
            <w:pPr>
              <w:rPr>
                <w:b/>
                <w:bCs/>
                <w:sz w:val="20"/>
                <w:szCs w:val="20"/>
                <w:lang w:val="es-ES" w:eastAsia="es-ES"/>
              </w:rPr>
            </w:pPr>
          </w:p>
        </w:tc>
        <w:tc>
          <w:tcPr>
            <w:tcW w:w="3687" w:type="dxa"/>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14:paraId="57AF5389" w14:textId="77777777" w:rsidR="006F56E1" w:rsidRPr="006F56E1" w:rsidRDefault="006F56E1" w:rsidP="006F56E1">
            <w:pPr>
              <w:rPr>
                <w:b/>
                <w:bCs/>
                <w:sz w:val="20"/>
                <w:szCs w:val="20"/>
                <w:lang w:val="es-ES" w:eastAsia="es-ES"/>
              </w:rPr>
            </w:pPr>
          </w:p>
        </w:tc>
        <w:tc>
          <w:tcPr>
            <w:tcW w:w="1843"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C2493D8" w14:textId="77777777" w:rsidR="006F56E1" w:rsidRPr="006F56E1" w:rsidRDefault="006F56E1" w:rsidP="006F56E1">
            <w:pPr>
              <w:rPr>
                <w:b/>
                <w:bCs/>
                <w:sz w:val="20"/>
                <w:szCs w:val="20"/>
                <w:lang w:val="es-ES" w:eastAsia="es-ES"/>
              </w:rPr>
            </w:pPr>
          </w:p>
        </w:tc>
        <w:tc>
          <w:tcPr>
            <w:tcW w:w="1432"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248C6F2" w14:textId="77777777" w:rsidR="006F56E1" w:rsidRPr="006F56E1" w:rsidRDefault="006F56E1" w:rsidP="006F56E1">
            <w:pPr>
              <w:rPr>
                <w:b/>
                <w:bCs/>
                <w:color w:val="000000"/>
                <w:sz w:val="20"/>
                <w:szCs w:val="20"/>
                <w:lang w:val="es-ES" w:eastAsia="es-ES"/>
              </w:rPr>
            </w:pPr>
          </w:p>
        </w:tc>
      </w:tr>
      <w:tr w:rsidR="006F56E1" w:rsidRPr="006F56E1" w14:paraId="1446D8AC" w14:textId="77777777" w:rsidTr="004644D7">
        <w:trPr>
          <w:trHeight w:val="300"/>
        </w:trPr>
        <w:tc>
          <w:tcPr>
            <w:tcW w:w="849" w:type="dxa"/>
            <w:tcBorders>
              <w:top w:val="nil"/>
              <w:left w:val="single" w:sz="4" w:space="0" w:color="auto"/>
              <w:bottom w:val="single" w:sz="4" w:space="0" w:color="auto"/>
              <w:right w:val="single" w:sz="4" w:space="0" w:color="auto"/>
            </w:tcBorders>
            <w:shd w:val="clear" w:color="000000" w:fill="FFFFFF"/>
            <w:noWrap/>
            <w:vAlign w:val="center"/>
            <w:hideMark/>
          </w:tcPr>
          <w:p w14:paraId="24E8C510"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1</w:t>
            </w:r>
          </w:p>
        </w:tc>
        <w:tc>
          <w:tcPr>
            <w:tcW w:w="3687"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0DCCB69" w14:textId="6BD631D1" w:rsidR="006F56E1" w:rsidRPr="006F56E1" w:rsidRDefault="001D7DE8" w:rsidP="006F56E1">
            <w:pPr>
              <w:rPr>
                <w:color w:val="000000"/>
                <w:sz w:val="20"/>
                <w:szCs w:val="20"/>
                <w:lang w:val="es-ES" w:eastAsia="es-ES"/>
              </w:rPr>
            </w:pPr>
            <w:r w:rsidRPr="006F56E1">
              <w:rPr>
                <w:color w:val="000000"/>
                <w:sz w:val="20"/>
                <w:szCs w:val="20"/>
                <w:lang w:val="es-ES" w:eastAsia="es-ES"/>
              </w:rPr>
              <w:t>GEN. ELÉCTRICA SAMANÁ</w:t>
            </w:r>
          </w:p>
        </w:tc>
        <w:tc>
          <w:tcPr>
            <w:tcW w:w="1843" w:type="dxa"/>
            <w:tcBorders>
              <w:top w:val="nil"/>
              <w:left w:val="nil"/>
              <w:bottom w:val="single" w:sz="4" w:space="0" w:color="auto"/>
              <w:right w:val="single" w:sz="4" w:space="0" w:color="auto"/>
            </w:tcBorders>
            <w:shd w:val="clear" w:color="auto" w:fill="auto"/>
            <w:noWrap/>
            <w:vAlign w:val="bottom"/>
            <w:hideMark/>
          </w:tcPr>
          <w:p w14:paraId="01743166"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Fuel Oíl #2</w:t>
            </w:r>
          </w:p>
        </w:tc>
        <w:tc>
          <w:tcPr>
            <w:tcW w:w="1432" w:type="dxa"/>
            <w:tcBorders>
              <w:top w:val="nil"/>
              <w:left w:val="nil"/>
              <w:bottom w:val="single" w:sz="4" w:space="0" w:color="auto"/>
              <w:right w:val="single" w:sz="4" w:space="0" w:color="auto"/>
            </w:tcBorders>
            <w:shd w:val="clear" w:color="000000" w:fill="FFFFFF"/>
            <w:noWrap/>
            <w:vAlign w:val="bottom"/>
            <w:hideMark/>
          </w:tcPr>
          <w:p w14:paraId="6197B6A6" w14:textId="77777777" w:rsidR="006F56E1" w:rsidRPr="006F56E1" w:rsidRDefault="006F56E1" w:rsidP="006F56E1">
            <w:pPr>
              <w:jc w:val="right"/>
              <w:rPr>
                <w:b/>
                <w:bCs/>
                <w:color w:val="000000"/>
                <w:sz w:val="20"/>
                <w:szCs w:val="20"/>
                <w:lang w:val="es-ES" w:eastAsia="es-ES"/>
              </w:rPr>
            </w:pPr>
            <w:r w:rsidRPr="006F56E1">
              <w:rPr>
                <w:b/>
                <w:bCs/>
                <w:color w:val="000000"/>
                <w:sz w:val="20"/>
                <w:szCs w:val="20"/>
                <w:lang w:val="es-ES" w:eastAsia="es-ES"/>
              </w:rPr>
              <w:t>20.67</w:t>
            </w:r>
          </w:p>
        </w:tc>
      </w:tr>
      <w:tr w:rsidR="006F56E1" w:rsidRPr="006F56E1" w14:paraId="570630F3" w14:textId="77777777" w:rsidTr="004644D7">
        <w:trPr>
          <w:trHeight w:val="300"/>
        </w:trPr>
        <w:tc>
          <w:tcPr>
            <w:tcW w:w="849" w:type="dxa"/>
            <w:tcBorders>
              <w:top w:val="nil"/>
              <w:left w:val="single" w:sz="4" w:space="0" w:color="auto"/>
              <w:bottom w:val="single" w:sz="4" w:space="0" w:color="auto"/>
              <w:right w:val="single" w:sz="4" w:space="0" w:color="auto"/>
            </w:tcBorders>
            <w:shd w:val="clear" w:color="000000" w:fill="FFFFFF"/>
            <w:noWrap/>
            <w:vAlign w:val="center"/>
            <w:hideMark/>
          </w:tcPr>
          <w:p w14:paraId="7CF2FFAB"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2</w:t>
            </w:r>
          </w:p>
        </w:tc>
        <w:tc>
          <w:tcPr>
            <w:tcW w:w="3687" w:type="dxa"/>
            <w:vMerge/>
            <w:tcBorders>
              <w:top w:val="nil"/>
              <w:left w:val="single" w:sz="4" w:space="0" w:color="auto"/>
              <w:bottom w:val="single" w:sz="4" w:space="0" w:color="auto"/>
              <w:right w:val="single" w:sz="4" w:space="0" w:color="auto"/>
            </w:tcBorders>
            <w:vAlign w:val="center"/>
            <w:hideMark/>
          </w:tcPr>
          <w:p w14:paraId="11474460" w14:textId="77777777" w:rsidR="006F56E1" w:rsidRPr="006F56E1" w:rsidRDefault="006F56E1" w:rsidP="006F56E1">
            <w:pPr>
              <w:rPr>
                <w:color w:val="000000"/>
                <w:sz w:val="20"/>
                <w:szCs w:val="2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7616D716"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Fuel Oíl #6</w:t>
            </w:r>
          </w:p>
        </w:tc>
        <w:tc>
          <w:tcPr>
            <w:tcW w:w="1432" w:type="dxa"/>
            <w:tcBorders>
              <w:top w:val="nil"/>
              <w:left w:val="nil"/>
              <w:bottom w:val="single" w:sz="4" w:space="0" w:color="auto"/>
              <w:right w:val="single" w:sz="4" w:space="0" w:color="auto"/>
            </w:tcBorders>
            <w:shd w:val="clear" w:color="000000" w:fill="FFFFFF"/>
            <w:noWrap/>
            <w:vAlign w:val="bottom"/>
            <w:hideMark/>
          </w:tcPr>
          <w:p w14:paraId="65465A61" w14:textId="77777777" w:rsidR="006F56E1" w:rsidRPr="006F56E1" w:rsidRDefault="006F56E1" w:rsidP="006F56E1">
            <w:pPr>
              <w:jc w:val="right"/>
              <w:rPr>
                <w:b/>
                <w:bCs/>
                <w:color w:val="000000"/>
                <w:sz w:val="20"/>
                <w:szCs w:val="20"/>
                <w:lang w:val="es-ES" w:eastAsia="es-ES"/>
              </w:rPr>
            </w:pPr>
            <w:r w:rsidRPr="006F56E1">
              <w:rPr>
                <w:b/>
                <w:bCs/>
                <w:color w:val="000000"/>
                <w:sz w:val="20"/>
                <w:szCs w:val="20"/>
                <w:lang w:val="es-ES" w:eastAsia="es-ES"/>
              </w:rPr>
              <w:t>0.00</w:t>
            </w:r>
          </w:p>
        </w:tc>
      </w:tr>
      <w:tr w:rsidR="006F56E1" w:rsidRPr="006F56E1" w14:paraId="01A961B8" w14:textId="77777777" w:rsidTr="004644D7">
        <w:trPr>
          <w:trHeight w:val="300"/>
        </w:trPr>
        <w:tc>
          <w:tcPr>
            <w:tcW w:w="849" w:type="dxa"/>
            <w:tcBorders>
              <w:top w:val="nil"/>
              <w:left w:val="single" w:sz="4" w:space="0" w:color="auto"/>
              <w:bottom w:val="single" w:sz="4" w:space="0" w:color="auto"/>
              <w:right w:val="single" w:sz="4" w:space="0" w:color="auto"/>
            </w:tcBorders>
            <w:shd w:val="clear" w:color="000000" w:fill="FFFFFF"/>
            <w:noWrap/>
            <w:vAlign w:val="center"/>
            <w:hideMark/>
          </w:tcPr>
          <w:p w14:paraId="2390C1D5"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3</w:t>
            </w:r>
          </w:p>
        </w:tc>
        <w:tc>
          <w:tcPr>
            <w:tcW w:w="3687" w:type="dxa"/>
            <w:vMerge/>
            <w:tcBorders>
              <w:top w:val="nil"/>
              <w:left w:val="single" w:sz="4" w:space="0" w:color="auto"/>
              <w:bottom w:val="single" w:sz="4" w:space="0" w:color="auto"/>
              <w:right w:val="single" w:sz="4" w:space="0" w:color="auto"/>
            </w:tcBorders>
            <w:vAlign w:val="center"/>
            <w:hideMark/>
          </w:tcPr>
          <w:p w14:paraId="0368BCE8" w14:textId="77777777" w:rsidR="006F56E1" w:rsidRPr="006F56E1" w:rsidRDefault="006F56E1" w:rsidP="006F56E1">
            <w:pPr>
              <w:rPr>
                <w:color w:val="000000"/>
                <w:sz w:val="20"/>
                <w:szCs w:val="2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6423D06B"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 xml:space="preserve">Gas Natural </w:t>
            </w:r>
          </w:p>
        </w:tc>
        <w:tc>
          <w:tcPr>
            <w:tcW w:w="1432" w:type="dxa"/>
            <w:tcBorders>
              <w:top w:val="nil"/>
              <w:left w:val="nil"/>
              <w:bottom w:val="single" w:sz="4" w:space="0" w:color="auto"/>
              <w:right w:val="single" w:sz="4" w:space="0" w:color="auto"/>
            </w:tcBorders>
            <w:shd w:val="clear" w:color="000000" w:fill="FFFFFF"/>
            <w:noWrap/>
            <w:vAlign w:val="bottom"/>
            <w:hideMark/>
          </w:tcPr>
          <w:p w14:paraId="4CFF854B" w14:textId="77777777" w:rsidR="006F56E1" w:rsidRPr="006F56E1" w:rsidRDefault="006F56E1" w:rsidP="006F56E1">
            <w:pPr>
              <w:jc w:val="right"/>
              <w:rPr>
                <w:b/>
                <w:bCs/>
                <w:color w:val="000000"/>
                <w:sz w:val="20"/>
                <w:szCs w:val="20"/>
                <w:lang w:val="es-ES" w:eastAsia="es-ES"/>
              </w:rPr>
            </w:pPr>
            <w:r w:rsidRPr="006F56E1">
              <w:rPr>
                <w:b/>
                <w:bCs/>
                <w:color w:val="000000"/>
                <w:sz w:val="20"/>
                <w:szCs w:val="20"/>
                <w:lang w:val="es-ES" w:eastAsia="es-ES"/>
              </w:rPr>
              <w:t>0.00</w:t>
            </w:r>
          </w:p>
        </w:tc>
      </w:tr>
      <w:tr w:rsidR="006F56E1" w:rsidRPr="006F56E1" w14:paraId="02B68BAD" w14:textId="77777777" w:rsidTr="004644D7">
        <w:trPr>
          <w:trHeight w:val="300"/>
        </w:trPr>
        <w:tc>
          <w:tcPr>
            <w:tcW w:w="849" w:type="dxa"/>
            <w:tcBorders>
              <w:top w:val="nil"/>
              <w:left w:val="single" w:sz="4" w:space="0" w:color="auto"/>
              <w:bottom w:val="single" w:sz="4" w:space="0" w:color="auto"/>
              <w:right w:val="single" w:sz="4" w:space="0" w:color="auto"/>
            </w:tcBorders>
            <w:shd w:val="clear" w:color="000000" w:fill="FFFFFF"/>
            <w:noWrap/>
            <w:vAlign w:val="center"/>
            <w:hideMark/>
          </w:tcPr>
          <w:p w14:paraId="5A1690A8"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4</w:t>
            </w:r>
          </w:p>
        </w:tc>
        <w:tc>
          <w:tcPr>
            <w:tcW w:w="368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EB85B72" w14:textId="461508DE" w:rsidR="006F56E1" w:rsidRPr="006F56E1" w:rsidRDefault="001D7DE8" w:rsidP="006F56E1">
            <w:pPr>
              <w:rPr>
                <w:color w:val="000000"/>
                <w:sz w:val="20"/>
                <w:szCs w:val="20"/>
                <w:lang w:val="es-ES" w:eastAsia="es-ES"/>
              </w:rPr>
            </w:pPr>
            <w:r w:rsidRPr="006F56E1">
              <w:rPr>
                <w:color w:val="000000"/>
                <w:sz w:val="20"/>
                <w:szCs w:val="20"/>
                <w:lang w:val="es-ES" w:eastAsia="es-ES"/>
              </w:rPr>
              <w:t>COSTA AZUL DOMINICANA (CENTRAL ROMANA)</w:t>
            </w:r>
          </w:p>
        </w:tc>
        <w:tc>
          <w:tcPr>
            <w:tcW w:w="1843" w:type="dxa"/>
            <w:tcBorders>
              <w:top w:val="nil"/>
              <w:left w:val="nil"/>
              <w:bottom w:val="single" w:sz="4" w:space="0" w:color="auto"/>
              <w:right w:val="single" w:sz="4" w:space="0" w:color="auto"/>
            </w:tcBorders>
            <w:shd w:val="clear" w:color="auto" w:fill="auto"/>
            <w:noWrap/>
            <w:vAlign w:val="bottom"/>
            <w:hideMark/>
          </w:tcPr>
          <w:p w14:paraId="7198DE42"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Fuel Oíl #2</w:t>
            </w:r>
          </w:p>
        </w:tc>
        <w:tc>
          <w:tcPr>
            <w:tcW w:w="1432" w:type="dxa"/>
            <w:tcBorders>
              <w:top w:val="nil"/>
              <w:left w:val="nil"/>
              <w:bottom w:val="single" w:sz="4" w:space="0" w:color="auto"/>
              <w:right w:val="single" w:sz="4" w:space="0" w:color="auto"/>
            </w:tcBorders>
            <w:shd w:val="clear" w:color="000000" w:fill="FFFFFF"/>
            <w:noWrap/>
            <w:vAlign w:val="bottom"/>
            <w:hideMark/>
          </w:tcPr>
          <w:p w14:paraId="10936C83" w14:textId="77777777" w:rsidR="006F56E1" w:rsidRPr="006F56E1" w:rsidRDefault="006F56E1" w:rsidP="006F56E1">
            <w:pPr>
              <w:jc w:val="right"/>
              <w:rPr>
                <w:b/>
                <w:bCs/>
                <w:color w:val="000000"/>
                <w:sz w:val="20"/>
                <w:szCs w:val="20"/>
                <w:lang w:val="es-ES" w:eastAsia="es-ES"/>
              </w:rPr>
            </w:pPr>
            <w:r w:rsidRPr="006F56E1">
              <w:rPr>
                <w:b/>
                <w:bCs/>
                <w:color w:val="000000"/>
                <w:sz w:val="20"/>
                <w:szCs w:val="20"/>
                <w:lang w:val="es-ES" w:eastAsia="es-ES"/>
              </w:rPr>
              <w:t>8.88</w:t>
            </w:r>
          </w:p>
        </w:tc>
      </w:tr>
      <w:tr w:rsidR="006F56E1" w:rsidRPr="006F56E1" w14:paraId="3F24E910" w14:textId="77777777" w:rsidTr="004644D7">
        <w:trPr>
          <w:trHeight w:val="300"/>
        </w:trPr>
        <w:tc>
          <w:tcPr>
            <w:tcW w:w="849" w:type="dxa"/>
            <w:tcBorders>
              <w:top w:val="nil"/>
              <w:left w:val="single" w:sz="4" w:space="0" w:color="auto"/>
              <w:bottom w:val="single" w:sz="4" w:space="0" w:color="auto"/>
              <w:right w:val="single" w:sz="4" w:space="0" w:color="auto"/>
            </w:tcBorders>
            <w:shd w:val="clear" w:color="000000" w:fill="FFFFFF"/>
            <w:noWrap/>
            <w:vAlign w:val="center"/>
            <w:hideMark/>
          </w:tcPr>
          <w:p w14:paraId="30191429"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5</w:t>
            </w:r>
          </w:p>
        </w:tc>
        <w:tc>
          <w:tcPr>
            <w:tcW w:w="3687" w:type="dxa"/>
            <w:vMerge/>
            <w:tcBorders>
              <w:top w:val="nil"/>
              <w:left w:val="single" w:sz="4" w:space="0" w:color="auto"/>
              <w:bottom w:val="single" w:sz="4" w:space="0" w:color="auto"/>
              <w:right w:val="single" w:sz="4" w:space="0" w:color="auto"/>
            </w:tcBorders>
            <w:vAlign w:val="center"/>
            <w:hideMark/>
          </w:tcPr>
          <w:p w14:paraId="4D273818" w14:textId="77777777" w:rsidR="006F56E1" w:rsidRPr="006F56E1" w:rsidRDefault="006F56E1" w:rsidP="006F56E1">
            <w:pPr>
              <w:rPr>
                <w:color w:val="000000"/>
                <w:sz w:val="20"/>
                <w:szCs w:val="2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749FE155"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Fuel Oíl #6</w:t>
            </w:r>
          </w:p>
        </w:tc>
        <w:tc>
          <w:tcPr>
            <w:tcW w:w="1432" w:type="dxa"/>
            <w:tcBorders>
              <w:top w:val="nil"/>
              <w:left w:val="nil"/>
              <w:bottom w:val="single" w:sz="4" w:space="0" w:color="auto"/>
              <w:right w:val="single" w:sz="4" w:space="0" w:color="auto"/>
            </w:tcBorders>
            <w:shd w:val="clear" w:color="000000" w:fill="FFFFFF"/>
            <w:noWrap/>
            <w:vAlign w:val="bottom"/>
            <w:hideMark/>
          </w:tcPr>
          <w:p w14:paraId="34947A4F" w14:textId="77777777" w:rsidR="006F56E1" w:rsidRPr="006F56E1" w:rsidRDefault="006F56E1" w:rsidP="006F56E1">
            <w:pPr>
              <w:jc w:val="right"/>
              <w:rPr>
                <w:b/>
                <w:bCs/>
                <w:color w:val="000000"/>
                <w:sz w:val="20"/>
                <w:szCs w:val="20"/>
                <w:lang w:val="es-ES" w:eastAsia="es-ES"/>
              </w:rPr>
            </w:pPr>
            <w:r w:rsidRPr="006F56E1">
              <w:rPr>
                <w:b/>
                <w:bCs/>
                <w:color w:val="000000"/>
                <w:sz w:val="20"/>
                <w:szCs w:val="20"/>
                <w:lang w:val="es-ES" w:eastAsia="es-ES"/>
              </w:rPr>
              <w:t>480.54</w:t>
            </w:r>
          </w:p>
        </w:tc>
      </w:tr>
      <w:tr w:rsidR="006F56E1" w:rsidRPr="006F56E1" w14:paraId="1C77CA93" w14:textId="77777777" w:rsidTr="004644D7">
        <w:trPr>
          <w:trHeight w:val="300"/>
        </w:trPr>
        <w:tc>
          <w:tcPr>
            <w:tcW w:w="849" w:type="dxa"/>
            <w:tcBorders>
              <w:top w:val="nil"/>
              <w:left w:val="single" w:sz="4" w:space="0" w:color="auto"/>
              <w:bottom w:val="single" w:sz="4" w:space="0" w:color="auto"/>
              <w:right w:val="single" w:sz="4" w:space="0" w:color="auto"/>
            </w:tcBorders>
            <w:shd w:val="clear" w:color="000000" w:fill="FFFFFF"/>
            <w:noWrap/>
            <w:vAlign w:val="center"/>
            <w:hideMark/>
          </w:tcPr>
          <w:p w14:paraId="060DE5C8"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6</w:t>
            </w:r>
          </w:p>
        </w:tc>
        <w:tc>
          <w:tcPr>
            <w:tcW w:w="3687" w:type="dxa"/>
            <w:tcBorders>
              <w:top w:val="single" w:sz="4" w:space="0" w:color="auto"/>
              <w:left w:val="nil"/>
              <w:bottom w:val="single" w:sz="4" w:space="0" w:color="auto"/>
              <w:right w:val="single" w:sz="4" w:space="0" w:color="000000"/>
            </w:tcBorders>
            <w:shd w:val="clear" w:color="000000" w:fill="FFFFFF"/>
            <w:noWrap/>
            <w:vAlign w:val="bottom"/>
            <w:hideMark/>
          </w:tcPr>
          <w:p w14:paraId="5E34CA66" w14:textId="5B96FA5C" w:rsidR="006F56E1" w:rsidRPr="006F56E1" w:rsidRDefault="001D7DE8" w:rsidP="006F56E1">
            <w:pPr>
              <w:rPr>
                <w:color w:val="000000"/>
                <w:sz w:val="20"/>
                <w:szCs w:val="20"/>
                <w:lang w:val="es-ES" w:eastAsia="es-ES"/>
              </w:rPr>
            </w:pPr>
            <w:proofErr w:type="spellStart"/>
            <w:r w:rsidRPr="006F56E1">
              <w:rPr>
                <w:color w:val="000000"/>
                <w:sz w:val="20"/>
                <w:szCs w:val="20"/>
                <w:lang w:val="es-ES" w:eastAsia="es-ES"/>
              </w:rPr>
              <w:t>CDEEE</w:t>
            </w:r>
            <w:proofErr w:type="spellEnd"/>
            <w:r w:rsidRPr="006F56E1">
              <w:rPr>
                <w:color w:val="000000"/>
                <w:sz w:val="20"/>
                <w:szCs w:val="20"/>
                <w:lang w:val="es-ES" w:eastAsia="es-ES"/>
              </w:rPr>
              <w:t xml:space="preserve">-ALTO BANDERA </w:t>
            </w:r>
          </w:p>
        </w:tc>
        <w:tc>
          <w:tcPr>
            <w:tcW w:w="1843" w:type="dxa"/>
            <w:tcBorders>
              <w:top w:val="nil"/>
              <w:left w:val="nil"/>
              <w:bottom w:val="single" w:sz="4" w:space="0" w:color="auto"/>
              <w:right w:val="single" w:sz="4" w:space="0" w:color="auto"/>
            </w:tcBorders>
            <w:shd w:val="clear" w:color="auto" w:fill="auto"/>
            <w:noWrap/>
            <w:vAlign w:val="bottom"/>
            <w:hideMark/>
          </w:tcPr>
          <w:p w14:paraId="2A45935B"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Fuel Oíl #2</w:t>
            </w:r>
          </w:p>
        </w:tc>
        <w:tc>
          <w:tcPr>
            <w:tcW w:w="1432" w:type="dxa"/>
            <w:tcBorders>
              <w:top w:val="nil"/>
              <w:left w:val="nil"/>
              <w:bottom w:val="single" w:sz="4" w:space="0" w:color="auto"/>
              <w:right w:val="single" w:sz="4" w:space="0" w:color="auto"/>
            </w:tcBorders>
            <w:shd w:val="clear" w:color="000000" w:fill="FFFFFF"/>
            <w:noWrap/>
            <w:vAlign w:val="bottom"/>
            <w:hideMark/>
          </w:tcPr>
          <w:p w14:paraId="4A32DDE7" w14:textId="77777777" w:rsidR="006F56E1" w:rsidRPr="006F56E1" w:rsidRDefault="006F56E1" w:rsidP="006F56E1">
            <w:pPr>
              <w:jc w:val="right"/>
              <w:rPr>
                <w:b/>
                <w:bCs/>
                <w:color w:val="000000"/>
                <w:sz w:val="20"/>
                <w:szCs w:val="20"/>
                <w:lang w:val="es-ES" w:eastAsia="es-ES"/>
              </w:rPr>
            </w:pPr>
            <w:r w:rsidRPr="006F56E1">
              <w:rPr>
                <w:b/>
                <w:bCs/>
                <w:color w:val="000000"/>
                <w:sz w:val="20"/>
                <w:szCs w:val="20"/>
                <w:lang w:val="es-ES" w:eastAsia="es-ES"/>
              </w:rPr>
              <w:t>1.53</w:t>
            </w:r>
          </w:p>
        </w:tc>
      </w:tr>
      <w:tr w:rsidR="006F56E1" w:rsidRPr="006F56E1" w14:paraId="7BF81D59" w14:textId="77777777" w:rsidTr="004644D7">
        <w:trPr>
          <w:trHeight w:val="300"/>
        </w:trPr>
        <w:tc>
          <w:tcPr>
            <w:tcW w:w="849" w:type="dxa"/>
            <w:tcBorders>
              <w:top w:val="nil"/>
              <w:left w:val="single" w:sz="4" w:space="0" w:color="auto"/>
              <w:bottom w:val="single" w:sz="4" w:space="0" w:color="auto"/>
              <w:right w:val="single" w:sz="4" w:space="0" w:color="auto"/>
            </w:tcBorders>
            <w:shd w:val="clear" w:color="000000" w:fill="FFFFFF"/>
            <w:noWrap/>
            <w:vAlign w:val="center"/>
            <w:hideMark/>
          </w:tcPr>
          <w:p w14:paraId="3AA33335"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7</w:t>
            </w:r>
          </w:p>
        </w:tc>
        <w:tc>
          <w:tcPr>
            <w:tcW w:w="3687"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21F04EE0" w14:textId="52BB4757" w:rsidR="006F56E1" w:rsidRPr="006F56E1" w:rsidRDefault="001D7DE8" w:rsidP="006F56E1">
            <w:pPr>
              <w:rPr>
                <w:color w:val="000000"/>
                <w:sz w:val="20"/>
                <w:szCs w:val="20"/>
                <w:lang w:val="es-ES" w:eastAsia="es-ES"/>
              </w:rPr>
            </w:pPr>
            <w:proofErr w:type="spellStart"/>
            <w:r w:rsidRPr="006F56E1">
              <w:rPr>
                <w:color w:val="000000"/>
                <w:sz w:val="20"/>
                <w:szCs w:val="20"/>
                <w:lang w:val="es-ES" w:eastAsia="es-ES"/>
              </w:rPr>
              <w:t>CAP</w:t>
            </w:r>
            <w:proofErr w:type="spellEnd"/>
            <w:r w:rsidRPr="006F56E1">
              <w:rPr>
                <w:color w:val="000000"/>
                <w:sz w:val="20"/>
                <w:szCs w:val="20"/>
                <w:lang w:val="es-ES" w:eastAsia="es-ES"/>
              </w:rPr>
              <w:t xml:space="preserve"> CANA CARIBE</w:t>
            </w:r>
          </w:p>
        </w:tc>
        <w:tc>
          <w:tcPr>
            <w:tcW w:w="1843" w:type="dxa"/>
            <w:tcBorders>
              <w:top w:val="nil"/>
              <w:left w:val="nil"/>
              <w:bottom w:val="single" w:sz="4" w:space="0" w:color="auto"/>
              <w:right w:val="single" w:sz="4" w:space="0" w:color="auto"/>
            </w:tcBorders>
            <w:shd w:val="clear" w:color="auto" w:fill="auto"/>
            <w:noWrap/>
            <w:vAlign w:val="bottom"/>
            <w:hideMark/>
          </w:tcPr>
          <w:p w14:paraId="1B0E99F4"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Fuel Oíl #2</w:t>
            </w:r>
          </w:p>
        </w:tc>
        <w:tc>
          <w:tcPr>
            <w:tcW w:w="1432" w:type="dxa"/>
            <w:tcBorders>
              <w:top w:val="nil"/>
              <w:left w:val="nil"/>
              <w:bottom w:val="single" w:sz="4" w:space="0" w:color="auto"/>
              <w:right w:val="single" w:sz="4" w:space="0" w:color="auto"/>
            </w:tcBorders>
            <w:shd w:val="clear" w:color="000000" w:fill="FFFFFF"/>
            <w:noWrap/>
            <w:vAlign w:val="bottom"/>
            <w:hideMark/>
          </w:tcPr>
          <w:p w14:paraId="1A34F06C" w14:textId="77777777" w:rsidR="006F56E1" w:rsidRPr="006F56E1" w:rsidRDefault="006F56E1" w:rsidP="006F56E1">
            <w:pPr>
              <w:jc w:val="right"/>
              <w:rPr>
                <w:b/>
                <w:bCs/>
                <w:color w:val="000000"/>
                <w:sz w:val="20"/>
                <w:szCs w:val="20"/>
                <w:lang w:val="es-ES" w:eastAsia="es-ES"/>
              </w:rPr>
            </w:pPr>
            <w:r w:rsidRPr="006F56E1">
              <w:rPr>
                <w:b/>
                <w:bCs/>
                <w:color w:val="000000"/>
                <w:sz w:val="20"/>
                <w:szCs w:val="20"/>
                <w:lang w:val="es-ES" w:eastAsia="es-ES"/>
              </w:rPr>
              <w:t>3.63</w:t>
            </w:r>
          </w:p>
        </w:tc>
      </w:tr>
      <w:tr w:rsidR="006F56E1" w:rsidRPr="006F56E1" w14:paraId="5476847D" w14:textId="77777777" w:rsidTr="004644D7">
        <w:trPr>
          <w:trHeight w:val="300"/>
        </w:trPr>
        <w:tc>
          <w:tcPr>
            <w:tcW w:w="849" w:type="dxa"/>
            <w:tcBorders>
              <w:top w:val="nil"/>
              <w:left w:val="single" w:sz="4" w:space="0" w:color="auto"/>
              <w:bottom w:val="single" w:sz="4" w:space="0" w:color="auto"/>
              <w:right w:val="single" w:sz="4" w:space="0" w:color="auto"/>
            </w:tcBorders>
            <w:shd w:val="clear" w:color="000000" w:fill="FFFFFF"/>
            <w:noWrap/>
            <w:vAlign w:val="center"/>
            <w:hideMark/>
          </w:tcPr>
          <w:p w14:paraId="788ACF6C"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8</w:t>
            </w:r>
          </w:p>
        </w:tc>
        <w:tc>
          <w:tcPr>
            <w:tcW w:w="3687" w:type="dxa"/>
            <w:vMerge/>
            <w:tcBorders>
              <w:top w:val="nil"/>
              <w:left w:val="single" w:sz="4" w:space="0" w:color="auto"/>
              <w:bottom w:val="single" w:sz="4" w:space="0" w:color="auto"/>
              <w:right w:val="single" w:sz="4" w:space="0" w:color="auto"/>
            </w:tcBorders>
            <w:vAlign w:val="center"/>
            <w:hideMark/>
          </w:tcPr>
          <w:p w14:paraId="00445840" w14:textId="77777777" w:rsidR="006F56E1" w:rsidRPr="006F56E1" w:rsidRDefault="006F56E1" w:rsidP="006F56E1">
            <w:pPr>
              <w:rPr>
                <w:color w:val="000000"/>
                <w:sz w:val="20"/>
                <w:szCs w:val="2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58FA4605"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Fuel Oíl #6</w:t>
            </w:r>
          </w:p>
        </w:tc>
        <w:tc>
          <w:tcPr>
            <w:tcW w:w="1432" w:type="dxa"/>
            <w:tcBorders>
              <w:top w:val="nil"/>
              <w:left w:val="nil"/>
              <w:bottom w:val="single" w:sz="4" w:space="0" w:color="auto"/>
              <w:right w:val="single" w:sz="4" w:space="0" w:color="auto"/>
            </w:tcBorders>
            <w:shd w:val="clear" w:color="000000" w:fill="FFFFFF"/>
            <w:noWrap/>
            <w:vAlign w:val="bottom"/>
            <w:hideMark/>
          </w:tcPr>
          <w:p w14:paraId="145D258E" w14:textId="77777777" w:rsidR="006F56E1" w:rsidRPr="006F56E1" w:rsidRDefault="006F56E1" w:rsidP="006F56E1">
            <w:pPr>
              <w:jc w:val="right"/>
              <w:rPr>
                <w:b/>
                <w:bCs/>
                <w:color w:val="000000"/>
                <w:sz w:val="20"/>
                <w:szCs w:val="20"/>
                <w:lang w:val="es-ES" w:eastAsia="es-ES"/>
              </w:rPr>
            </w:pPr>
            <w:r w:rsidRPr="006F56E1">
              <w:rPr>
                <w:b/>
                <w:bCs/>
                <w:color w:val="000000"/>
                <w:sz w:val="20"/>
                <w:szCs w:val="20"/>
                <w:lang w:val="es-ES" w:eastAsia="es-ES"/>
              </w:rPr>
              <w:t>74.14</w:t>
            </w:r>
          </w:p>
        </w:tc>
      </w:tr>
      <w:tr w:rsidR="006F56E1" w:rsidRPr="006F56E1" w14:paraId="3B78B30F" w14:textId="77777777" w:rsidTr="004644D7">
        <w:trPr>
          <w:trHeight w:val="300"/>
        </w:trPr>
        <w:tc>
          <w:tcPr>
            <w:tcW w:w="849" w:type="dxa"/>
            <w:tcBorders>
              <w:top w:val="nil"/>
              <w:left w:val="single" w:sz="4" w:space="0" w:color="auto"/>
              <w:bottom w:val="single" w:sz="4" w:space="0" w:color="auto"/>
              <w:right w:val="single" w:sz="4" w:space="0" w:color="auto"/>
            </w:tcBorders>
            <w:shd w:val="clear" w:color="000000" w:fill="FFFFFF"/>
            <w:noWrap/>
            <w:vAlign w:val="center"/>
            <w:hideMark/>
          </w:tcPr>
          <w:p w14:paraId="61C58953"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9</w:t>
            </w:r>
          </w:p>
        </w:tc>
        <w:tc>
          <w:tcPr>
            <w:tcW w:w="368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2320DCA" w14:textId="7F05E20E" w:rsidR="006F56E1" w:rsidRPr="006F56E1" w:rsidRDefault="001D7DE8" w:rsidP="006F56E1">
            <w:pPr>
              <w:rPr>
                <w:color w:val="000000"/>
                <w:sz w:val="20"/>
                <w:szCs w:val="20"/>
                <w:lang w:val="es-ES" w:eastAsia="es-ES"/>
              </w:rPr>
            </w:pPr>
            <w:proofErr w:type="spellStart"/>
            <w:r w:rsidRPr="006F56E1">
              <w:rPr>
                <w:color w:val="000000"/>
                <w:sz w:val="20"/>
                <w:szCs w:val="20"/>
                <w:lang w:val="es-ES" w:eastAsia="es-ES"/>
              </w:rPr>
              <w:t>CEPM</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0547FA05"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Fuel Oíl #6</w:t>
            </w:r>
          </w:p>
        </w:tc>
        <w:tc>
          <w:tcPr>
            <w:tcW w:w="1432" w:type="dxa"/>
            <w:tcBorders>
              <w:top w:val="nil"/>
              <w:left w:val="nil"/>
              <w:bottom w:val="single" w:sz="4" w:space="0" w:color="auto"/>
              <w:right w:val="single" w:sz="4" w:space="0" w:color="auto"/>
            </w:tcBorders>
            <w:shd w:val="clear" w:color="000000" w:fill="FFFFFF"/>
            <w:noWrap/>
            <w:vAlign w:val="bottom"/>
            <w:hideMark/>
          </w:tcPr>
          <w:p w14:paraId="354F3A34" w14:textId="77777777" w:rsidR="006F56E1" w:rsidRPr="006F56E1" w:rsidRDefault="006F56E1" w:rsidP="006F56E1">
            <w:pPr>
              <w:jc w:val="right"/>
              <w:rPr>
                <w:b/>
                <w:bCs/>
                <w:color w:val="000000"/>
                <w:sz w:val="20"/>
                <w:szCs w:val="20"/>
                <w:lang w:val="es-ES" w:eastAsia="es-ES"/>
              </w:rPr>
            </w:pPr>
            <w:r w:rsidRPr="006F56E1">
              <w:rPr>
                <w:b/>
                <w:bCs/>
                <w:color w:val="000000"/>
                <w:sz w:val="20"/>
                <w:szCs w:val="20"/>
                <w:lang w:val="es-ES" w:eastAsia="es-ES"/>
              </w:rPr>
              <w:t>510.75</w:t>
            </w:r>
          </w:p>
        </w:tc>
      </w:tr>
      <w:tr w:rsidR="006F56E1" w:rsidRPr="006F56E1" w14:paraId="64D5A5B5" w14:textId="77777777" w:rsidTr="004644D7">
        <w:trPr>
          <w:trHeight w:val="300"/>
        </w:trPr>
        <w:tc>
          <w:tcPr>
            <w:tcW w:w="849" w:type="dxa"/>
            <w:tcBorders>
              <w:top w:val="nil"/>
              <w:left w:val="single" w:sz="4" w:space="0" w:color="auto"/>
              <w:bottom w:val="single" w:sz="4" w:space="0" w:color="auto"/>
              <w:right w:val="single" w:sz="4" w:space="0" w:color="auto"/>
            </w:tcBorders>
            <w:shd w:val="clear" w:color="000000" w:fill="FFFFFF"/>
            <w:noWrap/>
            <w:vAlign w:val="center"/>
            <w:hideMark/>
          </w:tcPr>
          <w:p w14:paraId="207A1BF2"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10</w:t>
            </w:r>
          </w:p>
        </w:tc>
        <w:tc>
          <w:tcPr>
            <w:tcW w:w="3687" w:type="dxa"/>
            <w:vMerge/>
            <w:tcBorders>
              <w:top w:val="nil"/>
              <w:left w:val="single" w:sz="4" w:space="0" w:color="auto"/>
              <w:bottom w:val="single" w:sz="4" w:space="0" w:color="auto"/>
              <w:right w:val="single" w:sz="4" w:space="0" w:color="auto"/>
            </w:tcBorders>
            <w:vAlign w:val="center"/>
            <w:hideMark/>
          </w:tcPr>
          <w:p w14:paraId="078ED00F" w14:textId="77777777" w:rsidR="006F56E1" w:rsidRPr="006F56E1" w:rsidRDefault="006F56E1" w:rsidP="006F56E1">
            <w:pPr>
              <w:rPr>
                <w:color w:val="000000"/>
                <w:sz w:val="20"/>
                <w:szCs w:val="2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0CD08B52"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Fuel Oíl #2</w:t>
            </w:r>
          </w:p>
        </w:tc>
        <w:tc>
          <w:tcPr>
            <w:tcW w:w="1432" w:type="dxa"/>
            <w:tcBorders>
              <w:top w:val="nil"/>
              <w:left w:val="nil"/>
              <w:bottom w:val="single" w:sz="4" w:space="0" w:color="auto"/>
              <w:right w:val="single" w:sz="4" w:space="0" w:color="auto"/>
            </w:tcBorders>
            <w:shd w:val="clear" w:color="000000" w:fill="FFFFFF"/>
            <w:noWrap/>
            <w:vAlign w:val="bottom"/>
            <w:hideMark/>
          </w:tcPr>
          <w:p w14:paraId="377D8149" w14:textId="77777777" w:rsidR="006F56E1" w:rsidRPr="006F56E1" w:rsidRDefault="006F56E1" w:rsidP="006F56E1">
            <w:pPr>
              <w:jc w:val="right"/>
              <w:rPr>
                <w:b/>
                <w:bCs/>
                <w:color w:val="000000"/>
                <w:sz w:val="20"/>
                <w:szCs w:val="20"/>
                <w:lang w:val="es-ES" w:eastAsia="es-ES"/>
              </w:rPr>
            </w:pPr>
            <w:r w:rsidRPr="006F56E1">
              <w:rPr>
                <w:b/>
                <w:bCs/>
                <w:color w:val="000000"/>
                <w:sz w:val="20"/>
                <w:szCs w:val="20"/>
                <w:lang w:val="es-ES" w:eastAsia="es-ES"/>
              </w:rPr>
              <w:t>6.05</w:t>
            </w:r>
          </w:p>
        </w:tc>
      </w:tr>
      <w:tr w:rsidR="006F56E1" w:rsidRPr="006F56E1" w14:paraId="7016FEFE" w14:textId="77777777" w:rsidTr="004644D7">
        <w:trPr>
          <w:trHeight w:val="300"/>
        </w:trPr>
        <w:tc>
          <w:tcPr>
            <w:tcW w:w="849" w:type="dxa"/>
            <w:tcBorders>
              <w:top w:val="nil"/>
              <w:left w:val="single" w:sz="4" w:space="0" w:color="auto"/>
              <w:bottom w:val="single" w:sz="4" w:space="0" w:color="auto"/>
              <w:right w:val="single" w:sz="4" w:space="0" w:color="auto"/>
            </w:tcBorders>
            <w:shd w:val="clear" w:color="000000" w:fill="FFFFFF"/>
            <w:noWrap/>
            <w:vAlign w:val="center"/>
            <w:hideMark/>
          </w:tcPr>
          <w:p w14:paraId="734308F0"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11</w:t>
            </w:r>
          </w:p>
        </w:tc>
        <w:tc>
          <w:tcPr>
            <w:tcW w:w="3687" w:type="dxa"/>
            <w:vMerge/>
            <w:tcBorders>
              <w:top w:val="nil"/>
              <w:left w:val="single" w:sz="4" w:space="0" w:color="auto"/>
              <w:bottom w:val="single" w:sz="4" w:space="0" w:color="auto"/>
              <w:right w:val="single" w:sz="4" w:space="0" w:color="auto"/>
            </w:tcBorders>
            <w:vAlign w:val="center"/>
            <w:hideMark/>
          </w:tcPr>
          <w:p w14:paraId="6DBAC683" w14:textId="77777777" w:rsidR="006F56E1" w:rsidRPr="006F56E1" w:rsidRDefault="006F56E1" w:rsidP="006F56E1">
            <w:pPr>
              <w:rPr>
                <w:color w:val="000000"/>
                <w:sz w:val="20"/>
                <w:szCs w:val="2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315E7C03"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 xml:space="preserve">Gas Natural </w:t>
            </w:r>
          </w:p>
        </w:tc>
        <w:tc>
          <w:tcPr>
            <w:tcW w:w="1432" w:type="dxa"/>
            <w:tcBorders>
              <w:top w:val="nil"/>
              <w:left w:val="nil"/>
              <w:bottom w:val="single" w:sz="4" w:space="0" w:color="auto"/>
              <w:right w:val="single" w:sz="4" w:space="0" w:color="auto"/>
            </w:tcBorders>
            <w:shd w:val="clear" w:color="000000" w:fill="FFFFFF"/>
            <w:noWrap/>
            <w:vAlign w:val="bottom"/>
            <w:hideMark/>
          </w:tcPr>
          <w:p w14:paraId="10C852A3" w14:textId="77777777" w:rsidR="006F56E1" w:rsidRPr="006F56E1" w:rsidRDefault="006F56E1" w:rsidP="006F56E1">
            <w:pPr>
              <w:jc w:val="right"/>
              <w:rPr>
                <w:b/>
                <w:bCs/>
                <w:color w:val="000000"/>
                <w:sz w:val="20"/>
                <w:szCs w:val="20"/>
                <w:lang w:val="es-ES" w:eastAsia="es-ES"/>
              </w:rPr>
            </w:pPr>
            <w:r w:rsidRPr="006F56E1">
              <w:rPr>
                <w:b/>
                <w:bCs/>
                <w:color w:val="000000"/>
                <w:sz w:val="20"/>
                <w:szCs w:val="20"/>
                <w:lang w:val="es-ES" w:eastAsia="es-ES"/>
              </w:rPr>
              <w:t>19.60</w:t>
            </w:r>
          </w:p>
        </w:tc>
      </w:tr>
      <w:tr w:rsidR="006F56E1" w:rsidRPr="006F56E1" w14:paraId="13C85AB8" w14:textId="77777777" w:rsidTr="004644D7">
        <w:trPr>
          <w:trHeight w:val="300"/>
        </w:trPr>
        <w:tc>
          <w:tcPr>
            <w:tcW w:w="849" w:type="dxa"/>
            <w:tcBorders>
              <w:top w:val="nil"/>
              <w:left w:val="single" w:sz="4" w:space="0" w:color="auto"/>
              <w:bottom w:val="nil"/>
              <w:right w:val="single" w:sz="4" w:space="0" w:color="auto"/>
            </w:tcBorders>
            <w:shd w:val="clear" w:color="000000" w:fill="FFFFFF"/>
            <w:noWrap/>
            <w:vAlign w:val="center"/>
            <w:hideMark/>
          </w:tcPr>
          <w:p w14:paraId="3D4156ED"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12</w:t>
            </w:r>
          </w:p>
        </w:tc>
        <w:tc>
          <w:tcPr>
            <w:tcW w:w="36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B0974B" w14:textId="2EE08616" w:rsidR="006F56E1" w:rsidRPr="006F56E1" w:rsidRDefault="001D7DE8" w:rsidP="006F56E1">
            <w:pPr>
              <w:rPr>
                <w:color w:val="000000"/>
                <w:sz w:val="20"/>
                <w:szCs w:val="20"/>
                <w:lang w:val="es-ES" w:eastAsia="es-ES"/>
              </w:rPr>
            </w:pPr>
            <w:r w:rsidRPr="006F56E1">
              <w:rPr>
                <w:color w:val="000000"/>
                <w:sz w:val="20"/>
                <w:szCs w:val="20"/>
                <w:lang w:val="es-ES" w:eastAsia="es-ES"/>
              </w:rPr>
              <w:t>CORP. ELÉCTRICA PUNTA CANA</w:t>
            </w:r>
          </w:p>
        </w:tc>
        <w:tc>
          <w:tcPr>
            <w:tcW w:w="1843" w:type="dxa"/>
            <w:tcBorders>
              <w:top w:val="nil"/>
              <w:left w:val="nil"/>
              <w:bottom w:val="single" w:sz="4" w:space="0" w:color="auto"/>
              <w:right w:val="single" w:sz="4" w:space="0" w:color="auto"/>
            </w:tcBorders>
            <w:shd w:val="clear" w:color="000000" w:fill="FFFFFF"/>
            <w:noWrap/>
            <w:vAlign w:val="bottom"/>
            <w:hideMark/>
          </w:tcPr>
          <w:p w14:paraId="27A8DFE1"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Fuel Oíl #2</w:t>
            </w:r>
          </w:p>
        </w:tc>
        <w:tc>
          <w:tcPr>
            <w:tcW w:w="1432" w:type="dxa"/>
            <w:tcBorders>
              <w:top w:val="nil"/>
              <w:left w:val="nil"/>
              <w:bottom w:val="single" w:sz="4" w:space="0" w:color="auto"/>
              <w:right w:val="single" w:sz="4" w:space="0" w:color="auto"/>
            </w:tcBorders>
            <w:shd w:val="clear" w:color="000000" w:fill="FFFFFF"/>
            <w:noWrap/>
            <w:vAlign w:val="bottom"/>
            <w:hideMark/>
          </w:tcPr>
          <w:p w14:paraId="14A18718" w14:textId="77777777" w:rsidR="006F56E1" w:rsidRPr="006F56E1" w:rsidRDefault="006F56E1" w:rsidP="006F56E1">
            <w:pPr>
              <w:jc w:val="right"/>
              <w:rPr>
                <w:b/>
                <w:bCs/>
                <w:color w:val="000000"/>
                <w:sz w:val="20"/>
                <w:szCs w:val="20"/>
                <w:lang w:val="es-ES" w:eastAsia="es-ES"/>
              </w:rPr>
            </w:pPr>
            <w:r w:rsidRPr="006F56E1">
              <w:rPr>
                <w:b/>
                <w:bCs/>
                <w:color w:val="000000"/>
                <w:sz w:val="20"/>
                <w:szCs w:val="20"/>
                <w:lang w:val="es-ES" w:eastAsia="es-ES"/>
              </w:rPr>
              <w:t>5.56</w:t>
            </w:r>
          </w:p>
        </w:tc>
      </w:tr>
      <w:tr w:rsidR="006F56E1" w:rsidRPr="006F56E1" w14:paraId="0E9FAEE6" w14:textId="77777777" w:rsidTr="004644D7">
        <w:trPr>
          <w:trHeight w:val="300"/>
        </w:trPr>
        <w:tc>
          <w:tcPr>
            <w:tcW w:w="849" w:type="dxa"/>
            <w:tcBorders>
              <w:top w:val="single" w:sz="4" w:space="0" w:color="auto"/>
              <w:left w:val="single" w:sz="4" w:space="0" w:color="auto"/>
              <w:bottom w:val="nil"/>
              <w:right w:val="single" w:sz="4" w:space="0" w:color="auto"/>
            </w:tcBorders>
            <w:shd w:val="clear" w:color="000000" w:fill="FFFFFF"/>
            <w:noWrap/>
            <w:vAlign w:val="center"/>
            <w:hideMark/>
          </w:tcPr>
          <w:p w14:paraId="084D04C3"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13</w:t>
            </w:r>
          </w:p>
        </w:tc>
        <w:tc>
          <w:tcPr>
            <w:tcW w:w="3687" w:type="dxa"/>
            <w:vMerge/>
            <w:tcBorders>
              <w:top w:val="single" w:sz="4" w:space="0" w:color="auto"/>
              <w:left w:val="single" w:sz="4" w:space="0" w:color="auto"/>
              <w:bottom w:val="nil"/>
              <w:right w:val="single" w:sz="4" w:space="0" w:color="auto"/>
            </w:tcBorders>
            <w:vAlign w:val="center"/>
            <w:hideMark/>
          </w:tcPr>
          <w:p w14:paraId="0DBC5DFF" w14:textId="77777777" w:rsidR="006F56E1" w:rsidRPr="006F56E1" w:rsidRDefault="006F56E1" w:rsidP="006F56E1">
            <w:pPr>
              <w:rPr>
                <w:color w:val="000000"/>
                <w:sz w:val="20"/>
                <w:szCs w:val="2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0E6EB91C"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Fuel Oíl #6</w:t>
            </w:r>
          </w:p>
        </w:tc>
        <w:tc>
          <w:tcPr>
            <w:tcW w:w="1432" w:type="dxa"/>
            <w:tcBorders>
              <w:top w:val="nil"/>
              <w:left w:val="nil"/>
              <w:bottom w:val="single" w:sz="4" w:space="0" w:color="auto"/>
              <w:right w:val="single" w:sz="4" w:space="0" w:color="auto"/>
            </w:tcBorders>
            <w:shd w:val="clear" w:color="000000" w:fill="FFFFFF"/>
            <w:noWrap/>
            <w:vAlign w:val="bottom"/>
            <w:hideMark/>
          </w:tcPr>
          <w:p w14:paraId="48C026DC" w14:textId="77777777" w:rsidR="006F56E1" w:rsidRPr="006F56E1" w:rsidRDefault="006F56E1" w:rsidP="006F56E1">
            <w:pPr>
              <w:jc w:val="right"/>
              <w:rPr>
                <w:b/>
                <w:bCs/>
                <w:color w:val="000000"/>
                <w:sz w:val="20"/>
                <w:szCs w:val="20"/>
                <w:lang w:val="es-ES" w:eastAsia="es-ES"/>
              </w:rPr>
            </w:pPr>
            <w:r w:rsidRPr="006F56E1">
              <w:rPr>
                <w:b/>
                <w:bCs/>
                <w:color w:val="000000"/>
                <w:sz w:val="20"/>
                <w:szCs w:val="20"/>
                <w:lang w:val="es-ES" w:eastAsia="es-ES"/>
              </w:rPr>
              <w:t>121.88</w:t>
            </w:r>
          </w:p>
        </w:tc>
      </w:tr>
      <w:tr w:rsidR="006F56E1" w:rsidRPr="006F56E1" w14:paraId="5AB0DBA2" w14:textId="77777777" w:rsidTr="004644D7">
        <w:trPr>
          <w:trHeight w:val="300"/>
        </w:trPr>
        <w:tc>
          <w:tcPr>
            <w:tcW w:w="8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057364"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14</w:t>
            </w:r>
          </w:p>
        </w:tc>
        <w:tc>
          <w:tcPr>
            <w:tcW w:w="368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F2881E5" w14:textId="5CC2F1F6" w:rsidR="006F56E1" w:rsidRPr="006F56E1" w:rsidRDefault="001D7DE8" w:rsidP="006F56E1">
            <w:pPr>
              <w:rPr>
                <w:color w:val="000000"/>
                <w:sz w:val="20"/>
                <w:szCs w:val="20"/>
                <w:lang w:val="es-ES" w:eastAsia="es-ES"/>
              </w:rPr>
            </w:pPr>
            <w:r w:rsidRPr="006F56E1">
              <w:rPr>
                <w:color w:val="000000"/>
                <w:sz w:val="20"/>
                <w:szCs w:val="20"/>
                <w:lang w:val="es-ES" w:eastAsia="es-ES"/>
              </w:rPr>
              <w:t>HAINA, PEDERNALES</w:t>
            </w:r>
          </w:p>
        </w:tc>
        <w:tc>
          <w:tcPr>
            <w:tcW w:w="1843" w:type="dxa"/>
            <w:tcBorders>
              <w:top w:val="nil"/>
              <w:left w:val="nil"/>
              <w:bottom w:val="single" w:sz="4" w:space="0" w:color="auto"/>
              <w:right w:val="single" w:sz="4" w:space="0" w:color="auto"/>
            </w:tcBorders>
            <w:shd w:val="clear" w:color="auto" w:fill="auto"/>
            <w:noWrap/>
            <w:vAlign w:val="bottom"/>
            <w:hideMark/>
          </w:tcPr>
          <w:p w14:paraId="400BFB5E"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Fuel Oíl #2</w:t>
            </w:r>
          </w:p>
        </w:tc>
        <w:tc>
          <w:tcPr>
            <w:tcW w:w="1432" w:type="dxa"/>
            <w:tcBorders>
              <w:top w:val="nil"/>
              <w:left w:val="nil"/>
              <w:bottom w:val="single" w:sz="4" w:space="0" w:color="auto"/>
              <w:right w:val="single" w:sz="4" w:space="0" w:color="auto"/>
            </w:tcBorders>
            <w:shd w:val="clear" w:color="000000" w:fill="FFFFFF"/>
            <w:noWrap/>
            <w:vAlign w:val="bottom"/>
            <w:hideMark/>
          </w:tcPr>
          <w:p w14:paraId="26B72270" w14:textId="77777777" w:rsidR="006F56E1" w:rsidRPr="006F56E1" w:rsidRDefault="006F56E1" w:rsidP="006F56E1">
            <w:pPr>
              <w:jc w:val="right"/>
              <w:rPr>
                <w:b/>
                <w:bCs/>
                <w:color w:val="000000"/>
                <w:sz w:val="20"/>
                <w:szCs w:val="20"/>
                <w:lang w:val="es-ES" w:eastAsia="es-ES"/>
              </w:rPr>
            </w:pPr>
            <w:r w:rsidRPr="006F56E1">
              <w:rPr>
                <w:b/>
                <w:bCs/>
                <w:color w:val="000000"/>
                <w:sz w:val="20"/>
                <w:szCs w:val="20"/>
                <w:lang w:val="es-ES" w:eastAsia="es-ES"/>
              </w:rPr>
              <w:t>1.00</w:t>
            </w:r>
          </w:p>
        </w:tc>
      </w:tr>
      <w:tr w:rsidR="006F56E1" w:rsidRPr="006F56E1" w14:paraId="100E2610" w14:textId="77777777" w:rsidTr="004644D7">
        <w:trPr>
          <w:trHeight w:val="300"/>
        </w:trPr>
        <w:tc>
          <w:tcPr>
            <w:tcW w:w="849" w:type="dxa"/>
            <w:tcBorders>
              <w:top w:val="nil"/>
              <w:left w:val="single" w:sz="4" w:space="0" w:color="auto"/>
              <w:bottom w:val="single" w:sz="4" w:space="0" w:color="auto"/>
              <w:right w:val="single" w:sz="4" w:space="0" w:color="auto"/>
            </w:tcBorders>
            <w:shd w:val="clear" w:color="000000" w:fill="FFFFFF"/>
            <w:noWrap/>
            <w:vAlign w:val="center"/>
            <w:hideMark/>
          </w:tcPr>
          <w:p w14:paraId="4DE6B17D"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15</w:t>
            </w:r>
          </w:p>
        </w:tc>
        <w:tc>
          <w:tcPr>
            <w:tcW w:w="3687" w:type="dxa"/>
            <w:vMerge/>
            <w:tcBorders>
              <w:top w:val="nil"/>
              <w:left w:val="single" w:sz="4" w:space="0" w:color="auto"/>
              <w:bottom w:val="single" w:sz="4" w:space="0" w:color="auto"/>
              <w:right w:val="single" w:sz="4" w:space="0" w:color="auto"/>
            </w:tcBorders>
            <w:vAlign w:val="center"/>
            <w:hideMark/>
          </w:tcPr>
          <w:p w14:paraId="2633E7DF" w14:textId="77777777" w:rsidR="006F56E1" w:rsidRPr="006F56E1" w:rsidRDefault="006F56E1" w:rsidP="006F56E1">
            <w:pPr>
              <w:rPr>
                <w:color w:val="000000"/>
                <w:sz w:val="20"/>
                <w:szCs w:val="2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30531939"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Fuel Oíl #6</w:t>
            </w:r>
          </w:p>
        </w:tc>
        <w:tc>
          <w:tcPr>
            <w:tcW w:w="1432" w:type="dxa"/>
            <w:tcBorders>
              <w:top w:val="nil"/>
              <w:left w:val="nil"/>
              <w:bottom w:val="single" w:sz="4" w:space="0" w:color="auto"/>
              <w:right w:val="single" w:sz="4" w:space="0" w:color="auto"/>
            </w:tcBorders>
            <w:shd w:val="clear" w:color="000000" w:fill="FFFFFF"/>
            <w:noWrap/>
            <w:vAlign w:val="bottom"/>
            <w:hideMark/>
          </w:tcPr>
          <w:p w14:paraId="7EFB76EC" w14:textId="77777777" w:rsidR="006F56E1" w:rsidRPr="006F56E1" w:rsidRDefault="006F56E1" w:rsidP="006F56E1">
            <w:pPr>
              <w:jc w:val="right"/>
              <w:rPr>
                <w:b/>
                <w:bCs/>
                <w:color w:val="000000"/>
                <w:sz w:val="20"/>
                <w:szCs w:val="20"/>
                <w:lang w:val="es-ES" w:eastAsia="es-ES"/>
              </w:rPr>
            </w:pPr>
            <w:r w:rsidRPr="006F56E1">
              <w:rPr>
                <w:b/>
                <w:bCs/>
                <w:color w:val="000000"/>
                <w:sz w:val="20"/>
                <w:szCs w:val="20"/>
                <w:lang w:val="es-ES" w:eastAsia="es-ES"/>
              </w:rPr>
              <w:t>27.14</w:t>
            </w:r>
          </w:p>
        </w:tc>
      </w:tr>
      <w:tr w:rsidR="006F56E1" w:rsidRPr="006F56E1" w14:paraId="4DAA38E1" w14:textId="77777777" w:rsidTr="004644D7">
        <w:trPr>
          <w:trHeight w:val="300"/>
        </w:trPr>
        <w:tc>
          <w:tcPr>
            <w:tcW w:w="849" w:type="dxa"/>
            <w:tcBorders>
              <w:top w:val="nil"/>
              <w:left w:val="single" w:sz="4" w:space="0" w:color="auto"/>
              <w:bottom w:val="single" w:sz="4" w:space="0" w:color="auto"/>
              <w:right w:val="single" w:sz="4" w:space="0" w:color="auto"/>
            </w:tcBorders>
            <w:shd w:val="clear" w:color="000000" w:fill="FFFFFF"/>
            <w:noWrap/>
            <w:vAlign w:val="center"/>
            <w:hideMark/>
          </w:tcPr>
          <w:p w14:paraId="09D6DDB3"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16</w:t>
            </w:r>
          </w:p>
        </w:tc>
        <w:tc>
          <w:tcPr>
            <w:tcW w:w="3687"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303E41D" w14:textId="6E026EA5" w:rsidR="006F56E1" w:rsidRPr="006F56E1" w:rsidRDefault="001D7DE8" w:rsidP="006F56E1">
            <w:pPr>
              <w:rPr>
                <w:color w:val="000000"/>
                <w:sz w:val="20"/>
                <w:szCs w:val="20"/>
                <w:lang w:val="es-ES" w:eastAsia="es-ES"/>
              </w:rPr>
            </w:pPr>
            <w:r w:rsidRPr="006F56E1">
              <w:rPr>
                <w:color w:val="000000"/>
                <w:sz w:val="20"/>
                <w:szCs w:val="20"/>
                <w:lang w:val="es-ES" w:eastAsia="es-ES"/>
              </w:rPr>
              <w:t>P. PLATA DE ELECTRICIDAD</w:t>
            </w:r>
          </w:p>
        </w:tc>
        <w:tc>
          <w:tcPr>
            <w:tcW w:w="1843" w:type="dxa"/>
            <w:tcBorders>
              <w:top w:val="nil"/>
              <w:left w:val="nil"/>
              <w:bottom w:val="single" w:sz="4" w:space="0" w:color="auto"/>
              <w:right w:val="single" w:sz="4" w:space="0" w:color="auto"/>
            </w:tcBorders>
            <w:shd w:val="clear" w:color="000000" w:fill="FFFFFF"/>
            <w:noWrap/>
            <w:vAlign w:val="bottom"/>
            <w:hideMark/>
          </w:tcPr>
          <w:p w14:paraId="1752D5F9"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Fuel Oíl #2</w:t>
            </w:r>
          </w:p>
        </w:tc>
        <w:tc>
          <w:tcPr>
            <w:tcW w:w="1432" w:type="dxa"/>
            <w:tcBorders>
              <w:top w:val="nil"/>
              <w:left w:val="nil"/>
              <w:bottom w:val="single" w:sz="4" w:space="0" w:color="auto"/>
              <w:right w:val="single" w:sz="4" w:space="0" w:color="auto"/>
            </w:tcBorders>
            <w:shd w:val="clear" w:color="000000" w:fill="FFFFFF"/>
            <w:noWrap/>
            <w:vAlign w:val="bottom"/>
            <w:hideMark/>
          </w:tcPr>
          <w:p w14:paraId="5FE77617" w14:textId="77777777" w:rsidR="006F56E1" w:rsidRPr="006F56E1" w:rsidRDefault="006F56E1" w:rsidP="006F56E1">
            <w:pPr>
              <w:jc w:val="right"/>
              <w:rPr>
                <w:b/>
                <w:bCs/>
                <w:color w:val="000000"/>
                <w:sz w:val="20"/>
                <w:szCs w:val="20"/>
                <w:lang w:val="es-ES" w:eastAsia="es-ES"/>
              </w:rPr>
            </w:pPr>
            <w:r w:rsidRPr="006F56E1">
              <w:rPr>
                <w:b/>
                <w:bCs/>
                <w:color w:val="000000"/>
                <w:sz w:val="20"/>
                <w:szCs w:val="20"/>
                <w:lang w:val="es-ES" w:eastAsia="es-ES"/>
              </w:rPr>
              <w:t>66.57</w:t>
            </w:r>
          </w:p>
        </w:tc>
      </w:tr>
      <w:tr w:rsidR="006F56E1" w:rsidRPr="006F56E1" w14:paraId="0928F709" w14:textId="77777777" w:rsidTr="004644D7">
        <w:trPr>
          <w:trHeight w:val="300"/>
        </w:trPr>
        <w:tc>
          <w:tcPr>
            <w:tcW w:w="849" w:type="dxa"/>
            <w:tcBorders>
              <w:top w:val="nil"/>
              <w:left w:val="single" w:sz="4" w:space="0" w:color="auto"/>
              <w:bottom w:val="single" w:sz="4" w:space="0" w:color="auto"/>
              <w:right w:val="single" w:sz="4" w:space="0" w:color="auto"/>
            </w:tcBorders>
            <w:shd w:val="clear" w:color="000000" w:fill="FFFFFF"/>
            <w:noWrap/>
            <w:vAlign w:val="center"/>
            <w:hideMark/>
          </w:tcPr>
          <w:p w14:paraId="1654F87E"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17</w:t>
            </w:r>
          </w:p>
        </w:tc>
        <w:tc>
          <w:tcPr>
            <w:tcW w:w="3687" w:type="dxa"/>
            <w:vMerge/>
            <w:tcBorders>
              <w:top w:val="nil"/>
              <w:left w:val="single" w:sz="4" w:space="0" w:color="auto"/>
              <w:bottom w:val="single" w:sz="4" w:space="0" w:color="auto"/>
              <w:right w:val="single" w:sz="4" w:space="0" w:color="auto"/>
            </w:tcBorders>
            <w:vAlign w:val="center"/>
            <w:hideMark/>
          </w:tcPr>
          <w:p w14:paraId="54CDAAB3" w14:textId="77777777" w:rsidR="006F56E1" w:rsidRPr="006F56E1" w:rsidRDefault="006F56E1" w:rsidP="006F56E1">
            <w:pPr>
              <w:rPr>
                <w:color w:val="000000"/>
                <w:sz w:val="20"/>
                <w:szCs w:val="2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711A8651"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Gas Natural</w:t>
            </w:r>
          </w:p>
        </w:tc>
        <w:tc>
          <w:tcPr>
            <w:tcW w:w="1432" w:type="dxa"/>
            <w:tcBorders>
              <w:top w:val="nil"/>
              <w:left w:val="nil"/>
              <w:bottom w:val="single" w:sz="4" w:space="0" w:color="auto"/>
              <w:right w:val="single" w:sz="4" w:space="0" w:color="auto"/>
            </w:tcBorders>
            <w:shd w:val="clear" w:color="000000" w:fill="FFFFFF"/>
            <w:noWrap/>
            <w:vAlign w:val="bottom"/>
            <w:hideMark/>
          </w:tcPr>
          <w:p w14:paraId="219FC3D8" w14:textId="77777777" w:rsidR="006F56E1" w:rsidRPr="006F56E1" w:rsidRDefault="006F56E1" w:rsidP="006F56E1">
            <w:pPr>
              <w:jc w:val="right"/>
              <w:rPr>
                <w:b/>
                <w:bCs/>
                <w:color w:val="000000"/>
                <w:sz w:val="20"/>
                <w:szCs w:val="20"/>
                <w:lang w:val="es-ES" w:eastAsia="es-ES"/>
              </w:rPr>
            </w:pPr>
            <w:r w:rsidRPr="006F56E1">
              <w:rPr>
                <w:b/>
                <w:bCs/>
                <w:color w:val="000000"/>
                <w:sz w:val="20"/>
                <w:szCs w:val="20"/>
                <w:lang w:val="es-ES" w:eastAsia="es-ES"/>
              </w:rPr>
              <w:t>13.62</w:t>
            </w:r>
          </w:p>
        </w:tc>
      </w:tr>
      <w:tr w:rsidR="006F56E1" w:rsidRPr="006F56E1" w14:paraId="54E27774" w14:textId="77777777" w:rsidTr="004644D7">
        <w:trPr>
          <w:trHeight w:val="300"/>
        </w:trPr>
        <w:tc>
          <w:tcPr>
            <w:tcW w:w="849" w:type="dxa"/>
            <w:tcBorders>
              <w:top w:val="nil"/>
              <w:left w:val="single" w:sz="4" w:space="0" w:color="auto"/>
              <w:bottom w:val="single" w:sz="4" w:space="0" w:color="auto"/>
              <w:right w:val="single" w:sz="4" w:space="0" w:color="auto"/>
            </w:tcBorders>
            <w:shd w:val="clear" w:color="000000" w:fill="FFFFFF"/>
            <w:noWrap/>
            <w:vAlign w:val="center"/>
            <w:hideMark/>
          </w:tcPr>
          <w:p w14:paraId="0399C547"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18</w:t>
            </w:r>
          </w:p>
        </w:tc>
        <w:tc>
          <w:tcPr>
            <w:tcW w:w="3687"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D31E054" w14:textId="4F2805B0" w:rsidR="006F56E1" w:rsidRPr="006F56E1" w:rsidRDefault="001D7DE8" w:rsidP="006F56E1">
            <w:pPr>
              <w:rPr>
                <w:color w:val="000000"/>
                <w:sz w:val="20"/>
                <w:szCs w:val="20"/>
                <w:lang w:val="es-ES" w:eastAsia="es-ES"/>
              </w:rPr>
            </w:pPr>
            <w:r w:rsidRPr="006F56E1">
              <w:rPr>
                <w:color w:val="000000"/>
                <w:sz w:val="20"/>
                <w:szCs w:val="20"/>
                <w:lang w:val="es-ES" w:eastAsia="es-ES"/>
              </w:rPr>
              <w:t>CEMENTOS CIBAO</w:t>
            </w:r>
          </w:p>
        </w:tc>
        <w:tc>
          <w:tcPr>
            <w:tcW w:w="1843" w:type="dxa"/>
            <w:tcBorders>
              <w:top w:val="nil"/>
              <w:left w:val="nil"/>
              <w:bottom w:val="single" w:sz="4" w:space="0" w:color="auto"/>
              <w:right w:val="single" w:sz="4" w:space="0" w:color="auto"/>
            </w:tcBorders>
            <w:shd w:val="clear" w:color="auto" w:fill="auto"/>
            <w:noWrap/>
            <w:vAlign w:val="bottom"/>
            <w:hideMark/>
          </w:tcPr>
          <w:p w14:paraId="3D77BE73"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Fuel Oíl #2</w:t>
            </w:r>
          </w:p>
        </w:tc>
        <w:tc>
          <w:tcPr>
            <w:tcW w:w="1432" w:type="dxa"/>
            <w:tcBorders>
              <w:top w:val="nil"/>
              <w:left w:val="nil"/>
              <w:bottom w:val="single" w:sz="4" w:space="0" w:color="auto"/>
              <w:right w:val="single" w:sz="4" w:space="0" w:color="auto"/>
            </w:tcBorders>
            <w:shd w:val="clear" w:color="000000" w:fill="FFFFFF"/>
            <w:noWrap/>
            <w:vAlign w:val="bottom"/>
            <w:hideMark/>
          </w:tcPr>
          <w:p w14:paraId="35D203A4" w14:textId="77777777" w:rsidR="006F56E1" w:rsidRPr="006F56E1" w:rsidRDefault="006F56E1" w:rsidP="006F56E1">
            <w:pPr>
              <w:jc w:val="right"/>
              <w:rPr>
                <w:b/>
                <w:bCs/>
                <w:color w:val="000000"/>
                <w:sz w:val="20"/>
                <w:szCs w:val="20"/>
                <w:lang w:val="es-ES" w:eastAsia="es-ES"/>
              </w:rPr>
            </w:pPr>
            <w:r w:rsidRPr="006F56E1">
              <w:rPr>
                <w:b/>
                <w:bCs/>
                <w:color w:val="000000"/>
                <w:sz w:val="20"/>
                <w:szCs w:val="20"/>
                <w:lang w:val="es-ES" w:eastAsia="es-ES"/>
              </w:rPr>
              <w:t>17.43</w:t>
            </w:r>
          </w:p>
        </w:tc>
      </w:tr>
      <w:tr w:rsidR="006F56E1" w:rsidRPr="006F56E1" w14:paraId="0AEDE941" w14:textId="77777777" w:rsidTr="004644D7">
        <w:trPr>
          <w:trHeight w:val="300"/>
        </w:trPr>
        <w:tc>
          <w:tcPr>
            <w:tcW w:w="849" w:type="dxa"/>
            <w:tcBorders>
              <w:top w:val="nil"/>
              <w:left w:val="single" w:sz="4" w:space="0" w:color="auto"/>
              <w:bottom w:val="single" w:sz="4" w:space="0" w:color="auto"/>
              <w:right w:val="single" w:sz="4" w:space="0" w:color="auto"/>
            </w:tcBorders>
            <w:shd w:val="clear" w:color="000000" w:fill="FFFFFF"/>
            <w:noWrap/>
            <w:vAlign w:val="center"/>
            <w:hideMark/>
          </w:tcPr>
          <w:p w14:paraId="0F0D84EB"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19</w:t>
            </w:r>
          </w:p>
        </w:tc>
        <w:tc>
          <w:tcPr>
            <w:tcW w:w="3687" w:type="dxa"/>
            <w:vMerge/>
            <w:tcBorders>
              <w:top w:val="nil"/>
              <w:left w:val="single" w:sz="4" w:space="0" w:color="auto"/>
              <w:bottom w:val="single" w:sz="4" w:space="0" w:color="auto"/>
              <w:right w:val="single" w:sz="4" w:space="0" w:color="auto"/>
            </w:tcBorders>
            <w:vAlign w:val="center"/>
            <w:hideMark/>
          </w:tcPr>
          <w:p w14:paraId="14B0F4CE" w14:textId="77777777" w:rsidR="006F56E1" w:rsidRPr="006F56E1" w:rsidRDefault="006F56E1" w:rsidP="006F56E1">
            <w:pPr>
              <w:rPr>
                <w:color w:val="000000"/>
                <w:sz w:val="20"/>
                <w:szCs w:val="2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63AC369C"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Fuel Oíl #6</w:t>
            </w:r>
          </w:p>
        </w:tc>
        <w:tc>
          <w:tcPr>
            <w:tcW w:w="1432" w:type="dxa"/>
            <w:tcBorders>
              <w:top w:val="nil"/>
              <w:left w:val="nil"/>
              <w:bottom w:val="single" w:sz="4" w:space="0" w:color="auto"/>
              <w:right w:val="single" w:sz="4" w:space="0" w:color="auto"/>
            </w:tcBorders>
            <w:shd w:val="clear" w:color="000000" w:fill="FFFFFF"/>
            <w:noWrap/>
            <w:vAlign w:val="bottom"/>
            <w:hideMark/>
          </w:tcPr>
          <w:p w14:paraId="60B7EC37" w14:textId="77777777" w:rsidR="006F56E1" w:rsidRPr="006F56E1" w:rsidRDefault="006F56E1" w:rsidP="006F56E1">
            <w:pPr>
              <w:jc w:val="right"/>
              <w:rPr>
                <w:b/>
                <w:bCs/>
                <w:color w:val="000000"/>
                <w:sz w:val="20"/>
                <w:szCs w:val="20"/>
                <w:lang w:val="es-ES" w:eastAsia="es-ES"/>
              </w:rPr>
            </w:pPr>
            <w:r w:rsidRPr="006F56E1">
              <w:rPr>
                <w:b/>
                <w:bCs/>
                <w:color w:val="000000"/>
                <w:sz w:val="20"/>
                <w:szCs w:val="20"/>
                <w:lang w:val="es-ES" w:eastAsia="es-ES"/>
              </w:rPr>
              <w:t>101.52</w:t>
            </w:r>
          </w:p>
        </w:tc>
      </w:tr>
      <w:tr w:rsidR="006F56E1" w:rsidRPr="006F56E1" w14:paraId="501205BC" w14:textId="77777777" w:rsidTr="004644D7">
        <w:trPr>
          <w:trHeight w:val="300"/>
        </w:trPr>
        <w:tc>
          <w:tcPr>
            <w:tcW w:w="849" w:type="dxa"/>
            <w:tcBorders>
              <w:top w:val="nil"/>
              <w:left w:val="single" w:sz="4" w:space="0" w:color="auto"/>
              <w:bottom w:val="single" w:sz="4" w:space="0" w:color="auto"/>
              <w:right w:val="single" w:sz="4" w:space="0" w:color="auto"/>
            </w:tcBorders>
            <w:shd w:val="clear" w:color="000000" w:fill="FFFFFF"/>
            <w:noWrap/>
            <w:vAlign w:val="center"/>
            <w:hideMark/>
          </w:tcPr>
          <w:p w14:paraId="641A0BF9"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20</w:t>
            </w:r>
          </w:p>
        </w:tc>
        <w:tc>
          <w:tcPr>
            <w:tcW w:w="3687"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564A337C" w14:textId="37A709D8" w:rsidR="006F56E1" w:rsidRPr="006F56E1" w:rsidRDefault="001D7DE8" w:rsidP="006F56E1">
            <w:pPr>
              <w:rPr>
                <w:color w:val="000000"/>
                <w:sz w:val="20"/>
                <w:szCs w:val="20"/>
                <w:lang w:val="es-ES" w:eastAsia="es-ES"/>
              </w:rPr>
            </w:pPr>
            <w:r w:rsidRPr="006F56E1">
              <w:rPr>
                <w:color w:val="000000"/>
                <w:sz w:val="20"/>
                <w:szCs w:val="20"/>
                <w:lang w:val="es-ES" w:eastAsia="es-ES"/>
              </w:rPr>
              <w:t>BAYAHIBE</w:t>
            </w:r>
          </w:p>
        </w:tc>
        <w:tc>
          <w:tcPr>
            <w:tcW w:w="1843" w:type="dxa"/>
            <w:tcBorders>
              <w:top w:val="nil"/>
              <w:left w:val="nil"/>
              <w:bottom w:val="single" w:sz="4" w:space="0" w:color="auto"/>
              <w:right w:val="single" w:sz="4" w:space="0" w:color="auto"/>
            </w:tcBorders>
            <w:shd w:val="clear" w:color="auto" w:fill="auto"/>
            <w:noWrap/>
            <w:vAlign w:val="bottom"/>
            <w:hideMark/>
          </w:tcPr>
          <w:p w14:paraId="77A608B1"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Fuel Oíl #2</w:t>
            </w:r>
          </w:p>
        </w:tc>
        <w:tc>
          <w:tcPr>
            <w:tcW w:w="1432" w:type="dxa"/>
            <w:tcBorders>
              <w:top w:val="nil"/>
              <w:left w:val="nil"/>
              <w:bottom w:val="single" w:sz="4" w:space="0" w:color="auto"/>
              <w:right w:val="single" w:sz="4" w:space="0" w:color="auto"/>
            </w:tcBorders>
            <w:shd w:val="clear" w:color="000000" w:fill="FFFFFF"/>
            <w:noWrap/>
            <w:vAlign w:val="bottom"/>
            <w:hideMark/>
          </w:tcPr>
          <w:p w14:paraId="37A856AD" w14:textId="77777777" w:rsidR="006F56E1" w:rsidRPr="006F56E1" w:rsidRDefault="006F56E1" w:rsidP="006F56E1">
            <w:pPr>
              <w:jc w:val="right"/>
              <w:rPr>
                <w:b/>
                <w:bCs/>
                <w:color w:val="000000"/>
                <w:sz w:val="20"/>
                <w:szCs w:val="20"/>
                <w:lang w:val="es-ES" w:eastAsia="es-ES"/>
              </w:rPr>
            </w:pPr>
            <w:r w:rsidRPr="006F56E1">
              <w:rPr>
                <w:b/>
                <w:bCs/>
                <w:color w:val="000000"/>
                <w:sz w:val="20"/>
                <w:szCs w:val="20"/>
                <w:lang w:val="es-ES" w:eastAsia="es-ES"/>
              </w:rPr>
              <w:t>5.05</w:t>
            </w:r>
          </w:p>
        </w:tc>
      </w:tr>
      <w:tr w:rsidR="006F56E1" w:rsidRPr="006F56E1" w14:paraId="0EB8F461" w14:textId="77777777" w:rsidTr="004644D7">
        <w:trPr>
          <w:trHeight w:val="300"/>
        </w:trPr>
        <w:tc>
          <w:tcPr>
            <w:tcW w:w="849" w:type="dxa"/>
            <w:tcBorders>
              <w:top w:val="nil"/>
              <w:left w:val="single" w:sz="4" w:space="0" w:color="auto"/>
              <w:bottom w:val="single" w:sz="4" w:space="0" w:color="auto"/>
              <w:right w:val="single" w:sz="4" w:space="0" w:color="auto"/>
            </w:tcBorders>
            <w:shd w:val="clear" w:color="000000" w:fill="FFFFFF"/>
            <w:noWrap/>
            <w:vAlign w:val="center"/>
            <w:hideMark/>
          </w:tcPr>
          <w:p w14:paraId="5E72E3CC"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21</w:t>
            </w:r>
          </w:p>
        </w:tc>
        <w:tc>
          <w:tcPr>
            <w:tcW w:w="3687" w:type="dxa"/>
            <w:vMerge/>
            <w:tcBorders>
              <w:top w:val="nil"/>
              <w:left w:val="single" w:sz="4" w:space="0" w:color="auto"/>
              <w:bottom w:val="single" w:sz="4" w:space="0" w:color="auto"/>
              <w:right w:val="single" w:sz="4" w:space="0" w:color="auto"/>
            </w:tcBorders>
            <w:vAlign w:val="center"/>
            <w:hideMark/>
          </w:tcPr>
          <w:p w14:paraId="7899F587" w14:textId="77777777" w:rsidR="006F56E1" w:rsidRPr="006F56E1" w:rsidRDefault="006F56E1" w:rsidP="006F56E1">
            <w:pPr>
              <w:rPr>
                <w:color w:val="000000"/>
                <w:sz w:val="20"/>
                <w:szCs w:val="2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456D35E0" w14:textId="77777777" w:rsidR="006F56E1" w:rsidRPr="006F56E1" w:rsidRDefault="006F56E1" w:rsidP="006F56E1">
            <w:pPr>
              <w:jc w:val="center"/>
              <w:rPr>
                <w:color w:val="000000"/>
                <w:sz w:val="20"/>
                <w:szCs w:val="20"/>
                <w:lang w:val="es-ES" w:eastAsia="es-ES"/>
              </w:rPr>
            </w:pPr>
            <w:r w:rsidRPr="006F56E1">
              <w:rPr>
                <w:color w:val="000000"/>
                <w:sz w:val="20"/>
                <w:szCs w:val="20"/>
                <w:lang w:val="es-ES" w:eastAsia="es-ES"/>
              </w:rPr>
              <w:t>Fuel Oíl #6</w:t>
            </w:r>
          </w:p>
        </w:tc>
        <w:tc>
          <w:tcPr>
            <w:tcW w:w="1432" w:type="dxa"/>
            <w:tcBorders>
              <w:top w:val="nil"/>
              <w:left w:val="nil"/>
              <w:bottom w:val="single" w:sz="4" w:space="0" w:color="auto"/>
              <w:right w:val="single" w:sz="4" w:space="0" w:color="auto"/>
            </w:tcBorders>
            <w:shd w:val="clear" w:color="000000" w:fill="FFFFFF"/>
            <w:noWrap/>
            <w:vAlign w:val="bottom"/>
            <w:hideMark/>
          </w:tcPr>
          <w:p w14:paraId="09B8B9B4" w14:textId="77777777" w:rsidR="006F56E1" w:rsidRPr="006F56E1" w:rsidRDefault="006F56E1" w:rsidP="006F56E1">
            <w:pPr>
              <w:jc w:val="right"/>
              <w:rPr>
                <w:b/>
                <w:bCs/>
                <w:color w:val="000000"/>
                <w:sz w:val="20"/>
                <w:szCs w:val="20"/>
                <w:lang w:val="es-ES" w:eastAsia="es-ES"/>
              </w:rPr>
            </w:pPr>
            <w:r w:rsidRPr="006F56E1">
              <w:rPr>
                <w:b/>
                <w:bCs/>
                <w:color w:val="000000"/>
                <w:sz w:val="20"/>
                <w:szCs w:val="20"/>
                <w:lang w:val="es-ES" w:eastAsia="es-ES"/>
              </w:rPr>
              <w:t>16.51</w:t>
            </w:r>
          </w:p>
        </w:tc>
      </w:tr>
      <w:tr w:rsidR="004644D7" w:rsidRPr="006F56E1" w14:paraId="6814D314" w14:textId="77777777" w:rsidTr="00AC0850">
        <w:trPr>
          <w:trHeight w:val="300"/>
        </w:trPr>
        <w:tc>
          <w:tcPr>
            <w:tcW w:w="6379"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450F52D" w14:textId="5C49E46A" w:rsidR="004644D7" w:rsidRPr="006F56E1" w:rsidRDefault="004644D7" w:rsidP="006F56E1">
            <w:pPr>
              <w:jc w:val="center"/>
              <w:rPr>
                <w:b/>
                <w:bCs/>
                <w:color w:val="000000"/>
                <w:sz w:val="20"/>
                <w:szCs w:val="20"/>
                <w:lang w:val="es-ES" w:eastAsia="es-ES"/>
              </w:rPr>
            </w:pPr>
            <w:r w:rsidRPr="00F5144D">
              <w:rPr>
                <w:b/>
                <w:bCs/>
                <w:color w:val="000000"/>
                <w:sz w:val="20"/>
                <w:szCs w:val="20"/>
                <w:lang w:val="es-ES" w:eastAsia="es-ES"/>
              </w:rPr>
              <w:t xml:space="preserve">SUBTOTAL </w:t>
            </w:r>
            <w:proofErr w:type="spellStart"/>
            <w:r w:rsidRPr="00F5144D">
              <w:rPr>
                <w:b/>
                <w:bCs/>
                <w:color w:val="000000"/>
                <w:sz w:val="20"/>
                <w:szCs w:val="20"/>
                <w:lang w:val="es-ES" w:eastAsia="es-ES"/>
              </w:rPr>
              <w:t>EGP</w:t>
            </w:r>
            <w:proofErr w:type="spellEnd"/>
          </w:p>
        </w:tc>
        <w:tc>
          <w:tcPr>
            <w:tcW w:w="1432"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0DA7705" w14:textId="77777777" w:rsidR="004644D7" w:rsidRPr="006F56E1" w:rsidRDefault="004644D7" w:rsidP="006F56E1">
            <w:pPr>
              <w:jc w:val="right"/>
              <w:rPr>
                <w:b/>
                <w:bCs/>
                <w:color w:val="000000"/>
                <w:sz w:val="20"/>
                <w:szCs w:val="20"/>
                <w:lang w:val="es-ES" w:eastAsia="es-ES"/>
              </w:rPr>
            </w:pPr>
            <w:r w:rsidRPr="006F56E1">
              <w:rPr>
                <w:b/>
                <w:bCs/>
                <w:color w:val="000000"/>
                <w:sz w:val="20"/>
                <w:szCs w:val="20"/>
                <w:lang w:val="es-ES" w:eastAsia="es-ES"/>
              </w:rPr>
              <w:t>1,502.07</w:t>
            </w:r>
          </w:p>
        </w:tc>
      </w:tr>
      <w:tr w:rsidR="006F56E1" w:rsidRPr="006F56E1" w14:paraId="05EE0EA1" w14:textId="77777777" w:rsidTr="004644D7">
        <w:trPr>
          <w:trHeight w:val="300"/>
        </w:trPr>
        <w:tc>
          <w:tcPr>
            <w:tcW w:w="6379"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01F2A56C" w14:textId="397EDAFB" w:rsidR="006F56E1" w:rsidRPr="006F56E1" w:rsidRDefault="001D7DE8" w:rsidP="006F56E1">
            <w:pPr>
              <w:jc w:val="center"/>
              <w:rPr>
                <w:b/>
                <w:bCs/>
                <w:color w:val="000000"/>
                <w:sz w:val="20"/>
                <w:szCs w:val="20"/>
                <w:lang w:val="es-ES" w:eastAsia="es-ES"/>
              </w:rPr>
            </w:pPr>
            <w:r>
              <w:rPr>
                <w:b/>
                <w:bCs/>
                <w:color w:val="000000"/>
                <w:sz w:val="20"/>
                <w:szCs w:val="20"/>
                <w:lang w:val="es-ES" w:eastAsia="es-ES"/>
              </w:rPr>
              <w:t xml:space="preserve">TOTAL </w:t>
            </w:r>
            <w:proofErr w:type="spellStart"/>
            <w:r>
              <w:rPr>
                <w:b/>
                <w:bCs/>
                <w:color w:val="000000"/>
                <w:sz w:val="20"/>
                <w:szCs w:val="20"/>
                <w:lang w:val="es-ES" w:eastAsia="es-ES"/>
              </w:rPr>
              <w:t>EGP</w:t>
            </w:r>
            <w:proofErr w:type="spellEnd"/>
          </w:p>
        </w:tc>
        <w:tc>
          <w:tcPr>
            <w:tcW w:w="1432" w:type="dxa"/>
            <w:tcBorders>
              <w:top w:val="nil"/>
              <w:left w:val="nil"/>
              <w:bottom w:val="single" w:sz="4" w:space="0" w:color="auto"/>
              <w:right w:val="single" w:sz="4" w:space="0" w:color="auto"/>
            </w:tcBorders>
            <w:shd w:val="clear" w:color="auto" w:fill="BFBFBF" w:themeFill="background1" w:themeFillShade="BF"/>
            <w:noWrap/>
            <w:vAlign w:val="bottom"/>
            <w:hideMark/>
          </w:tcPr>
          <w:p w14:paraId="54C0DD13" w14:textId="77777777" w:rsidR="006F56E1" w:rsidRPr="006F56E1" w:rsidRDefault="006F56E1" w:rsidP="006F56E1">
            <w:pPr>
              <w:jc w:val="right"/>
              <w:rPr>
                <w:b/>
                <w:bCs/>
                <w:color w:val="000000"/>
                <w:sz w:val="20"/>
                <w:szCs w:val="20"/>
                <w:lang w:val="es-ES" w:eastAsia="es-ES"/>
              </w:rPr>
            </w:pPr>
            <w:r w:rsidRPr="006F56E1">
              <w:rPr>
                <w:b/>
                <w:bCs/>
                <w:color w:val="000000"/>
                <w:sz w:val="20"/>
                <w:szCs w:val="20"/>
                <w:lang w:val="es-ES" w:eastAsia="es-ES"/>
              </w:rPr>
              <w:t>13,485.94</w:t>
            </w:r>
          </w:p>
        </w:tc>
      </w:tr>
    </w:tbl>
    <w:p w14:paraId="74631D41" w14:textId="4CED9CAD" w:rsidR="00C309AE" w:rsidRDefault="00311100" w:rsidP="00311100">
      <w:pPr>
        <w:ind w:right="-90"/>
        <w:rPr>
          <w:b/>
          <w:smallCaps/>
          <w:sz w:val="28"/>
        </w:rPr>
      </w:pPr>
      <w:r>
        <w:rPr>
          <w:b/>
          <w:bCs/>
          <w:color w:val="000000"/>
          <w:sz w:val="14"/>
          <w:szCs w:val="14"/>
          <w:lang w:val="es-ES" w:eastAsia="es-ES"/>
        </w:rPr>
        <w:t xml:space="preserve">        </w:t>
      </w:r>
      <w:r w:rsidRPr="00E5637A">
        <w:rPr>
          <w:b/>
          <w:bCs/>
          <w:color w:val="000000"/>
          <w:sz w:val="14"/>
          <w:szCs w:val="14"/>
          <w:lang w:val="es-ES" w:eastAsia="es-ES"/>
        </w:rPr>
        <w:t>*</w:t>
      </w:r>
      <w:r>
        <w:rPr>
          <w:b/>
          <w:bCs/>
          <w:color w:val="000000"/>
          <w:sz w:val="14"/>
          <w:szCs w:val="14"/>
          <w:lang w:val="es-ES" w:eastAsia="es-ES"/>
        </w:rPr>
        <w:t xml:space="preserve"> DATOS HASTA SEPTIEMBRE 2018</w:t>
      </w:r>
    </w:p>
    <w:p w14:paraId="2A1E43FA" w14:textId="66229E4B" w:rsidR="00C309AE" w:rsidRDefault="00C309AE" w:rsidP="00C309AE">
      <w:pPr>
        <w:ind w:right="-90"/>
        <w:jc w:val="center"/>
        <w:rPr>
          <w:b/>
          <w:smallCaps/>
          <w:sz w:val="28"/>
        </w:rPr>
      </w:pPr>
    </w:p>
    <w:p w14:paraId="591F803B" w14:textId="2887413C" w:rsidR="00C309AE" w:rsidRDefault="00C309AE" w:rsidP="00C309AE">
      <w:pPr>
        <w:ind w:right="-90"/>
        <w:jc w:val="center"/>
        <w:rPr>
          <w:b/>
          <w:smallCaps/>
          <w:sz w:val="28"/>
        </w:rPr>
      </w:pPr>
    </w:p>
    <w:p w14:paraId="67DE608E" w14:textId="1A9D9BD7" w:rsidR="00C309AE" w:rsidRDefault="00C309AE" w:rsidP="00C309AE">
      <w:pPr>
        <w:ind w:right="-90"/>
        <w:jc w:val="center"/>
        <w:rPr>
          <w:b/>
          <w:smallCaps/>
          <w:sz w:val="28"/>
        </w:rPr>
      </w:pPr>
    </w:p>
    <w:p w14:paraId="2B7045F9" w14:textId="0D392426" w:rsidR="00C309AE" w:rsidRDefault="00C309AE" w:rsidP="00C309AE">
      <w:pPr>
        <w:ind w:right="-90"/>
        <w:jc w:val="center"/>
        <w:rPr>
          <w:b/>
          <w:smallCaps/>
          <w:sz w:val="28"/>
        </w:rPr>
      </w:pPr>
    </w:p>
    <w:p w14:paraId="642C6C3E" w14:textId="17416755" w:rsidR="00C309AE" w:rsidRDefault="00C309AE" w:rsidP="00C309AE">
      <w:pPr>
        <w:ind w:right="-90"/>
        <w:jc w:val="center"/>
        <w:rPr>
          <w:b/>
          <w:smallCaps/>
          <w:sz w:val="28"/>
        </w:rPr>
      </w:pPr>
    </w:p>
    <w:p w14:paraId="4325F56E" w14:textId="224556BA" w:rsidR="00C309AE" w:rsidRDefault="00C309AE" w:rsidP="00C309AE">
      <w:pPr>
        <w:ind w:right="-90"/>
        <w:jc w:val="center"/>
        <w:rPr>
          <w:b/>
          <w:smallCaps/>
          <w:sz w:val="28"/>
        </w:rPr>
      </w:pPr>
    </w:p>
    <w:p w14:paraId="591CE846" w14:textId="4507A2F1" w:rsidR="00C309AE" w:rsidRDefault="00C309AE" w:rsidP="00C309AE">
      <w:pPr>
        <w:ind w:right="-90"/>
        <w:jc w:val="center"/>
        <w:rPr>
          <w:b/>
          <w:smallCaps/>
          <w:sz w:val="28"/>
        </w:rPr>
      </w:pPr>
    </w:p>
    <w:p w14:paraId="5102C567" w14:textId="725BCFB0" w:rsidR="00C309AE" w:rsidRDefault="00C309AE" w:rsidP="00C309AE">
      <w:pPr>
        <w:ind w:right="-90"/>
        <w:jc w:val="center"/>
        <w:rPr>
          <w:b/>
          <w:smallCaps/>
          <w:sz w:val="28"/>
        </w:rPr>
      </w:pPr>
    </w:p>
    <w:p w14:paraId="473B99E2" w14:textId="548B522F" w:rsidR="00C309AE" w:rsidRDefault="00C309AE" w:rsidP="00C309AE">
      <w:pPr>
        <w:ind w:right="-90"/>
        <w:jc w:val="center"/>
        <w:rPr>
          <w:b/>
          <w:smallCaps/>
          <w:sz w:val="28"/>
        </w:rPr>
      </w:pPr>
    </w:p>
    <w:p w14:paraId="7FDCC22B" w14:textId="65DB3DD5" w:rsidR="00C309AE" w:rsidRDefault="00C309AE" w:rsidP="00C309AE">
      <w:pPr>
        <w:ind w:right="-90"/>
        <w:jc w:val="center"/>
        <w:rPr>
          <w:b/>
          <w:smallCaps/>
          <w:sz w:val="28"/>
        </w:rPr>
      </w:pPr>
    </w:p>
    <w:p w14:paraId="56272C68" w14:textId="7C3F14D4" w:rsidR="00C309AE" w:rsidRDefault="00742684" w:rsidP="00C309AE">
      <w:pPr>
        <w:ind w:right="-90"/>
        <w:jc w:val="center"/>
        <w:rPr>
          <w:b/>
          <w:smallCaps/>
          <w:sz w:val="28"/>
        </w:rPr>
      </w:pPr>
      <w:r>
        <w:rPr>
          <w:b/>
          <w:smallCaps/>
          <w:sz w:val="28"/>
        </w:rPr>
        <w:lastRenderedPageBreak/>
        <w:t>ANEXO 5</w:t>
      </w:r>
    </w:p>
    <w:tbl>
      <w:tblPr>
        <w:tblW w:w="6380" w:type="dxa"/>
        <w:tblInd w:w="767" w:type="dxa"/>
        <w:tblCellMar>
          <w:left w:w="70" w:type="dxa"/>
          <w:right w:w="70" w:type="dxa"/>
        </w:tblCellMar>
        <w:tblLook w:val="04A0" w:firstRow="1" w:lastRow="0" w:firstColumn="1" w:lastColumn="0" w:noHBand="0" w:noVBand="1"/>
      </w:tblPr>
      <w:tblGrid>
        <w:gridCol w:w="1207"/>
        <w:gridCol w:w="2699"/>
        <w:gridCol w:w="2474"/>
      </w:tblGrid>
      <w:tr w:rsidR="00742684" w:rsidRPr="00742684" w14:paraId="486F1297" w14:textId="77777777" w:rsidTr="00EB28E0">
        <w:trPr>
          <w:trHeight w:val="555"/>
        </w:trPr>
        <w:tc>
          <w:tcPr>
            <w:tcW w:w="6380" w:type="dxa"/>
            <w:gridSpan w:val="3"/>
            <w:tcBorders>
              <w:top w:val="single" w:sz="4" w:space="0" w:color="auto"/>
              <w:left w:val="single" w:sz="4" w:space="0" w:color="auto"/>
              <w:bottom w:val="single" w:sz="4" w:space="0" w:color="auto"/>
              <w:right w:val="single" w:sz="4" w:space="0" w:color="000000"/>
            </w:tcBorders>
            <w:shd w:val="clear" w:color="auto" w:fill="8EAADB" w:themeFill="accent5" w:themeFillTint="99"/>
            <w:noWrap/>
            <w:vAlign w:val="center"/>
            <w:hideMark/>
          </w:tcPr>
          <w:p w14:paraId="306FB492" w14:textId="4835062A" w:rsidR="00742684" w:rsidRPr="00742684" w:rsidRDefault="00742684" w:rsidP="00742684">
            <w:pPr>
              <w:jc w:val="center"/>
              <w:rPr>
                <w:b/>
                <w:color w:val="000000"/>
                <w:sz w:val="20"/>
                <w:szCs w:val="20"/>
                <w:lang w:val="es-ES" w:eastAsia="es-ES"/>
              </w:rPr>
            </w:pPr>
            <w:r w:rsidRPr="00742684">
              <w:rPr>
                <w:b/>
                <w:color w:val="000000"/>
                <w:sz w:val="20"/>
                <w:szCs w:val="20"/>
                <w:lang w:val="es-ES" w:eastAsia="es-ES"/>
              </w:rPr>
              <w:t xml:space="preserve">INFORMES COMERCIALES -RESULTADOS </w:t>
            </w:r>
            <w:proofErr w:type="spellStart"/>
            <w:r w:rsidRPr="00742684">
              <w:rPr>
                <w:b/>
                <w:color w:val="000000"/>
                <w:sz w:val="20"/>
                <w:szCs w:val="20"/>
                <w:lang w:val="es-ES" w:eastAsia="es-ES"/>
              </w:rPr>
              <w:t>EDE</w:t>
            </w:r>
            <w:r w:rsidR="007B6FC6">
              <w:rPr>
                <w:b/>
                <w:color w:val="000000"/>
                <w:sz w:val="20"/>
                <w:szCs w:val="20"/>
                <w:lang w:val="es-ES" w:eastAsia="es-ES"/>
              </w:rPr>
              <w:t>´</w:t>
            </w:r>
            <w:r w:rsidRPr="00742684">
              <w:rPr>
                <w:b/>
                <w:color w:val="000000"/>
                <w:sz w:val="20"/>
                <w:szCs w:val="20"/>
                <w:lang w:val="es-ES" w:eastAsia="es-ES"/>
              </w:rPr>
              <w:t>S</w:t>
            </w:r>
            <w:proofErr w:type="spellEnd"/>
            <w:r w:rsidRPr="00742684">
              <w:rPr>
                <w:b/>
                <w:color w:val="000000"/>
                <w:sz w:val="20"/>
                <w:szCs w:val="20"/>
                <w:lang w:val="es-ES" w:eastAsia="es-ES"/>
              </w:rPr>
              <w:t xml:space="preserve"> AÑO 2018</w:t>
            </w:r>
          </w:p>
        </w:tc>
      </w:tr>
      <w:tr w:rsidR="00742684" w:rsidRPr="00742684" w14:paraId="1E0F12E0" w14:textId="77777777" w:rsidTr="00EB28E0">
        <w:trPr>
          <w:trHeight w:val="378"/>
        </w:trPr>
        <w:tc>
          <w:tcPr>
            <w:tcW w:w="120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6829049E" w14:textId="77777777" w:rsidR="00742684" w:rsidRPr="00742684" w:rsidRDefault="00742684" w:rsidP="00742684">
            <w:pPr>
              <w:jc w:val="center"/>
              <w:rPr>
                <w:color w:val="000000"/>
                <w:sz w:val="20"/>
                <w:szCs w:val="20"/>
                <w:lang w:val="es-ES" w:eastAsia="es-ES"/>
              </w:rPr>
            </w:pPr>
            <w:r w:rsidRPr="00742684">
              <w:rPr>
                <w:color w:val="000000"/>
                <w:sz w:val="20"/>
                <w:szCs w:val="20"/>
                <w:lang w:val="es-ES" w:eastAsia="es-ES"/>
              </w:rPr>
              <w:t>EDENORTE</w:t>
            </w:r>
          </w:p>
        </w:tc>
        <w:tc>
          <w:tcPr>
            <w:tcW w:w="2699" w:type="dxa"/>
            <w:tcBorders>
              <w:top w:val="nil"/>
              <w:left w:val="nil"/>
              <w:bottom w:val="single" w:sz="4" w:space="0" w:color="auto"/>
              <w:right w:val="single" w:sz="4" w:space="0" w:color="auto"/>
            </w:tcBorders>
            <w:shd w:val="clear" w:color="auto" w:fill="auto"/>
            <w:noWrap/>
            <w:vAlign w:val="center"/>
            <w:hideMark/>
          </w:tcPr>
          <w:p w14:paraId="08A31278" w14:textId="5C2E8607" w:rsidR="00742684" w:rsidRPr="00742684" w:rsidRDefault="00742684" w:rsidP="00742684">
            <w:pPr>
              <w:rPr>
                <w:color w:val="000000"/>
                <w:sz w:val="20"/>
                <w:szCs w:val="20"/>
                <w:lang w:val="es-ES" w:eastAsia="es-ES"/>
              </w:rPr>
            </w:pPr>
            <w:r w:rsidRPr="00742684">
              <w:rPr>
                <w:color w:val="000000"/>
                <w:sz w:val="20"/>
                <w:szCs w:val="20"/>
                <w:lang w:val="es-ES" w:eastAsia="es-ES"/>
              </w:rPr>
              <w:t>ENERGÍA FACTURADA</w:t>
            </w:r>
          </w:p>
        </w:tc>
        <w:tc>
          <w:tcPr>
            <w:tcW w:w="2474" w:type="dxa"/>
            <w:tcBorders>
              <w:top w:val="nil"/>
              <w:left w:val="nil"/>
              <w:bottom w:val="single" w:sz="4" w:space="0" w:color="auto"/>
              <w:right w:val="single" w:sz="4" w:space="0" w:color="auto"/>
            </w:tcBorders>
            <w:shd w:val="clear" w:color="auto" w:fill="auto"/>
            <w:noWrap/>
            <w:vAlign w:val="center"/>
            <w:hideMark/>
          </w:tcPr>
          <w:p w14:paraId="73083CBD" w14:textId="77777777" w:rsidR="00742684" w:rsidRPr="00742684" w:rsidRDefault="00742684" w:rsidP="00742684">
            <w:pPr>
              <w:ind w:firstLineChars="100" w:firstLine="200"/>
              <w:jc w:val="right"/>
              <w:rPr>
                <w:color w:val="000000"/>
                <w:sz w:val="20"/>
                <w:szCs w:val="20"/>
                <w:lang w:val="es-ES" w:eastAsia="es-ES"/>
              </w:rPr>
            </w:pPr>
            <w:r w:rsidRPr="00742684">
              <w:rPr>
                <w:color w:val="000000"/>
                <w:sz w:val="20"/>
                <w:szCs w:val="20"/>
                <w:lang w:val="es-ES" w:eastAsia="es-ES"/>
              </w:rPr>
              <w:t>3,272.99 GWh</w:t>
            </w:r>
          </w:p>
        </w:tc>
      </w:tr>
      <w:tr w:rsidR="00742684" w:rsidRPr="00742684" w14:paraId="20FD214A" w14:textId="77777777" w:rsidTr="00EB28E0">
        <w:trPr>
          <w:trHeight w:val="413"/>
        </w:trPr>
        <w:tc>
          <w:tcPr>
            <w:tcW w:w="1207" w:type="dxa"/>
            <w:vMerge/>
            <w:tcBorders>
              <w:top w:val="nil"/>
              <w:left w:val="single" w:sz="4" w:space="0" w:color="auto"/>
              <w:bottom w:val="single" w:sz="4" w:space="0" w:color="000000"/>
              <w:right w:val="single" w:sz="4" w:space="0" w:color="auto"/>
            </w:tcBorders>
            <w:vAlign w:val="center"/>
            <w:hideMark/>
          </w:tcPr>
          <w:p w14:paraId="4353EAB9" w14:textId="77777777" w:rsidR="00742684" w:rsidRPr="00742684" w:rsidRDefault="00742684" w:rsidP="00742684">
            <w:pPr>
              <w:rPr>
                <w:color w:val="000000"/>
                <w:sz w:val="20"/>
                <w:szCs w:val="20"/>
                <w:lang w:val="es-ES" w:eastAsia="es-ES"/>
              </w:rPr>
            </w:pPr>
          </w:p>
        </w:tc>
        <w:tc>
          <w:tcPr>
            <w:tcW w:w="2699" w:type="dxa"/>
            <w:tcBorders>
              <w:top w:val="nil"/>
              <w:left w:val="nil"/>
              <w:bottom w:val="single" w:sz="4" w:space="0" w:color="auto"/>
              <w:right w:val="single" w:sz="4" w:space="0" w:color="auto"/>
            </w:tcBorders>
            <w:shd w:val="clear" w:color="auto" w:fill="auto"/>
            <w:noWrap/>
            <w:vAlign w:val="center"/>
            <w:hideMark/>
          </w:tcPr>
          <w:p w14:paraId="0560A2C3" w14:textId="77777777" w:rsidR="00742684" w:rsidRPr="00742684" w:rsidRDefault="00742684" w:rsidP="00742684">
            <w:pPr>
              <w:rPr>
                <w:color w:val="000000"/>
                <w:sz w:val="20"/>
                <w:szCs w:val="20"/>
                <w:lang w:val="es-ES" w:eastAsia="es-ES"/>
              </w:rPr>
            </w:pPr>
            <w:r w:rsidRPr="00742684">
              <w:rPr>
                <w:color w:val="000000"/>
                <w:sz w:val="20"/>
                <w:szCs w:val="20"/>
                <w:lang w:val="es-ES" w:eastAsia="es-ES"/>
              </w:rPr>
              <w:t>POTENCIA FACTURADA</w:t>
            </w:r>
          </w:p>
        </w:tc>
        <w:tc>
          <w:tcPr>
            <w:tcW w:w="2474" w:type="dxa"/>
            <w:tcBorders>
              <w:top w:val="nil"/>
              <w:left w:val="nil"/>
              <w:bottom w:val="single" w:sz="4" w:space="0" w:color="auto"/>
              <w:right w:val="single" w:sz="4" w:space="0" w:color="auto"/>
            </w:tcBorders>
            <w:shd w:val="clear" w:color="auto" w:fill="auto"/>
            <w:noWrap/>
            <w:vAlign w:val="center"/>
            <w:hideMark/>
          </w:tcPr>
          <w:p w14:paraId="6750C75D" w14:textId="77777777" w:rsidR="00742684" w:rsidRPr="00742684" w:rsidRDefault="00742684" w:rsidP="00742684">
            <w:pPr>
              <w:ind w:firstLineChars="100" w:firstLine="200"/>
              <w:jc w:val="right"/>
              <w:rPr>
                <w:color w:val="000000"/>
                <w:sz w:val="20"/>
                <w:szCs w:val="20"/>
                <w:lang w:val="es-ES" w:eastAsia="es-ES"/>
              </w:rPr>
            </w:pPr>
            <w:r w:rsidRPr="00742684">
              <w:rPr>
                <w:color w:val="000000"/>
                <w:sz w:val="20"/>
                <w:szCs w:val="20"/>
                <w:lang w:val="es-ES" w:eastAsia="es-ES"/>
              </w:rPr>
              <w:t>4,406.37 MW</w:t>
            </w:r>
          </w:p>
        </w:tc>
      </w:tr>
      <w:tr w:rsidR="00742684" w:rsidRPr="00742684" w14:paraId="266CB2AF" w14:textId="77777777" w:rsidTr="00EB28E0">
        <w:trPr>
          <w:trHeight w:val="419"/>
        </w:trPr>
        <w:tc>
          <w:tcPr>
            <w:tcW w:w="1207" w:type="dxa"/>
            <w:vMerge/>
            <w:tcBorders>
              <w:top w:val="nil"/>
              <w:left w:val="single" w:sz="4" w:space="0" w:color="auto"/>
              <w:bottom w:val="single" w:sz="4" w:space="0" w:color="000000"/>
              <w:right w:val="single" w:sz="4" w:space="0" w:color="auto"/>
            </w:tcBorders>
            <w:vAlign w:val="center"/>
            <w:hideMark/>
          </w:tcPr>
          <w:p w14:paraId="29F2D9F1" w14:textId="77777777" w:rsidR="00742684" w:rsidRPr="00742684" w:rsidRDefault="00742684" w:rsidP="00742684">
            <w:pPr>
              <w:rPr>
                <w:color w:val="000000"/>
                <w:sz w:val="20"/>
                <w:szCs w:val="20"/>
                <w:lang w:val="es-ES" w:eastAsia="es-ES"/>
              </w:rPr>
            </w:pPr>
          </w:p>
        </w:tc>
        <w:tc>
          <w:tcPr>
            <w:tcW w:w="2699" w:type="dxa"/>
            <w:tcBorders>
              <w:top w:val="nil"/>
              <w:left w:val="nil"/>
              <w:bottom w:val="single" w:sz="4" w:space="0" w:color="auto"/>
              <w:right w:val="single" w:sz="4" w:space="0" w:color="auto"/>
            </w:tcBorders>
            <w:shd w:val="clear" w:color="auto" w:fill="auto"/>
            <w:noWrap/>
            <w:vAlign w:val="center"/>
            <w:hideMark/>
          </w:tcPr>
          <w:p w14:paraId="649FC605" w14:textId="77777777" w:rsidR="00742684" w:rsidRPr="00742684" w:rsidRDefault="00742684" w:rsidP="00742684">
            <w:pPr>
              <w:rPr>
                <w:color w:val="000000"/>
                <w:sz w:val="20"/>
                <w:szCs w:val="20"/>
                <w:lang w:val="es-ES" w:eastAsia="es-ES"/>
              </w:rPr>
            </w:pPr>
            <w:r w:rsidRPr="00742684">
              <w:rPr>
                <w:color w:val="000000"/>
                <w:sz w:val="20"/>
                <w:szCs w:val="20"/>
                <w:lang w:val="es-ES" w:eastAsia="es-ES"/>
              </w:rPr>
              <w:t>IMPORTES FACTURADOS</w:t>
            </w:r>
          </w:p>
        </w:tc>
        <w:tc>
          <w:tcPr>
            <w:tcW w:w="2474" w:type="dxa"/>
            <w:tcBorders>
              <w:top w:val="nil"/>
              <w:left w:val="nil"/>
              <w:bottom w:val="single" w:sz="4" w:space="0" w:color="auto"/>
              <w:right w:val="single" w:sz="4" w:space="0" w:color="auto"/>
            </w:tcBorders>
            <w:shd w:val="clear" w:color="auto" w:fill="auto"/>
            <w:noWrap/>
            <w:vAlign w:val="center"/>
            <w:hideMark/>
          </w:tcPr>
          <w:p w14:paraId="607C94FE" w14:textId="77777777" w:rsidR="00742684" w:rsidRPr="00742684" w:rsidRDefault="00742684" w:rsidP="00742684">
            <w:pPr>
              <w:ind w:firstLineChars="100" w:firstLine="200"/>
              <w:jc w:val="right"/>
              <w:rPr>
                <w:color w:val="000000"/>
                <w:sz w:val="20"/>
                <w:szCs w:val="20"/>
                <w:lang w:val="es-ES" w:eastAsia="es-ES"/>
              </w:rPr>
            </w:pPr>
            <w:r w:rsidRPr="00742684">
              <w:rPr>
                <w:color w:val="000000"/>
                <w:sz w:val="20"/>
                <w:szCs w:val="20"/>
                <w:lang w:val="es-ES" w:eastAsia="es-ES"/>
              </w:rPr>
              <w:t>25,771.21 MMRD$</w:t>
            </w:r>
          </w:p>
        </w:tc>
      </w:tr>
      <w:tr w:rsidR="00742684" w:rsidRPr="00742684" w14:paraId="578F70F5" w14:textId="77777777" w:rsidTr="00EB28E0">
        <w:trPr>
          <w:trHeight w:val="424"/>
        </w:trPr>
        <w:tc>
          <w:tcPr>
            <w:tcW w:w="1207" w:type="dxa"/>
            <w:vMerge/>
            <w:tcBorders>
              <w:top w:val="nil"/>
              <w:left w:val="single" w:sz="4" w:space="0" w:color="auto"/>
              <w:bottom w:val="single" w:sz="4" w:space="0" w:color="000000"/>
              <w:right w:val="single" w:sz="4" w:space="0" w:color="auto"/>
            </w:tcBorders>
            <w:vAlign w:val="center"/>
            <w:hideMark/>
          </w:tcPr>
          <w:p w14:paraId="330FB852" w14:textId="77777777" w:rsidR="00742684" w:rsidRPr="00742684" w:rsidRDefault="00742684" w:rsidP="00742684">
            <w:pPr>
              <w:rPr>
                <w:color w:val="000000"/>
                <w:sz w:val="20"/>
                <w:szCs w:val="20"/>
                <w:lang w:val="es-ES" w:eastAsia="es-ES"/>
              </w:rPr>
            </w:pPr>
          </w:p>
        </w:tc>
        <w:tc>
          <w:tcPr>
            <w:tcW w:w="2699" w:type="dxa"/>
            <w:tcBorders>
              <w:top w:val="nil"/>
              <w:left w:val="nil"/>
              <w:bottom w:val="single" w:sz="4" w:space="0" w:color="auto"/>
              <w:right w:val="single" w:sz="4" w:space="0" w:color="auto"/>
            </w:tcBorders>
            <w:shd w:val="clear" w:color="auto" w:fill="auto"/>
            <w:noWrap/>
            <w:vAlign w:val="center"/>
            <w:hideMark/>
          </w:tcPr>
          <w:p w14:paraId="7D1EE5F8" w14:textId="77777777" w:rsidR="00742684" w:rsidRPr="00742684" w:rsidRDefault="00742684" w:rsidP="00742684">
            <w:pPr>
              <w:rPr>
                <w:color w:val="000000"/>
                <w:sz w:val="20"/>
                <w:szCs w:val="20"/>
                <w:lang w:val="es-ES" w:eastAsia="es-ES"/>
              </w:rPr>
            </w:pPr>
            <w:r w:rsidRPr="00742684">
              <w:rPr>
                <w:color w:val="000000"/>
                <w:sz w:val="20"/>
                <w:szCs w:val="20"/>
                <w:lang w:val="es-ES" w:eastAsia="es-ES"/>
              </w:rPr>
              <w:t>MONTOS COBRADOS</w:t>
            </w:r>
          </w:p>
        </w:tc>
        <w:tc>
          <w:tcPr>
            <w:tcW w:w="2474" w:type="dxa"/>
            <w:tcBorders>
              <w:top w:val="nil"/>
              <w:left w:val="nil"/>
              <w:bottom w:val="single" w:sz="4" w:space="0" w:color="auto"/>
              <w:right w:val="single" w:sz="4" w:space="0" w:color="auto"/>
            </w:tcBorders>
            <w:shd w:val="clear" w:color="auto" w:fill="auto"/>
            <w:noWrap/>
            <w:vAlign w:val="center"/>
            <w:hideMark/>
          </w:tcPr>
          <w:p w14:paraId="2569668A" w14:textId="77777777" w:rsidR="00742684" w:rsidRPr="00742684" w:rsidRDefault="00742684" w:rsidP="00742684">
            <w:pPr>
              <w:ind w:firstLineChars="100" w:firstLine="200"/>
              <w:jc w:val="right"/>
              <w:rPr>
                <w:color w:val="000000"/>
                <w:sz w:val="20"/>
                <w:szCs w:val="20"/>
                <w:lang w:val="es-ES" w:eastAsia="es-ES"/>
              </w:rPr>
            </w:pPr>
            <w:r w:rsidRPr="00742684">
              <w:rPr>
                <w:color w:val="000000"/>
                <w:sz w:val="20"/>
                <w:szCs w:val="20"/>
                <w:lang w:val="es-ES" w:eastAsia="es-ES"/>
              </w:rPr>
              <w:t>25,162.57 MMRD$</w:t>
            </w:r>
          </w:p>
        </w:tc>
      </w:tr>
      <w:tr w:rsidR="00742684" w:rsidRPr="00742684" w14:paraId="2B2555B3" w14:textId="77777777" w:rsidTr="00EB28E0">
        <w:trPr>
          <w:trHeight w:val="415"/>
        </w:trPr>
        <w:tc>
          <w:tcPr>
            <w:tcW w:w="120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34ED4304" w14:textId="77777777" w:rsidR="00742684" w:rsidRPr="00742684" w:rsidRDefault="00742684" w:rsidP="00742684">
            <w:pPr>
              <w:jc w:val="center"/>
              <w:rPr>
                <w:color w:val="000000"/>
                <w:sz w:val="20"/>
                <w:szCs w:val="20"/>
                <w:lang w:val="es-ES" w:eastAsia="es-ES"/>
              </w:rPr>
            </w:pPr>
            <w:r w:rsidRPr="00742684">
              <w:rPr>
                <w:color w:val="000000"/>
                <w:sz w:val="20"/>
                <w:szCs w:val="20"/>
                <w:lang w:val="es-ES" w:eastAsia="es-ES"/>
              </w:rPr>
              <w:t>EDESUR</w:t>
            </w:r>
          </w:p>
        </w:tc>
        <w:tc>
          <w:tcPr>
            <w:tcW w:w="2699" w:type="dxa"/>
            <w:tcBorders>
              <w:top w:val="nil"/>
              <w:left w:val="nil"/>
              <w:bottom w:val="single" w:sz="4" w:space="0" w:color="auto"/>
              <w:right w:val="single" w:sz="4" w:space="0" w:color="auto"/>
            </w:tcBorders>
            <w:shd w:val="clear" w:color="auto" w:fill="auto"/>
            <w:noWrap/>
            <w:vAlign w:val="center"/>
            <w:hideMark/>
          </w:tcPr>
          <w:p w14:paraId="0D30CC65" w14:textId="6635DCF8" w:rsidR="00742684" w:rsidRPr="00742684" w:rsidRDefault="00742684" w:rsidP="00742684">
            <w:pPr>
              <w:rPr>
                <w:color w:val="000000"/>
                <w:sz w:val="20"/>
                <w:szCs w:val="20"/>
                <w:lang w:val="es-ES" w:eastAsia="es-ES"/>
              </w:rPr>
            </w:pPr>
            <w:r w:rsidRPr="00742684">
              <w:rPr>
                <w:color w:val="000000"/>
                <w:sz w:val="20"/>
                <w:szCs w:val="20"/>
                <w:lang w:val="es-ES" w:eastAsia="es-ES"/>
              </w:rPr>
              <w:t>ENERGÍA FACTURADA</w:t>
            </w:r>
          </w:p>
        </w:tc>
        <w:tc>
          <w:tcPr>
            <w:tcW w:w="2474" w:type="dxa"/>
            <w:tcBorders>
              <w:top w:val="nil"/>
              <w:left w:val="nil"/>
              <w:bottom w:val="single" w:sz="4" w:space="0" w:color="auto"/>
              <w:right w:val="single" w:sz="4" w:space="0" w:color="auto"/>
            </w:tcBorders>
            <w:shd w:val="clear" w:color="auto" w:fill="auto"/>
            <w:noWrap/>
            <w:vAlign w:val="center"/>
            <w:hideMark/>
          </w:tcPr>
          <w:p w14:paraId="241DED4D" w14:textId="77777777" w:rsidR="00742684" w:rsidRPr="00742684" w:rsidRDefault="00742684" w:rsidP="00742684">
            <w:pPr>
              <w:ind w:firstLineChars="100" w:firstLine="200"/>
              <w:jc w:val="right"/>
              <w:rPr>
                <w:color w:val="000000"/>
                <w:sz w:val="20"/>
                <w:szCs w:val="20"/>
                <w:lang w:val="es-ES" w:eastAsia="es-ES"/>
              </w:rPr>
            </w:pPr>
            <w:r w:rsidRPr="00742684">
              <w:rPr>
                <w:color w:val="000000"/>
                <w:sz w:val="20"/>
                <w:szCs w:val="20"/>
                <w:lang w:val="es-ES" w:eastAsia="es-ES"/>
              </w:rPr>
              <w:t>3845.16 GWh</w:t>
            </w:r>
          </w:p>
        </w:tc>
      </w:tr>
      <w:tr w:rsidR="00742684" w:rsidRPr="00742684" w14:paraId="6D2FBDE4" w14:textId="77777777" w:rsidTr="00EB28E0">
        <w:trPr>
          <w:trHeight w:val="394"/>
        </w:trPr>
        <w:tc>
          <w:tcPr>
            <w:tcW w:w="1207" w:type="dxa"/>
            <w:vMerge/>
            <w:tcBorders>
              <w:top w:val="nil"/>
              <w:left w:val="single" w:sz="4" w:space="0" w:color="auto"/>
              <w:bottom w:val="single" w:sz="4" w:space="0" w:color="000000"/>
              <w:right w:val="single" w:sz="4" w:space="0" w:color="auto"/>
            </w:tcBorders>
            <w:vAlign w:val="center"/>
            <w:hideMark/>
          </w:tcPr>
          <w:p w14:paraId="52558CBE" w14:textId="77777777" w:rsidR="00742684" w:rsidRPr="00742684" w:rsidRDefault="00742684" w:rsidP="00742684">
            <w:pPr>
              <w:rPr>
                <w:color w:val="000000"/>
                <w:sz w:val="20"/>
                <w:szCs w:val="20"/>
                <w:lang w:val="es-ES" w:eastAsia="es-ES"/>
              </w:rPr>
            </w:pPr>
          </w:p>
        </w:tc>
        <w:tc>
          <w:tcPr>
            <w:tcW w:w="2699" w:type="dxa"/>
            <w:tcBorders>
              <w:top w:val="nil"/>
              <w:left w:val="nil"/>
              <w:bottom w:val="single" w:sz="4" w:space="0" w:color="auto"/>
              <w:right w:val="single" w:sz="4" w:space="0" w:color="auto"/>
            </w:tcBorders>
            <w:shd w:val="clear" w:color="auto" w:fill="auto"/>
            <w:noWrap/>
            <w:vAlign w:val="center"/>
            <w:hideMark/>
          </w:tcPr>
          <w:p w14:paraId="37053143" w14:textId="77777777" w:rsidR="00742684" w:rsidRPr="00742684" w:rsidRDefault="00742684" w:rsidP="00742684">
            <w:pPr>
              <w:rPr>
                <w:color w:val="000000"/>
                <w:sz w:val="20"/>
                <w:szCs w:val="20"/>
                <w:lang w:val="es-ES" w:eastAsia="es-ES"/>
              </w:rPr>
            </w:pPr>
            <w:r w:rsidRPr="00742684">
              <w:rPr>
                <w:color w:val="000000"/>
                <w:sz w:val="20"/>
                <w:szCs w:val="20"/>
                <w:lang w:val="es-ES" w:eastAsia="es-ES"/>
              </w:rPr>
              <w:t>POTENCIA FACTURADA</w:t>
            </w:r>
          </w:p>
        </w:tc>
        <w:tc>
          <w:tcPr>
            <w:tcW w:w="2474" w:type="dxa"/>
            <w:tcBorders>
              <w:top w:val="nil"/>
              <w:left w:val="nil"/>
              <w:bottom w:val="single" w:sz="4" w:space="0" w:color="auto"/>
              <w:right w:val="single" w:sz="4" w:space="0" w:color="auto"/>
            </w:tcBorders>
            <w:shd w:val="clear" w:color="auto" w:fill="auto"/>
            <w:noWrap/>
            <w:vAlign w:val="center"/>
            <w:hideMark/>
          </w:tcPr>
          <w:p w14:paraId="5D3FA1D1" w14:textId="77777777" w:rsidR="00742684" w:rsidRPr="00742684" w:rsidRDefault="00742684" w:rsidP="00742684">
            <w:pPr>
              <w:ind w:firstLineChars="100" w:firstLine="200"/>
              <w:jc w:val="right"/>
              <w:rPr>
                <w:color w:val="000000"/>
                <w:sz w:val="20"/>
                <w:szCs w:val="20"/>
                <w:lang w:val="es-ES" w:eastAsia="es-ES"/>
              </w:rPr>
            </w:pPr>
            <w:r w:rsidRPr="00742684">
              <w:rPr>
                <w:color w:val="000000"/>
                <w:sz w:val="20"/>
                <w:szCs w:val="20"/>
                <w:lang w:val="es-ES" w:eastAsia="es-ES"/>
              </w:rPr>
              <w:t>7,492.72 MW</w:t>
            </w:r>
          </w:p>
        </w:tc>
      </w:tr>
      <w:tr w:rsidR="00742684" w:rsidRPr="00742684" w14:paraId="18D130EC" w14:textId="77777777" w:rsidTr="00EB28E0">
        <w:trPr>
          <w:trHeight w:val="414"/>
        </w:trPr>
        <w:tc>
          <w:tcPr>
            <w:tcW w:w="1207" w:type="dxa"/>
            <w:vMerge/>
            <w:tcBorders>
              <w:top w:val="nil"/>
              <w:left w:val="single" w:sz="4" w:space="0" w:color="auto"/>
              <w:bottom w:val="single" w:sz="4" w:space="0" w:color="000000"/>
              <w:right w:val="single" w:sz="4" w:space="0" w:color="auto"/>
            </w:tcBorders>
            <w:vAlign w:val="center"/>
            <w:hideMark/>
          </w:tcPr>
          <w:p w14:paraId="5B94D467" w14:textId="77777777" w:rsidR="00742684" w:rsidRPr="00742684" w:rsidRDefault="00742684" w:rsidP="00742684">
            <w:pPr>
              <w:rPr>
                <w:color w:val="000000"/>
                <w:sz w:val="20"/>
                <w:szCs w:val="20"/>
                <w:lang w:val="es-ES" w:eastAsia="es-ES"/>
              </w:rPr>
            </w:pPr>
          </w:p>
        </w:tc>
        <w:tc>
          <w:tcPr>
            <w:tcW w:w="2699" w:type="dxa"/>
            <w:tcBorders>
              <w:top w:val="nil"/>
              <w:left w:val="nil"/>
              <w:bottom w:val="single" w:sz="4" w:space="0" w:color="auto"/>
              <w:right w:val="single" w:sz="4" w:space="0" w:color="auto"/>
            </w:tcBorders>
            <w:shd w:val="clear" w:color="auto" w:fill="auto"/>
            <w:noWrap/>
            <w:vAlign w:val="center"/>
            <w:hideMark/>
          </w:tcPr>
          <w:p w14:paraId="77A567EE" w14:textId="77777777" w:rsidR="00742684" w:rsidRPr="00742684" w:rsidRDefault="00742684" w:rsidP="00742684">
            <w:pPr>
              <w:rPr>
                <w:color w:val="000000"/>
                <w:sz w:val="20"/>
                <w:szCs w:val="20"/>
                <w:lang w:val="es-ES" w:eastAsia="es-ES"/>
              </w:rPr>
            </w:pPr>
            <w:r w:rsidRPr="00742684">
              <w:rPr>
                <w:color w:val="000000"/>
                <w:sz w:val="20"/>
                <w:szCs w:val="20"/>
                <w:lang w:val="es-ES" w:eastAsia="es-ES"/>
              </w:rPr>
              <w:t>IMPORTES FACTURADOS</w:t>
            </w:r>
          </w:p>
        </w:tc>
        <w:tc>
          <w:tcPr>
            <w:tcW w:w="2474" w:type="dxa"/>
            <w:tcBorders>
              <w:top w:val="nil"/>
              <w:left w:val="nil"/>
              <w:bottom w:val="single" w:sz="4" w:space="0" w:color="auto"/>
              <w:right w:val="single" w:sz="4" w:space="0" w:color="auto"/>
            </w:tcBorders>
            <w:shd w:val="clear" w:color="auto" w:fill="auto"/>
            <w:noWrap/>
            <w:vAlign w:val="center"/>
            <w:hideMark/>
          </w:tcPr>
          <w:p w14:paraId="1F91009C" w14:textId="77777777" w:rsidR="00742684" w:rsidRPr="00742684" w:rsidRDefault="00742684" w:rsidP="00742684">
            <w:pPr>
              <w:ind w:firstLineChars="100" w:firstLine="200"/>
              <w:jc w:val="right"/>
              <w:rPr>
                <w:color w:val="000000"/>
                <w:sz w:val="20"/>
                <w:szCs w:val="20"/>
                <w:lang w:val="es-ES" w:eastAsia="es-ES"/>
              </w:rPr>
            </w:pPr>
            <w:r w:rsidRPr="00742684">
              <w:rPr>
                <w:color w:val="000000"/>
                <w:sz w:val="20"/>
                <w:szCs w:val="20"/>
                <w:lang w:val="es-ES" w:eastAsia="es-ES"/>
              </w:rPr>
              <w:t>32,868.47 MMRD$</w:t>
            </w:r>
          </w:p>
        </w:tc>
      </w:tr>
      <w:tr w:rsidR="00742684" w:rsidRPr="00742684" w14:paraId="1B24196B" w14:textId="77777777" w:rsidTr="00EB28E0">
        <w:trPr>
          <w:trHeight w:val="419"/>
        </w:trPr>
        <w:tc>
          <w:tcPr>
            <w:tcW w:w="1207" w:type="dxa"/>
            <w:vMerge/>
            <w:tcBorders>
              <w:top w:val="nil"/>
              <w:left w:val="single" w:sz="4" w:space="0" w:color="auto"/>
              <w:bottom w:val="single" w:sz="4" w:space="0" w:color="000000"/>
              <w:right w:val="single" w:sz="4" w:space="0" w:color="auto"/>
            </w:tcBorders>
            <w:vAlign w:val="center"/>
            <w:hideMark/>
          </w:tcPr>
          <w:p w14:paraId="2C4E95D1" w14:textId="77777777" w:rsidR="00742684" w:rsidRPr="00742684" w:rsidRDefault="00742684" w:rsidP="00742684">
            <w:pPr>
              <w:rPr>
                <w:color w:val="000000"/>
                <w:sz w:val="20"/>
                <w:szCs w:val="20"/>
                <w:lang w:val="es-ES" w:eastAsia="es-ES"/>
              </w:rPr>
            </w:pPr>
          </w:p>
        </w:tc>
        <w:tc>
          <w:tcPr>
            <w:tcW w:w="2699" w:type="dxa"/>
            <w:tcBorders>
              <w:top w:val="nil"/>
              <w:left w:val="nil"/>
              <w:bottom w:val="single" w:sz="4" w:space="0" w:color="auto"/>
              <w:right w:val="single" w:sz="4" w:space="0" w:color="auto"/>
            </w:tcBorders>
            <w:shd w:val="clear" w:color="auto" w:fill="auto"/>
            <w:noWrap/>
            <w:vAlign w:val="center"/>
            <w:hideMark/>
          </w:tcPr>
          <w:p w14:paraId="5DD642B9" w14:textId="77777777" w:rsidR="00742684" w:rsidRPr="00742684" w:rsidRDefault="00742684" w:rsidP="00742684">
            <w:pPr>
              <w:rPr>
                <w:color w:val="000000"/>
                <w:sz w:val="20"/>
                <w:szCs w:val="20"/>
                <w:lang w:val="es-ES" w:eastAsia="es-ES"/>
              </w:rPr>
            </w:pPr>
            <w:r w:rsidRPr="00742684">
              <w:rPr>
                <w:color w:val="000000"/>
                <w:sz w:val="20"/>
                <w:szCs w:val="20"/>
                <w:lang w:val="es-ES" w:eastAsia="es-ES"/>
              </w:rPr>
              <w:t>MONTOS COBRADOS</w:t>
            </w:r>
          </w:p>
        </w:tc>
        <w:tc>
          <w:tcPr>
            <w:tcW w:w="2474" w:type="dxa"/>
            <w:tcBorders>
              <w:top w:val="nil"/>
              <w:left w:val="nil"/>
              <w:bottom w:val="single" w:sz="4" w:space="0" w:color="auto"/>
              <w:right w:val="single" w:sz="4" w:space="0" w:color="auto"/>
            </w:tcBorders>
            <w:shd w:val="clear" w:color="auto" w:fill="auto"/>
            <w:noWrap/>
            <w:vAlign w:val="center"/>
            <w:hideMark/>
          </w:tcPr>
          <w:p w14:paraId="7FCA9E33" w14:textId="77777777" w:rsidR="00742684" w:rsidRPr="00742684" w:rsidRDefault="00742684" w:rsidP="00742684">
            <w:pPr>
              <w:ind w:firstLineChars="100" w:firstLine="200"/>
              <w:jc w:val="right"/>
              <w:rPr>
                <w:color w:val="000000"/>
                <w:sz w:val="20"/>
                <w:szCs w:val="20"/>
                <w:lang w:val="es-ES" w:eastAsia="es-ES"/>
              </w:rPr>
            </w:pPr>
            <w:r w:rsidRPr="00742684">
              <w:rPr>
                <w:color w:val="000000"/>
                <w:sz w:val="20"/>
                <w:szCs w:val="20"/>
                <w:lang w:val="es-ES" w:eastAsia="es-ES"/>
              </w:rPr>
              <w:t>31,983.44 MMRD$</w:t>
            </w:r>
          </w:p>
        </w:tc>
      </w:tr>
      <w:tr w:rsidR="00742684" w:rsidRPr="00742684" w14:paraId="1C6382E5" w14:textId="77777777" w:rsidTr="00EB28E0">
        <w:trPr>
          <w:trHeight w:val="425"/>
        </w:trPr>
        <w:tc>
          <w:tcPr>
            <w:tcW w:w="120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52EFE055" w14:textId="77777777" w:rsidR="00742684" w:rsidRPr="00742684" w:rsidRDefault="00742684" w:rsidP="00742684">
            <w:pPr>
              <w:jc w:val="center"/>
              <w:rPr>
                <w:color w:val="000000"/>
                <w:sz w:val="20"/>
                <w:szCs w:val="20"/>
                <w:lang w:val="es-ES" w:eastAsia="es-ES"/>
              </w:rPr>
            </w:pPr>
            <w:r w:rsidRPr="00742684">
              <w:rPr>
                <w:color w:val="000000"/>
                <w:sz w:val="20"/>
                <w:szCs w:val="20"/>
                <w:lang w:val="es-ES" w:eastAsia="es-ES"/>
              </w:rPr>
              <w:t>EDEESTE</w:t>
            </w:r>
          </w:p>
        </w:tc>
        <w:tc>
          <w:tcPr>
            <w:tcW w:w="2699" w:type="dxa"/>
            <w:tcBorders>
              <w:top w:val="nil"/>
              <w:left w:val="nil"/>
              <w:bottom w:val="single" w:sz="4" w:space="0" w:color="auto"/>
              <w:right w:val="single" w:sz="4" w:space="0" w:color="auto"/>
            </w:tcBorders>
            <w:shd w:val="clear" w:color="auto" w:fill="auto"/>
            <w:noWrap/>
            <w:vAlign w:val="center"/>
            <w:hideMark/>
          </w:tcPr>
          <w:p w14:paraId="577DFB23" w14:textId="79BACBB3" w:rsidR="00742684" w:rsidRPr="00742684" w:rsidRDefault="00742684" w:rsidP="00742684">
            <w:pPr>
              <w:rPr>
                <w:color w:val="000000"/>
                <w:sz w:val="20"/>
                <w:szCs w:val="20"/>
                <w:lang w:val="es-ES" w:eastAsia="es-ES"/>
              </w:rPr>
            </w:pPr>
            <w:r w:rsidRPr="00742684">
              <w:rPr>
                <w:color w:val="000000"/>
                <w:sz w:val="20"/>
                <w:szCs w:val="20"/>
                <w:lang w:val="es-ES" w:eastAsia="es-ES"/>
              </w:rPr>
              <w:t>ENERGÍA FACTURADA</w:t>
            </w:r>
          </w:p>
        </w:tc>
        <w:tc>
          <w:tcPr>
            <w:tcW w:w="2474" w:type="dxa"/>
            <w:tcBorders>
              <w:top w:val="nil"/>
              <w:left w:val="nil"/>
              <w:bottom w:val="single" w:sz="4" w:space="0" w:color="auto"/>
              <w:right w:val="single" w:sz="4" w:space="0" w:color="auto"/>
            </w:tcBorders>
            <w:shd w:val="clear" w:color="auto" w:fill="auto"/>
            <w:noWrap/>
            <w:vAlign w:val="center"/>
            <w:hideMark/>
          </w:tcPr>
          <w:p w14:paraId="17185AE3" w14:textId="77777777" w:rsidR="00742684" w:rsidRPr="00742684" w:rsidRDefault="00742684" w:rsidP="00742684">
            <w:pPr>
              <w:ind w:firstLineChars="100" w:firstLine="200"/>
              <w:jc w:val="right"/>
              <w:rPr>
                <w:color w:val="000000"/>
                <w:sz w:val="20"/>
                <w:szCs w:val="20"/>
                <w:lang w:val="es-ES" w:eastAsia="es-ES"/>
              </w:rPr>
            </w:pPr>
            <w:r w:rsidRPr="00742684">
              <w:rPr>
                <w:color w:val="000000"/>
                <w:sz w:val="20"/>
                <w:szCs w:val="20"/>
                <w:lang w:val="es-ES" w:eastAsia="es-ES"/>
              </w:rPr>
              <w:t>2,534.31 GWh</w:t>
            </w:r>
          </w:p>
        </w:tc>
      </w:tr>
      <w:tr w:rsidR="00742684" w:rsidRPr="00742684" w14:paraId="3AF5E954" w14:textId="77777777" w:rsidTr="00EB28E0">
        <w:trPr>
          <w:trHeight w:val="417"/>
        </w:trPr>
        <w:tc>
          <w:tcPr>
            <w:tcW w:w="1207" w:type="dxa"/>
            <w:vMerge/>
            <w:tcBorders>
              <w:top w:val="nil"/>
              <w:left w:val="single" w:sz="4" w:space="0" w:color="auto"/>
              <w:bottom w:val="single" w:sz="4" w:space="0" w:color="000000"/>
              <w:right w:val="single" w:sz="4" w:space="0" w:color="auto"/>
            </w:tcBorders>
            <w:vAlign w:val="center"/>
            <w:hideMark/>
          </w:tcPr>
          <w:p w14:paraId="30A14929" w14:textId="77777777" w:rsidR="00742684" w:rsidRPr="00742684" w:rsidRDefault="00742684" w:rsidP="00742684">
            <w:pPr>
              <w:rPr>
                <w:color w:val="000000"/>
                <w:sz w:val="20"/>
                <w:szCs w:val="20"/>
                <w:lang w:val="es-ES" w:eastAsia="es-ES"/>
              </w:rPr>
            </w:pPr>
          </w:p>
        </w:tc>
        <w:tc>
          <w:tcPr>
            <w:tcW w:w="2699" w:type="dxa"/>
            <w:tcBorders>
              <w:top w:val="nil"/>
              <w:left w:val="nil"/>
              <w:bottom w:val="single" w:sz="4" w:space="0" w:color="auto"/>
              <w:right w:val="single" w:sz="4" w:space="0" w:color="auto"/>
            </w:tcBorders>
            <w:shd w:val="clear" w:color="auto" w:fill="auto"/>
            <w:noWrap/>
            <w:vAlign w:val="center"/>
            <w:hideMark/>
          </w:tcPr>
          <w:p w14:paraId="368065B0" w14:textId="77777777" w:rsidR="00742684" w:rsidRPr="00742684" w:rsidRDefault="00742684" w:rsidP="00742684">
            <w:pPr>
              <w:rPr>
                <w:color w:val="000000"/>
                <w:sz w:val="20"/>
                <w:szCs w:val="20"/>
                <w:lang w:val="es-ES" w:eastAsia="es-ES"/>
              </w:rPr>
            </w:pPr>
            <w:r w:rsidRPr="00742684">
              <w:rPr>
                <w:color w:val="000000"/>
                <w:sz w:val="20"/>
                <w:szCs w:val="20"/>
                <w:lang w:val="es-ES" w:eastAsia="es-ES"/>
              </w:rPr>
              <w:t>POTENCIA FACTURADA</w:t>
            </w:r>
          </w:p>
        </w:tc>
        <w:tc>
          <w:tcPr>
            <w:tcW w:w="2474" w:type="dxa"/>
            <w:tcBorders>
              <w:top w:val="nil"/>
              <w:left w:val="nil"/>
              <w:bottom w:val="single" w:sz="4" w:space="0" w:color="auto"/>
              <w:right w:val="single" w:sz="4" w:space="0" w:color="auto"/>
            </w:tcBorders>
            <w:shd w:val="clear" w:color="auto" w:fill="auto"/>
            <w:noWrap/>
            <w:vAlign w:val="center"/>
            <w:hideMark/>
          </w:tcPr>
          <w:p w14:paraId="76C9E8D3" w14:textId="77777777" w:rsidR="00742684" w:rsidRPr="00742684" w:rsidRDefault="00742684" w:rsidP="00742684">
            <w:pPr>
              <w:ind w:firstLineChars="100" w:firstLine="200"/>
              <w:jc w:val="right"/>
              <w:rPr>
                <w:color w:val="000000"/>
                <w:sz w:val="20"/>
                <w:szCs w:val="20"/>
                <w:lang w:val="es-ES" w:eastAsia="es-ES"/>
              </w:rPr>
            </w:pPr>
            <w:r w:rsidRPr="00742684">
              <w:rPr>
                <w:color w:val="000000"/>
                <w:sz w:val="20"/>
                <w:szCs w:val="20"/>
                <w:lang w:val="es-ES" w:eastAsia="es-ES"/>
              </w:rPr>
              <w:t>3,648.60 MW</w:t>
            </w:r>
          </w:p>
        </w:tc>
      </w:tr>
      <w:tr w:rsidR="00742684" w:rsidRPr="00742684" w14:paraId="5E93A7AB" w14:textId="77777777" w:rsidTr="00EB28E0">
        <w:trPr>
          <w:trHeight w:val="410"/>
        </w:trPr>
        <w:tc>
          <w:tcPr>
            <w:tcW w:w="1207" w:type="dxa"/>
            <w:vMerge/>
            <w:tcBorders>
              <w:top w:val="nil"/>
              <w:left w:val="single" w:sz="4" w:space="0" w:color="auto"/>
              <w:bottom w:val="single" w:sz="4" w:space="0" w:color="000000"/>
              <w:right w:val="single" w:sz="4" w:space="0" w:color="auto"/>
            </w:tcBorders>
            <w:vAlign w:val="center"/>
            <w:hideMark/>
          </w:tcPr>
          <w:p w14:paraId="07050CF7" w14:textId="77777777" w:rsidR="00742684" w:rsidRPr="00742684" w:rsidRDefault="00742684" w:rsidP="00742684">
            <w:pPr>
              <w:rPr>
                <w:color w:val="000000"/>
                <w:sz w:val="20"/>
                <w:szCs w:val="20"/>
                <w:lang w:val="es-ES" w:eastAsia="es-ES"/>
              </w:rPr>
            </w:pPr>
          </w:p>
        </w:tc>
        <w:tc>
          <w:tcPr>
            <w:tcW w:w="2699" w:type="dxa"/>
            <w:tcBorders>
              <w:top w:val="nil"/>
              <w:left w:val="nil"/>
              <w:bottom w:val="single" w:sz="4" w:space="0" w:color="auto"/>
              <w:right w:val="single" w:sz="4" w:space="0" w:color="auto"/>
            </w:tcBorders>
            <w:shd w:val="clear" w:color="auto" w:fill="auto"/>
            <w:noWrap/>
            <w:vAlign w:val="center"/>
            <w:hideMark/>
          </w:tcPr>
          <w:p w14:paraId="67CF2436" w14:textId="77777777" w:rsidR="00742684" w:rsidRPr="00742684" w:rsidRDefault="00742684" w:rsidP="00742684">
            <w:pPr>
              <w:rPr>
                <w:color w:val="000000"/>
                <w:sz w:val="20"/>
                <w:szCs w:val="20"/>
                <w:lang w:val="es-ES" w:eastAsia="es-ES"/>
              </w:rPr>
            </w:pPr>
            <w:r w:rsidRPr="00742684">
              <w:rPr>
                <w:color w:val="000000"/>
                <w:sz w:val="20"/>
                <w:szCs w:val="20"/>
                <w:lang w:val="es-ES" w:eastAsia="es-ES"/>
              </w:rPr>
              <w:t>IMPORTES FACTURADOS</w:t>
            </w:r>
          </w:p>
        </w:tc>
        <w:tc>
          <w:tcPr>
            <w:tcW w:w="2474" w:type="dxa"/>
            <w:tcBorders>
              <w:top w:val="nil"/>
              <w:left w:val="nil"/>
              <w:bottom w:val="single" w:sz="4" w:space="0" w:color="auto"/>
              <w:right w:val="single" w:sz="4" w:space="0" w:color="auto"/>
            </w:tcBorders>
            <w:shd w:val="clear" w:color="auto" w:fill="auto"/>
            <w:noWrap/>
            <w:vAlign w:val="center"/>
            <w:hideMark/>
          </w:tcPr>
          <w:p w14:paraId="10AD2C92" w14:textId="77777777" w:rsidR="00742684" w:rsidRPr="00742684" w:rsidRDefault="00742684" w:rsidP="00742684">
            <w:pPr>
              <w:ind w:firstLineChars="100" w:firstLine="200"/>
              <w:jc w:val="right"/>
              <w:rPr>
                <w:color w:val="000000"/>
                <w:sz w:val="20"/>
                <w:szCs w:val="20"/>
                <w:lang w:val="es-ES" w:eastAsia="es-ES"/>
              </w:rPr>
            </w:pPr>
            <w:r w:rsidRPr="00742684">
              <w:rPr>
                <w:color w:val="000000"/>
                <w:sz w:val="20"/>
                <w:szCs w:val="20"/>
                <w:lang w:val="es-ES" w:eastAsia="es-ES"/>
              </w:rPr>
              <w:t>20,443.83 MMRD$</w:t>
            </w:r>
          </w:p>
        </w:tc>
      </w:tr>
      <w:tr w:rsidR="00742684" w:rsidRPr="00742684" w14:paraId="68965B7B" w14:textId="77777777" w:rsidTr="00EB28E0">
        <w:trPr>
          <w:trHeight w:val="415"/>
        </w:trPr>
        <w:tc>
          <w:tcPr>
            <w:tcW w:w="1207" w:type="dxa"/>
            <w:vMerge/>
            <w:tcBorders>
              <w:top w:val="nil"/>
              <w:left w:val="single" w:sz="4" w:space="0" w:color="auto"/>
              <w:bottom w:val="single" w:sz="4" w:space="0" w:color="000000"/>
              <w:right w:val="single" w:sz="4" w:space="0" w:color="auto"/>
            </w:tcBorders>
            <w:vAlign w:val="center"/>
            <w:hideMark/>
          </w:tcPr>
          <w:p w14:paraId="619421A9" w14:textId="77777777" w:rsidR="00742684" w:rsidRPr="00742684" w:rsidRDefault="00742684" w:rsidP="00742684">
            <w:pPr>
              <w:rPr>
                <w:color w:val="000000"/>
                <w:sz w:val="20"/>
                <w:szCs w:val="20"/>
                <w:lang w:val="es-ES" w:eastAsia="es-ES"/>
              </w:rPr>
            </w:pPr>
          </w:p>
        </w:tc>
        <w:tc>
          <w:tcPr>
            <w:tcW w:w="2699" w:type="dxa"/>
            <w:tcBorders>
              <w:top w:val="nil"/>
              <w:left w:val="nil"/>
              <w:bottom w:val="single" w:sz="4" w:space="0" w:color="auto"/>
              <w:right w:val="single" w:sz="4" w:space="0" w:color="auto"/>
            </w:tcBorders>
            <w:shd w:val="clear" w:color="auto" w:fill="auto"/>
            <w:noWrap/>
            <w:vAlign w:val="center"/>
            <w:hideMark/>
          </w:tcPr>
          <w:p w14:paraId="0ADC48BC" w14:textId="77777777" w:rsidR="00742684" w:rsidRPr="00742684" w:rsidRDefault="00742684" w:rsidP="00742684">
            <w:pPr>
              <w:rPr>
                <w:color w:val="000000"/>
                <w:sz w:val="20"/>
                <w:szCs w:val="20"/>
                <w:lang w:val="es-ES" w:eastAsia="es-ES"/>
              </w:rPr>
            </w:pPr>
            <w:r w:rsidRPr="00742684">
              <w:rPr>
                <w:color w:val="000000"/>
                <w:sz w:val="20"/>
                <w:szCs w:val="20"/>
                <w:lang w:val="es-ES" w:eastAsia="es-ES"/>
              </w:rPr>
              <w:t>MONTOS COBRADOS</w:t>
            </w:r>
          </w:p>
        </w:tc>
        <w:tc>
          <w:tcPr>
            <w:tcW w:w="2474" w:type="dxa"/>
            <w:tcBorders>
              <w:top w:val="nil"/>
              <w:left w:val="nil"/>
              <w:bottom w:val="single" w:sz="4" w:space="0" w:color="auto"/>
              <w:right w:val="single" w:sz="4" w:space="0" w:color="auto"/>
            </w:tcBorders>
            <w:shd w:val="clear" w:color="auto" w:fill="auto"/>
            <w:noWrap/>
            <w:vAlign w:val="center"/>
            <w:hideMark/>
          </w:tcPr>
          <w:p w14:paraId="3FDEFCD5" w14:textId="77777777" w:rsidR="00742684" w:rsidRPr="00742684" w:rsidRDefault="00742684" w:rsidP="00742684">
            <w:pPr>
              <w:ind w:firstLineChars="100" w:firstLine="200"/>
              <w:jc w:val="right"/>
              <w:rPr>
                <w:color w:val="000000"/>
                <w:sz w:val="20"/>
                <w:szCs w:val="20"/>
                <w:lang w:val="es-ES" w:eastAsia="es-ES"/>
              </w:rPr>
            </w:pPr>
            <w:r w:rsidRPr="00742684">
              <w:rPr>
                <w:color w:val="000000"/>
                <w:sz w:val="20"/>
                <w:szCs w:val="20"/>
                <w:lang w:val="es-ES" w:eastAsia="es-ES"/>
              </w:rPr>
              <w:t>17,701.40 MMRD$</w:t>
            </w:r>
          </w:p>
        </w:tc>
      </w:tr>
    </w:tbl>
    <w:p w14:paraId="1B0EFCA2" w14:textId="29F5BAD4" w:rsidR="007B6FC6" w:rsidRDefault="00311100" w:rsidP="00311100">
      <w:pPr>
        <w:ind w:left="708" w:right="-90" w:firstLine="708"/>
        <w:rPr>
          <w:b/>
          <w:smallCaps/>
          <w:sz w:val="20"/>
          <w:szCs w:val="20"/>
        </w:rPr>
      </w:pPr>
      <w:r w:rsidRPr="00E5637A">
        <w:rPr>
          <w:b/>
          <w:bCs/>
          <w:color w:val="000000"/>
          <w:sz w:val="14"/>
          <w:szCs w:val="14"/>
          <w:lang w:val="es-ES" w:eastAsia="es-ES"/>
        </w:rPr>
        <w:t>*</w:t>
      </w:r>
      <w:r>
        <w:rPr>
          <w:b/>
          <w:bCs/>
          <w:color w:val="000000"/>
          <w:sz w:val="14"/>
          <w:szCs w:val="14"/>
          <w:lang w:val="es-ES" w:eastAsia="es-ES"/>
        </w:rPr>
        <w:t xml:space="preserve"> DATOS HASTA OCTUBRE 2018</w:t>
      </w:r>
    </w:p>
    <w:p w14:paraId="2CBB8BAB" w14:textId="77777777" w:rsidR="007B6FC6" w:rsidRDefault="007B6FC6">
      <w:pPr>
        <w:spacing w:after="160" w:line="259" w:lineRule="auto"/>
        <w:rPr>
          <w:b/>
          <w:smallCaps/>
          <w:sz w:val="20"/>
          <w:szCs w:val="20"/>
        </w:rPr>
      </w:pPr>
      <w:r>
        <w:rPr>
          <w:b/>
          <w:smallCaps/>
          <w:sz w:val="20"/>
          <w:szCs w:val="20"/>
        </w:rPr>
        <w:br w:type="page"/>
      </w:r>
    </w:p>
    <w:p w14:paraId="4929A1F8" w14:textId="29FA8A5A" w:rsidR="007B6FC6" w:rsidRDefault="007B6FC6" w:rsidP="007B6FC6">
      <w:pPr>
        <w:ind w:right="-90"/>
        <w:jc w:val="center"/>
        <w:rPr>
          <w:b/>
          <w:smallCaps/>
          <w:sz w:val="28"/>
        </w:rPr>
      </w:pPr>
      <w:r>
        <w:rPr>
          <w:b/>
          <w:smallCaps/>
          <w:sz w:val="28"/>
        </w:rPr>
        <w:lastRenderedPageBreak/>
        <w:t>ANEXO 6</w:t>
      </w:r>
    </w:p>
    <w:p w14:paraId="0B9A5A0B" w14:textId="77777777" w:rsidR="00C86B09" w:rsidRPr="00C86B09" w:rsidRDefault="00C86B09" w:rsidP="007B6FC6">
      <w:pPr>
        <w:ind w:right="-90"/>
        <w:jc w:val="center"/>
        <w:rPr>
          <w:b/>
          <w:smallCaps/>
          <w:sz w:val="14"/>
        </w:rPr>
      </w:pPr>
    </w:p>
    <w:tbl>
      <w:tblPr>
        <w:tblW w:w="7938" w:type="dxa"/>
        <w:tblInd w:w="-10" w:type="dxa"/>
        <w:tblCellMar>
          <w:left w:w="70" w:type="dxa"/>
          <w:right w:w="70" w:type="dxa"/>
        </w:tblCellMar>
        <w:tblLook w:val="04A0" w:firstRow="1" w:lastRow="0" w:firstColumn="1" w:lastColumn="0" w:noHBand="0" w:noVBand="1"/>
      </w:tblPr>
      <w:tblGrid>
        <w:gridCol w:w="5103"/>
        <w:gridCol w:w="1276"/>
        <w:gridCol w:w="1559"/>
      </w:tblGrid>
      <w:tr w:rsidR="00525902" w:rsidRPr="00525902" w14:paraId="6C503B79" w14:textId="77777777" w:rsidTr="00166E93">
        <w:trPr>
          <w:trHeight w:val="330"/>
        </w:trPr>
        <w:tc>
          <w:tcPr>
            <w:tcW w:w="7938" w:type="dxa"/>
            <w:gridSpan w:val="3"/>
            <w:tcBorders>
              <w:top w:val="single" w:sz="8" w:space="0" w:color="auto"/>
              <w:left w:val="single" w:sz="8" w:space="0" w:color="auto"/>
              <w:bottom w:val="nil"/>
              <w:right w:val="single" w:sz="8" w:space="0" w:color="000000"/>
            </w:tcBorders>
            <w:shd w:val="clear" w:color="auto" w:fill="8EAADB" w:themeFill="accent5" w:themeFillTint="99"/>
            <w:noWrap/>
            <w:vAlign w:val="center"/>
            <w:hideMark/>
          </w:tcPr>
          <w:p w14:paraId="4B4D3753" w14:textId="77777777" w:rsidR="00525902" w:rsidRPr="00525902" w:rsidRDefault="00525902" w:rsidP="00525902">
            <w:pPr>
              <w:jc w:val="center"/>
              <w:rPr>
                <w:b/>
                <w:bCs/>
                <w:sz w:val="20"/>
                <w:lang w:val="es-ES" w:eastAsia="es-ES"/>
              </w:rPr>
            </w:pPr>
            <w:r w:rsidRPr="00525902">
              <w:rPr>
                <w:b/>
                <w:bCs/>
                <w:sz w:val="20"/>
                <w:lang w:val="es-ES" w:eastAsia="es-ES"/>
              </w:rPr>
              <w:t>RECLAMACIONES ATENDIDAS DURANTE EL AÑO 2018</w:t>
            </w:r>
          </w:p>
        </w:tc>
      </w:tr>
      <w:tr w:rsidR="00740A66" w:rsidRPr="00525902" w14:paraId="6CDA6617" w14:textId="77777777" w:rsidTr="00166E93">
        <w:trPr>
          <w:trHeight w:val="330"/>
        </w:trPr>
        <w:tc>
          <w:tcPr>
            <w:tcW w:w="5103"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14:paraId="5D06865E" w14:textId="18B2DA5D" w:rsidR="00525902" w:rsidRPr="00525902" w:rsidRDefault="00525902" w:rsidP="00525902">
            <w:pPr>
              <w:jc w:val="center"/>
              <w:rPr>
                <w:b/>
                <w:bCs/>
                <w:sz w:val="20"/>
                <w:lang w:val="es-ES" w:eastAsia="es-ES"/>
              </w:rPr>
            </w:pPr>
            <w:r w:rsidRPr="00525902">
              <w:rPr>
                <w:b/>
                <w:bCs/>
                <w:sz w:val="20"/>
                <w:lang w:val="es-ES" w:eastAsia="es-ES"/>
              </w:rPr>
              <w:t>TIPO DE CASOS SOLUCIONADOS</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5E5DB643" w14:textId="206FEFDD" w:rsidR="00525902" w:rsidRPr="00525902" w:rsidRDefault="00525902" w:rsidP="00525902">
            <w:pPr>
              <w:jc w:val="center"/>
              <w:rPr>
                <w:b/>
                <w:bCs/>
                <w:sz w:val="20"/>
                <w:lang w:val="es-ES" w:eastAsia="es-ES"/>
              </w:rPr>
            </w:pPr>
            <w:r w:rsidRPr="00525902">
              <w:rPr>
                <w:b/>
                <w:bCs/>
                <w:sz w:val="20"/>
                <w:lang w:val="es-ES" w:eastAsia="es-ES"/>
              </w:rPr>
              <w:t>CANTIDAD</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C261AAE" w14:textId="77777777" w:rsidR="00525902" w:rsidRPr="00525902" w:rsidRDefault="00525902" w:rsidP="00525902">
            <w:pPr>
              <w:jc w:val="center"/>
              <w:rPr>
                <w:b/>
                <w:bCs/>
                <w:sz w:val="20"/>
                <w:lang w:val="es-ES" w:eastAsia="es-ES"/>
              </w:rPr>
            </w:pPr>
            <w:r w:rsidRPr="00525902">
              <w:rPr>
                <w:b/>
                <w:bCs/>
                <w:sz w:val="20"/>
                <w:lang w:val="es-ES" w:eastAsia="es-ES"/>
              </w:rPr>
              <w:t>PORCENTAJE</w:t>
            </w:r>
          </w:p>
        </w:tc>
      </w:tr>
      <w:tr w:rsidR="00525902" w:rsidRPr="00525902" w14:paraId="6A0937FF" w14:textId="77777777" w:rsidTr="00166E93">
        <w:trPr>
          <w:trHeight w:val="370"/>
        </w:trPr>
        <w:tc>
          <w:tcPr>
            <w:tcW w:w="5103" w:type="dxa"/>
            <w:tcBorders>
              <w:top w:val="nil"/>
              <w:left w:val="single" w:sz="8" w:space="0" w:color="auto"/>
              <w:bottom w:val="single" w:sz="4" w:space="0" w:color="auto"/>
              <w:right w:val="single" w:sz="4" w:space="0" w:color="auto"/>
            </w:tcBorders>
            <w:shd w:val="clear" w:color="auto" w:fill="auto"/>
            <w:noWrap/>
            <w:vAlign w:val="center"/>
            <w:hideMark/>
          </w:tcPr>
          <w:p w14:paraId="118B7B3E" w14:textId="77777777" w:rsidR="00525902" w:rsidRPr="00525902" w:rsidRDefault="00525902" w:rsidP="00525902">
            <w:pPr>
              <w:rPr>
                <w:sz w:val="18"/>
                <w:lang w:val="es-ES" w:eastAsia="es-ES"/>
              </w:rPr>
            </w:pPr>
            <w:r w:rsidRPr="00525902">
              <w:rPr>
                <w:sz w:val="18"/>
                <w:lang w:val="es-ES" w:eastAsia="es-ES"/>
              </w:rPr>
              <w:t>AVERÍAS EN RED DE DISTRIBUCIÓN</w:t>
            </w:r>
          </w:p>
        </w:tc>
        <w:tc>
          <w:tcPr>
            <w:tcW w:w="1276" w:type="dxa"/>
            <w:tcBorders>
              <w:top w:val="nil"/>
              <w:left w:val="nil"/>
              <w:bottom w:val="single" w:sz="4" w:space="0" w:color="auto"/>
              <w:right w:val="single" w:sz="4" w:space="0" w:color="auto"/>
            </w:tcBorders>
            <w:shd w:val="clear" w:color="auto" w:fill="auto"/>
            <w:noWrap/>
            <w:vAlign w:val="center"/>
            <w:hideMark/>
          </w:tcPr>
          <w:p w14:paraId="2F03A8CE" w14:textId="77777777" w:rsidR="00525902" w:rsidRPr="00525902" w:rsidRDefault="00525902" w:rsidP="00525902">
            <w:pPr>
              <w:jc w:val="center"/>
              <w:rPr>
                <w:sz w:val="18"/>
                <w:lang w:val="es-ES" w:eastAsia="es-ES"/>
              </w:rPr>
            </w:pPr>
            <w:r w:rsidRPr="00525902">
              <w:rPr>
                <w:sz w:val="18"/>
                <w:lang w:val="es-ES" w:eastAsia="es-ES"/>
              </w:rPr>
              <w:t>162</w:t>
            </w:r>
          </w:p>
        </w:tc>
        <w:tc>
          <w:tcPr>
            <w:tcW w:w="1559" w:type="dxa"/>
            <w:tcBorders>
              <w:top w:val="nil"/>
              <w:left w:val="nil"/>
              <w:bottom w:val="single" w:sz="4" w:space="0" w:color="auto"/>
              <w:right w:val="single" w:sz="8" w:space="0" w:color="auto"/>
            </w:tcBorders>
            <w:shd w:val="clear" w:color="auto" w:fill="auto"/>
            <w:noWrap/>
            <w:vAlign w:val="center"/>
            <w:hideMark/>
          </w:tcPr>
          <w:p w14:paraId="3A6FB1EA" w14:textId="77777777" w:rsidR="00525902" w:rsidRPr="00525902" w:rsidRDefault="00525902" w:rsidP="00525902">
            <w:pPr>
              <w:jc w:val="center"/>
              <w:rPr>
                <w:sz w:val="18"/>
                <w:lang w:val="es-ES" w:eastAsia="es-ES"/>
              </w:rPr>
            </w:pPr>
            <w:r w:rsidRPr="00525902">
              <w:rPr>
                <w:sz w:val="18"/>
                <w:lang w:val="es-ES" w:eastAsia="es-ES"/>
              </w:rPr>
              <w:t>41%</w:t>
            </w:r>
          </w:p>
        </w:tc>
      </w:tr>
      <w:tr w:rsidR="00525902" w:rsidRPr="00525902" w14:paraId="3437C478" w14:textId="77777777" w:rsidTr="00166E93">
        <w:trPr>
          <w:trHeight w:val="414"/>
        </w:trPr>
        <w:tc>
          <w:tcPr>
            <w:tcW w:w="5103" w:type="dxa"/>
            <w:tcBorders>
              <w:top w:val="nil"/>
              <w:left w:val="single" w:sz="8" w:space="0" w:color="auto"/>
              <w:bottom w:val="single" w:sz="4" w:space="0" w:color="auto"/>
              <w:right w:val="single" w:sz="4" w:space="0" w:color="auto"/>
            </w:tcBorders>
            <w:shd w:val="clear" w:color="auto" w:fill="auto"/>
            <w:noWrap/>
            <w:vAlign w:val="center"/>
            <w:hideMark/>
          </w:tcPr>
          <w:p w14:paraId="7EB6113E" w14:textId="77777777" w:rsidR="00525902" w:rsidRPr="00525902" w:rsidRDefault="00525902" w:rsidP="00525902">
            <w:pPr>
              <w:rPr>
                <w:sz w:val="18"/>
                <w:lang w:val="es-ES" w:eastAsia="es-ES"/>
              </w:rPr>
            </w:pPr>
            <w:r w:rsidRPr="00525902">
              <w:rPr>
                <w:sz w:val="18"/>
                <w:lang w:val="es-ES" w:eastAsia="es-ES"/>
              </w:rPr>
              <w:t>INDISPONIBILIDAD DE SERVICIO CONTINUO</w:t>
            </w:r>
          </w:p>
        </w:tc>
        <w:tc>
          <w:tcPr>
            <w:tcW w:w="1276" w:type="dxa"/>
            <w:tcBorders>
              <w:top w:val="nil"/>
              <w:left w:val="nil"/>
              <w:bottom w:val="single" w:sz="4" w:space="0" w:color="auto"/>
              <w:right w:val="single" w:sz="4" w:space="0" w:color="auto"/>
            </w:tcBorders>
            <w:shd w:val="clear" w:color="auto" w:fill="auto"/>
            <w:noWrap/>
            <w:vAlign w:val="center"/>
            <w:hideMark/>
          </w:tcPr>
          <w:p w14:paraId="29C06F09" w14:textId="77777777" w:rsidR="00525902" w:rsidRPr="00525902" w:rsidRDefault="00525902" w:rsidP="00525902">
            <w:pPr>
              <w:jc w:val="center"/>
              <w:rPr>
                <w:sz w:val="18"/>
                <w:lang w:val="es-ES" w:eastAsia="es-ES"/>
              </w:rPr>
            </w:pPr>
            <w:r w:rsidRPr="00525902">
              <w:rPr>
                <w:sz w:val="18"/>
                <w:lang w:val="es-ES" w:eastAsia="es-ES"/>
              </w:rPr>
              <w:t>21</w:t>
            </w:r>
          </w:p>
        </w:tc>
        <w:tc>
          <w:tcPr>
            <w:tcW w:w="1559" w:type="dxa"/>
            <w:tcBorders>
              <w:top w:val="nil"/>
              <w:left w:val="nil"/>
              <w:bottom w:val="single" w:sz="4" w:space="0" w:color="auto"/>
              <w:right w:val="single" w:sz="8" w:space="0" w:color="auto"/>
            </w:tcBorders>
            <w:shd w:val="clear" w:color="auto" w:fill="auto"/>
            <w:noWrap/>
            <w:vAlign w:val="center"/>
            <w:hideMark/>
          </w:tcPr>
          <w:p w14:paraId="56707B51" w14:textId="77777777" w:rsidR="00525902" w:rsidRPr="00525902" w:rsidRDefault="00525902" w:rsidP="00525902">
            <w:pPr>
              <w:jc w:val="center"/>
              <w:rPr>
                <w:sz w:val="18"/>
                <w:lang w:val="es-ES" w:eastAsia="es-ES"/>
              </w:rPr>
            </w:pPr>
            <w:r w:rsidRPr="00525902">
              <w:rPr>
                <w:sz w:val="18"/>
                <w:lang w:val="es-ES" w:eastAsia="es-ES"/>
              </w:rPr>
              <w:t>5%</w:t>
            </w:r>
          </w:p>
        </w:tc>
      </w:tr>
      <w:tr w:rsidR="00525902" w:rsidRPr="00525902" w14:paraId="0F870A7A" w14:textId="77777777" w:rsidTr="00166E93">
        <w:trPr>
          <w:trHeight w:val="421"/>
        </w:trPr>
        <w:tc>
          <w:tcPr>
            <w:tcW w:w="5103" w:type="dxa"/>
            <w:tcBorders>
              <w:top w:val="nil"/>
              <w:left w:val="single" w:sz="8" w:space="0" w:color="auto"/>
              <w:bottom w:val="single" w:sz="4" w:space="0" w:color="auto"/>
              <w:right w:val="single" w:sz="4" w:space="0" w:color="auto"/>
            </w:tcBorders>
            <w:shd w:val="clear" w:color="auto" w:fill="auto"/>
            <w:noWrap/>
            <w:vAlign w:val="center"/>
            <w:hideMark/>
          </w:tcPr>
          <w:p w14:paraId="5A78F49A" w14:textId="77777777" w:rsidR="00525902" w:rsidRPr="00525902" w:rsidRDefault="00525902" w:rsidP="00525902">
            <w:pPr>
              <w:rPr>
                <w:sz w:val="18"/>
                <w:lang w:val="es-ES" w:eastAsia="es-ES"/>
              </w:rPr>
            </w:pPr>
            <w:r w:rsidRPr="00525902">
              <w:rPr>
                <w:sz w:val="18"/>
                <w:lang w:val="es-ES" w:eastAsia="es-ES"/>
              </w:rPr>
              <w:t>INTERCONEXIONES DE PROYECTOS</w:t>
            </w:r>
          </w:p>
        </w:tc>
        <w:tc>
          <w:tcPr>
            <w:tcW w:w="1276" w:type="dxa"/>
            <w:tcBorders>
              <w:top w:val="nil"/>
              <w:left w:val="nil"/>
              <w:bottom w:val="single" w:sz="4" w:space="0" w:color="auto"/>
              <w:right w:val="single" w:sz="4" w:space="0" w:color="auto"/>
            </w:tcBorders>
            <w:shd w:val="clear" w:color="auto" w:fill="auto"/>
            <w:noWrap/>
            <w:vAlign w:val="center"/>
            <w:hideMark/>
          </w:tcPr>
          <w:p w14:paraId="6D4C9CF2" w14:textId="77777777" w:rsidR="00525902" w:rsidRPr="00525902" w:rsidRDefault="00525902" w:rsidP="00525902">
            <w:pPr>
              <w:jc w:val="center"/>
              <w:rPr>
                <w:sz w:val="18"/>
                <w:lang w:val="es-ES" w:eastAsia="es-ES"/>
              </w:rPr>
            </w:pPr>
            <w:r w:rsidRPr="00525902">
              <w:rPr>
                <w:sz w:val="18"/>
                <w:lang w:val="es-ES" w:eastAsia="es-ES"/>
              </w:rPr>
              <w:t>9</w:t>
            </w:r>
          </w:p>
        </w:tc>
        <w:tc>
          <w:tcPr>
            <w:tcW w:w="1559" w:type="dxa"/>
            <w:tcBorders>
              <w:top w:val="nil"/>
              <w:left w:val="nil"/>
              <w:bottom w:val="single" w:sz="4" w:space="0" w:color="auto"/>
              <w:right w:val="single" w:sz="8" w:space="0" w:color="auto"/>
            </w:tcBorders>
            <w:shd w:val="clear" w:color="auto" w:fill="auto"/>
            <w:noWrap/>
            <w:vAlign w:val="center"/>
            <w:hideMark/>
          </w:tcPr>
          <w:p w14:paraId="2F2DEA6C" w14:textId="77777777" w:rsidR="00525902" w:rsidRPr="00525902" w:rsidRDefault="00525902" w:rsidP="00525902">
            <w:pPr>
              <w:jc w:val="center"/>
              <w:rPr>
                <w:sz w:val="18"/>
                <w:lang w:val="es-ES" w:eastAsia="es-ES"/>
              </w:rPr>
            </w:pPr>
            <w:r w:rsidRPr="00525902">
              <w:rPr>
                <w:sz w:val="18"/>
                <w:lang w:val="es-ES" w:eastAsia="es-ES"/>
              </w:rPr>
              <w:t>2%</w:t>
            </w:r>
          </w:p>
        </w:tc>
      </w:tr>
      <w:tr w:rsidR="00525902" w:rsidRPr="00525902" w14:paraId="21E24342" w14:textId="77777777" w:rsidTr="00166E93">
        <w:trPr>
          <w:trHeight w:val="412"/>
        </w:trPr>
        <w:tc>
          <w:tcPr>
            <w:tcW w:w="5103" w:type="dxa"/>
            <w:tcBorders>
              <w:top w:val="nil"/>
              <w:left w:val="single" w:sz="8" w:space="0" w:color="auto"/>
              <w:bottom w:val="single" w:sz="4" w:space="0" w:color="auto"/>
              <w:right w:val="single" w:sz="4" w:space="0" w:color="auto"/>
            </w:tcBorders>
            <w:shd w:val="clear" w:color="auto" w:fill="auto"/>
            <w:noWrap/>
            <w:vAlign w:val="center"/>
            <w:hideMark/>
          </w:tcPr>
          <w:p w14:paraId="4AA9AA9C" w14:textId="77777777" w:rsidR="00525902" w:rsidRPr="00525902" w:rsidRDefault="00525902" w:rsidP="00525902">
            <w:pPr>
              <w:rPr>
                <w:sz w:val="18"/>
                <w:lang w:val="es-ES" w:eastAsia="es-ES"/>
              </w:rPr>
            </w:pPr>
            <w:r w:rsidRPr="00525902">
              <w:rPr>
                <w:sz w:val="18"/>
                <w:lang w:val="es-ES" w:eastAsia="es-ES"/>
              </w:rPr>
              <w:t>RECONEXIONES DE SERVICIOS Y AVERÍA EN MEDIDORES</w:t>
            </w:r>
          </w:p>
        </w:tc>
        <w:tc>
          <w:tcPr>
            <w:tcW w:w="1276" w:type="dxa"/>
            <w:tcBorders>
              <w:top w:val="nil"/>
              <w:left w:val="nil"/>
              <w:bottom w:val="single" w:sz="4" w:space="0" w:color="auto"/>
              <w:right w:val="single" w:sz="4" w:space="0" w:color="auto"/>
            </w:tcBorders>
            <w:shd w:val="clear" w:color="auto" w:fill="auto"/>
            <w:noWrap/>
            <w:vAlign w:val="center"/>
            <w:hideMark/>
          </w:tcPr>
          <w:p w14:paraId="6A02F6AA" w14:textId="77777777" w:rsidR="00525902" w:rsidRPr="00525902" w:rsidRDefault="00525902" w:rsidP="00525902">
            <w:pPr>
              <w:jc w:val="center"/>
              <w:rPr>
                <w:sz w:val="18"/>
                <w:lang w:val="es-ES" w:eastAsia="es-ES"/>
              </w:rPr>
            </w:pPr>
            <w:r w:rsidRPr="00525902">
              <w:rPr>
                <w:sz w:val="18"/>
                <w:lang w:val="es-ES" w:eastAsia="es-ES"/>
              </w:rPr>
              <w:t>65</w:t>
            </w:r>
          </w:p>
        </w:tc>
        <w:tc>
          <w:tcPr>
            <w:tcW w:w="1559" w:type="dxa"/>
            <w:tcBorders>
              <w:top w:val="nil"/>
              <w:left w:val="nil"/>
              <w:bottom w:val="single" w:sz="4" w:space="0" w:color="auto"/>
              <w:right w:val="single" w:sz="8" w:space="0" w:color="auto"/>
            </w:tcBorders>
            <w:shd w:val="clear" w:color="auto" w:fill="auto"/>
            <w:noWrap/>
            <w:vAlign w:val="center"/>
            <w:hideMark/>
          </w:tcPr>
          <w:p w14:paraId="0EBDC95A" w14:textId="77777777" w:rsidR="00525902" w:rsidRPr="00525902" w:rsidRDefault="00525902" w:rsidP="00525902">
            <w:pPr>
              <w:jc w:val="center"/>
              <w:rPr>
                <w:sz w:val="18"/>
                <w:lang w:val="es-ES" w:eastAsia="es-ES"/>
              </w:rPr>
            </w:pPr>
            <w:r w:rsidRPr="00525902">
              <w:rPr>
                <w:sz w:val="18"/>
                <w:lang w:val="es-ES" w:eastAsia="es-ES"/>
              </w:rPr>
              <w:t>16%</w:t>
            </w:r>
          </w:p>
        </w:tc>
      </w:tr>
      <w:tr w:rsidR="00525902" w:rsidRPr="00525902" w14:paraId="0704A362" w14:textId="77777777" w:rsidTr="00166E93">
        <w:trPr>
          <w:trHeight w:val="417"/>
        </w:trPr>
        <w:tc>
          <w:tcPr>
            <w:tcW w:w="5103" w:type="dxa"/>
            <w:tcBorders>
              <w:top w:val="nil"/>
              <w:left w:val="single" w:sz="8" w:space="0" w:color="auto"/>
              <w:bottom w:val="single" w:sz="4" w:space="0" w:color="auto"/>
              <w:right w:val="single" w:sz="4" w:space="0" w:color="auto"/>
            </w:tcBorders>
            <w:shd w:val="clear" w:color="auto" w:fill="auto"/>
            <w:noWrap/>
            <w:vAlign w:val="center"/>
            <w:hideMark/>
          </w:tcPr>
          <w:p w14:paraId="003B1259" w14:textId="77777777" w:rsidR="00525902" w:rsidRPr="00525902" w:rsidRDefault="00525902" w:rsidP="00525902">
            <w:pPr>
              <w:rPr>
                <w:sz w:val="18"/>
                <w:lang w:val="es-ES" w:eastAsia="es-ES"/>
              </w:rPr>
            </w:pPr>
            <w:r w:rsidRPr="00525902">
              <w:rPr>
                <w:sz w:val="18"/>
                <w:lang w:val="es-ES" w:eastAsia="es-ES"/>
              </w:rPr>
              <w:t>CERTIFICACIONES</w:t>
            </w:r>
          </w:p>
        </w:tc>
        <w:tc>
          <w:tcPr>
            <w:tcW w:w="1276" w:type="dxa"/>
            <w:tcBorders>
              <w:top w:val="nil"/>
              <w:left w:val="nil"/>
              <w:bottom w:val="single" w:sz="4" w:space="0" w:color="auto"/>
              <w:right w:val="single" w:sz="4" w:space="0" w:color="auto"/>
            </w:tcBorders>
            <w:shd w:val="clear" w:color="auto" w:fill="auto"/>
            <w:noWrap/>
            <w:vAlign w:val="center"/>
            <w:hideMark/>
          </w:tcPr>
          <w:p w14:paraId="753B8BDD" w14:textId="77777777" w:rsidR="00525902" w:rsidRPr="00525902" w:rsidRDefault="00525902" w:rsidP="00525902">
            <w:pPr>
              <w:jc w:val="center"/>
              <w:rPr>
                <w:sz w:val="18"/>
                <w:lang w:val="es-ES" w:eastAsia="es-ES"/>
              </w:rPr>
            </w:pPr>
            <w:r w:rsidRPr="00525902">
              <w:rPr>
                <w:sz w:val="18"/>
                <w:lang w:val="es-ES" w:eastAsia="es-ES"/>
              </w:rPr>
              <w:t>95</w:t>
            </w:r>
          </w:p>
        </w:tc>
        <w:tc>
          <w:tcPr>
            <w:tcW w:w="1559" w:type="dxa"/>
            <w:tcBorders>
              <w:top w:val="nil"/>
              <w:left w:val="nil"/>
              <w:bottom w:val="single" w:sz="4" w:space="0" w:color="auto"/>
              <w:right w:val="single" w:sz="8" w:space="0" w:color="auto"/>
            </w:tcBorders>
            <w:shd w:val="clear" w:color="auto" w:fill="auto"/>
            <w:noWrap/>
            <w:vAlign w:val="center"/>
            <w:hideMark/>
          </w:tcPr>
          <w:p w14:paraId="08718B96" w14:textId="77777777" w:rsidR="00525902" w:rsidRPr="00525902" w:rsidRDefault="00525902" w:rsidP="00525902">
            <w:pPr>
              <w:jc w:val="center"/>
              <w:rPr>
                <w:sz w:val="18"/>
                <w:lang w:val="es-ES" w:eastAsia="es-ES"/>
              </w:rPr>
            </w:pPr>
            <w:r w:rsidRPr="00525902">
              <w:rPr>
                <w:sz w:val="18"/>
                <w:lang w:val="es-ES" w:eastAsia="es-ES"/>
              </w:rPr>
              <w:t>24%</w:t>
            </w:r>
          </w:p>
        </w:tc>
      </w:tr>
      <w:tr w:rsidR="00525902" w:rsidRPr="00525902" w14:paraId="47519DEF" w14:textId="77777777" w:rsidTr="00166E93">
        <w:trPr>
          <w:trHeight w:val="423"/>
        </w:trPr>
        <w:tc>
          <w:tcPr>
            <w:tcW w:w="5103" w:type="dxa"/>
            <w:tcBorders>
              <w:top w:val="nil"/>
              <w:left w:val="single" w:sz="8" w:space="0" w:color="auto"/>
              <w:bottom w:val="single" w:sz="8" w:space="0" w:color="auto"/>
              <w:right w:val="single" w:sz="4" w:space="0" w:color="auto"/>
            </w:tcBorders>
            <w:shd w:val="clear" w:color="auto" w:fill="auto"/>
            <w:noWrap/>
            <w:vAlign w:val="center"/>
            <w:hideMark/>
          </w:tcPr>
          <w:p w14:paraId="57FC8851" w14:textId="77777777" w:rsidR="00525902" w:rsidRPr="00525902" w:rsidRDefault="00525902" w:rsidP="00525902">
            <w:pPr>
              <w:rPr>
                <w:sz w:val="18"/>
                <w:lang w:val="es-ES" w:eastAsia="es-ES"/>
              </w:rPr>
            </w:pPr>
            <w:r w:rsidRPr="00525902">
              <w:rPr>
                <w:sz w:val="18"/>
                <w:lang w:val="es-ES" w:eastAsia="es-ES"/>
              </w:rPr>
              <w:t>MEJORA DE RED DE ILUMINACIÓN PÚBLICA</w:t>
            </w:r>
          </w:p>
        </w:tc>
        <w:tc>
          <w:tcPr>
            <w:tcW w:w="1276" w:type="dxa"/>
            <w:tcBorders>
              <w:top w:val="nil"/>
              <w:left w:val="nil"/>
              <w:bottom w:val="single" w:sz="8" w:space="0" w:color="auto"/>
              <w:right w:val="single" w:sz="4" w:space="0" w:color="auto"/>
            </w:tcBorders>
            <w:shd w:val="clear" w:color="auto" w:fill="auto"/>
            <w:noWrap/>
            <w:vAlign w:val="center"/>
            <w:hideMark/>
          </w:tcPr>
          <w:p w14:paraId="0E068197" w14:textId="77777777" w:rsidR="00525902" w:rsidRPr="00525902" w:rsidRDefault="00525902" w:rsidP="00525902">
            <w:pPr>
              <w:jc w:val="center"/>
              <w:rPr>
                <w:sz w:val="18"/>
                <w:lang w:val="es-ES" w:eastAsia="es-ES"/>
              </w:rPr>
            </w:pPr>
            <w:r w:rsidRPr="00525902">
              <w:rPr>
                <w:sz w:val="18"/>
                <w:lang w:val="es-ES" w:eastAsia="es-ES"/>
              </w:rPr>
              <w:t>42</w:t>
            </w:r>
          </w:p>
        </w:tc>
        <w:tc>
          <w:tcPr>
            <w:tcW w:w="1559" w:type="dxa"/>
            <w:tcBorders>
              <w:top w:val="nil"/>
              <w:left w:val="nil"/>
              <w:bottom w:val="single" w:sz="8" w:space="0" w:color="auto"/>
              <w:right w:val="single" w:sz="8" w:space="0" w:color="auto"/>
            </w:tcBorders>
            <w:shd w:val="clear" w:color="auto" w:fill="auto"/>
            <w:noWrap/>
            <w:vAlign w:val="center"/>
            <w:hideMark/>
          </w:tcPr>
          <w:p w14:paraId="2AA6427E" w14:textId="77777777" w:rsidR="00525902" w:rsidRPr="00525902" w:rsidRDefault="00525902" w:rsidP="00525902">
            <w:pPr>
              <w:jc w:val="center"/>
              <w:rPr>
                <w:sz w:val="18"/>
                <w:lang w:val="es-ES" w:eastAsia="es-ES"/>
              </w:rPr>
            </w:pPr>
            <w:r w:rsidRPr="00525902">
              <w:rPr>
                <w:sz w:val="18"/>
                <w:lang w:val="es-ES" w:eastAsia="es-ES"/>
              </w:rPr>
              <w:t>11%</w:t>
            </w:r>
          </w:p>
        </w:tc>
      </w:tr>
      <w:tr w:rsidR="00525902" w:rsidRPr="00525902" w14:paraId="45B1E645" w14:textId="77777777" w:rsidTr="00166E93">
        <w:trPr>
          <w:trHeight w:val="330"/>
        </w:trPr>
        <w:tc>
          <w:tcPr>
            <w:tcW w:w="5103" w:type="dxa"/>
            <w:tcBorders>
              <w:top w:val="nil"/>
              <w:left w:val="single" w:sz="8" w:space="0" w:color="auto"/>
              <w:bottom w:val="single" w:sz="8" w:space="0" w:color="auto"/>
              <w:right w:val="single" w:sz="4" w:space="0" w:color="auto"/>
            </w:tcBorders>
            <w:shd w:val="clear" w:color="auto" w:fill="D9D9D9" w:themeFill="background1" w:themeFillShade="D9"/>
            <w:noWrap/>
            <w:vAlign w:val="center"/>
            <w:hideMark/>
          </w:tcPr>
          <w:p w14:paraId="2124C294" w14:textId="77777777" w:rsidR="00525902" w:rsidRPr="00525902" w:rsidRDefault="00525902" w:rsidP="00525902">
            <w:pPr>
              <w:jc w:val="center"/>
              <w:rPr>
                <w:b/>
                <w:bCs/>
                <w:sz w:val="20"/>
                <w:lang w:val="es-ES" w:eastAsia="es-ES"/>
              </w:rPr>
            </w:pPr>
            <w:r w:rsidRPr="00525902">
              <w:rPr>
                <w:b/>
                <w:bCs/>
                <w:sz w:val="20"/>
                <w:lang w:val="es-ES" w:eastAsia="es-ES"/>
              </w:rPr>
              <w:t>TOTAL</w:t>
            </w:r>
          </w:p>
        </w:tc>
        <w:tc>
          <w:tcPr>
            <w:tcW w:w="1276" w:type="dxa"/>
            <w:tcBorders>
              <w:top w:val="nil"/>
              <w:left w:val="nil"/>
              <w:bottom w:val="single" w:sz="8" w:space="0" w:color="auto"/>
              <w:right w:val="single" w:sz="4" w:space="0" w:color="auto"/>
            </w:tcBorders>
            <w:shd w:val="clear" w:color="auto" w:fill="D9D9D9" w:themeFill="background1" w:themeFillShade="D9"/>
            <w:noWrap/>
            <w:vAlign w:val="center"/>
            <w:hideMark/>
          </w:tcPr>
          <w:p w14:paraId="1A4958B2" w14:textId="77777777" w:rsidR="00525902" w:rsidRPr="00525902" w:rsidRDefault="00525902" w:rsidP="00525902">
            <w:pPr>
              <w:jc w:val="center"/>
              <w:rPr>
                <w:b/>
                <w:bCs/>
                <w:sz w:val="20"/>
                <w:lang w:val="es-ES" w:eastAsia="es-ES"/>
              </w:rPr>
            </w:pPr>
            <w:r w:rsidRPr="00525902">
              <w:rPr>
                <w:b/>
                <w:bCs/>
                <w:sz w:val="20"/>
                <w:lang w:val="es-ES" w:eastAsia="es-ES"/>
              </w:rPr>
              <w:t>394</w:t>
            </w:r>
          </w:p>
        </w:tc>
        <w:tc>
          <w:tcPr>
            <w:tcW w:w="1559" w:type="dxa"/>
            <w:tcBorders>
              <w:top w:val="nil"/>
              <w:left w:val="nil"/>
              <w:bottom w:val="single" w:sz="8" w:space="0" w:color="auto"/>
              <w:right w:val="single" w:sz="8" w:space="0" w:color="auto"/>
            </w:tcBorders>
            <w:shd w:val="clear" w:color="auto" w:fill="D9D9D9" w:themeFill="background1" w:themeFillShade="D9"/>
            <w:noWrap/>
            <w:vAlign w:val="center"/>
            <w:hideMark/>
          </w:tcPr>
          <w:p w14:paraId="0ADC6F99" w14:textId="77777777" w:rsidR="00525902" w:rsidRPr="00525902" w:rsidRDefault="00525902" w:rsidP="00525902">
            <w:pPr>
              <w:jc w:val="center"/>
              <w:rPr>
                <w:b/>
                <w:bCs/>
                <w:sz w:val="20"/>
                <w:lang w:val="es-ES" w:eastAsia="es-ES"/>
              </w:rPr>
            </w:pPr>
            <w:r w:rsidRPr="00525902">
              <w:rPr>
                <w:b/>
                <w:bCs/>
                <w:sz w:val="20"/>
                <w:lang w:val="es-ES" w:eastAsia="es-ES"/>
              </w:rPr>
              <w:t>100%</w:t>
            </w:r>
          </w:p>
        </w:tc>
      </w:tr>
    </w:tbl>
    <w:p w14:paraId="5F92AB13" w14:textId="35CA4F40" w:rsidR="00742684" w:rsidRDefault="00742684" w:rsidP="007B6FC6">
      <w:pPr>
        <w:ind w:right="-90"/>
        <w:jc w:val="center"/>
        <w:rPr>
          <w:b/>
          <w:smallCaps/>
          <w:sz w:val="20"/>
          <w:szCs w:val="20"/>
        </w:rPr>
      </w:pPr>
    </w:p>
    <w:p w14:paraId="2D4F1C5F" w14:textId="4A9400C9" w:rsidR="00C86B09" w:rsidRDefault="00C86B09">
      <w:pPr>
        <w:spacing w:after="160" w:line="259" w:lineRule="auto"/>
        <w:rPr>
          <w:b/>
          <w:smallCaps/>
          <w:sz w:val="20"/>
          <w:szCs w:val="20"/>
        </w:rPr>
      </w:pPr>
      <w:r>
        <w:rPr>
          <w:b/>
          <w:smallCaps/>
          <w:sz w:val="20"/>
          <w:szCs w:val="20"/>
        </w:rPr>
        <w:br w:type="page"/>
      </w:r>
    </w:p>
    <w:p w14:paraId="2AEF0D9E" w14:textId="24C10BC1" w:rsidR="003B1E05" w:rsidRDefault="003B1E05" w:rsidP="003B1E05">
      <w:pPr>
        <w:ind w:right="-90"/>
        <w:jc w:val="center"/>
        <w:rPr>
          <w:b/>
          <w:smallCaps/>
          <w:sz w:val="28"/>
        </w:rPr>
      </w:pPr>
      <w:r>
        <w:rPr>
          <w:b/>
          <w:smallCaps/>
          <w:sz w:val="28"/>
        </w:rPr>
        <w:lastRenderedPageBreak/>
        <w:t>ANEXO 7</w:t>
      </w:r>
    </w:p>
    <w:p w14:paraId="1CECBE96" w14:textId="77777777" w:rsidR="003B1E05" w:rsidRPr="003B1E05" w:rsidRDefault="003B1E05" w:rsidP="003B1E05">
      <w:pPr>
        <w:ind w:right="-90"/>
        <w:jc w:val="center"/>
        <w:rPr>
          <w:b/>
          <w:smallCaps/>
          <w:sz w:val="12"/>
          <w:szCs w:val="20"/>
        </w:rPr>
      </w:pPr>
    </w:p>
    <w:tbl>
      <w:tblPr>
        <w:tblW w:w="9240" w:type="dxa"/>
        <w:tblInd w:w="-670" w:type="dxa"/>
        <w:tblCellMar>
          <w:left w:w="70" w:type="dxa"/>
          <w:right w:w="70" w:type="dxa"/>
        </w:tblCellMar>
        <w:tblLook w:val="04A0" w:firstRow="1" w:lastRow="0" w:firstColumn="1" w:lastColumn="0" w:noHBand="0" w:noVBand="1"/>
      </w:tblPr>
      <w:tblGrid>
        <w:gridCol w:w="557"/>
        <w:gridCol w:w="1276"/>
        <w:gridCol w:w="1312"/>
        <w:gridCol w:w="1330"/>
        <w:gridCol w:w="1363"/>
        <w:gridCol w:w="1418"/>
        <w:gridCol w:w="1984"/>
      </w:tblGrid>
      <w:tr w:rsidR="003B1E05" w:rsidRPr="00C86B09" w14:paraId="71AEDC53" w14:textId="77777777" w:rsidTr="00166E93">
        <w:trPr>
          <w:trHeight w:val="518"/>
        </w:trPr>
        <w:tc>
          <w:tcPr>
            <w:tcW w:w="9240" w:type="dxa"/>
            <w:gridSpan w:val="7"/>
            <w:tcBorders>
              <w:top w:val="single" w:sz="8" w:space="0" w:color="auto"/>
              <w:left w:val="single" w:sz="8" w:space="0" w:color="auto"/>
              <w:bottom w:val="single" w:sz="8" w:space="0" w:color="000000"/>
              <w:right w:val="single" w:sz="8" w:space="0" w:color="auto"/>
            </w:tcBorders>
            <w:shd w:val="clear" w:color="auto" w:fill="8EAADB" w:themeFill="accent5" w:themeFillTint="99"/>
            <w:vAlign w:val="center"/>
          </w:tcPr>
          <w:p w14:paraId="52070099" w14:textId="429BC089" w:rsidR="003B1E05" w:rsidRPr="00C86B09" w:rsidRDefault="003B1E05" w:rsidP="00C86B09">
            <w:pPr>
              <w:jc w:val="center"/>
              <w:rPr>
                <w:b/>
                <w:bCs/>
                <w:color w:val="000000"/>
                <w:sz w:val="20"/>
                <w:szCs w:val="20"/>
                <w:lang w:val="es-ES" w:eastAsia="es-ES"/>
              </w:rPr>
            </w:pPr>
            <w:r>
              <w:rPr>
                <w:b/>
                <w:bCs/>
                <w:color w:val="000000"/>
                <w:sz w:val="20"/>
                <w:szCs w:val="20"/>
                <w:lang w:val="es-ES" w:eastAsia="es-ES"/>
              </w:rPr>
              <w:t xml:space="preserve">RECLAMACIONES ANTE </w:t>
            </w:r>
            <w:proofErr w:type="spellStart"/>
            <w:r>
              <w:rPr>
                <w:b/>
                <w:bCs/>
                <w:color w:val="000000"/>
                <w:sz w:val="20"/>
                <w:szCs w:val="20"/>
                <w:lang w:val="es-ES" w:eastAsia="es-ES"/>
              </w:rPr>
              <w:t>PROTECOM</w:t>
            </w:r>
            <w:proofErr w:type="spellEnd"/>
          </w:p>
        </w:tc>
      </w:tr>
      <w:tr w:rsidR="003B1E05" w:rsidRPr="00C86B09" w14:paraId="61102ABF" w14:textId="77777777" w:rsidTr="00166E93">
        <w:trPr>
          <w:trHeight w:val="410"/>
        </w:trPr>
        <w:tc>
          <w:tcPr>
            <w:tcW w:w="1833" w:type="dxa"/>
            <w:gridSpan w:val="2"/>
            <w:vMerge w:val="restart"/>
            <w:tcBorders>
              <w:top w:val="single" w:sz="8" w:space="0" w:color="auto"/>
              <w:left w:val="single" w:sz="8" w:space="0" w:color="auto"/>
              <w:bottom w:val="single" w:sz="8" w:space="0" w:color="000000"/>
              <w:right w:val="single" w:sz="4" w:space="0" w:color="auto"/>
            </w:tcBorders>
            <w:shd w:val="clear" w:color="auto" w:fill="D9D9D9" w:themeFill="background1" w:themeFillShade="D9"/>
            <w:vAlign w:val="center"/>
            <w:hideMark/>
          </w:tcPr>
          <w:p w14:paraId="4C99F3A4" w14:textId="77777777" w:rsidR="003B1E05" w:rsidRPr="00C86B09" w:rsidRDefault="003B1E05" w:rsidP="00C86B09">
            <w:pPr>
              <w:jc w:val="center"/>
              <w:rPr>
                <w:b/>
                <w:bCs/>
                <w:color w:val="000000"/>
                <w:sz w:val="20"/>
                <w:szCs w:val="20"/>
                <w:lang w:val="es-ES" w:eastAsia="es-ES"/>
              </w:rPr>
            </w:pPr>
            <w:r w:rsidRPr="00C86B09">
              <w:rPr>
                <w:b/>
                <w:bCs/>
                <w:color w:val="000000"/>
                <w:sz w:val="20"/>
                <w:szCs w:val="20"/>
                <w:shd w:val="clear" w:color="auto" w:fill="D9D9D9" w:themeFill="background1" w:themeFillShade="D9"/>
                <w:lang w:val="es-ES" w:eastAsia="es-ES"/>
              </w:rPr>
              <w:t>DISTRIBUIDOR</w:t>
            </w:r>
            <w:r w:rsidRPr="00C86B09">
              <w:rPr>
                <w:b/>
                <w:bCs/>
                <w:color w:val="000000"/>
                <w:sz w:val="20"/>
                <w:szCs w:val="20"/>
                <w:lang w:val="es-ES" w:eastAsia="es-ES"/>
              </w:rPr>
              <w:t>A</w:t>
            </w:r>
          </w:p>
        </w:tc>
        <w:tc>
          <w:tcPr>
            <w:tcW w:w="2642" w:type="dxa"/>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4924A641" w14:textId="77777777" w:rsidR="003B1E05" w:rsidRPr="00C86B09" w:rsidRDefault="003B1E05" w:rsidP="00C86B09">
            <w:pPr>
              <w:jc w:val="center"/>
              <w:rPr>
                <w:b/>
                <w:bCs/>
                <w:sz w:val="20"/>
                <w:szCs w:val="20"/>
                <w:lang w:val="es-ES" w:eastAsia="es-ES"/>
              </w:rPr>
            </w:pPr>
            <w:r w:rsidRPr="00C86B09">
              <w:rPr>
                <w:b/>
                <w:bCs/>
                <w:sz w:val="20"/>
                <w:szCs w:val="20"/>
                <w:lang w:val="es-ES" w:eastAsia="es-ES"/>
              </w:rPr>
              <w:t>2017</w:t>
            </w:r>
          </w:p>
        </w:tc>
        <w:tc>
          <w:tcPr>
            <w:tcW w:w="2781" w:type="dxa"/>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1E0AF6FD" w14:textId="77777777" w:rsidR="003B1E05" w:rsidRPr="00C86B09" w:rsidRDefault="003B1E05" w:rsidP="00C86B09">
            <w:pPr>
              <w:jc w:val="center"/>
              <w:rPr>
                <w:b/>
                <w:bCs/>
                <w:sz w:val="20"/>
                <w:szCs w:val="20"/>
                <w:lang w:val="es-ES" w:eastAsia="es-ES"/>
              </w:rPr>
            </w:pPr>
            <w:r w:rsidRPr="00C86B09">
              <w:rPr>
                <w:b/>
                <w:bCs/>
                <w:sz w:val="20"/>
                <w:szCs w:val="20"/>
                <w:lang w:val="es-ES" w:eastAsia="es-ES"/>
              </w:rPr>
              <w:t>2018</w:t>
            </w:r>
          </w:p>
        </w:tc>
        <w:tc>
          <w:tcPr>
            <w:tcW w:w="1984" w:type="dxa"/>
            <w:vMerge w:val="restart"/>
            <w:tcBorders>
              <w:top w:val="single" w:sz="8" w:space="0" w:color="auto"/>
              <w:left w:val="single" w:sz="4" w:space="0" w:color="auto"/>
              <w:bottom w:val="single" w:sz="8" w:space="0" w:color="000000"/>
              <w:right w:val="single" w:sz="8" w:space="0" w:color="auto"/>
            </w:tcBorders>
            <w:shd w:val="clear" w:color="auto" w:fill="D9D9D9" w:themeFill="background1" w:themeFillShade="D9"/>
            <w:vAlign w:val="center"/>
            <w:hideMark/>
          </w:tcPr>
          <w:p w14:paraId="0203A651" w14:textId="77777777" w:rsidR="003B1E05" w:rsidRPr="00C86B09" w:rsidRDefault="003B1E05" w:rsidP="00C86B09">
            <w:pPr>
              <w:jc w:val="center"/>
              <w:rPr>
                <w:b/>
                <w:bCs/>
                <w:color w:val="000000"/>
                <w:sz w:val="20"/>
                <w:szCs w:val="20"/>
                <w:lang w:val="es-ES" w:eastAsia="es-ES"/>
              </w:rPr>
            </w:pPr>
            <w:r w:rsidRPr="00C86B09">
              <w:rPr>
                <w:b/>
                <w:bCs/>
                <w:color w:val="000000"/>
                <w:sz w:val="20"/>
                <w:szCs w:val="20"/>
                <w:lang w:val="es-ES" w:eastAsia="es-ES"/>
              </w:rPr>
              <w:t xml:space="preserve">MONTOS </w:t>
            </w:r>
            <w:r w:rsidRPr="00C86B09">
              <w:rPr>
                <w:b/>
                <w:bCs/>
                <w:color w:val="000000"/>
                <w:sz w:val="20"/>
                <w:szCs w:val="20"/>
                <w:lang w:val="es-ES" w:eastAsia="es-ES"/>
              </w:rPr>
              <w:br/>
              <w:t>ACREDITADOS (RD$) 2018</w:t>
            </w:r>
          </w:p>
        </w:tc>
      </w:tr>
      <w:tr w:rsidR="003B1E05" w:rsidRPr="00C86B09" w14:paraId="4BDE0DE4" w14:textId="77777777" w:rsidTr="00166E93">
        <w:trPr>
          <w:trHeight w:val="544"/>
        </w:trPr>
        <w:tc>
          <w:tcPr>
            <w:tcW w:w="1833" w:type="dxa"/>
            <w:gridSpan w:val="2"/>
            <w:vMerge/>
            <w:tcBorders>
              <w:top w:val="single" w:sz="8" w:space="0" w:color="auto"/>
              <w:left w:val="single" w:sz="8" w:space="0" w:color="auto"/>
              <w:bottom w:val="single" w:sz="8" w:space="0" w:color="000000"/>
              <w:right w:val="single" w:sz="4" w:space="0" w:color="auto"/>
            </w:tcBorders>
            <w:shd w:val="clear" w:color="auto" w:fill="BFBFBF" w:themeFill="background1" w:themeFillShade="BF"/>
            <w:vAlign w:val="center"/>
            <w:hideMark/>
          </w:tcPr>
          <w:p w14:paraId="4444B981" w14:textId="77777777" w:rsidR="003B1E05" w:rsidRPr="00C86B09" w:rsidRDefault="003B1E05" w:rsidP="00C86B09">
            <w:pPr>
              <w:rPr>
                <w:b/>
                <w:bCs/>
                <w:color w:val="000000"/>
                <w:sz w:val="20"/>
                <w:szCs w:val="20"/>
                <w:lang w:val="es-ES" w:eastAsia="es-ES"/>
              </w:rPr>
            </w:pPr>
          </w:p>
        </w:tc>
        <w:tc>
          <w:tcPr>
            <w:tcW w:w="1312" w:type="dxa"/>
            <w:tcBorders>
              <w:top w:val="nil"/>
              <w:left w:val="nil"/>
              <w:bottom w:val="single" w:sz="8" w:space="0" w:color="auto"/>
              <w:right w:val="single" w:sz="4" w:space="0" w:color="auto"/>
            </w:tcBorders>
            <w:shd w:val="clear" w:color="auto" w:fill="D9D9D9" w:themeFill="background1" w:themeFillShade="D9"/>
            <w:vAlign w:val="center"/>
            <w:hideMark/>
          </w:tcPr>
          <w:p w14:paraId="1B8D6BB9" w14:textId="77777777" w:rsidR="003B1E05" w:rsidRPr="00C86B09" w:rsidRDefault="003B1E05" w:rsidP="00C86B09">
            <w:pPr>
              <w:jc w:val="center"/>
              <w:rPr>
                <w:b/>
                <w:bCs/>
                <w:color w:val="000000"/>
                <w:sz w:val="20"/>
                <w:szCs w:val="20"/>
                <w:lang w:val="es-ES" w:eastAsia="es-ES"/>
              </w:rPr>
            </w:pPr>
            <w:r w:rsidRPr="00C86B09">
              <w:rPr>
                <w:b/>
                <w:bCs/>
                <w:color w:val="000000"/>
                <w:sz w:val="20"/>
                <w:szCs w:val="20"/>
                <w:lang w:val="es-ES" w:eastAsia="es-ES"/>
              </w:rPr>
              <w:t>RECIBIDAS</w:t>
            </w:r>
          </w:p>
        </w:tc>
        <w:tc>
          <w:tcPr>
            <w:tcW w:w="1330" w:type="dxa"/>
            <w:tcBorders>
              <w:top w:val="nil"/>
              <w:left w:val="nil"/>
              <w:bottom w:val="single" w:sz="8" w:space="0" w:color="auto"/>
              <w:right w:val="single" w:sz="4" w:space="0" w:color="auto"/>
            </w:tcBorders>
            <w:shd w:val="clear" w:color="auto" w:fill="D9D9D9" w:themeFill="background1" w:themeFillShade="D9"/>
            <w:noWrap/>
            <w:vAlign w:val="center"/>
            <w:hideMark/>
          </w:tcPr>
          <w:p w14:paraId="1B6A543A" w14:textId="77777777" w:rsidR="003B1E05" w:rsidRPr="00C86B09" w:rsidRDefault="003B1E05" w:rsidP="00C86B09">
            <w:pPr>
              <w:jc w:val="center"/>
              <w:rPr>
                <w:b/>
                <w:bCs/>
                <w:color w:val="000000"/>
                <w:sz w:val="20"/>
                <w:szCs w:val="20"/>
                <w:lang w:val="es-ES" w:eastAsia="es-ES"/>
              </w:rPr>
            </w:pPr>
            <w:r w:rsidRPr="00C86B09">
              <w:rPr>
                <w:b/>
                <w:bCs/>
                <w:color w:val="000000"/>
                <w:sz w:val="20"/>
                <w:szCs w:val="20"/>
                <w:lang w:val="es-ES" w:eastAsia="es-ES"/>
              </w:rPr>
              <w:t>RESUELTAS</w:t>
            </w:r>
          </w:p>
        </w:tc>
        <w:tc>
          <w:tcPr>
            <w:tcW w:w="1363" w:type="dxa"/>
            <w:tcBorders>
              <w:top w:val="nil"/>
              <w:left w:val="nil"/>
              <w:bottom w:val="single" w:sz="8" w:space="0" w:color="auto"/>
              <w:right w:val="single" w:sz="4" w:space="0" w:color="auto"/>
            </w:tcBorders>
            <w:shd w:val="clear" w:color="auto" w:fill="D9D9D9" w:themeFill="background1" w:themeFillShade="D9"/>
            <w:noWrap/>
            <w:vAlign w:val="center"/>
            <w:hideMark/>
          </w:tcPr>
          <w:p w14:paraId="592DFB80" w14:textId="77777777" w:rsidR="003B1E05" w:rsidRPr="00C86B09" w:rsidRDefault="003B1E05" w:rsidP="00C86B09">
            <w:pPr>
              <w:jc w:val="center"/>
              <w:rPr>
                <w:b/>
                <w:bCs/>
                <w:color w:val="000000"/>
                <w:sz w:val="20"/>
                <w:szCs w:val="20"/>
                <w:lang w:val="es-ES" w:eastAsia="es-ES"/>
              </w:rPr>
            </w:pPr>
            <w:r w:rsidRPr="00C86B09">
              <w:rPr>
                <w:b/>
                <w:bCs/>
                <w:color w:val="000000"/>
                <w:sz w:val="20"/>
                <w:szCs w:val="20"/>
                <w:lang w:val="es-ES" w:eastAsia="es-ES"/>
              </w:rPr>
              <w:t>RECIBIDAS</w:t>
            </w:r>
          </w:p>
        </w:tc>
        <w:tc>
          <w:tcPr>
            <w:tcW w:w="1418" w:type="dxa"/>
            <w:tcBorders>
              <w:top w:val="nil"/>
              <w:left w:val="nil"/>
              <w:bottom w:val="single" w:sz="8" w:space="0" w:color="auto"/>
              <w:right w:val="single" w:sz="4" w:space="0" w:color="auto"/>
            </w:tcBorders>
            <w:shd w:val="clear" w:color="auto" w:fill="D9D9D9" w:themeFill="background1" w:themeFillShade="D9"/>
            <w:noWrap/>
            <w:vAlign w:val="center"/>
            <w:hideMark/>
          </w:tcPr>
          <w:p w14:paraId="541653D0" w14:textId="77777777" w:rsidR="003B1E05" w:rsidRPr="00C86B09" w:rsidRDefault="003B1E05" w:rsidP="00C86B09">
            <w:pPr>
              <w:jc w:val="center"/>
              <w:rPr>
                <w:b/>
                <w:bCs/>
                <w:color w:val="000000"/>
                <w:sz w:val="20"/>
                <w:szCs w:val="20"/>
                <w:lang w:val="es-ES" w:eastAsia="es-ES"/>
              </w:rPr>
            </w:pPr>
            <w:r w:rsidRPr="00C86B09">
              <w:rPr>
                <w:b/>
                <w:bCs/>
                <w:color w:val="000000"/>
                <w:sz w:val="20"/>
                <w:szCs w:val="20"/>
                <w:lang w:val="es-ES" w:eastAsia="es-ES"/>
              </w:rPr>
              <w:t>RESUELTAS</w:t>
            </w:r>
          </w:p>
        </w:tc>
        <w:tc>
          <w:tcPr>
            <w:tcW w:w="1984" w:type="dxa"/>
            <w:vMerge/>
            <w:tcBorders>
              <w:top w:val="single" w:sz="8" w:space="0" w:color="auto"/>
              <w:left w:val="single" w:sz="4" w:space="0" w:color="auto"/>
              <w:bottom w:val="single" w:sz="8" w:space="0" w:color="000000"/>
              <w:right w:val="single" w:sz="8" w:space="0" w:color="auto"/>
            </w:tcBorders>
            <w:shd w:val="clear" w:color="auto" w:fill="BFBFBF" w:themeFill="background1" w:themeFillShade="BF"/>
            <w:vAlign w:val="center"/>
            <w:hideMark/>
          </w:tcPr>
          <w:p w14:paraId="6BD4556C" w14:textId="77777777" w:rsidR="003B1E05" w:rsidRPr="00C86B09" w:rsidRDefault="003B1E05" w:rsidP="00C86B09">
            <w:pPr>
              <w:rPr>
                <w:b/>
                <w:bCs/>
                <w:color w:val="000000"/>
                <w:sz w:val="20"/>
                <w:szCs w:val="20"/>
                <w:lang w:val="es-ES" w:eastAsia="es-ES"/>
              </w:rPr>
            </w:pPr>
          </w:p>
        </w:tc>
      </w:tr>
      <w:tr w:rsidR="003B1E05" w:rsidRPr="00C86B09" w14:paraId="05DC530B" w14:textId="77777777" w:rsidTr="00166E93">
        <w:trPr>
          <w:trHeight w:val="420"/>
        </w:trPr>
        <w:tc>
          <w:tcPr>
            <w:tcW w:w="557"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14:paraId="20C7AED5" w14:textId="77777777" w:rsidR="003B1E05" w:rsidRPr="00C86B09" w:rsidRDefault="003B1E05" w:rsidP="00C86B09">
            <w:pPr>
              <w:jc w:val="center"/>
              <w:rPr>
                <w:color w:val="000000"/>
                <w:sz w:val="20"/>
                <w:szCs w:val="20"/>
                <w:lang w:val="es-ES" w:eastAsia="es-ES"/>
              </w:rPr>
            </w:pPr>
            <w:r w:rsidRPr="00C86B09">
              <w:rPr>
                <w:color w:val="000000"/>
                <w:sz w:val="20"/>
                <w:szCs w:val="20"/>
                <w:lang w:val="es-ES" w:eastAsia="es-ES"/>
              </w:rPr>
              <w:t>PEQUEÑOS USUARIOS</w:t>
            </w:r>
          </w:p>
        </w:tc>
        <w:tc>
          <w:tcPr>
            <w:tcW w:w="1276" w:type="dxa"/>
            <w:tcBorders>
              <w:top w:val="nil"/>
              <w:left w:val="nil"/>
              <w:bottom w:val="single" w:sz="4" w:space="0" w:color="auto"/>
              <w:right w:val="single" w:sz="4" w:space="0" w:color="auto"/>
            </w:tcBorders>
            <w:shd w:val="clear" w:color="auto" w:fill="auto"/>
            <w:noWrap/>
            <w:vAlign w:val="center"/>
            <w:hideMark/>
          </w:tcPr>
          <w:p w14:paraId="278AF467" w14:textId="77777777" w:rsidR="003B1E05" w:rsidRPr="00C86B09" w:rsidRDefault="003B1E05" w:rsidP="00C86B09">
            <w:pPr>
              <w:jc w:val="center"/>
              <w:rPr>
                <w:color w:val="000000"/>
                <w:sz w:val="20"/>
                <w:szCs w:val="20"/>
                <w:lang w:val="es-ES" w:eastAsia="es-ES"/>
              </w:rPr>
            </w:pPr>
            <w:r w:rsidRPr="00C86B09">
              <w:rPr>
                <w:color w:val="000000"/>
                <w:sz w:val="20"/>
                <w:szCs w:val="20"/>
                <w:lang w:val="es-ES" w:eastAsia="es-ES"/>
              </w:rPr>
              <w:t>EDENORTE</w:t>
            </w:r>
          </w:p>
        </w:tc>
        <w:tc>
          <w:tcPr>
            <w:tcW w:w="1312" w:type="dxa"/>
            <w:tcBorders>
              <w:top w:val="nil"/>
              <w:left w:val="nil"/>
              <w:bottom w:val="single" w:sz="4" w:space="0" w:color="auto"/>
              <w:right w:val="single" w:sz="4" w:space="0" w:color="auto"/>
            </w:tcBorders>
            <w:shd w:val="clear" w:color="auto" w:fill="auto"/>
            <w:noWrap/>
            <w:vAlign w:val="center"/>
            <w:hideMark/>
          </w:tcPr>
          <w:p w14:paraId="18CED0C9" w14:textId="77777777" w:rsidR="003B1E05" w:rsidRPr="00C86B09" w:rsidRDefault="003B1E05" w:rsidP="00D41240">
            <w:pPr>
              <w:ind w:firstLineChars="100" w:firstLine="200"/>
              <w:jc w:val="center"/>
              <w:rPr>
                <w:color w:val="000000"/>
                <w:sz w:val="20"/>
                <w:szCs w:val="20"/>
                <w:lang w:val="es-ES" w:eastAsia="es-ES"/>
              </w:rPr>
            </w:pPr>
            <w:r w:rsidRPr="00C86B09">
              <w:rPr>
                <w:color w:val="000000"/>
                <w:sz w:val="20"/>
                <w:szCs w:val="20"/>
                <w:lang w:val="es-ES" w:eastAsia="es-ES"/>
              </w:rPr>
              <w:t>7,666</w:t>
            </w:r>
          </w:p>
        </w:tc>
        <w:tc>
          <w:tcPr>
            <w:tcW w:w="1330" w:type="dxa"/>
            <w:tcBorders>
              <w:top w:val="nil"/>
              <w:left w:val="nil"/>
              <w:bottom w:val="single" w:sz="4" w:space="0" w:color="auto"/>
              <w:right w:val="single" w:sz="4" w:space="0" w:color="auto"/>
            </w:tcBorders>
            <w:shd w:val="clear" w:color="auto" w:fill="auto"/>
            <w:noWrap/>
            <w:vAlign w:val="center"/>
            <w:hideMark/>
          </w:tcPr>
          <w:p w14:paraId="512C7FCB" w14:textId="77777777" w:rsidR="003B1E05" w:rsidRPr="00C86B09" w:rsidRDefault="003B1E05" w:rsidP="00D41240">
            <w:pPr>
              <w:ind w:firstLineChars="100" w:firstLine="200"/>
              <w:jc w:val="center"/>
              <w:rPr>
                <w:sz w:val="20"/>
                <w:szCs w:val="20"/>
                <w:lang w:val="es-ES" w:eastAsia="es-ES"/>
              </w:rPr>
            </w:pPr>
            <w:r w:rsidRPr="00C86B09">
              <w:rPr>
                <w:sz w:val="20"/>
                <w:szCs w:val="20"/>
                <w:lang w:val="es-ES" w:eastAsia="es-ES"/>
              </w:rPr>
              <w:t>7,737</w:t>
            </w:r>
          </w:p>
        </w:tc>
        <w:tc>
          <w:tcPr>
            <w:tcW w:w="1363" w:type="dxa"/>
            <w:tcBorders>
              <w:top w:val="nil"/>
              <w:left w:val="nil"/>
              <w:bottom w:val="single" w:sz="4" w:space="0" w:color="auto"/>
              <w:right w:val="single" w:sz="4" w:space="0" w:color="auto"/>
            </w:tcBorders>
            <w:shd w:val="clear" w:color="auto" w:fill="auto"/>
            <w:noWrap/>
            <w:vAlign w:val="center"/>
            <w:hideMark/>
          </w:tcPr>
          <w:p w14:paraId="332F613E" w14:textId="77777777" w:rsidR="003B1E05" w:rsidRPr="00C86B09" w:rsidRDefault="003B1E05" w:rsidP="00D41240">
            <w:pPr>
              <w:ind w:firstLineChars="100" w:firstLine="200"/>
              <w:jc w:val="center"/>
              <w:rPr>
                <w:sz w:val="20"/>
                <w:szCs w:val="20"/>
                <w:lang w:val="es-ES" w:eastAsia="es-ES"/>
              </w:rPr>
            </w:pPr>
            <w:r w:rsidRPr="00C86B09">
              <w:rPr>
                <w:sz w:val="20"/>
                <w:szCs w:val="20"/>
                <w:lang w:val="es-ES" w:eastAsia="es-ES"/>
              </w:rPr>
              <w:t>6,535</w:t>
            </w:r>
          </w:p>
        </w:tc>
        <w:tc>
          <w:tcPr>
            <w:tcW w:w="1418" w:type="dxa"/>
            <w:tcBorders>
              <w:top w:val="nil"/>
              <w:left w:val="nil"/>
              <w:bottom w:val="single" w:sz="4" w:space="0" w:color="auto"/>
              <w:right w:val="single" w:sz="4" w:space="0" w:color="auto"/>
            </w:tcBorders>
            <w:shd w:val="clear" w:color="auto" w:fill="auto"/>
            <w:noWrap/>
            <w:vAlign w:val="center"/>
            <w:hideMark/>
          </w:tcPr>
          <w:p w14:paraId="3BB260D7" w14:textId="77777777" w:rsidR="003B1E05" w:rsidRPr="00C86B09" w:rsidRDefault="003B1E05" w:rsidP="00D41240">
            <w:pPr>
              <w:ind w:firstLineChars="100" w:firstLine="200"/>
              <w:jc w:val="center"/>
              <w:rPr>
                <w:sz w:val="20"/>
                <w:szCs w:val="20"/>
                <w:lang w:val="es-ES" w:eastAsia="es-ES"/>
              </w:rPr>
            </w:pPr>
            <w:r w:rsidRPr="00C86B09">
              <w:rPr>
                <w:sz w:val="20"/>
                <w:szCs w:val="20"/>
                <w:lang w:val="es-ES" w:eastAsia="es-ES"/>
              </w:rPr>
              <w:t>6,540</w:t>
            </w:r>
          </w:p>
        </w:tc>
        <w:tc>
          <w:tcPr>
            <w:tcW w:w="1984" w:type="dxa"/>
            <w:tcBorders>
              <w:top w:val="nil"/>
              <w:left w:val="nil"/>
              <w:bottom w:val="single" w:sz="4" w:space="0" w:color="auto"/>
              <w:right w:val="single" w:sz="8" w:space="0" w:color="auto"/>
            </w:tcBorders>
            <w:shd w:val="clear" w:color="auto" w:fill="auto"/>
            <w:noWrap/>
            <w:vAlign w:val="center"/>
            <w:hideMark/>
          </w:tcPr>
          <w:p w14:paraId="614A98FF" w14:textId="77777777" w:rsidR="003B1E05" w:rsidRPr="00C86B09" w:rsidRDefault="003B1E05" w:rsidP="00D41240">
            <w:pPr>
              <w:ind w:firstLineChars="100" w:firstLine="200"/>
              <w:jc w:val="center"/>
              <w:rPr>
                <w:color w:val="000000"/>
                <w:sz w:val="20"/>
                <w:szCs w:val="20"/>
                <w:lang w:val="es-ES" w:eastAsia="es-ES"/>
              </w:rPr>
            </w:pPr>
            <w:r w:rsidRPr="00C86B09">
              <w:rPr>
                <w:color w:val="000000"/>
                <w:sz w:val="20"/>
                <w:szCs w:val="20"/>
                <w:lang w:val="es-ES" w:eastAsia="es-ES"/>
              </w:rPr>
              <w:t>13,640,934.63</w:t>
            </w:r>
          </w:p>
        </w:tc>
      </w:tr>
      <w:tr w:rsidR="003B1E05" w:rsidRPr="00C86B09" w14:paraId="4F43E9D4" w14:textId="77777777" w:rsidTr="00166E93">
        <w:trPr>
          <w:trHeight w:val="420"/>
        </w:trPr>
        <w:tc>
          <w:tcPr>
            <w:tcW w:w="557" w:type="dxa"/>
            <w:vMerge/>
            <w:tcBorders>
              <w:top w:val="nil"/>
              <w:left w:val="single" w:sz="8" w:space="0" w:color="auto"/>
              <w:bottom w:val="single" w:sz="4" w:space="0" w:color="000000"/>
              <w:right w:val="single" w:sz="4" w:space="0" w:color="auto"/>
            </w:tcBorders>
            <w:vAlign w:val="center"/>
            <w:hideMark/>
          </w:tcPr>
          <w:p w14:paraId="706A8FC1" w14:textId="77777777" w:rsidR="003B1E05" w:rsidRPr="00C86B09" w:rsidRDefault="003B1E05" w:rsidP="00C86B09">
            <w:pPr>
              <w:rPr>
                <w:color w:val="000000"/>
                <w:sz w:val="20"/>
                <w:szCs w:val="20"/>
                <w:lang w:val="es-ES" w:eastAsia="es-ES"/>
              </w:rPr>
            </w:pPr>
          </w:p>
        </w:tc>
        <w:tc>
          <w:tcPr>
            <w:tcW w:w="1276" w:type="dxa"/>
            <w:tcBorders>
              <w:top w:val="nil"/>
              <w:left w:val="nil"/>
              <w:bottom w:val="single" w:sz="4" w:space="0" w:color="auto"/>
              <w:right w:val="single" w:sz="4" w:space="0" w:color="auto"/>
            </w:tcBorders>
            <w:shd w:val="clear" w:color="auto" w:fill="auto"/>
            <w:noWrap/>
            <w:vAlign w:val="center"/>
            <w:hideMark/>
          </w:tcPr>
          <w:p w14:paraId="4319D93F" w14:textId="77777777" w:rsidR="003B1E05" w:rsidRPr="00C86B09" w:rsidRDefault="003B1E05" w:rsidP="00C86B09">
            <w:pPr>
              <w:jc w:val="center"/>
              <w:rPr>
                <w:color w:val="000000"/>
                <w:sz w:val="20"/>
                <w:szCs w:val="20"/>
                <w:lang w:val="es-ES" w:eastAsia="es-ES"/>
              </w:rPr>
            </w:pPr>
            <w:r w:rsidRPr="00C86B09">
              <w:rPr>
                <w:color w:val="000000"/>
                <w:sz w:val="20"/>
                <w:szCs w:val="20"/>
                <w:lang w:val="es-ES" w:eastAsia="es-ES"/>
              </w:rPr>
              <w:t>EDESUR</w:t>
            </w:r>
          </w:p>
        </w:tc>
        <w:tc>
          <w:tcPr>
            <w:tcW w:w="1312" w:type="dxa"/>
            <w:tcBorders>
              <w:top w:val="nil"/>
              <w:left w:val="nil"/>
              <w:bottom w:val="single" w:sz="4" w:space="0" w:color="auto"/>
              <w:right w:val="single" w:sz="4" w:space="0" w:color="auto"/>
            </w:tcBorders>
            <w:shd w:val="clear" w:color="auto" w:fill="auto"/>
            <w:noWrap/>
            <w:vAlign w:val="center"/>
            <w:hideMark/>
          </w:tcPr>
          <w:p w14:paraId="51B022B9" w14:textId="77777777" w:rsidR="003B1E05" w:rsidRPr="00C86B09" w:rsidRDefault="003B1E05" w:rsidP="00D41240">
            <w:pPr>
              <w:ind w:firstLineChars="100" w:firstLine="200"/>
              <w:jc w:val="center"/>
              <w:rPr>
                <w:color w:val="000000"/>
                <w:sz w:val="20"/>
                <w:szCs w:val="20"/>
                <w:lang w:val="es-ES" w:eastAsia="es-ES"/>
              </w:rPr>
            </w:pPr>
            <w:r w:rsidRPr="00C86B09">
              <w:rPr>
                <w:color w:val="000000"/>
                <w:sz w:val="20"/>
                <w:szCs w:val="20"/>
                <w:lang w:val="es-ES" w:eastAsia="es-ES"/>
              </w:rPr>
              <w:t>9,581</w:t>
            </w:r>
          </w:p>
        </w:tc>
        <w:tc>
          <w:tcPr>
            <w:tcW w:w="1330" w:type="dxa"/>
            <w:tcBorders>
              <w:top w:val="nil"/>
              <w:left w:val="nil"/>
              <w:bottom w:val="single" w:sz="4" w:space="0" w:color="auto"/>
              <w:right w:val="single" w:sz="4" w:space="0" w:color="auto"/>
            </w:tcBorders>
            <w:shd w:val="clear" w:color="auto" w:fill="auto"/>
            <w:noWrap/>
            <w:vAlign w:val="center"/>
            <w:hideMark/>
          </w:tcPr>
          <w:p w14:paraId="6D30EF11" w14:textId="77777777" w:rsidR="003B1E05" w:rsidRPr="00C86B09" w:rsidRDefault="003B1E05" w:rsidP="00D41240">
            <w:pPr>
              <w:ind w:firstLineChars="100" w:firstLine="200"/>
              <w:jc w:val="center"/>
              <w:rPr>
                <w:sz w:val="20"/>
                <w:szCs w:val="20"/>
                <w:lang w:val="es-ES" w:eastAsia="es-ES"/>
              </w:rPr>
            </w:pPr>
            <w:r w:rsidRPr="00C86B09">
              <w:rPr>
                <w:sz w:val="20"/>
                <w:szCs w:val="20"/>
                <w:lang w:val="es-ES" w:eastAsia="es-ES"/>
              </w:rPr>
              <w:t>9,231</w:t>
            </w:r>
          </w:p>
        </w:tc>
        <w:tc>
          <w:tcPr>
            <w:tcW w:w="1363" w:type="dxa"/>
            <w:tcBorders>
              <w:top w:val="nil"/>
              <w:left w:val="nil"/>
              <w:bottom w:val="single" w:sz="4" w:space="0" w:color="auto"/>
              <w:right w:val="single" w:sz="4" w:space="0" w:color="auto"/>
            </w:tcBorders>
            <w:shd w:val="clear" w:color="auto" w:fill="auto"/>
            <w:noWrap/>
            <w:vAlign w:val="center"/>
            <w:hideMark/>
          </w:tcPr>
          <w:p w14:paraId="0950538B" w14:textId="77777777" w:rsidR="003B1E05" w:rsidRPr="00C86B09" w:rsidRDefault="003B1E05" w:rsidP="00D41240">
            <w:pPr>
              <w:ind w:firstLineChars="100" w:firstLine="200"/>
              <w:jc w:val="center"/>
              <w:rPr>
                <w:sz w:val="20"/>
                <w:szCs w:val="20"/>
                <w:lang w:val="es-ES" w:eastAsia="es-ES"/>
              </w:rPr>
            </w:pPr>
            <w:r w:rsidRPr="00C86B09">
              <w:rPr>
                <w:sz w:val="20"/>
                <w:szCs w:val="20"/>
                <w:lang w:val="es-ES" w:eastAsia="es-ES"/>
              </w:rPr>
              <w:t>10,160</w:t>
            </w:r>
          </w:p>
        </w:tc>
        <w:tc>
          <w:tcPr>
            <w:tcW w:w="1418" w:type="dxa"/>
            <w:tcBorders>
              <w:top w:val="nil"/>
              <w:left w:val="nil"/>
              <w:bottom w:val="single" w:sz="4" w:space="0" w:color="auto"/>
              <w:right w:val="single" w:sz="4" w:space="0" w:color="auto"/>
            </w:tcBorders>
            <w:shd w:val="clear" w:color="auto" w:fill="auto"/>
            <w:noWrap/>
            <w:vAlign w:val="center"/>
            <w:hideMark/>
          </w:tcPr>
          <w:p w14:paraId="69A1B26B" w14:textId="77777777" w:rsidR="003B1E05" w:rsidRPr="00C86B09" w:rsidRDefault="003B1E05" w:rsidP="00D41240">
            <w:pPr>
              <w:ind w:firstLineChars="100" w:firstLine="200"/>
              <w:jc w:val="center"/>
              <w:rPr>
                <w:sz w:val="20"/>
                <w:szCs w:val="20"/>
                <w:lang w:val="es-ES" w:eastAsia="es-ES"/>
              </w:rPr>
            </w:pPr>
            <w:r w:rsidRPr="00C86B09">
              <w:rPr>
                <w:sz w:val="20"/>
                <w:szCs w:val="20"/>
                <w:lang w:val="es-ES" w:eastAsia="es-ES"/>
              </w:rPr>
              <w:t>10,202</w:t>
            </w:r>
          </w:p>
        </w:tc>
        <w:tc>
          <w:tcPr>
            <w:tcW w:w="1984" w:type="dxa"/>
            <w:tcBorders>
              <w:top w:val="nil"/>
              <w:left w:val="nil"/>
              <w:bottom w:val="single" w:sz="4" w:space="0" w:color="auto"/>
              <w:right w:val="single" w:sz="8" w:space="0" w:color="auto"/>
            </w:tcBorders>
            <w:shd w:val="clear" w:color="auto" w:fill="auto"/>
            <w:noWrap/>
            <w:vAlign w:val="center"/>
            <w:hideMark/>
          </w:tcPr>
          <w:p w14:paraId="31F997DE" w14:textId="77777777" w:rsidR="003B1E05" w:rsidRPr="00C86B09" w:rsidRDefault="003B1E05" w:rsidP="00D41240">
            <w:pPr>
              <w:ind w:firstLineChars="100" w:firstLine="200"/>
              <w:jc w:val="center"/>
              <w:rPr>
                <w:color w:val="000000"/>
                <w:sz w:val="20"/>
                <w:szCs w:val="20"/>
                <w:lang w:val="es-ES" w:eastAsia="es-ES"/>
              </w:rPr>
            </w:pPr>
            <w:r w:rsidRPr="00C86B09">
              <w:rPr>
                <w:color w:val="000000"/>
                <w:sz w:val="20"/>
                <w:szCs w:val="20"/>
                <w:lang w:val="es-ES" w:eastAsia="es-ES"/>
              </w:rPr>
              <w:t>8,869,302.73</w:t>
            </w:r>
          </w:p>
        </w:tc>
      </w:tr>
      <w:tr w:rsidR="003B1E05" w:rsidRPr="00C86B09" w14:paraId="68437330" w14:textId="77777777" w:rsidTr="00166E93">
        <w:trPr>
          <w:trHeight w:val="420"/>
        </w:trPr>
        <w:tc>
          <w:tcPr>
            <w:tcW w:w="557" w:type="dxa"/>
            <w:vMerge/>
            <w:tcBorders>
              <w:top w:val="nil"/>
              <w:left w:val="single" w:sz="8" w:space="0" w:color="auto"/>
              <w:bottom w:val="single" w:sz="4" w:space="0" w:color="000000"/>
              <w:right w:val="single" w:sz="4" w:space="0" w:color="auto"/>
            </w:tcBorders>
            <w:vAlign w:val="center"/>
            <w:hideMark/>
          </w:tcPr>
          <w:p w14:paraId="7B6E3D1C" w14:textId="77777777" w:rsidR="003B1E05" w:rsidRPr="00C86B09" w:rsidRDefault="003B1E05" w:rsidP="00C86B09">
            <w:pPr>
              <w:rPr>
                <w:color w:val="000000"/>
                <w:sz w:val="20"/>
                <w:szCs w:val="20"/>
                <w:lang w:val="es-ES" w:eastAsia="es-ES"/>
              </w:rPr>
            </w:pPr>
          </w:p>
        </w:tc>
        <w:tc>
          <w:tcPr>
            <w:tcW w:w="1276" w:type="dxa"/>
            <w:tcBorders>
              <w:top w:val="nil"/>
              <w:left w:val="nil"/>
              <w:bottom w:val="single" w:sz="4" w:space="0" w:color="auto"/>
              <w:right w:val="single" w:sz="4" w:space="0" w:color="auto"/>
            </w:tcBorders>
            <w:shd w:val="clear" w:color="auto" w:fill="auto"/>
            <w:noWrap/>
            <w:vAlign w:val="center"/>
            <w:hideMark/>
          </w:tcPr>
          <w:p w14:paraId="4F2B45DF" w14:textId="77777777" w:rsidR="003B1E05" w:rsidRPr="00C86B09" w:rsidRDefault="003B1E05" w:rsidP="00C86B09">
            <w:pPr>
              <w:jc w:val="center"/>
              <w:rPr>
                <w:color w:val="000000"/>
                <w:sz w:val="20"/>
                <w:szCs w:val="20"/>
                <w:lang w:val="es-ES" w:eastAsia="es-ES"/>
              </w:rPr>
            </w:pPr>
            <w:r w:rsidRPr="00C86B09">
              <w:rPr>
                <w:color w:val="000000"/>
                <w:sz w:val="20"/>
                <w:szCs w:val="20"/>
                <w:lang w:val="es-ES" w:eastAsia="es-ES"/>
              </w:rPr>
              <w:t>EDEESTE</w:t>
            </w:r>
          </w:p>
        </w:tc>
        <w:tc>
          <w:tcPr>
            <w:tcW w:w="1312" w:type="dxa"/>
            <w:tcBorders>
              <w:top w:val="nil"/>
              <w:left w:val="nil"/>
              <w:bottom w:val="single" w:sz="4" w:space="0" w:color="auto"/>
              <w:right w:val="single" w:sz="4" w:space="0" w:color="auto"/>
            </w:tcBorders>
            <w:shd w:val="clear" w:color="auto" w:fill="auto"/>
            <w:noWrap/>
            <w:vAlign w:val="center"/>
            <w:hideMark/>
          </w:tcPr>
          <w:p w14:paraId="4A2448AA" w14:textId="77777777" w:rsidR="003B1E05" w:rsidRPr="00C86B09" w:rsidRDefault="003B1E05" w:rsidP="00D41240">
            <w:pPr>
              <w:ind w:firstLineChars="100" w:firstLine="200"/>
              <w:jc w:val="center"/>
              <w:rPr>
                <w:color w:val="000000"/>
                <w:sz w:val="20"/>
                <w:szCs w:val="20"/>
                <w:lang w:val="es-ES" w:eastAsia="es-ES"/>
              </w:rPr>
            </w:pPr>
            <w:r w:rsidRPr="00C86B09">
              <w:rPr>
                <w:color w:val="000000"/>
                <w:sz w:val="20"/>
                <w:szCs w:val="20"/>
                <w:lang w:val="es-ES" w:eastAsia="es-ES"/>
              </w:rPr>
              <w:t>17,305</w:t>
            </w:r>
          </w:p>
        </w:tc>
        <w:tc>
          <w:tcPr>
            <w:tcW w:w="1330" w:type="dxa"/>
            <w:tcBorders>
              <w:top w:val="nil"/>
              <w:left w:val="nil"/>
              <w:bottom w:val="single" w:sz="4" w:space="0" w:color="auto"/>
              <w:right w:val="single" w:sz="4" w:space="0" w:color="auto"/>
            </w:tcBorders>
            <w:shd w:val="clear" w:color="auto" w:fill="auto"/>
            <w:noWrap/>
            <w:vAlign w:val="center"/>
            <w:hideMark/>
          </w:tcPr>
          <w:p w14:paraId="6D0474A0" w14:textId="77777777" w:rsidR="003B1E05" w:rsidRPr="00C86B09" w:rsidRDefault="003B1E05" w:rsidP="00D41240">
            <w:pPr>
              <w:ind w:firstLineChars="100" w:firstLine="200"/>
              <w:jc w:val="center"/>
              <w:rPr>
                <w:sz w:val="20"/>
                <w:szCs w:val="20"/>
                <w:lang w:val="es-ES" w:eastAsia="es-ES"/>
              </w:rPr>
            </w:pPr>
            <w:r w:rsidRPr="00C86B09">
              <w:rPr>
                <w:sz w:val="20"/>
                <w:szCs w:val="20"/>
                <w:lang w:val="es-ES" w:eastAsia="es-ES"/>
              </w:rPr>
              <w:t>17,113</w:t>
            </w:r>
          </w:p>
        </w:tc>
        <w:tc>
          <w:tcPr>
            <w:tcW w:w="1363" w:type="dxa"/>
            <w:tcBorders>
              <w:top w:val="nil"/>
              <w:left w:val="nil"/>
              <w:bottom w:val="single" w:sz="4" w:space="0" w:color="auto"/>
              <w:right w:val="single" w:sz="4" w:space="0" w:color="auto"/>
            </w:tcBorders>
            <w:shd w:val="clear" w:color="auto" w:fill="auto"/>
            <w:noWrap/>
            <w:vAlign w:val="center"/>
            <w:hideMark/>
          </w:tcPr>
          <w:p w14:paraId="5EFB1A48" w14:textId="77777777" w:rsidR="003B1E05" w:rsidRPr="00C86B09" w:rsidRDefault="003B1E05" w:rsidP="00D41240">
            <w:pPr>
              <w:ind w:firstLineChars="100" w:firstLine="200"/>
              <w:jc w:val="center"/>
              <w:rPr>
                <w:sz w:val="20"/>
                <w:szCs w:val="20"/>
                <w:lang w:val="es-ES" w:eastAsia="es-ES"/>
              </w:rPr>
            </w:pPr>
            <w:r w:rsidRPr="00C86B09">
              <w:rPr>
                <w:sz w:val="20"/>
                <w:szCs w:val="20"/>
                <w:lang w:val="es-ES" w:eastAsia="es-ES"/>
              </w:rPr>
              <w:t>16,416</w:t>
            </w:r>
          </w:p>
        </w:tc>
        <w:tc>
          <w:tcPr>
            <w:tcW w:w="1418" w:type="dxa"/>
            <w:tcBorders>
              <w:top w:val="nil"/>
              <w:left w:val="nil"/>
              <w:bottom w:val="single" w:sz="4" w:space="0" w:color="auto"/>
              <w:right w:val="single" w:sz="4" w:space="0" w:color="auto"/>
            </w:tcBorders>
            <w:shd w:val="clear" w:color="auto" w:fill="auto"/>
            <w:noWrap/>
            <w:vAlign w:val="center"/>
            <w:hideMark/>
          </w:tcPr>
          <w:p w14:paraId="622C153F" w14:textId="77777777" w:rsidR="003B1E05" w:rsidRPr="00C86B09" w:rsidRDefault="003B1E05" w:rsidP="00D41240">
            <w:pPr>
              <w:ind w:firstLineChars="100" w:firstLine="200"/>
              <w:jc w:val="center"/>
              <w:rPr>
                <w:sz w:val="20"/>
                <w:szCs w:val="20"/>
                <w:lang w:val="es-ES" w:eastAsia="es-ES"/>
              </w:rPr>
            </w:pPr>
            <w:r w:rsidRPr="00C86B09">
              <w:rPr>
                <w:sz w:val="20"/>
                <w:szCs w:val="20"/>
                <w:lang w:val="es-ES" w:eastAsia="es-ES"/>
              </w:rPr>
              <w:t>14,384</w:t>
            </w:r>
          </w:p>
        </w:tc>
        <w:tc>
          <w:tcPr>
            <w:tcW w:w="1984" w:type="dxa"/>
            <w:tcBorders>
              <w:top w:val="nil"/>
              <w:left w:val="nil"/>
              <w:bottom w:val="single" w:sz="4" w:space="0" w:color="auto"/>
              <w:right w:val="single" w:sz="8" w:space="0" w:color="auto"/>
            </w:tcBorders>
            <w:shd w:val="clear" w:color="auto" w:fill="auto"/>
            <w:noWrap/>
            <w:vAlign w:val="center"/>
            <w:hideMark/>
          </w:tcPr>
          <w:p w14:paraId="266ABF8E" w14:textId="77777777" w:rsidR="003B1E05" w:rsidRPr="00C86B09" w:rsidRDefault="003B1E05" w:rsidP="00D41240">
            <w:pPr>
              <w:ind w:firstLineChars="100" w:firstLine="200"/>
              <w:jc w:val="center"/>
              <w:rPr>
                <w:color w:val="000000"/>
                <w:sz w:val="20"/>
                <w:szCs w:val="20"/>
                <w:lang w:val="es-ES" w:eastAsia="es-ES"/>
              </w:rPr>
            </w:pPr>
            <w:r w:rsidRPr="00C86B09">
              <w:rPr>
                <w:color w:val="000000"/>
                <w:sz w:val="20"/>
                <w:szCs w:val="20"/>
                <w:lang w:val="es-ES" w:eastAsia="es-ES"/>
              </w:rPr>
              <w:t>8,610,503.96</w:t>
            </w:r>
          </w:p>
        </w:tc>
      </w:tr>
      <w:tr w:rsidR="003B1E05" w:rsidRPr="00C86B09" w14:paraId="5C517F4B" w14:textId="77777777" w:rsidTr="00166E93">
        <w:trPr>
          <w:trHeight w:val="420"/>
        </w:trPr>
        <w:tc>
          <w:tcPr>
            <w:tcW w:w="557" w:type="dxa"/>
            <w:vMerge/>
            <w:tcBorders>
              <w:top w:val="nil"/>
              <w:left w:val="single" w:sz="8" w:space="0" w:color="auto"/>
              <w:bottom w:val="single" w:sz="4" w:space="0" w:color="000000"/>
              <w:right w:val="single" w:sz="4" w:space="0" w:color="auto"/>
            </w:tcBorders>
            <w:vAlign w:val="center"/>
            <w:hideMark/>
          </w:tcPr>
          <w:p w14:paraId="7EA6F903" w14:textId="77777777" w:rsidR="003B1E05" w:rsidRPr="00C86B09" w:rsidRDefault="003B1E05" w:rsidP="00C86B09">
            <w:pPr>
              <w:rPr>
                <w:color w:val="000000"/>
                <w:sz w:val="20"/>
                <w:szCs w:val="20"/>
                <w:lang w:val="es-ES" w:eastAsia="es-ES"/>
              </w:rPr>
            </w:pPr>
          </w:p>
        </w:tc>
        <w:tc>
          <w:tcPr>
            <w:tcW w:w="1276" w:type="dxa"/>
            <w:tcBorders>
              <w:top w:val="nil"/>
              <w:left w:val="nil"/>
              <w:bottom w:val="single" w:sz="4" w:space="0" w:color="auto"/>
              <w:right w:val="single" w:sz="4" w:space="0" w:color="auto"/>
            </w:tcBorders>
            <w:shd w:val="clear" w:color="auto" w:fill="auto"/>
            <w:noWrap/>
            <w:vAlign w:val="center"/>
            <w:hideMark/>
          </w:tcPr>
          <w:p w14:paraId="66ABDC9A" w14:textId="77777777" w:rsidR="003B1E05" w:rsidRPr="00C86B09" w:rsidRDefault="003B1E05" w:rsidP="00C86B09">
            <w:pPr>
              <w:jc w:val="center"/>
              <w:rPr>
                <w:color w:val="000000"/>
                <w:sz w:val="20"/>
                <w:szCs w:val="20"/>
                <w:lang w:val="es-ES" w:eastAsia="es-ES"/>
              </w:rPr>
            </w:pPr>
            <w:r w:rsidRPr="00C86B09">
              <w:rPr>
                <w:color w:val="000000"/>
                <w:sz w:val="20"/>
                <w:szCs w:val="20"/>
                <w:lang w:val="es-ES" w:eastAsia="es-ES"/>
              </w:rPr>
              <w:t>OTRAS</w:t>
            </w:r>
          </w:p>
        </w:tc>
        <w:tc>
          <w:tcPr>
            <w:tcW w:w="1312" w:type="dxa"/>
            <w:tcBorders>
              <w:top w:val="nil"/>
              <w:left w:val="nil"/>
              <w:bottom w:val="single" w:sz="4" w:space="0" w:color="auto"/>
              <w:right w:val="single" w:sz="4" w:space="0" w:color="auto"/>
            </w:tcBorders>
            <w:shd w:val="clear" w:color="auto" w:fill="auto"/>
            <w:noWrap/>
            <w:vAlign w:val="center"/>
            <w:hideMark/>
          </w:tcPr>
          <w:p w14:paraId="6A3AEB2A" w14:textId="77777777" w:rsidR="003B1E05" w:rsidRPr="00C86B09" w:rsidRDefault="003B1E05" w:rsidP="00D41240">
            <w:pPr>
              <w:ind w:firstLineChars="100" w:firstLine="200"/>
              <w:jc w:val="center"/>
              <w:rPr>
                <w:color w:val="000000"/>
                <w:sz w:val="20"/>
                <w:szCs w:val="20"/>
                <w:lang w:val="es-ES" w:eastAsia="es-ES"/>
              </w:rPr>
            </w:pPr>
            <w:r w:rsidRPr="00C86B09">
              <w:rPr>
                <w:color w:val="000000"/>
                <w:sz w:val="20"/>
                <w:szCs w:val="20"/>
                <w:lang w:val="es-ES" w:eastAsia="es-ES"/>
              </w:rPr>
              <w:t>158</w:t>
            </w:r>
          </w:p>
        </w:tc>
        <w:tc>
          <w:tcPr>
            <w:tcW w:w="1330" w:type="dxa"/>
            <w:tcBorders>
              <w:top w:val="nil"/>
              <w:left w:val="nil"/>
              <w:bottom w:val="single" w:sz="4" w:space="0" w:color="auto"/>
              <w:right w:val="single" w:sz="4" w:space="0" w:color="auto"/>
            </w:tcBorders>
            <w:shd w:val="clear" w:color="auto" w:fill="auto"/>
            <w:noWrap/>
            <w:vAlign w:val="center"/>
            <w:hideMark/>
          </w:tcPr>
          <w:p w14:paraId="715CA7AF" w14:textId="77777777" w:rsidR="003B1E05" w:rsidRPr="00C86B09" w:rsidRDefault="003B1E05" w:rsidP="00D41240">
            <w:pPr>
              <w:ind w:firstLineChars="100" w:firstLine="200"/>
              <w:jc w:val="center"/>
              <w:rPr>
                <w:sz w:val="20"/>
                <w:szCs w:val="20"/>
                <w:lang w:val="es-ES" w:eastAsia="es-ES"/>
              </w:rPr>
            </w:pPr>
            <w:r w:rsidRPr="00C86B09">
              <w:rPr>
                <w:sz w:val="20"/>
                <w:szCs w:val="20"/>
                <w:lang w:val="es-ES" w:eastAsia="es-ES"/>
              </w:rPr>
              <w:t>160</w:t>
            </w:r>
          </w:p>
        </w:tc>
        <w:tc>
          <w:tcPr>
            <w:tcW w:w="1363" w:type="dxa"/>
            <w:tcBorders>
              <w:top w:val="nil"/>
              <w:left w:val="nil"/>
              <w:bottom w:val="single" w:sz="4" w:space="0" w:color="auto"/>
              <w:right w:val="single" w:sz="4" w:space="0" w:color="auto"/>
            </w:tcBorders>
            <w:shd w:val="clear" w:color="auto" w:fill="auto"/>
            <w:noWrap/>
            <w:vAlign w:val="center"/>
            <w:hideMark/>
          </w:tcPr>
          <w:p w14:paraId="0A99E754" w14:textId="77777777" w:rsidR="003B1E05" w:rsidRPr="00C86B09" w:rsidRDefault="003B1E05" w:rsidP="00D41240">
            <w:pPr>
              <w:ind w:firstLineChars="100" w:firstLine="200"/>
              <w:jc w:val="center"/>
              <w:rPr>
                <w:sz w:val="20"/>
                <w:szCs w:val="20"/>
                <w:lang w:val="es-ES" w:eastAsia="es-ES"/>
              </w:rPr>
            </w:pPr>
            <w:r w:rsidRPr="00C86B09">
              <w:rPr>
                <w:sz w:val="20"/>
                <w:szCs w:val="20"/>
                <w:lang w:val="es-ES" w:eastAsia="es-ES"/>
              </w:rPr>
              <w:t>228</w:t>
            </w:r>
          </w:p>
        </w:tc>
        <w:tc>
          <w:tcPr>
            <w:tcW w:w="1418" w:type="dxa"/>
            <w:tcBorders>
              <w:top w:val="nil"/>
              <w:left w:val="nil"/>
              <w:bottom w:val="single" w:sz="4" w:space="0" w:color="auto"/>
              <w:right w:val="single" w:sz="4" w:space="0" w:color="auto"/>
            </w:tcBorders>
            <w:shd w:val="clear" w:color="auto" w:fill="auto"/>
            <w:noWrap/>
            <w:vAlign w:val="center"/>
            <w:hideMark/>
          </w:tcPr>
          <w:p w14:paraId="4D4C33A4" w14:textId="77777777" w:rsidR="003B1E05" w:rsidRPr="00C86B09" w:rsidRDefault="003B1E05" w:rsidP="00D41240">
            <w:pPr>
              <w:ind w:firstLineChars="100" w:firstLine="200"/>
              <w:jc w:val="center"/>
              <w:rPr>
                <w:sz w:val="20"/>
                <w:szCs w:val="20"/>
                <w:lang w:val="es-ES" w:eastAsia="es-ES"/>
              </w:rPr>
            </w:pPr>
            <w:r w:rsidRPr="00C86B09">
              <w:rPr>
                <w:sz w:val="20"/>
                <w:szCs w:val="20"/>
                <w:lang w:val="es-ES" w:eastAsia="es-ES"/>
              </w:rPr>
              <w:t>234</w:t>
            </w:r>
          </w:p>
        </w:tc>
        <w:tc>
          <w:tcPr>
            <w:tcW w:w="1984" w:type="dxa"/>
            <w:tcBorders>
              <w:top w:val="nil"/>
              <w:left w:val="nil"/>
              <w:bottom w:val="single" w:sz="4" w:space="0" w:color="auto"/>
              <w:right w:val="single" w:sz="8" w:space="0" w:color="auto"/>
            </w:tcBorders>
            <w:shd w:val="clear" w:color="auto" w:fill="auto"/>
            <w:noWrap/>
            <w:vAlign w:val="center"/>
            <w:hideMark/>
          </w:tcPr>
          <w:p w14:paraId="3C0D10FD" w14:textId="77777777" w:rsidR="003B1E05" w:rsidRPr="00C86B09" w:rsidRDefault="003B1E05" w:rsidP="00D41240">
            <w:pPr>
              <w:ind w:firstLineChars="100" w:firstLine="200"/>
              <w:jc w:val="center"/>
              <w:rPr>
                <w:color w:val="000000"/>
                <w:sz w:val="20"/>
                <w:szCs w:val="20"/>
                <w:lang w:val="es-ES" w:eastAsia="es-ES"/>
              </w:rPr>
            </w:pPr>
            <w:r w:rsidRPr="00C86B09">
              <w:rPr>
                <w:color w:val="000000"/>
                <w:sz w:val="20"/>
                <w:szCs w:val="20"/>
                <w:lang w:val="es-ES" w:eastAsia="es-ES"/>
              </w:rPr>
              <w:t>774,183.29</w:t>
            </w:r>
          </w:p>
        </w:tc>
      </w:tr>
      <w:tr w:rsidR="003B1E05" w:rsidRPr="00C86B09" w14:paraId="25EEAE8C" w14:textId="77777777" w:rsidTr="00166E93">
        <w:trPr>
          <w:trHeight w:val="435"/>
        </w:trPr>
        <w:tc>
          <w:tcPr>
            <w:tcW w:w="1833" w:type="dxa"/>
            <w:gridSpan w:val="2"/>
            <w:tcBorders>
              <w:top w:val="single" w:sz="4" w:space="0" w:color="auto"/>
              <w:left w:val="single" w:sz="8" w:space="0" w:color="auto"/>
              <w:bottom w:val="single" w:sz="4" w:space="0" w:color="auto"/>
              <w:right w:val="single" w:sz="4" w:space="0" w:color="000000"/>
            </w:tcBorders>
            <w:shd w:val="clear" w:color="auto" w:fill="D9D9D9" w:themeFill="background1" w:themeFillShade="D9"/>
            <w:noWrap/>
            <w:vAlign w:val="center"/>
            <w:hideMark/>
          </w:tcPr>
          <w:p w14:paraId="3D8D41BA" w14:textId="77777777" w:rsidR="003B1E05" w:rsidRPr="00C86B09" w:rsidRDefault="003B1E05" w:rsidP="00C86B09">
            <w:pPr>
              <w:jc w:val="center"/>
              <w:rPr>
                <w:b/>
                <w:bCs/>
                <w:color w:val="000000"/>
                <w:sz w:val="20"/>
                <w:szCs w:val="20"/>
                <w:lang w:val="es-ES" w:eastAsia="es-ES"/>
              </w:rPr>
            </w:pPr>
            <w:r w:rsidRPr="00C86B09">
              <w:rPr>
                <w:b/>
                <w:bCs/>
                <w:color w:val="000000"/>
                <w:sz w:val="20"/>
                <w:szCs w:val="20"/>
                <w:lang w:val="es-ES" w:eastAsia="es-ES"/>
              </w:rPr>
              <w:t>SUBTOTALES</w:t>
            </w:r>
          </w:p>
        </w:tc>
        <w:tc>
          <w:tcPr>
            <w:tcW w:w="1312" w:type="dxa"/>
            <w:tcBorders>
              <w:top w:val="nil"/>
              <w:left w:val="nil"/>
              <w:bottom w:val="single" w:sz="4" w:space="0" w:color="auto"/>
              <w:right w:val="single" w:sz="4" w:space="0" w:color="auto"/>
            </w:tcBorders>
            <w:shd w:val="clear" w:color="auto" w:fill="D9D9D9" w:themeFill="background1" w:themeFillShade="D9"/>
            <w:noWrap/>
            <w:vAlign w:val="center"/>
            <w:hideMark/>
          </w:tcPr>
          <w:p w14:paraId="6F1F6278" w14:textId="77777777" w:rsidR="003B1E05" w:rsidRPr="00C86B09" w:rsidRDefault="003B1E05" w:rsidP="00D41240">
            <w:pPr>
              <w:ind w:firstLineChars="100" w:firstLine="200"/>
              <w:jc w:val="center"/>
              <w:rPr>
                <w:b/>
                <w:bCs/>
                <w:color w:val="000000"/>
                <w:sz w:val="20"/>
                <w:szCs w:val="20"/>
                <w:lang w:val="es-ES" w:eastAsia="es-ES"/>
              </w:rPr>
            </w:pPr>
            <w:r w:rsidRPr="00C86B09">
              <w:rPr>
                <w:b/>
                <w:bCs/>
                <w:color w:val="000000"/>
                <w:sz w:val="20"/>
                <w:szCs w:val="20"/>
                <w:lang w:val="es-ES" w:eastAsia="es-ES"/>
              </w:rPr>
              <w:t>34,710</w:t>
            </w:r>
          </w:p>
        </w:tc>
        <w:tc>
          <w:tcPr>
            <w:tcW w:w="1330" w:type="dxa"/>
            <w:tcBorders>
              <w:top w:val="nil"/>
              <w:left w:val="nil"/>
              <w:bottom w:val="single" w:sz="4" w:space="0" w:color="auto"/>
              <w:right w:val="single" w:sz="4" w:space="0" w:color="auto"/>
            </w:tcBorders>
            <w:shd w:val="clear" w:color="auto" w:fill="D9D9D9" w:themeFill="background1" w:themeFillShade="D9"/>
            <w:noWrap/>
            <w:vAlign w:val="center"/>
            <w:hideMark/>
          </w:tcPr>
          <w:p w14:paraId="221196FF" w14:textId="77777777" w:rsidR="003B1E05" w:rsidRPr="00C86B09" w:rsidRDefault="003B1E05" w:rsidP="00D41240">
            <w:pPr>
              <w:ind w:firstLineChars="100" w:firstLine="200"/>
              <w:jc w:val="center"/>
              <w:rPr>
                <w:b/>
                <w:bCs/>
                <w:color w:val="000000"/>
                <w:sz w:val="20"/>
                <w:szCs w:val="20"/>
                <w:lang w:val="es-ES" w:eastAsia="es-ES"/>
              </w:rPr>
            </w:pPr>
            <w:r w:rsidRPr="00C86B09">
              <w:rPr>
                <w:b/>
                <w:bCs/>
                <w:color w:val="000000"/>
                <w:sz w:val="20"/>
                <w:szCs w:val="20"/>
                <w:lang w:val="es-ES" w:eastAsia="es-ES"/>
              </w:rPr>
              <w:t>34,241</w:t>
            </w:r>
          </w:p>
        </w:tc>
        <w:tc>
          <w:tcPr>
            <w:tcW w:w="1363" w:type="dxa"/>
            <w:tcBorders>
              <w:top w:val="nil"/>
              <w:left w:val="nil"/>
              <w:bottom w:val="single" w:sz="4" w:space="0" w:color="auto"/>
              <w:right w:val="single" w:sz="4" w:space="0" w:color="auto"/>
            </w:tcBorders>
            <w:shd w:val="clear" w:color="auto" w:fill="D9D9D9" w:themeFill="background1" w:themeFillShade="D9"/>
            <w:noWrap/>
            <w:vAlign w:val="center"/>
            <w:hideMark/>
          </w:tcPr>
          <w:p w14:paraId="17DA82CA" w14:textId="77777777" w:rsidR="003B1E05" w:rsidRPr="00C86B09" w:rsidRDefault="003B1E05" w:rsidP="00D41240">
            <w:pPr>
              <w:ind w:firstLineChars="100" w:firstLine="200"/>
              <w:jc w:val="center"/>
              <w:rPr>
                <w:b/>
                <w:bCs/>
                <w:color w:val="000000"/>
                <w:sz w:val="20"/>
                <w:szCs w:val="20"/>
                <w:lang w:val="es-ES" w:eastAsia="es-ES"/>
              </w:rPr>
            </w:pPr>
            <w:r w:rsidRPr="00C86B09">
              <w:rPr>
                <w:b/>
                <w:bCs/>
                <w:color w:val="000000"/>
                <w:sz w:val="20"/>
                <w:szCs w:val="20"/>
                <w:lang w:val="es-ES" w:eastAsia="es-ES"/>
              </w:rPr>
              <w:t>33,339</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hideMark/>
          </w:tcPr>
          <w:p w14:paraId="34D8442B" w14:textId="77777777" w:rsidR="003B1E05" w:rsidRPr="00C86B09" w:rsidRDefault="003B1E05" w:rsidP="00D41240">
            <w:pPr>
              <w:ind w:firstLineChars="100" w:firstLine="200"/>
              <w:jc w:val="center"/>
              <w:rPr>
                <w:b/>
                <w:bCs/>
                <w:color w:val="000000"/>
                <w:sz w:val="20"/>
                <w:szCs w:val="20"/>
                <w:lang w:val="es-ES" w:eastAsia="es-ES"/>
              </w:rPr>
            </w:pPr>
            <w:r w:rsidRPr="00C86B09">
              <w:rPr>
                <w:b/>
                <w:bCs/>
                <w:color w:val="000000"/>
                <w:sz w:val="20"/>
                <w:szCs w:val="20"/>
                <w:lang w:val="es-ES" w:eastAsia="es-ES"/>
              </w:rPr>
              <w:t>31,360</w:t>
            </w:r>
          </w:p>
        </w:tc>
        <w:tc>
          <w:tcPr>
            <w:tcW w:w="1984" w:type="dxa"/>
            <w:tcBorders>
              <w:top w:val="nil"/>
              <w:left w:val="nil"/>
              <w:bottom w:val="single" w:sz="4" w:space="0" w:color="auto"/>
              <w:right w:val="single" w:sz="8" w:space="0" w:color="auto"/>
            </w:tcBorders>
            <w:shd w:val="clear" w:color="auto" w:fill="D9D9D9" w:themeFill="background1" w:themeFillShade="D9"/>
            <w:noWrap/>
            <w:vAlign w:val="center"/>
            <w:hideMark/>
          </w:tcPr>
          <w:p w14:paraId="7B5278BC" w14:textId="77777777" w:rsidR="003B1E05" w:rsidRPr="00C86B09" w:rsidRDefault="003B1E05" w:rsidP="00D41240">
            <w:pPr>
              <w:ind w:firstLineChars="100" w:firstLine="200"/>
              <w:jc w:val="center"/>
              <w:rPr>
                <w:b/>
                <w:bCs/>
                <w:color w:val="000000"/>
                <w:sz w:val="20"/>
                <w:szCs w:val="20"/>
                <w:lang w:val="es-ES" w:eastAsia="es-ES"/>
              </w:rPr>
            </w:pPr>
            <w:r w:rsidRPr="00C86B09">
              <w:rPr>
                <w:b/>
                <w:bCs/>
                <w:color w:val="000000"/>
                <w:sz w:val="20"/>
                <w:szCs w:val="20"/>
                <w:lang w:val="es-ES" w:eastAsia="es-ES"/>
              </w:rPr>
              <w:t>31,894,925</w:t>
            </w:r>
          </w:p>
        </w:tc>
      </w:tr>
      <w:tr w:rsidR="003B1E05" w:rsidRPr="00C86B09" w14:paraId="260A1D7D" w14:textId="77777777" w:rsidTr="00166E93">
        <w:trPr>
          <w:trHeight w:val="420"/>
        </w:trPr>
        <w:tc>
          <w:tcPr>
            <w:tcW w:w="557"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14:paraId="50AAFA37" w14:textId="77777777" w:rsidR="003B1E05" w:rsidRPr="00C86B09" w:rsidRDefault="003B1E05" w:rsidP="00C86B09">
            <w:pPr>
              <w:jc w:val="center"/>
              <w:rPr>
                <w:color w:val="000000"/>
                <w:sz w:val="20"/>
                <w:szCs w:val="20"/>
                <w:lang w:val="es-ES" w:eastAsia="es-ES"/>
              </w:rPr>
            </w:pPr>
            <w:r w:rsidRPr="00C86B09">
              <w:rPr>
                <w:color w:val="000000"/>
                <w:sz w:val="20"/>
                <w:szCs w:val="20"/>
                <w:lang w:val="es-ES" w:eastAsia="es-ES"/>
              </w:rPr>
              <w:t>GRANDES USUARIOS</w:t>
            </w:r>
          </w:p>
        </w:tc>
        <w:tc>
          <w:tcPr>
            <w:tcW w:w="1276" w:type="dxa"/>
            <w:tcBorders>
              <w:top w:val="nil"/>
              <w:left w:val="nil"/>
              <w:bottom w:val="single" w:sz="4" w:space="0" w:color="auto"/>
              <w:right w:val="single" w:sz="4" w:space="0" w:color="auto"/>
            </w:tcBorders>
            <w:shd w:val="clear" w:color="auto" w:fill="auto"/>
            <w:noWrap/>
            <w:vAlign w:val="center"/>
            <w:hideMark/>
          </w:tcPr>
          <w:p w14:paraId="4A4DE327" w14:textId="77777777" w:rsidR="003B1E05" w:rsidRPr="00C86B09" w:rsidRDefault="003B1E05" w:rsidP="00C86B09">
            <w:pPr>
              <w:jc w:val="center"/>
              <w:rPr>
                <w:color w:val="000000"/>
                <w:sz w:val="20"/>
                <w:szCs w:val="20"/>
                <w:lang w:val="es-ES" w:eastAsia="es-ES"/>
              </w:rPr>
            </w:pPr>
            <w:r w:rsidRPr="00C86B09">
              <w:rPr>
                <w:color w:val="000000"/>
                <w:sz w:val="20"/>
                <w:szCs w:val="20"/>
                <w:lang w:val="es-ES" w:eastAsia="es-ES"/>
              </w:rPr>
              <w:t>EDENORTE</w:t>
            </w:r>
          </w:p>
        </w:tc>
        <w:tc>
          <w:tcPr>
            <w:tcW w:w="1312" w:type="dxa"/>
            <w:tcBorders>
              <w:top w:val="nil"/>
              <w:left w:val="nil"/>
              <w:bottom w:val="single" w:sz="4" w:space="0" w:color="auto"/>
              <w:right w:val="single" w:sz="4" w:space="0" w:color="auto"/>
            </w:tcBorders>
            <w:shd w:val="clear" w:color="auto" w:fill="auto"/>
            <w:noWrap/>
            <w:vAlign w:val="center"/>
            <w:hideMark/>
          </w:tcPr>
          <w:p w14:paraId="29101A79" w14:textId="77777777" w:rsidR="003B1E05" w:rsidRPr="00C86B09" w:rsidRDefault="003B1E05" w:rsidP="00D41240">
            <w:pPr>
              <w:ind w:firstLineChars="100" w:firstLine="200"/>
              <w:jc w:val="center"/>
              <w:rPr>
                <w:color w:val="000000"/>
                <w:sz w:val="20"/>
                <w:szCs w:val="20"/>
                <w:lang w:val="es-ES" w:eastAsia="es-ES"/>
              </w:rPr>
            </w:pPr>
            <w:r w:rsidRPr="00C86B09">
              <w:rPr>
                <w:color w:val="000000"/>
                <w:sz w:val="20"/>
                <w:szCs w:val="20"/>
                <w:lang w:val="es-ES" w:eastAsia="es-ES"/>
              </w:rPr>
              <w:t>72</w:t>
            </w:r>
          </w:p>
        </w:tc>
        <w:tc>
          <w:tcPr>
            <w:tcW w:w="1330" w:type="dxa"/>
            <w:tcBorders>
              <w:top w:val="nil"/>
              <w:left w:val="nil"/>
              <w:bottom w:val="single" w:sz="4" w:space="0" w:color="auto"/>
              <w:right w:val="single" w:sz="4" w:space="0" w:color="auto"/>
            </w:tcBorders>
            <w:shd w:val="clear" w:color="auto" w:fill="auto"/>
            <w:noWrap/>
            <w:vAlign w:val="center"/>
            <w:hideMark/>
          </w:tcPr>
          <w:p w14:paraId="69D45C7C" w14:textId="77777777" w:rsidR="003B1E05" w:rsidRPr="00C86B09" w:rsidRDefault="003B1E05" w:rsidP="00D41240">
            <w:pPr>
              <w:ind w:firstLineChars="100" w:firstLine="200"/>
              <w:jc w:val="center"/>
              <w:rPr>
                <w:color w:val="000000"/>
                <w:sz w:val="20"/>
                <w:szCs w:val="20"/>
                <w:lang w:val="es-ES" w:eastAsia="es-ES"/>
              </w:rPr>
            </w:pPr>
            <w:r w:rsidRPr="00C86B09">
              <w:rPr>
                <w:color w:val="000000"/>
                <w:sz w:val="20"/>
                <w:szCs w:val="20"/>
                <w:lang w:val="es-ES" w:eastAsia="es-ES"/>
              </w:rPr>
              <w:t>66</w:t>
            </w:r>
          </w:p>
        </w:tc>
        <w:tc>
          <w:tcPr>
            <w:tcW w:w="1363" w:type="dxa"/>
            <w:tcBorders>
              <w:top w:val="nil"/>
              <w:left w:val="nil"/>
              <w:bottom w:val="single" w:sz="4" w:space="0" w:color="auto"/>
              <w:right w:val="single" w:sz="4" w:space="0" w:color="auto"/>
            </w:tcBorders>
            <w:shd w:val="clear" w:color="auto" w:fill="auto"/>
            <w:noWrap/>
            <w:vAlign w:val="center"/>
            <w:hideMark/>
          </w:tcPr>
          <w:p w14:paraId="12ECFAA9" w14:textId="77777777" w:rsidR="003B1E05" w:rsidRPr="00C86B09" w:rsidRDefault="003B1E05" w:rsidP="00D41240">
            <w:pPr>
              <w:ind w:firstLineChars="100" w:firstLine="200"/>
              <w:jc w:val="center"/>
              <w:rPr>
                <w:color w:val="000000"/>
                <w:sz w:val="20"/>
                <w:szCs w:val="20"/>
                <w:lang w:val="es-ES" w:eastAsia="es-ES"/>
              </w:rPr>
            </w:pPr>
            <w:r w:rsidRPr="00C86B09">
              <w:rPr>
                <w:color w:val="000000"/>
                <w:sz w:val="20"/>
                <w:szCs w:val="20"/>
                <w:lang w:val="es-ES" w:eastAsia="es-ES"/>
              </w:rPr>
              <w:t>55</w:t>
            </w:r>
          </w:p>
        </w:tc>
        <w:tc>
          <w:tcPr>
            <w:tcW w:w="1418" w:type="dxa"/>
            <w:tcBorders>
              <w:top w:val="nil"/>
              <w:left w:val="nil"/>
              <w:bottom w:val="single" w:sz="4" w:space="0" w:color="auto"/>
              <w:right w:val="single" w:sz="4" w:space="0" w:color="auto"/>
            </w:tcBorders>
            <w:shd w:val="clear" w:color="auto" w:fill="auto"/>
            <w:noWrap/>
            <w:vAlign w:val="center"/>
            <w:hideMark/>
          </w:tcPr>
          <w:p w14:paraId="2858D14E" w14:textId="77777777" w:rsidR="003B1E05" w:rsidRPr="00C86B09" w:rsidRDefault="003B1E05" w:rsidP="00D41240">
            <w:pPr>
              <w:ind w:firstLineChars="100" w:firstLine="200"/>
              <w:jc w:val="center"/>
              <w:rPr>
                <w:color w:val="000000"/>
                <w:sz w:val="20"/>
                <w:szCs w:val="20"/>
                <w:lang w:val="es-ES" w:eastAsia="es-ES"/>
              </w:rPr>
            </w:pPr>
            <w:r w:rsidRPr="00C86B09">
              <w:rPr>
                <w:color w:val="000000"/>
                <w:sz w:val="20"/>
                <w:szCs w:val="20"/>
                <w:lang w:val="es-ES" w:eastAsia="es-ES"/>
              </w:rPr>
              <w:t>48</w:t>
            </w:r>
          </w:p>
        </w:tc>
        <w:tc>
          <w:tcPr>
            <w:tcW w:w="1984" w:type="dxa"/>
            <w:tcBorders>
              <w:top w:val="nil"/>
              <w:left w:val="nil"/>
              <w:bottom w:val="single" w:sz="4" w:space="0" w:color="auto"/>
              <w:right w:val="single" w:sz="8" w:space="0" w:color="auto"/>
            </w:tcBorders>
            <w:shd w:val="clear" w:color="auto" w:fill="auto"/>
            <w:noWrap/>
            <w:vAlign w:val="center"/>
            <w:hideMark/>
          </w:tcPr>
          <w:p w14:paraId="70090B79" w14:textId="77777777" w:rsidR="003B1E05" w:rsidRPr="00C86B09" w:rsidRDefault="003B1E05" w:rsidP="00D41240">
            <w:pPr>
              <w:ind w:firstLineChars="100" w:firstLine="200"/>
              <w:jc w:val="center"/>
              <w:rPr>
                <w:color w:val="000000"/>
                <w:sz w:val="20"/>
                <w:szCs w:val="20"/>
                <w:lang w:val="es-ES" w:eastAsia="es-ES"/>
              </w:rPr>
            </w:pPr>
            <w:r w:rsidRPr="00C86B09">
              <w:rPr>
                <w:color w:val="000000"/>
                <w:sz w:val="20"/>
                <w:szCs w:val="20"/>
                <w:lang w:val="es-ES" w:eastAsia="es-ES"/>
              </w:rPr>
              <w:t>217,219.59</w:t>
            </w:r>
          </w:p>
        </w:tc>
      </w:tr>
      <w:tr w:rsidR="003B1E05" w:rsidRPr="00C86B09" w14:paraId="016C3EF7" w14:textId="77777777" w:rsidTr="00166E93">
        <w:trPr>
          <w:trHeight w:val="420"/>
        </w:trPr>
        <w:tc>
          <w:tcPr>
            <w:tcW w:w="557" w:type="dxa"/>
            <w:vMerge/>
            <w:tcBorders>
              <w:top w:val="nil"/>
              <w:left w:val="single" w:sz="8" w:space="0" w:color="auto"/>
              <w:bottom w:val="single" w:sz="4" w:space="0" w:color="000000"/>
              <w:right w:val="single" w:sz="4" w:space="0" w:color="auto"/>
            </w:tcBorders>
            <w:vAlign w:val="center"/>
            <w:hideMark/>
          </w:tcPr>
          <w:p w14:paraId="6D1A1A0D" w14:textId="77777777" w:rsidR="003B1E05" w:rsidRPr="00C86B09" w:rsidRDefault="003B1E05" w:rsidP="00C86B09">
            <w:pPr>
              <w:rPr>
                <w:color w:val="000000"/>
                <w:sz w:val="20"/>
                <w:szCs w:val="20"/>
                <w:lang w:val="es-ES" w:eastAsia="es-ES"/>
              </w:rPr>
            </w:pPr>
          </w:p>
        </w:tc>
        <w:tc>
          <w:tcPr>
            <w:tcW w:w="1276" w:type="dxa"/>
            <w:tcBorders>
              <w:top w:val="nil"/>
              <w:left w:val="nil"/>
              <w:bottom w:val="single" w:sz="4" w:space="0" w:color="auto"/>
              <w:right w:val="single" w:sz="4" w:space="0" w:color="auto"/>
            </w:tcBorders>
            <w:shd w:val="clear" w:color="auto" w:fill="auto"/>
            <w:noWrap/>
            <w:vAlign w:val="center"/>
            <w:hideMark/>
          </w:tcPr>
          <w:p w14:paraId="1D66562B" w14:textId="77777777" w:rsidR="003B1E05" w:rsidRPr="00C86B09" w:rsidRDefault="003B1E05" w:rsidP="00C86B09">
            <w:pPr>
              <w:jc w:val="center"/>
              <w:rPr>
                <w:color w:val="000000"/>
                <w:sz w:val="20"/>
                <w:szCs w:val="20"/>
                <w:lang w:val="es-ES" w:eastAsia="es-ES"/>
              </w:rPr>
            </w:pPr>
            <w:r w:rsidRPr="00C86B09">
              <w:rPr>
                <w:color w:val="000000"/>
                <w:sz w:val="20"/>
                <w:szCs w:val="20"/>
                <w:lang w:val="es-ES" w:eastAsia="es-ES"/>
              </w:rPr>
              <w:t>EDESUR</w:t>
            </w:r>
          </w:p>
        </w:tc>
        <w:tc>
          <w:tcPr>
            <w:tcW w:w="1312" w:type="dxa"/>
            <w:tcBorders>
              <w:top w:val="nil"/>
              <w:left w:val="nil"/>
              <w:bottom w:val="single" w:sz="4" w:space="0" w:color="auto"/>
              <w:right w:val="single" w:sz="4" w:space="0" w:color="auto"/>
            </w:tcBorders>
            <w:shd w:val="clear" w:color="auto" w:fill="auto"/>
            <w:noWrap/>
            <w:vAlign w:val="center"/>
            <w:hideMark/>
          </w:tcPr>
          <w:p w14:paraId="7A046365" w14:textId="77777777" w:rsidR="003B1E05" w:rsidRPr="00C86B09" w:rsidRDefault="003B1E05" w:rsidP="00D41240">
            <w:pPr>
              <w:ind w:firstLineChars="100" w:firstLine="200"/>
              <w:jc w:val="center"/>
              <w:rPr>
                <w:color w:val="000000"/>
                <w:sz w:val="20"/>
                <w:szCs w:val="20"/>
                <w:lang w:val="es-ES" w:eastAsia="es-ES"/>
              </w:rPr>
            </w:pPr>
            <w:r w:rsidRPr="00C86B09">
              <w:rPr>
                <w:color w:val="000000"/>
                <w:sz w:val="20"/>
                <w:szCs w:val="20"/>
                <w:lang w:val="es-ES" w:eastAsia="es-ES"/>
              </w:rPr>
              <w:t>196</w:t>
            </w:r>
          </w:p>
        </w:tc>
        <w:tc>
          <w:tcPr>
            <w:tcW w:w="1330" w:type="dxa"/>
            <w:tcBorders>
              <w:top w:val="nil"/>
              <w:left w:val="nil"/>
              <w:bottom w:val="single" w:sz="4" w:space="0" w:color="auto"/>
              <w:right w:val="single" w:sz="4" w:space="0" w:color="auto"/>
            </w:tcBorders>
            <w:shd w:val="clear" w:color="auto" w:fill="auto"/>
            <w:noWrap/>
            <w:vAlign w:val="center"/>
            <w:hideMark/>
          </w:tcPr>
          <w:p w14:paraId="1566073D" w14:textId="77777777" w:rsidR="003B1E05" w:rsidRPr="00C86B09" w:rsidRDefault="003B1E05" w:rsidP="00D41240">
            <w:pPr>
              <w:ind w:firstLineChars="100" w:firstLine="200"/>
              <w:jc w:val="center"/>
              <w:rPr>
                <w:color w:val="000000"/>
                <w:sz w:val="20"/>
                <w:szCs w:val="20"/>
                <w:lang w:val="es-ES" w:eastAsia="es-ES"/>
              </w:rPr>
            </w:pPr>
            <w:r w:rsidRPr="00C86B09">
              <w:rPr>
                <w:color w:val="000000"/>
                <w:sz w:val="20"/>
                <w:szCs w:val="20"/>
                <w:lang w:val="es-ES" w:eastAsia="es-ES"/>
              </w:rPr>
              <w:t>192</w:t>
            </w:r>
          </w:p>
        </w:tc>
        <w:tc>
          <w:tcPr>
            <w:tcW w:w="1363" w:type="dxa"/>
            <w:tcBorders>
              <w:top w:val="nil"/>
              <w:left w:val="nil"/>
              <w:bottom w:val="single" w:sz="4" w:space="0" w:color="auto"/>
              <w:right w:val="single" w:sz="4" w:space="0" w:color="auto"/>
            </w:tcBorders>
            <w:shd w:val="clear" w:color="auto" w:fill="auto"/>
            <w:noWrap/>
            <w:vAlign w:val="center"/>
            <w:hideMark/>
          </w:tcPr>
          <w:p w14:paraId="06307838" w14:textId="77777777" w:rsidR="003B1E05" w:rsidRPr="00C86B09" w:rsidRDefault="003B1E05" w:rsidP="00D41240">
            <w:pPr>
              <w:ind w:firstLineChars="100" w:firstLine="200"/>
              <w:jc w:val="center"/>
              <w:rPr>
                <w:color w:val="000000"/>
                <w:sz w:val="20"/>
                <w:szCs w:val="20"/>
                <w:lang w:val="es-ES" w:eastAsia="es-ES"/>
              </w:rPr>
            </w:pPr>
            <w:r w:rsidRPr="00C86B09">
              <w:rPr>
                <w:color w:val="000000"/>
                <w:sz w:val="20"/>
                <w:szCs w:val="20"/>
                <w:lang w:val="es-ES" w:eastAsia="es-ES"/>
              </w:rPr>
              <w:t>140</w:t>
            </w:r>
          </w:p>
        </w:tc>
        <w:tc>
          <w:tcPr>
            <w:tcW w:w="1418" w:type="dxa"/>
            <w:tcBorders>
              <w:top w:val="nil"/>
              <w:left w:val="nil"/>
              <w:bottom w:val="single" w:sz="4" w:space="0" w:color="auto"/>
              <w:right w:val="single" w:sz="4" w:space="0" w:color="auto"/>
            </w:tcBorders>
            <w:shd w:val="clear" w:color="auto" w:fill="auto"/>
            <w:noWrap/>
            <w:vAlign w:val="center"/>
            <w:hideMark/>
          </w:tcPr>
          <w:p w14:paraId="0C80B3A5" w14:textId="77777777" w:rsidR="003B1E05" w:rsidRPr="00C86B09" w:rsidRDefault="003B1E05" w:rsidP="00D41240">
            <w:pPr>
              <w:ind w:firstLineChars="100" w:firstLine="200"/>
              <w:jc w:val="center"/>
              <w:rPr>
                <w:color w:val="000000"/>
                <w:sz w:val="20"/>
                <w:szCs w:val="20"/>
                <w:lang w:val="es-ES" w:eastAsia="es-ES"/>
              </w:rPr>
            </w:pPr>
            <w:r w:rsidRPr="00C86B09">
              <w:rPr>
                <w:color w:val="000000"/>
                <w:sz w:val="20"/>
                <w:szCs w:val="20"/>
                <w:lang w:val="es-ES" w:eastAsia="es-ES"/>
              </w:rPr>
              <w:t>148</w:t>
            </w:r>
          </w:p>
        </w:tc>
        <w:tc>
          <w:tcPr>
            <w:tcW w:w="1984" w:type="dxa"/>
            <w:tcBorders>
              <w:top w:val="nil"/>
              <w:left w:val="nil"/>
              <w:bottom w:val="single" w:sz="4" w:space="0" w:color="auto"/>
              <w:right w:val="single" w:sz="8" w:space="0" w:color="auto"/>
            </w:tcBorders>
            <w:shd w:val="clear" w:color="auto" w:fill="auto"/>
            <w:noWrap/>
            <w:vAlign w:val="center"/>
            <w:hideMark/>
          </w:tcPr>
          <w:p w14:paraId="0856B50C" w14:textId="77777777" w:rsidR="003B1E05" w:rsidRPr="00C86B09" w:rsidRDefault="003B1E05" w:rsidP="00D41240">
            <w:pPr>
              <w:ind w:firstLineChars="100" w:firstLine="200"/>
              <w:jc w:val="center"/>
              <w:rPr>
                <w:color w:val="000000"/>
                <w:sz w:val="20"/>
                <w:szCs w:val="20"/>
                <w:lang w:val="es-ES" w:eastAsia="es-ES"/>
              </w:rPr>
            </w:pPr>
            <w:r w:rsidRPr="00C86B09">
              <w:rPr>
                <w:color w:val="000000"/>
                <w:sz w:val="20"/>
                <w:szCs w:val="20"/>
                <w:lang w:val="es-ES" w:eastAsia="es-ES"/>
              </w:rPr>
              <w:t>4,420,840.31</w:t>
            </w:r>
          </w:p>
        </w:tc>
      </w:tr>
      <w:tr w:rsidR="003B1E05" w:rsidRPr="00C86B09" w14:paraId="1DD7EED7" w14:textId="77777777" w:rsidTr="00166E93">
        <w:trPr>
          <w:trHeight w:val="420"/>
        </w:trPr>
        <w:tc>
          <w:tcPr>
            <w:tcW w:w="557" w:type="dxa"/>
            <w:vMerge/>
            <w:tcBorders>
              <w:top w:val="nil"/>
              <w:left w:val="single" w:sz="8" w:space="0" w:color="auto"/>
              <w:bottom w:val="single" w:sz="4" w:space="0" w:color="000000"/>
              <w:right w:val="single" w:sz="4" w:space="0" w:color="auto"/>
            </w:tcBorders>
            <w:vAlign w:val="center"/>
            <w:hideMark/>
          </w:tcPr>
          <w:p w14:paraId="30B846A6" w14:textId="77777777" w:rsidR="003B1E05" w:rsidRPr="00C86B09" w:rsidRDefault="003B1E05" w:rsidP="00C86B09">
            <w:pPr>
              <w:rPr>
                <w:color w:val="000000"/>
                <w:sz w:val="20"/>
                <w:szCs w:val="20"/>
                <w:lang w:val="es-ES" w:eastAsia="es-ES"/>
              </w:rPr>
            </w:pPr>
          </w:p>
        </w:tc>
        <w:tc>
          <w:tcPr>
            <w:tcW w:w="1276" w:type="dxa"/>
            <w:tcBorders>
              <w:top w:val="nil"/>
              <w:left w:val="nil"/>
              <w:bottom w:val="single" w:sz="4" w:space="0" w:color="auto"/>
              <w:right w:val="single" w:sz="4" w:space="0" w:color="auto"/>
            </w:tcBorders>
            <w:shd w:val="clear" w:color="auto" w:fill="auto"/>
            <w:noWrap/>
            <w:vAlign w:val="center"/>
            <w:hideMark/>
          </w:tcPr>
          <w:p w14:paraId="287B1BA2" w14:textId="77777777" w:rsidR="003B1E05" w:rsidRPr="00C86B09" w:rsidRDefault="003B1E05" w:rsidP="00C86B09">
            <w:pPr>
              <w:jc w:val="center"/>
              <w:rPr>
                <w:color w:val="000000"/>
                <w:sz w:val="20"/>
                <w:szCs w:val="20"/>
                <w:lang w:val="es-ES" w:eastAsia="es-ES"/>
              </w:rPr>
            </w:pPr>
            <w:r w:rsidRPr="00C86B09">
              <w:rPr>
                <w:color w:val="000000"/>
                <w:sz w:val="20"/>
                <w:szCs w:val="20"/>
                <w:lang w:val="es-ES" w:eastAsia="es-ES"/>
              </w:rPr>
              <w:t>EDEESTE</w:t>
            </w:r>
          </w:p>
        </w:tc>
        <w:tc>
          <w:tcPr>
            <w:tcW w:w="1312" w:type="dxa"/>
            <w:tcBorders>
              <w:top w:val="nil"/>
              <w:left w:val="nil"/>
              <w:bottom w:val="single" w:sz="4" w:space="0" w:color="auto"/>
              <w:right w:val="single" w:sz="4" w:space="0" w:color="auto"/>
            </w:tcBorders>
            <w:shd w:val="clear" w:color="auto" w:fill="auto"/>
            <w:noWrap/>
            <w:vAlign w:val="center"/>
            <w:hideMark/>
          </w:tcPr>
          <w:p w14:paraId="15DFE637" w14:textId="77777777" w:rsidR="003B1E05" w:rsidRPr="00C86B09" w:rsidRDefault="003B1E05" w:rsidP="00D41240">
            <w:pPr>
              <w:ind w:firstLineChars="100" w:firstLine="200"/>
              <w:jc w:val="center"/>
              <w:rPr>
                <w:color w:val="000000"/>
                <w:sz w:val="20"/>
                <w:szCs w:val="20"/>
                <w:lang w:val="es-ES" w:eastAsia="es-ES"/>
              </w:rPr>
            </w:pPr>
            <w:r w:rsidRPr="00C86B09">
              <w:rPr>
                <w:color w:val="000000"/>
                <w:sz w:val="20"/>
                <w:szCs w:val="20"/>
                <w:lang w:val="es-ES" w:eastAsia="es-ES"/>
              </w:rPr>
              <w:t>66</w:t>
            </w:r>
          </w:p>
        </w:tc>
        <w:tc>
          <w:tcPr>
            <w:tcW w:w="1330" w:type="dxa"/>
            <w:tcBorders>
              <w:top w:val="nil"/>
              <w:left w:val="nil"/>
              <w:bottom w:val="single" w:sz="4" w:space="0" w:color="auto"/>
              <w:right w:val="single" w:sz="4" w:space="0" w:color="auto"/>
            </w:tcBorders>
            <w:shd w:val="clear" w:color="auto" w:fill="auto"/>
            <w:noWrap/>
            <w:vAlign w:val="center"/>
            <w:hideMark/>
          </w:tcPr>
          <w:p w14:paraId="498F8B55" w14:textId="77777777" w:rsidR="003B1E05" w:rsidRPr="00C86B09" w:rsidRDefault="003B1E05" w:rsidP="00D41240">
            <w:pPr>
              <w:ind w:firstLineChars="100" w:firstLine="200"/>
              <w:jc w:val="center"/>
              <w:rPr>
                <w:color w:val="000000"/>
                <w:sz w:val="20"/>
                <w:szCs w:val="20"/>
                <w:lang w:val="es-ES" w:eastAsia="es-ES"/>
              </w:rPr>
            </w:pPr>
            <w:r w:rsidRPr="00C86B09">
              <w:rPr>
                <w:color w:val="000000"/>
                <w:sz w:val="20"/>
                <w:szCs w:val="20"/>
                <w:lang w:val="es-ES" w:eastAsia="es-ES"/>
              </w:rPr>
              <w:t>72</w:t>
            </w:r>
          </w:p>
        </w:tc>
        <w:tc>
          <w:tcPr>
            <w:tcW w:w="1363" w:type="dxa"/>
            <w:tcBorders>
              <w:top w:val="nil"/>
              <w:left w:val="nil"/>
              <w:bottom w:val="single" w:sz="4" w:space="0" w:color="auto"/>
              <w:right w:val="single" w:sz="4" w:space="0" w:color="auto"/>
            </w:tcBorders>
            <w:shd w:val="clear" w:color="auto" w:fill="auto"/>
            <w:noWrap/>
            <w:vAlign w:val="center"/>
            <w:hideMark/>
          </w:tcPr>
          <w:p w14:paraId="22E118AE" w14:textId="77777777" w:rsidR="003B1E05" w:rsidRPr="00C86B09" w:rsidRDefault="003B1E05" w:rsidP="00D41240">
            <w:pPr>
              <w:ind w:firstLineChars="100" w:firstLine="200"/>
              <w:jc w:val="center"/>
              <w:rPr>
                <w:color w:val="000000"/>
                <w:sz w:val="20"/>
                <w:szCs w:val="20"/>
                <w:lang w:val="es-ES" w:eastAsia="es-ES"/>
              </w:rPr>
            </w:pPr>
            <w:r w:rsidRPr="00C86B09">
              <w:rPr>
                <w:color w:val="000000"/>
                <w:sz w:val="20"/>
                <w:szCs w:val="20"/>
                <w:lang w:val="es-ES" w:eastAsia="es-ES"/>
              </w:rPr>
              <w:t>60</w:t>
            </w:r>
          </w:p>
        </w:tc>
        <w:tc>
          <w:tcPr>
            <w:tcW w:w="1418" w:type="dxa"/>
            <w:tcBorders>
              <w:top w:val="nil"/>
              <w:left w:val="nil"/>
              <w:bottom w:val="single" w:sz="4" w:space="0" w:color="auto"/>
              <w:right w:val="single" w:sz="4" w:space="0" w:color="auto"/>
            </w:tcBorders>
            <w:shd w:val="clear" w:color="auto" w:fill="auto"/>
            <w:noWrap/>
            <w:vAlign w:val="center"/>
            <w:hideMark/>
          </w:tcPr>
          <w:p w14:paraId="307C9072" w14:textId="77777777" w:rsidR="003B1E05" w:rsidRPr="00C86B09" w:rsidRDefault="003B1E05" w:rsidP="00D41240">
            <w:pPr>
              <w:ind w:firstLineChars="100" w:firstLine="200"/>
              <w:jc w:val="center"/>
              <w:rPr>
                <w:color w:val="000000"/>
                <w:sz w:val="20"/>
                <w:szCs w:val="20"/>
                <w:lang w:val="es-ES" w:eastAsia="es-ES"/>
              </w:rPr>
            </w:pPr>
            <w:r w:rsidRPr="00C86B09">
              <w:rPr>
                <w:color w:val="000000"/>
                <w:sz w:val="20"/>
                <w:szCs w:val="20"/>
                <w:lang w:val="es-ES" w:eastAsia="es-ES"/>
              </w:rPr>
              <w:t>60</w:t>
            </w:r>
          </w:p>
        </w:tc>
        <w:tc>
          <w:tcPr>
            <w:tcW w:w="1984" w:type="dxa"/>
            <w:tcBorders>
              <w:top w:val="nil"/>
              <w:left w:val="nil"/>
              <w:bottom w:val="single" w:sz="4" w:space="0" w:color="auto"/>
              <w:right w:val="single" w:sz="8" w:space="0" w:color="auto"/>
            </w:tcBorders>
            <w:shd w:val="clear" w:color="auto" w:fill="auto"/>
            <w:noWrap/>
            <w:vAlign w:val="center"/>
            <w:hideMark/>
          </w:tcPr>
          <w:p w14:paraId="444B7518" w14:textId="77777777" w:rsidR="003B1E05" w:rsidRPr="00C86B09" w:rsidRDefault="003B1E05" w:rsidP="00D41240">
            <w:pPr>
              <w:ind w:firstLineChars="100" w:firstLine="200"/>
              <w:jc w:val="center"/>
              <w:rPr>
                <w:color w:val="000000"/>
                <w:sz w:val="20"/>
                <w:szCs w:val="20"/>
                <w:lang w:val="es-ES" w:eastAsia="es-ES"/>
              </w:rPr>
            </w:pPr>
            <w:r w:rsidRPr="00C86B09">
              <w:rPr>
                <w:color w:val="000000"/>
                <w:sz w:val="20"/>
                <w:szCs w:val="20"/>
                <w:lang w:val="es-ES" w:eastAsia="es-ES"/>
              </w:rPr>
              <w:t>1,059,195.90</w:t>
            </w:r>
          </w:p>
        </w:tc>
      </w:tr>
      <w:tr w:rsidR="003B1E05" w:rsidRPr="00C86B09" w14:paraId="5CCB6006" w14:textId="77777777" w:rsidTr="00166E93">
        <w:trPr>
          <w:trHeight w:val="420"/>
        </w:trPr>
        <w:tc>
          <w:tcPr>
            <w:tcW w:w="557" w:type="dxa"/>
            <w:vMerge/>
            <w:tcBorders>
              <w:top w:val="nil"/>
              <w:left w:val="single" w:sz="8" w:space="0" w:color="auto"/>
              <w:bottom w:val="single" w:sz="4" w:space="0" w:color="000000"/>
              <w:right w:val="single" w:sz="4" w:space="0" w:color="auto"/>
            </w:tcBorders>
            <w:vAlign w:val="center"/>
            <w:hideMark/>
          </w:tcPr>
          <w:p w14:paraId="7FF26EC4" w14:textId="77777777" w:rsidR="003B1E05" w:rsidRPr="00C86B09" w:rsidRDefault="003B1E05" w:rsidP="00C86B09">
            <w:pPr>
              <w:rPr>
                <w:color w:val="000000"/>
                <w:sz w:val="20"/>
                <w:szCs w:val="20"/>
                <w:lang w:val="es-ES" w:eastAsia="es-ES"/>
              </w:rPr>
            </w:pPr>
          </w:p>
        </w:tc>
        <w:tc>
          <w:tcPr>
            <w:tcW w:w="1276" w:type="dxa"/>
            <w:tcBorders>
              <w:top w:val="nil"/>
              <w:left w:val="nil"/>
              <w:bottom w:val="single" w:sz="4" w:space="0" w:color="auto"/>
              <w:right w:val="single" w:sz="4" w:space="0" w:color="auto"/>
            </w:tcBorders>
            <w:shd w:val="clear" w:color="auto" w:fill="auto"/>
            <w:noWrap/>
            <w:vAlign w:val="center"/>
            <w:hideMark/>
          </w:tcPr>
          <w:p w14:paraId="12904C0B" w14:textId="77777777" w:rsidR="003B1E05" w:rsidRPr="00C86B09" w:rsidRDefault="003B1E05" w:rsidP="00C86B09">
            <w:pPr>
              <w:jc w:val="center"/>
              <w:rPr>
                <w:color w:val="000000"/>
                <w:sz w:val="20"/>
                <w:szCs w:val="20"/>
                <w:lang w:val="es-ES" w:eastAsia="es-ES"/>
              </w:rPr>
            </w:pPr>
            <w:r w:rsidRPr="00C86B09">
              <w:rPr>
                <w:color w:val="000000"/>
                <w:sz w:val="20"/>
                <w:szCs w:val="20"/>
                <w:lang w:val="es-ES" w:eastAsia="es-ES"/>
              </w:rPr>
              <w:t>OTRAS</w:t>
            </w:r>
          </w:p>
        </w:tc>
        <w:tc>
          <w:tcPr>
            <w:tcW w:w="1312" w:type="dxa"/>
            <w:tcBorders>
              <w:top w:val="nil"/>
              <w:left w:val="nil"/>
              <w:bottom w:val="single" w:sz="4" w:space="0" w:color="auto"/>
              <w:right w:val="single" w:sz="4" w:space="0" w:color="auto"/>
            </w:tcBorders>
            <w:shd w:val="clear" w:color="auto" w:fill="auto"/>
            <w:noWrap/>
            <w:vAlign w:val="center"/>
            <w:hideMark/>
          </w:tcPr>
          <w:p w14:paraId="44C1F8C5" w14:textId="77777777" w:rsidR="003B1E05" w:rsidRPr="00C86B09" w:rsidRDefault="003B1E05" w:rsidP="00D41240">
            <w:pPr>
              <w:ind w:firstLineChars="100" w:firstLine="200"/>
              <w:jc w:val="center"/>
              <w:rPr>
                <w:color w:val="000000"/>
                <w:sz w:val="20"/>
                <w:szCs w:val="20"/>
                <w:lang w:val="es-ES" w:eastAsia="es-ES"/>
              </w:rPr>
            </w:pPr>
            <w:r w:rsidRPr="00C86B09">
              <w:rPr>
                <w:color w:val="000000"/>
                <w:sz w:val="20"/>
                <w:szCs w:val="20"/>
                <w:lang w:val="es-ES" w:eastAsia="es-ES"/>
              </w:rPr>
              <w:t>14</w:t>
            </w:r>
          </w:p>
        </w:tc>
        <w:tc>
          <w:tcPr>
            <w:tcW w:w="1330" w:type="dxa"/>
            <w:tcBorders>
              <w:top w:val="nil"/>
              <w:left w:val="nil"/>
              <w:bottom w:val="single" w:sz="4" w:space="0" w:color="auto"/>
              <w:right w:val="single" w:sz="4" w:space="0" w:color="auto"/>
            </w:tcBorders>
            <w:shd w:val="clear" w:color="auto" w:fill="auto"/>
            <w:noWrap/>
            <w:vAlign w:val="center"/>
            <w:hideMark/>
          </w:tcPr>
          <w:p w14:paraId="60716EF0" w14:textId="77777777" w:rsidR="003B1E05" w:rsidRPr="00C86B09" w:rsidRDefault="003B1E05" w:rsidP="00D41240">
            <w:pPr>
              <w:ind w:firstLineChars="100" w:firstLine="200"/>
              <w:jc w:val="center"/>
              <w:rPr>
                <w:color w:val="000000"/>
                <w:sz w:val="20"/>
                <w:szCs w:val="20"/>
                <w:lang w:val="es-ES" w:eastAsia="es-ES"/>
              </w:rPr>
            </w:pPr>
            <w:r w:rsidRPr="00C86B09">
              <w:rPr>
                <w:color w:val="000000"/>
                <w:sz w:val="20"/>
                <w:szCs w:val="20"/>
                <w:lang w:val="es-ES" w:eastAsia="es-ES"/>
              </w:rPr>
              <w:t>14</w:t>
            </w:r>
          </w:p>
        </w:tc>
        <w:tc>
          <w:tcPr>
            <w:tcW w:w="1363" w:type="dxa"/>
            <w:tcBorders>
              <w:top w:val="nil"/>
              <w:left w:val="nil"/>
              <w:bottom w:val="single" w:sz="4" w:space="0" w:color="auto"/>
              <w:right w:val="single" w:sz="4" w:space="0" w:color="auto"/>
            </w:tcBorders>
            <w:shd w:val="clear" w:color="auto" w:fill="auto"/>
            <w:noWrap/>
            <w:vAlign w:val="center"/>
            <w:hideMark/>
          </w:tcPr>
          <w:p w14:paraId="7AB9D110" w14:textId="77777777" w:rsidR="003B1E05" w:rsidRPr="00C86B09" w:rsidRDefault="003B1E05" w:rsidP="00D41240">
            <w:pPr>
              <w:ind w:firstLineChars="100" w:firstLine="200"/>
              <w:jc w:val="center"/>
              <w:rPr>
                <w:color w:val="000000"/>
                <w:sz w:val="20"/>
                <w:szCs w:val="20"/>
                <w:lang w:val="es-ES" w:eastAsia="es-ES"/>
              </w:rPr>
            </w:pPr>
            <w:r w:rsidRPr="00C86B09">
              <w:rPr>
                <w:color w:val="000000"/>
                <w:sz w:val="20"/>
                <w:szCs w:val="20"/>
                <w:lang w:val="es-ES" w:eastAsia="es-ES"/>
              </w:rPr>
              <w:t>14</w:t>
            </w:r>
          </w:p>
        </w:tc>
        <w:tc>
          <w:tcPr>
            <w:tcW w:w="1418" w:type="dxa"/>
            <w:tcBorders>
              <w:top w:val="nil"/>
              <w:left w:val="nil"/>
              <w:bottom w:val="single" w:sz="4" w:space="0" w:color="auto"/>
              <w:right w:val="single" w:sz="4" w:space="0" w:color="auto"/>
            </w:tcBorders>
            <w:shd w:val="clear" w:color="auto" w:fill="auto"/>
            <w:noWrap/>
            <w:vAlign w:val="center"/>
            <w:hideMark/>
          </w:tcPr>
          <w:p w14:paraId="459657E3" w14:textId="77777777" w:rsidR="003B1E05" w:rsidRPr="00C86B09" w:rsidRDefault="003B1E05" w:rsidP="00D41240">
            <w:pPr>
              <w:ind w:firstLineChars="100" w:firstLine="200"/>
              <w:jc w:val="center"/>
              <w:rPr>
                <w:color w:val="000000"/>
                <w:sz w:val="20"/>
                <w:szCs w:val="20"/>
                <w:lang w:val="es-ES" w:eastAsia="es-ES"/>
              </w:rPr>
            </w:pPr>
            <w:r w:rsidRPr="00C86B09">
              <w:rPr>
                <w:color w:val="000000"/>
                <w:sz w:val="20"/>
                <w:szCs w:val="20"/>
                <w:lang w:val="es-ES" w:eastAsia="es-ES"/>
              </w:rPr>
              <w:t>15</w:t>
            </w:r>
          </w:p>
        </w:tc>
        <w:tc>
          <w:tcPr>
            <w:tcW w:w="1984" w:type="dxa"/>
            <w:tcBorders>
              <w:top w:val="nil"/>
              <w:left w:val="nil"/>
              <w:bottom w:val="single" w:sz="4" w:space="0" w:color="auto"/>
              <w:right w:val="single" w:sz="8" w:space="0" w:color="auto"/>
            </w:tcBorders>
            <w:shd w:val="clear" w:color="auto" w:fill="auto"/>
            <w:noWrap/>
            <w:vAlign w:val="center"/>
            <w:hideMark/>
          </w:tcPr>
          <w:p w14:paraId="15A457DC" w14:textId="77777777" w:rsidR="003B1E05" w:rsidRPr="00C86B09" w:rsidRDefault="003B1E05" w:rsidP="00D41240">
            <w:pPr>
              <w:ind w:firstLineChars="100" w:firstLine="200"/>
              <w:jc w:val="center"/>
              <w:rPr>
                <w:color w:val="000000"/>
                <w:sz w:val="20"/>
                <w:szCs w:val="20"/>
                <w:lang w:val="es-ES" w:eastAsia="es-ES"/>
              </w:rPr>
            </w:pPr>
            <w:r w:rsidRPr="00C86B09">
              <w:rPr>
                <w:color w:val="000000"/>
                <w:sz w:val="20"/>
                <w:szCs w:val="20"/>
                <w:lang w:val="es-ES" w:eastAsia="es-ES"/>
              </w:rPr>
              <w:t>0.00</w:t>
            </w:r>
          </w:p>
        </w:tc>
      </w:tr>
      <w:tr w:rsidR="003B1E05" w:rsidRPr="00C86B09" w14:paraId="09011D47" w14:textId="77777777" w:rsidTr="00166E93">
        <w:trPr>
          <w:trHeight w:val="435"/>
        </w:trPr>
        <w:tc>
          <w:tcPr>
            <w:tcW w:w="1833" w:type="dxa"/>
            <w:gridSpan w:val="2"/>
            <w:tcBorders>
              <w:top w:val="single" w:sz="4" w:space="0" w:color="auto"/>
              <w:left w:val="single" w:sz="8" w:space="0" w:color="auto"/>
              <w:bottom w:val="nil"/>
              <w:right w:val="single" w:sz="4" w:space="0" w:color="000000"/>
            </w:tcBorders>
            <w:shd w:val="clear" w:color="auto" w:fill="D9D9D9" w:themeFill="background1" w:themeFillShade="D9"/>
            <w:noWrap/>
            <w:vAlign w:val="center"/>
            <w:hideMark/>
          </w:tcPr>
          <w:p w14:paraId="012F9C80" w14:textId="77777777" w:rsidR="003B1E05" w:rsidRPr="00C86B09" w:rsidRDefault="003B1E05" w:rsidP="00C86B09">
            <w:pPr>
              <w:jc w:val="center"/>
              <w:rPr>
                <w:b/>
                <w:bCs/>
                <w:color w:val="000000"/>
                <w:sz w:val="20"/>
                <w:szCs w:val="20"/>
                <w:lang w:val="es-ES" w:eastAsia="es-ES"/>
              </w:rPr>
            </w:pPr>
            <w:r w:rsidRPr="00C86B09">
              <w:rPr>
                <w:b/>
                <w:bCs/>
                <w:color w:val="000000"/>
                <w:sz w:val="20"/>
                <w:szCs w:val="20"/>
                <w:lang w:val="es-ES" w:eastAsia="es-ES"/>
              </w:rPr>
              <w:t>SUBTOTALES</w:t>
            </w:r>
          </w:p>
        </w:tc>
        <w:tc>
          <w:tcPr>
            <w:tcW w:w="1312" w:type="dxa"/>
            <w:tcBorders>
              <w:top w:val="nil"/>
              <w:left w:val="nil"/>
              <w:bottom w:val="nil"/>
              <w:right w:val="single" w:sz="4" w:space="0" w:color="auto"/>
            </w:tcBorders>
            <w:shd w:val="clear" w:color="auto" w:fill="D9D9D9" w:themeFill="background1" w:themeFillShade="D9"/>
            <w:noWrap/>
            <w:vAlign w:val="center"/>
            <w:hideMark/>
          </w:tcPr>
          <w:p w14:paraId="1A939792" w14:textId="77777777" w:rsidR="003B1E05" w:rsidRPr="00C86B09" w:rsidRDefault="003B1E05" w:rsidP="00D41240">
            <w:pPr>
              <w:ind w:firstLineChars="100" w:firstLine="200"/>
              <w:jc w:val="center"/>
              <w:rPr>
                <w:b/>
                <w:bCs/>
                <w:color w:val="000000"/>
                <w:sz w:val="20"/>
                <w:szCs w:val="20"/>
                <w:lang w:val="es-ES" w:eastAsia="es-ES"/>
              </w:rPr>
            </w:pPr>
            <w:r w:rsidRPr="00C86B09">
              <w:rPr>
                <w:b/>
                <w:bCs/>
                <w:color w:val="000000"/>
                <w:sz w:val="20"/>
                <w:szCs w:val="20"/>
                <w:lang w:val="es-ES" w:eastAsia="es-ES"/>
              </w:rPr>
              <w:t>348</w:t>
            </w:r>
          </w:p>
        </w:tc>
        <w:tc>
          <w:tcPr>
            <w:tcW w:w="1330" w:type="dxa"/>
            <w:tcBorders>
              <w:top w:val="nil"/>
              <w:left w:val="nil"/>
              <w:bottom w:val="nil"/>
              <w:right w:val="single" w:sz="4" w:space="0" w:color="auto"/>
            </w:tcBorders>
            <w:shd w:val="clear" w:color="auto" w:fill="D9D9D9" w:themeFill="background1" w:themeFillShade="D9"/>
            <w:noWrap/>
            <w:vAlign w:val="center"/>
            <w:hideMark/>
          </w:tcPr>
          <w:p w14:paraId="2B2A70F1" w14:textId="77777777" w:rsidR="003B1E05" w:rsidRPr="00C86B09" w:rsidRDefault="003B1E05" w:rsidP="00D41240">
            <w:pPr>
              <w:ind w:firstLineChars="100" w:firstLine="200"/>
              <w:jc w:val="center"/>
              <w:rPr>
                <w:b/>
                <w:bCs/>
                <w:color w:val="000000"/>
                <w:sz w:val="20"/>
                <w:szCs w:val="20"/>
                <w:lang w:val="es-ES" w:eastAsia="es-ES"/>
              </w:rPr>
            </w:pPr>
            <w:r w:rsidRPr="00C86B09">
              <w:rPr>
                <w:b/>
                <w:bCs/>
                <w:color w:val="000000"/>
                <w:sz w:val="20"/>
                <w:szCs w:val="20"/>
                <w:lang w:val="es-ES" w:eastAsia="es-ES"/>
              </w:rPr>
              <w:t>344</w:t>
            </w:r>
          </w:p>
        </w:tc>
        <w:tc>
          <w:tcPr>
            <w:tcW w:w="1363" w:type="dxa"/>
            <w:tcBorders>
              <w:top w:val="nil"/>
              <w:left w:val="nil"/>
              <w:bottom w:val="nil"/>
              <w:right w:val="single" w:sz="4" w:space="0" w:color="auto"/>
            </w:tcBorders>
            <w:shd w:val="clear" w:color="auto" w:fill="D9D9D9" w:themeFill="background1" w:themeFillShade="D9"/>
            <w:noWrap/>
            <w:vAlign w:val="center"/>
            <w:hideMark/>
          </w:tcPr>
          <w:p w14:paraId="163B95AC" w14:textId="77777777" w:rsidR="003B1E05" w:rsidRPr="00C86B09" w:rsidRDefault="003B1E05" w:rsidP="00D41240">
            <w:pPr>
              <w:ind w:firstLineChars="100" w:firstLine="200"/>
              <w:jc w:val="center"/>
              <w:rPr>
                <w:b/>
                <w:bCs/>
                <w:color w:val="000000"/>
                <w:sz w:val="20"/>
                <w:szCs w:val="20"/>
                <w:lang w:val="es-ES" w:eastAsia="es-ES"/>
              </w:rPr>
            </w:pPr>
            <w:r w:rsidRPr="00C86B09">
              <w:rPr>
                <w:b/>
                <w:bCs/>
                <w:color w:val="000000"/>
                <w:sz w:val="20"/>
                <w:szCs w:val="20"/>
                <w:lang w:val="es-ES" w:eastAsia="es-ES"/>
              </w:rPr>
              <w:t>269</w:t>
            </w:r>
          </w:p>
        </w:tc>
        <w:tc>
          <w:tcPr>
            <w:tcW w:w="1418" w:type="dxa"/>
            <w:tcBorders>
              <w:top w:val="nil"/>
              <w:left w:val="nil"/>
              <w:bottom w:val="nil"/>
              <w:right w:val="single" w:sz="4" w:space="0" w:color="auto"/>
            </w:tcBorders>
            <w:shd w:val="clear" w:color="auto" w:fill="D9D9D9" w:themeFill="background1" w:themeFillShade="D9"/>
            <w:noWrap/>
            <w:vAlign w:val="center"/>
            <w:hideMark/>
          </w:tcPr>
          <w:p w14:paraId="06E9A797" w14:textId="77777777" w:rsidR="003B1E05" w:rsidRPr="00C86B09" w:rsidRDefault="003B1E05" w:rsidP="00D41240">
            <w:pPr>
              <w:ind w:firstLineChars="100" w:firstLine="200"/>
              <w:jc w:val="center"/>
              <w:rPr>
                <w:b/>
                <w:bCs/>
                <w:color w:val="000000"/>
                <w:sz w:val="20"/>
                <w:szCs w:val="20"/>
                <w:lang w:val="es-ES" w:eastAsia="es-ES"/>
              </w:rPr>
            </w:pPr>
            <w:r w:rsidRPr="00C86B09">
              <w:rPr>
                <w:b/>
                <w:bCs/>
                <w:color w:val="000000"/>
                <w:sz w:val="20"/>
                <w:szCs w:val="20"/>
                <w:lang w:val="es-ES" w:eastAsia="es-ES"/>
              </w:rPr>
              <w:t>271</w:t>
            </w:r>
          </w:p>
        </w:tc>
        <w:tc>
          <w:tcPr>
            <w:tcW w:w="1984" w:type="dxa"/>
            <w:tcBorders>
              <w:top w:val="nil"/>
              <w:left w:val="nil"/>
              <w:bottom w:val="nil"/>
              <w:right w:val="single" w:sz="8" w:space="0" w:color="auto"/>
            </w:tcBorders>
            <w:shd w:val="clear" w:color="auto" w:fill="D9D9D9" w:themeFill="background1" w:themeFillShade="D9"/>
            <w:noWrap/>
            <w:vAlign w:val="center"/>
            <w:hideMark/>
          </w:tcPr>
          <w:p w14:paraId="264A3C89" w14:textId="77777777" w:rsidR="003B1E05" w:rsidRPr="00C86B09" w:rsidRDefault="003B1E05" w:rsidP="00D41240">
            <w:pPr>
              <w:ind w:firstLineChars="100" w:firstLine="200"/>
              <w:jc w:val="center"/>
              <w:rPr>
                <w:b/>
                <w:bCs/>
                <w:color w:val="000000"/>
                <w:sz w:val="20"/>
                <w:szCs w:val="20"/>
                <w:lang w:val="es-ES" w:eastAsia="es-ES"/>
              </w:rPr>
            </w:pPr>
            <w:r w:rsidRPr="00C86B09">
              <w:rPr>
                <w:b/>
                <w:bCs/>
                <w:color w:val="000000"/>
                <w:sz w:val="20"/>
                <w:szCs w:val="20"/>
                <w:lang w:val="es-ES" w:eastAsia="es-ES"/>
              </w:rPr>
              <w:t>5,697,256</w:t>
            </w:r>
          </w:p>
        </w:tc>
      </w:tr>
      <w:tr w:rsidR="003B1E05" w:rsidRPr="00C86B09" w14:paraId="3BB3406D" w14:textId="77777777" w:rsidTr="00166E93">
        <w:trPr>
          <w:trHeight w:val="405"/>
        </w:trPr>
        <w:tc>
          <w:tcPr>
            <w:tcW w:w="1833" w:type="dxa"/>
            <w:gridSpan w:val="2"/>
            <w:tcBorders>
              <w:top w:val="single" w:sz="8" w:space="0" w:color="auto"/>
              <w:left w:val="single" w:sz="8" w:space="0" w:color="auto"/>
              <w:bottom w:val="single" w:sz="8" w:space="0" w:color="auto"/>
              <w:right w:val="single" w:sz="4" w:space="0" w:color="000000"/>
            </w:tcBorders>
            <w:shd w:val="clear" w:color="auto" w:fill="D9D9D9" w:themeFill="background1" w:themeFillShade="D9"/>
            <w:vAlign w:val="center"/>
            <w:hideMark/>
          </w:tcPr>
          <w:p w14:paraId="0ACCE78A" w14:textId="77777777" w:rsidR="003B1E05" w:rsidRPr="00C86B09" w:rsidRDefault="003B1E05" w:rsidP="00C86B09">
            <w:pPr>
              <w:jc w:val="center"/>
              <w:rPr>
                <w:b/>
                <w:bCs/>
                <w:color w:val="000000"/>
                <w:sz w:val="20"/>
                <w:szCs w:val="20"/>
                <w:lang w:val="es-ES" w:eastAsia="es-ES"/>
              </w:rPr>
            </w:pPr>
            <w:r w:rsidRPr="00C86B09">
              <w:rPr>
                <w:b/>
                <w:bCs/>
                <w:color w:val="000000"/>
                <w:sz w:val="20"/>
                <w:szCs w:val="20"/>
                <w:lang w:val="es-ES" w:eastAsia="es-ES"/>
              </w:rPr>
              <w:t>TOTALES</w:t>
            </w:r>
          </w:p>
        </w:tc>
        <w:tc>
          <w:tcPr>
            <w:tcW w:w="1312"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1DB5C31" w14:textId="77777777" w:rsidR="003B1E05" w:rsidRPr="00C86B09" w:rsidRDefault="003B1E05" w:rsidP="00D41240">
            <w:pPr>
              <w:ind w:firstLineChars="100" w:firstLine="200"/>
              <w:jc w:val="center"/>
              <w:rPr>
                <w:b/>
                <w:bCs/>
                <w:color w:val="000000"/>
                <w:sz w:val="20"/>
                <w:szCs w:val="20"/>
                <w:lang w:val="es-ES" w:eastAsia="es-ES"/>
              </w:rPr>
            </w:pPr>
            <w:r w:rsidRPr="00C86B09">
              <w:rPr>
                <w:b/>
                <w:bCs/>
                <w:color w:val="000000"/>
                <w:sz w:val="20"/>
                <w:szCs w:val="20"/>
                <w:lang w:val="es-ES" w:eastAsia="es-ES"/>
              </w:rPr>
              <w:t>35,058</w:t>
            </w:r>
          </w:p>
        </w:tc>
        <w:tc>
          <w:tcPr>
            <w:tcW w:w="133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76CB373" w14:textId="77777777" w:rsidR="003B1E05" w:rsidRPr="00C86B09" w:rsidRDefault="003B1E05" w:rsidP="00D41240">
            <w:pPr>
              <w:ind w:firstLineChars="100" w:firstLine="200"/>
              <w:jc w:val="center"/>
              <w:rPr>
                <w:b/>
                <w:bCs/>
                <w:color w:val="000000"/>
                <w:sz w:val="20"/>
                <w:szCs w:val="20"/>
                <w:lang w:val="es-ES" w:eastAsia="es-ES"/>
              </w:rPr>
            </w:pPr>
            <w:r w:rsidRPr="00C86B09">
              <w:rPr>
                <w:b/>
                <w:bCs/>
                <w:color w:val="000000"/>
                <w:sz w:val="20"/>
                <w:szCs w:val="20"/>
                <w:lang w:val="es-ES" w:eastAsia="es-ES"/>
              </w:rPr>
              <w:t>34,585</w:t>
            </w:r>
          </w:p>
        </w:tc>
        <w:tc>
          <w:tcPr>
            <w:tcW w:w="1363"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02CE8C3" w14:textId="77777777" w:rsidR="003B1E05" w:rsidRPr="00C86B09" w:rsidRDefault="003B1E05" w:rsidP="00D41240">
            <w:pPr>
              <w:ind w:firstLineChars="100" w:firstLine="200"/>
              <w:jc w:val="center"/>
              <w:rPr>
                <w:b/>
                <w:bCs/>
                <w:color w:val="000000"/>
                <w:sz w:val="20"/>
                <w:szCs w:val="20"/>
                <w:lang w:val="es-ES" w:eastAsia="es-ES"/>
              </w:rPr>
            </w:pPr>
            <w:r w:rsidRPr="00C86B09">
              <w:rPr>
                <w:b/>
                <w:bCs/>
                <w:color w:val="000000"/>
                <w:sz w:val="20"/>
                <w:szCs w:val="20"/>
                <w:lang w:val="es-ES" w:eastAsia="es-ES"/>
              </w:rPr>
              <w:t>33,608</w:t>
            </w:r>
          </w:p>
        </w:tc>
        <w:tc>
          <w:tcPr>
            <w:tcW w:w="1418"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5EA8491" w14:textId="77777777" w:rsidR="003B1E05" w:rsidRPr="00C86B09" w:rsidRDefault="003B1E05" w:rsidP="00D41240">
            <w:pPr>
              <w:ind w:firstLineChars="100" w:firstLine="200"/>
              <w:jc w:val="center"/>
              <w:rPr>
                <w:b/>
                <w:bCs/>
                <w:color w:val="000000"/>
                <w:sz w:val="20"/>
                <w:szCs w:val="20"/>
                <w:lang w:val="es-ES" w:eastAsia="es-ES"/>
              </w:rPr>
            </w:pPr>
            <w:r w:rsidRPr="00C86B09">
              <w:rPr>
                <w:b/>
                <w:bCs/>
                <w:color w:val="000000"/>
                <w:sz w:val="20"/>
                <w:szCs w:val="20"/>
                <w:lang w:val="es-ES" w:eastAsia="es-ES"/>
              </w:rPr>
              <w:t>31,631</w:t>
            </w:r>
          </w:p>
        </w:tc>
        <w:tc>
          <w:tcPr>
            <w:tcW w:w="1984" w:type="dxa"/>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14:paraId="0032E621" w14:textId="77777777" w:rsidR="003B1E05" w:rsidRPr="00C86B09" w:rsidRDefault="003B1E05" w:rsidP="00D41240">
            <w:pPr>
              <w:ind w:firstLineChars="100" w:firstLine="200"/>
              <w:jc w:val="center"/>
              <w:rPr>
                <w:b/>
                <w:bCs/>
                <w:color w:val="000000"/>
                <w:sz w:val="20"/>
                <w:szCs w:val="20"/>
                <w:lang w:val="es-ES" w:eastAsia="es-ES"/>
              </w:rPr>
            </w:pPr>
            <w:r w:rsidRPr="00C86B09">
              <w:rPr>
                <w:b/>
                <w:bCs/>
                <w:color w:val="000000"/>
                <w:sz w:val="20"/>
                <w:szCs w:val="20"/>
                <w:lang w:val="es-ES" w:eastAsia="es-ES"/>
              </w:rPr>
              <w:t>37,592,180</w:t>
            </w:r>
          </w:p>
        </w:tc>
      </w:tr>
    </w:tbl>
    <w:p w14:paraId="3775CC9C" w14:textId="2D99725F" w:rsidR="00B10E9A" w:rsidRDefault="00B10E9A" w:rsidP="00B10E9A">
      <w:pPr>
        <w:ind w:right="-90"/>
        <w:rPr>
          <w:b/>
          <w:smallCaps/>
          <w:sz w:val="20"/>
          <w:szCs w:val="20"/>
        </w:rPr>
      </w:pPr>
      <w:r w:rsidRPr="00E5637A">
        <w:rPr>
          <w:b/>
          <w:bCs/>
          <w:color w:val="000000"/>
          <w:sz w:val="14"/>
          <w:szCs w:val="14"/>
          <w:lang w:val="es-ES" w:eastAsia="es-ES"/>
        </w:rPr>
        <w:t>*</w:t>
      </w:r>
      <w:r>
        <w:rPr>
          <w:b/>
          <w:bCs/>
          <w:color w:val="000000"/>
          <w:sz w:val="14"/>
          <w:szCs w:val="14"/>
          <w:lang w:val="es-ES" w:eastAsia="es-ES"/>
        </w:rPr>
        <w:t xml:space="preserve"> DATOS HASTA NOVIEMBRE 2018</w:t>
      </w:r>
    </w:p>
    <w:p w14:paraId="1FB58448" w14:textId="466B3948" w:rsidR="00B10E9A" w:rsidRDefault="00B10E9A">
      <w:pPr>
        <w:spacing w:after="160" w:line="259" w:lineRule="auto"/>
        <w:rPr>
          <w:b/>
          <w:smallCaps/>
          <w:sz w:val="20"/>
          <w:szCs w:val="20"/>
        </w:rPr>
      </w:pPr>
      <w:r>
        <w:rPr>
          <w:b/>
          <w:smallCaps/>
          <w:sz w:val="20"/>
          <w:szCs w:val="20"/>
        </w:rPr>
        <w:br w:type="page"/>
      </w:r>
    </w:p>
    <w:p w14:paraId="461A32B1" w14:textId="5E3BFA13" w:rsidR="00B10E9A" w:rsidRDefault="00B10E9A" w:rsidP="00B10E9A">
      <w:pPr>
        <w:ind w:right="-90"/>
        <w:jc w:val="center"/>
        <w:rPr>
          <w:b/>
          <w:smallCaps/>
          <w:sz w:val="28"/>
        </w:rPr>
      </w:pPr>
      <w:r>
        <w:rPr>
          <w:b/>
          <w:smallCaps/>
          <w:sz w:val="28"/>
        </w:rPr>
        <w:lastRenderedPageBreak/>
        <w:t>ANEXO 8</w:t>
      </w:r>
    </w:p>
    <w:tbl>
      <w:tblPr>
        <w:tblW w:w="7654" w:type="dxa"/>
        <w:tblInd w:w="279" w:type="dxa"/>
        <w:tblLayout w:type="fixed"/>
        <w:tblCellMar>
          <w:left w:w="70" w:type="dxa"/>
          <w:right w:w="70" w:type="dxa"/>
        </w:tblCellMar>
        <w:tblLook w:val="04A0" w:firstRow="1" w:lastRow="0" w:firstColumn="1" w:lastColumn="0" w:noHBand="0" w:noVBand="1"/>
      </w:tblPr>
      <w:tblGrid>
        <w:gridCol w:w="1635"/>
        <w:gridCol w:w="1625"/>
        <w:gridCol w:w="1276"/>
        <w:gridCol w:w="1559"/>
        <w:gridCol w:w="1559"/>
      </w:tblGrid>
      <w:tr w:rsidR="00B10E9A" w:rsidRPr="00B10E9A" w14:paraId="2C23A8D2" w14:textId="77777777" w:rsidTr="00A647A0">
        <w:trPr>
          <w:trHeight w:val="384"/>
        </w:trPr>
        <w:tc>
          <w:tcPr>
            <w:tcW w:w="7654" w:type="dxa"/>
            <w:gridSpan w:val="5"/>
            <w:tcBorders>
              <w:top w:val="single" w:sz="4" w:space="0" w:color="auto"/>
              <w:left w:val="single" w:sz="4" w:space="0" w:color="auto"/>
              <w:bottom w:val="single" w:sz="4" w:space="0" w:color="auto"/>
              <w:right w:val="single" w:sz="4" w:space="0" w:color="000000"/>
            </w:tcBorders>
            <w:shd w:val="clear" w:color="auto" w:fill="8EAADB" w:themeFill="accent5" w:themeFillTint="99"/>
            <w:vAlign w:val="center"/>
            <w:hideMark/>
          </w:tcPr>
          <w:p w14:paraId="3C44880A" w14:textId="79A1A267" w:rsidR="00B10E9A" w:rsidRPr="00B10E9A" w:rsidRDefault="00B10E9A" w:rsidP="00DF36C8">
            <w:pPr>
              <w:ind w:left="209"/>
              <w:jc w:val="center"/>
              <w:rPr>
                <w:b/>
                <w:bCs/>
                <w:color w:val="000000"/>
                <w:sz w:val="20"/>
                <w:szCs w:val="20"/>
                <w:lang w:val="es-ES" w:eastAsia="es-ES"/>
              </w:rPr>
            </w:pPr>
            <w:r w:rsidRPr="00B10E9A">
              <w:rPr>
                <w:b/>
                <w:bCs/>
                <w:color w:val="000000"/>
                <w:sz w:val="20"/>
                <w:szCs w:val="20"/>
                <w:lang w:val="es-ES" w:eastAsia="es-ES"/>
              </w:rPr>
              <w:t xml:space="preserve">INSPECCIONES  </w:t>
            </w:r>
            <w:r w:rsidR="001C2936" w:rsidRPr="001C2936">
              <w:rPr>
                <w:b/>
                <w:bCs/>
                <w:color w:val="000000"/>
                <w:sz w:val="20"/>
                <w:szCs w:val="20"/>
                <w:lang w:val="es-ES" w:eastAsia="es-ES"/>
              </w:rPr>
              <w:t>TÉCNICAS</w:t>
            </w:r>
            <w:r w:rsidRPr="00B10E9A">
              <w:rPr>
                <w:b/>
                <w:bCs/>
                <w:color w:val="000000"/>
                <w:sz w:val="20"/>
                <w:szCs w:val="20"/>
                <w:lang w:val="es-ES" w:eastAsia="es-ES"/>
              </w:rPr>
              <w:t xml:space="preserve">  PARA INVESTIGAR RECLAMACIONES</w:t>
            </w:r>
          </w:p>
        </w:tc>
      </w:tr>
      <w:tr w:rsidR="00B10E9A" w:rsidRPr="00B10E9A" w14:paraId="4AB54A3F" w14:textId="77777777" w:rsidTr="00A647A0">
        <w:trPr>
          <w:trHeight w:val="419"/>
        </w:trPr>
        <w:tc>
          <w:tcPr>
            <w:tcW w:w="16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F105B2D" w14:textId="77777777" w:rsidR="00B10E9A" w:rsidRPr="00B10E9A" w:rsidRDefault="00B10E9A" w:rsidP="00166E93">
            <w:pPr>
              <w:ind w:left="-101"/>
              <w:jc w:val="center"/>
              <w:rPr>
                <w:b/>
                <w:bCs/>
                <w:color w:val="000000"/>
                <w:sz w:val="20"/>
                <w:szCs w:val="20"/>
                <w:lang w:val="es-ES" w:eastAsia="es-ES"/>
              </w:rPr>
            </w:pPr>
            <w:r w:rsidRPr="00B10E9A">
              <w:rPr>
                <w:b/>
                <w:bCs/>
                <w:color w:val="000000"/>
                <w:sz w:val="20"/>
                <w:szCs w:val="20"/>
                <w:lang w:val="es-ES" w:eastAsia="es-ES"/>
              </w:rPr>
              <w:t>TIPO</w:t>
            </w:r>
          </w:p>
        </w:tc>
        <w:tc>
          <w:tcPr>
            <w:tcW w:w="1625" w:type="dxa"/>
            <w:tcBorders>
              <w:top w:val="nil"/>
              <w:left w:val="nil"/>
              <w:bottom w:val="single" w:sz="4" w:space="0" w:color="auto"/>
              <w:right w:val="single" w:sz="4" w:space="0" w:color="auto"/>
            </w:tcBorders>
            <w:shd w:val="clear" w:color="auto" w:fill="D9D9D9" w:themeFill="background1" w:themeFillShade="D9"/>
            <w:noWrap/>
            <w:vAlign w:val="center"/>
            <w:hideMark/>
          </w:tcPr>
          <w:p w14:paraId="6186B3D9" w14:textId="77777777" w:rsidR="00B10E9A" w:rsidRPr="00B10E9A" w:rsidRDefault="00B10E9A" w:rsidP="00B10E9A">
            <w:pPr>
              <w:jc w:val="center"/>
              <w:rPr>
                <w:b/>
                <w:bCs/>
                <w:color w:val="000000"/>
                <w:sz w:val="20"/>
                <w:szCs w:val="20"/>
                <w:lang w:val="es-ES" w:eastAsia="es-ES"/>
              </w:rPr>
            </w:pPr>
            <w:r w:rsidRPr="00B10E9A">
              <w:rPr>
                <w:b/>
                <w:bCs/>
                <w:color w:val="000000"/>
                <w:sz w:val="20"/>
                <w:szCs w:val="20"/>
                <w:lang w:val="es-ES" w:eastAsia="es-ES"/>
              </w:rPr>
              <w:t>LUGAR</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07AE7842" w14:textId="77777777" w:rsidR="00B10E9A" w:rsidRPr="00B10E9A" w:rsidRDefault="00B10E9A" w:rsidP="00B10E9A">
            <w:pPr>
              <w:jc w:val="center"/>
              <w:rPr>
                <w:b/>
                <w:bCs/>
                <w:color w:val="000000"/>
                <w:sz w:val="20"/>
                <w:szCs w:val="20"/>
                <w:lang w:val="es-ES" w:eastAsia="es-ES"/>
              </w:rPr>
            </w:pPr>
            <w:r w:rsidRPr="00B10E9A">
              <w:rPr>
                <w:b/>
                <w:bCs/>
                <w:color w:val="000000"/>
                <w:sz w:val="20"/>
                <w:szCs w:val="20"/>
                <w:lang w:val="es-ES" w:eastAsia="es-ES"/>
              </w:rPr>
              <w:t>2017 ( DIC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4B482915" w14:textId="77777777" w:rsidR="00B10E9A" w:rsidRPr="00B10E9A" w:rsidRDefault="00B10E9A" w:rsidP="00B10E9A">
            <w:pPr>
              <w:jc w:val="center"/>
              <w:rPr>
                <w:b/>
                <w:bCs/>
                <w:color w:val="000000"/>
                <w:sz w:val="20"/>
                <w:szCs w:val="20"/>
                <w:lang w:val="es-ES" w:eastAsia="es-ES"/>
              </w:rPr>
            </w:pPr>
            <w:r w:rsidRPr="00B10E9A">
              <w:rPr>
                <w:b/>
                <w:bCs/>
                <w:color w:val="000000"/>
                <w:sz w:val="20"/>
                <w:szCs w:val="20"/>
                <w:lang w:val="es-ES" w:eastAsia="es-ES"/>
              </w:rPr>
              <w:t>2018 ( NOV.)</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2A5CF1CF" w14:textId="77777777" w:rsidR="00B10E9A" w:rsidRPr="00B10E9A" w:rsidRDefault="00B10E9A" w:rsidP="00B10E9A">
            <w:pPr>
              <w:jc w:val="center"/>
              <w:rPr>
                <w:b/>
                <w:bCs/>
                <w:color w:val="000000"/>
                <w:sz w:val="20"/>
                <w:szCs w:val="20"/>
                <w:lang w:val="es-ES" w:eastAsia="es-ES"/>
              </w:rPr>
            </w:pPr>
            <w:r w:rsidRPr="00B10E9A">
              <w:rPr>
                <w:b/>
                <w:bCs/>
                <w:color w:val="000000"/>
                <w:sz w:val="20"/>
                <w:szCs w:val="20"/>
                <w:lang w:val="es-ES" w:eastAsia="es-ES"/>
              </w:rPr>
              <w:t>VAR. (%)</w:t>
            </w:r>
          </w:p>
        </w:tc>
      </w:tr>
      <w:tr w:rsidR="00B10E9A" w:rsidRPr="00B10E9A" w14:paraId="113C9975" w14:textId="77777777" w:rsidTr="00A647A0">
        <w:trPr>
          <w:trHeight w:val="510"/>
        </w:trPr>
        <w:tc>
          <w:tcPr>
            <w:tcW w:w="16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EE27A2" w14:textId="77777777" w:rsidR="00B10E9A" w:rsidRPr="00B10E9A" w:rsidRDefault="00B10E9A" w:rsidP="00B10E9A">
            <w:pPr>
              <w:jc w:val="center"/>
              <w:rPr>
                <w:color w:val="000000"/>
                <w:sz w:val="20"/>
                <w:szCs w:val="20"/>
                <w:lang w:val="es-ES" w:eastAsia="es-ES"/>
              </w:rPr>
            </w:pPr>
            <w:r w:rsidRPr="00B10E9A">
              <w:rPr>
                <w:color w:val="000000"/>
                <w:sz w:val="20"/>
                <w:szCs w:val="20"/>
                <w:lang w:val="es-ES" w:eastAsia="es-ES"/>
              </w:rPr>
              <w:t>AL SUMINISTRO</w:t>
            </w:r>
          </w:p>
        </w:tc>
        <w:tc>
          <w:tcPr>
            <w:tcW w:w="1625" w:type="dxa"/>
            <w:tcBorders>
              <w:top w:val="nil"/>
              <w:left w:val="nil"/>
              <w:bottom w:val="single" w:sz="4" w:space="0" w:color="auto"/>
              <w:right w:val="single" w:sz="4" w:space="0" w:color="auto"/>
            </w:tcBorders>
            <w:shd w:val="clear" w:color="auto" w:fill="auto"/>
            <w:vAlign w:val="center"/>
            <w:hideMark/>
          </w:tcPr>
          <w:p w14:paraId="76733609" w14:textId="77777777" w:rsidR="00B10E9A" w:rsidRPr="00B10E9A" w:rsidRDefault="00B10E9A" w:rsidP="001C2936">
            <w:pPr>
              <w:rPr>
                <w:color w:val="000000"/>
                <w:sz w:val="20"/>
                <w:szCs w:val="20"/>
                <w:lang w:val="es-ES" w:eastAsia="es-ES"/>
              </w:rPr>
            </w:pPr>
            <w:r w:rsidRPr="00B10E9A">
              <w:rPr>
                <w:color w:val="000000"/>
                <w:sz w:val="20"/>
                <w:szCs w:val="20"/>
                <w:lang w:val="es-ES" w:eastAsia="es-ES"/>
              </w:rPr>
              <w:t>GRAN SANTO DOMINGO</w:t>
            </w:r>
          </w:p>
        </w:tc>
        <w:tc>
          <w:tcPr>
            <w:tcW w:w="1276" w:type="dxa"/>
            <w:tcBorders>
              <w:top w:val="nil"/>
              <w:left w:val="nil"/>
              <w:bottom w:val="single" w:sz="4" w:space="0" w:color="auto"/>
              <w:right w:val="single" w:sz="4" w:space="0" w:color="auto"/>
            </w:tcBorders>
            <w:shd w:val="clear" w:color="auto" w:fill="auto"/>
            <w:noWrap/>
            <w:vAlign w:val="center"/>
            <w:hideMark/>
          </w:tcPr>
          <w:p w14:paraId="3CECDC59"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16,930</w:t>
            </w:r>
          </w:p>
        </w:tc>
        <w:tc>
          <w:tcPr>
            <w:tcW w:w="1559" w:type="dxa"/>
            <w:tcBorders>
              <w:top w:val="nil"/>
              <w:left w:val="nil"/>
              <w:bottom w:val="single" w:sz="4" w:space="0" w:color="auto"/>
              <w:right w:val="single" w:sz="4" w:space="0" w:color="auto"/>
            </w:tcBorders>
            <w:shd w:val="clear" w:color="auto" w:fill="auto"/>
            <w:noWrap/>
            <w:vAlign w:val="center"/>
            <w:hideMark/>
          </w:tcPr>
          <w:p w14:paraId="65CE1D85"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15,762</w:t>
            </w:r>
          </w:p>
        </w:tc>
        <w:tc>
          <w:tcPr>
            <w:tcW w:w="1559" w:type="dxa"/>
            <w:tcBorders>
              <w:top w:val="nil"/>
              <w:left w:val="nil"/>
              <w:bottom w:val="single" w:sz="4" w:space="0" w:color="auto"/>
              <w:right w:val="single" w:sz="4" w:space="0" w:color="auto"/>
            </w:tcBorders>
            <w:shd w:val="clear" w:color="auto" w:fill="auto"/>
            <w:noWrap/>
            <w:vAlign w:val="center"/>
            <w:hideMark/>
          </w:tcPr>
          <w:p w14:paraId="2F4F5354"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-6.9%</w:t>
            </w:r>
          </w:p>
        </w:tc>
      </w:tr>
      <w:tr w:rsidR="00B10E9A" w:rsidRPr="00B10E9A" w14:paraId="3243C49C" w14:textId="77777777" w:rsidTr="00A647A0">
        <w:trPr>
          <w:trHeight w:val="510"/>
        </w:trPr>
        <w:tc>
          <w:tcPr>
            <w:tcW w:w="1635" w:type="dxa"/>
            <w:vMerge/>
            <w:tcBorders>
              <w:top w:val="nil"/>
              <w:left w:val="single" w:sz="4" w:space="0" w:color="auto"/>
              <w:bottom w:val="single" w:sz="4" w:space="0" w:color="000000"/>
              <w:right w:val="single" w:sz="4" w:space="0" w:color="auto"/>
            </w:tcBorders>
            <w:vAlign w:val="center"/>
            <w:hideMark/>
          </w:tcPr>
          <w:p w14:paraId="5CD7CC1C" w14:textId="77777777" w:rsidR="00B10E9A" w:rsidRPr="00B10E9A" w:rsidRDefault="00B10E9A" w:rsidP="00B10E9A">
            <w:pPr>
              <w:rPr>
                <w:color w:val="000000"/>
                <w:sz w:val="20"/>
                <w:szCs w:val="20"/>
                <w:lang w:val="es-ES" w:eastAsia="es-ES"/>
              </w:rPr>
            </w:pPr>
          </w:p>
        </w:tc>
        <w:tc>
          <w:tcPr>
            <w:tcW w:w="1625" w:type="dxa"/>
            <w:tcBorders>
              <w:top w:val="nil"/>
              <w:left w:val="nil"/>
              <w:bottom w:val="single" w:sz="4" w:space="0" w:color="auto"/>
              <w:right w:val="single" w:sz="4" w:space="0" w:color="auto"/>
            </w:tcBorders>
            <w:shd w:val="clear" w:color="auto" w:fill="auto"/>
            <w:vAlign w:val="center"/>
            <w:hideMark/>
          </w:tcPr>
          <w:p w14:paraId="5DBE2743" w14:textId="3F263E45" w:rsidR="00B10E9A" w:rsidRPr="00B10E9A" w:rsidRDefault="00B10E9A" w:rsidP="001C2936">
            <w:pPr>
              <w:rPr>
                <w:color w:val="000000"/>
                <w:sz w:val="20"/>
                <w:szCs w:val="20"/>
                <w:lang w:val="es-ES" w:eastAsia="es-ES"/>
              </w:rPr>
            </w:pPr>
            <w:r w:rsidRPr="00B10E9A">
              <w:rPr>
                <w:color w:val="000000"/>
                <w:sz w:val="20"/>
                <w:szCs w:val="20"/>
                <w:lang w:val="es-ES" w:eastAsia="es-ES"/>
              </w:rPr>
              <w:t xml:space="preserve">INTERIOR DEL </w:t>
            </w:r>
            <w:r w:rsidR="001C2936" w:rsidRPr="001C2936">
              <w:rPr>
                <w:color w:val="000000"/>
                <w:sz w:val="20"/>
                <w:szCs w:val="20"/>
                <w:lang w:val="es-ES" w:eastAsia="es-ES"/>
              </w:rPr>
              <w:t>PAÍS</w:t>
            </w:r>
          </w:p>
        </w:tc>
        <w:tc>
          <w:tcPr>
            <w:tcW w:w="1276" w:type="dxa"/>
            <w:tcBorders>
              <w:top w:val="nil"/>
              <w:left w:val="nil"/>
              <w:bottom w:val="single" w:sz="4" w:space="0" w:color="auto"/>
              <w:right w:val="single" w:sz="4" w:space="0" w:color="auto"/>
            </w:tcBorders>
            <w:shd w:val="clear" w:color="auto" w:fill="auto"/>
            <w:noWrap/>
            <w:vAlign w:val="center"/>
            <w:hideMark/>
          </w:tcPr>
          <w:p w14:paraId="62F50E0E"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7,127</w:t>
            </w:r>
          </w:p>
        </w:tc>
        <w:tc>
          <w:tcPr>
            <w:tcW w:w="1559" w:type="dxa"/>
            <w:tcBorders>
              <w:top w:val="nil"/>
              <w:left w:val="nil"/>
              <w:bottom w:val="single" w:sz="4" w:space="0" w:color="auto"/>
              <w:right w:val="single" w:sz="4" w:space="0" w:color="auto"/>
            </w:tcBorders>
            <w:shd w:val="clear" w:color="auto" w:fill="auto"/>
            <w:noWrap/>
            <w:vAlign w:val="center"/>
            <w:hideMark/>
          </w:tcPr>
          <w:p w14:paraId="6E290B52"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5,453</w:t>
            </w:r>
          </w:p>
        </w:tc>
        <w:tc>
          <w:tcPr>
            <w:tcW w:w="1559" w:type="dxa"/>
            <w:tcBorders>
              <w:top w:val="nil"/>
              <w:left w:val="nil"/>
              <w:bottom w:val="single" w:sz="4" w:space="0" w:color="auto"/>
              <w:right w:val="single" w:sz="4" w:space="0" w:color="auto"/>
            </w:tcBorders>
            <w:shd w:val="clear" w:color="auto" w:fill="auto"/>
            <w:noWrap/>
            <w:vAlign w:val="center"/>
            <w:hideMark/>
          </w:tcPr>
          <w:p w14:paraId="37A439A2"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-23.5%</w:t>
            </w:r>
          </w:p>
        </w:tc>
      </w:tr>
      <w:tr w:rsidR="00B10E9A" w:rsidRPr="00B10E9A" w14:paraId="27D8E385" w14:textId="77777777" w:rsidTr="00A647A0">
        <w:trPr>
          <w:trHeight w:val="510"/>
        </w:trPr>
        <w:tc>
          <w:tcPr>
            <w:tcW w:w="16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DA5675" w14:textId="77777777" w:rsidR="00B10E9A" w:rsidRPr="00B10E9A" w:rsidRDefault="00B10E9A" w:rsidP="00B10E9A">
            <w:pPr>
              <w:jc w:val="center"/>
              <w:rPr>
                <w:color w:val="000000"/>
                <w:sz w:val="20"/>
                <w:szCs w:val="20"/>
                <w:lang w:val="es-ES" w:eastAsia="es-ES"/>
              </w:rPr>
            </w:pPr>
            <w:r w:rsidRPr="00B10E9A">
              <w:rPr>
                <w:color w:val="000000"/>
                <w:sz w:val="20"/>
                <w:szCs w:val="20"/>
                <w:lang w:val="es-ES" w:eastAsia="es-ES"/>
              </w:rPr>
              <w:t>A LA ACOMETIDA</w:t>
            </w:r>
          </w:p>
        </w:tc>
        <w:tc>
          <w:tcPr>
            <w:tcW w:w="1625" w:type="dxa"/>
            <w:tcBorders>
              <w:top w:val="nil"/>
              <w:left w:val="nil"/>
              <w:bottom w:val="single" w:sz="4" w:space="0" w:color="auto"/>
              <w:right w:val="single" w:sz="4" w:space="0" w:color="auto"/>
            </w:tcBorders>
            <w:shd w:val="clear" w:color="auto" w:fill="auto"/>
            <w:vAlign w:val="center"/>
            <w:hideMark/>
          </w:tcPr>
          <w:p w14:paraId="0F33B2C7" w14:textId="77777777" w:rsidR="00B10E9A" w:rsidRPr="00B10E9A" w:rsidRDefault="00B10E9A" w:rsidP="001C2936">
            <w:pPr>
              <w:rPr>
                <w:color w:val="000000"/>
                <w:sz w:val="20"/>
                <w:szCs w:val="20"/>
                <w:lang w:val="es-ES" w:eastAsia="es-ES"/>
              </w:rPr>
            </w:pPr>
            <w:r w:rsidRPr="00B10E9A">
              <w:rPr>
                <w:color w:val="000000"/>
                <w:sz w:val="20"/>
                <w:szCs w:val="20"/>
                <w:lang w:val="es-ES" w:eastAsia="es-ES"/>
              </w:rPr>
              <w:t>GRAN SANTO DOMINGO</w:t>
            </w:r>
          </w:p>
        </w:tc>
        <w:tc>
          <w:tcPr>
            <w:tcW w:w="1276" w:type="dxa"/>
            <w:tcBorders>
              <w:top w:val="nil"/>
              <w:left w:val="nil"/>
              <w:bottom w:val="single" w:sz="4" w:space="0" w:color="auto"/>
              <w:right w:val="single" w:sz="4" w:space="0" w:color="auto"/>
            </w:tcBorders>
            <w:shd w:val="clear" w:color="auto" w:fill="auto"/>
            <w:noWrap/>
            <w:vAlign w:val="center"/>
            <w:hideMark/>
          </w:tcPr>
          <w:p w14:paraId="4D5E41E7"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6,157</w:t>
            </w:r>
          </w:p>
        </w:tc>
        <w:tc>
          <w:tcPr>
            <w:tcW w:w="1559" w:type="dxa"/>
            <w:tcBorders>
              <w:top w:val="nil"/>
              <w:left w:val="nil"/>
              <w:bottom w:val="single" w:sz="4" w:space="0" w:color="auto"/>
              <w:right w:val="single" w:sz="4" w:space="0" w:color="auto"/>
            </w:tcBorders>
            <w:shd w:val="clear" w:color="auto" w:fill="auto"/>
            <w:noWrap/>
            <w:vAlign w:val="center"/>
            <w:hideMark/>
          </w:tcPr>
          <w:p w14:paraId="34130AF1"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5,909</w:t>
            </w:r>
          </w:p>
        </w:tc>
        <w:tc>
          <w:tcPr>
            <w:tcW w:w="1559" w:type="dxa"/>
            <w:tcBorders>
              <w:top w:val="nil"/>
              <w:left w:val="nil"/>
              <w:bottom w:val="single" w:sz="4" w:space="0" w:color="auto"/>
              <w:right w:val="single" w:sz="4" w:space="0" w:color="auto"/>
            </w:tcBorders>
            <w:shd w:val="clear" w:color="auto" w:fill="auto"/>
            <w:noWrap/>
            <w:vAlign w:val="center"/>
            <w:hideMark/>
          </w:tcPr>
          <w:p w14:paraId="59979917"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-4.0%</w:t>
            </w:r>
          </w:p>
        </w:tc>
      </w:tr>
      <w:tr w:rsidR="00B10E9A" w:rsidRPr="00B10E9A" w14:paraId="0576EAEC" w14:textId="77777777" w:rsidTr="00A647A0">
        <w:trPr>
          <w:trHeight w:val="510"/>
        </w:trPr>
        <w:tc>
          <w:tcPr>
            <w:tcW w:w="1635" w:type="dxa"/>
            <w:vMerge/>
            <w:tcBorders>
              <w:top w:val="nil"/>
              <w:left w:val="single" w:sz="4" w:space="0" w:color="auto"/>
              <w:bottom w:val="single" w:sz="4" w:space="0" w:color="000000"/>
              <w:right w:val="single" w:sz="4" w:space="0" w:color="auto"/>
            </w:tcBorders>
            <w:vAlign w:val="center"/>
            <w:hideMark/>
          </w:tcPr>
          <w:p w14:paraId="469D28D4" w14:textId="77777777" w:rsidR="00B10E9A" w:rsidRPr="00B10E9A" w:rsidRDefault="00B10E9A" w:rsidP="00B10E9A">
            <w:pPr>
              <w:rPr>
                <w:color w:val="000000"/>
                <w:sz w:val="20"/>
                <w:szCs w:val="20"/>
                <w:lang w:val="es-ES" w:eastAsia="es-ES"/>
              </w:rPr>
            </w:pPr>
          </w:p>
        </w:tc>
        <w:tc>
          <w:tcPr>
            <w:tcW w:w="1625" w:type="dxa"/>
            <w:tcBorders>
              <w:top w:val="nil"/>
              <w:left w:val="nil"/>
              <w:bottom w:val="single" w:sz="4" w:space="0" w:color="auto"/>
              <w:right w:val="single" w:sz="4" w:space="0" w:color="auto"/>
            </w:tcBorders>
            <w:shd w:val="clear" w:color="auto" w:fill="auto"/>
            <w:vAlign w:val="center"/>
            <w:hideMark/>
          </w:tcPr>
          <w:p w14:paraId="163419BF" w14:textId="2F8CD122" w:rsidR="00B10E9A" w:rsidRPr="00B10E9A" w:rsidRDefault="00B10E9A" w:rsidP="001C2936">
            <w:pPr>
              <w:rPr>
                <w:color w:val="000000"/>
                <w:sz w:val="20"/>
                <w:szCs w:val="20"/>
                <w:lang w:val="es-ES" w:eastAsia="es-ES"/>
              </w:rPr>
            </w:pPr>
            <w:r w:rsidRPr="00B10E9A">
              <w:rPr>
                <w:color w:val="000000"/>
                <w:sz w:val="20"/>
                <w:szCs w:val="20"/>
                <w:lang w:val="es-ES" w:eastAsia="es-ES"/>
              </w:rPr>
              <w:t xml:space="preserve">INTERIOR DEL </w:t>
            </w:r>
            <w:r w:rsidR="001C2936" w:rsidRPr="001C2936">
              <w:rPr>
                <w:color w:val="000000"/>
                <w:sz w:val="20"/>
                <w:szCs w:val="20"/>
                <w:lang w:val="es-ES" w:eastAsia="es-ES"/>
              </w:rPr>
              <w:t>PAÍS</w:t>
            </w:r>
          </w:p>
        </w:tc>
        <w:tc>
          <w:tcPr>
            <w:tcW w:w="1276" w:type="dxa"/>
            <w:tcBorders>
              <w:top w:val="nil"/>
              <w:left w:val="nil"/>
              <w:bottom w:val="single" w:sz="4" w:space="0" w:color="auto"/>
              <w:right w:val="single" w:sz="4" w:space="0" w:color="auto"/>
            </w:tcBorders>
            <w:shd w:val="clear" w:color="auto" w:fill="auto"/>
            <w:noWrap/>
            <w:vAlign w:val="center"/>
            <w:hideMark/>
          </w:tcPr>
          <w:p w14:paraId="67CC67DC"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3,690</w:t>
            </w:r>
          </w:p>
        </w:tc>
        <w:tc>
          <w:tcPr>
            <w:tcW w:w="1559" w:type="dxa"/>
            <w:tcBorders>
              <w:top w:val="nil"/>
              <w:left w:val="nil"/>
              <w:bottom w:val="single" w:sz="4" w:space="0" w:color="auto"/>
              <w:right w:val="single" w:sz="4" w:space="0" w:color="auto"/>
            </w:tcBorders>
            <w:shd w:val="clear" w:color="auto" w:fill="auto"/>
            <w:noWrap/>
            <w:vAlign w:val="center"/>
            <w:hideMark/>
          </w:tcPr>
          <w:p w14:paraId="27B95AF5"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4,084</w:t>
            </w:r>
          </w:p>
        </w:tc>
        <w:tc>
          <w:tcPr>
            <w:tcW w:w="1559" w:type="dxa"/>
            <w:tcBorders>
              <w:top w:val="nil"/>
              <w:left w:val="nil"/>
              <w:bottom w:val="single" w:sz="4" w:space="0" w:color="auto"/>
              <w:right w:val="single" w:sz="4" w:space="0" w:color="auto"/>
            </w:tcBorders>
            <w:shd w:val="clear" w:color="auto" w:fill="auto"/>
            <w:noWrap/>
            <w:vAlign w:val="center"/>
            <w:hideMark/>
          </w:tcPr>
          <w:p w14:paraId="0CE34266"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10.7%</w:t>
            </w:r>
          </w:p>
        </w:tc>
      </w:tr>
      <w:tr w:rsidR="00B10E9A" w:rsidRPr="00B10E9A" w14:paraId="1C48AB7C" w14:textId="77777777" w:rsidTr="00A647A0">
        <w:trPr>
          <w:trHeight w:val="355"/>
        </w:trPr>
        <w:tc>
          <w:tcPr>
            <w:tcW w:w="7654" w:type="dxa"/>
            <w:gridSpan w:val="5"/>
            <w:tcBorders>
              <w:top w:val="single" w:sz="4" w:space="0" w:color="auto"/>
              <w:left w:val="single" w:sz="4" w:space="0" w:color="auto"/>
              <w:bottom w:val="single" w:sz="4" w:space="0" w:color="auto"/>
              <w:right w:val="single" w:sz="4" w:space="0" w:color="000000"/>
            </w:tcBorders>
            <w:shd w:val="clear" w:color="DDEBF7" w:fill="8EA9DB"/>
            <w:vAlign w:val="center"/>
            <w:hideMark/>
          </w:tcPr>
          <w:p w14:paraId="4BD74396" w14:textId="71CA153E" w:rsidR="00B10E9A" w:rsidRPr="00B10E9A" w:rsidRDefault="00B10E9A" w:rsidP="00B10E9A">
            <w:pPr>
              <w:jc w:val="center"/>
              <w:rPr>
                <w:b/>
                <w:bCs/>
                <w:color w:val="000000"/>
                <w:sz w:val="20"/>
                <w:szCs w:val="20"/>
                <w:lang w:val="es-ES" w:eastAsia="es-ES"/>
              </w:rPr>
            </w:pPr>
            <w:r w:rsidRPr="00B10E9A">
              <w:rPr>
                <w:b/>
                <w:bCs/>
                <w:color w:val="000000"/>
                <w:sz w:val="20"/>
                <w:szCs w:val="20"/>
                <w:lang w:val="es-ES" w:eastAsia="es-ES"/>
              </w:rPr>
              <w:t xml:space="preserve">INSPECCIONES  </w:t>
            </w:r>
            <w:r w:rsidR="001C2936" w:rsidRPr="001C2936">
              <w:rPr>
                <w:b/>
                <w:bCs/>
                <w:color w:val="000000"/>
                <w:sz w:val="20"/>
                <w:szCs w:val="20"/>
                <w:lang w:val="es-ES" w:eastAsia="es-ES"/>
              </w:rPr>
              <w:t>TÉCNICAS</w:t>
            </w:r>
            <w:r w:rsidRPr="00B10E9A">
              <w:rPr>
                <w:b/>
                <w:bCs/>
                <w:color w:val="000000"/>
                <w:sz w:val="20"/>
                <w:szCs w:val="20"/>
                <w:lang w:val="es-ES" w:eastAsia="es-ES"/>
              </w:rPr>
              <w:t xml:space="preserve"> PARA CAMBIOS DE TARIFA</w:t>
            </w:r>
          </w:p>
        </w:tc>
      </w:tr>
      <w:tr w:rsidR="00B10E9A" w:rsidRPr="00B10E9A" w14:paraId="2F7353DB" w14:textId="77777777" w:rsidTr="00A647A0">
        <w:trPr>
          <w:trHeight w:val="374"/>
        </w:trPr>
        <w:tc>
          <w:tcPr>
            <w:tcW w:w="16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AE76D4B" w14:textId="77777777" w:rsidR="00B10E9A" w:rsidRPr="00B10E9A" w:rsidRDefault="00B10E9A" w:rsidP="00B10E9A">
            <w:pPr>
              <w:jc w:val="center"/>
              <w:rPr>
                <w:b/>
                <w:bCs/>
                <w:color w:val="000000"/>
                <w:sz w:val="20"/>
                <w:szCs w:val="20"/>
                <w:lang w:val="es-ES" w:eastAsia="es-ES"/>
              </w:rPr>
            </w:pPr>
            <w:r w:rsidRPr="00B10E9A">
              <w:rPr>
                <w:b/>
                <w:bCs/>
                <w:color w:val="000000"/>
                <w:sz w:val="20"/>
                <w:szCs w:val="20"/>
                <w:lang w:val="es-ES" w:eastAsia="es-ES"/>
              </w:rPr>
              <w:t>TIPO</w:t>
            </w:r>
          </w:p>
        </w:tc>
        <w:tc>
          <w:tcPr>
            <w:tcW w:w="1625" w:type="dxa"/>
            <w:tcBorders>
              <w:top w:val="nil"/>
              <w:left w:val="nil"/>
              <w:bottom w:val="single" w:sz="4" w:space="0" w:color="auto"/>
              <w:right w:val="single" w:sz="4" w:space="0" w:color="auto"/>
            </w:tcBorders>
            <w:shd w:val="clear" w:color="auto" w:fill="D9D9D9" w:themeFill="background1" w:themeFillShade="D9"/>
            <w:noWrap/>
            <w:vAlign w:val="center"/>
            <w:hideMark/>
          </w:tcPr>
          <w:p w14:paraId="0B58A766" w14:textId="77777777" w:rsidR="00B10E9A" w:rsidRPr="00B10E9A" w:rsidRDefault="00B10E9A" w:rsidP="00B10E9A">
            <w:pPr>
              <w:jc w:val="center"/>
              <w:rPr>
                <w:b/>
                <w:bCs/>
                <w:color w:val="000000"/>
                <w:sz w:val="20"/>
                <w:szCs w:val="20"/>
                <w:lang w:val="es-ES" w:eastAsia="es-ES"/>
              </w:rPr>
            </w:pPr>
            <w:r w:rsidRPr="00B10E9A">
              <w:rPr>
                <w:b/>
                <w:bCs/>
                <w:color w:val="000000"/>
                <w:sz w:val="20"/>
                <w:szCs w:val="20"/>
                <w:lang w:val="es-ES" w:eastAsia="es-ES"/>
              </w:rPr>
              <w:t>LUGAR</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631A9CAA" w14:textId="77777777" w:rsidR="00B10E9A" w:rsidRPr="00B10E9A" w:rsidRDefault="00B10E9A" w:rsidP="00B10E9A">
            <w:pPr>
              <w:jc w:val="center"/>
              <w:rPr>
                <w:b/>
                <w:bCs/>
                <w:color w:val="000000"/>
                <w:sz w:val="20"/>
                <w:szCs w:val="20"/>
                <w:lang w:val="es-ES" w:eastAsia="es-ES"/>
              </w:rPr>
            </w:pPr>
            <w:r w:rsidRPr="00B10E9A">
              <w:rPr>
                <w:b/>
                <w:bCs/>
                <w:color w:val="000000"/>
                <w:sz w:val="20"/>
                <w:szCs w:val="20"/>
                <w:lang w:val="es-ES" w:eastAsia="es-ES"/>
              </w:rPr>
              <w:t>2017 ( DIC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0EF910D5" w14:textId="77777777" w:rsidR="00B10E9A" w:rsidRPr="00B10E9A" w:rsidRDefault="00B10E9A" w:rsidP="00B10E9A">
            <w:pPr>
              <w:jc w:val="center"/>
              <w:rPr>
                <w:b/>
                <w:bCs/>
                <w:color w:val="000000"/>
                <w:sz w:val="20"/>
                <w:szCs w:val="20"/>
                <w:lang w:val="es-ES" w:eastAsia="es-ES"/>
              </w:rPr>
            </w:pPr>
            <w:r w:rsidRPr="00B10E9A">
              <w:rPr>
                <w:b/>
                <w:bCs/>
                <w:color w:val="000000"/>
                <w:sz w:val="20"/>
                <w:szCs w:val="20"/>
                <w:lang w:val="es-ES" w:eastAsia="es-ES"/>
              </w:rPr>
              <w:t>2018 ( NOV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04078483" w14:textId="77777777" w:rsidR="00B10E9A" w:rsidRPr="00B10E9A" w:rsidRDefault="00B10E9A" w:rsidP="00B10E9A">
            <w:pPr>
              <w:jc w:val="center"/>
              <w:rPr>
                <w:b/>
                <w:bCs/>
                <w:color w:val="000000"/>
                <w:sz w:val="20"/>
                <w:szCs w:val="20"/>
                <w:lang w:val="es-ES" w:eastAsia="es-ES"/>
              </w:rPr>
            </w:pPr>
            <w:r w:rsidRPr="00B10E9A">
              <w:rPr>
                <w:b/>
                <w:bCs/>
                <w:color w:val="000000"/>
                <w:sz w:val="20"/>
                <w:szCs w:val="20"/>
                <w:lang w:val="es-ES" w:eastAsia="es-ES"/>
              </w:rPr>
              <w:t>VAR. (%)</w:t>
            </w:r>
          </w:p>
        </w:tc>
      </w:tr>
      <w:tr w:rsidR="00B10E9A" w:rsidRPr="00B10E9A" w14:paraId="3A40615A" w14:textId="77777777" w:rsidTr="00A647A0">
        <w:trPr>
          <w:trHeight w:val="255"/>
        </w:trPr>
        <w:tc>
          <w:tcPr>
            <w:tcW w:w="16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64D039" w14:textId="77777777" w:rsidR="00B10E9A" w:rsidRPr="00B10E9A" w:rsidRDefault="00B10E9A" w:rsidP="00B10E9A">
            <w:pPr>
              <w:jc w:val="center"/>
              <w:rPr>
                <w:color w:val="000000"/>
                <w:sz w:val="20"/>
                <w:szCs w:val="20"/>
                <w:lang w:val="es-ES" w:eastAsia="es-ES"/>
              </w:rPr>
            </w:pPr>
            <w:r w:rsidRPr="00B10E9A">
              <w:rPr>
                <w:color w:val="000000"/>
                <w:sz w:val="20"/>
                <w:szCs w:val="20"/>
                <w:lang w:val="es-ES" w:eastAsia="es-ES"/>
              </w:rPr>
              <w:t>EMPRESA</w:t>
            </w:r>
          </w:p>
        </w:tc>
        <w:tc>
          <w:tcPr>
            <w:tcW w:w="1625" w:type="dxa"/>
            <w:tcBorders>
              <w:top w:val="nil"/>
              <w:left w:val="nil"/>
              <w:bottom w:val="single" w:sz="4" w:space="0" w:color="auto"/>
              <w:right w:val="nil"/>
            </w:tcBorders>
            <w:shd w:val="clear" w:color="auto" w:fill="auto"/>
            <w:noWrap/>
            <w:vAlign w:val="center"/>
            <w:hideMark/>
          </w:tcPr>
          <w:p w14:paraId="1495087B" w14:textId="77777777" w:rsidR="00B10E9A" w:rsidRPr="00B10E9A" w:rsidRDefault="00B10E9A" w:rsidP="001C2936">
            <w:pPr>
              <w:ind w:firstLineChars="100" w:firstLine="200"/>
              <w:rPr>
                <w:color w:val="000000"/>
                <w:sz w:val="20"/>
                <w:szCs w:val="20"/>
                <w:lang w:val="es-ES" w:eastAsia="es-ES"/>
              </w:rPr>
            </w:pPr>
            <w:r w:rsidRPr="00B10E9A">
              <w:rPr>
                <w:color w:val="000000"/>
                <w:sz w:val="20"/>
                <w:szCs w:val="20"/>
                <w:lang w:val="es-ES" w:eastAsia="es-ES"/>
              </w:rPr>
              <w:t>EDENORTE</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4730E35"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1,310</w:t>
            </w:r>
          </w:p>
        </w:tc>
        <w:tc>
          <w:tcPr>
            <w:tcW w:w="1559" w:type="dxa"/>
            <w:tcBorders>
              <w:top w:val="nil"/>
              <w:left w:val="nil"/>
              <w:bottom w:val="single" w:sz="4" w:space="0" w:color="auto"/>
              <w:right w:val="single" w:sz="4" w:space="0" w:color="auto"/>
            </w:tcBorders>
            <w:shd w:val="clear" w:color="auto" w:fill="auto"/>
            <w:noWrap/>
            <w:vAlign w:val="center"/>
            <w:hideMark/>
          </w:tcPr>
          <w:p w14:paraId="3CF4D195"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1,055</w:t>
            </w:r>
          </w:p>
        </w:tc>
        <w:tc>
          <w:tcPr>
            <w:tcW w:w="1559" w:type="dxa"/>
            <w:tcBorders>
              <w:top w:val="nil"/>
              <w:left w:val="nil"/>
              <w:bottom w:val="single" w:sz="4" w:space="0" w:color="auto"/>
              <w:right w:val="single" w:sz="4" w:space="0" w:color="auto"/>
            </w:tcBorders>
            <w:shd w:val="clear" w:color="auto" w:fill="auto"/>
            <w:noWrap/>
            <w:vAlign w:val="center"/>
            <w:hideMark/>
          </w:tcPr>
          <w:p w14:paraId="1719222A"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-19.5%</w:t>
            </w:r>
          </w:p>
        </w:tc>
      </w:tr>
      <w:tr w:rsidR="00B10E9A" w:rsidRPr="00B10E9A" w14:paraId="46792E42" w14:textId="77777777" w:rsidTr="00A647A0">
        <w:trPr>
          <w:trHeight w:val="255"/>
        </w:trPr>
        <w:tc>
          <w:tcPr>
            <w:tcW w:w="1635" w:type="dxa"/>
            <w:vMerge/>
            <w:tcBorders>
              <w:top w:val="nil"/>
              <w:left w:val="single" w:sz="4" w:space="0" w:color="auto"/>
              <w:bottom w:val="single" w:sz="4" w:space="0" w:color="000000"/>
              <w:right w:val="single" w:sz="4" w:space="0" w:color="auto"/>
            </w:tcBorders>
            <w:vAlign w:val="center"/>
            <w:hideMark/>
          </w:tcPr>
          <w:p w14:paraId="52E38718" w14:textId="77777777" w:rsidR="00B10E9A" w:rsidRPr="00B10E9A" w:rsidRDefault="00B10E9A" w:rsidP="00B10E9A">
            <w:pPr>
              <w:rPr>
                <w:color w:val="000000"/>
                <w:sz w:val="20"/>
                <w:szCs w:val="20"/>
                <w:lang w:val="es-ES" w:eastAsia="es-ES"/>
              </w:rPr>
            </w:pPr>
          </w:p>
        </w:tc>
        <w:tc>
          <w:tcPr>
            <w:tcW w:w="1625" w:type="dxa"/>
            <w:tcBorders>
              <w:top w:val="nil"/>
              <w:left w:val="nil"/>
              <w:bottom w:val="single" w:sz="4" w:space="0" w:color="auto"/>
              <w:right w:val="nil"/>
            </w:tcBorders>
            <w:shd w:val="clear" w:color="auto" w:fill="auto"/>
            <w:noWrap/>
            <w:vAlign w:val="center"/>
            <w:hideMark/>
          </w:tcPr>
          <w:p w14:paraId="7DC295E8" w14:textId="77777777" w:rsidR="00B10E9A" w:rsidRPr="00B10E9A" w:rsidRDefault="00B10E9A" w:rsidP="001C2936">
            <w:pPr>
              <w:ind w:firstLineChars="100" w:firstLine="200"/>
              <w:rPr>
                <w:color w:val="000000"/>
                <w:sz w:val="20"/>
                <w:szCs w:val="20"/>
                <w:lang w:val="es-ES" w:eastAsia="es-ES"/>
              </w:rPr>
            </w:pPr>
            <w:r w:rsidRPr="00B10E9A">
              <w:rPr>
                <w:color w:val="000000"/>
                <w:sz w:val="20"/>
                <w:szCs w:val="20"/>
                <w:lang w:val="es-ES" w:eastAsia="es-ES"/>
              </w:rPr>
              <w:t>EDESUR</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CFDDE97"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1,252</w:t>
            </w:r>
          </w:p>
        </w:tc>
        <w:tc>
          <w:tcPr>
            <w:tcW w:w="1559" w:type="dxa"/>
            <w:tcBorders>
              <w:top w:val="nil"/>
              <w:left w:val="nil"/>
              <w:bottom w:val="single" w:sz="4" w:space="0" w:color="auto"/>
              <w:right w:val="single" w:sz="4" w:space="0" w:color="auto"/>
            </w:tcBorders>
            <w:shd w:val="clear" w:color="auto" w:fill="auto"/>
            <w:noWrap/>
            <w:vAlign w:val="center"/>
            <w:hideMark/>
          </w:tcPr>
          <w:p w14:paraId="225123B2"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1,352</w:t>
            </w:r>
          </w:p>
        </w:tc>
        <w:tc>
          <w:tcPr>
            <w:tcW w:w="1559" w:type="dxa"/>
            <w:tcBorders>
              <w:top w:val="nil"/>
              <w:left w:val="nil"/>
              <w:bottom w:val="single" w:sz="4" w:space="0" w:color="auto"/>
              <w:right w:val="single" w:sz="4" w:space="0" w:color="auto"/>
            </w:tcBorders>
            <w:shd w:val="clear" w:color="auto" w:fill="auto"/>
            <w:noWrap/>
            <w:vAlign w:val="center"/>
            <w:hideMark/>
          </w:tcPr>
          <w:p w14:paraId="1DD3192A"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8.0%</w:t>
            </w:r>
          </w:p>
        </w:tc>
      </w:tr>
      <w:tr w:rsidR="00B10E9A" w:rsidRPr="00B10E9A" w14:paraId="0D9C1FF1" w14:textId="77777777" w:rsidTr="00A647A0">
        <w:trPr>
          <w:trHeight w:val="255"/>
        </w:trPr>
        <w:tc>
          <w:tcPr>
            <w:tcW w:w="1635" w:type="dxa"/>
            <w:vMerge/>
            <w:tcBorders>
              <w:top w:val="nil"/>
              <w:left w:val="single" w:sz="4" w:space="0" w:color="auto"/>
              <w:bottom w:val="single" w:sz="4" w:space="0" w:color="000000"/>
              <w:right w:val="single" w:sz="4" w:space="0" w:color="auto"/>
            </w:tcBorders>
            <w:vAlign w:val="center"/>
            <w:hideMark/>
          </w:tcPr>
          <w:p w14:paraId="31F07730" w14:textId="77777777" w:rsidR="00B10E9A" w:rsidRPr="00B10E9A" w:rsidRDefault="00B10E9A" w:rsidP="00B10E9A">
            <w:pPr>
              <w:rPr>
                <w:color w:val="000000"/>
                <w:sz w:val="20"/>
                <w:szCs w:val="20"/>
                <w:lang w:val="es-ES" w:eastAsia="es-ES"/>
              </w:rPr>
            </w:pPr>
          </w:p>
        </w:tc>
        <w:tc>
          <w:tcPr>
            <w:tcW w:w="1625" w:type="dxa"/>
            <w:tcBorders>
              <w:top w:val="nil"/>
              <w:left w:val="nil"/>
              <w:bottom w:val="single" w:sz="4" w:space="0" w:color="auto"/>
              <w:right w:val="nil"/>
            </w:tcBorders>
            <w:shd w:val="clear" w:color="auto" w:fill="auto"/>
            <w:noWrap/>
            <w:vAlign w:val="center"/>
            <w:hideMark/>
          </w:tcPr>
          <w:p w14:paraId="711944C6" w14:textId="77777777" w:rsidR="00B10E9A" w:rsidRPr="00B10E9A" w:rsidRDefault="00B10E9A" w:rsidP="001C2936">
            <w:pPr>
              <w:ind w:firstLineChars="100" w:firstLine="200"/>
              <w:rPr>
                <w:color w:val="000000"/>
                <w:sz w:val="20"/>
                <w:szCs w:val="20"/>
                <w:lang w:val="es-ES" w:eastAsia="es-ES"/>
              </w:rPr>
            </w:pPr>
            <w:r w:rsidRPr="00B10E9A">
              <w:rPr>
                <w:color w:val="000000"/>
                <w:sz w:val="20"/>
                <w:szCs w:val="20"/>
                <w:lang w:val="es-ES" w:eastAsia="es-ES"/>
              </w:rPr>
              <w:t>EDEESTE</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170660C"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620</w:t>
            </w:r>
          </w:p>
        </w:tc>
        <w:tc>
          <w:tcPr>
            <w:tcW w:w="1559" w:type="dxa"/>
            <w:tcBorders>
              <w:top w:val="nil"/>
              <w:left w:val="nil"/>
              <w:bottom w:val="single" w:sz="4" w:space="0" w:color="auto"/>
              <w:right w:val="single" w:sz="4" w:space="0" w:color="auto"/>
            </w:tcBorders>
            <w:shd w:val="clear" w:color="auto" w:fill="auto"/>
            <w:noWrap/>
            <w:vAlign w:val="center"/>
            <w:hideMark/>
          </w:tcPr>
          <w:p w14:paraId="0007DFF6"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1,032</w:t>
            </w:r>
          </w:p>
        </w:tc>
        <w:tc>
          <w:tcPr>
            <w:tcW w:w="1559" w:type="dxa"/>
            <w:tcBorders>
              <w:top w:val="nil"/>
              <w:left w:val="nil"/>
              <w:bottom w:val="single" w:sz="4" w:space="0" w:color="auto"/>
              <w:right w:val="single" w:sz="4" w:space="0" w:color="auto"/>
            </w:tcBorders>
            <w:shd w:val="clear" w:color="auto" w:fill="auto"/>
            <w:noWrap/>
            <w:vAlign w:val="center"/>
            <w:hideMark/>
          </w:tcPr>
          <w:p w14:paraId="49278EBF"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66.5%</w:t>
            </w:r>
          </w:p>
        </w:tc>
      </w:tr>
      <w:tr w:rsidR="00B10E9A" w:rsidRPr="00B10E9A" w14:paraId="1D589854" w14:textId="77777777" w:rsidTr="00A647A0">
        <w:trPr>
          <w:trHeight w:val="255"/>
        </w:trPr>
        <w:tc>
          <w:tcPr>
            <w:tcW w:w="1635" w:type="dxa"/>
            <w:vMerge/>
            <w:tcBorders>
              <w:top w:val="nil"/>
              <w:left w:val="single" w:sz="4" w:space="0" w:color="auto"/>
              <w:bottom w:val="single" w:sz="4" w:space="0" w:color="000000"/>
              <w:right w:val="single" w:sz="4" w:space="0" w:color="auto"/>
            </w:tcBorders>
            <w:vAlign w:val="center"/>
            <w:hideMark/>
          </w:tcPr>
          <w:p w14:paraId="3982068A" w14:textId="77777777" w:rsidR="00B10E9A" w:rsidRPr="00B10E9A" w:rsidRDefault="00B10E9A" w:rsidP="00B10E9A">
            <w:pPr>
              <w:rPr>
                <w:color w:val="000000"/>
                <w:sz w:val="20"/>
                <w:szCs w:val="20"/>
                <w:lang w:val="es-ES" w:eastAsia="es-ES"/>
              </w:rPr>
            </w:pPr>
          </w:p>
        </w:tc>
        <w:tc>
          <w:tcPr>
            <w:tcW w:w="1625" w:type="dxa"/>
            <w:tcBorders>
              <w:top w:val="nil"/>
              <w:left w:val="nil"/>
              <w:bottom w:val="single" w:sz="4" w:space="0" w:color="auto"/>
              <w:right w:val="single" w:sz="4" w:space="0" w:color="auto"/>
            </w:tcBorders>
            <w:shd w:val="clear" w:color="auto" w:fill="auto"/>
            <w:noWrap/>
            <w:vAlign w:val="center"/>
            <w:hideMark/>
          </w:tcPr>
          <w:p w14:paraId="4C41B97E" w14:textId="45358F84" w:rsidR="00B10E9A" w:rsidRPr="00B10E9A" w:rsidRDefault="00B10E9A" w:rsidP="001C2936">
            <w:pPr>
              <w:ind w:firstLineChars="100" w:firstLine="200"/>
              <w:rPr>
                <w:color w:val="000000"/>
                <w:sz w:val="20"/>
                <w:szCs w:val="20"/>
                <w:lang w:val="es-ES" w:eastAsia="es-ES"/>
              </w:rPr>
            </w:pPr>
            <w:r w:rsidRPr="00B10E9A">
              <w:rPr>
                <w:color w:val="000000"/>
                <w:sz w:val="20"/>
                <w:szCs w:val="20"/>
                <w:lang w:val="es-ES" w:eastAsia="es-ES"/>
              </w:rPr>
              <w:t xml:space="preserve">LUZ Y </w:t>
            </w:r>
            <w:r w:rsidR="001C2936" w:rsidRPr="001C2936">
              <w:rPr>
                <w:color w:val="000000"/>
                <w:sz w:val="20"/>
                <w:szCs w:val="20"/>
                <w:lang w:val="es-ES" w:eastAsia="es-ES"/>
              </w:rPr>
              <w:br/>
              <w:t xml:space="preserve">    </w:t>
            </w:r>
            <w:r w:rsidRPr="00B10E9A">
              <w:rPr>
                <w:color w:val="000000"/>
                <w:sz w:val="20"/>
                <w:szCs w:val="20"/>
                <w:lang w:val="es-ES" w:eastAsia="es-ES"/>
              </w:rPr>
              <w:t xml:space="preserve">FUERZA </w:t>
            </w:r>
          </w:p>
        </w:tc>
        <w:tc>
          <w:tcPr>
            <w:tcW w:w="1276" w:type="dxa"/>
            <w:tcBorders>
              <w:top w:val="nil"/>
              <w:left w:val="nil"/>
              <w:bottom w:val="single" w:sz="4" w:space="0" w:color="auto"/>
              <w:right w:val="single" w:sz="4" w:space="0" w:color="auto"/>
            </w:tcBorders>
            <w:shd w:val="clear" w:color="auto" w:fill="auto"/>
            <w:noWrap/>
            <w:vAlign w:val="center"/>
            <w:hideMark/>
          </w:tcPr>
          <w:p w14:paraId="1075FD0E"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1</w:t>
            </w:r>
          </w:p>
        </w:tc>
        <w:tc>
          <w:tcPr>
            <w:tcW w:w="1559" w:type="dxa"/>
            <w:tcBorders>
              <w:top w:val="nil"/>
              <w:left w:val="nil"/>
              <w:bottom w:val="single" w:sz="4" w:space="0" w:color="auto"/>
              <w:right w:val="single" w:sz="4" w:space="0" w:color="auto"/>
            </w:tcBorders>
            <w:shd w:val="clear" w:color="auto" w:fill="auto"/>
            <w:noWrap/>
            <w:vAlign w:val="center"/>
            <w:hideMark/>
          </w:tcPr>
          <w:p w14:paraId="1979B33E"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0</w:t>
            </w:r>
          </w:p>
        </w:tc>
        <w:tc>
          <w:tcPr>
            <w:tcW w:w="1559" w:type="dxa"/>
            <w:tcBorders>
              <w:top w:val="nil"/>
              <w:left w:val="nil"/>
              <w:bottom w:val="single" w:sz="4" w:space="0" w:color="auto"/>
              <w:right w:val="single" w:sz="4" w:space="0" w:color="auto"/>
            </w:tcBorders>
            <w:shd w:val="clear" w:color="auto" w:fill="auto"/>
            <w:noWrap/>
            <w:vAlign w:val="center"/>
            <w:hideMark/>
          </w:tcPr>
          <w:p w14:paraId="6CDE0AFE"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-100.0%</w:t>
            </w:r>
          </w:p>
        </w:tc>
      </w:tr>
      <w:tr w:rsidR="00B10E9A" w:rsidRPr="00B10E9A" w14:paraId="1756E84D" w14:textId="77777777" w:rsidTr="00A647A0">
        <w:trPr>
          <w:trHeight w:val="255"/>
        </w:trPr>
        <w:tc>
          <w:tcPr>
            <w:tcW w:w="7654" w:type="dxa"/>
            <w:gridSpan w:val="5"/>
            <w:tcBorders>
              <w:top w:val="single" w:sz="4" w:space="0" w:color="auto"/>
              <w:left w:val="single" w:sz="4" w:space="0" w:color="auto"/>
              <w:bottom w:val="single" w:sz="4" w:space="0" w:color="auto"/>
              <w:right w:val="single" w:sz="4" w:space="0" w:color="000000"/>
            </w:tcBorders>
            <w:shd w:val="clear" w:color="DDEBF7" w:fill="8EA9DB"/>
            <w:vAlign w:val="center"/>
            <w:hideMark/>
          </w:tcPr>
          <w:p w14:paraId="57FCC679" w14:textId="24DF49F3" w:rsidR="00B10E9A" w:rsidRPr="00B10E9A" w:rsidRDefault="00B10E9A" w:rsidP="00B10E9A">
            <w:pPr>
              <w:jc w:val="center"/>
              <w:rPr>
                <w:b/>
                <w:bCs/>
                <w:color w:val="000000"/>
                <w:sz w:val="20"/>
                <w:szCs w:val="20"/>
                <w:lang w:val="es-ES" w:eastAsia="es-ES"/>
              </w:rPr>
            </w:pPr>
            <w:r w:rsidRPr="00B10E9A">
              <w:rPr>
                <w:b/>
                <w:bCs/>
                <w:color w:val="000000"/>
                <w:sz w:val="20"/>
                <w:szCs w:val="20"/>
                <w:lang w:val="es-ES" w:eastAsia="es-ES"/>
              </w:rPr>
              <w:t xml:space="preserve">INSPECCIONES  </w:t>
            </w:r>
            <w:r w:rsidR="001C2936" w:rsidRPr="001C2936">
              <w:rPr>
                <w:b/>
                <w:bCs/>
                <w:color w:val="000000"/>
                <w:sz w:val="20"/>
                <w:szCs w:val="20"/>
                <w:lang w:val="es-ES" w:eastAsia="es-ES"/>
              </w:rPr>
              <w:t>TÉCNICAS</w:t>
            </w:r>
            <w:r w:rsidRPr="00B10E9A">
              <w:rPr>
                <w:b/>
                <w:bCs/>
                <w:color w:val="000000"/>
                <w:sz w:val="20"/>
                <w:szCs w:val="20"/>
                <w:lang w:val="es-ES" w:eastAsia="es-ES"/>
              </w:rPr>
              <w:t xml:space="preserve"> DE ARTEFACTOS QUEMADOS.</w:t>
            </w:r>
          </w:p>
        </w:tc>
      </w:tr>
      <w:tr w:rsidR="00B10E9A" w:rsidRPr="00B10E9A" w14:paraId="7DEEEA47" w14:textId="77777777" w:rsidTr="00A647A0">
        <w:trPr>
          <w:trHeight w:val="255"/>
        </w:trPr>
        <w:tc>
          <w:tcPr>
            <w:tcW w:w="1635" w:type="dxa"/>
            <w:vMerge w:val="restart"/>
            <w:tcBorders>
              <w:top w:val="nil"/>
              <w:left w:val="single" w:sz="4" w:space="0" w:color="auto"/>
              <w:bottom w:val="nil"/>
              <w:right w:val="single" w:sz="4" w:space="0" w:color="auto"/>
            </w:tcBorders>
            <w:shd w:val="clear" w:color="auto" w:fill="auto"/>
            <w:noWrap/>
            <w:vAlign w:val="center"/>
            <w:hideMark/>
          </w:tcPr>
          <w:p w14:paraId="7C1A8B5D" w14:textId="77777777" w:rsidR="00B10E9A" w:rsidRPr="00B10E9A" w:rsidRDefault="00B10E9A" w:rsidP="00B10E9A">
            <w:pPr>
              <w:jc w:val="center"/>
              <w:rPr>
                <w:color w:val="000000"/>
                <w:sz w:val="20"/>
                <w:szCs w:val="20"/>
                <w:lang w:val="es-ES" w:eastAsia="es-ES"/>
              </w:rPr>
            </w:pPr>
            <w:r w:rsidRPr="00B10E9A">
              <w:rPr>
                <w:color w:val="000000"/>
                <w:sz w:val="20"/>
                <w:szCs w:val="20"/>
                <w:lang w:val="es-ES" w:eastAsia="es-ES"/>
              </w:rPr>
              <w:t>EMPRESA</w:t>
            </w:r>
          </w:p>
        </w:tc>
        <w:tc>
          <w:tcPr>
            <w:tcW w:w="1625" w:type="dxa"/>
            <w:tcBorders>
              <w:top w:val="nil"/>
              <w:left w:val="nil"/>
              <w:bottom w:val="single" w:sz="4" w:space="0" w:color="auto"/>
              <w:right w:val="nil"/>
            </w:tcBorders>
            <w:shd w:val="clear" w:color="auto" w:fill="auto"/>
            <w:noWrap/>
            <w:vAlign w:val="center"/>
            <w:hideMark/>
          </w:tcPr>
          <w:p w14:paraId="2161743C" w14:textId="77777777" w:rsidR="00B10E9A" w:rsidRPr="00B10E9A" w:rsidRDefault="00B10E9A" w:rsidP="00B10E9A">
            <w:pPr>
              <w:ind w:firstLineChars="100" w:firstLine="200"/>
              <w:rPr>
                <w:color w:val="000000"/>
                <w:sz w:val="20"/>
                <w:szCs w:val="20"/>
                <w:lang w:val="es-ES" w:eastAsia="es-ES"/>
              </w:rPr>
            </w:pPr>
            <w:r w:rsidRPr="00B10E9A">
              <w:rPr>
                <w:color w:val="000000"/>
                <w:sz w:val="20"/>
                <w:szCs w:val="20"/>
                <w:lang w:val="es-ES" w:eastAsia="es-ES"/>
              </w:rPr>
              <w:t>EDENORTE</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2B4E89B" w14:textId="77777777" w:rsidR="00B10E9A" w:rsidRPr="00B10E9A" w:rsidRDefault="00B10E9A" w:rsidP="00B10E9A">
            <w:pPr>
              <w:ind w:firstLineChars="400" w:firstLine="800"/>
              <w:rPr>
                <w:color w:val="000000"/>
                <w:sz w:val="20"/>
                <w:szCs w:val="20"/>
                <w:lang w:val="es-ES" w:eastAsia="es-ES"/>
              </w:rPr>
            </w:pPr>
            <w:r w:rsidRPr="00B10E9A">
              <w:rPr>
                <w:color w:val="000000"/>
                <w:sz w:val="20"/>
                <w:szCs w:val="20"/>
                <w:lang w:val="es-ES" w:eastAsia="es-ES"/>
              </w:rPr>
              <w:t>65</w:t>
            </w:r>
          </w:p>
        </w:tc>
        <w:tc>
          <w:tcPr>
            <w:tcW w:w="1559" w:type="dxa"/>
            <w:tcBorders>
              <w:top w:val="nil"/>
              <w:left w:val="nil"/>
              <w:bottom w:val="single" w:sz="4" w:space="0" w:color="auto"/>
              <w:right w:val="single" w:sz="4" w:space="0" w:color="auto"/>
            </w:tcBorders>
            <w:shd w:val="clear" w:color="auto" w:fill="auto"/>
            <w:noWrap/>
            <w:vAlign w:val="center"/>
            <w:hideMark/>
          </w:tcPr>
          <w:p w14:paraId="614C4EBC" w14:textId="77777777" w:rsidR="00B10E9A" w:rsidRPr="00B10E9A" w:rsidRDefault="00B10E9A" w:rsidP="00B10E9A">
            <w:pPr>
              <w:ind w:firstLineChars="400" w:firstLine="800"/>
              <w:rPr>
                <w:color w:val="000000"/>
                <w:sz w:val="20"/>
                <w:szCs w:val="20"/>
                <w:lang w:val="es-ES" w:eastAsia="es-ES"/>
              </w:rPr>
            </w:pPr>
            <w:r w:rsidRPr="00B10E9A">
              <w:rPr>
                <w:color w:val="000000"/>
                <w:sz w:val="20"/>
                <w:szCs w:val="20"/>
                <w:lang w:val="es-ES" w:eastAsia="es-ES"/>
              </w:rPr>
              <w:t>72</w:t>
            </w:r>
          </w:p>
        </w:tc>
        <w:tc>
          <w:tcPr>
            <w:tcW w:w="1559" w:type="dxa"/>
            <w:tcBorders>
              <w:top w:val="nil"/>
              <w:left w:val="nil"/>
              <w:bottom w:val="single" w:sz="4" w:space="0" w:color="auto"/>
              <w:right w:val="single" w:sz="4" w:space="0" w:color="auto"/>
            </w:tcBorders>
            <w:shd w:val="clear" w:color="auto" w:fill="auto"/>
            <w:noWrap/>
            <w:vAlign w:val="center"/>
            <w:hideMark/>
          </w:tcPr>
          <w:p w14:paraId="477566A0" w14:textId="77777777" w:rsidR="00B10E9A" w:rsidRPr="00B10E9A" w:rsidRDefault="00B10E9A" w:rsidP="00B10E9A">
            <w:pPr>
              <w:ind w:firstLineChars="300" w:firstLine="600"/>
              <w:rPr>
                <w:color w:val="000000"/>
                <w:sz w:val="20"/>
                <w:szCs w:val="20"/>
                <w:lang w:val="es-ES" w:eastAsia="es-ES"/>
              </w:rPr>
            </w:pPr>
            <w:r w:rsidRPr="00B10E9A">
              <w:rPr>
                <w:color w:val="000000"/>
                <w:sz w:val="20"/>
                <w:szCs w:val="20"/>
                <w:lang w:val="es-ES" w:eastAsia="es-ES"/>
              </w:rPr>
              <w:t>10.8%</w:t>
            </w:r>
          </w:p>
        </w:tc>
      </w:tr>
      <w:tr w:rsidR="00B10E9A" w:rsidRPr="00B10E9A" w14:paraId="2DB2F1E2" w14:textId="77777777" w:rsidTr="00A647A0">
        <w:trPr>
          <w:trHeight w:val="255"/>
        </w:trPr>
        <w:tc>
          <w:tcPr>
            <w:tcW w:w="1635" w:type="dxa"/>
            <w:vMerge/>
            <w:tcBorders>
              <w:top w:val="nil"/>
              <w:left w:val="single" w:sz="4" w:space="0" w:color="auto"/>
              <w:bottom w:val="nil"/>
              <w:right w:val="single" w:sz="4" w:space="0" w:color="auto"/>
            </w:tcBorders>
            <w:vAlign w:val="center"/>
            <w:hideMark/>
          </w:tcPr>
          <w:p w14:paraId="519EA40C" w14:textId="77777777" w:rsidR="00B10E9A" w:rsidRPr="00B10E9A" w:rsidRDefault="00B10E9A" w:rsidP="00B10E9A">
            <w:pPr>
              <w:rPr>
                <w:color w:val="000000"/>
                <w:sz w:val="20"/>
                <w:szCs w:val="20"/>
                <w:lang w:val="es-ES" w:eastAsia="es-ES"/>
              </w:rPr>
            </w:pPr>
          </w:p>
        </w:tc>
        <w:tc>
          <w:tcPr>
            <w:tcW w:w="1625" w:type="dxa"/>
            <w:tcBorders>
              <w:top w:val="nil"/>
              <w:left w:val="nil"/>
              <w:bottom w:val="single" w:sz="4" w:space="0" w:color="auto"/>
              <w:right w:val="nil"/>
            </w:tcBorders>
            <w:shd w:val="clear" w:color="auto" w:fill="auto"/>
            <w:noWrap/>
            <w:vAlign w:val="center"/>
            <w:hideMark/>
          </w:tcPr>
          <w:p w14:paraId="4E083CBF" w14:textId="77777777" w:rsidR="00B10E9A" w:rsidRPr="00B10E9A" w:rsidRDefault="00B10E9A" w:rsidP="00B10E9A">
            <w:pPr>
              <w:ind w:firstLineChars="100" w:firstLine="200"/>
              <w:rPr>
                <w:color w:val="000000"/>
                <w:sz w:val="20"/>
                <w:szCs w:val="20"/>
                <w:lang w:val="es-ES" w:eastAsia="es-ES"/>
              </w:rPr>
            </w:pPr>
            <w:r w:rsidRPr="00B10E9A">
              <w:rPr>
                <w:color w:val="000000"/>
                <w:sz w:val="20"/>
                <w:szCs w:val="20"/>
                <w:lang w:val="es-ES" w:eastAsia="es-ES"/>
              </w:rPr>
              <w:t>EDESUR</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D0F43CE" w14:textId="77777777" w:rsidR="00B10E9A" w:rsidRPr="00B10E9A" w:rsidRDefault="00B10E9A" w:rsidP="00B10E9A">
            <w:pPr>
              <w:ind w:firstLineChars="400" w:firstLine="800"/>
              <w:rPr>
                <w:color w:val="000000"/>
                <w:sz w:val="20"/>
                <w:szCs w:val="20"/>
                <w:lang w:val="es-ES" w:eastAsia="es-ES"/>
              </w:rPr>
            </w:pPr>
            <w:r w:rsidRPr="00B10E9A">
              <w:rPr>
                <w:color w:val="000000"/>
                <w:sz w:val="20"/>
                <w:szCs w:val="20"/>
                <w:lang w:val="es-ES" w:eastAsia="es-ES"/>
              </w:rPr>
              <w:t>66</w:t>
            </w:r>
          </w:p>
        </w:tc>
        <w:tc>
          <w:tcPr>
            <w:tcW w:w="1559" w:type="dxa"/>
            <w:tcBorders>
              <w:top w:val="nil"/>
              <w:left w:val="nil"/>
              <w:bottom w:val="single" w:sz="4" w:space="0" w:color="auto"/>
              <w:right w:val="single" w:sz="4" w:space="0" w:color="auto"/>
            </w:tcBorders>
            <w:shd w:val="clear" w:color="auto" w:fill="auto"/>
            <w:noWrap/>
            <w:vAlign w:val="center"/>
            <w:hideMark/>
          </w:tcPr>
          <w:p w14:paraId="3DA8F633" w14:textId="77777777" w:rsidR="00B10E9A" w:rsidRPr="00B10E9A" w:rsidRDefault="00B10E9A" w:rsidP="00B10E9A">
            <w:pPr>
              <w:ind w:firstLineChars="400" w:firstLine="800"/>
              <w:rPr>
                <w:color w:val="000000"/>
                <w:sz w:val="20"/>
                <w:szCs w:val="20"/>
                <w:lang w:val="es-ES" w:eastAsia="es-ES"/>
              </w:rPr>
            </w:pPr>
            <w:r w:rsidRPr="00B10E9A">
              <w:rPr>
                <w:color w:val="000000"/>
                <w:sz w:val="20"/>
                <w:szCs w:val="20"/>
                <w:lang w:val="es-ES" w:eastAsia="es-ES"/>
              </w:rPr>
              <w:t>46</w:t>
            </w:r>
          </w:p>
        </w:tc>
        <w:tc>
          <w:tcPr>
            <w:tcW w:w="1559" w:type="dxa"/>
            <w:tcBorders>
              <w:top w:val="nil"/>
              <w:left w:val="nil"/>
              <w:bottom w:val="single" w:sz="4" w:space="0" w:color="auto"/>
              <w:right w:val="single" w:sz="4" w:space="0" w:color="auto"/>
            </w:tcBorders>
            <w:shd w:val="clear" w:color="auto" w:fill="auto"/>
            <w:noWrap/>
            <w:vAlign w:val="center"/>
            <w:hideMark/>
          </w:tcPr>
          <w:p w14:paraId="15F9DD7E" w14:textId="77777777" w:rsidR="00B10E9A" w:rsidRPr="00B10E9A" w:rsidRDefault="00B10E9A" w:rsidP="00B10E9A">
            <w:pPr>
              <w:ind w:firstLineChars="300" w:firstLine="600"/>
              <w:rPr>
                <w:color w:val="000000"/>
                <w:sz w:val="20"/>
                <w:szCs w:val="20"/>
                <w:lang w:val="es-ES" w:eastAsia="es-ES"/>
              </w:rPr>
            </w:pPr>
            <w:r w:rsidRPr="00B10E9A">
              <w:rPr>
                <w:color w:val="000000"/>
                <w:sz w:val="20"/>
                <w:szCs w:val="20"/>
                <w:lang w:val="es-ES" w:eastAsia="es-ES"/>
              </w:rPr>
              <w:t>-30.3%</w:t>
            </w:r>
          </w:p>
        </w:tc>
      </w:tr>
      <w:tr w:rsidR="00B10E9A" w:rsidRPr="00B10E9A" w14:paraId="655B64F6" w14:textId="77777777" w:rsidTr="00A647A0">
        <w:trPr>
          <w:trHeight w:val="255"/>
        </w:trPr>
        <w:tc>
          <w:tcPr>
            <w:tcW w:w="1635" w:type="dxa"/>
            <w:vMerge/>
            <w:tcBorders>
              <w:top w:val="nil"/>
              <w:left w:val="single" w:sz="4" w:space="0" w:color="auto"/>
              <w:bottom w:val="nil"/>
              <w:right w:val="single" w:sz="4" w:space="0" w:color="auto"/>
            </w:tcBorders>
            <w:vAlign w:val="center"/>
            <w:hideMark/>
          </w:tcPr>
          <w:p w14:paraId="44F62D0A" w14:textId="77777777" w:rsidR="00B10E9A" w:rsidRPr="00B10E9A" w:rsidRDefault="00B10E9A" w:rsidP="00B10E9A">
            <w:pPr>
              <w:rPr>
                <w:color w:val="000000"/>
                <w:sz w:val="20"/>
                <w:szCs w:val="20"/>
                <w:lang w:val="es-ES" w:eastAsia="es-ES"/>
              </w:rPr>
            </w:pPr>
          </w:p>
        </w:tc>
        <w:tc>
          <w:tcPr>
            <w:tcW w:w="1625" w:type="dxa"/>
            <w:tcBorders>
              <w:top w:val="nil"/>
              <w:left w:val="nil"/>
              <w:bottom w:val="single" w:sz="4" w:space="0" w:color="auto"/>
              <w:right w:val="nil"/>
            </w:tcBorders>
            <w:shd w:val="clear" w:color="auto" w:fill="auto"/>
            <w:noWrap/>
            <w:vAlign w:val="center"/>
            <w:hideMark/>
          </w:tcPr>
          <w:p w14:paraId="332AAC7B" w14:textId="77777777" w:rsidR="00B10E9A" w:rsidRPr="00B10E9A" w:rsidRDefault="00B10E9A" w:rsidP="00B10E9A">
            <w:pPr>
              <w:ind w:firstLineChars="100" w:firstLine="200"/>
              <w:rPr>
                <w:color w:val="000000"/>
                <w:sz w:val="20"/>
                <w:szCs w:val="20"/>
                <w:lang w:val="es-ES" w:eastAsia="es-ES"/>
              </w:rPr>
            </w:pPr>
            <w:r w:rsidRPr="00B10E9A">
              <w:rPr>
                <w:color w:val="000000"/>
                <w:sz w:val="20"/>
                <w:szCs w:val="20"/>
                <w:lang w:val="es-ES" w:eastAsia="es-ES"/>
              </w:rPr>
              <w:t>EDEESTE</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727A7FB" w14:textId="77777777" w:rsidR="00B10E9A" w:rsidRPr="00B10E9A" w:rsidRDefault="00B10E9A" w:rsidP="00B10E9A">
            <w:pPr>
              <w:ind w:firstLineChars="400" w:firstLine="800"/>
              <w:rPr>
                <w:color w:val="000000"/>
                <w:sz w:val="20"/>
                <w:szCs w:val="20"/>
                <w:lang w:val="es-ES" w:eastAsia="es-ES"/>
              </w:rPr>
            </w:pPr>
            <w:r w:rsidRPr="00B10E9A">
              <w:rPr>
                <w:color w:val="000000"/>
                <w:sz w:val="20"/>
                <w:szCs w:val="20"/>
                <w:lang w:val="es-ES" w:eastAsia="es-ES"/>
              </w:rPr>
              <w:t>44</w:t>
            </w:r>
          </w:p>
        </w:tc>
        <w:tc>
          <w:tcPr>
            <w:tcW w:w="1559" w:type="dxa"/>
            <w:tcBorders>
              <w:top w:val="nil"/>
              <w:left w:val="nil"/>
              <w:bottom w:val="single" w:sz="4" w:space="0" w:color="auto"/>
              <w:right w:val="single" w:sz="4" w:space="0" w:color="auto"/>
            </w:tcBorders>
            <w:shd w:val="clear" w:color="auto" w:fill="auto"/>
            <w:noWrap/>
            <w:vAlign w:val="center"/>
            <w:hideMark/>
          </w:tcPr>
          <w:p w14:paraId="1763EBA1" w14:textId="77777777" w:rsidR="00B10E9A" w:rsidRPr="00B10E9A" w:rsidRDefault="00B10E9A" w:rsidP="00B10E9A">
            <w:pPr>
              <w:ind w:firstLineChars="400" w:firstLine="800"/>
              <w:rPr>
                <w:color w:val="000000"/>
                <w:sz w:val="20"/>
                <w:szCs w:val="20"/>
                <w:lang w:val="es-ES" w:eastAsia="es-ES"/>
              </w:rPr>
            </w:pPr>
            <w:r w:rsidRPr="00B10E9A">
              <w:rPr>
                <w:color w:val="000000"/>
                <w:sz w:val="20"/>
                <w:szCs w:val="20"/>
                <w:lang w:val="es-ES" w:eastAsia="es-ES"/>
              </w:rPr>
              <w:t>46</w:t>
            </w:r>
          </w:p>
        </w:tc>
        <w:tc>
          <w:tcPr>
            <w:tcW w:w="1559" w:type="dxa"/>
            <w:tcBorders>
              <w:top w:val="nil"/>
              <w:left w:val="nil"/>
              <w:bottom w:val="single" w:sz="4" w:space="0" w:color="auto"/>
              <w:right w:val="single" w:sz="4" w:space="0" w:color="auto"/>
            </w:tcBorders>
            <w:shd w:val="clear" w:color="auto" w:fill="auto"/>
            <w:noWrap/>
            <w:vAlign w:val="center"/>
            <w:hideMark/>
          </w:tcPr>
          <w:p w14:paraId="6F532FBD" w14:textId="77777777" w:rsidR="00B10E9A" w:rsidRPr="00B10E9A" w:rsidRDefault="00B10E9A" w:rsidP="00B10E9A">
            <w:pPr>
              <w:ind w:firstLineChars="300" w:firstLine="600"/>
              <w:rPr>
                <w:color w:val="000000"/>
                <w:sz w:val="20"/>
                <w:szCs w:val="20"/>
                <w:lang w:val="es-ES" w:eastAsia="es-ES"/>
              </w:rPr>
            </w:pPr>
            <w:r w:rsidRPr="00B10E9A">
              <w:rPr>
                <w:color w:val="000000"/>
                <w:sz w:val="20"/>
                <w:szCs w:val="20"/>
                <w:lang w:val="es-ES" w:eastAsia="es-ES"/>
              </w:rPr>
              <w:t>4.5%</w:t>
            </w:r>
          </w:p>
        </w:tc>
      </w:tr>
      <w:tr w:rsidR="00B10E9A" w:rsidRPr="00B10E9A" w14:paraId="35F90F5A" w14:textId="77777777" w:rsidTr="00A647A0">
        <w:trPr>
          <w:trHeight w:val="255"/>
        </w:trPr>
        <w:tc>
          <w:tcPr>
            <w:tcW w:w="7654" w:type="dxa"/>
            <w:gridSpan w:val="5"/>
            <w:tcBorders>
              <w:top w:val="single" w:sz="4" w:space="0" w:color="auto"/>
              <w:left w:val="single" w:sz="4" w:space="0" w:color="auto"/>
              <w:bottom w:val="single" w:sz="4" w:space="0" w:color="auto"/>
              <w:right w:val="single" w:sz="4" w:space="0" w:color="000000"/>
            </w:tcBorders>
            <w:shd w:val="clear" w:color="DDEBF7" w:fill="8EA9DB"/>
            <w:vAlign w:val="center"/>
            <w:hideMark/>
          </w:tcPr>
          <w:p w14:paraId="665A6C49" w14:textId="77777777" w:rsidR="00B10E9A" w:rsidRPr="00B10E9A" w:rsidRDefault="00B10E9A" w:rsidP="00B10E9A">
            <w:pPr>
              <w:jc w:val="center"/>
              <w:rPr>
                <w:b/>
                <w:bCs/>
                <w:color w:val="000000"/>
                <w:sz w:val="20"/>
                <w:szCs w:val="20"/>
                <w:lang w:val="es-ES" w:eastAsia="es-ES"/>
              </w:rPr>
            </w:pPr>
            <w:r w:rsidRPr="00B10E9A">
              <w:rPr>
                <w:b/>
                <w:bCs/>
                <w:color w:val="000000"/>
                <w:sz w:val="20"/>
                <w:szCs w:val="20"/>
                <w:lang w:val="es-ES" w:eastAsia="es-ES"/>
              </w:rPr>
              <w:t>ENTREGA DE NOTIFICACIONES CAMBIOS DE TARIFA</w:t>
            </w:r>
          </w:p>
        </w:tc>
      </w:tr>
      <w:tr w:rsidR="00B10E9A" w:rsidRPr="00B10E9A" w14:paraId="15D579C5" w14:textId="77777777" w:rsidTr="00A647A0">
        <w:trPr>
          <w:trHeight w:val="255"/>
        </w:trPr>
        <w:tc>
          <w:tcPr>
            <w:tcW w:w="16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CEB993" w14:textId="77777777" w:rsidR="00B10E9A" w:rsidRPr="00B10E9A" w:rsidRDefault="00B10E9A" w:rsidP="00B10E9A">
            <w:pPr>
              <w:jc w:val="center"/>
              <w:rPr>
                <w:color w:val="000000"/>
                <w:sz w:val="20"/>
                <w:szCs w:val="20"/>
                <w:lang w:val="es-ES" w:eastAsia="es-ES"/>
              </w:rPr>
            </w:pPr>
            <w:r w:rsidRPr="00B10E9A">
              <w:rPr>
                <w:color w:val="000000"/>
                <w:sz w:val="20"/>
                <w:szCs w:val="20"/>
                <w:lang w:val="es-ES" w:eastAsia="es-ES"/>
              </w:rPr>
              <w:t>EMPRESA</w:t>
            </w:r>
          </w:p>
        </w:tc>
        <w:tc>
          <w:tcPr>
            <w:tcW w:w="1625" w:type="dxa"/>
            <w:tcBorders>
              <w:top w:val="nil"/>
              <w:left w:val="nil"/>
              <w:bottom w:val="single" w:sz="4" w:space="0" w:color="auto"/>
              <w:right w:val="nil"/>
            </w:tcBorders>
            <w:shd w:val="clear" w:color="auto" w:fill="auto"/>
            <w:noWrap/>
            <w:vAlign w:val="center"/>
            <w:hideMark/>
          </w:tcPr>
          <w:p w14:paraId="4BB219FD" w14:textId="77777777" w:rsidR="00B10E9A" w:rsidRPr="00B10E9A" w:rsidRDefault="00B10E9A" w:rsidP="00B10E9A">
            <w:pPr>
              <w:ind w:firstLineChars="100" w:firstLine="200"/>
              <w:rPr>
                <w:color w:val="000000"/>
                <w:sz w:val="20"/>
                <w:szCs w:val="20"/>
                <w:lang w:val="es-ES" w:eastAsia="es-ES"/>
              </w:rPr>
            </w:pPr>
            <w:r w:rsidRPr="00B10E9A">
              <w:rPr>
                <w:color w:val="000000"/>
                <w:sz w:val="20"/>
                <w:szCs w:val="20"/>
                <w:lang w:val="es-ES" w:eastAsia="es-ES"/>
              </w:rPr>
              <w:t>EDENORTE</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A9BD3BC"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837</w:t>
            </w:r>
          </w:p>
        </w:tc>
        <w:tc>
          <w:tcPr>
            <w:tcW w:w="1559" w:type="dxa"/>
            <w:tcBorders>
              <w:top w:val="nil"/>
              <w:left w:val="nil"/>
              <w:bottom w:val="single" w:sz="4" w:space="0" w:color="auto"/>
              <w:right w:val="single" w:sz="4" w:space="0" w:color="auto"/>
            </w:tcBorders>
            <w:shd w:val="clear" w:color="auto" w:fill="auto"/>
            <w:noWrap/>
            <w:vAlign w:val="center"/>
            <w:hideMark/>
          </w:tcPr>
          <w:p w14:paraId="17167817"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583</w:t>
            </w:r>
          </w:p>
        </w:tc>
        <w:tc>
          <w:tcPr>
            <w:tcW w:w="1559" w:type="dxa"/>
            <w:tcBorders>
              <w:top w:val="nil"/>
              <w:left w:val="nil"/>
              <w:bottom w:val="single" w:sz="4" w:space="0" w:color="auto"/>
              <w:right w:val="single" w:sz="4" w:space="0" w:color="auto"/>
            </w:tcBorders>
            <w:shd w:val="clear" w:color="auto" w:fill="auto"/>
            <w:noWrap/>
            <w:vAlign w:val="center"/>
            <w:hideMark/>
          </w:tcPr>
          <w:p w14:paraId="5409C4F3"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-30.3%</w:t>
            </w:r>
          </w:p>
        </w:tc>
      </w:tr>
      <w:tr w:rsidR="00B10E9A" w:rsidRPr="00B10E9A" w14:paraId="22A2A693" w14:textId="77777777" w:rsidTr="00A647A0">
        <w:trPr>
          <w:trHeight w:val="255"/>
        </w:trPr>
        <w:tc>
          <w:tcPr>
            <w:tcW w:w="1635" w:type="dxa"/>
            <w:vMerge/>
            <w:tcBorders>
              <w:top w:val="nil"/>
              <w:left w:val="single" w:sz="4" w:space="0" w:color="auto"/>
              <w:bottom w:val="single" w:sz="4" w:space="0" w:color="000000"/>
              <w:right w:val="single" w:sz="4" w:space="0" w:color="auto"/>
            </w:tcBorders>
            <w:vAlign w:val="center"/>
            <w:hideMark/>
          </w:tcPr>
          <w:p w14:paraId="39AD25BA" w14:textId="77777777" w:rsidR="00B10E9A" w:rsidRPr="00B10E9A" w:rsidRDefault="00B10E9A" w:rsidP="00B10E9A">
            <w:pPr>
              <w:rPr>
                <w:color w:val="000000"/>
                <w:sz w:val="20"/>
                <w:szCs w:val="20"/>
                <w:lang w:val="es-ES" w:eastAsia="es-ES"/>
              </w:rPr>
            </w:pPr>
          </w:p>
        </w:tc>
        <w:tc>
          <w:tcPr>
            <w:tcW w:w="1625" w:type="dxa"/>
            <w:tcBorders>
              <w:top w:val="nil"/>
              <w:left w:val="nil"/>
              <w:bottom w:val="single" w:sz="4" w:space="0" w:color="auto"/>
              <w:right w:val="nil"/>
            </w:tcBorders>
            <w:shd w:val="clear" w:color="auto" w:fill="auto"/>
            <w:noWrap/>
            <w:vAlign w:val="center"/>
            <w:hideMark/>
          </w:tcPr>
          <w:p w14:paraId="428D1C06" w14:textId="77777777" w:rsidR="00B10E9A" w:rsidRPr="00B10E9A" w:rsidRDefault="00B10E9A" w:rsidP="00B10E9A">
            <w:pPr>
              <w:ind w:firstLineChars="100" w:firstLine="200"/>
              <w:rPr>
                <w:color w:val="000000"/>
                <w:sz w:val="20"/>
                <w:szCs w:val="20"/>
                <w:lang w:val="es-ES" w:eastAsia="es-ES"/>
              </w:rPr>
            </w:pPr>
            <w:r w:rsidRPr="00B10E9A">
              <w:rPr>
                <w:color w:val="000000"/>
                <w:sz w:val="20"/>
                <w:szCs w:val="20"/>
                <w:lang w:val="es-ES" w:eastAsia="es-ES"/>
              </w:rPr>
              <w:t>EDESUR</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A78E8A6"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919</w:t>
            </w:r>
          </w:p>
        </w:tc>
        <w:tc>
          <w:tcPr>
            <w:tcW w:w="1559" w:type="dxa"/>
            <w:tcBorders>
              <w:top w:val="nil"/>
              <w:left w:val="nil"/>
              <w:bottom w:val="single" w:sz="4" w:space="0" w:color="auto"/>
              <w:right w:val="single" w:sz="4" w:space="0" w:color="auto"/>
            </w:tcBorders>
            <w:shd w:val="clear" w:color="auto" w:fill="auto"/>
            <w:noWrap/>
            <w:vAlign w:val="center"/>
            <w:hideMark/>
          </w:tcPr>
          <w:p w14:paraId="4B81F34F"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793</w:t>
            </w:r>
          </w:p>
        </w:tc>
        <w:tc>
          <w:tcPr>
            <w:tcW w:w="1559" w:type="dxa"/>
            <w:tcBorders>
              <w:top w:val="nil"/>
              <w:left w:val="nil"/>
              <w:bottom w:val="single" w:sz="4" w:space="0" w:color="auto"/>
              <w:right w:val="single" w:sz="4" w:space="0" w:color="auto"/>
            </w:tcBorders>
            <w:shd w:val="clear" w:color="auto" w:fill="auto"/>
            <w:noWrap/>
            <w:vAlign w:val="center"/>
            <w:hideMark/>
          </w:tcPr>
          <w:p w14:paraId="535FF0B8"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-13.7%</w:t>
            </w:r>
          </w:p>
        </w:tc>
      </w:tr>
      <w:tr w:rsidR="00B10E9A" w:rsidRPr="00B10E9A" w14:paraId="7EA099B8" w14:textId="77777777" w:rsidTr="00A647A0">
        <w:trPr>
          <w:trHeight w:val="255"/>
        </w:trPr>
        <w:tc>
          <w:tcPr>
            <w:tcW w:w="1635" w:type="dxa"/>
            <w:vMerge/>
            <w:tcBorders>
              <w:top w:val="nil"/>
              <w:left w:val="single" w:sz="4" w:space="0" w:color="auto"/>
              <w:bottom w:val="single" w:sz="4" w:space="0" w:color="000000"/>
              <w:right w:val="single" w:sz="4" w:space="0" w:color="auto"/>
            </w:tcBorders>
            <w:vAlign w:val="center"/>
            <w:hideMark/>
          </w:tcPr>
          <w:p w14:paraId="54DD262D" w14:textId="77777777" w:rsidR="00B10E9A" w:rsidRPr="00B10E9A" w:rsidRDefault="00B10E9A" w:rsidP="00B10E9A">
            <w:pPr>
              <w:rPr>
                <w:color w:val="000000"/>
                <w:sz w:val="20"/>
                <w:szCs w:val="20"/>
                <w:lang w:val="es-ES" w:eastAsia="es-ES"/>
              </w:rPr>
            </w:pPr>
          </w:p>
        </w:tc>
        <w:tc>
          <w:tcPr>
            <w:tcW w:w="1625" w:type="dxa"/>
            <w:tcBorders>
              <w:top w:val="nil"/>
              <w:left w:val="nil"/>
              <w:bottom w:val="single" w:sz="4" w:space="0" w:color="auto"/>
              <w:right w:val="nil"/>
            </w:tcBorders>
            <w:shd w:val="clear" w:color="auto" w:fill="auto"/>
            <w:noWrap/>
            <w:vAlign w:val="center"/>
            <w:hideMark/>
          </w:tcPr>
          <w:p w14:paraId="430E5ED8" w14:textId="77777777" w:rsidR="00B10E9A" w:rsidRPr="00B10E9A" w:rsidRDefault="00B10E9A" w:rsidP="00B10E9A">
            <w:pPr>
              <w:ind w:firstLineChars="100" w:firstLine="200"/>
              <w:rPr>
                <w:color w:val="000000"/>
                <w:sz w:val="20"/>
                <w:szCs w:val="20"/>
                <w:lang w:val="es-ES" w:eastAsia="es-ES"/>
              </w:rPr>
            </w:pPr>
            <w:r w:rsidRPr="00B10E9A">
              <w:rPr>
                <w:color w:val="000000"/>
                <w:sz w:val="20"/>
                <w:szCs w:val="20"/>
                <w:lang w:val="es-ES" w:eastAsia="es-ES"/>
              </w:rPr>
              <w:t>EDEESTE</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9595DC9"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446</w:t>
            </w:r>
          </w:p>
        </w:tc>
        <w:tc>
          <w:tcPr>
            <w:tcW w:w="1559" w:type="dxa"/>
            <w:tcBorders>
              <w:top w:val="nil"/>
              <w:left w:val="nil"/>
              <w:bottom w:val="single" w:sz="4" w:space="0" w:color="auto"/>
              <w:right w:val="single" w:sz="4" w:space="0" w:color="auto"/>
            </w:tcBorders>
            <w:shd w:val="clear" w:color="auto" w:fill="auto"/>
            <w:noWrap/>
            <w:vAlign w:val="center"/>
            <w:hideMark/>
          </w:tcPr>
          <w:p w14:paraId="146FAF48"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415</w:t>
            </w:r>
          </w:p>
        </w:tc>
        <w:tc>
          <w:tcPr>
            <w:tcW w:w="1559" w:type="dxa"/>
            <w:tcBorders>
              <w:top w:val="nil"/>
              <w:left w:val="nil"/>
              <w:bottom w:val="single" w:sz="4" w:space="0" w:color="auto"/>
              <w:right w:val="single" w:sz="4" w:space="0" w:color="auto"/>
            </w:tcBorders>
            <w:shd w:val="clear" w:color="auto" w:fill="auto"/>
            <w:noWrap/>
            <w:vAlign w:val="center"/>
            <w:hideMark/>
          </w:tcPr>
          <w:p w14:paraId="1BA406AB"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-7.0%</w:t>
            </w:r>
          </w:p>
        </w:tc>
      </w:tr>
      <w:tr w:rsidR="00B10E9A" w:rsidRPr="00B10E9A" w14:paraId="06AF0221" w14:textId="77777777" w:rsidTr="00A647A0">
        <w:trPr>
          <w:trHeight w:val="255"/>
        </w:trPr>
        <w:tc>
          <w:tcPr>
            <w:tcW w:w="1635" w:type="dxa"/>
            <w:vMerge/>
            <w:tcBorders>
              <w:top w:val="nil"/>
              <w:left w:val="single" w:sz="4" w:space="0" w:color="auto"/>
              <w:bottom w:val="single" w:sz="4" w:space="0" w:color="000000"/>
              <w:right w:val="single" w:sz="4" w:space="0" w:color="auto"/>
            </w:tcBorders>
            <w:vAlign w:val="center"/>
            <w:hideMark/>
          </w:tcPr>
          <w:p w14:paraId="7236329C" w14:textId="77777777" w:rsidR="00B10E9A" w:rsidRPr="00B10E9A" w:rsidRDefault="00B10E9A" w:rsidP="00B10E9A">
            <w:pPr>
              <w:rPr>
                <w:color w:val="000000"/>
                <w:sz w:val="20"/>
                <w:szCs w:val="20"/>
                <w:lang w:val="es-ES" w:eastAsia="es-ES"/>
              </w:rPr>
            </w:pPr>
          </w:p>
        </w:tc>
        <w:tc>
          <w:tcPr>
            <w:tcW w:w="1625" w:type="dxa"/>
            <w:tcBorders>
              <w:top w:val="nil"/>
              <w:left w:val="nil"/>
              <w:bottom w:val="single" w:sz="4" w:space="0" w:color="auto"/>
              <w:right w:val="single" w:sz="4" w:space="0" w:color="auto"/>
            </w:tcBorders>
            <w:shd w:val="clear" w:color="auto" w:fill="auto"/>
            <w:noWrap/>
            <w:vAlign w:val="center"/>
            <w:hideMark/>
          </w:tcPr>
          <w:p w14:paraId="244073CC" w14:textId="6F40121A" w:rsidR="00B10E9A" w:rsidRPr="00B10E9A" w:rsidRDefault="00B10E9A" w:rsidP="00B10E9A">
            <w:pPr>
              <w:ind w:firstLineChars="100" w:firstLine="200"/>
              <w:rPr>
                <w:color w:val="000000"/>
                <w:sz w:val="20"/>
                <w:szCs w:val="20"/>
                <w:lang w:val="es-ES" w:eastAsia="es-ES"/>
              </w:rPr>
            </w:pPr>
            <w:r w:rsidRPr="00B10E9A">
              <w:rPr>
                <w:color w:val="000000"/>
                <w:sz w:val="20"/>
                <w:szCs w:val="20"/>
                <w:lang w:val="es-ES" w:eastAsia="es-ES"/>
              </w:rPr>
              <w:t xml:space="preserve">LUZ Y </w:t>
            </w:r>
            <w:r w:rsidR="001C2936" w:rsidRPr="001C2936">
              <w:rPr>
                <w:color w:val="000000"/>
                <w:sz w:val="20"/>
                <w:szCs w:val="20"/>
                <w:lang w:val="es-ES" w:eastAsia="es-ES"/>
              </w:rPr>
              <w:br/>
              <w:t xml:space="preserve">    </w:t>
            </w:r>
            <w:r w:rsidRPr="00B10E9A">
              <w:rPr>
                <w:color w:val="000000"/>
                <w:sz w:val="20"/>
                <w:szCs w:val="20"/>
                <w:lang w:val="es-ES" w:eastAsia="es-ES"/>
              </w:rPr>
              <w:t xml:space="preserve">FUERZA </w:t>
            </w:r>
          </w:p>
        </w:tc>
        <w:tc>
          <w:tcPr>
            <w:tcW w:w="1276" w:type="dxa"/>
            <w:tcBorders>
              <w:top w:val="nil"/>
              <w:left w:val="nil"/>
              <w:bottom w:val="single" w:sz="4" w:space="0" w:color="auto"/>
              <w:right w:val="single" w:sz="4" w:space="0" w:color="auto"/>
            </w:tcBorders>
            <w:shd w:val="clear" w:color="auto" w:fill="auto"/>
            <w:noWrap/>
            <w:vAlign w:val="center"/>
            <w:hideMark/>
          </w:tcPr>
          <w:p w14:paraId="57A72CF4"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0</w:t>
            </w:r>
          </w:p>
        </w:tc>
        <w:tc>
          <w:tcPr>
            <w:tcW w:w="1559" w:type="dxa"/>
            <w:tcBorders>
              <w:top w:val="nil"/>
              <w:left w:val="nil"/>
              <w:bottom w:val="single" w:sz="4" w:space="0" w:color="auto"/>
              <w:right w:val="single" w:sz="4" w:space="0" w:color="auto"/>
            </w:tcBorders>
            <w:shd w:val="clear" w:color="auto" w:fill="auto"/>
            <w:noWrap/>
            <w:vAlign w:val="center"/>
            <w:hideMark/>
          </w:tcPr>
          <w:p w14:paraId="4374704C"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0</w:t>
            </w:r>
          </w:p>
        </w:tc>
        <w:tc>
          <w:tcPr>
            <w:tcW w:w="1559" w:type="dxa"/>
            <w:tcBorders>
              <w:top w:val="nil"/>
              <w:left w:val="nil"/>
              <w:bottom w:val="single" w:sz="4" w:space="0" w:color="auto"/>
              <w:right w:val="single" w:sz="4" w:space="0" w:color="auto"/>
            </w:tcBorders>
            <w:shd w:val="clear" w:color="auto" w:fill="auto"/>
            <w:noWrap/>
            <w:vAlign w:val="center"/>
            <w:hideMark/>
          </w:tcPr>
          <w:p w14:paraId="6504DD69" w14:textId="77777777" w:rsidR="00B10E9A" w:rsidRPr="00B10E9A" w:rsidRDefault="00B10E9A" w:rsidP="00701AE9">
            <w:pPr>
              <w:jc w:val="center"/>
              <w:rPr>
                <w:color w:val="000000"/>
                <w:sz w:val="20"/>
                <w:szCs w:val="20"/>
                <w:lang w:val="es-ES" w:eastAsia="es-ES"/>
              </w:rPr>
            </w:pPr>
            <w:r w:rsidRPr="00B10E9A">
              <w:rPr>
                <w:color w:val="000000"/>
                <w:sz w:val="20"/>
                <w:szCs w:val="20"/>
                <w:lang w:val="es-ES" w:eastAsia="es-ES"/>
              </w:rPr>
              <w:t>0.0%</w:t>
            </w:r>
          </w:p>
        </w:tc>
      </w:tr>
      <w:tr w:rsidR="00B10E9A" w:rsidRPr="00B10E9A" w14:paraId="2237FE55" w14:textId="77777777" w:rsidTr="00A647A0">
        <w:trPr>
          <w:trHeight w:val="255"/>
        </w:trPr>
        <w:tc>
          <w:tcPr>
            <w:tcW w:w="326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43D7D6EC" w14:textId="77777777" w:rsidR="00B10E9A" w:rsidRPr="00B10E9A" w:rsidRDefault="00B10E9A" w:rsidP="00701AE9">
            <w:pPr>
              <w:ind w:firstLineChars="100" w:firstLine="200"/>
              <w:jc w:val="center"/>
              <w:rPr>
                <w:b/>
                <w:bCs/>
                <w:color w:val="000000"/>
                <w:sz w:val="20"/>
                <w:szCs w:val="20"/>
                <w:lang w:val="es-ES" w:eastAsia="es-ES"/>
              </w:rPr>
            </w:pPr>
            <w:r w:rsidRPr="00B10E9A">
              <w:rPr>
                <w:b/>
                <w:bCs/>
                <w:color w:val="000000"/>
                <w:sz w:val="20"/>
                <w:szCs w:val="20"/>
                <w:lang w:val="es-ES" w:eastAsia="es-ES"/>
              </w:rPr>
              <w:t>TOTALES</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4A5CF520" w14:textId="77777777" w:rsidR="00B10E9A" w:rsidRPr="00B10E9A" w:rsidRDefault="00B10E9A" w:rsidP="00701AE9">
            <w:pPr>
              <w:jc w:val="center"/>
              <w:rPr>
                <w:b/>
                <w:bCs/>
                <w:color w:val="000000"/>
                <w:sz w:val="20"/>
                <w:szCs w:val="20"/>
                <w:lang w:val="es-ES" w:eastAsia="es-ES"/>
              </w:rPr>
            </w:pPr>
            <w:r w:rsidRPr="00B10E9A">
              <w:rPr>
                <w:b/>
                <w:bCs/>
                <w:color w:val="000000"/>
                <w:sz w:val="20"/>
                <w:szCs w:val="20"/>
                <w:lang w:val="es-ES" w:eastAsia="es-ES"/>
              </w:rPr>
              <w:t>2202</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6B349AD9" w14:textId="77777777" w:rsidR="00B10E9A" w:rsidRPr="00B10E9A" w:rsidRDefault="00B10E9A" w:rsidP="00701AE9">
            <w:pPr>
              <w:jc w:val="center"/>
              <w:rPr>
                <w:b/>
                <w:bCs/>
                <w:color w:val="000000"/>
                <w:sz w:val="20"/>
                <w:szCs w:val="20"/>
                <w:lang w:val="es-ES" w:eastAsia="es-ES"/>
              </w:rPr>
            </w:pPr>
            <w:r w:rsidRPr="00B10E9A">
              <w:rPr>
                <w:b/>
                <w:bCs/>
                <w:color w:val="000000"/>
                <w:sz w:val="20"/>
                <w:szCs w:val="20"/>
                <w:lang w:val="es-ES" w:eastAsia="es-ES"/>
              </w:rPr>
              <w:t>1791</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5C2568F2" w14:textId="77777777" w:rsidR="00B10E9A" w:rsidRPr="00B10E9A" w:rsidRDefault="00B10E9A" w:rsidP="00701AE9">
            <w:pPr>
              <w:jc w:val="center"/>
              <w:rPr>
                <w:b/>
                <w:bCs/>
                <w:color w:val="000000"/>
                <w:sz w:val="20"/>
                <w:szCs w:val="20"/>
                <w:lang w:val="es-ES" w:eastAsia="es-ES"/>
              </w:rPr>
            </w:pPr>
            <w:r w:rsidRPr="00B10E9A">
              <w:rPr>
                <w:b/>
                <w:bCs/>
                <w:color w:val="000000"/>
                <w:sz w:val="20"/>
                <w:szCs w:val="20"/>
                <w:lang w:val="es-ES" w:eastAsia="es-ES"/>
              </w:rPr>
              <w:t>-18.7%</w:t>
            </w:r>
          </w:p>
        </w:tc>
      </w:tr>
    </w:tbl>
    <w:p w14:paraId="72DCD7F8" w14:textId="24ADB03D" w:rsidR="002D170C" w:rsidRDefault="00166E93" w:rsidP="002D170C">
      <w:pPr>
        <w:ind w:right="-90"/>
        <w:rPr>
          <w:b/>
          <w:smallCaps/>
          <w:sz w:val="20"/>
          <w:szCs w:val="20"/>
        </w:rPr>
      </w:pPr>
      <w:r>
        <w:rPr>
          <w:b/>
          <w:bCs/>
          <w:color w:val="000000"/>
          <w:sz w:val="14"/>
          <w:szCs w:val="14"/>
          <w:lang w:val="es-ES" w:eastAsia="es-ES"/>
        </w:rPr>
        <w:t xml:space="preserve">        </w:t>
      </w:r>
      <w:r w:rsidR="002D170C" w:rsidRPr="00E5637A">
        <w:rPr>
          <w:b/>
          <w:bCs/>
          <w:color w:val="000000"/>
          <w:sz w:val="14"/>
          <w:szCs w:val="14"/>
          <w:lang w:val="es-ES" w:eastAsia="es-ES"/>
        </w:rPr>
        <w:t>*</w:t>
      </w:r>
      <w:r w:rsidR="002D170C">
        <w:rPr>
          <w:b/>
          <w:bCs/>
          <w:color w:val="000000"/>
          <w:sz w:val="14"/>
          <w:szCs w:val="14"/>
          <w:lang w:val="es-ES" w:eastAsia="es-ES"/>
        </w:rPr>
        <w:t xml:space="preserve"> DATOS HASTA NOVIEMBRE 2018</w:t>
      </w:r>
    </w:p>
    <w:p w14:paraId="1A815A32" w14:textId="43F8AEBF" w:rsidR="002D170C" w:rsidRDefault="002D170C">
      <w:pPr>
        <w:spacing w:after="160" w:line="259" w:lineRule="auto"/>
        <w:rPr>
          <w:b/>
          <w:smallCaps/>
          <w:sz w:val="20"/>
          <w:szCs w:val="20"/>
        </w:rPr>
      </w:pPr>
      <w:r>
        <w:rPr>
          <w:b/>
          <w:smallCaps/>
          <w:sz w:val="20"/>
          <w:szCs w:val="20"/>
        </w:rPr>
        <w:br w:type="page"/>
      </w:r>
    </w:p>
    <w:p w14:paraId="583E8B9B" w14:textId="26C33F3C" w:rsidR="00B0103E" w:rsidRDefault="00B0103E" w:rsidP="00B0103E">
      <w:pPr>
        <w:ind w:right="-90"/>
        <w:jc w:val="center"/>
        <w:rPr>
          <w:b/>
          <w:smallCaps/>
          <w:sz w:val="28"/>
        </w:rPr>
      </w:pPr>
      <w:r>
        <w:rPr>
          <w:b/>
          <w:smallCaps/>
          <w:sz w:val="28"/>
        </w:rPr>
        <w:lastRenderedPageBreak/>
        <w:t>ANEXO 9</w:t>
      </w:r>
    </w:p>
    <w:tbl>
      <w:tblPr>
        <w:tblW w:w="9786" w:type="dxa"/>
        <w:tblInd w:w="-860" w:type="dxa"/>
        <w:tblLayout w:type="fixed"/>
        <w:tblCellMar>
          <w:left w:w="70" w:type="dxa"/>
          <w:right w:w="70" w:type="dxa"/>
        </w:tblCellMar>
        <w:tblLook w:val="04A0" w:firstRow="1" w:lastRow="0" w:firstColumn="1" w:lastColumn="0" w:noHBand="0" w:noVBand="1"/>
      </w:tblPr>
      <w:tblGrid>
        <w:gridCol w:w="1838"/>
        <w:gridCol w:w="1418"/>
        <w:gridCol w:w="1559"/>
        <w:gridCol w:w="1417"/>
        <w:gridCol w:w="1843"/>
        <w:gridCol w:w="1711"/>
      </w:tblGrid>
      <w:tr w:rsidR="005563F3" w:rsidRPr="00CE6E1A" w14:paraId="41ECBF32" w14:textId="77777777" w:rsidTr="00571D8C">
        <w:trPr>
          <w:trHeight w:val="526"/>
        </w:trPr>
        <w:tc>
          <w:tcPr>
            <w:tcW w:w="9786" w:type="dxa"/>
            <w:gridSpan w:val="6"/>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48676725" w14:textId="019203F1" w:rsidR="005563F3" w:rsidRPr="00CE6E1A" w:rsidRDefault="005563F3" w:rsidP="00CE6E1A">
            <w:pPr>
              <w:jc w:val="center"/>
              <w:rPr>
                <w:b/>
                <w:bCs/>
                <w:color w:val="000000"/>
                <w:sz w:val="20"/>
                <w:szCs w:val="20"/>
                <w:lang w:val="es-ES" w:eastAsia="es-ES"/>
              </w:rPr>
            </w:pPr>
            <w:r>
              <w:rPr>
                <w:b/>
                <w:bCs/>
                <w:color w:val="000000"/>
                <w:sz w:val="20"/>
                <w:szCs w:val="20"/>
                <w:lang w:val="es-ES" w:eastAsia="es-ES"/>
              </w:rPr>
              <w:t>ESTADÍSTICAS PERITAJE 2018</w:t>
            </w:r>
          </w:p>
        </w:tc>
      </w:tr>
      <w:tr w:rsidR="005563F3" w:rsidRPr="00CE6E1A" w14:paraId="7D22A161" w14:textId="77777777" w:rsidTr="00571D8C">
        <w:trPr>
          <w:trHeight w:val="1020"/>
        </w:trPr>
        <w:tc>
          <w:tcPr>
            <w:tcW w:w="183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860E555" w14:textId="77777777" w:rsidR="005563F3" w:rsidRPr="00CE6E1A" w:rsidRDefault="005563F3" w:rsidP="00CE6E1A">
            <w:pPr>
              <w:jc w:val="center"/>
              <w:rPr>
                <w:b/>
                <w:bCs/>
                <w:color w:val="000000"/>
                <w:sz w:val="20"/>
                <w:szCs w:val="20"/>
                <w:lang w:val="es-ES" w:eastAsia="es-ES"/>
              </w:rPr>
            </w:pPr>
            <w:r w:rsidRPr="00CE6E1A">
              <w:rPr>
                <w:b/>
                <w:bCs/>
                <w:color w:val="000000"/>
                <w:sz w:val="20"/>
                <w:szCs w:val="20"/>
                <w:lang w:val="es-ES" w:eastAsia="es-ES"/>
              </w:rPr>
              <w:t>DISTRIBUIDORA</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14:paraId="384AF114" w14:textId="1C9F892B" w:rsidR="005563F3" w:rsidRPr="00CE6E1A" w:rsidRDefault="005563F3" w:rsidP="000C5DC2">
            <w:pPr>
              <w:jc w:val="center"/>
              <w:rPr>
                <w:b/>
                <w:bCs/>
                <w:color w:val="000000"/>
                <w:sz w:val="20"/>
                <w:szCs w:val="20"/>
                <w:lang w:val="es-ES" w:eastAsia="es-ES"/>
              </w:rPr>
            </w:pPr>
            <w:r w:rsidRPr="00CE6E1A">
              <w:rPr>
                <w:b/>
                <w:bCs/>
                <w:color w:val="000000"/>
                <w:sz w:val="20"/>
                <w:szCs w:val="20"/>
                <w:lang w:val="es-ES" w:eastAsia="es-ES"/>
              </w:rPr>
              <w:t xml:space="preserve">DENUNCIAS </w:t>
            </w:r>
          </w:p>
        </w:tc>
        <w:tc>
          <w:tcPr>
            <w:tcW w:w="1559" w:type="dxa"/>
            <w:tcBorders>
              <w:top w:val="nil"/>
              <w:left w:val="nil"/>
              <w:bottom w:val="single" w:sz="4" w:space="0" w:color="auto"/>
              <w:right w:val="single" w:sz="4" w:space="0" w:color="auto"/>
            </w:tcBorders>
            <w:shd w:val="clear" w:color="auto" w:fill="D9D9D9" w:themeFill="background1" w:themeFillShade="D9"/>
            <w:vAlign w:val="center"/>
            <w:hideMark/>
          </w:tcPr>
          <w:p w14:paraId="2E0F6834" w14:textId="77777777" w:rsidR="005563F3" w:rsidRPr="00CE6E1A" w:rsidRDefault="005563F3" w:rsidP="00CE6E1A">
            <w:pPr>
              <w:jc w:val="center"/>
              <w:rPr>
                <w:b/>
                <w:bCs/>
                <w:color w:val="000000"/>
                <w:sz w:val="20"/>
                <w:szCs w:val="20"/>
                <w:lang w:val="es-ES" w:eastAsia="es-ES"/>
              </w:rPr>
            </w:pPr>
            <w:r w:rsidRPr="00CE6E1A">
              <w:rPr>
                <w:b/>
                <w:bCs/>
                <w:color w:val="000000"/>
                <w:sz w:val="20"/>
                <w:szCs w:val="20"/>
                <w:lang w:val="es-ES" w:eastAsia="es-ES"/>
              </w:rPr>
              <w:t>EJECUTADAS</w:t>
            </w:r>
          </w:p>
        </w:tc>
        <w:tc>
          <w:tcPr>
            <w:tcW w:w="1417" w:type="dxa"/>
            <w:tcBorders>
              <w:top w:val="nil"/>
              <w:left w:val="nil"/>
              <w:bottom w:val="single" w:sz="4" w:space="0" w:color="auto"/>
              <w:right w:val="single" w:sz="4" w:space="0" w:color="auto"/>
            </w:tcBorders>
            <w:shd w:val="clear" w:color="auto" w:fill="D9D9D9" w:themeFill="background1" w:themeFillShade="D9"/>
            <w:vAlign w:val="center"/>
            <w:hideMark/>
          </w:tcPr>
          <w:p w14:paraId="201D67DD" w14:textId="4AE03AC8" w:rsidR="005563F3" w:rsidRPr="00CE6E1A" w:rsidRDefault="005563F3" w:rsidP="00CE6E1A">
            <w:pPr>
              <w:jc w:val="center"/>
              <w:rPr>
                <w:b/>
                <w:bCs/>
                <w:color w:val="000000"/>
                <w:sz w:val="20"/>
                <w:szCs w:val="20"/>
                <w:lang w:val="es-ES" w:eastAsia="es-ES"/>
              </w:rPr>
            </w:pPr>
            <w:r w:rsidRPr="00CE6E1A">
              <w:rPr>
                <w:b/>
                <w:bCs/>
                <w:color w:val="000000"/>
                <w:sz w:val="20"/>
                <w:szCs w:val="20"/>
                <w:lang w:val="es-ES" w:eastAsia="es-ES"/>
              </w:rPr>
              <w:t xml:space="preserve">DERIVADAS EN FRAUDE  </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14:paraId="0CD917CF" w14:textId="77777777" w:rsidR="005563F3" w:rsidRPr="00CE6E1A" w:rsidRDefault="005563F3" w:rsidP="00CE6E1A">
            <w:pPr>
              <w:jc w:val="center"/>
              <w:rPr>
                <w:b/>
                <w:bCs/>
                <w:color w:val="000000"/>
                <w:sz w:val="20"/>
                <w:szCs w:val="20"/>
                <w:lang w:val="es-ES" w:eastAsia="es-ES"/>
              </w:rPr>
            </w:pPr>
            <w:r w:rsidRPr="00CE6E1A">
              <w:rPr>
                <w:b/>
                <w:bCs/>
                <w:color w:val="000000"/>
                <w:sz w:val="20"/>
                <w:szCs w:val="20"/>
                <w:lang w:val="es-ES" w:eastAsia="es-ES"/>
              </w:rPr>
              <w:t>DESESTIMADAS</w:t>
            </w:r>
          </w:p>
        </w:tc>
        <w:tc>
          <w:tcPr>
            <w:tcW w:w="1711" w:type="dxa"/>
            <w:tcBorders>
              <w:top w:val="nil"/>
              <w:left w:val="nil"/>
              <w:bottom w:val="single" w:sz="4" w:space="0" w:color="auto"/>
              <w:right w:val="single" w:sz="4" w:space="0" w:color="auto"/>
            </w:tcBorders>
            <w:shd w:val="clear" w:color="auto" w:fill="D9D9D9" w:themeFill="background1" w:themeFillShade="D9"/>
            <w:vAlign w:val="center"/>
            <w:hideMark/>
          </w:tcPr>
          <w:p w14:paraId="7F731612" w14:textId="77777777" w:rsidR="005563F3" w:rsidRPr="00CE6E1A" w:rsidRDefault="005563F3" w:rsidP="00CE6E1A">
            <w:pPr>
              <w:jc w:val="center"/>
              <w:rPr>
                <w:b/>
                <w:bCs/>
                <w:color w:val="000000"/>
                <w:sz w:val="20"/>
                <w:szCs w:val="20"/>
                <w:lang w:val="es-ES" w:eastAsia="es-ES"/>
              </w:rPr>
            </w:pPr>
            <w:r w:rsidRPr="00CE6E1A">
              <w:rPr>
                <w:b/>
                <w:bCs/>
                <w:color w:val="000000"/>
                <w:sz w:val="20"/>
                <w:szCs w:val="20"/>
                <w:lang w:val="es-ES" w:eastAsia="es-ES"/>
              </w:rPr>
              <w:t>MONTOS TASACIONES REMITIDAS A PGASE (RD$)</w:t>
            </w:r>
          </w:p>
        </w:tc>
      </w:tr>
      <w:tr w:rsidR="005563F3" w:rsidRPr="00CE6E1A" w14:paraId="761C0019" w14:textId="77777777" w:rsidTr="00571D8C">
        <w:trPr>
          <w:trHeight w:val="330"/>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3495F55C" w14:textId="5A8CA99E" w:rsidR="005563F3" w:rsidRPr="00CE6E1A" w:rsidRDefault="005563F3" w:rsidP="000C5DC2">
            <w:pPr>
              <w:rPr>
                <w:color w:val="000000"/>
                <w:sz w:val="18"/>
                <w:szCs w:val="20"/>
                <w:lang w:val="es-ES" w:eastAsia="es-ES"/>
              </w:rPr>
            </w:pPr>
            <w:r w:rsidRPr="00571D8C">
              <w:rPr>
                <w:color w:val="000000"/>
                <w:sz w:val="18"/>
                <w:szCs w:val="20"/>
                <w:lang w:val="es-ES" w:eastAsia="es-ES"/>
              </w:rPr>
              <w:t xml:space="preserve">   </w:t>
            </w:r>
            <w:r w:rsidRPr="00CE6E1A">
              <w:rPr>
                <w:color w:val="000000"/>
                <w:sz w:val="18"/>
                <w:szCs w:val="20"/>
                <w:lang w:val="es-ES" w:eastAsia="es-ES"/>
              </w:rPr>
              <w:t>EDENORTE</w:t>
            </w:r>
          </w:p>
        </w:tc>
        <w:tc>
          <w:tcPr>
            <w:tcW w:w="1418" w:type="dxa"/>
            <w:tcBorders>
              <w:top w:val="nil"/>
              <w:left w:val="nil"/>
              <w:bottom w:val="single" w:sz="4" w:space="0" w:color="auto"/>
              <w:right w:val="single" w:sz="4" w:space="0" w:color="auto"/>
            </w:tcBorders>
            <w:shd w:val="clear" w:color="auto" w:fill="auto"/>
            <w:noWrap/>
            <w:vAlign w:val="center"/>
            <w:hideMark/>
          </w:tcPr>
          <w:p w14:paraId="77F28C48" w14:textId="77777777" w:rsidR="005563F3" w:rsidRPr="00CE6E1A" w:rsidRDefault="005563F3" w:rsidP="00CE6E1A">
            <w:pPr>
              <w:jc w:val="center"/>
              <w:rPr>
                <w:sz w:val="18"/>
                <w:szCs w:val="20"/>
                <w:lang w:val="es-ES" w:eastAsia="es-ES"/>
              </w:rPr>
            </w:pPr>
            <w:r w:rsidRPr="00CE6E1A">
              <w:rPr>
                <w:sz w:val="18"/>
                <w:szCs w:val="20"/>
                <w:lang w:val="es-ES" w:eastAsia="es-ES"/>
              </w:rPr>
              <w:t>961</w:t>
            </w:r>
          </w:p>
        </w:tc>
        <w:tc>
          <w:tcPr>
            <w:tcW w:w="1559" w:type="dxa"/>
            <w:tcBorders>
              <w:top w:val="nil"/>
              <w:left w:val="nil"/>
              <w:bottom w:val="single" w:sz="4" w:space="0" w:color="auto"/>
              <w:right w:val="single" w:sz="4" w:space="0" w:color="auto"/>
            </w:tcBorders>
            <w:shd w:val="clear" w:color="auto" w:fill="auto"/>
            <w:noWrap/>
            <w:vAlign w:val="center"/>
            <w:hideMark/>
          </w:tcPr>
          <w:p w14:paraId="2EFC9966" w14:textId="77777777" w:rsidR="005563F3" w:rsidRPr="00CE6E1A" w:rsidRDefault="005563F3" w:rsidP="00CE6E1A">
            <w:pPr>
              <w:jc w:val="center"/>
              <w:rPr>
                <w:sz w:val="18"/>
                <w:szCs w:val="20"/>
                <w:lang w:val="es-ES" w:eastAsia="es-ES"/>
              </w:rPr>
            </w:pPr>
            <w:r w:rsidRPr="00CE6E1A">
              <w:rPr>
                <w:sz w:val="18"/>
                <w:szCs w:val="20"/>
                <w:lang w:val="es-ES" w:eastAsia="es-ES"/>
              </w:rPr>
              <w:t>864</w:t>
            </w:r>
          </w:p>
        </w:tc>
        <w:tc>
          <w:tcPr>
            <w:tcW w:w="1417" w:type="dxa"/>
            <w:tcBorders>
              <w:top w:val="nil"/>
              <w:left w:val="nil"/>
              <w:bottom w:val="single" w:sz="4" w:space="0" w:color="auto"/>
              <w:right w:val="single" w:sz="4" w:space="0" w:color="auto"/>
            </w:tcBorders>
            <w:shd w:val="clear" w:color="auto" w:fill="auto"/>
            <w:noWrap/>
            <w:vAlign w:val="center"/>
            <w:hideMark/>
          </w:tcPr>
          <w:p w14:paraId="2B959F9E" w14:textId="77777777" w:rsidR="005563F3" w:rsidRPr="00CE6E1A" w:rsidRDefault="005563F3" w:rsidP="00CE6E1A">
            <w:pPr>
              <w:jc w:val="center"/>
              <w:rPr>
                <w:sz w:val="18"/>
                <w:szCs w:val="20"/>
                <w:lang w:val="es-ES" w:eastAsia="es-ES"/>
              </w:rPr>
            </w:pPr>
            <w:r w:rsidRPr="00CE6E1A">
              <w:rPr>
                <w:sz w:val="18"/>
                <w:szCs w:val="20"/>
                <w:lang w:val="es-ES" w:eastAsia="es-ES"/>
              </w:rPr>
              <w:t>597</w:t>
            </w:r>
          </w:p>
        </w:tc>
        <w:tc>
          <w:tcPr>
            <w:tcW w:w="1843" w:type="dxa"/>
            <w:tcBorders>
              <w:top w:val="nil"/>
              <w:left w:val="nil"/>
              <w:bottom w:val="single" w:sz="4" w:space="0" w:color="auto"/>
              <w:right w:val="single" w:sz="4" w:space="0" w:color="auto"/>
            </w:tcBorders>
            <w:shd w:val="clear" w:color="auto" w:fill="auto"/>
            <w:noWrap/>
            <w:vAlign w:val="center"/>
            <w:hideMark/>
          </w:tcPr>
          <w:p w14:paraId="32E2FC1A" w14:textId="77777777" w:rsidR="005563F3" w:rsidRPr="00CE6E1A" w:rsidRDefault="005563F3" w:rsidP="00CE6E1A">
            <w:pPr>
              <w:jc w:val="center"/>
              <w:rPr>
                <w:sz w:val="18"/>
                <w:szCs w:val="20"/>
                <w:lang w:val="es-ES" w:eastAsia="es-ES"/>
              </w:rPr>
            </w:pPr>
            <w:r w:rsidRPr="00CE6E1A">
              <w:rPr>
                <w:sz w:val="18"/>
                <w:szCs w:val="20"/>
                <w:lang w:val="es-ES" w:eastAsia="es-ES"/>
              </w:rPr>
              <w:t>97</w:t>
            </w:r>
          </w:p>
        </w:tc>
        <w:tc>
          <w:tcPr>
            <w:tcW w:w="1711" w:type="dxa"/>
            <w:tcBorders>
              <w:top w:val="nil"/>
              <w:left w:val="nil"/>
              <w:bottom w:val="single" w:sz="4" w:space="0" w:color="auto"/>
              <w:right w:val="single" w:sz="4" w:space="0" w:color="auto"/>
            </w:tcBorders>
            <w:shd w:val="clear" w:color="auto" w:fill="auto"/>
            <w:noWrap/>
            <w:vAlign w:val="center"/>
            <w:hideMark/>
          </w:tcPr>
          <w:p w14:paraId="48EE3960" w14:textId="77777777" w:rsidR="005563F3" w:rsidRPr="00CE6E1A" w:rsidRDefault="005563F3" w:rsidP="00CE6E1A">
            <w:pPr>
              <w:ind w:firstLineChars="100" w:firstLine="180"/>
              <w:jc w:val="right"/>
              <w:rPr>
                <w:sz w:val="18"/>
                <w:szCs w:val="20"/>
                <w:lang w:val="es-ES" w:eastAsia="es-ES"/>
              </w:rPr>
            </w:pPr>
            <w:r w:rsidRPr="00CE6E1A">
              <w:rPr>
                <w:sz w:val="18"/>
                <w:szCs w:val="20"/>
                <w:lang w:val="es-ES" w:eastAsia="es-ES"/>
              </w:rPr>
              <w:t xml:space="preserve">$10,284,589.73 </w:t>
            </w:r>
          </w:p>
        </w:tc>
      </w:tr>
      <w:tr w:rsidR="005563F3" w:rsidRPr="00CE6E1A" w14:paraId="37050A02" w14:textId="77777777" w:rsidTr="00571D8C">
        <w:trPr>
          <w:trHeight w:val="33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B3CB253" w14:textId="23F98825" w:rsidR="005563F3" w:rsidRPr="00CE6E1A" w:rsidRDefault="005563F3" w:rsidP="000C5DC2">
            <w:pPr>
              <w:rPr>
                <w:color w:val="000000"/>
                <w:sz w:val="18"/>
                <w:szCs w:val="20"/>
                <w:lang w:val="es-ES" w:eastAsia="es-ES"/>
              </w:rPr>
            </w:pPr>
            <w:r w:rsidRPr="00571D8C">
              <w:rPr>
                <w:color w:val="000000"/>
                <w:sz w:val="18"/>
                <w:szCs w:val="20"/>
                <w:lang w:val="es-ES" w:eastAsia="es-ES"/>
              </w:rPr>
              <w:t xml:space="preserve">   </w:t>
            </w:r>
            <w:r w:rsidRPr="00CE6E1A">
              <w:rPr>
                <w:color w:val="000000"/>
                <w:sz w:val="18"/>
                <w:szCs w:val="20"/>
                <w:lang w:val="es-ES" w:eastAsia="es-ES"/>
              </w:rPr>
              <w:t>EDESUR</w:t>
            </w:r>
          </w:p>
        </w:tc>
        <w:tc>
          <w:tcPr>
            <w:tcW w:w="1418" w:type="dxa"/>
            <w:tcBorders>
              <w:top w:val="nil"/>
              <w:left w:val="nil"/>
              <w:bottom w:val="single" w:sz="4" w:space="0" w:color="auto"/>
              <w:right w:val="single" w:sz="4" w:space="0" w:color="auto"/>
            </w:tcBorders>
            <w:shd w:val="clear" w:color="auto" w:fill="auto"/>
            <w:noWrap/>
            <w:vAlign w:val="center"/>
            <w:hideMark/>
          </w:tcPr>
          <w:p w14:paraId="5291DBB7" w14:textId="77777777" w:rsidR="005563F3" w:rsidRPr="00CE6E1A" w:rsidRDefault="005563F3" w:rsidP="00CE6E1A">
            <w:pPr>
              <w:jc w:val="center"/>
              <w:rPr>
                <w:sz w:val="18"/>
                <w:szCs w:val="20"/>
                <w:lang w:val="es-ES" w:eastAsia="es-ES"/>
              </w:rPr>
            </w:pPr>
            <w:r w:rsidRPr="00CE6E1A">
              <w:rPr>
                <w:sz w:val="18"/>
                <w:szCs w:val="20"/>
                <w:lang w:val="es-ES" w:eastAsia="es-ES"/>
              </w:rPr>
              <w:t>2,203</w:t>
            </w:r>
          </w:p>
        </w:tc>
        <w:tc>
          <w:tcPr>
            <w:tcW w:w="1559" w:type="dxa"/>
            <w:tcBorders>
              <w:top w:val="nil"/>
              <w:left w:val="nil"/>
              <w:bottom w:val="single" w:sz="4" w:space="0" w:color="auto"/>
              <w:right w:val="single" w:sz="4" w:space="0" w:color="auto"/>
            </w:tcBorders>
            <w:shd w:val="clear" w:color="auto" w:fill="auto"/>
            <w:noWrap/>
            <w:vAlign w:val="center"/>
            <w:hideMark/>
          </w:tcPr>
          <w:p w14:paraId="40A6D2D9" w14:textId="77777777" w:rsidR="005563F3" w:rsidRPr="00CE6E1A" w:rsidRDefault="005563F3" w:rsidP="00CE6E1A">
            <w:pPr>
              <w:jc w:val="center"/>
              <w:rPr>
                <w:sz w:val="18"/>
                <w:szCs w:val="20"/>
                <w:lang w:val="es-ES" w:eastAsia="es-ES"/>
              </w:rPr>
            </w:pPr>
            <w:r w:rsidRPr="00CE6E1A">
              <w:rPr>
                <w:sz w:val="18"/>
                <w:szCs w:val="20"/>
                <w:lang w:val="es-ES" w:eastAsia="es-ES"/>
              </w:rPr>
              <w:t>2,058</w:t>
            </w:r>
          </w:p>
        </w:tc>
        <w:tc>
          <w:tcPr>
            <w:tcW w:w="1417" w:type="dxa"/>
            <w:tcBorders>
              <w:top w:val="nil"/>
              <w:left w:val="nil"/>
              <w:bottom w:val="single" w:sz="4" w:space="0" w:color="auto"/>
              <w:right w:val="single" w:sz="4" w:space="0" w:color="auto"/>
            </w:tcBorders>
            <w:shd w:val="clear" w:color="auto" w:fill="auto"/>
            <w:noWrap/>
            <w:vAlign w:val="center"/>
            <w:hideMark/>
          </w:tcPr>
          <w:p w14:paraId="5AF3A0BA" w14:textId="77777777" w:rsidR="005563F3" w:rsidRPr="00CE6E1A" w:rsidRDefault="005563F3" w:rsidP="00CE6E1A">
            <w:pPr>
              <w:jc w:val="center"/>
              <w:rPr>
                <w:sz w:val="18"/>
                <w:szCs w:val="20"/>
                <w:lang w:val="es-ES" w:eastAsia="es-ES"/>
              </w:rPr>
            </w:pPr>
            <w:r w:rsidRPr="00CE6E1A">
              <w:rPr>
                <w:sz w:val="18"/>
                <w:szCs w:val="20"/>
                <w:lang w:val="es-ES" w:eastAsia="es-ES"/>
              </w:rPr>
              <w:t>1,365</w:t>
            </w:r>
          </w:p>
        </w:tc>
        <w:tc>
          <w:tcPr>
            <w:tcW w:w="1843" w:type="dxa"/>
            <w:tcBorders>
              <w:top w:val="nil"/>
              <w:left w:val="nil"/>
              <w:bottom w:val="single" w:sz="4" w:space="0" w:color="auto"/>
              <w:right w:val="single" w:sz="4" w:space="0" w:color="auto"/>
            </w:tcBorders>
            <w:shd w:val="clear" w:color="auto" w:fill="auto"/>
            <w:noWrap/>
            <w:vAlign w:val="center"/>
            <w:hideMark/>
          </w:tcPr>
          <w:p w14:paraId="2DD71F83" w14:textId="77777777" w:rsidR="005563F3" w:rsidRPr="00CE6E1A" w:rsidRDefault="005563F3" w:rsidP="00CE6E1A">
            <w:pPr>
              <w:jc w:val="center"/>
              <w:rPr>
                <w:sz w:val="18"/>
                <w:szCs w:val="20"/>
                <w:lang w:val="es-ES" w:eastAsia="es-ES"/>
              </w:rPr>
            </w:pPr>
            <w:r w:rsidRPr="00CE6E1A">
              <w:rPr>
                <w:sz w:val="18"/>
                <w:szCs w:val="20"/>
                <w:lang w:val="es-ES" w:eastAsia="es-ES"/>
              </w:rPr>
              <w:t>145</w:t>
            </w:r>
          </w:p>
        </w:tc>
        <w:tc>
          <w:tcPr>
            <w:tcW w:w="1711" w:type="dxa"/>
            <w:tcBorders>
              <w:top w:val="nil"/>
              <w:left w:val="nil"/>
              <w:bottom w:val="single" w:sz="4" w:space="0" w:color="auto"/>
              <w:right w:val="single" w:sz="4" w:space="0" w:color="auto"/>
            </w:tcBorders>
            <w:shd w:val="clear" w:color="auto" w:fill="auto"/>
            <w:noWrap/>
            <w:vAlign w:val="center"/>
            <w:hideMark/>
          </w:tcPr>
          <w:p w14:paraId="30E0B178" w14:textId="77777777" w:rsidR="005563F3" w:rsidRPr="00CE6E1A" w:rsidRDefault="005563F3" w:rsidP="00CE6E1A">
            <w:pPr>
              <w:ind w:firstLineChars="100" w:firstLine="180"/>
              <w:jc w:val="right"/>
              <w:rPr>
                <w:sz w:val="18"/>
                <w:szCs w:val="20"/>
                <w:lang w:val="es-ES" w:eastAsia="es-ES"/>
              </w:rPr>
            </w:pPr>
            <w:r w:rsidRPr="00CE6E1A">
              <w:rPr>
                <w:sz w:val="18"/>
                <w:szCs w:val="20"/>
                <w:lang w:val="es-ES" w:eastAsia="es-ES"/>
              </w:rPr>
              <w:t xml:space="preserve">$64,409,216.29 </w:t>
            </w:r>
          </w:p>
        </w:tc>
      </w:tr>
      <w:tr w:rsidR="005563F3" w:rsidRPr="00CE6E1A" w14:paraId="40A05203" w14:textId="77777777" w:rsidTr="00571D8C">
        <w:trPr>
          <w:trHeight w:val="330"/>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575DB828" w14:textId="0F782129" w:rsidR="005563F3" w:rsidRPr="00CE6E1A" w:rsidRDefault="005563F3" w:rsidP="000C5DC2">
            <w:pPr>
              <w:rPr>
                <w:color w:val="000000"/>
                <w:sz w:val="18"/>
                <w:szCs w:val="20"/>
                <w:lang w:val="es-ES" w:eastAsia="es-ES"/>
              </w:rPr>
            </w:pPr>
            <w:r w:rsidRPr="00571D8C">
              <w:rPr>
                <w:color w:val="000000"/>
                <w:sz w:val="18"/>
                <w:szCs w:val="20"/>
                <w:lang w:val="es-ES" w:eastAsia="es-ES"/>
              </w:rPr>
              <w:t xml:space="preserve">   </w:t>
            </w:r>
            <w:r w:rsidRPr="00CE6E1A">
              <w:rPr>
                <w:color w:val="000000"/>
                <w:sz w:val="18"/>
                <w:szCs w:val="20"/>
                <w:lang w:val="es-ES" w:eastAsia="es-ES"/>
              </w:rPr>
              <w:t>EDEESTE</w:t>
            </w:r>
          </w:p>
        </w:tc>
        <w:tc>
          <w:tcPr>
            <w:tcW w:w="1418" w:type="dxa"/>
            <w:tcBorders>
              <w:top w:val="nil"/>
              <w:left w:val="nil"/>
              <w:bottom w:val="single" w:sz="4" w:space="0" w:color="auto"/>
              <w:right w:val="single" w:sz="4" w:space="0" w:color="auto"/>
            </w:tcBorders>
            <w:shd w:val="clear" w:color="auto" w:fill="auto"/>
            <w:noWrap/>
            <w:vAlign w:val="center"/>
            <w:hideMark/>
          </w:tcPr>
          <w:p w14:paraId="416EB0AC" w14:textId="77777777" w:rsidR="005563F3" w:rsidRPr="00CE6E1A" w:rsidRDefault="005563F3" w:rsidP="00CE6E1A">
            <w:pPr>
              <w:jc w:val="center"/>
              <w:rPr>
                <w:sz w:val="18"/>
                <w:szCs w:val="20"/>
                <w:lang w:val="es-ES" w:eastAsia="es-ES"/>
              </w:rPr>
            </w:pPr>
            <w:r w:rsidRPr="00CE6E1A">
              <w:rPr>
                <w:sz w:val="18"/>
                <w:szCs w:val="20"/>
                <w:lang w:val="es-ES" w:eastAsia="es-ES"/>
              </w:rPr>
              <w:t>410</w:t>
            </w:r>
          </w:p>
        </w:tc>
        <w:tc>
          <w:tcPr>
            <w:tcW w:w="1559" w:type="dxa"/>
            <w:tcBorders>
              <w:top w:val="nil"/>
              <w:left w:val="nil"/>
              <w:bottom w:val="single" w:sz="4" w:space="0" w:color="auto"/>
              <w:right w:val="single" w:sz="4" w:space="0" w:color="auto"/>
            </w:tcBorders>
            <w:shd w:val="clear" w:color="auto" w:fill="auto"/>
            <w:noWrap/>
            <w:vAlign w:val="center"/>
            <w:hideMark/>
          </w:tcPr>
          <w:p w14:paraId="4E7C7DAA" w14:textId="77777777" w:rsidR="005563F3" w:rsidRPr="00CE6E1A" w:rsidRDefault="005563F3" w:rsidP="00CE6E1A">
            <w:pPr>
              <w:jc w:val="center"/>
              <w:rPr>
                <w:sz w:val="18"/>
                <w:szCs w:val="20"/>
                <w:lang w:val="es-ES" w:eastAsia="es-ES"/>
              </w:rPr>
            </w:pPr>
            <w:r w:rsidRPr="00CE6E1A">
              <w:rPr>
                <w:sz w:val="18"/>
                <w:szCs w:val="20"/>
                <w:lang w:val="es-ES" w:eastAsia="es-ES"/>
              </w:rPr>
              <w:t>385</w:t>
            </w:r>
          </w:p>
        </w:tc>
        <w:tc>
          <w:tcPr>
            <w:tcW w:w="1417" w:type="dxa"/>
            <w:tcBorders>
              <w:top w:val="nil"/>
              <w:left w:val="nil"/>
              <w:bottom w:val="single" w:sz="4" w:space="0" w:color="auto"/>
              <w:right w:val="single" w:sz="4" w:space="0" w:color="auto"/>
            </w:tcBorders>
            <w:shd w:val="clear" w:color="auto" w:fill="auto"/>
            <w:noWrap/>
            <w:vAlign w:val="center"/>
            <w:hideMark/>
          </w:tcPr>
          <w:p w14:paraId="18EDD207" w14:textId="77777777" w:rsidR="005563F3" w:rsidRPr="00CE6E1A" w:rsidRDefault="005563F3" w:rsidP="00CE6E1A">
            <w:pPr>
              <w:jc w:val="center"/>
              <w:rPr>
                <w:sz w:val="18"/>
                <w:szCs w:val="20"/>
                <w:lang w:val="es-ES" w:eastAsia="es-ES"/>
              </w:rPr>
            </w:pPr>
            <w:r w:rsidRPr="00CE6E1A">
              <w:rPr>
                <w:sz w:val="18"/>
                <w:szCs w:val="20"/>
                <w:lang w:val="es-ES" w:eastAsia="es-ES"/>
              </w:rPr>
              <w:t>289</w:t>
            </w:r>
          </w:p>
        </w:tc>
        <w:tc>
          <w:tcPr>
            <w:tcW w:w="1843" w:type="dxa"/>
            <w:tcBorders>
              <w:top w:val="nil"/>
              <w:left w:val="nil"/>
              <w:bottom w:val="single" w:sz="4" w:space="0" w:color="auto"/>
              <w:right w:val="single" w:sz="4" w:space="0" w:color="auto"/>
            </w:tcBorders>
            <w:shd w:val="clear" w:color="auto" w:fill="auto"/>
            <w:noWrap/>
            <w:vAlign w:val="center"/>
            <w:hideMark/>
          </w:tcPr>
          <w:p w14:paraId="528BE2BB" w14:textId="77777777" w:rsidR="005563F3" w:rsidRPr="00CE6E1A" w:rsidRDefault="005563F3" w:rsidP="00CE6E1A">
            <w:pPr>
              <w:jc w:val="center"/>
              <w:rPr>
                <w:sz w:val="18"/>
                <w:szCs w:val="20"/>
                <w:lang w:val="es-ES" w:eastAsia="es-ES"/>
              </w:rPr>
            </w:pPr>
            <w:r w:rsidRPr="00CE6E1A">
              <w:rPr>
                <w:sz w:val="18"/>
                <w:szCs w:val="20"/>
                <w:lang w:val="es-ES" w:eastAsia="es-ES"/>
              </w:rPr>
              <w:t>25</w:t>
            </w:r>
          </w:p>
        </w:tc>
        <w:tc>
          <w:tcPr>
            <w:tcW w:w="1711" w:type="dxa"/>
            <w:tcBorders>
              <w:top w:val="nil"/>
              <w:left w:val="nil"/>
              <w:bottom w:val="single" w:sz="4" w:space="0" w:color="auto"/>
              <w:right w:val="single" w:sz="4" w:space="0" w:color="auto"/>
            </w:tcBorders>
            <w:shd w:val="clear" w:color="auto" w:fill="auto"/>
            <w:noWrap/>
            <w:vAlign w:val="center"/>
            <w:hideMark/>
          </w:tcPr>
          <w:p w14:paraId="5B860CA7" w14:textId="77777777" w:rsidR="005563F3" w:rsidRPr="00CE6E1A" w:rsidRDefault="005563F3" w:rsidP="00CE6E1A">
            <w:pPr>
              <w:ind w:firstLineChars="100" w:firstLine="180"/>
              <w:jc w:val="right"/>
              <w:rPr>
                <w:sz w:val="18"/>
                <w:szCs w:val="20"/>
                <w:lang w:val="es-ES" w:eastAsia="es-ES"/>
              </w:rPr>
            </w:pPr>
            <w:r w:rsidRPr="00CE6E1A">
              <w:rPr>
                <w:sz w:val="18"/>
                <w:szCs w:val="20"/>
                <w:lang w:val="es-ES" w:eastAsia="es-ES"/>
              </w:rPr>
              <w:t xml:space="preserve">$20,550,505.76 </w:t>
            </w:r>
          </w:p>
        </w:tc>
      </w:tr>
      <w:tr w:rsidR="005563F3" w:rsidRPr="00CE6E1A" w14:paraId="63CEC290" w14:textId="77777777" w:rsidTr="00571D8C">
        <w:trPr>
          <w:trHeight w:val="330"/>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617713C8" w14:textId="57176E13" w:rsidR="005563F3" w:rsidRPr="00CE6E1A" w:rsidRDefault="005563F3" w:rsidP="000C5DC2">
            <w:pPr>
              <w:rPr>
                <w:color w:val="000000"/>
                <w:sz w:val="18"/>
                <w:szCs w:val="20"/>
                <w:lang w:val="es-ES" w:eastAsia="es-ES"/>
              </w:rPr>
            </w:pPr>
            <w:r w:rsidRPr="00571D8C">
              <w:rPr>
                <w:color w:val="000000"/>
                <w:sz w:val="18"/>
                <w:szCs w:val="20"/>
                <w:lang w:val="es-ES" w:eastAsia="es-ES"/>
              </w:rPr>
              <w:t xml:space="preserve">   </w:t>
            </w:r>
            <w:r w:rsidRPr="00CE6E1A">
              <w:rPr>
                <w:color w:val="000000"/>
                <w:sz w:val="18"/>
                <w:szCs w:val="20"/>
                <w:lang w:val="es-ES" w:eastAsia="es-ES"/>
              </w:rPr>
              <w:t xml:space="preserve">OTROS </w:t>
            </w:r>
          </w:p>
        </w:tc>
        <w:tc>
          <w:tcPr>
            <w:tcW w:w="1418" w:type="dxa"/>
            <w:tcBorders>
              <w:top w:val="nil"/>
              <w:left w:val="nil"/>
              <w:bottom w:val="single" w:sz="4" w:space="0" w:color="auto"/>
              <w:right w:val="single" w:sz="4" w:space="0" w:color="auto"/>
            </w:tcBorders>
            <w:shd w:val="clear" w:color="auto" w:fill="auto"/>
            <w:noWrap/>
            <w:vAlign w:val="center"/>
            <w:hideMark/>
          </w:tcPr>
          <w:p w14:paraId="303EBF91" w14:textId="77777777" w:rsidR="005563F3" w:rsidRPr="00CE6E1A" w:rsidRDefault="005563F3" w:rsidP="00CE6E1A">
            <w:pPr>
              <w:jc w:val="center"/>
              <w:rPr>
                <w:sz w:val="18"/>
                <w:szCs w:val="20"/>
                <w:lang w:val="es-ES" w:eastAsia="es-ES"/>
              </w:rPr>
            </w:pPr>
            <w:r w:rsidRPr="00CE6E1A">
              <w:rPr>
                <w:sz w:val="18"/>
                <w:szCs w:val="20"/>
                <w:lang w:val="es-ES" w:eastAsia="es-ES"/>
              </w:rPr>
              <w:t>194</w:t>
            </w:r>
          </w:p>
        </w:tc>
        <w:tc>
          <w:tcPr>
            <w:tcW w:w="1559" w:type="dxa"/>
            <w:tcBorders>
              <w:top w:val="nil"/>
              <w:left w:val="nil"/>
              <w:bottom w:val="single" w:sz="4" w:space="0" w:color="auto"/>
              <w:right w:val="single" w:sz="4" w:space="0" w:color="auto"/>
            </w:tcBorders>
            <w:shd w:val="clear" w:color="auto" w:fill="auto"/>
            <w:noWrap/>
            <w:vAlign w:val="center"/>
            <w:hideMark/>
          </w:tcPr>
          <w:p w14:paraId="7247E455" w14:textId="77777777" w:rsidR="005563F3" w:rsidRPr="00CE6E1A" w:rsidRDefault="005563F3" w:rsidP="00CE6E1A">
            <w:pPr>
              <w:jc w:val="center"/>
              <w:rPr>
                <w:sz w:val="18"/>
                <w:szCs w:val="20"/>
                <w:lang w:val="es-ES" w:eastAsia="es-ES"/>
              </w:rPr>
            </w:pPr>
            <w:r w:rsidRPr="00CE6E1A">
              <w:rPr>
                <w:sz w:val="18"/>
                <w:szCs w:val="20"/>
                <w:lang w:val="es-ES" w:eastAsia="es-ES"/>
              </w:rPr>
              <w:t>194</w:t>
            </w:r>
          </w:p>
        </w:tc>
        <w:tc>
          <w:tcPr>
            <w:tcW w:w="1417" w:type="dxa"/>
            <w:tcBorders>
              <w:top w:val="nil"/>
              <w:left w:val="nil"/>
              <w:bottom w:val="single" w:sz="4" w:space="0" w:color="auto"/>
              <w:right w:val="single" w:sz="4" w:space="0" w:color="auto"/>
            </w:tcBorders>
            <w:shd w:val="clear" w:color="auto" w:fill="auto"/>
            <w:noWrap/>
            <w:vAlign w:val="center"/>
            <w:hideMark/>
          </w:tcPr>
          <w:p w14:paraId="4B0F75BB" w14:textId="77777777" w:rsidR="005563F3" w:rsidRPr="00CE6E1A" w:rsidRDefault="005563F3" w:rsidP="00CE6E1A">
            <w:pPr>
              <w:jc w:val="center"/>
              <w:rPr>
                <w:sz w:val="18"/>
                <w:szCs w:val="20"/>
                <w:lang w:val="es-ES" w:eastAsia="es-ES"/>
              </w:rPr>
            </w:pPr>
            <w:r w:rsidRPr="00CE6E1A">
              <w:rPr>
                <w:sz w:val="18"/>
                <w:szCs w:val="20"/>
                <w:lang w:val="es-ES" w:eastAsia="es-ES"/>
              </w:rPr>
              <w:t>127</w:t>
            </w:r>
          </w:p>
        </w:tc>
        <w:tc>
          <w:tcPr>
            <w:tcW w:w="1843" w:type="dxa"/>
            <w:tcBorders>
              <w:top w:val="nil"/>
              <w:left w:val="nil"/>
              <w:bottom w:val="single" w:sz="4" w:space="0" w:color="auto"/>
              <w:right w:val="single" w:sz="4" w:space="0" w:color="auto"/>
            </w:tcBorders>
            <w:shd w:val="clear" w:color="auto" w:fill="auto"/>
            <w:noWrap/>
            <w:vAlign w:val="center"/>
            <w:hideMark/>
          </w:tcPr>
          <w:p w14:paraId="3075BD03" w14:textId="77777777" w:rsidR="005563F3" w:rsidRPr="00CE6E1A" w:rsidRDefault="005563F3" w:rsidP="00CE6E1A">
            <w:pPr>
              <w:jc w:val="center"/>
              <w:rPr>
                <w:sz w:val="18"/>
                <w:szCs w:val="20"/>
                <w:lang w:val="es-ES" w:eastAsia="es-ES"/>
              </w:rPr>
            </w:pPr>
            <w:r w:rsidRPr="00CE6E1A">
              <w:rPr>
                <w:sz w:val="18"/>
                <w:szCs w:val="20"/>
                <w:lang w:val="es-ES" w:eastAsia="es-ES"/>
              </w:rPr>
              <w:t>0</w:t>
            </w:r>
          </w:p>
        </w:tc>
        <w:tc>
          <w:tcPr>
            <w:tcW w:w="1711" w:type="dxa"/>
            <w:tcBorders>
              <w:top w:val="nil"/>
              <w:left w:val="nil"/>
              <w:bottom w:val="single" w:sz="4" w:space="0" w:color="auto"/>
              <w:right w:val="single" w:sz="4" w:space="0" w:color="auto"/>
            </w:tcBorders>
            <w:shd w:val="clear" w:color="auto" w:fill="auto"/>
            <w:noWrap/>
            <w:vAlign w:val="center"/>
            <w:hideMark/>
          </w:tcPr>
          <w:p w14:paraId="2FE0F2C8" w14:textId="77777777" w:rsidR="005563F3" w:rsidRPr="00CE6E1A" w:rsidRDefault="005563F3" w:rsidP="00CE6E1A">
            <w:pPr>
              <w:ind w:firstLineChars="100" w:firstLine="180"/>
              <w:jc w:val="right"/>
              <w:rPr>
                <w:sz w:val="18"/>
                <w:szCs w:val="20"/>
                <w:lang w:val="es-ES" w:eastAsia="es-ES"/>
              </w:rPr>
            </w:pPr>
            <w:r w:rsidRPr="00CE6E1A">
              <w:rPr>
                <w:sz w:val="18"/>
                <w:szCs w:val="20"/>
                <w:lang w:val="es-ES" w:eastAsia="es-ES"/>
              </w:rPr>
              <w:t xml:space="preserve">$303,456.72 </w:t>
            </w:r>
          </w:p>
        </w:tc>
      </w:tr>
      <w:tr w:rsidR="00571D8C" w:rsidRPr="00CE6E1A" w14:paraId="40A62DFF" w14:textId="77777777" w:rsidTr="00571D8C">
        <w:trPr>
          <w:trHeight w:val="360"/>
        </w:trPr>
        <w:tc>
          <w:tcPr>
            <w:tcW w:w="183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0AFB56" w14:textId="77777777" w:rsidR="005563F3" w:rsidRPr="00CE6E1A" w:rsidRDefault="005563F3" w:rsidP="00CE6E1A">
            <w:pPr>
              <w:jc w:val="center"/>
              <w:rPr>
                <w:b/>
                <w:bCs/>
                <w:color w:val="000000"/>
                <w:sz w:val="20"/>
                <w:szCs w:val="20"/>
                <w:lang w:val="es-ES" w:eastAsia="es-ES"/>
              </w:rPr>
            </w:pPr>
            <w:r w:rsidRPr="00CE6E1A">
              <w:rPr>
                <w:b/>
                <w:bCs/>
                <w:color w:val="000000"/>
                <w:sz w:val="20"/>
                <w:szCs w:val="20"/>
                <w:lang w:val="es-ES" w:eastAsia="es-ES"/>
              </w:rPr>
              <w:t>TOTAL</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hideMark/>
          </w:tcPr>
          <w:p w14:paraId="5658D0BB" w14:textId="77777777" w:rsidR="005563F3" w:rsidRPr="00CE6E1A" w:rsidRDefault="005563F3" w:rsidP="000C5DC2">
            <w:pPr>
              <w:jc w:val="center"/>
              <w:rPr>
                <w:b/>
                <w:bCs/>
                <w:iCs/>
                <w:sz w:val="20"/>
                <w:szCs w:val="20"/>
                <w:lang w:val="es-ES" w:eastAsia="es-ES"/>
              </w:rPr>
            </w:pPr>
            <w:r w:rsidRPr="00CE6E1A">
              <w:rPr>
                <w:b/>
                <w:bCs/>
                <w:iCs/>
                <w:sz w:val="20"/>
                <w:szCs w:val="20"/>
                <w:lang w:val="es-ES" w:eastAsia="es-ES"/>
              </w:rPr>
              <w:t>3,768</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284C8282" w14:textId="77777777" w:rsidR="005563F3" w:rsidRPr="00CE6E1A" w:rsidRDefault="005563F3" w:rsidP="000C5DC2">
            <w:pPr>
              <w:jc w:val="center"/>
              <w:rPr>
                <w:b/>
                <w:bCs/>
                <w:iCs/>
                <w:sz w:val="20"/>
                <w:szCs w:val="20"/>
                <w:lang w:val="es-ES" w:eastAsia="es-ES"/>
              </w:rPr>
            </w:pPr>
            <w:r w:rsidRPr="00CE6E1A">
              <w:rPr>
                <w:b/>
                <w:bCs/>
                <w:iCs/>
                <w:sz w:val="20"/>
                <w:szCs w:val="20"/>
                <w:lang w:val="es-ES" w:eastAsia="es-ES"/>
              </w:rPr>
              <w:t>3,501</w:t>
            </w:r>
          </w:p>
        </w:tc>
        <w:tc>
          <w:tcPr>
            <w:tcW w:w="1417" w:type="dxa"/>
            <w:tcBorders>
              <w:top w:val="nil"/>
              <w:left w:val="nil"/>
              <w:bottom w:val="single" w:sz="4" w:space="0" w:color="auto"/>
              <w:right w:val="single" w:sz="4" w:space="0" w:color="auto"/>
            </w:tcBorders>
            <w:shd w:val="clear" w:color="auto" w:fill="D9D9D9" w:themeFill="background1" w:themeFillShade="D9"/>
            <w:noWrap/>
            <w:vAlign w:val="center"/>
            <w:hideMark/>
          </w:tcPr>
          <w:p w14:paraId="1A377046" w14:textId="77777777" w:rsidR="005563F3" w:rsidRPr="00CE6E1A" w:rsidRDefault="005563F3" w:rsidP="000C5DC2">
            <w:pPr>
              <w:jc w:val="center"/>
              <w:rPr>
                <w:b/>
                <w:bCs/>
                <w:iCs/>
                <w:sz w:val="20"/>
                <w:szCs w:val="20"/>
                <w:lang w:val="es-ES" w:eastAsia="es-ES"/>
              </w:rPr>
            </w:pPr>
            <w:r w:rsidRPr="00CE6E1A">
              <w:rPr>
                <w:b/>
                <w:bCs/>
                <w:iCs/>
                <w:sz w:val="20"/>
                <w:szCs w:val="20"/>
                <w:lang w:val="es-ES" w:eastAsia="es-ES"/>
              </w:rPr>
              <w:t>2,378</w:t>
            </w:r>
          </w:p>
        </w:tc>
        <w:tc>
          <w:tcPr>
            <w:tcW w:w="1843" w:type="dxa"/>
            <w:tcBorders>
              <w:top w:val="nil"/>
              <w:left w:val="nil"/>
              <w:bottom w:val="single" w:sz="4" w:space="0" w:color="auto"/>
              <w:right w:val="single" w:sz="4" w:space="0" w:color="auto"/>
            </w:tcBorders>
            <w:shd w:val="clear" w:color="auto" w:fill="D9D9D9" w:themeFill="background1" w:themeFillShade="D9"/>
            <w:noWrap/>
            <w:vAlign w:val="center"/>
            <w:hideMark/>
          </w:tcPr>
          <w:p w14:paraId="77B66D28" w14:textId="77777777" w:rsidR="005563F3" w:rsidRPr="00CE6E1A" w:rsidRDefault="005563F3" w:rsidP="000C5DC2">
            <w:pPr>
              <w:jc w:val="center"/>
              <w:rPr>
                <w:b/>
                <w:bCs/>
                <w:iCs/>
                <w:sz w:val="20"/>
                <w:szCs w:val="20"/>
                <w:lang w:val="es-ES" w:eastAsia="es-ES"/>
              </w:rPr>
            </w:pPr>
            <w:r w:rsidRPr="00CE6E1A">
              <w:rPr>
                <w:b/>
                <w:bCs/>
                <w:iCs/>
                <w:sz w:val="20"/>
                <w:szCs w:val="20"/>
                <w:lang w:val="es-ES" w:eastAsia="es-ES"/>
              </w:rPr>
              <w:t>267</w:t>
            </w:r>
          </w:p>
        </w:tc>
        <w:tc>
          <w:tcPr>
            <w:tcW w:w="1711" w:type="dxa"/>
            <w:tcBorders>
              <w:top w:val="nil"/>
              <w:left w:val="nil"/>
              <w:bottom w:val="single" w:sz="4" w:space="0" w:color="auto"/>
              <w:right w:val="single" w:sz="4" w:space="0" w:color="auto"/>
            </w:tcBorders>
            <w:shd w:val="clear" w:color="auto" w:fill="D9D9D9" w:themeFill="background1" w:themeFillShade="D9"/>
            <w:noWrap/>
            <w:vAlign w:val="center"/>
            <w:hideMark/>
          </w:tcPr>
          <w:p w14:paraId="2C868B99" w14:textId="77777777" w:rsidR="005563F3" w:rsidRPr="00CE6E1A" w:rsidRDefault="005563F3" w:rsidP="00CE6E1A">
            <w:pPr>
              <w:ind w:firstLineChars="100" w:firstLine="200"/>
              <w:jc w:val="right"/>
              <w:rPr>
                <w:b/>
                <w:bCs/>
                <w:iCs/>
                <w:sz w:val="20"/>
                <w:szCs w:val="20"/>
                <w:lang w:val="es-ES" w:eastAsia="es-ES"/>
              </w:rPr>
            </w:pPr>
            <w:r w:rsidRPr="00CE6E1A">
              <w:rPr>
                <w:b/>
                <w:bCs/>
                <w:iCs/>
                <w:sz w:val="20"/>
                <w:szCs w:val="20"/>
                <w:lang w:val="es-ES" w:eastAsia="es-ES"/>
              </w:rPr>
              <w:t xml:space="preserve">$95,547,768.50 </w:t>
            </w:r>
          </w:p>
        </w:tc>
      </w:tr>
    </w:tbl>
    <w:p w14:paraId="0E6D512E" w14:textId="77777777" w:rsidR="00B730CE" w:rsidRDefault="00B730CE" w:rsidP="00B730CE">
      <w:pPr>
        <w:ind w:right="-90"/>
        <w:rPr>
          <w:b/>
          <w:smallCaps/>
          <w:sz w:val="20"/>
          <w:szCs w:val="20"/>
        </w:rPr>
      </w:pPr>
      <w:r w:rsidRPr="00E5637A">
        <w:rPr>
          <w:b/>
          <w:bCs/>
          <w:color w:val="000000"/>
          <w:sz w:val="14"/>
          <w:szCs w:val="14"/>
          <w:lang w:val="es-ES" w:eastAsia="es-ES"/>
        </w:rPr>
        <w:t>*</w:t>
      </w:r>
      <w:r>
        <w:rPr>
          <w:b/>
          <w:bCs/>
          <w:color w:val="000000"/>
          <w:sz w:val="14"/>
          <w:szCs w:val="14"/>
          <w:lang w:val="es-ES" w:eastAsia="es-ES"/>
        </w:rPr>
        <w:t xml:space="preserve"> DATOS HASTA NOVIEMBRE 2018</w:t>
      </w:r>
    </w:p>
    <w:p w14:paraId="3654AB2E" w14:textId="651BB67B" w:rsidR="00B730CE" w:rsidRDefault="00B730CE">
      <w:pPr>
        <w:spacing w:after="160" w:line="259" w:lineRule="auto"/>
        <w:rPr>
          <w:b/>
          <w:smallCaps/>
          <w:sz w:val="20"/>
          <w:szCs w:val="20"/>
        </w:rPr>
      </w:pPr>
      <w:r>
        <w:rPr>
          <w:b/>
          <w:smallCaps/>
          <w:sz w:val="20"/>
          <w:szCs w:val="20"/>
        </w:rPr>
        <w:br w:type="page"/>
      </w:r>
    </w:p>
    <w:p w14:paraId="44867D2C" w14:textId="6BE7B567" w:rsidR="00B730CE" w:rsidRDefault="00B730CE" w:rsidP="00DF36C8">
      <w:pPr>
        <w:ind w:right="-90"/>
        <w:jc w:val="center"/>
        <w:rPr>
          <w:b/>
          <w:smallCaps/>
          <w:sz w:val="28"/>
        </w:rPr>
      </w:pPr>
      <w:r>
        <w:rPr>
          <w:b/>
          <w:smallCaps/>
          <w:sz w:val="28"/>
        </w:rPr>
        <w:lastRenderedPageBreak/>
        <w:t>ANEXO 10</w:t>
      </w:r>
      <w:r w:rsidR="00DF36C8">
        <w:rPr>
          <w:b/>
          <w:smallCaps/>
          <w:sz w:val="28"/>
        </w:rPr>
        <w:br/>
      </w:r>
      <w:r w:rsidR="00DF36C8">
        <w:rPr>
          <w:b/>
          <w:sz w:val="16"/>
          <w:szCs w:val="16"/>
          <w:lang w:val="es-ES"/>
        </w:rPr>
        <w:t xml:space="preserve">                                                                                                                                                                 </w:t>
      </w:r>
      <w:r w:rsidR="00DF36C8" w:rsidRPr="00EA185C">
        <w:rPr>
          <w:b/>
          <w:sz w:val="16"/>
          <w:szCs w:val="16"/>
          <w:lang w:val="es-ES"/>
        </w:rPr>
        <w:t xml:space="preserve">CUADRO </w:t>
      </w:r>
      <w:r w:rsidR="00DF36C8">
        <w:rPr>
          <w:b/>
          <w:sz w:val="16"/>
          <w:szCs w:val="16"/>
          <w:lang w:val="es-ES"/>
        </w:rPr>
        <w:t>(1</w:t>
      </w:r>
      <w:r w:rsidR="006F25F3">
        <w:rPr>
          <w:b/>
          <w:sz w:val="16"/>
          <w:szCs w:val="16"/>
          <w:lang w:val="es-ES"/>
        </w:rPr>
        <w:t>/5</w:t>
      </w:r>
      <w:r w:rsidR="00DF36C8" w:rsidRPr="00EA185C">
        <w:rPr>
          <w:sz w:val="16"/>
          <w:szCs w:val="16"/>
          <w:lang w:val="es-ES"/>
        </w:rPr>
        <w:t>)</w:t>
      </w:r>
    </w:p>
    <w:tbl>
      <w:tblPr>
        <w:tblW w:w="8314" w:type="dxa"/>
        <w:tblCellMar>
          <w:left w:w="70" w:type="dxa"/>
          <w:right w:w="70" w:type="dxa"/>
        </w:tblCellMar>
        <w:tblLook w:val="04A0" w:firstRow="1" w:lastRow="0" w:firstColumn="1" w:lastColumn="0" w:noHBand="0" w:noVBand="1"/>
      </w:tblPr>
      <w:tblGrid>
        <w:gridCol w:w="490"/>
        <w:gridCol w:w="553"/>
        <w:gridCol w:w="3488"/>
        <w:gridCol w:w="2127"/>
        <w:gridCol w:w="1656"/>
      </w:tblGrid>
      <w:tr w:rsidR="00AC0850" w:rsidRPr="00AC0850" w14:paraId="2ED47088" w14:textId="77777777" w:rsidTr="00DF36C8">
        <w:trPr>
          <w:trHeight w:val="344"/>
        </w:trPr>
        <w:tc>
          <w:tcPr>
            <w:tcW w:w="8314"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14:paraId="4EDA7C03" w14:textId="77777777" w:rsidR="00AC0850" w:rsidRPr="00AC0850" w:rsidRDefault="00AC0850" w:rsidP="009C57A6">
            <w:pPr>
              <w:jc w:val="center"/>
              <w:rPr>
                <w:b/>
                <w:bCs/>
                <w:color w:val="FFFFFF"/>
                <w:sz w:val="20"/>
                <w:szCs w:val="20"/>
                <w:lang w:val="es-ES" w:eastAsia="es-ES"/>
              </w:rPr>
            </w:pPr>
            <w:r w:rsidRPr="00AC0850">
              <w:rPr>
                <w:b/>
                <w:bCs/>
                <w:sz w:val="20"/>
                <w:szCs w:val="20"/>
                <w:lang w:val="es-ES" w:eastAsia="es-ES"/>
              </w:rPr>
              <w:t>CONTRATACIONES Y ADQUISICIONES 2018</w:t>
            </w:r>
          </w:p>
        </w:tc>
      </w:tr>
      <w:tr w:rsidR="00AC0850" w:rsidRPr="00AC0850" w14:paraId="1ED964DF" w14:textId="77777777" w:rsidTr="00BF1F9C">
        <w:trPr>
          <w:trHeight w:val="678"/>
        </w:trPr>
        <w:tc>
          <w:tcPr>
            <w:tcW w:w="49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26EDEB66" w14:textId="78BA49C4" w:rsidR="00AC0850" w:rsidRPr="00AC0850" w:rsidRDefault="009C57A6" w:rsidP="00AC0850">
            <w:pPr>
              <w:jc w:val="center"/>
              <w:rPr>
                <w:b/>
                <w:bCs/>
                <w:color w:val="000000"/>
                <w:sz w:val="20"/>
                <w:szCs w:val="20"/>
                <w:lang w:val="es-ES" w:eastAsia="es-ES"/>
              </w:rPr>
            </w:pPr>
            <w:r w:rsidRPr="00AC0850">
              <w:rPr>
                <w:b/>
                <w:bCs/>
                <w:color w:val="000000"/>
                <w:sz w:val="20"/>
                <w:szCs w:val="20"/>
                <w:lang w:val="es-ES" w:eastAsia="es-ES"/>
              </w:rPr>
              <w:t>NO</w:t>
            </w:r>
            <w:r w:rsidR="00AC0850" w:rsidRPr="00AC0850">
              <w:rPr>
                <w:b/>
                <w:bCs/>
                <w:color w:val="000000"/>
                <w:sz w:val="20"/>
                <w:szCs w:val="20"/>
                <w:lang w:val="es-ES" w:eastAsia="es-ES"/>
              </w:rPr>
              <w:t>.</w:t>
            </w:r>
          </w:p>
        </w:tc>
        <w:tc>
          <w:tcPr>
            <w:tcW w:w="4041"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06C614E" w14:textId="77777777" w:rsidR="00AC0850" w:rsidRPr="00AC0850" w:rsidRDefault="00AC0850" w:rsidP="009F6F52">
            <w:pPr>
              <w:jc w:val="center"/>
              <w:rPr>
                <w:b/>
                <w:bCs/>
                <w:color w:val="000000"/>
                <w:sz w:val="20"/>
                <w:szCs w:val="20"/>
                <w:lang w:val="es-ES" w:eastAsia="es-ES"/>
              </w:rPr>
            </w:pPr>
            <w:r w:rsidRPr="00AC0850">
              <w:rPr>
                <w:b/>
                <w:bCs/>
                <w:color w:val="000000"/>
                <w:sz w:val="20"/>
                <w:szCs w:val="20"/>
                <w:lang w:val="es-ES" w:eastAsia="es-ES"/>
              </w:rPr>
              <w:t>PROCESO DE COMPRAS</w:t>
            </w:r>
          </w:p>
        </w:tc>
        <w:tc>
          <w:tcPr>
            <w:tcW w:w="2127" w:type="dxa"/>
            <w:tcBorders>
              <w:top w:val="nil"/>
              <w:left w:val="nil"/>
              <w:bottom w:val="single" w:sz="4" w:space="0" w:color="auto"/>
              <w:right w:val="single" w:sz="4" w:space="0" w:color="auto"/>
            </w:tcBorders>
            <w:shd w:val="clear" w:color="auto" w:fill="BFBFBF" w:themeFill="background1" w:themeFillShade="BF"/>
            <w:vAlign w:val="center"/>
            <w:hideMark/>
          </w:tcPr>
          <w:p w14:paraId="28DD981F" w14:textId="1A7DC3E2" w:rsidR="00AC0850" w:rsidRPr="00AC0850" w:rsidRDefault="009C57A6" w:rsidP="009F6F52">
            <w:pPr>
              <w:jc w:val="center"/>
              <w:rPr>
                <w:b/>
                <w:bCs/>
                <w:color w:val="000000"/>
                <w:sz w:val="20"/>
                <w:szCs w:val="20"/>
                <w:lang w:val="es-ES" w:eastAsia="es-ES"/>
              </w:rPr>
            </w:pPr>
            <w:r w:rsidRPr="00AC0850">
              <w:rPr>
                <w:b/>
                <w:bCs/>
                <w:color w:val="000000"/>
                <w:sz w:val="20"/>
                <w:szCs w:val="20"/>
                <w:lang w:val="es-ES" w:eastAsia="es-ES"/>
              </w:rPr>
              <w:t xml:space="preserve">MONTO ADJUDICADO </w:t>
            </w:r>
            <w:r w:rsidR="00AC0850" w:rsidRPr="00AC0850">
              <w:rPr>
                <w:b/>
                <w:bCs/>
                <w:color w:val="000000"/>
                <w:sz w:val="20"/>
                <w:szCs w:val="20"/>
                <w:lang w:val="es-ES" w:eastAsia="es-ES"/>
              </w:rPr>
              <w:t>(RD$)</w:t>
            </w:r>
          </w:p>
        </w:tc>
        <w:tc>
          <w:tcPr>
            <w:tcW w:w="1656" w:type="dxa"/>
            <w:tcBorders>
              <w:top w:val="nil"/>
              <w:left w:val="nil"/>
              <w:bottom w:val="single" w:sz="4" w:space="0" w:color="auto"/>
              <w:right w:val="single" w:sz="4" w:space="0" w:color="auto"/>
            </w:tcBorders>
            <w:shd w:val="clear" w:color="auto" w:fill="BFBFBF" w:themeFill="background1" w:themeFillShade="BF"/>
            <w:vAlign w:val="center"/>
            <w:hideMark/>
          </w:tcPr>
          <w:p w14:paraId="5821AC3C" w14:textId="6633DC6A" w:rsidR="00AC0850" w:rsidRPr="00AC0850" w:rsidRDefault="009C57A6" w:rsidP="009F6F52">
            <w:pPr>
              <w:jc w:val="center"/>
              <w:rPr>
                <w:b/>
                <w:bCs/>
                <w:color w:val="000000"/>
                <w:sz w:val="20"/>
                <w:szCs w:val="20"/>
                <w:lang w:val="es-ES" w:eastAsia="es-ES"/>
              </w:rPr>
            </w:pPr>
            <w:r w:rsidRPr="00AC0850">
              <w:rPr>
                <w:b/>
                <w:bCs/>
                <w:color w:val="000000"/>
                <w:sz w:val="20"/>
                <w:szCs w:val="20"/>
                <w:lang w:val="es-ES" w:eastAsia="es-ES"/>
              </w:rPr>
              <w:t>TIPO DE EMPRESA ADJUDICADA</w:t>
            </w:r>
          </w:p>
        </w:tc>
      </w:tr>
      <w:tr w:rsidR="009C57A6" w:rsidRPr="00AC0850" w14:paraId="4DA43363" w14:textId="77777777" w:rsidTr="009F6F52">
        <w:trPr>
          <w:trHeight w:val="460"/>
        </w:trPr>
        <w:tc>
          <w:tcPr>
            <w:tcW w:w="490" w:type="dxa"/>
            <w:tcBorders>
              <w:top w:val="nil"/>
              <w:left w:val="single" w:sz="4" w:space="0" w:color="auto"/>
              <w:bottom w:val="single" w:sz="4" w:space="0" w:color="auto"/>
              <w:right w:val="single" w:sz="4" w:space="0" w:color="auto"/>
            </w:tcBorders>
            <w:shd w:val="clear" w:color="auto" w:fill="8EAADB" w:themeFill="accent5" w:themeFillTint="99"/>
            <w:vAlign w:val="center"/>
            <w:hideMark/>
          </w:tcPr>
          <w:p w14:paraId="14FF8825" w14:textId="77777777" w:rsidR="009C57A6" w:rsidRPr="00AC0850" w:rsidRDefault="009C57A6" w:rsidP="009C57A6">
            <w:pPr>
              <w:jc w:val="center"/>
              <w:rPr>
                <w:b/>
                <w:bCs/>
                <w:color w:val="000000"/>
                <w:sz w:val="20"/>
                <w:szCs w:val="20"/>
                <w:lang w:val="es-ES" w:eastAsia="es-ES"/>
              </w:rPr>
            </w:pPr>
            <w:r w:rsidRPr="00AC0850">
              <w:rPr>
                <w:b/>
                <w:bCs/>
                <w:color w:val="000000"/>
                <w:sz w:val="20"/>
                <w:szCs w:val="20"/>
                <w:lang w:val="es-ES" w:eastAsia="es-ES"/>
              </w:rPr>
              <w:t>1</w:t>
            </w:r>
          </w:p>
        </w:tc>
        <w:tc>
          <w:tcPr>
            <w:tcW w:w="7824" w:type="dxa"/>
            <w:gridSpan w:val="4"/>
            <w:tcBorders>
              <w:top w:val="single" w:sz="4" w:space="0" w:color="auto"/>
              <w:left w:val="nil"/>
              <w:bottom w:val="single" w:sz="4" w:space="0" w:color="auto"/>
              <w:right w:val="single" w:sz="4" w:space="0" w:color="auto"/>
            </w:tcBorders>
            <w:shd w:val="clear" w:color="auto" w:fill="8EAADB" w:themeFill="accent5" w:themeFillTint="99"/>
            <w:vAlign w:val="center"/>
            <w:hideMark/>
          </w:tcPr>
          <w:p w14:paraId="42C9AAA4" w14:textId="09AE99ED" w:rsidR="009C57A6" w:rsidRPr="00AC0850" w:rsidRDefault="009C57A6" w:rsidP="009C57A6">
            <w:pPr>
              <w:rPr>
                <w:b/>
                <w:bCs/>
                <w:color w:val="000000"/>
                <w:sz w:val="20"/>
                <w:szCs w:val="20"/>
                <w:lang w:val="es-ES" w:eastAsia="es-ES"/>
              </w:rPr>
            </w:pPr>
            <w:r w:rsidRPr="00AC0850">
              <w:rPr>
                <w:b/>
                <w:bCs/>
                <w:color w:val="000000"/>
                <w:sz w:val="20"/>
                <w:szCs w:val="20"/>
                <w:lang w:val="es-ES" w:eastAsia="es-ES"/>
              </w:rPr>
              <w:t>LICITACIÓN PUBLICA NACIONAL</w:t>
            </w:r>
          </w:p>
        </w:tc>
      </w:tr>
      <w:tr w:rsidR="00AC0850" w:rsidRPr="00AC0850" w14:paraId="094561E2" w14:textId="77777777" w:rsidTr="009F6F52">
        <w:trPr>
          <w:trHeight w:val="48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2F5446B1" w14:textId="77777777" w:rsidR="00AC0850" w:rsidRPr="00AC0850" w:rsidRDefault="00AC0850" w:rsidP="00AC0850">
            <w:pPr>
              <w:jc w:val="center"/>
              <w:rPr>
                <w:color w:val="000000"/>
                <w:sz w:val="20"/>
                <w:szCs w:val="20"/>
                <w:lang w:val="es-ES" w:eastAsia="es-ES"/>
              </w:rPr>
            </w:pPr>
            <w:r w:rsidRPr="00AC0850">
              <w:rPr>
                <w:color w:val="000000"/>
                <w:sz w:val="20"/>
                <w:szCs w:val="20"/>
                <w:lang w:val="es-ES" w:eastAsia="es-ES"/>
              </w:rPr>
              <w:t> </w:t>
            </w:r>
          </w:p>
        </w:tc>
        <w:tc>
          <w:tcPr>
            <w:tcW w:w="553" w:type="dxa"/>
            <w:tcBorders>
              <w:top w:val="nil"/>
              <w:left w:val="nil"/>
              <w:bottom w:val="single" w:sz="4" w:space="0" w:color="auto"/>
              <w:right w:val="single" w:sz="4" w:space="0" w:color="auto"/>
            </w:tcBorders>
            <w:shd w:val="clear" w:color="auto" w:fill="auto"/>
            <w:vAlign w:val="center"/>
            <w:hideMark/>
          </w:tcPr>
          <w:p w14:paraId="4F28B317" w14:textId="77777777" w:rsidR="00AC0850" w:rsidRPr="009C57A6" w:rsidRDefault="00AC0850" w:rsidP="00AC0850">
            <w:pPr>
              <w:rPr>
                <w:color w:val="000000"/>
                <w:sz w:val="18"/>
                <w:szCs w:val="20"/>
                <w:lang w:val="es-ES" w:eastAsia="es-ES"/>
              </w:rPr>
            </w:pPr>
            <w:r w:rsidRPr="009C57A6">
              <w:rPr>
                <w:color w:val="000000"/>
                <w:sz w:val="18"/>
                <w:szCs w:val="20"/>
                <w:lang w:val="es-ES" w:eastAsia="es-ES"/>
              </w:rPr>
              <w:t>1.1</w:t>
            </w:r>
          </w:p>
        </w:tc>
        <w:tc>
          <w:tcPr>
            <w:tcW w:w="3488" w:type="dxa"/>
            <w:tcBorders>
              <w:top w:val="nil"/>
              <w:left w:val="nil"/>
              <w:bottom w:val="single" w:sz="4" w:space="0" w:color="auto"/>
              <w:right w:val="single" w:sz="4" w:space="0" w:color="auto"/>
            </w:tcBorders>
            <w:shd w:val="clear" w:color="auto" w:fill="auto"/>
            <w:vAlign w:val="center"/>
            <w:hideMark/>
          </w:tcPr>
          <w:p w14:paraId="676B5B6F" w14:textId="77777777" w:rsidR="00AC0850" w:rsidRPr="009C57A6" w:rsidRDefault="00AC0850" w:rsidP="00AC0850">
            <w:pPr>
              <w:rPr>
                <w:color w:val="000000"/>
                <w:sz w:val="18"/>
                <w:szCs w:val="20"/>
                <w:lang w:val="es-ES" w:eastAsia="es-ES"/>
              </w:rPr>
            </w:pPr>
            <w:r w:rsidRPr="009C57A6">
              <w:rPr>
                <w:color w:val="000000"/>
                <w:sz w:val="18"/>
                <w:szCs w:val="20"/>
                <w:lang w:val="es-ES" w:eastAsia="es-ES"/>
              </w:rPr>
              <w:t>ADQUISICIÓN DE CAMIONETAS 4X4 SIE-CCC-LPN-2018-0001</w:t>
            </w:r>
          </w:p>
        </w:tc>
        <w:tc>
          <w:tcPr>
            <w:tcW w:w="2127" w:type="dxa"/>
            <w:tcBorders>
              <w:top w:val="nil"/>
              <w:left w:val="nil"/>
              <w:bottom w:val="single" w:sz="4" w:space="0" w:color="auto"/>
              <w:right w:val="single" w:sz="4" w:space="0" w:color="auto"/>
            </w:tcBorders>
            <w:shd w:val="clear" w:color="auto" w:fill="auto"/>
            <w:vAlign w:val="center"/>
            <w:hideMark/>
          </w:tcPr>
          <w:p w14:paraId="1C9FA89D" w14:textId="77777777" w:rsidR="00AC0850" w:rsidRPr="009C57A6" w:rsidRDefault="00AC0850" w:rsidP="00AC0850">
            <w:pPr>
              <w:rPr>
                <w:color w:val="000000"/>
                <w:sz w:val="18"/>
                <w:szCs w:val="20"/>
                <w:lang w:val="es-ES" w:eastAsia="es-ES"/>
              </w:rPr>
            </w:pPr>
            <w:r w:rsidRPr="009C57A6">
              <w:rPr>
                <w:color w:val="000000"/>
                <w:sz w:val="18"/>
                <w:szCs w:val="20"/>
                <w:lang w:val="es-ES" w:eastAsia="es-ES"/>
              </w:rPr>
              <w:t>RD$4,040,084.00</w:t>
            </w:r>
          </w:p>
        </w:tc>
        <w:tc>
          <w:tcPr>
            <w:tcW w:w="1656" w:type="dxa"/>
            <w:tcBorders>
              <w:top w:val="nil"/>
              <w:left w:val="nil"/>
              <w:bottom w:val="single" w:sz="4" w:space="0" w:color="auto"/>
              <w:right w:val="single" w:sz="4" w:space="0" w:color="auto"/>
            </w:tcBorders>
            <w:shd w:val="clear" w:color="auto" w:fill="auto"/>
            <w:vAlign w:val="center"/>
            <w:hideMark/>
          </w:tcPr>
          <w:p w14:paraId="3414491B" w14:textId="77777777" w:rsidR="00AC0850" w:rsidRPr="009C57A6" w:rsidRDefault="00AC0850" w:rsidP="00AC0850">
            <w:pPr>
              <w:rPr>
                <w:color w:val="000000"/>
                <w:sz w:val="18"/>
                <w:szCs w:val="20"/>
                <w:lang w:val="es-ES" w:eastAsia="es-ES"/>
              </w:rPr>
            </w:pPr>
            <w:r w:rsidRPr="009C57A6">
              <w:rPr>
                <w:color w:val="000000"/>
                <w:sz w:val="18"/>
                <w:szCs w:val="20"/>
                <w:lang w:val="es-ES" w:eastAsia="es-ES"/>
              </w:rPr>
              <w:t>GRANDE</w:t>
            </w:r>
          </w:p>
        </w:tc>
      </w:tr>
      <w:tr w:rsidR="00AC0850" w:rsidRPr="00AC0850" w14:paraId="790904C7" w14:textId="77777777" w:rsidTr="009F6F52">
        <w:trPr>
          <w:trHeight w:val="480"/>
        </w:trPr>
        <w:tc>
          <w:tcPr>
            <w:tcW w:w="490" w:type="dxa"/>
            <w:tcBorders>
              <w:top w:val="nil"/>
              <w:left w:val="single" w:sz="4" w:space="0" w:color="auto"/>
              <w:bottom w:val="single" w:sz="4" w:space="0" w:color="auto"/>
              <w:right w:val="single" w:sz="4" w:space="0" w:color="auto"/>
            </w:tcBorders>
            <w:shd w:val="clear" w:color="auto" w:fill="8EAADB" w:themeFill="accent5" w:themeFillTint="99"/>
            <w:vAlign w:val="center"/>
            <w:hideMark/>
          </w:tcPr>
          <w:p w14:paraId="45C8E31C" w14:textId="77777777" w:rsidR="00AC0850" w:rsidRPr="00AC0850" w:rsidRDefault="00AC0850" w:rsidP="00AC0850">
            <w:pPr>
              <w:jc w:val="center"/>
              <w:rPr>
                <w:b/>
                <w:bCs/>
                <w:color w:val="000000"/>
                <w:sz w:val="20"/>
                <w:szCs w:val="20"/>
                <w:lang w:val="es-ES" w:eastAsia="es-ES"/>
              </w:rPr>
            </w:pPr>
            <w:r w:rsidRPr="00AC0850">
              <w:rPr>
                <w:b/>
                <w:bCs/>
                <w:color w:val="000000"/>
                <w:sz w:val="20"/>
                <w:szCs w:val="20"/>
                <w:lang w:val="es-ES" w:eastAsia="es-ES"/>
              </w:rPr>
              <w:t>2</w:t>
            </w:r>
          </w:p>
        </w:tc>
        <w:tc>
          <w:tcPr>
            <w:tcW w:w="7824" w:type="dxa"/>
            <w:gridSpan w:val="4"/>
            <w:tcBorders>
              <w:top w:val="single" w:sz="4" w:space="0" w:color="auto"/>
              <w:left w:val="nil"/>
              <w:bottom w:val="single" w:sz="4" w:space="0" w:color="auto"/>
              <w:right w:val="single" w:sz="4" w:space="0" w:color="auto"/>
            </w:tcBorders>
            <w:shd w:val="clear" w:color="auto" w:fill="8EAADB" w:themeFill="accent5" w:themeFillTint="99"/>
            <w:vAlign w:val="center"/>
            <w:hideMark/>
          </w:tcPr>
          <w:p w14:paraId="5026BC0C" w14:textId="41A92EAF" w:rsidR="00AC0850" w:rsidRPr="00AC0850" w:rsidRDefault="00AC0850" w:rsidP="00AC0850">
            <w:pPr>
              <w:rPr>
                <w:b/>
                <w:bCs/>
                <w:color w:val="000000"/>
                <w:sz w:val="20"/>
                <w:szCs w:val="20"/>
                <w:lang w:val="es-ES" w:eastAsia="es-ES"/>
              </w:rPr>
            </w:pPr>
            <w:r w:rsidRPr="00AC0850">
              <w:rPr>
                <w:b/>
                <w:bCs/>
                <w:color w:val="000000"/>
                <w:sz w:val="20"/>
                <w:szCs w:val="20"/>
                <w:lang w:val="es-ES" w:eastAsia="es-ES"/>
              </w:rPr>
              <w:t>COMPARACIÓ</w:t>
            </w:r>
            <w:r w:rsidR="009C57A6">
              <w:rPr>
                <w:b/>
                <w:bCs/>
                <w:color w:val="000000"/>
                <w:sz w:val="20"/>
                <w:szCs w:val="20"/>
                <w:lang w:val="es-ES" w:eastAsia="es-ES"/>
              </w:rPr>
              <w:t>N DE PRECIOS</w:t>
            </w:r>
          </w:p>
        </w:tc>
      </w:tr>
      <w:tr w:rsidR="00AC0850" w:rsidRPr="00AC0850" w14:paraId="60E3C833" w14:textId="77777777" w:rsidTr="009F6F52">
        <w:trPr>
          <w:trHeight w:val="480"/>
        </w:trPr>
        <w:tc>
          <w:tcPr>
            <w:tcW w:w="490"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6A094020" w14:textId="77777777" w:rsidR="00AC0850" w:rsidRPr="00AC0850" w:rsidRDefault="00AC0850" w:rsidP="00AC0850">
            <w:pPr>
              <w:jc w:val="center"/>
              <w:rPr>
                <w:color w:val="000000"/>
                <w:sz w:val="20"/>
                <w:szCs w:val="20"/>
                <w:lang w:val="es-ES" w:eastAsia="es-ES"/>
              </w:rPr>
            </w:pPr>
            <w:r w:rsidRPr="00AC0850">
              <w:rPr>
                <w:color w:val="000000"/>
                <w:sz w:val="20"/>
                <w:szCs w:val="20"/>
                <w:lang w:val="es-ES" w:eastAsia="es-ES"/>
              </w:rPr>
              <w:t> </w:t>
            </w:r>
          </w:p>
        </w:tc>
        <w:tc>
          <w:tcPr>
            <w:tcW w:w="553" w:type="dxa"/>
            <w:tcBorders>
              <w:top w:val="nil"/>
              <w:left w:val="nil"/>
              <w:bottom w:val="single" w:sz="4" w:space="0" w:color="auto"/>
              <w:right w:val="single" w:sz="4" w:space="0" w:color="auto"/>
            </w:tcBorders>
            <w:shd w:val="clear" w:color="000000" w:fill="FFFFFF"/>
            <w:vAlign w:val="center"/>
            <w:hideMark/>
          </w:tcPr>
          <w:p w14:paraId="7FEDF2F3"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2.1</w:t>
            </w:r>
          </w:p>
        </w:tc>
        <w:tc>
          <w:tcPr>
            <w:tcW w:w="3488" w:type="dxa"/>
            <w:tcBorders>
              <w:top w:val="nil"/>
              <w:left w:val="nil"/>
              <w:bottom w:val="single" w:sz="4" w:space="0" w:color="auto"/>
              <w:right w:val="single" w:sz="4" w:space="0" w:color="auto"/>
            </w:tcBorders>
            <w:shd w:val="clear" w:color="auto" w:fill="auto"/>
            <w:vAlign w:val="center"/>
            <w:hideMark/>
          </w:tcPr>
          <w:p w14:paraId="668E409F"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ADQUISICIÓN DE SOLUCIÓN DE RESPALDO (</w:t>
            </w:r>
            <w:proofErr w:type="spellStart"/>
            <w:r w:rsidRPr="009C57A6">
              <w:rPr>
                <w:color w:val="000000"/>
                <w:sz w:val="18"/>
                <w:szCs w:val="18"/>
                <w:lang w:val="es-ES" w:eastAsia="es-ES"/>
              </w:rPr>
              <w:t>BACKUP</w:t>
            </w:r>
            <w:proofErr w:type="spellEnd"/>
            <w:r w:rsidRPr="009C57A6">
              <w:rPr>
                <w:color w:val="000000"/>
                <w:sz w:val="18"/>
                <w:szCs w:val="18"/>
                <w:lang w:val="es-ES" w:eastAsia="es-ES"/>
              </w:rPr>
              <w:t>) SIE-CCC-CP-2018-0001</w:t>
            </w:r>
          </w:p>
        </w:tc>
        <w:tc>
          <w:tcPr>
            <w:tcW w:w="2127" w:type="dxa"/>
            <w:tcBorders>
              <w:top w:val="nil"/>
              <w:left w:val="nil"/>
              <w:bottom w:val="single" w:sz="4" w:space="0" w:color="auto"/>
              <w:right w:val="single" w:sz="4" w:space="0" w:color="auto"/>
            </w:tcBorders>
            <w:shd w:val="clear" w:color="auto" w:fill="auto"/>
            <w:vAlign w:val="center"/>
            <w:hideMark/>
          </w:tcPr>
          <w:p w14:paraId="7A5206C6"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RD$1,685,767.25</w:t>
            </w:r>
          </w:p>
        </w:tc>
        <w:tc>
          <w:tcPr>
            <w:tcW w:w="1656" w:type="dxa"/>
            <w:tcBorders>
              <w:top w:val="nil"/>
              <w:left w:val="nil"/>
              <w:bottom w:val="single" w:sz="4" w:space="0" w:color="auto"/>
              <w:right w:val="single" w:sz="4" w:space="0" w:color="auto"/>
            </w:tcBorders>
            <w:shd w:val="clear" w:color="auto" w:fill="auto"/>
            <w:vAlign w:val="center"/>
            <w:hideMark/>
          </w:tcPr>
          <w:p w14:paraId="37DAD32A" w14:textId="77777777" w:rsidR="00AC0850" w:rsidRPr="009C57A6" w:rsidRDefault="00AC0850" w:rsidP="00B714DB">
            <w:pPr>
              <w:rPr>
                <w:color w:val="000000"/>
                <w:sz w:val="18"/>
                <w:szCs w:val="18"/>
                <w:lang w:val="es-ES" w:eastAsia="es-ES"/>
              </w:rPr>
            </w:pPr>
            <w:r w:rsidRPr="009C57A6">
              <w:rPr>
                <w:color w:val="000000"/>
                <w:sz w:val="18"/>
                <w:szCs w:val="18"/>
                <w:lang w:val="es-ES" w:eastAsia="es-ES"/>
              </w:rPr>
              <w:t>GRANDE</w:t>
            </w:r>
          </w:p>
        </w:tc>
      </w:tr>
      <w:tr w:rsidR="00AC0850" w:rsidRPr="00AC0850" w14:paraId="2CAF1E9A" w14:textId="77777777" w:rsidTr="009F6F52">
        <w:trPr>
          <w:trHeight w:val="480"/>
        </w:trPr>
        <w:tc>
          <w:tcPr>
            <w:tcW w:w="490" w:type="dxa"/>
            <w:vMerge/>
            <w:tcBorders>
              <w:top w:val="nil"/>
              <w:left w:val="single" w:sz="4" w:space="0" w:color="auto"/>
              <w:bottom w:val="single" w:sz="4" w:space="0" w:color="000000"/>
              <w:right w:val="single" w:sz="4" w:space="0" w:color="auto"/>
            </w:tcBorders>
            <w:vAlign w:val="center"/>
            <w:hideMark/>
          </w:tcPr>
          <w:p w14:paraId="1D84337B" w14:textId="77777777" w:rsidR="00AC0850" w:rsidRPr="00AC0850" w:rsidRDefault="00AC0850" w:rsidP="00AC0850">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000000" w:fill="FFFFFF"/>
            <w:vAlign w:val="center"/>
            <w:hideMark/>
          </w:tcPr>
          <w:p w14:paraId="73B7BF2F"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2.2</w:t>
            </w:r>
          </w:p>
        </w:tc>
        <w:tc>
          <w:tcPr>
            <w:tcW w:w="3488" w:type="dxa"/>
            <w:tcBorders>
              <w:top w:val="nil"/>
              <w:left w:val="nil"/>
              <w:bottom w:val="single" w:sz="4" w:space="0" w:color="auto"/>
              <w:right w:val="single" w:sz="4" w:space="0" w:color="auto"/>
            </w:tcBorders>
            <w:shd w:val="clear" w:color="auto" w:fill="auto"/>
            <w:vAlign w:val="center"/>
            <w:hideMark/>
          </w:tcPr>
          <w:p w14:paraId="6B2E758B"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 xml:space="preserve">ADQUISICIÓN </w:t>
            </w:r>
            <w:proofErr w:type="spellStart"/>
            <w:r w:rsidRPr="009C57A6">
              <w:rPr>
                <w:color w:val="000000"/>
                <w:sz w:val="18"/>
                <w:szCs w:val="18"/>
                <w:lang w:val="es-ES" w:eastAsia="es-ES"/>
              </w:rPr>
              <w:t>TONERS</w:t>
            </w:r>
            <w:proofErr w:type="spellEnd"/>
            <w:r w:rsidRPr="009C57A6">
              <w:rPr>
                <w:color w:val="000000"/>
                <w:sz w:val="18"/>
                <w:szCs w:val="18"/>
                <w:lang w:val="es-ES" w:eastAsia="es-ES"/>
              </w:rPr>
              <w:t xml:space="preserve"> SIE-CCC-CP-2018-0002</w:t>
            </w:r>
          </w:p>
        </w:tc>
        <w:tc>
          <w:tcPr>
            <w:tcW w:w="2127" w:type="dxa"/>
            <w:tcBorders>
              <w:top w:val="nil"/>
              <w:left w:val="nil"/>
              <w:bottom w:val="single" w:sz="4" w:space="0" w:color="auto"/>
              <w:right w:val="single" w:sz="4" w:space="0" w:color="auto"/>
            </w:tcBorders>
            <w:shd w:val="clear" w:color="auto" w:fill="auto"/>
            <w:vAlign w:val="center"/>
            <w:hideMark/>
          </w:tcPr>
          <w:p w14:paraId="70603EEB"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RD$1,758,590.13</w:t>
            </w:r>
          </w:p>
        </w:tc>
        <w:tc>
          <w:tcPr>
            <w:tcW w:w="1656" w:type="dxa"/>
            <w:tcBorders>
              <w:top w:val="nil"/>
              <w:left w:val="nil"/>
              <w:bottom w:val="single" w:sz="4" w:space="0" w:color="auto"/>
              <w:right w:val="single" w:sz="4" w:space="0" w:color="auto"/>
            </w:tcBorders>
            <w:shd w:val="clear" w:color="auto" w:fill="auto"/>
            <w:vAlign w:val="center"/>
            <w:hideMark/>
          </w:tcPr>
          <w:p w14:paraId="375AAD17" w14:textId="77777777" w:rsidR="00AC0850" w:rsidRPr="009C57A6" w:rsidRDefault="00AC0850" w:rsidP="00B714DB">
            <w:pPr>
              <w:rPr>
                <w:color w:val="000000"/>
                <w:sz w:val="18"/>
                <w:szCs w:val="18"/>
                <w:lang w:val="es-ES" w:eastAsia="es-ES"/>
              </w:rPr>
            </w:pPr>
            <w:r w:rsidRPr="009C57A6">
              <w:rPr>
                <w:color w:val="000000"/>
                <w:sz w:val="18"/>
                <w:szCs w:val="18"/>
                <w:lang w:val="es-ES" w:eastAsia="es-ES"/>
              </w:rPr>
              <w:t>GRANDE</w:t>
            </w:r>
          </w:p>
        </w:tc>
      </w:tr>
      <w:tr w:rsidR="00AC0850" w:rsidRPr="00AC0850" w14:paraId="32FE3C8A" w14:textId="77777777" w:rsidTr="009F6F52">
        <w:trPr>
          <w:trHeight w:val="480"/>
        </w:trPr>
        <w:tc>
          <w:tcPr>
            <w:tcW w:w="490" w:type="dxa"/>
            <w:vMerge/>
            <w:tcBorders>
              <w:top w:val="nil"/>
              <w:left w:val="single" w:sz="4" w:space="0" w:color="auto"/>
              <w:bottom w:val="single" w:sz="4" w:space="0" w:color="000000"/>
              <w:right w:val="single" w:sz="4" w:space="0" w:color="auto"/>
            </w:tcBorders>
            <w:vAlign w:val="center"/>
            <w:hideMark/>
          </w:tcPr>
          <w:p w14:paraId="5535CC37" w14:textId="77777777" w:rsidR="00AC0850" w:rsidRPr="00AC0850" w:rsidRDefault="00AC0850" w:rsidP="00AC0850">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000000" w:fill="FFFFFF"/>
            <w:vAlign w:val="center"/>
            <w:hideMark/>
          </w:tcPr>
          <w:p w14:paraId="0BE844C2"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2.3</w:t>
            </w:r>
          </w:p>
        </w:tc>
        <w:tc>
          <w:tcPr>
            <w:tcW w:w="3488" w:type="dxa"/>
            <w:tcBorders>
              <w:top w:val="nil"/>
              <w:left w:val="nil"/>
              <w:bottom w:val="single" w:sz="4" w:space="0" w:color="auto"/>
              <w:right w:val="single" w:sz="4" w:space="0" w:color="auto"/>
            </w:tcBorders>
            <w:shd w:val="clear" w:color="auto" w:fill="auto"/>
            <w:vAlign w:val="center"/>
            <w:hideMark/>
          </w:tcPr>
          <w:p w14:paraId="68A273BB"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 xml:space="preserve">CONSULTORÍA </w:t>
            </w:r>
            <w:proofErr w:type="spellStart"/>
            <w:r w:rsidRPr="009C57A6">
              <w:rPr>
                <w:color w:val="000000"/>
                <w:sz w:val="18"/>
                <w:szCs w:val="18"/>
                <w:lang w:val="es-ES" w:eastAsia="es-ES"/>
              </w:rPr>
              <w:t>ITIL</w:t>
            </w:r>
            <w:proofErr w:type="spellEnd"/>
            <w:r w:rsidRPr="009C57A6">
              <w:rPr>
                <w:color w:val="000000"/>
                <w:sz w:val="18"/>
                <w:szCs w:val="18"/>
                <w:lang w:val="es-ES" w:eastAsia="es-ES"/>
              </w:rPr>
              <w:t xml:space="preserve"> Y SERVICIOS </w:t>
            </w:r>
            <w:proofErr w:type="spellStart"/>
            <w:r w:rsidRPr="009C57A6">
              <w:rPr>
                <w:color w:val="000000"/>
                <w:sz w:val="18"/>
                <w:szCs w:val="18"/>
                <w:lang w:val="es-ES" w:eastAsia="es-ES"/>
              </w:rPr>
              <w:t>DESK</w:t>
            </w:r>
            <w:proofErr w:type="spellEnd"/>
            <w:r w:rsidRPr="009C57A6">
              <w:rPr>
                <w:color w:val="000000"/>
                <w:sz w:val="18"/>
                <w:szCs w:val="18"/>
                <w:lang w:val="es-ES" w:eastAsia="es-ES"/>
              </w:rPr>
              <w:t>. SIE-CCC-CP-2018-0004</w:t>
            </w:r>
          </w:p>
        </w:tc>
        <w:tc>
          <w:tcPr>
            <w:tcW w:w="2127" w:type="dxa"/>
            <w:tcBorders>
              <w:top w:val="nil"/>
              <w:left w:val="nil"/>
              <w:bottom w:val="single" w:sz="4" w:space="0" w:color="auto"/>
              <w:right w:val="single" w:sz="4" w:space="0" w:color="auto"/>
            </w:tcBorders>
            <w:shd w:val="clear" w:color="auto" w:fill="auto"/>
            <w:vAlign w:val="center"/>
            <w:hideMark/>
          </w:tcPr>
          <w:p w14:paraId="3B3EC20C"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RD$1,378,248.24</w:t>
            </w:r>
          </w:p>
        </w:tc>
        <w:tc>
          <w:tcPr>
            <w:tcW w:w="1656" w:type="dxa"/>
            <w:tcBorders>
              <w:top w:val="nil"/>
              <w:left w:val="nil"/>
              <w:bottom w:val="single" w:sz="4" w:space="0" w:color="auto"/>
              <w:right w:val="single" w:sz="4" w:space="0" w:color="auto"/>
            </w:tcBorders>
            <w:shd w:val="clear" w:color="auto" w:fill="auto"/>
            <w:vAlign w:val="center"/>
            <w:hideMark/>
          </w:tcPr>
          <w:p w14:paraId="71A71C86" w14:textId="77777777" w:rsidR="00AC0850" w:rsidRPr="009C57A6" w:rsidRDefault="00AC0850" w:rsidP="00B714DB">
            <w:pPr>
              <w:rPr>
                <w:color w:val="000000"/>
                <w:sz w:val="18"/>
                <w:szCs w:val="18"/>
                <w:lang w:val="es-ES" w:eastAsia="es-ES"/>
              </w:rPr>
            </w:pPr>
            <w:r w:rsidRPr="009C57A6">
              <w:rPr>
                <w:color w:val="000000"/>
                <w:sz w:val="18"/>
                <w:szCs w:val="18"/>
                <w:lang w:val="es-ES" w:eastAsia="es-ES"/>
              </w:rPr>
              <w:t>GRANDE</w:t>
            </w:r>
          </w:p>
        </w:tc>
      </w:tr>
      <w:tr w:rsidR="00AC0850" w:rsidRPr="00AC0850" w14:paraId="5CC22227" w14:textId="77777777" w:rsidTr="009F6F52">
        <w:trPr>
          <w:trHeight w:val="675"/>
        </w:trPr>
        <w:tc>
          <w:tcPr>
            <w:tcW w:w="490" w:type="dxa"/>
            <w:vMerge/>
            <w:tcBorders>
              <w:top w:val="nil"/>
              <w:left w:val="single" w:sz="4" w:space="0" w:color="auto"/>
              <w:bottom w:val="single" w:sz="4" w:space="0" w:color="000000"/>
              <w:right w:val="single" w:sz="4" w:space="0" w:color="auto"/>
            </w:tcBorders>
            <w:vAlign w:val="center"/>
            <w:hideMark/>
          </w:tcPr>
          <w:p w14:paraId="5E653759" w14:textId="77777777" w:rsidR="00AC0850" w:rsidRPr="00AC0850" w:rsidRDefault="00AC0850" w:rsidP="00AC0850">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000000" w:fill="FFFFFF"/>
            <w:vAlign w:val="center"/>
            <w:hideMark/>
          </w:tcPr>
          <w:p w14:paraId="6C093A87"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2.4</w:t>
            </w:r>
          </w:p>
        </w:tc>
        <w:tc>
          <w:tcPr>
            <w:tcW w:w="3488" w:type="dxa"/>
            <w:tcBorders>
              <w:top w:val="nil"/>
              <w:left w:val="nil"/>
              <w:bottom w:val="single" w:sz="4" w:space="0" w:color="auto"/>
              <w:right w:val="single" w:sz="4" w:space="0" w:color="auto"/>
            </w:tcBorders>
            <w:shd w:val="clear" w:color="auto" w:fill="auto"/>
            <w:vAlign w:val="center"/>
            <w:hideMark/>
          </w:tcPr>
          <w:p w14:paraId="39174E25"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CONSTRUCCIÓN DE PARQUEOS, ACONDICIONAMIENTO DE EDIFICACIÓN EXISTENTE PARA ALMACENAMIENTOS Y READECUACIÓN DE OFICINAS DE RECURSOS HUMANOS. SIE-CCC-CP-2018-0006</w:t>
            </w:r>
          </w:p>
        </w:tc>
        <w:tc>
          <w:tcPr>
            <w:tcW w:w="2127" w:type="dxa"/>
            <w:tcBorders>
              <w:top w:val="nil"/>
              <w:left w:val="nil"/>
              <w:bottom w:val="single" w:sz="4" w:space="0" w:color="auto"/>
              <w:right w:val="single" w:sz="4" w:space="0" w:color="auto"/>
            </w:tcBorders>
            <w:shd w:val="clear" w:color="auto" w:fill="auto"/>
            <w:vAlign w:val="center"/>
            <w:hideMark/>
          </w:tcPr>
          <w:p w14:paraId="4E1DBA15"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RD$7,662,784.06</w:t>
            </w:r>
          </w:p>
        </w:tc>
        <w:tc>
          <w:tcPr>
            <w:tcW w:w="1656" w:type="dxa"/>
            <w:tcBorders>
              <w:top w:val="nil"/>
              <w:left w:val="nil"/>
              <w:bottom w:val="single" w:sz="4" w:space="0" w:color="auto"/>
              <w:right w:val="single" w:sz="4" w:space="0" w:color="auto"/>
            </w:tcBorders>
            <w:shd w:val="clear" w:color="auto" w:fill="auto"/>
            <w:vAlign w:val="center"/>
            <w:hideMark/>
          </w:tcPr>
          <w:p w14:paraId="65788CE5" w14:textId="77777777" w:rsidR="00AC0850" w:rsidRPr="009C57A6" w:rsidRDefault="00AC0850" w:rsidP="00B714DB">
            <w:pPr>
              <w:rPr>
                <w:color w:val="000000"/>
                <w:sz w:val="18"/>
                <w:szCs w:val="18"/>
                <w:lang w:val="es-ES" w:eastAsia="es-ES"/>
              </w:rPr>
            </w:pPr>
            <w:r w:rsidRPr="009C57A6">
              <w:rPr>
                <w:color w:val="000000"/>
                <w:sz w:val="18"/>
                <w:szCs w:val="18"/>
                <w:lang w:val="es-ES" w:eastAsia="es-ES"/>
              </w:rPr>
              <w:t>GRANDE</w:t>
            </w:r>
          </w:p>
        </w:tc>
      </w:tr>
      <w:tr w:rsidR="00AC0850" w:rsidRPr="00AC0850" w14:paraId="72FBEFF0" w14:textId="77777777" w:rsidTr="009F6F52">
        <w:trPr>
          <w:trHeight w:val="480"/>
        </w:trPr>
        <w:tc>
          <w:tcPr>
            <w:tcW w:w="490" w:type="dxa"/>
            <w:vMerge/>
            <w:tcBorders>
              <w:top w:val="nil"/>
              <w:left w:val="single" w:sz="4" w:space="0" w:color="auto"/>
              <w:bottom w:val="single" w:sz="4" w:space="0" w:color="000000"/>
              <w:right w:val="single" w:sz="4" w:space="0" w:color="auto"/>
            </w:tcBorders>
            <w:vAlign w:val="center"/>
            <w:hideMark/>
          </w:tcPr>
          <w:p w14:paraId="1EA520C4" w14:textId="77777777" w:rsidR="00AC0850" w:rsidRPr="00AC0850" w:rsidRDefault="00AC0850" w:rsidP="00AC0850">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000000" w:fill="FFFFFF"/>
            <w:vAlign w:val="center"/>
            <w:hideMark/>
          </w:tcPr>
          <w:p w14:paraId="3FE6B693"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2.5</w:t>
            </w:r>
          </w:p>
        </w:tc>
        <w:tc>
          <w:tcPr>
            <w:tcW w:w="3488" w:type="dxa"/>
            <w:tcBorders>
              <w:top w:val="nil"/>
              <w:left w:val="nil"/>
              <w:bottom w:val="single" w:sz="4" w:space="0" w:color="auto"/>
              <w:right w:val="single" w:sz="4" w:space="0" w:color="auto"/>
            </w:tcBorders>
            <w:shd w:val="clear" w:color="auto" w:fill="auto"/>
            <w:vAlign w:val="center"/>
            <w:hideMark/>
          </w:tcPr>
          <w:p w14:paraId="10F70829"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 xml:space="preserve">ADQUISICIÓN </w:t>
            </w:r>
            <w:proofErr w:type="spellStart"/>
            <w:r w:rsidRPr="009C57A6">
              <w:rPr>
                <w:color w:val="000000"/>
                <w:sz w:val="18"/>
                <w:szCs w:val="18"/>
                <w:lang w:val="es-ES" w:eastAsia="es-ES"/>
              </w:rPr>
              <w:t>TONERS</w:t>
            </w:r>
            <w:proofErr w:type="spellEnd"/>
            <w:r w:rsidRPr="009C57A6">
              <w:rPr>
                <w:color w:val="000000"/>
                <w:sz w:val="18"/>
                <w:szCs w:val="18"/>
                <w:lang w:val="es-ES" w:eastAsia="es-ES"/>
              </w:rPr>
              <w:t xml:space="preserve"> SIE-CCC-CP-2018-0007</w:t>
            </w:r>
          </w:p>
        </w:tc>
        <w:tc>
          <w:tcPr>
            <w:tcW w:w="2127" w:type="dxa"/>
            <w:tcBorders>
              <w:top w:val="nil"/>
              <w:left w:val="nil"/>
              <w:bottom w:val="single" w:sz="4" w:space="0" w:color="auto"/>
              <w:right w:val="single" w:sz="4" w:space="0" w:color="auto"/>
            </w:tcBorders>
            <w:shd w:val="clear" w:color="auto" w:fill="auto"/>
            <w:vAlign w:val="center"/>
            <w:hideMark/>
          </w:tcPr>
          <w:p w14:paraId="7000CFCE"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RD$1,761,500.07</w:t>
            </w:r>
          </w:p>
        </w:tc>
        <w:tc>
          <w:tcPr>
            <w:tcW w:w="1656" w:type="dxa"/>
            <w:tcBorders>
              <w:top w:val="nil"/>
              <w:left w:val="nil"/>
              <w:bottom w:val="single" w:sz="4" w:space="0" w:color="auto"/>
              <w:right w:val="single" w:sz="4" w:space="0" w:color="auto"/>
            </w:tcBorders>
            <w:shd w:val="clear" w:color="auto" w:fill="auto"/>
            <w:vAlign w:val="center"/>
            <w:hideMark/>
          </w:tcPr>
          <w:p w14:paraId="6A30F38A" w14:textId="77777777" w:rsidR="00AC0850" w:rsidRPr="009C57A6" w:rsidRDefault="00AC0850" w:rsidP="00B714DB">
            <w:pPr>
              <w:rPr>
                <w:color w:val="000000"/>
                <w:sz w:val="18"/>
                <w:szCs w:val="18"/>
                <w:lang w:val="es-ES" w:eastAsia="es-ES"/>
              </w:rPr>
            </w:pPr>
            <w:r w:rsidRPr="009C57A6">
              <w:rPr>
                <w:color w:val="000000"/>
                <w:sz w:val="18"/>
                <w:szCs w:val="18"/>
                <w:lang w:val="es-ES" w:eastAsia="es-ES"/>
              </w:rPr>
              <w:t>GRANDE</w:t>
            </w:r>
          </w:p>
        </w:tc>
      </w:tr>
      <w:tr w:rsidR="00AC0850" w:rsidRPr="00AC0850" w14:paraId="0ADD8144" w14:textId="77777777" w:rsidTr="009F6F52">
        <w:trPr>
          <w:trHeight w:val="480"/>
        </w:trPr>
        <w:tc>
          <w:tcPr>
            <w:tcW w:w="490" w:type="dxa"/>
            <w:vMerge/>
            <w:tcBorders>
              <w:top w:val="nil"/>
              <w:left w:val="single" w:sz="4" w:space="0" w:color="auto"/>
              <w:bottom w:val="single" w:sz="4" w:space="0" w:color="000000"/>
              <w:right w:val="single" w:sz="4" w:space="0" w:color="auto"/>
            </w:tcBorders>
            <w:vAlign w:val="center"/>
            <w:hideMark/>
          </w:tcPr>
          <w:p w14:paraId="4630BF3A" w14:textId="77777777" w:rsidR="00AC0850" w:rsidRPr="00AC0850" w:rsidRDefault="00AC0850" w:rsidP="00AC0850">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000000" w:fill="FFFFFF"/>
            <w:vAlign w:val="center"/>
            <w:hideMark/>
          </w:tcPr>
          <w:p w14:paraId="5724E36B"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2.6</w:t>
            </w:r>
          </w:p>
        </w:tc>
        <w:tc>
          <w:tcPr>
            <w:tcW w:w="3488" w:type="dxa"/>
            <w:tcBorders>
              <w:top w:val="nil"/>
              <w:left w:val="nil"/>
              <w:bottom w:val="single" w:sz="4" w:space="0" w:color="auto"/>
              <w:right w:val="single" w:sz="4" w:space="0" w:color="auto"/>
            </w:tcBorders>
            <w:shd w:val="clear" w:color="auto" w:fill="auto"/>
            <w:vAlign w:val="center"/>
            <w:hideMark/>
          </w:tcPr>
          <w:p w14:paraId="3D35676C"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ADQUISICIÓN DE COMBUSTIBLE SIE-CCC-CP-2018-0008</w:t>
            </w:r>
          </w:p>
        </w:tc>
        <w:tc>
          <w:tcPr>
            <w:tcW w:w="2127" w:type="dxa"/>
            <w:tcBorders>
              <w:top w:val="nil"/>
              <w:left w:val="nil"/>
              <w:bottom w:val="single" w:sz="4" w:space="0" w:color="auto"/>
              <w:right w:val="single" w:sz="4" w:space="0" w:color="auto"/>
            </w:tcBorders>
            <w:shd w:val="clear" w:color="auto" w:fill="auto"/>
            <w:vAlign w:val="center"/>
            <w:hideMark/>
          </w:tcPr>
          <w:p w14:paraId="44CD751F"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RD$1,851,600.00</w:t>
            </w:r>
          </w:p>
        </w:tc>
        <w:tc>
          <w:tcPr>
            <w:tcW w:w="1656" w:type="dxa"/>
            <w:tcBorders>
              <w:top w:val="nil"/>
              <w:left w:val="nil"/>
              <w:bottom w:val="single" w:sz="4" w:space="0" w:color="auto"/>
              <w:right w:val="single" w:sz="4" w:space="0" w:color="auto"/>
            </w:tcBorders>
            <w:shd w:val="clear" w:color="auto" w:fill="auto"/>
            <w:vAlign w:val="center"/>
            <w:hideMark/>
          </w:tcPr>
          <w:p w14:paraId="19130CC4" w14:textId="77777777" w:rsidR="00AC0850" w:rsidRPr="009C57A6" w:rsidRDefault="00AC0850" w:rsidP="00B714DB">
            <w:pPr>
              <w:rPr>
                <w:color w:val="000000"/>
                <w:sz w:val="18"/>
                <w:szCs w:val="18"/>
                <w:lang w:val="es-ES" w:eastAsia="es-ES"/>
              </w:rPr>
            </w:pPr>
            <w:r w:rsidRPr="009C57A6">
              <w:rPr>
                <w:color w:val="000000"/>
                <w:sz w:val="18"/>
                <w:szCs w:val="18"/>
                <w:lang w:val="es-ES" w:eastAsia="es-ES"/>
              </w:rPr>
              <w:t>GRANDE</w:t>
            </w:r>
          </w:p>
        </w:tc>
      </w:tr>
      <w:tr w:rsidR="00AC0850" w:rsidRPr="00AC0850" w14:paraId="0D2CADD3" w14:textId="77777777" w:rsidTr="009F6F52">
        <w:trPr>
          <w:trHeight w:val="480"/>
        </w:trPr>
        <w:tc>
          <w:tcPr>
            <w:tcW w:w="490" w:type="dxa"/>
            <w:vMerge/>
            <w:tcBorders>
              <w:top w:val="nil"/>
              <w:left w:val="single" w:sz="4" w:space="0" w:color="auto"/>
              <w:bottom w:val="single" w:sz="4" w:space="0" w:color="000000"/>
              <w:right w:val="single" w:sz="4" w:space="0" w:color="auto"/>
            </w:tcBorders>
            <w:vAlign w:val="center"/>
            <w:hideMark/>
          </w:tcPr>
          <w:p w14:paraId="6EB4BACF" w14:textId="77777777" w:rsidR="00AC0850" w:rsidRPr="00AC0850" w:rsidRDefault="00AC0850" w:rsidP="00AC0850">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000000" w:fill="FFFFFF"/>
            <w:vAlign w:val="center"/>
            <w:hideMark/>
          </w:tcPr>
          <w:p w14:paraId="266F7E61"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2.7</w:t>
            </w:r>
          </w:p>
        </w:tc>
        <w:tc>
          <w:tcPr>
            <w:tcW w:w="3488" w:type="dxa"/>
            <w:tcBorders>
              <w:top w:val="nil"/>
              <w:left w:val="nil"/>
              <w:bottom w:val="single" w:sz="4" w:space="0" w:color="auto"/>
              <w:right w:val="single" w:sz="4" w:space="0" w:color="auto"/>
            </w:tcBorders>
            <w:shd w:val="clear" w:color="auto" w:fill="auto"/>
            <w:vAlign w:val="center"/>
            <w:hideMark/>
          </w:tcPr>
          <w:p w14:paraId="1E50075D"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CONTRATACIÓN HOTEL PARA FIESTA NAVIDEÑA SIE-CCC-CP-2018-0009</w:t>
            </w:r>
          </w:p>
        </w:tc>
        <w:tc>
          <w:tcPr>
            <w:tcW w:w="2127" w:type="dxa"/>
            <w:tcBorders>
              <w:top w:val="nil"/>
              <w:left w:val="nil"/>
              <w:bottom w:val="single" w:sz="4" w:space="0" w:color="auto"/>
              <w:right w:val="single" w:sz="4" w:space="0" w:color="auto"/>
            </w:tcBorders>
            <w:shd w:val="clear" w:color="auto" w:fill="auto"/>
            <w:vAlign w:val="center"/>
            <w:hideMark/>
          </w:tcPr>
          <w:p w14:paraId="7F373021"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RD$2,184,491.11</w:t>
            </w:r>
          </w:p>
        </w:tc>
        <w:tc>
          <w:tcPr>
            <w:tcW w:w="1656" w:type="dxa"/>
            <w:tcBorders>
              <w:top w:val="nil"/>
              <w:left w:val="nil"/>
              <w:bottom w:val="single" w:sz="4" w:space="0" w:color="auto"/>
              <w:right w:val="single" w:sz="4" w:space="0" w:color="auto"/>
            </w:tcBorders>
            <w:shd w:val="clear" w:color="auto" w:fill="auto"/>
            <w:vAlign w:val="center"/>
            <w:hideMark/>
          </w:tcPr>
          <w:p w14:paraId="033E6EC8" w14:textId="77777777" w:rsidR="00AC0850" w:rsidRPr="009C57A6" w:rsidRDefault="00AC0850" w:rsidP="00B714DB">
            <w:pPr>
              <w:rPr>
                <w:color w:val="000000"/>
                <w:sz w:val="18"/>
                <w:szCs w:val="18"/>
                <w:lang w:val="es-ES" w:eastAsia="es-ES"/>
              </w:rPr>
            </w:pPr>
            <w:r w:rsidRPr="009C57A6">
              <w:rPr>
                <w:color w:val="000000"/>
                <w:sz w:val="18"/>
                <w:szCs w:val="18"/>
                <w:lang w:val="es-ES" w:eastAsia="es-ES"/>
              </w:rPr>
              <w:t>GRANDE</w:t>
            </w:r>
          </w:p>
        </w:tc>
      </w:tr>
      <w:tr w:rsidR="00AC0850" w:rsidRPr="00AC0850" w14:paraId="2D108E42" w14:textId="77777777" w:rsidTr="009F6F52">
        <w:trPr>
          <w:trHeight w:val="480"/>
        </w:trPr>
        <w:tc>
          <w:tcPr>
            <w:tcW w:w="490" w:type="dxa"/>
            <w:vMerge/>
            <w:tcBorders>
              <w:top w:val="nil"/>
              <w:left w:val="single" w:sz="4" w:space="0" w:color="auto"/>
              <w:bottom w:val="single" w:sz="4" w:space="0" w:color="000000"/>
              <w:right w:val="single" w:sz="4" w:space="0" w:color="auto"/>
            </w:tcBorders>
            <w:vAlign w:val="center"/>
            <w:hideMark/>
          </w:tcPr>
          <w:p w14:paraId="06152FDB" w14:textId="77777777" w:rsidR="00AC0850" w:rsidRPr="00AC0850" w:rsidRDefault="00AC0850" w:rsidP="00AC0850">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000000" w:fill="FFFFFF"/>
            <w:vAlign w:val="center"/>
            <w:hideMark/>
          </w:tcPr>
          <w:p w14:paraId="75D99181"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2.8</w:t>
            </w:r>
          </w:p>
        </w:tc>
        <w:tc>
          <w:tcPr>
            <w:tcW w:w="3488" w:type="dxa"/>
            <w:tcBorders>
              <w:top w:val="nil"/>
              <w:left w:val="nil"/>
              <w:bottom w:val="single" w:sz="4" w:space="0" w:color="auto"/>
              <w:right w:val="single" w:sz="4" w:space="0" w:color="auto"/>
            </w:tcBorders>
            <w:shd w:val="clear" w:color="auto" w:fill="auto"/>
            <w:vAlign w:val="center"/>
            <w:hideMark/>
          </w:tcPr>
          <w:p w14:paraId="36AFF236"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ADQUISICIÓN DE EQUIPOS TECNOLÓGICOS SIE-CCC-CP-2018-0010</w:t>
            </w:r>
          </w:p>
        </w:tc>
        <w:tc>
          <w:tcPr>
            <w:tcW w:w="2127" w:type="dxa"/>
            <w:tcBorders>
              <w:top w:val="nil"/>
              <w:left w:val="nil"/>
              <w:bottom w:val="single" w:sz="4" w:space="0" w:color="auto"/>
              <w:right w:val="single" w:sz="4" w:space="0" w:color="auto"/>
            </w:tcBorders>
            <w:shd w:val="clear" w:color="auto" w:fill="auto"/>
            <w:vAlign w:val="center"/>
            <w:hideMark/>
          </w:tcPr>
          <w:p w14:paraId="16EBC73A"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RD$1,424,039.52</w:t>
            </w:r>
          </w:p>
        </w:tc>
        <w:tc>
          <w:tcPr>
            <w:tcW w:w="1656" w:type="dxa"/>
            <w:tcBorders>
              <w:top w:val="nil"/>
              <w:left w:val="nil"/>
              <w:bottom w:val="single" w:sz="4" w:space="0" w:color="auto"/>
              <w:right w:val="single" w:sz="4" w:space="0" w:color="auto"/>
            </w:tcBorders>
            <w:shd w:val="clear" w:color="auto" w:fill="auto"/>
            <w:vAlign w:val="center"/>
            <w:hideMark/>
          </w:tcPr>
          <w:p w14:paraId="6E46CC17" w14:textId="77777777" w:rsidR="00AC0850" w:rsidRPr="009C57A6" w:rsidRDefault="00AC0850" w:rsidP="00B714DB">
            <w:pPr>
              <w:rPr>
                <w:color w:val="000000"/>
                <w:sz w:val="18"/>
                <w:szCs w:val="18"/>
                <w:lang w:val="es-ES" w:eastAsia="es-ES"/>
              </w:rPr>
            </w:pPr>
            <w:r w:rsidRPr="009C57A6">
              <w:rPr>
                <w:color w:val="000000"/>
                <w:sz w:val="18"/>
                <w:szCs w:val="18"/>
                <w:lang w:val="es-ES" w:eastAsia="es-ES"/>
              </w:rPr>
              <w:t>GRANDE</w:t>
            </w:r>
          </w:p>
        </w:tc>
      </w:tr>
      <w:tr w:rsidR="00AC0850" w:rsidRPr="00AC0850" w14:paraId="6D3C06FA" w14:textId="77777777" w:rsidTr="009F6F52">
        <w:trPr>
          <w:trHeight w:val="480"/>
        </w:trPr>
        <w:tc>
          <w:tcPr>
            <w:tcW w:w="490" w:type="dxa"/>
            <w:vMerge/>
            <w:tcBorders>
              <w:top w:val="nil"/>
              <w:left w:val="single" w:sz="4" w:space="0" w:color="auto"/>
              <w:bottom w:val="single" w:sz="4" w:space="0" w:color="000000"/>
              <w:right w:val="single" w:sz="4" w:space="0" w:color="auto"/>
            </w:tcBorders>
            <w:vAlign w:val="center"/>
            <w:hideMark/>
          </w:tcPr>
          <w:p w14:paraId="6F2E5636" w14:textId="77777777" w:rsidR="00AC0850" w:rsidRPr="00AC0850" w:rsidRDefault="00AC0850" w:rsidP="00AC0850">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000000" w:fill="FFFFFF"/>
            <w:vAlign w:val="center"/>
            <w:hideMark/>
          </w:tcPr>
          <w:p w14:paraId="5FAE4675"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2.9</w:t>
            </w:r>
          </w:p>
        </w:tc>
        <w:tc>
          <w:tcPr>
            <w:tcW w:w="3488" w:type="dxa"/>
            <w:tcBorders>
              <w:top w:val="nil"/>
              <w:left w:val="nil"/>
              <w:bottom w:val="single" w:sz="4" w:space="0" w:color="auto"/>
              <w:right w:val="single" w:sz="4" w:space="0" w:color="auto"/>
            </w:tcBorders>
            <w:shd w:val="clear" w:color="auto" w:fill="auto"/>
            <w:vAlign w:val="center"/>
            <w:hideMark/>
          </w:tcPr>
          <w:p w14:paraId="3BD1E5A0"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ADQUISICIÓN DE INSUMOS PARA EQUIPOS DE IMPRESIÓN HEWLETT PACKARD (HP) SIE-CCC-CP-2018-0012</w:t>
            </w:r>
          </w:p>
        </w:tc>
        <w:tc>
          <w:tcPr>
            <w:tcW w:w="2127" w:type="dxa"/>
            <w:tcBorders>
              <w:top w:val="nil"/>
              <w:left w:val="nil"/>
              <w:bottom w:val="single" w:sz="4" w:space="0" w:color="auto"/>
              <w:right w:val="single" w:sz="4" w:space="0" w:color="auto"/>
            </w:tcBorders>
            <w:shd w:val="clear" w:color="auto" w:fill="auto"/>
            <w:vAlign w:val="center"/>
            <w:hideMark/>
          </w:tcPr>
          <w:p w14:paraId="7E62ECE9"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RD$982,591.82</w:t>
            </w:r>
          </w:p>
        </w:tc>
        <w:tc>
          <w:tcPr>
            <w:tcW w:w="1656" w:type="dxa"/>
            <w:tcBorders>
              <w:top w:val="nil"/>
              <w:left w:val="nil"/>
              <w:bottom w:val="single" w:sz="4" w:space="0" w:color="auto"/>
              <w:right w:val="single" w:sz="4" w:space="0" w:color="auto"/>
            </w:tcBorders>
            <w:shd w:val="clear" w:color="auto" w:fill="auto"/>
            <w:vAlign w:val="center"/>
            <w:hideMark/>
          </w:tcPr>
          <w:p w14:paraId="342792EB" w14:textId="77777777" w:rsidR="00AC0850" w:rsidRPr="009C57A6" w:rsidRDefault="00AC0850" w:rsidP="00B714DB">
            <w:pPr>
              <w:rPr>
                <w:color w:val="000000"/>
                <w:sz w:val="18"/>
                <w:szCs w:val="18"/>
                <w:lang w:val="es-ES" w:eastAsia="es-ES"/>
              </w:rPr>
            </w:pPr>
            <w:r w:rsidRPr="009C57A6">
              <w:rPr>
                <w:color w:val="000000"/>
                <w:sz w:val="18"/>
                <w:szCs w:val="18"/>
                <w:lang w:val="es-ES" w:eastAsia="es-ES"/>
              </w:rPr>
              <w:t>GRANDE</w:t>
            </w:r>
          </w:p>
        </w:tc>
      </w:tr>
      <w:tr w:rsidR="00AC0850" w:rsidRPr="00AC0850" w14:paraId="07F8E6D2" w14:textId="77777777" w:rsidTr="009F6F52">
        <w:trPr>
          <w:trHeight w:val="480"/>
        </w:trPr>
        <w:tc>
          <w:tcPr>
            <w:tcW w:w="490" w:type="dxa"/>
            <w:vMerge/>
            <w:tcBorders>
              <w:top w:val="nil"/>
              <w:left w:val="single" w:sz="4" w:space="0" w:color="auto"/>
              <w:bottom w:val="single" w:sz="4" w:space="0" w:color="000000"/>
              <w:right w:val="single" w:sz="4" w:space="0" w:color="auto"/>
            </w:tcBorders>
            <w:vAlign w:val="center"/>
            <w:hideMark/>
          </w:tcPr>
          <w:p w14:paraId="32E49B35" w14:textId="77777777" w:rsidR="00AC0850" w:rsidRPr="00AC0850" w:rsidRDefault="00AC0850" w:rsidP="00AC0850">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000000" w:fill="FFFFFF"/>
            <w:vAlign w:val="center"/>
            <w:hideMark/>
          </w:tcPr>
          <w:p w14:paraId="072319CC"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2.10</w:t>
            </w:r>
          </w:p>
        </w:tc>
        <w:tc>
          <w:tcPr>
            <w:tcW w:w="3488" w:type="dxa"/>
            <w:tcBorders>
              <w:top w:val="nil"/>
              <w:left w:val="nil"/>
              <w:bottom w:val="single" w:sz="4" w:space="0" w:color="auto"/>
              <w:right w:val="single" w:sz="4" w:space="0" w:color="auto"/>
            </w:tcBorders>
            <w:shd w:val="clear" w:color="auto" w:fill="auto"/>
            <w:vAlign w:val="center"/>
            <w:hideMark/>
          </w:tcPr>
          <w:p w14:paraId="68A15CE8"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ADQUISICIÓN CANASTAS NAVIDEÑA SIE-CCC-CP-2018-0013</w:t>
            </w:r>
          </w:p>
        </w:tc>
        <w:tc>
          <w:tcPr>
            <w:tcW w:w="2127" w:type="dxa"/>
            <w:tcBorders>
              <w:top w:val="nil"/>
              <w:left w:val="nil"/>
              <w:bottom w:val="single" w:sz="4" w:space="0" w:color="auto"/>
              <w:right w:val="single" w:sz="4" w:space="0" w:color="auto"/>
            </w:tcBorders>
            <w:shd w:val="clear" w:color="auto" w:fill="auto"/>
            <w:vAlign w:val="center"/>
            <w:hideMark/>
          </w:tcPr>
          <w:p w14:paraId="11761A28"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RD$3,130,434.02</w:t>
            </w:r>
          </w:p>
        </w:tc>
        <w:tc>
          <w:tcPr>
            <w:tcW w:w="1656" w:type="dxa"/>
            <w:tcBorders>
              <w:top w:val="nil"/>
              <w:left w:val="nil"/>
              <w:bottom w:val="single" w:sz="4" w:space="0" w:color="auto"/>
              <w:right w:val="single" w:sz="4" w:space="0" w:color="auto"/>
            </w:tcBorders>
            <w:shd w:val="clear" w:color="auto" w:fill="auto"/>
            <w:vAlign w:val="center"/>
            <w:hideMark/>
          </w:tcPr>
          <w:p w14:paraId="7AD63D41" w14:textId="77777777" w:rsidR="00AC0850" w:rsidRPr="009C57A6" w:rsidRDefault="00AC0850" w:rsidP="00B714DB">
            <w:pPr>
              <w:rPr>
                <w:color w:val="000000"/>
                <w:sz w:val="18"/>
                <w:szCs w:val="18"/>
                <w:lang w:val="es-ES" w:eastAsia="es-ES"/>
              </w:rPr>
            </w:pPr>
            <w:r w:rsidRPr="009C57A6">
              <w:rPr>
                <w:color w:val="000000"/>
                <w:sz w:val="18"/>
                <w:szCs w:val="18"/>
                <w:lang w:val="es-ES" w:eastAsia="es-ES"/>
              </w:rPr>
              <w:t>GRANDE</w:t>
            </w:r>
          </w:p>
        </w:tc>
      </w:tr>
      <w:tr w:rsidR="009C57A6" w:rsidRPr="00AC0850" w14:paraId="5E86CBCB" w14:textId="77777777" w:rsidTr="00DF36C8">
        <w:trPr>
          <w:trHeight w:val="427"/>
        </w:trPr>
        <w:tc>
          <w:tcPr>
            <w:tcW w:w="490" w:type="dxa"/>
            <w:tcBorders>
              <w:top w:val="nil"/>
              <w:left w:val="single" w:sz="4" w:space="0" w:color="auto"/>
              <w:bottom w:val="single" w:sz="4" w:space="0" w:color="auto"/>
              <w:right w:val="single" w:sz="4" w:space="0" w:color="auto"/>
            </w:tcBorders>
            <w:shd w:val="clear" w:color="auto" w:fill="8EAADB" w:themeFill="accent5" w:themeFillTint="99"/>
            <w:vAlign w:val="center"/>
            <w:hideMark/>
          </w:tcPr>
          <w:p w14:paraId="72BBB1AB" w14:textId="77777777" w:rsidR="009C57A6" w:rsidRPr="00AC0850" w:rsidRDefault="009C57A6" w:rsidP="009C57A6">
            <w:pPr>
              <w:jc w:val="center"/>
              <w:rPr>
                <w:b/>
                <w:bCs/>
                <w:color w:val="000000"/>
                <w:sz w:val="20"/>
                <w:szCs w:val="20"/>
                <w:lang w:val="es-ES" w:eastAsia="es-ES"/>
              </w:rPr>
            </w:pPr>
            <w:r w:rsidRPr="00AC0850">
              <w:rPr>
                <w:b/>
                <w:bCs/>
                <w:color w:val="000000"/>
                <w:sz w:val="20"/>
                <w:szCs w:val="20"/>
                <w:lang w:val="es-ES" w:eastAsia="es-ES"/>
              </w:rPr>
              <w:t>3</w:t>
            </w:r>
          </w:p>
        </w:tc>
        <w:tc>
          <w:tcPr>
            <w:tcW w:w="7824" w:type="dxa"/>
            <w:gridSpan w:val="4"/>
            <w:tcBorders>
              <w:top w:val="single" w:sz="4" w:space="0" w:color="auto"/>
              <w:left w:val="nil"/>
              <w:bottom w:val="single" w:sz="4" w:space="0" w:color="auto"/>
              <w:right w:val="single" w:sz="4" w:space="0" w:color="auto"/>
            </w:tcBorders>
            <w:shd w:val="clear" w:color="auto" w:fill="8EAADB" w:themeFill="accent5" w:themeFillTint="99"/>
            <w:vAlign w:val="center"/>
            <w:hideMark/>
          </w:tcPr>
          <w:p w14:paraId="2558E646" w14:textId="27304732" w:rsidR="009C57A6" w:rsidRPr="00AC0850" w:rsidRDefault="009C57A6" w:rsidP="009C57A6">
            <w:pPr>
              <w:rPr>
                <w:b/>
                <w:bCs/>
                <w:color w:val="000000"/>
                <w:sz w:val="20"/>
                <w:szCs w:val="20"/>
                <w:lang w:val="es-ES" w:eastAsia="es-ES"/>
              </w:rPr>
            </w:pPr>
            <w:r w:rsidRPr="00AC0850">
              <w:rPr>
                <w:b/>
                <w:bCs/>
                <w:color w:val="000000"/>
                <w:sz w:val="20"/>
                <w:szCs w:val="20"/>
                <w:lang w:val="es-ES" w:eastAsia="es-ES"/>
              </w:rPr>
              <w:t>COMPRAS MENORES </w:t>
            </w:r>
          </w:p>
        </w:tc>
      </w:tr>
      <w:tr w:rsidR="00AC0850" w:rsidRPr="00AC0850" w14:paraId="25DD97AC" w14:textId="77777777" w:rsidTr="009F6F52">
        <w:trPr>
          <w:trHeight w:val="480"/>
        </w:trPr>
        <w:tc>
          <w:tcPr>
            <w:tcW w:w="490" w:type="dxa"/>
            <w:vMerge w:val="restart"/>
            <w:tcBorders>
              <w:top w:val="nil"/>
              <w:left w:val="single" w:sz="4" w:space="0" w:color="auto"/>
              <w:bottom w:val="single" w:sz="4" w:space="0" w:color="000000"/>
              <w:right w:val="single" w:sz="4" w:space="0" w:color="auto"/>
            </w:tcBorders>
            <w:shd w:val="clear" w:color="auto" w:fill="auto"/>
            <w:vAlign w:val="bottom"/>
            <w:hideMark/>
          </w:tcPr>
          <w:p w14:paraId="744505B5" w14:textId="77777777" w:rsidR="00AC0850" w:rsidRPr="00AC0850" w:rsidRDefault="00AC0850" w:rsidP="00AC0850">
            <w:pPr>
              <w:jc w:val="center"/>
              <w:rPr>
                <w:color w:val="000000"/>
                <w:sz w:val="20"/>
                <w:szCs w:val="20"/>
                <w:lang w:val="es-ES" w:eastAsia="es-ES"/>
              </w:rPr>
            </w:pPr>
            <w:r w:rsidRPr="00AC0850">
              <w:rPr>
                <w:color w:val="000000"/>
                <w:sz w:val="20"/>
                <w:szCs w:val="20"/>
                <w:lang w:val="es-ES" w:eastAsia="es-ES"/>
              </w:rPr>
              <w:t> </w:t>
            </w:r>
          </w:p>
        </w:tc>
        <w:tc>
          <w:tcPr>
            <w:tcW w:w="553" w:type="dxa"/>
            <w:tcBorders>
              <w:top w:val="nil"/>
              <w:left w:val="nil"/>
              <w:bottom w:val="single" w:sz="4" w:space="0" w:color="auto"/>
              <w:right w:val="single" w:sz="4" w:space="0" w:color="auto"/>
            </w:tcBorders>
            <w:shd w:val="clear" w:color="auto" w:fill="auto"/>
            <w:vAlign w:val="center"/>
            <w:hideMark/>
          </w:tcPr>
          <w:p w14:paraId="16F8DE3A"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3.1</w:t>
            </w:r>
          </w:p>
        </w:tc>
        <w:tc>
          <w:tcPr>
            <w:tcW w:w="3488" w:type="dxa"/>
            <w:tcBorders>
              <w:top w:val="nil"/>
              <w:left w:val="nil"/>
              <w:bottom w:val="single" w:sz="4" w:space="0" w:color="auto"/>
              <w:right w:val="single" w:sz="4" w:space="0" w:color="auto"/>
            </w:tcBorders>
            <w:shd w:val="clear" w:color="auto" w:fill="auto"/>
            <w:vAlign w:val="center"/>
            <w:hideMark/>
          </w:tcPr>
          <w:p w14:paraId="64721915"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ADQUISICIÓN SUMINISTRO DE OFICINA SIE-DAF-CM-2018-0001</w:t>
            </w:r>
          </w:p>
        </w:tc>
        <w:tc>
          <w:tcPr>
            <w:tcW w:w="2127" w:type="dxa"/>
            <w:tcBorders>
              <w:top w:val="nil"/>
              <w:left w:val="nil"/>
              <w:bottom w:val="single" w:sz="4" w:space="0" w:color="auto"/>
              <w:right w:val="single" w:sz="4" w:space="0" w:color="auto"/>
            </w:tcBorders>
            <w:shd w:val="clear" w:color="auto" w:fill="auto"/>
            <w:vAlign w:val="center"/>
            <w:hideMark/>
          </w:tcPr>
          <w:p w14:paraId="08391572"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RD$259,311.14</w:t>
            </w:r>
          </w:p>
        </w:tc>
        <w:tc>
          <w:tcPr>
            <w:tcW w:w="1656" w:type="dxa"/>
            <w:tcBorders>
              <w:top w:val="nil"/>
              <w:left w:val="nil"/>
              <w:bottom w:val="single" w:sz="4" w:space="0" w:color="auto"/>
              <w:right w:val="single" w:sz="4" w:space="0" w:color="auto"/>
            </w:tcBorders>
            <w:shd w:val="clear" w:color="auto" w:fill="auto"/>
            <w:vAlign w:val="center"/>
            <w:hideMark/>
          </w:tcPr>
          <w:p w14:paraId="10F86F96" w14:textId="77777777" w:rsidR="00AC0850" w:rsidRPr="009C57A6" w:rsidRDefault="00AC0850" w:rsidP="00B714DB">
            <w:pPr>
              <w:rPr>
                <w:color w:val="000000"/>
                <w:sz w:val="18"/>
                <w:szCs w:val="18"/>
                <w:lang w:val="es-ES" w:eastAsia="es-ES"/>
              </w:rPr>
            </w:pPr>
            <w:r w:rsidRPr="009C57A6">
              <w:rPr>
                <w:color w:val="000000"/>
                <w:sz w:val="18"/>
                <w:szCs w:val="18"/>
                <w:lang w:val="es-ES" w:eastAsia="es-ES"/>
              </w:rPr>
              <w:t>GRANDE</w:t>
            </w:r>
          </w:p>
        </w:tc>
      </w:tr>
      <w:tr w:rsidR="00AC0850" w:rsidRPr="00AC0850" w14:paraId="25AB4F02" w14:textId="77777777" w:rsidTr="009F6F52">
        <w:trPr>
          <w:trHeight w:val="480"/>
        </w:trPr>
        <w:tc>
          <w:tcPr>
            <w:tcW w:w="490" w:type="dxa"/>
            <w:vMerge/>
            <w:tcBorders>
              <w:top w:val="nil"/>
              <w:left w:val="single" w:sz="4" w:space="0" w:color="auto"/>
              <w:bottom w:val="single" w:sz="4" w:space="0" w:color="000000"/>
              <w:right w:val="single" w:sz="4" w:space="0" w:color="auto"/>
            </w:tcBorders>
            <w:vAlign w:val="center"/>
            <w:hideMark/>
          </w:tcPr>
          <w:p w14:paraId="41107495" w14:textId="77777777" w:rsidR="00AC0850" w:rsidRPr="00AC0850" w:rsidRDefault="00AC0850" w:rsidP="00AC0850">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2F553C77"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3.2</w:t>
            </w:r>
          </w:p>
        </w:tc>
        <w:tc>
          <w:tcPr>
            <w:tcW w:w="3488" w:type="dxa"/>
            <w:tcBorders>
              <w:top w:val="nil"/>
              <w:left w:val="nil"/>
              <w:bottom w:val="single" w:sz="4" w:space="0" w:color="auto"/>
              <w:right w:val="single" w:sz="4" w:space="0" w:color="auto"/>
            </w:tcBorders>
            <w:shd w:val="clear" w:color="auto" w:fill="auto"/>
            <w:vAlign w:val="center"/>
            <w:hideMark/>
          </w:tcPr>
          <w:p w14:paraId="73FD6DE1"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ADQUISICIÓN FUNDAS DE BASURA SIE-DAF-CM-2018-0002</w:t>
            </w:r>
          </w:p>
        </w:tc>
        <w:tc>
          <w:tcPr>
            <w:tcW w:w="2127" w:type="dxa"/>
            <w:tcBorders>
              <w:top w:val="nil"/>
              <w:left w:val="nil"/>
              <w:bottom w:val="single" w:sz="4" w:space="0" w:color="auto"/>
              <w:right w:val="single" w:sz="4" w:space="0" w:color="auto"/>
            </w:tcBorders>
            <w:shd w:val="clear" w:color="auto" w:fill="auto"/>
            <w:vAlign w:val="center"/>
            <w:hideMark/>
          </w:tcPr>
          <w:p w14:paraId="5C6D49F9"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RD$135,405.00</w:t>
            </w:r>
          </w:p>
        </w:tc>
        <w:tc>
          <w:tcPr>
            <w:tcW w:w="1656" w:type="dxa"/>
            <w:tcBorders>
              <w:top w:val="nil"/>
              <w:left w:val="nil"/>
              <w:bottom w:val="single" w:sz="4" w:space="0" w:color="auto"/>
              <w:right w:val="single" w:sz="4" w:space="0" w:color="auto"/>
            </w:tcBorders>
            <w:shd w:val="clear" w:color="auto" w:fill="auto"/>
            <w:vAlign w:val="center"/>
            <w:hideMark/>
          </w:tcPr>
          <w:p w14:paraId="67BBAB66" w14:textId="77777777" w:rsidR="00AC0850" w:rsidRPr="009C57A6" w:rsidRDefault="00AC0850" w:rsidP="00B714DB">
            <w:pPr>
              <w:rPr>
                <w:color w:val="000000"/>
                <w:sz w:val="18"/>
                <w:szCs w:val="18"/>
                <w:lang w:val="es-ES" w:eastAsia="es-ES"/>
              </w:rPr>
            </w:pPr>
            <w:proofErr w:type="spellStart"/>
            <w:r w:rsidRPr="009C57A6">
              <w:rPr>
                <w:color w:val="000000"/>
                <w:sz w:val="18"/>
                <w:szCs w:val="18"/>
                <w:lang w:val="es-ES" w:eastAsia="es-ES"/>
              </w:rPr>
              <w:t>MIPYME</w:t>
            </w:r>
            <w:proofErr w:type="spellEnd"/>
          </w:p>
        </w:tc>
      </w:tr>
      <w:tr w:rsidR="00AC0850" w:rsidRPr="00AC0850" w14:paraId="5A3EE2B6" w14:textId="77777777" w:rsidTr="009F6F52">
        <w:trPr>
          <w:trHeight w:val="480"/>
        </w:trPr>
        <w:tc>
          <w:tcPr>
            <w:tcW w:w="490" w:type="dxa"/>
            <w:vMerge/>
            <w:tcBorders>
              <w:top w:val="nil"/>
              <w:left w:val="single" w:sz="4" w:space="0" w:color="auto"/>
              <w:bottom w:val="single" w:sz="4" w:space="0" w:color="000000"/>
              <w:right w:val="single" w:sz="4" w:space="0" w:color="auto"/>
            </w:tcBorders>
            <w:vAlign w:val="center"/>
            <w:hideMark/>
          </w:tcPr>
          <w:p w14:paraId="3802C93B" w14:textId="77777777" w:rsidR="00AC0850" w:rsidRPr="00AC0850" w:rsidRDefault="00AC0850" w:rsidP="00AC0850">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5DEEBD8A"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3.3</w:t>
            </w:r>
          </w:p>
        </w:tc>
        <w:tc>
          <w:tcPr>
            <w:tcW w:w="3488" w:type="dxa"/>
            <w:tcBorders>
              <w:top w:val="nil"/>
              <w:left w:val="nil"/>
              <w:bottom w:val="single" w:sz="4" w:space="0" w:color="auto"/>
              <w:right w:val="single" w:sz="4" w:space="0" w:color="auto"/>
            </w:tcBorders>
            <w:shd w:val="clear" w:color="auto" w:fill="auto"/>
            <w:vAlign w:val="center"/>
            <w:hideMark/>
          </w:tcPr>
          <w:p w14:paraId="2AEA408F"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 xml:space="preserve">ADQUISICIÓN DE </w:t>
            </w:r>
            <w:proofErr w:type="spellStart"/>
            <w:r w:rsidRPr="009C57A6">
              <w:rPr>
                <w:color w:val="000000"/>
                <w:sz w:val="18"/>
                <w:szCs w:val="18"/>
                <w:lang w:val="es-ES" w:eastAsia="es-ES"/>
              </w:rPr>
              <w:t>TONERS</w:t>
            </w:r>
            <w:proofErr w:type="spellEnd"/>
            <w:r w:rsidRPr="009C57A6">
              <w:rPr>
                <w:color w:val="000000"/>
                <w:sz w:val="18"/>
                <w:szCs w:val="18"/>
                <w:lang w:val="es-ES" w:eastAsia="es-ES"/>
              </w:rPr>
              <w:t xml:space="preserve"> SIE-DAF-CM-2018-0003</w:t>
            </w:r>
          </w:p>
        </w:tc>
        <w:tc>
          <w:tcPr>
            <w:tcW w:w="2127" w:type="dxa"/>
            <w:tcBorders>
              <w:top w:val="nil"/>
              <w:left w:val="nil"/>
              <w:bottom w:val="single" w:sz="4" w:space="0" w:color="auto"/>
              <w:right w:val="single" w:sz="4" w:space="0" w:color="auto"/>
            </w:tcBorders>
            <w:shd w:val="clear" w:color="auto" w:fill="auto"/>
            <w:vAlign w:val="center"/>
            <w:hideMark/>
          </w:tcPr>
          <w:p w14:paraId="77BB773A"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RD$573,742</w:t>
            </w:r>
          </w:p>
        </w:tc>
        <w:tc>
          <w:tcPr>
            <w:tcW w:w="1656" w:type="dxa"/>
            <w:tcBorders>
              <w:top w:val="nil"/>
              <w:left w:val="nil"/>
              <w:bottom w:val="single" w:sz="4" w:space="0" w:color="auto"/>
              <w:right w:val="single" w:sz="4" w:space="0" w:color="auto"/>
            </w:tcBorders>
            <w:shd w:val="clear" w:color="auto" w:fill="auto"/>
            <w:vAlign w:val="center"/>
            <w:hideMark/>
          </w:tcPr>
          <w:p w14:paraId="6DD9DEA2" w14:textId="77777777" w:rsidR="00AC0850" w:rsidRPr="009C57A6" w:rsidRDefault="00AC0850" w:rsidP="00B714DB">
            <w:pPr>
              <w:rPr>
                <w:color w:val="000000"/>
                <w:sz w:val="18"/>
                <w:szCs w:val="18"/>
                <w:lang w:val="es-ES" w:eastAsia="es-ES"/>
              </w:rPr>
            </w:pPr>
            <w:r w:rsidRPr="009C57A6">
              <w:rPr>
                <w:color w:val="000000"/>
                <w:sz w:val="18"/>
                <w:szCs w:val="18"/>
                <w:lang w:val="es-ES" w:eastAsia="es-ES"/>
              </w:rPr>
              <w:t>GRANDE</w:t>
            </w:r>
          </w:p>
        </w:tc>
      </w:tr>
      <w:tr w:rsidR="00AC0850" w:rsidRPr="00AC0850" w14:paraId="5C15FBF2" w14:textId="77777777" w:rsidTr="009F6F52">
        <w:trPr>
          <w:trHeight w:val="480"/>
        </w:trPr>
        <w:tc>
          <w:tcPr>
            <w:tcW w:w="490" w:type="dxa"/>
            <w:vMerge/>
            <w:tcBorders>
              <w:top w:val="nil"/>
              <w:left w:val="single" w:sz="4" w:space="0" w:color="auto"/>
              <w:bottom w:val="single" w:sz="4" w:space="0" w:color="000000"/>
              <w:right w:val="single" w:sz="4" w:space="0" w:color="auto"/>
            </w:tcBorders>
            <w:vAlign w:val="center"/>
            <w:hideMark/>
          </w:tcPr>
          <w:p w14:paraId="398C55AE" w14:textId="77777777" w:rsidR="00AC0850" w:rsidRPr="00AC0850" w:rsidRDefault="00AC0850" w:rsidP="00AC0850">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57BFCDD3"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3.4</w:t>
            </w:r>
          </w:p>
        </w:tc>
        <w:tc>
          <w:tcPr>
            <w:tcW w:w="3488" w:type="dxa"/>
            <w:tcBorders>
              <w:top w:val="nil"/>
              <w:left w:val="nil"/>
              <w:bottom w:val="single" w:sz="4" w:space="0" w:color="auto"/>
              <w:right w:val="single" w:sz="4" w:space="0" w:color="auto"/>
            </w:tcBorders>
            <w:shd w:val="clear" w:color="auto" w:fill="auto"/>
            <w:vAlign w:val="center"/>
            <w:hideMark/>
          </w:tcPr>
          <w:p w14:paraId="7447FAC8"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ADQUISICIÓN ARTÍCULOS DE LIMPIEZA, COCINA E HIGIENE SIE-DAF-CM-2018-0004</w:t>
            </w:r>
          </w:p>
        </w:tc>
        <w:tc>
          <w:tcPr>
            <w:tcW w:w="2127" w:type="dxa"/>
            <w:tcBorders>
              <w:top w:val="nil"/>
              <w:left w:val="nil"/>
              <w:bottom w:val="single" w:sz="4" w:space="0" w:color="auto"/>
              <w:right w:val="single" w:sz="4" w:space="0" w:color="auto"/>
            </w:tcBorders>
            <w:shd w:val="clear" w:color="auto" w:fill="auto"/>
            <w:vAlign w:val="center"/>
            <w:hideMark/>
          </w:tcPr>
          <w:p w14:paraId="086CB06A"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RD$303,472.47</w:t>
            </w:r>
          </w:p>
        </w:tc>
        <w:tc>
          <w:tcPr>
            <w:tcW w:w="1656" w:type="dxa"/>
            <w:tcBorders>
              <w:top w:val="nil"/>
              <w:left w:val="nil"/>
              <w:bottom w:val="single" w:sz="4" w:space="0" w:color="auto"/>
              <w:right w:val="single" w:sz="4" w:space="0" w:color="auto"/>
            </w:tcBorders>
            <w:shd w:val="clear" w:color="auto" w:fill="auto"/>
            <w:vAlign w:val="center"/>
            <w:hideMark/>
          </w:tcPr>
          <w:p w14:paraId="4CB87965" w14:textId="77777777" w:rsidR="00AC0850" w:rsidRPr="009C57A6" w:rsidRDefault="00AC0850" w:rsidP="00B714DB">
            <w:pPr>
              <w:rPr>
                <w:color w:val="000000"/>
                <w:sz w:val="18"/>
                <w:szCs w:val="18"/>
                <w:lang w:val="es-ES" w:eastAsia="es-ES"/>
              </w:rPr>
            </w:pPr>
            <w:r w:rsidRPr="009C57A6">
              <w:rPr>
                <w:color w:val="000000"/>
                <w:sz w:val="18"/>
                <w:szCs w:val="18"/>
                <w:lang w:val="es-ES" w:eastAsia="es-ES"/>
              </w:rPr>
              <w:t>GRANDE</w:t>
            </w:r>
          </w:p>
        </w:tc>
      </w:tr>
      <w:tr w:rsidR="00AC0850" w:rsidRPr="00AC0850" w14:paraId="2E227413" w14:textId="77777777" w:rsidTr="009F6F52">
        <w:trPr>
          <w:trHeight w:val="480"/>
        </w:trPr>
        <w:tc>
          <w:tcPr>
            <w:tcW w:w="490" w:type="dxa"/>
            <w:vMerge/>
            <w:tcBorders>
              <w:top w:val="nil"/>
              <w:left w:val="single" w:sz="4" w:space="0" w:color="auto"/>
              <w:bottom w:val="single" w:sz="4" w:space="0" w:color="000000"/>
              <w:right w:val="single" w:sz="4" w:space="0" w:color="auto"/>
            </w:tcBorders>
            <w:vAlign w:val="center"/>
            <w:hideMark/>
          </w:tcPr>
          <w:p w14:paraId="526F4E1A" w14:textId="77777777" w:rsidR="00AC0850" w:rsidRPr="00AC0850" w:rsidRDefault="00AC0850" w:rsidP="00AC0850">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13141776"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3.5</w:t>
            </w:r>
          </w:p>
        </w:tc>
        <w:tc>
          <w:tcPr>
            <w:tcW w:w="3488" w:type="dxa"/>
            <w:tcBorders>
              <w:top w:val="nil"/>
              <w:left w:val="nil"/>
              <w:bottom w:val="single" w:sz="4" w:space="0" w:color="auto"/>
              <w:right w:val="single" w:sz="4" w:space="0" w:color="auto"/>
            </w:tcBorders>
            <w:shd w:val="clear" w:color="auto" w:fill="auto"/>
            <w:vAlign w:val="center"/>
            <w:hideMark/>
          </w:tcPr>
          <w:p w14:paraId="04D4BF72"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FABRICACIÓN DE MOBILIARIO DE OFICINA. SIE-DAF-CM-2018-0005</w:t>
            </w:r>
          </w:p>
        </w:tc>
        <w:tc>
          <w:tcPr>
            <w:tcW w:w="2127" w:type="dxa"/>
            <w:tcBorders>
              <w:top w:val="nil"/>
              <w:left w:val="nil"/>
              <w:bottom w:val="single" w:sz="4" w:space="0" w:color="auto"/>
              <w:right w:val="single" w:sz="4" w:space="0" w:color="auto"/>
            </w:tcBorders>
            <w:shd w:val="clear" w:color="auto" w:fill="auto"/>
            <w:vAlign w:val="center"/>
            <w:hideMark/>
          </w:tcPr>
          <w:p w14:paraId="70C12704"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RD$514,480.00</w:t>
            </w:r>
          </w:p>
        </w:tc>
        <w:tc>
          <w:tcPr>
            <w:tcW w:w="1656" w:type="dxa"/>
            <w:tcBorders>
              <w:top w:val="nil"/>
              <w:left w:val="nil"/>
              <w:bottom w:val="single" w:sz="4" w:space="0" w:color="auto"/>
              <w:right w:val="single" w:sz="4" w:space="0" w:color="auto"/>
            </w:tcBorders>
            <w:shd w:val="clear" w:color="auto" w:fill="auto"/>
            <w:vAlign w:val="center"/>
            <w:hideMark/>
          </w:tcPr>
          <w:p w14:paraId="3D02C3E8" w14:textId="77777777" w:rsidR="00AC0850" w:rsidRPr="009C57A6" w:rsidRDefault="00AC0850" w:rsidP="00221311">
            <w:pPr>
              <w:rPr>
                <w:color w:val="000000"/>
                <w:sz w:val="18"/>
                <w:szCs w:val="18"/>
                <w:lang w:val="es-ES" w:eastAsia="es-ES"/>
              </w:rPr>
            </w:pPr>
            <w:proofErr w:type="spellStart"/>
            <w:r w:rsidRPr="009C57A6">
              <w:rPr>
                <w:color w:val="000000"/>
                <w:sz w:val="18"/>
                <w:szCs w:val="18"/>
                <w:lang w:val="es-ES" w:eastAsia="es-ES"/>
              </w:rPr>
              <w:t>MIPYME</w:t>
            </w:r>
            <w:proofErr w:type="spellEnd"/>
          </w:p>
        </w:tc>
      </w:tr>
    </w:tbl>
    <w:p w14:paraId="4CA80B22" w14:textId="7E5A5BD1" w:rsidR="00B714DB" w:rsidRPr="00DF36C8" w:rsidRDefault="00DF36C8" w:rsidP="00DF36C8">
      <w:pPr>
        <w:ind w:right="-90"/>
        <w:jc w:val="center"/>
        <w:rPr>
          <w:b/>
          <w:smallCaps/>
          <w:sz w:val="28"/>
        </w:rPr>
      </w:pPr>
      <w:r>
        <w:rPr>
          <w:b/>
          <w:smallCaps/>
          <w:sz w:val="28"/>
        </w:rPr>
        <w:lastRenderedPageBreak/>
        <w:t>ANEXO 10</w:t>
      </w:r>
      <w:r>
        <w:rPr>
          <w:b/>
          <w:smallCaps/>
          <w:sz w:val="28"/>
        </w:rPr>
        <w:br/>
      </w:r>
      <w:r>
        <w:rPr>
          <w:b/>
          <w:sz w:val="16"/>
          <w:szCs w:val="16"/>
          <w:lang w:val="es-ES"/>
        </w:rPr>
        <w:t xml:space="preserve">                                                                                                                                                                 </w:t>
      </w:r>
      <w:r w:rsidRPr="00EA185C">
        <w:rPr>
          <w:b/>
          <w:sz w:val="16"/>
          <w:szCs w:val="16"/>
          <w:lang w:val="es-ES"/>
        </w:rPr>
        <w:t xml:space="preserve">CUADRO </w:t>
      </w:r>
      <w:r>
        <w:rPr>
          <w:b/>
          <w:sz w:val="16"/>
          <w:szCs w:val="16"/>
          <w:lang w:val="es-ES"/>
        </w:rPr>
        <w:t>(2</w:t>
      </w:r>
      <w:r w:rsidRPr="00EA185C">
        <w:rPr>
          <w:b/>
          <w:sz w:val="16"/>
          <w:szCs w:val="16"/>
          <w:lang w:val="es-ES"/>
        </w:rPr>
        <w:t>/</w:t>
      </w:r>
      <w:r w:rsidR="006F25F3">
        <w:rPr>
          <w:b/>
          <w:sz w:val="16"/>
          <w:szCs w:val="16"/>
          <w:lang w:val="es-ES"/>
        </w:rPr>
        <w:t>5</w:t>
      </w:r>
      <w:r w:rsidRPr="00EA185C">
        <w:rPr>
          <w:sz w:val="16"/>
          <w:szCs w:val="16"/>
          <w:lang w:val="es-ES"/>
        </w:rPr>
        <w:t>)</w:t>
      </w:r>
    </w:p>
    <w:tbl>
      <w:tblPr>
        <w:tblW w:w="8314" w:type="dxa"/>
        <w:tblCellMar>
          <w:left w:w="70" w:type="dxa"/>
          <w:right w:w="70" w:type="dxa"/>
        </w:tblCellMar>
        <w:tblLook w:val="04A0" w:firstRow="1" w:lastRow="0" w:firstColumn="1" w:lastColumn="0" w:noHBand="0" w:noVBand="1"/>
      </w:tblPr>
      <w:tblGrid>
        <w:gridCol w:w="440"/>
        <w:gridCol w:w="1202"/>
        <w:gridCol w:w="3413"/>
        <w:gridCol w:w="1876"/>
        <w:gridCol w:w="1383"/>
      </w:tblGrid>
      <w:tr w:rsidR="00221311" w:rsidRPr="00AC0850" w14:paraId="201C811F" w14:textId="77777777" w:rsidTr="00DF36C8">
        <w:trPr>
          <w:trHeight w:val="426"/>
        </w:trPr>
        <w:tc>
          <w:tcPr>
            <w:tcW w:w="440" w:type="dxa"/>
            <w:tcBorders>
              <w:top w:val="single" w:sz="4" w:space="0" w:color="auto"/>
              <w:left w:val="single" w:sz="4" w:space="0" w:color="auto"/>
              <w:bottom w:val="single" w:sz="4" w:space="0" w:color="000000"/>
              <w:right w:val="single" w:sz="4" w:space="0" w:color="auto"/>
            </w:tcBorders>
            <w:shd w:val="clear" w:color="auto" w:fill="8EAADB" w:themeFill="accent5" w:themeFillTint="99"/>
            <w:vAlign w:val="center"/>
          </w:tcPr>
          <w:p w14:paraId="36C4D519" w14:textId="4016AF1D" w:rsidR="00221311" w:rsidRPr="00AC0850" w:rsidRDefault="00221311" w:rsidP="00221311">
            <w:pPr>
              <w:jc w:val="center"/>
              <w:rPr>
                <w:color w:val="000000"/>
                <w:sz w:val="20"/>
                <w:szCs w:val="20"/>
                <w:lang w:val="es-ES" w:eastAsia="es-ES"/>
              </w:rPr>
            </w:pPr>
            <w:r w:rsidRPr="00AC0850">
              <w:rPr>
                <w:b/>
                <w:bCs/>
                <w:color w:val="000000"/>
                <w:sz w:val="20"/>
                <w:szCs w:val="20"/>
                <w:lang w:val="es-ES" w:eastAsia="es-ES"/>
              </w:rPr>
              <w:t>3</w:t>
            </w:r>
          </w:p>
        </w:tc>
        <w:tc>
          <w:tcPr>
            <w:tcW w:w="7874" w:type="dxa"/>
            <w:gridSpan w:val="4"/>
            <w:tcBorders>
              <w:top w:val="single" w:sz="4" w:space="0" w:color="auto"/>
              <w:left w:val="nil"/>
              <w:bottom w:val="single" w:sz="4" w:space="0" w:color="auto"/>
              <w:right w:val="single" w:sz="4" w:space="0" w:color="auto"/>
            </w:tcBorders>
            <w:shd w:val="clear" w:color="auto" w:fill="8EAADB" w:themeFill="accent5" w:themeFillTint="99"/>
            <w:vAlign w:val="center"/>
          </w:tcPr>
          <w:p w14:paraId="38975173" w14:textId="3B679E2E" w:rsidR="00221311" w:rsidRPr="009C57A6" w:rsidRDefault="00221311" w:rsidP="00221311">
            <w:pPr>
              <w:rPr>
                <w:color w:val="000000"/>
                <w:sz w:val="18"/>
                <w:szCs w:val="18"/>
                <w:lang w:val="es-ES" w:eastAsia="es-ES"/>
              </w:rPr>
            </w:pPr>
            <w:r w:rsidRPr="00AC0850">
              <w:rPr>
                <w:b/>
                <w:bCs/>
                <w:color w:val="000000"/>
                <w:sz w:val="20"/>
                <w:szCs w:val="20"/>
                <w:lang w:val="es-ES" w:eastAsia="es-ES"/>
              </w:rPr>
              <w:t>COMPRAS MENORES </w:t>
            </w:r>
          </w:p>
        </w:tc>
      </w:tr>
      <w:tr w:rsidR="00AC0850" w:rsidRPr="00AC0850" w14:paraId="6FE7C012" w14:textId="77777777" w:rsidTr="00221311">
        <w:trPr>
          <w:trHeight w:val="480"/>
        </w:trPr>
        <w:tc>
          <w:tcPr>
            <w:tcW w:w="440" w:type="dxa"/>
            <w:vMerge w:val="restart"/>
            <w:tcBorders>
              <w:top w:val="single" w:sz="4" w:space="0" w:color="auto"/>
              <w:left w:val="single" w:sz="4" w:space="0" w:color="auto"/>
              <w:bottom w:val="single" w:sz="4" w:space="0" w:color="000000"/>
              <w:right w:val="single" w:sz="4" w:space="0" w:color="auto"/>
            </w:tcBorders>
            <w:vAlign w:val="center"/>
            <w:hideMark/>
          </w:tcPr>
          <w:p w14:paraId="7ACBB9BE" w14:textId="77777777" w:rsidR="00AC0850" w:rsidRPr="00AC0850" w:rsidRDefault="00AC0850" w:rsidP="00AC0850">
            <w:pPr>
              <w:rPr>
                <w:color w:val="000000"/>
                <w:sz w:val="20"/>
                <w:szCs w:val="20"/>
                <w:lang w:val="es-ES" w:eastAsia="es-ES"/>
              </w:rPr>
            </w:pP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74A19ABE"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3.6</w:t>
            </w:r>
          </w:p>
        </w:tc>
        <w:tc>
          <w:tcPr>
            <w:tcW w:w="3413" w:type="dxa"/>
            <w:tcBorders>
              <w:top w:val="single" w:sz="4" w:space="0" w:color="auto"/>
              <w:left w:val="nil"/>
              <w:bottom w:val="single" w:sz="4" w:space="0" w:color="auto"/>
              <w:right w:val="single" w:sz="4" w:space="0" w:color="auto"/>
            </w:tcBorders>
            <w:shd w:val="clear" w:color="auto" w:fill="auto"/>
            <w:vAlign w:val="center"/>
            <w:hideMark/>
          </w:tcPr>
          <w:p w14:paraId="76BA5A70"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RENOVACIÓN LICENCIAS AUTO CAD SIE-DAF-CM-2018-0006</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14:paraId="662C7EC9"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RD$327,174.54</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5408C7D9"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GRANDE</w:t>
            </w:r>
          </w:p>
        </w:tc>
      </w:tr>
      <w:tr w:rsidR="00AC0850" w:rsidRPr="00AC0850" w14:paraId="51879F98" w14:textId="77777777" w:rsidTr="00221311">
        <w:trPr>
          <w:trHeight w:val="480"/>
        </w:trPr>
        <w:tc>
          <w:tcPr>
            <w:tcW w:w="440" w:type="dxa"/>
            <w:vMerge/>
            <w:tcBorders>
              <w:top w:val="nil"/>
              <w:left w:val="single" w:sz="4" w:space="0" w:color="auto"/>
              <w:bottom w:val="single" w:sz="4" w:space="0" w:color="000000"/>
              <w:right w:val="single" w:sz="4" w:space="0" w:color="auto"/>
            </w:tcBorders>
            <w:vAlign w:val="center"/>
            <w:hideMark/>
          </w:tcPr>
          <w:p w14:paraId="28C0767D" w14:textId="77777777" w:rsidR="00AC0850" w:rsidRPr="00AC0850" w:rsidRDefault="00AC0850" w:rsidP="00AC0850">
            <w:pPr>
              <w:rPr>
                <w:color w:val="000000"/>
                <w:sz w:val="20"/>
                <w:szCs w:val="20"/>
                <w:lang w:val="es-ES" w:eastAsia="es-ES"/>
              </w:rPr>
            </w:pPr>
          </w:p>
        </w:tc>
        <w:tc>
          <w:tcPr>
            <w:tcW w:w="1202" w:type="dxa"/>
            <w:tcBorders>
              <w:top w:val="nil"/>
              <w:left w:val="nil"/>
              <w:bottom w:val="single" w:sz="4" w:space="0" w:color="auto"/>
              <w:right w:val="single" w:sz="4" w:space="0" w:color="auto"/>
            </w:tcBorders>
            <w:shd w:val="clear" w:color="auto" w:fill="auto"/>
            <w:vAlign w:val="center"/>
            <w:hideMark/>
          </w:tcPr>
          <w:p w14:paraId="7A8E6E4D"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3.7</w:t>
            </w:r>
          </w:p>
        </w:tc>
        <w:tc>
          <w:tcPr>
            <w:tcW w:w="3413" w:type="dxa"/>
            <w:tcBorders>
              <w:top w:val="nil"/>
              <w:left w:val="nil"/>
              <w:bottom w:val="single" w:sz="4" w:space="0" w:color="auto"/>
              <w:right w:val="single" w:sz="4" w:space="0" w:color="auto"/>
            </w:tcBorders>
            <w:shd w:val="clear" w:color="auto" w:fill="auto"/>
            <w:vAlign w:val="center"/>
            <w:hideMark/>
          </w:tcPr>
          <w:p w14:paraId="452A7875"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ADQUISICIÓN MOBILIARIO DE COCINA SIE-DAF-CM-2018-0007</w:t>
            </w:r>
          </w:p>
        </w:tc>
        <w:tc>
          <w:tcPr>
            <w:tcW w:w="1876" w:type="dxa"/>
            <w:tcBorders>
              <w:top w:val="nil"/>
              <w:left w:val="nil"/>
              <w:bottom w:val="single" w:sz="4" w:space="0" w:color="auto"/>
              <w:right w:val="single" w:sz="4" w:space="0" w:color="auto"/>
            </w:tcBorders>
            <w:shd w:val="clear" w:color="auto" w:fill="auto"/>
            <w:vAlign w:val="center"/>
            <w:hideMark/>
          </w:tcPr>
          <w:p w14:paraId="095BFD58"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RD$564,643.29</w:t>
            </w:r>
          </w:p>
        </w:tc>
        <w:tc>
          <w:tcPr>
            <w:tcW w:w="1383" w:type="dxa"/>
            <w:tcBorders>
              <w:top w:val="nil"/>
              <w:left w:val="nil"/>
              <w:bottom w:val="single" w:sz="4" w:space="0" w:color="auto"/>
              <w:right w:val="single" w:sz="4" w:space="0" w:color="auto"/>
            </w:tcBorders>
            <w:shd w:val="clear" w:color="auto" w:fill="auto"/>
            <w:vAlign w:val="center"/>
            <w:hideMark/>
          </w:tcPr>
          <w:p w14:paraId="2912CE78"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GRANDE</w:t>
            </w:r>
          </w:p>
        </w:tc>
      </w:tr>
      <w:tr w:rsidR="00AC0850" w:rsidRPr="00AC0850" w14:paraId="6B395DAE" w14:textId="77777777" w:rsidTr="00221311">
        <w:trPr>
          <w:trHeight w:val="480"/>
        </w:trPr>
        <w:tc>
          <w:tcPr>
            <w:tcW w:w="440" w:type="dxa"/>
            <w:vMerge/>
            <w:tcBorders>
              <w:top w:val="nil"/>
              <w:left w:val="single" w:sz="4" w:space="0" w:color="auto"/>
              <w:bottom w:val="single" w:sz="4" w:space="0" w:color="000000"/>
              <w:right w:val="single" w:sz="4" w:space="0" w:color="auto"/>
            </w:tcBorders>
            <w:vAlign w:val="center"/>
            <w:hideMark/>
          </w:tcPr>
          <w:p w14:paraId="5B02676E" w14:textId="77777777" w:rsidR="00AC0850" w:rsidRPr="00AC0850" w:rsidRDefault="00AC0850" w:rsidP="00AC0850">
            <w:pPr>
              <w:rPr>
                <w:color w:val="000000"/>
                <w:sz w:val="20"/>
                <w:szCs w:val="20"/>
                <w:lang w:val="es-ES" w:eastAsia="es-ES"/>
              </w:rPr>
            </w:pPr>
          </w:p>
        </w:tc>
        <w:tc>
          <w:tcPr>
            <w:tcW w:w="1202" w:type="dxa"/>
            <w:tcBorders>
              <w:top w:val="nil"/>
              <w:left w:val="nil"/>
              <w:bottom w:val="single" w:sz="4" w:space="0" w:color="auto"/>
              <w:right w:val="single" w:sz="4" w:space="0" w:color="auto"/>
            </w:tcBorders>
            <w:shd w:val="clear" w:color="auto" w:fill="auto"/>
            <w:vAlign w:val="center"/>
            <w:hideMark/>
          </w:tcPr>
          <w:p w14:paraId="0646BF4E"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3.8</w:t>
            </w:r>
          </w:p>
        </w:tc>
        <w:tc>
          <w:tcPr>
            <w:tcW w:w="3413" w:type="dxa"/>
            <w:tcBorders>
              <w:top w:val="nil"/>
              <w:left w:val="nil"/>
              <w:bottom w:val="single" w:sz="4" w:space="0" w:color="auto"/>
              <w:right w:val="single" w:sz="4" w:space="0" w:color="auto"/>
            </w:tcBorders>
            <w:shd w:val="clear" w:color="auto" w:fill="auto"/>
            <w:vAlign w:val="center"/>
            <w:hideMark/>
          </w:tcPr>
          <w:p w14:paraId="6325CCBB"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ADQUISICIÓN DE DISPOSITIVO DE SEGURIDAD SIE-DAF-CM-2018-0009</w:t>
            </w:r>
          </w:p>
        </w:tc>
        <w:tc>
          <w:tcPr>
            <w:tcW w:w="1876" w:type="dxa"/>
            <w:tcBorders>
              <w:top w:val="nil"/>
              <w:left w:val="nil"/>
              <w:bottom w:val="single" w:sz="4" w:space="0" w:color="auto"/>
              <w:right w:val="single" w:sz="4" w:space="0" w:color="auto"/>
            </w:tcBorders>
            <w:shd w:val="clear" w:color="auto" w:fill="auto"/>
            <w:vAlign w:val="center"/>
            <w:hideMark/>
          </w:tcPr>
          <w:p w14:paraId="3C2C0105"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RD$152,508.51</w:t>
            </w:r>
          </w:p>
        </w:tc>
        <w:tc>
          <w:tcPr>
            <w:tcW w:w="1383" w:type="dxa"/>
            <w:tcBorders>
              <w:top w:val="nil"/>
              <w:left w:val="nil"/>
              <w:bottom w:val="single" w:sz="4" w:space="0" w:color="auto"/>
              <w:right w:val="single" w:sz="4" w:space="0" w:color="auto"/>
            </w:tcBorders>
            <w:shd w:val="clear" w:color="auto" w:fill="auto"/>
            <w:vAlign w:val="center"/>
            <w:hideMark/>
          </w:tcPr>
          <w:p w14:paraId="7F2FE38C"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GRANDE</w:t>
            </w:r>
          </w:p>
        </w:tc>
      </w:tr>
      <w:tr w:rsidR="00AC0850" w:rsidRPr="00AC0850" w14:paraId="5C69FC04" w14:textId="77777777" w:rsidTr="00221311">
        <w:trPr>
          <w:trHeight w:val="480"/>
        </w:trPr>
        <w:tc>
          <w:tcPr>
            <w:tcW w:w="440" w:type="dxa"/>
            <w:vMerge/>
            <w:tcBorders>
              <w:top w:val="nil"/>
              <w:left w:val="single" w:sz="4" w:space="0" w:color="auto"/>
              <w:bottom w:val="single" w:sz="4" w:space="0" w:color="000000"/>
              <w:right w:val="single" w:sz="4" w:space="0" w:color="auto"/>
            </w:tcBorders>
            <w:vAlign w:val="center"/>
            <w:hideMark/>
          </w:tcPr>
          <w:p w14:paraId="12CBC4BD" w14:textId="77777777" w:rsidR="00AC0850" w:rsidRPr="00AC0850" w:rsidRDefault="00AC0850" w:rsidP="00AC0850">
            <w:pPr>
              <w:rPr>
                <w:color w:val="000000"/>
                <w:sz w:val="20"/>
                <w:szCs w:val="20"/>
                <w:lang w:val="es-ES" w:eastAsia="es-ES"/>
              </w:rPr>
            </w:pPr>
          </w:p>
        </w:tc>
        <w:tc>
          <w:tcPr>
            <w:tcW w:w="1202" w:type="dxa"/>
            <w:tcBorders>
              <w:top w:val="nil"/>
              <w:left w:val="nil"/>
              <w:bottom w:val="single" w:sz="4" w:space="0" w:color="auto"/>
              <w:right w:val="single" w:sz="4" w:space="0" w:color="auto"/>
            </w:tcBorders>
            <w:shd w:val="clear" w:color="auto" w:fill="auto"/>
            <w:vAlign w:val="center"/>
            <w:hideMark/>
          </w:tcPr>
          <w:p w14:paraId="2E47491F"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3.9</w:t>
            </w:r>
          </w:p>
        </w:tc>
        <w:tc>
          <w:tcPr>
            <w:tcW w:w="3413" w:type="dxa"/>
            <w:tcBorders>
              <w:top w:val="nil"/>
              <w:left w:val="nil"/>
              <w:bottom w:val="single" w:sz="4" w:space="0" w:color="auto"/>
              <w:right w:val="single" w:sz="4" w:space="0" w:color="auto"/>
            </w:tcBorders>
            <w:shd w:val="clear" w:color="auto" w:fill="auto"/>
            <w:vAlign w:val="center"/>
            <w:hideMark/>
          </w:tcPr>
          <w:p w14:paraId="7FCD0885"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 xml:space="preserve">ADQUISICIÓN LETREROS Y </w:t>
            </w:r>
            <w:proofErr w:type="spellStart"/>
            <w:r w:rsidRPr="009C57A6">
              <w:rPr>
                <w:color w:val="000000"/>
                <w:sz w:val="18"/>
                <w:szCs w:val="18"/>
                <w:lang w:val="es-ES" w:eastAsia="es-ES"/>
              </w:rPr>
              <w:t>ONE</w:t>
            </w:r>
            <w:proofErr w:type="spellEnd"/>
            <w:r w:rsidRPr="009C57A6">
              <w:rPr>
                <w:color w:val="000000"/>
                <w:sz w:val="18"/>
                <w:szCs w:val="18"/>
                <w:lang w:val="es-ES" w:eastAsia="es-ES"/>
              </w:rPr>
              <w:t xml:space="preserve"> VISIÓN SIE-DAF-CM-2018-0010</w:t>
            </w:r>
          </w:p>
        </w:tc>
        <w:tc>
          <w:tcPr>
            <w:tcW w:w="1876" w:type="dxa"/>
            <w:tcBorders>
              <w:top w:val="nil"/>
              <w:left w:val="nil"/>
              <w:bottom w:val="single" w:sz="4" w:space="0" w:color="auto"/>
              <w:right w:val="single" w:sz="4" w:space="0" w:color="auto"/>
            </w:tcBorders>
            <w:shd w:val="clear" w:color="auto" w:fill="auto"/>
            <w:vAlign w:val="center"/>
            <w:hideMark/>
          </w:tcPr>
          <w:p w14:paraId="77CCC37C"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RD$309,248.48</w:t>
            </w:r>
          </w:p>
        </w:tc>
        <w:tc>
          <w:tcPr>
            <w:tcW w:w="1383" w:type="dxa"/>
            <w:tcBorders>
              <w:top w:val="nil"/>
              <w:left w:val="nil"/>
              <w:bottom w:val="single" w:sz="4" w:space="0" w:color="auto"/>
              <w:right w:val="single" w:sz="4" w:space="0" w:color="auto"/>
            </w:tcBorders>
            <w:shd w:val="clear" w:color="auto" w:fill="auto"/>
            <w:vAlign w:val="center"/>
            <w:hideMark/>
          </w:tcPr>
          <w:p w14:paraId="05745EEA"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GRANDE</w:t>
            </w:r>
          </w:p>
        </w:tc>
      </w:tr>
      <w:tr w:rsidR="00AC0850" w:rsidRPr="00AC0850" w14:paraId="64163271" w14:textId="77777777" w:rsidTr="00221311">
        <w:trPr>
          <w:trHeight w:val="480"/>
        </w:trPr>
        <w:tc>
          <w:tcPr>
            <w:tcW w:w="440" w:type="dxa"/>
            <w:vMerge/>
            <w:tcBorders>
              <w:top w:val="nil"/>
              <w:left w:val="single" w:sz="4" w:space="0" w:color="auto"/>
              <w:bottom w:val="single" w:sz="4" w:space="0" w:color="000000"/>
              <w:right w:val="single" w:sz="4" w:space="0" w:color="auto"/>
            </w:tcBorders>
            <w:vAlign w:val="center"/>
            <w:hideMark/>
          </w:tcPr>
          <w:p w14:paraId="68F60A74" w14:textId="77777777" w:rsidR="00AC0850" w:rsidRPr="00AC0850" w:rsidRDefault="00AC0850" w:rsidP="00AC0850">
            <w:pPr>
              <w:rPr>
                <w:color w:val="000000"/>
                <w:sz w:val="20"/>
                <w:szCs w:val="20"/>
                <w:lang w:val="es-ES" w:eastAsia="es-ES"/>
              </w:rPr>
            </w:pPr>
          </w:p>
        </w:tc>
        <w:tc>
          <w:tcPr>
            <w:tcW w:w="1202" w:type="dxa"/>
            <w:tcBorders>
              <w:top w:val="nil"/>
              <w:left w:val="nil"/>
              <w:bottom w:val="single" w:sz="4" w:space="0" w:color="auto"/>
              <w:right w:val="single" w:sz="4" w:space="0" w:color="auto"/>
            </w:tcBorders>
            <w:shd w:val="clear" w:color="auto" w:fill="auto"/>
            <w:vAlign w:val="center"/>
            <w:hideMark/>
          </w:tcPr>
          <w:p w14:paraId="41FBFEA6"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3.1</w:t>
            </w:r>
          </w:p>
        </w:tc>
        <w:tc>
          <w:tcPr>
            <w:tcW w:w="3413" w:type="dxa"/>
            <w:tcBorders>
              <w:top w:val="nil"/>
              <w:left w:val="nil"/>
              <w:bottom w:val="single" w:sz="4" w:space="0" w:color="auto"/>
              <w:right w:val="single" w:sz="4" w:space="0" w:color="auto"/>
            </w:tcBorders>
            <w:shd w:val="clear" w:color="auto" w:fill="auto"/>
            <w:vAlign w:val="center"/>
            <w:hideMark/>
          </w:tcPr>
          <w:p w14:paraId="7B64FF77"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ADQUISICIÓN E INSTALACIÓN DE CORTINAS DE ALUMINIO SIE-DAF-CM-2018-0011</w:t>
            </w:r>
          </w:p>
        </w:tc>
        <w:tc>
          <w:tcPr>
            <w:tcW w:w="1876" w:type="dxa"/>
            <w:tcBorders>
              <w:top w:val="nil"/>
              <w:left w:val="nil"/>
              <w:bottom w:val="single" w:sz="4" w:space="0" w:color="auto"/>
              <w:right w:val="single" w:sz="4" w:space="0" w:color="auto"/>
            </w:tcBorders>
            <w:shd w:val="clear" w:color="auto" w:fill="auto"/>
            <w:vAlign w:val="center"/>
            <w:hideMark/>
          </w:tcPr>
          <w:p w14:paraId="6CA97E46"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RD$164,913.51</w:t>
            </w:r>
          </w:p>
        </w:tc>
        <w:tc>
          <w:tcPr>
            <w:tcW w:w="1383" w:type="dxa"/>
            <w:tcBorders>
              <w:top w:val="nil"/>
              <w:left w:val="nil"/>
              <w:bottom w:val="single" w:sz="4" w:space="0" w:color="auto"/>
              <w:right w:val="single" w:sz="4" w:space="0" w:color="auto"/>
            </w:tcBorders>
            <w:shd w:val="clear" w:color="auto" w:fill="auto"/>
            <w:vAlign w:val="center"/>
            <w:hideMark/>
          </w:tcPr>
          <w:p w14:paraId="3D5E41FC"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GRANDE</w:t>
            </w:r>
          </w:p>
        </w:tc>
      </w:tr>
      <w:tr w:rsidR="00AC0850" w:rsidRPr="00AC0850" w14:paraId="44469B8B" w14:textId="77777777" w:rsidTr="00221311">
        <w:trPr>
          <w:trHeight w:val="480"/>
        </w:trPr>
        <w:tc>
          <w:tcPr>
            <w:tcW w:w="440" w:type="dxa"/>
            <w:vMerge/>
            <w:tcBorders>
              <w:top w:val="nil"/>
              <w:left w:val="single" w:sz="4" w:space="0" w:color="auto"/>
              <w:bottom w:val="single" w:sz="4" w:space="0" w:color="000000"/>
              <w:right w:val="single" w:sz="4" w:space="0" w:color="auto"/>
            </w:tcBorders>
            <w:vAlign w:val="center"/>
            <w:hideMark/>
          </w:tcPr>
          <w:p w14:paraId="429A0758" w14:textId="77777777" w:rsidR="00AC0850" w:rsidRPr="00AC0850" w:rsidRDefault="00AC0850" w:rsidP="00AC0850">
            <w:pPr>
              <w:rPr>
                <w:color w:val="000000"/>
                <w:sz w:val="20"/>
                <w:szCs w:val="20"/>
                <w:lang w:val="es-ES" w:eastAsia="es-ES"/>
              </w:rPr>
            </w:pPr>
          </w:p>
        </w:tc>
        <w:tc>
          <w:tcPr>
            <w:tcW w:w="1202" w:type="dxa"/>
            <w:tcBorders>
              <w:top w:val="nil"/>
              <w:left w:val="nil"/>
              <w:bottom w:val="single" w:sz="4" w:space="0" w:color="auto"/>
              <w:right w:val="single" w:sz="4" w:space="0" w:color="auto"/>
            </w:tcBorders>
            <w:shd w:val="clear" w:color="auto" w:fill="auto"/>
            <w:vAlign w:val="center"/>
            <w:hideMark/>
          </w:tcPr>
          <w:p w14:paraId="2A18A332"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3.11</w:t>
            </w:r>
          </w:p>
        </w:tc>
        <w:tc>
          <w:tcPr>
            <w:tcW w:w="3413" w:type="dxa"/>
            <w:tcBorders>
              <w:top w:val="nil"/>
              <w:left w:val="nil"/>
              <w:bottom w:val="single" w:sz="4" w:space="0" w:color="auto"/>
              <w:right w:val="single" w:sz="4" w:space="0" w:color="auto"/>
            </w:tcBorders>
            <w:shd w:val="clear" w:color="auto" w:fill="auto"/>
            <w:vAlign w:val="center"/>
            <w:hideMark/>
          </w:tcPr>
          <w:p w14:paraId="0E39820B"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RENOVACIÓN DEL SERVICIO CISCO SMART NET PREMIUM SIE-DAF-CM-2018-0012</w:t>
            </w:r>
          </w:p>
        </w:tc>
        <w:tc>
          <w:tcPr>
            <w:tcW w:w="1876" w:type="dxa"/>
            <w:tcBorders>
              <w:top w:val="nil"/>
              <w:left w:val="nil"/>
              <w:bottom w:val="single" w:sz="4" w:space="0" w:color="auto"/>
              <w:right w:val="single" w:sz="4" w:space="0" w:color="auto"/>
            </w:tcBorders>
            <w:shd w:val="clear" w:color="auto" w:fill="auto"/>
            <w:vAlign w:val="center"/>
            <w:hideMark/>
          </w:tcPr>
          <w:p w14:paraId="4F3EA168"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RD$375,837.27</w:t>
            </w:r>
          </w:p>
        </w:tc>
        <w:tc>
          <w:tcPr>
            <w:tcW w:w="1383" w:type="dxa"/>
            <w:tcBorders>
              <w:top w:val="nil"/>
              <w:left w:val="nil"/>
              <w:bottom w:val="single" w:sz="4" w:space="0" w:color="auto"/>
              <w:right w:val="single" w:sz="4" w:space="0" w:color="auto"/>
            </w:tcBorders>
            <w:shd w:val="clear" w:color="auto" w:fill="auto"/>
            <w:vAlign w:val="center"/>
            <w:hideMark/>
          </w:tcPr>
          <w:p w14:paraId="30C30293"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GRANDE</w:t>
            </w:r>
          </w:p>
        </w:tc>
      </w:tr>
      <w:tr w:rsidR="00AC0850" w:rsidRPr="00AC0850" w14:paraId="306391EB" w14:textId="77777777" w:rsidTr="00221311">
        <w:trPr>
          <w:trHeight w:val="480"/>
        </w:trPr>
        <w:tc>
          <w:tcPr>
            <w:tcW w:w="440" w:type="dxa"/>
            <w:vMerge/>
            <w:tcBorders>
              <w:top w:val="nil"/>
              <w:left w:val="single" w:sz="4" w:space="0" w:color="auto"/>
              <w:bottom w:val="single" w:sz="4" w:space="0" w:color="000000"/>
              <w:right w:val="single" w:sz="4" w:space="0" w:color="auto"/>
            </w:tcBorders>
            <w:vAlign w:val="center"/>
            <w:hideMark/>
          </w:tcPr>
          <w:p w14:paraId="63C9EAAD" w14:textId="77777777" w:rsidR="00AC0850" w:rsidRPr="00AC0850" w:rsidRDefault="00AC0850" w:rsidP="00AC0850">
            <w:pPr>
              <w:rPr>
                <w:color w:val="000000"/>
                <w:sz w:val="20"/>
                <w:szCs w:val="20"/>
                <w:lang w:val="es-ES" w:eastAsia="es-ES"/>
              </w:rPr>
            </w:pPr>
          </w:p>
        </w:tc>
        <w:tc>
          <w:tcPr>
            <w:tcW w:w="1202" w:type="dxa"/>
            <w:tcBorders>
              <w:top w:val="nil"/>
              <w:left w:val="nil"/>
              <w:bottom w:val="single" w:sz="4" w:space="0" w:color="auto"/>
              <w:right w:val="single" w:sz="4" w:space="0" w:color="auto"/>
            </w:tcBorders>
            <w:shd w:val="clear" w:color="auto" w:fill="auto"/>
            <w:vAlign w:val="center"/>
            <w:hideMark/>
          </w:tcPr>
          <w:p w14:paraId="543CDE1E"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3.12</w:t>
            </w:r>
          </w:p>
        </w:tc>
        <w:tc>
          <w:tcPr>
            <w:tcW w:w="3413" w:type="dxa"/>
            <w:tcBorders>
              <w:top w:val="nil"/>
              <w:left w:val="nil"/>
              <w:bottom w:val="single" w:sz="4" w:space="0" w:color="auto"/>
              <w:right w:val="single" w:sz="4" w:space="0" w:color="auto"/>
            </w:tcBorders>
            <w:shd w:val="clear" w:color="auto" w:fill="auto"/>
            <w:vAlign w:val="center"/>
            <w:hideMark/>
          </w:tcPr>
          <w:p w14:paraId="3E21F49F"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ADQUISICIÓN DE ARTÍCULOS DE COCINA E HIGIENE SIE-DAF-CM-2018-0014</w:t>
            </w:r>
          </w:p>
        </w:tc>
        <w:tc>
          <w:tcPr>
            <w:tcW w:w="1876" w:type="dxa"/>
            <w:tcBorders>
              <w:top w:val="nil"/>
              <w:left w:val="nil"/>
              <w:bottom w:val="single" w:sz="4" w:space="0" w:color="auto"/>
              <w:right w:val="single" w:sz="4" w:space="0" w:color="auto"/>
            </w:tcBorders>
            <w:shd w:val="clear" w:color="auto" w:fill="auto"/>
            <w:vAlign w:val="center"/>
            <w:hideMark/>
          </w:tcPr>
          <w:p w14:paraId="37B25BCB"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RD$155,437.17</w:t>
            </w:r>
          </w:p>
        </w:tc>
        <w:tc>
          <w:tcPr>
            <w:tcW w:w="1383" w:type="dxa"/>
            <w:tcBorders>
              <w:top w:val="nil"/>
              <w:left w:val="nil"/>
              <w:bottom w:val="single" w:sz="4" w:space="0" w:color="auto"/>
              <w:right w:val="single" w:sz="4" w:space="0" w:color="auto"/>
            </w:tcBorders>
            <w:shd w:val="clear" w:color="auto" w:fill="auto"/>
            <w:vAlign w:val="center"/>
            <w:hideMark/>
          </w:tcPr>
          <w:p w14:paraId="50784107"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GRANDE</w:t>
            </w:r>
          </w:p>
        </w:tc>
      </w:tr>
      <w:tr w:rsidR="00AC0850" w:rsidRPr="00AC0850" w14:paraId="633A6B0E" w14:textId="77777777" w:rsidTr="00221311">
        <w:trPr>
          <w:trHeight w:val="480"/>
        </w:trPr>
        <w:tc>
          <w:tcPr>
            <w:tcW w:w="440" w:type="dxa"/>
            <w:vMerge/>
            <w:tcBorders>
              <w:top w:val="nil"/>
              <w:left w:val="single" w:sz="4" w:space="0" w:color="auto"/>
              <w:bottom w:val="single" w:sz="4" w:space="0" w:color="000000"/>
              <w:right w:val="single" w:sz="4" w:space="0" w:color="auto"/>
            </w:tcBorders>
            <w:vAlign w:val="center"/>
            <w:hideMark/>
          </w:tcPr>
          <w:p w14:paraId="76E1BF2E" w14:textId="77777777" w:rsidR="00AC0850" w:rsidRPr="00AC0850" w:rsidRDefault="00AC0850" w:rsidP="00AC0850">
            <w:pPr>
              <w:rPr>
                <w:color w:val="000000"/>
                <w:sz w:val="20"/>
                <w:szCs w:val="20"/>
                <w:lang w:val="es-ES" w:eastAsia="es-ES"/>
              </w:rPr>
            </w:pPr>
          </w:p>
        </w:tc>
        <w:tc>
          <w:tcPr>
            <w:tcW w:w="1202" w:type="dxa"/>
            <w:tcBorders>
              <w:top w:val="nil"/>
              <w:left w:val="nil"/>
              <w:bottom w:val="single" w:sz="4" w:space="0" w:color="auto"/>
              <w:right w:val="single" w:sz="4" w:space="0" w:color="auto"/>
            </w:tcBorders>
            <w:shd w:val="clear" w:color="auto" w:fill="auto"/>
            <w:vAlign w:val="center"/>
            <w:hideMark/>
          </w:tcPr>
          <w:p w14:paraId="4D704D9B"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3.13</w:t>
            </w:r>
          </w:p>
        </w:tc>
        <w:tc>
          <w:tcPr>
            <w:tcW w:w="3413" w:type="dxa"/>
            <w:tcBorders>
              <w:top w:val="nil"/>
              <w:left w:val="nil"/>
              <w:bottom w:val="single" w:sz="4" w:space="0" w:color="auto"/>
              <w:right w:val="single" w:sz="4" w:space="0" w:color="auto"/>
            </w:tcBorders>
            <w:shd w:val="clear" w:color="auto" w:fill="auto"/>
            <w:vAlign w:val="center"/>
            <w:hideMark/>
          </w:tcPr>
          <w:p w14:paraId="685E23EC"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ADQUISICIÓN DE CALZADO DE SEGURIDAD SIE-DAF-CM-2018-0015</w:t>
            </w:r>
          </w:p>
        </w:tc>
        <w:tc>
          <w:tcPr>
            <w:tcW w:w="1876" w:type="dxa"/>
            <w:tcBorders>
              <w:top w:val="nil"/>
              <w:left w:val="nil"/>
              <w:bottom w:val="single" w:sz="4" w:space="0" w:color="auto"/>
              <w:right w:val="single" w:sz="4" w:space="0" w:color="auto"/>
            </w:tcBorders>
            <w:shd w:val="clear" w:color="auto" w:fill="auto"/>
            <w:vAlign w:val="center"/>
            <w:hideMark/>
          </w:tcPr>
          <w:p w14:paraId="7E951528"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RD$126,256.46</w:t>
            </w:r>
          </w:p>
        </w:tc>
        <w:tc>
          <w:tcPr>
            <w:tcW w:w="1383" w:type="dxa"/>
            <w:tcBorders>
              <w:top w:val="nil"/>
              <w:left w:val="nil"/>
              <w:bottom w:val="single" w:sz="4" w:space="0" w:color="auto"/>
              <w:right w:val="single" w:sz="4" w:space="0" w:color="auto"/>
            </w:tcBorders>
            <w:shd w:val="clear" w:color="auto" w:fill="auto"/>
            <w:vAlign w:val="center"/>
            <w:hideMark/>
          </w:tcPr>
          <w:p w14:paraId="3859AC79"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GRANDE</w:t>
            </w:r>
          </w:p>
        </w:tc>
      </w:tr>
      <w:tr w:rsidR="00AC0850" w:rsidRPr="00AC0850" w14:paraId="6F12E0E8" w14:textId="77777777" w:rsidTr="00221311">
        <w:trPr>
          <w:trHeight w:val="480"/>
        </w:trPr>
        <w:tc>
          <w:tcPr>
            <w:tcW w:w="440" w:type="dxa"/>
            <w:vMerge/>
            <w:tcBorders>
              <w:top w:val="nil"/>
              <w:left w:val="single" w:sz="4" w:space="0" w:color="auto"/>
              <w:bottom w:val="single" w:sz="4" w:space="0" w:color="000000"/>
              <w:right w:val="single" w:sz="4" w:space="0" w:color="auto"/>
            </w:tcBorders>
            <w:vAlign w:val="center"/>
            <w:hideMark/>
          </w:tcPr>
          <w:p w14:paraId="5329F4C4" w14:textId="77777777" w:rsidR="00AC0850" w:rsidRPr="00AC0850" w:rsidRDefault="00AC0850" w:rsidP="00AC0850">
            <w:pPr>
              <w:rPr>
                <w:color w:val="000000"/>
                <w:sz w:val="20"/>
                <w:szCs w:val="20"/>
                <w:lang w:val="es-ES" w:eastAsia="es-ES"/>
              </w:rPr>
            </w:pPr>
          </w:p>
        </w:tc>
        <w:tc>
          <w:tcPr>
            <w:tcW w:w="1202" w:type="dxa"/>
            <w:tcBorders>
              <w:top w:val="nil"/>
              <w:left w:val="nil"/>
              <w:bottom w:val="single" w:sz="4" w:space="0" w:color="auto"/>
              <w:right w:val="single" w:sz="4" w:space="0" w:color="auto"/>
            </w:tcBorders>
            <w:shd w:val="clear" w:color="auto" w:fill="auto"/>
            <w:vAlign w:val="center"/>
            <w:hideMark/>
          </w:tcPr>
          <w:p w14:paraId="0B9FE6A3"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3.14</w:t>
            </w:r>
          </w:p>
        </w:tc>
        <w:tc>
          <w:tcPr>
            <w:tcW w:w="3413" w:type="dxa"/>
            <w:tcBorders>
              <w:top w:val="nil"/>
              <w:left w:val="nil"/>
              <w:bottom w:val="single" w:sz="4" w:space="0" w:color="auto"/>
              <w:right w:val="single" w:sz="4" w:space="0" w:color="auto"/>
            </w:tcBorders>
            <w:shd w:val="clear" w:color="auto" w:fill="auto"/>
            <w:vAlign w:val="center"/>
            <w:hideMark/>
          </w:tcPr>
          <w:p w14:paraId="105FB01E"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ADQUISICIÓN DE GOMAS PARA VEHÍCULOS. SIE-DAF-CM-2018-0016</w:t>
            </w:r>
          </w:p>
        </w:tc>
        <w:tc>
          <w:tcPr>
            <w:tcW w:w="1876" w:type="dxa"/>
            <w:tcBorders>
              <w:top w:val="nil"/>
              <w:left w:val="nil"/>
              <w:bottom w:val="single" w:sz="4" w:space="0" w:color="auto"/>
              <w:right w:val="single" w:sz="4" w:space="0" w:color="auto"/>
            </w:tcBorders>
            <w:shd w:val="clear" w:color="auto" w:fill="auto"/>
            <w:vAlign w:val="center"/>
            <w:hideMark/>
          </w:tcPr>
          <w:p w14:paraId="41F42B84"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RD$173,524.72</w:t>
            </w:r>
          </w:p>
        </w:tc>
        <w:tc>
          <w:tcPr>
            <w:tcW w:w="1383" w:type="dxa"/>
            <w:tcBorders>
              <w:top w:val="nil"/>
              <w:left w:val="nil"/>
              <w:bottom w:val="single" w:sz="4" w:space="0" w:color="auto"/>
              <w:right w:val="single" w:sz="4" w:space="0" w:color="auto"/>
            </w:tcBorders>
            <w:shd w:val="clear" w:color="auto" w:fill="auto"/>
            <w:vAlign w:val="center"/>
            <w:hideMark/>
          </w:tcPr>
          <w:p w14:paraId="4F363EC5"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GRANDE</w:t>
            </w:r>
          </w:p>
        </w:tc>
      </w:tr>
      <w:tr w:rsidR="00AC0850" w:rsidRPr="00AC0850" w14:paraId="227F74BF" w14:textId="77777777" w:rsidTr="00221311">
        <w:trPr>
          <w:trHeight w:val="480"/>
        </w:trPr>
        <w:tc>
          <w:tcPr>
            <w:tcW w:w="440" w:type="dxa"/>
            <w:vMerge/>
            <w:tcBorders>
              <w:top w:val="nil"/>
              <w:left w:val="single" w:sz="4" w:space="0" w:color="auto"/>
              <w:bottom w:val="single" w:sz="4" w:space="0" w:color="000000"/>
              <w:right w:val="single" w:sz="4" w:space="0" w:color="auto"/>
            </w:tcBorders>
            <w:vAlign w:val="center"/>
            <w:hideMark/>
          </w:tcPr>
          <w:p w14:paraId="424B2036" w14:textId="77777777" w:rsidR="00AC0850" w:rsidRPr="00AC0850" w:rsidRDefault="00AC0850" w:rsidP="00AC0850">
            <w:pPr>
              <w:rPr>
                <w:color w:val="000000"/>
                <w:sz w:val="20"/>
                <w:szCs w:val="20"/>
                <w:lang w:val="es-ES" w:eastAsia="es-ES"/>
              </w:rPr>
            </w:pPr>
          </w:p>
        </w:tc>
        <w:tc>
          <w:tcPr>
            <w:tcW w:w="1202" w:type="dxa"/>
            <w:tcBorders>
              <w:top w:val="nil"/>
              <w:left w:val="nil"/>
              <w:bottom w:val="single" w:sz="4" w:space="0" w:color="auto"/>
              <w:right w:val="single" w:sz="4" w:space="0" w:color="auto"/>
            </w:tcBorders>
            <w:shd w:val="clear" w:color="auto" w:fill="auto"/>
            <w:vAlign w:val="center"/>
            <w:hideMark/>
          </w:tcPr>
          <w:p w14:paraId="571FA23D"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3.15</w:t>
            </w:r>
          </w:p>
        </w:tc>
        <w:tc>
          <w:tcPr>
            <w:tcW w:w="3413" w:type="dxa"/>
            <w:tcBorders>
              <w:top w:val="nil"/>
              <w:left w:val="nil"/>
              <w:bottom w:val="single" w:sz="4" w:space="0" w:color="auto"/>
              <w:right w:val="single" w:sz="4" w:space="0" w:color="auto"/>
            </w:tcBorders>
            <w:shd w:val="clear" w:color="auto" w:fill="auto"/>
            <w:vAlign w:val="center"/>
            <w:hideMark/>
          </w:tcPr>
          <w:p w14:paraId="739FEA34"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ADQUISICIÓN DE UNIFORMES PARA CHOFERES DE LA INSTITUCIÓN SIE-DAF-CM-2018-0017</w:t>
            </w:r>
          </w:p>
        </w:tc>
        <w:tc>
          <w:tcPr>
            <w:tcW w:w="1876" w:type="dxa"/>
            <w:tcBorders>
              <w:top w:val="nil"/>
              <w:left w:val="nil"/>
              <w:bottom w:val="single" w:sz="4" w:space="0" w:color="auto"/>
              <w:right w:val="single" w:sz="4" w:space="0" w:color="auto"/>
            </w:tcBorders>
            <w:shd w:val="clear" w:color="auto" w:fill="auto"/>
            <w:vAlign w:val="center"/>
            <w:hideMark/>
          </w:tcPr>
          <w:p w14:paraId="58E8CA3F"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RD$159,920.00</w:t>
            </w:r>
          </w:p>
        </w:tc>
        <w:tc>
          <w:tcPr>
            <w:tcW w:w="1383" w:type="dxa"/>
            <w:tcBorders>
              <w:top w:val="nil"/>
              <w:left w:val="nil"/>
              <w:bottom w:val="single" w:sz="4" w:space="0" w:color="auto"/>
              <w:right w:val="single" w:sz="4" w:space="0" w:color="auto"/>
            </w:tcBorders>
            <w:shd w:val="clear" w:color="auto" w:fill="auto"/>
            <w:vAlign w:val="center"/>
            <w:hideMark/>
          </w:tcPr>
          <w:p w14:paraId="75A3A860" w14:textId="77777777" w:rsidR="00AC0850" w:rsidRPr="009C57A6" w:rsidRDefault="00AC0850" w:rsidP="00AC0850">
            <w:pPr>
              <w:jc w:val="center"/>
              <w:rPr>
                <w:color w:val="000000"/>
                <w:sz w:val="18"/>
                <w:szCs w:val="18"/>
                <w:lang w:val="es-ES" w:eastAsia="es-ES"/>
              </w:rPr>
            </w:pPr>
            <w:proofErr w:type="spellStart"/>
            <w:r w:rsidRPr="009C57A6">
              <w:rPr>
                <w:color w:val="000000"/>
                <w:sz w:val="18"/>
                <w:szCs w:val="18"/>
                <w:lang w:val="es-ES" w:eastAsia="es-ES"/>
              </w:rPr>
              <w:t>MIPYME</w:t>
            </w:r>
            <w:proofErr w:type="spellEnd"/>
          </w:p>
        </w:tc>
      </w:tr>
      <w:tr w:rsidR="00AC0850" w:rsidRPr="00AC0850" w14:paraId="281D9120" w14:textId="77777777" w:rsidTr="00221311">
        <w:trPr>
          <w:trHeight w:val="480"/>
        </w:trPr>
        <w:tc>
          <w:tcPr>
            <w:tcW w:w="440" w:type="dxa"/>
            <w:vMerge/>
            <w:tcBorders>
              <w:top w:val="nil"/>
              <w:left w:val="single" w:sz="4" w:space="0" w:color="auto"/>
              <w:bottom w:val="single" w:sz="4" w:space="0" w:color="000000"/>
              <w:right w:val="single" w:sz="4" w:space="0" w:color="auto"/>
            </w:tcBorders>
            <w:vAlign w:val="center"/>
            <w:hideMark/>
          </w:tcPr>
          <w:p w14:paraId="0EAE7F42" w14:textId="77777777" w:rsidR="00AC0850" w:rsidRPr="00AC0850" w:rsidRDefault="00AC0850" w:rsidP="00AC0850">
            <w:pPr>
              <w:rPr>
                <w:color w:val="000000"/>
                <w:sz w:val="20"/>
                <w:szCs w:val="20"/>
                <w:lang w:val="es-ES" w:eastAsia="es-ES"/>
              </w:rPr>
            </w:pPr>
          </w:p>
        </w:tc>
        <w:tc>
          <w:tcPr>
            <w:tcW w:w="1202" w:type="dxa"/>
            <w:tcBorders>
              <w:top w:val="nil"/>
              <w:left w:val="nil"/>
              <w:bottom w:val="single" w:sz="4" w:space="0" w:color="auto"/>
              <w:right w:val="single" w:sz="4" w:space="0" w:color="auto"/>
            </w:tcBorders>
            <w:shd w:val="clear" w:color="auto" w:fill="auto"/>
            <w:vAlign w:val="center"/>
            <w:hideMark/>
          </w:tcPr>
          <w:p w14:paraId="5754BF79"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3.16</w:t>
            </w:r>
          </w:p>
        </w:tc>
        <w:tc>
          <w:tcPr>
            <w:tcW w:w="3413" w:type="dxa"/>
            <w:tcBorders>
              <w:top w:val="nil"/>
              <w:left w:val="nil"/>
              <w:bottom w:val="single" w:sz="4" w:space="0" w:color="auto"/>
              <w:right w:val="single" w:sz="4" w:space="0" w:color="auto"/>
            </w:tcBorders>
            <w:shd w:val="clear" w:color="auto" w:fill="auto"/>
            <w:vAlign w:val="center"/>
            <w:hideMark/>
          </w:tcPr>
          <w:p w14:paraId="69425D25"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REPARACIÓN ESTRUCTURA METÁLICA DE VALLA PUBLICITARIA SIE-DAF-CM-2018-0018</w:t>
            </w:r>
          </w:p>
        </w:tc>
        <w:tc>
          <w:tcPr>
            <w:tcW w:w="1876" w:type="dxa"/>
            <w:tcBorders>
              <w:top w:val="nil"/>
              <w:left w:val="nil"/>
              <w:bottom w:val="single" w:sz="4" w:space="0" w:color="auto"/>
              <w:right w:val="single" w:sz="4" w:space="0" w:color="auto"/>
            </w:tcBorders>
            <w:shd w:val="clear" w:color="auto" w:fill="auto"/>
            <w:vAlign w:val="center"/>
            <w:hideMark/>
          </w:tcPr>
          <w:p w14:paraId="31FC4CA1"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RD$223,450.70</w:t>
            </w:r>
          </w:p>
        </w:tc>
        <w:tc>
          <w:tcPr>
            <w:tcW w:w="1383" w:type="dxa"/>
            <w:tcBorders>
              <w:top w:val="nil"/>
              <w:left w:val="nil"/>
              <w:bottom w:val="single" w:sz="4" w:space="0" w:color="auto"/>
              <w:right w:val="single" w:sz="4" w:space="0" w:color="auto"/>
            </w:tcBorders>
            <w:shd w:val="clear" w:color="auto" w:fill="auto"/>
            <w:vAlign w:val="center"/>
            <w:hideMark/>
          </w:tcPr>
          <w:p w14:paraId="37147D74"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GRANDE</w:t>
            </w:r>
          </w:p>
        </w:tc>
      </w:tr>
      <w:tr w:rsidR="00AC0850" w:rsidRPr="00AC0850" w14:paraId="7EB02BD3" w14:textId="77777777" w:rsidTr="00221311">
        <w:trPr>
          <w:trHeight w:val="480"/>
        </w:trPr>
        <w:tc>
          <w:tcPr>
            <w:tcW w:w="440" w:type="dxa"/>
            <w:vMerge/>
            <w:tcBorders>
              <w:top w:val="nil"/>
              <w:left w:val="single" w:sz="4" w:space="0" w:color="auto"/>
              <w:bottom w:val="single" w:sz="4" w:space="0" w:color="000000"/>
              <w:right w:val="single" w:sz="4" w:space="0" w:color="auto"/>
            </w:tcBorders>
            <w:vAlign w:val="center"/>
            <w:hideMark/>
          </w:tcPr>
          <w:p w14:paraId="11554521" w14:textId="77777777" w:rsidR="00AC0850" w:rsidRPr="00AC0850" w:rsidRDefault="00AC0850" w:rsidP="00AC0850">
            <w:pPr>
              <w:rPr>
                <w:color w:val="000000"/>
                <w:sz w:val="20"/>
                <w:szCs w:val="20"/>
                <w:lang w:val="es-ES" w:eastAsia="es-ES"/>
              </w:rPr>
            </w:pPr>
          </w:p>
        </w:tc>
        <w:tc>
          <w:tcPr>
            <w:tcW w:w="1202" w:type="dxa"/>
            <w:tcBorders>
              <w:top w:val="nil"/>
              <w:left w:val="nil"/>
              <w:bottom w:val="single" w:sz="4" w:space="0" w:color="auto"/>
              <w:right w:val="single" w:sz="4" w:space="0" w:color="auto"/>
            </w:tcBorders>
            <w:shd w:val="clear" w:color="auto" w:fill="auto"/>
            <w:vAlign w:val="center"/>
            <w:hideMark/>
          </w:tcPr>
          <w:p w14:paraId="0F49C7ED"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3.17</w:t>
            </w:r>
          </w:p>
        </w:tc>
        <w:tc>
          <w:tcPr>
            <w:tcW w:w="3413" w:type="dxa"/>
            <w:tcBorders>
              <w:top w:val="nil"/>
              <w:left w:val="nil"/>
              <w:bottom w:val="single" w:sz="4" w:space="0" w:color="auto"/>
              <w:right w:val="single" w:sz="4" w:space="0" w:color="auto"/>
            </w:tcBorders>
            <w:shd w:val="clear" w:color="auto" w:fill="auto"/>
            <w:vAlign w:val="center"/>
            <w:hideMark/>
          </w:tcPr>
          <w:p w14:paraId="1C8786C6"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ADQUISICIÓN DE SUMINISTRO DE OFICINA SIE-DAF-CM-2018-0019</w:t>
            </w:r>
          </w:p>
        </w:tc>
        <w:tc>
          <w:tcPr>
            <w:tcW w:w="1876" w:type="dxa"/>
            <w:tcBorders>
              <w:top w:val="nil"/>
              <w:left w:val="nil"/>
              <w:bottom w:val="single" w:sz="4" w:space="0" w:color="auto"/>
              <w:right w:val="single" w:sz="4" w:space="0" w:color="auto"/>
            </w:tcBorders>
            <w:shd w:val="clear" w:color="auto" w:fill="auto"/>
            <w:vAlign w:val="center"/>
            <w:hideMark/>
          </w:tcPr>
          <w:p w14:paraId="164A0BD6"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RD$239,896.78</w:t>
            </w:r>
          </w:p>
        </w:tc>
        <w:tc>
          <w:tcPr>
            <w:tcW w:w="1383" w:type="dxa"/>
            <w:tcBorders>
              <w:top w:val="nil"/>
              <w:left w:val="nil"/>
              <w:bottom w:val="single" w:sz="4" w:space="0" w:color="auto"/>
              <w:right w:val="single" w:sz="4" w:space="0" w:color="auto"/>
            </w:tcBorders>
            <w:shd w:val="clear" w:color="auto" w:fill="auto"/>
            <w:vAlign w:val="center"/>
            <w:hideMark/>
          </w:tcPr>
          <w:p w14:paraId="31B4C32C"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GRANDE</w:t>
            </w:r>
          </w:p>
        </w:tc>
      </w:tr>
      <w:tr w:rsidR="00AC0850" w:rsidRPr="00AC0850" w14:paraId="3619D051" w14:textId="77777777" w:rsidTr="00221311">
        <w:trPr>
          <w:trHeight w:val="480"/>
        </w:trPr>
        <w:tc>
          <w:tcPr>
            <w:tcW w:w="440" w:type="dxa"/>
            <w:vMerge/>
            <w:tcBorders>
              <w:top w:val="nil"/>
              <w:left w:val="single" w:sz="4" w:space="0" w:color="auto"/>
              <w:bottom w:val="single" w:sz="4" w:space="0" w:color="000000"/>
              <w:right w:val="single" w:sz="4" w:space="0" w:color="auto"/>
            </w:tcBorders>
            <w:vAlign w:val="center"/>
            <w:hideMark/>
          </w:tcPr>
          <w:p w14:paraId="478E2A60" w14:textId="77777777" w:rsidR="00AC0850" w:rsidRPr="00AC0850" w:rsidRDefault="00AC0850" w:rsidP="00AC0850">
            <w:pPr>
              <w:rPr>
                <w:color w:val="000000"/>
                <w:sz w:val="20"/>
                <w:szCs w:val="20"/>
                <w:lang w:val="es-ES" w:eastAsia="es-ES"/>
              </w:rPr>
            </w:pPr>
          </w:p>
        </w:tc>
        <w:tc>
          <w:tcPr>
            <w:tcW w:w="1202" w:type="dxa"/>
            <w:tcBorders>
              <w:top w:val="nil"/>
              <w:left w:val="nil"/>
              <w:bottom w:val="single" w:sz="4" w:space="0" w:color="auto"/>
              <w:right w:val="single" w:sz="4" w:space="0" w:color="auto"/>
            </w:tcBorders>
            <w:shd w:val="clear" w:color="auto" w:fill="auto"/>
            <w:vAlign w:val="center"/>
            <w:hideMark/>
          </w:tcPr>
          <w:p w14:paraId="33FC6DEE"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3.18</w:t>
            </w:r>
          </w:p>
        </w:tc>
        <w:tc>
          <w:tcPr>
            <w:tcW w:w="3413" w:type="dxa"/>
            <w:tcBorders>
              <w:top w:val="nil"/>
              <w:left w:val="nil"/>
              <w:bottom w:val="single" w:sz="4" w:space="0" w:color="auto"/>
              <w:right w:val="single" w:sz="4" w:space="0" w:color="auto"/>
            </w:tcBorders>
            <w:shd w:val="clear" w:color="auto" w:fill="auto"/>
            <w:vAlign w:val="center"/>
            <w:hideMark/>
          </w:tcPr>
          <w:p w14:paraId="7612211E"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SERVICIO DE ALMUERZO SIE-DAF-CM-2018-0020</w:t>
            </w:r>
          </w:p>
        </w:tc>
        <w:tc>
          <w:tcPr>
            <w:tcW w:w="1876" w:type="dxa"/>
            <w:tcBorders>
              <w:top w:val="nil"/>
              <w:left w:val="nil"/>
              <w:bottom w:val="single" w:sz="4" w:space="0" w:color="auto"/>
              <w:right w:val="single" w:sz="4" w:space="0" w:color="auto"/>
            </w:tcBorders>
            <w:shd w:val="clear" w:color="auto" w:fill="auto"/>
            <w:vAlign w:val="center"/>
            <w:hideMark/>
          </w:tcPr>
          <w:p w14:paraId="308D7E0D"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RD$226,944.00</w:t>
            </w:r>
          </w:p>
        </w:tc>
        <w:tc>
          <w:tcPr>
            <w:tcW w:w="1383" w:type="dxa"/>
            <w:tcBorders>
              <w:top w:val="nil"/>
              <w:left w:val="nil"/>
              <w:bottom w:val="single" w:sz="4" w:space="0" w:color="auto"/>
              <w:right w:val="single" w:sz="4" w:space="0" w:color="auto"/>
            </w:tcBorders>
            <w:shd w:val="clear" w:color="auto" w:fill="auto"/>
            <w:vAlign w:val="center"/>
            <w:hideMark/>
          </w:tcPr>
          <w:p w14:paraId="3F297FD4"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GRANDE</w:t>
            </w:r>
          </w:p>
        </w:tc>
      </w:tr>
      <w:tr w:rsidR="00AC0850" w:rsidRPr="00AC0850" w14:paraId="6744C471" w14:textId="77777777" w:rsidTr="00221311">
        <w:trPr>
          <w:trHeight w:val="480"/>
        </w:trPr>
        <w:tc>
          <w:tcPr>
            <w:tcW w:w="440" w:type="dxa"/>
            <w:vMerge/>
            <w:tcBorders>
              <w:top w:val="nil"/>
              <w:left w:val="single" w:sz="4" w:space="0" w:color="auto"/>
              <w:bottom w:val="single" w:sz="4" w:space="0" w:color="000000"/>
              <w:right w:val="single" w:sz="4" w:space="0" w:color="auto"/>
            </w:tcBorders>
            <w:vAlign w:val="center"/>
            <w:hideMark/>
          </w:tcPr>
          <w:p w14:paraId="17598746" w14:textId="77777777" w:rsidR="00AC0850" w:rsidRPr="00AC0850" w:rsidRDefault="00AC0850" w:rsidP="00AC0850">
            <w:pPr>
              <w:rPr>
                <w:color w:val="000000"/>
                <w:sz w:val="20"/>
                <w:szCs w:val="20"/>
                <w:lang w:val="es-ES" w:eastAsia="es-ES"/>
              </w:rPr>
            </w:pPr>
          </w:p>
        </w:tc>
        <w:tc>
          <w:tcPr>
            <w:tcW w:w="1202" w:type="dxa"/>
            <w:tcBorders>
              <w:top w:val="nil"/>
              <w:left w:val="nil"/>
              <w:bottom w:val="single" w:sz="4" w:space="0" w:color="auto"/>
              <w:right w:val="single" w:sz="4" w:space="0" w:color="auto"/>
            </w:tcBorders>
            <w:shd w:val="clear" w:color="auto" w:fill="auto"/>
            <w:vAlign w:val="center"/>
            <w:hideMark/>
          </w:tcPr>
          <w:p w14:paraId="60A745B8"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3.19</w:t>
            </w:r>
          </w:p>
        </w:tc>
        <w:tc>
          <w:tcPr>
            <w:tcW w:w="3413" w:type="dxa"/>
            <w:tcBorders>
              <w:top w:val="nil"/>
              <w:left w:val="nil"/>
              <w:bottom w:val="single" w:sz="4" w:space="0" w:color="auto"/>
              <w:right w:val="single" w:sz="4" w:space="0" w:color="auto"/>
            </w:tcBorders>
            <w:shd w:val="clear" w:color="auto" w:fill="auto"/>
            <w:vAlign w:val="center"/>
            <w:hideMark/>
          </w:tcPr>
          <w:p w14:paraId="0C2A9404"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SERVICIO DE DECORACIÓN, MONTAJE Y DESMONTAJE SIE-DAF-CM-2018-0021</w:t>
            </w:r>
          </w:p>
        </w:tc>
        <w:tc>
          <w:tcPr>
            <w:tcW w:w="1876" w:type="dxa"/>
            <w:tcBorders>
              <w:top w:val="nil"/>
              <w:left w:val="nil"/>
              <w:bottom w:val="single" w:sz="4" w:space="0" w:color="auto"/>
              <w:right w:val="single" w:sz="4" w:space="0" w:color="auto"/>
            </w:tcBorders>
            <w:shd w:val="clear" w:color="auto" w:fill="auto"/>
            <w:vAlign w:val="center"/>
            <w:hideMark/>
          </w:tcPr>
          <w:p w14:paraId="587D0DB5"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RD$159,866.40</w:t>
            </w:r>
          </w:p>
        </w:tc>
        <w:tc>
          <w:tcPr>
            <w:tcW w:w="1383" w:type="dxa"/>
            <w:tcBorders>
              <w:top w:val="nil"/>
              <w:left w:val="nil"/>
              <w:bottom w:val="single" w:sz="4" w:space="0" w:color="auto"/>
              <w:right w:val="single" w:sz="4" w:space="0" w:color="auto"/>
            </w:tcBorders>
            <w:shd w:val="clear" w:color="auto" w:fill="auto"/>
            <w:vAlign w:val="center"/>
            <w:hideMark/>
          </w:tcPr>
          <w:p w14:paraId="5083B1B1"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GRANDE</w:t>
            </w:r>
          </w:p>
        </w:tc>
      </w:tr>
      <w:tr w:rsidR="00AC0850" w:rsidRPr="00AC0850" w14:paraId="26650AB1" w14:textId="77777777" w:rsidTr="00221311">
        <w:trPr>
          <w:trHeight w:val="480"/>
        </w:trPr>
        <w:tc>
          <w:tcPr>
            <w:tcW w:w="440" w:type="dxa"/>
            <w:vMerge/>
            <w:tcBorders>
              <w:top w:val="nil"/>
              <w:left w:val="single" w:sz="4" w:space="0" w:color="auto"/>
              <w:bottom w:val="single" w:sz="4" w:space="0" w:color="000000"/>
              <w:right w:val="single" w:sz="4" w:space="0" w:color="auto"/>
            </w:tcBorders>
            <w:vAlign w:val="center"/>
            <w:hideMark/>
          </w:tcPr>
          <w:p w14:paraId="54310787" w14:textId="77777777" w:rsidR="00AC0850" w:rsidRPr="00AC0850" w:rsidRDefault="00AC0850" w:rsidP="00AC0850">
            <w:pPr>
              <w:rPr>
                <w:color w:val="000000"/>
                <w:sz w:val="20"/>
                <w:szCs w:val="20"/>
                <w:lang w:val="es-ES" w:eastAsia="es-ES"/>
              </w:rPr>
            </w:pPr>
          </w:p>
        </w:tc>
        <w:tc>
          <w:tcPr>
            <w:tcW w:w="1202" w:type="dxa"/>
            <w:tcBorders>
              <w:top w:val="nil"/>
              <w:left w:val="nil"/>
              <w:bottom w:val="single" w:sz="4" w:space="0" w:color="auto"/>
              <w:right w:val="single" w:sz="4" w:space="0" w:color="auto"/>
            </w:tcBorders>
            <w:shd w:val="clear" w:color="auto" w:fill="auto"/>
            <w:vAlign w:val="center"/>
            <w:hideMark/>
          </w:tcPr>
          <w:p w14:paraId="77FAB622"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3.20</w:t>
            </w:r>
          </w:p>
        </w:tc>
        <w:tc>
          <w:tcPr>
            <w:tcW w:w="3413" w:type="dxa"/>
            <w:tcBorders>
              <w:top w:val="nil"/>
              <w:left w:val="nil"/>
              <w:bottom w:val="single" w:sz="4" w:space="0" w:color="auto"/>
              <w:right w:val="single" w:sz="4" w:space="0" w:color="auto"/>
            </w:tcBorders>
            <w:shd w:val="clear" w:color="auto" w:fill="auto"/>
            <w:vAlign w:val="center"/>
            <w:hideMark/>
          </w:tcPr>
          <w:p w14:paraId="682A2C5D"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 xml:space="preserve">ADQUISICIÓN LICENCIAS </w:t>
            </w:r>
            <w:proofErr w:type="spellStart"/>
            <w:r w:rsidRPr="009C57A6">
              <w:rPr>
                <w:color w:val="000000"/>
                <w:sz w:val="18"/>
                <w:szCs w:val="18"/>
                <w:lang w:val="es-ES" w:eastAsia="es-ES"/>
              </w:rPr>
              <w:t>TEAM</w:t>
            </w:r>
            <w:proofErr w:type="spellEnd"/>
            <w:r w:rsidRPr="009C57A6">
              <w:rPr>
                <w:color w:val="000000"/>
                <w:sz w:val="18"/>
                <w:szCs w:val="18"/>
                <w:lang w:val="es-ES" w:eastAsia="es-ES"/>
              </w:rPr>
              <w:t xml:space="preserve"> </w:t>
            </w:r>
            <w:proofErr w:type="spellStart"/>
            <w:r w:rsidRPr="009C57A6">
              <w:rPr>
                <w:color w:val="000000"/>
                <w:sz w:val="18"/>
                <w:szCs w:val="18"/>
                <w:lang w:val="es-ES" w:eastAsia="es-ES"/>
              </w:rPr>
              <w:t>VIEWER</w:t>
            </w:r>
            <w:proofErr w:type="spellEnd"/>
            <w:r w:rsidRPr="009C57A6">
              <w:rPr>
                <w:color w:val="000000"/>
                <w:sz w:val="18"/>
                <w:szCs w:val="18"/>
                <w:lang w:val="es-ES" w:eastAsia="es-ES"/>
              </w:rPr>
              <w:t xml:space="preserve"> SIE-DAF-CM-2018-0022</w:t>
            </w:r>
          </w:p>
        </w:tc>
        <w:tc>
          <w:tcPr>
            <w:tcW w:w="1876" w:type="dxa"/>
            <w:tcBorders>
              <w:top w:val="nil"/>
              <w:left w:val="nil"/>
              <w:bottom w:val="single" w:sz="4" w:space="0" w:color="auto"/>
              <w:right w:val="single" w:sz="4" w:space="0" w:color="auto"/>
            </w:tcBorders>
            <w:shd w:val="clear" w:color="auto" w:fill="auto"/>
            <w:vAlign w:val="center"/>
            <w:hideMark/>
          </w:tcPr>
          <w:p w14:paraId="34F4C8EC"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RD$126,909.00</w:t>
            </w:r>
          </w:p>
        </w:tc>
        <w:tc>
          <w:tcPr>
            <w:tcW w:w="1383" w:type="dxa"/>
            <w:tcBorders>
              <w:top w:val="nil"/>
              <w:left w:val="nil"/>
              <w:bottom w:val="single" w:sz="4" w:space="0" w:color="auto"/>
              <w:right w:val="single" w:sz="4" w:space="0" w:color="auto"/>
            </w:tcBorders>
            <w:shd w:val="clear" w:color="auto" w:fill="auto"/>
            <w:vAlign w:val="center"/>
            <w:hideMark/>
          </w:tcPr>
          <w:p w14:paraId="2DCCD71C"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GRANDE</w:t>
            </w:r>
          </w:p>
        </w:tc>
      </w:tr>
      <w:tr w:rsidR="00AC0850" w:rsidRPr="00AC0850" w14:paraId="63DE60EF" w14:textId="77777777" w:rsidTr="00221311">
        <w:trPr>
          <w:trHeight w:val="480"/>
        </w:trPr>
        <w:tc>
          <w:tcPr>
            <w:tcW w:w="440" w:type="dxa"/>
            <w:vMerge/>
            <w:tcBorders>
              <w:top w:val="nil"/>
              <w:left w:val="single" w:sz="4" w:space="0" w:color="auto"/>
              <w:bottom w:val="single" w:sz="4" w:space="0" w:color="000000"/>
              <w:right w:val="single" w:sz="4" w:space="0" w:color="auto"/>
            </w:tcBorders>
            <w:vAlign w:val="center"/>
            <w:hideMark/>
          </w:tcPr>
          <w:p w14:paraId="0D57E0A6" w14:textId="77777777" w:rsidR="00AC0850" w:rsidRPr="00AC0850" w:rsidRDefault="00AC0850" w:rsidP="00AC0850">
            <w:pPr>
              <w:rPr>
                <w:color w:val="000000"/>
                <w:sz w:val="20"/>
                <w:szCs w:val="20"/>
                <w:lang w:val="es-ES" w:eastAsia="es-ES"/>
              </w:rPr>
            </w:pPr>
          </w:p>
        </w:tc>
        <w:tc>
          <w:tcPr>
            <w:tcW w:w="1202" w:type="dxa"/>
            <w:tcBorders>
              <w:top w:val="nil"/>
              <w:left w:val="nil"/>
              <w:bottom w:val="single" w:sz="4" w:space="0" w:color="auto"/>
              <w:right w:val="single" w:sz="4" w:space="0" w:color="auto"/>
            </w:tcBorders>
            <w:shd w:val="clear" w:color="auto" w:fill="auto"/>
            <w:vAlign w:val="center"/>
            <w:hideMark/>
          </w:tcPr>
          <w:p w14:paraId="7F520A8E"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3.21</w:t>
            </w:r>
          </w:p>
        </w:tc>
        <w:tc>
          <w:tcPr>
            <w:tcW w:w="3413" w:type="dxa"/>
            <w:tcBorders>
              <w:top w:val="nil"/>
              <w:left w:val="nil"/>
              <w:bottom w:val="single" w:sz="4" w:space="0" w:color="auto"/>
              <w:right w:val="single" w:sz="4" w:space="0" w:color="auto"/>
            </w:tcBorders>
            <w:shd w:val="clear" w:color="auto" w:fill="auto"/>
            <w:vAlign w:val="center"/>
            <w:hideMark/>
          </w:tcPr>
          <w:p w14:paraId="096BEA04"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ADQUISICIÓN DE MICROONDAS INDUSTRIALES SIE-DAF-CM-2018-0023</w:t>
            </w:r>
          </w:p>
        </w:tc>
        <w:tc>
          <w:tcPr>
            <w:tcW w:w="1876" w:type="dxa"/>
            <w:tcBorders>
              <w:top w:val="nil"/>
              <w:left w:val="nil"/>
              <w:bottom w:val="single" w:sz="4" w:space="0" w:color="auto"/>
              <w:right w:val="single" w:sz="4" w:space="0" w:color="auto"/>
            </w:tcBorders>
            <w:shd w:val="clear" w:color="auto" w:fill="auto"/>
            <w:vAlign w:val="center"/>
            <w:hideMark/>
          </w:tcPr>
          <w:p w14:paraId="0BFD5BD2"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RD$136,880.00</w:t>
            </w:r>
          </w:p>
        </w:tc>
        <w:tc>
          <w:tcPr>
            <w:tcW w:w="1383" w:type="dxa"/>
            <w:tcBorders>
              <w:top w:val="nil"/>
              <w:left w:val="nil"/>
              <w:bottom w:val="single" w:sz="4" w:space="0" w:color="auto"/>
              <w:right w:val="single" w:sz="4" w:space="0" w:color="auto"/>
            </w:tcBorders>
            <w:shd w:val="clear" w:color="auto" w:fill="auto"/>
            <w:vAlign w:val="center"/>
            <w:hideMark/>
          </w:tcPr>
          <w:p w14:paraId="11B83BE4"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GRANDE</w:t>
            </w:r>
          </w:p>
        </w:tc>
      </w:tr>
      <w:tr w:rsidR="00AC0850" w:rsidRPr="00AC0850" w14:paraId="30A7711E" w14:textId="77777777" w:rsidTr="00221311">
        <w:trPr>
          <w:trHeight w:val="480"/>
        </w:trPr>
        <w:tc>
          <w:tcPr>
            <w:tcW w:w="440" w:type="dxa"/>
            <w:vMerge/>
            <w:tcBorders>
              <w:top w:val="nil"/>
              <w:left w:val="single" w:sz="4" w:space="0" w:color="auto"/>
              <w:bottom w:val="single" w:sz="4" w:space="0" w:color="000000"/>
              <w:right w:val="single" w:sz="4" w:space="0" w:color="auto"/>
            </w:tcBorders>
            <w:vAlign w:val="center"/>
            <w:hideMark/>
          </w:tcPr>
          <w:p w14:paraId="6539991F" w14:textId="77777777" w:rsidR="00AC0850" w:rsidRPr="00AC0850" w:rsidRDefault="00AC0850" w:rsidP="00AC0850">
            <w:pPr>
              <w:rPr>
                <w:color w:val="000000"/>
                <w:sz w:val="20"/>
                <w:szCs w:val="20"/>
                <w:lang w:val="es-ES" w:eastAsia="es-ES"/>
              </w:rPr>
            </w:pPr>
          </w:p>
        </w:tc>
        <w:tc>
          <w:tcPr>
            <w:tcW w:w="1202" w:type="dxa"/>
            <w:tcBorders>
              <w:top w:val="nil"/>
              <w:left w:val="nil"/>
              <w:bottom w:val="single" w:sz="4" w:space="0" w:color="auto"/>
              <w:right w:val="single" w:sz="4" w:space="0" w:color="auto"/>
            </w:tcBorders>
            <w:shd w:val="clear" w:color="auto" w:fill="auto"/>
            <w:vAlign w:val="center"/>
            <w:hideMark/>
          </w:tcPr>
          <w:p w14:paraId="6DB43478"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3.22</w:t>
            </w:r>
          </w:p>
        </w:tc>
        <w:tc>
          <w:tcPr>
            <w:tcW w:w="3413" w:type="dxa"/>
            <w:tcBorders>
              <w:top w:val="nil"/>
              <w:left w:val="nil"/>
              <w:bottom w:val="single" w:sz="4" w:space="0" w:color="auto"/>
              <w:right w:val="single" w:sz="4" w:space="0" w:color="auto"/>
            </w:tcBorders>
            <w:shd w:val="clear" w:color="auto" w:fill="auto"/>
            <w:vAlign w:val="center"/>
            <w:hideMark/>
          </w:tcPr>
          <w:p w14:paraId="354DC340"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CONFIGURACIÓN DEL SOFTWARE Y SERVICIO DE HOSTING SIE-DAF-CM-2018-0024</w:t>
            </w:r>
          </w:p>
        </w:tc>
        <w:tc>
          <w:tcPr>
            <w:tcW w:w="1876" w:type="dxa"/>
            <w:tcBorders>
              <w:top w:val="nil"/>
              <w:left w:val="nil"/>
              <w:bottom w:val="single" w:sz="4" w:space="0" w:color="auto"/>
              <w:right w:val="single" w:sz="4" w:space="0" w:color="auto"/>
            </w:tcBorders>
            <w:shd w:val="clear" w:color="auto" w:fill="auto"/>
            <w:vAlign w:val="center"/>
            <w:hideMark/>
          </w:tcPr>
          <w:p w14:paraId="03483835"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RD$141,718.00</w:t>
            </w:r>
          </w:p>
        </w:tc>
        <w:tc>
          <w:tcPr>
            <w:tcW w:w="1383" w:type="dxa"/>
            <w:tcBorders>
              <w:top w:val="nil"/>
              <w:left w:val="nil"/>
              <w:bottom w:val="single" w:sz="4" w:space="0" w:color="auto"/>
              <w:right w:val="single" w:sz="4" w:space="0" w:color="auto"/>
            </w:tcBorders>
            <w:shd w:val="clear" w:color="auto" w:fill="auto"/>
            <w:vAlign w:val="center"/>
            <w:hideMark/>
          </w:tcPr>
          <w:p w14:paraId="04A10773"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GRANDE</w:t>
            </w:r>
          </w:p>
        </w:tc>
      </w:tr>
      <w:tr w:rsidR="00AC0850" w:rsidRPr="00AC0850" w14:paraId="31CDC48C" w14:textId="77777777" w:rsidTr="00221311">
        <w:trPr>
          <w:trHeight w:val="480"/>
        </w:trPr>
        <w:tc>
          <w:tcPr>
            <w:tcW w:w="440" w:type="dxa"/>
            <w:vMerge/>
            <w:tcBorders>
              <w:top w:val="nil"/>
              <w:left w:val="single" w:sz="4" w:space="0" w:color="auto"/>
              <w:bottom w:val="single" w:sz="4" w:space="0" w:color="000000"/>
              <w:right w:val="single" w:sz="4" w:space="0" w:color="auto"/>
            </w:tcBorders>
            <w:vAlign w:val="center"/>
            <w:hideMark/>
          </w:tcPr>
          <w:p w14:paraId="22AB480F" w14:textId="77777777" w:rsidR="00AC0850" w:rsidRPr="00AC0850" w:rsidRDefault="00AC0850" w:rsidP="00AC0850">
            <w:pPr>
              <w:rPr>
                <w:color w:val="000000"/>
                <w:sz w:val="20"/>
                <w:szCs w:val="20"/>
                <w:lang w:val="es-ES" w:eastAsia="es-ES"/>
              </w:rPr>
            </w:pPr>
          </w:p>
        </w:tc>
        <w:tc>
          <w:tcPr>
            <w:tcW w:w="1202" w:type="dxa"/>
            <w:tcBorders>
              <w:top w:val="nil"/>
              <w:left w:val="nil"/>
              <w:bottom w:val="single" w:sz="4" w:space="0" w:color="auto"/>
              <w:right w:val="single" w:sz="4" w:space="0" w:color="auto"/>
            </w:tcBorders>
            <w:shd w:val="clear" w:color="auto" w:fill="auto"/>
            <w:vAlign w:val="center"/>
            <w:hideMark/>
          </w:tcPr>
          <w:p w14:paraId="1FF82C93"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3.23</w:t>
            </w:r>
          </w:p>
        </w:tc>
        <w:tc>
          <w:tcPr>
            <w:tcW w:w="3413" w:type="dxa"/>
            <w:tcBorders>
              <w:top w:val="nil"/>
              <w:left w:val="nil"/>
              <w:bottom w:val="single" w:sz="4" w:space="0" w:color="auto"/>
              <w:right w:val="single" w:sz="4" w:space="0" w:color="auto"/>
            </w:tcBorders>
            <w:shd w:val="clear" w:color="auto" w:fill="auto"/>
            <w:vAlign w:val="center"/>
            <w:hideMark/>
          </w:tcPr>
          <w:p w14:paraId="0ED2B951"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SERVICIO DE DECORACIÓN, MONTAJE Y DESMONTAJE SIE-DAF-CM-2018-0025</w:t>
            </w:r>
          </w:p>
        </w:tc>
        <w:tc>
          <w:tcPr>
            <w:tcW w:w="1876" w:type="dxa"/>
            <w:tcBorders>
              <w:top w:val="nil"/>
              <w:left w:val="nil"/>
              <w:bottom w:val="single" w:sz="4" w:space="0" w:color="auto"/>
              <w:right w:val="single" w:sz="4" w:space="0" w:color="auto"/>
            </w:tcBorders>
            <w:shd w:val="clear" w:color="auto" w:fill="auto"/>
            <w:vAlign w:val="center"/>
            <w:hideMark/>
          </w:tcPr>
          <w:p w14:paraId="451C1335"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RD$145,022</w:t>
            </w:r>
          </w:p>
        </w:tc>
        <w:tc>
          <w:tcPr>
            <w:tcW w:w="1383" w:type="dxa"/>
            <w:tcBorders>
              <w:top w:val="nil"/>
              <w:left w:val="nil"/>
              <w:bottom w:val="single" w:sz="4" w:space="0" w:color="auto"/>
              <w:right w:val="single" w:sz="4" w:space="0" w:color="auto"/>
            </w:tcBorders>
            <w:shd w:val="clear" w:color="auto" w:fill="auto"/>
            <w:vAlign w:val="center"/>
            <w:hideMark/>
          </w:tcPr>
          <w:p w14:paraId="6119B1FB"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GRANDE</w:t>
            </w:r>
          </w:p>
        </w:tc>
      </w:tr>
      <w:tr w:rsidR="00AC0850" w:rsidRPr="00AC0850" w14:paraId="34DF5C4D" w14:textId="77777777" w:rsidTr="00221311">
        <w:trPr>
          <w:trHeight w:val="480"/>
        </w:trPr>
        <w:tc>
          <w:tcPr>
            <w:tcW w:w="440" w:type="dxa"/>
            <w:vMerge/>
            <w:tcBorders>
              <w:top w:val="nil"/>
              <w:left w:val="single" w:sz="4" w:space="0" w:color="auto"/>
              <w:bottom w:val="single" w:sz="4" w:space="0" w:color="000000"/>
              <w:right w:val="single" w:sz="4" w:space="0" w:color="auto"/>
            </w:tcBorders>
            <w:vAlign w:val="center"/>
            <w:hideMark/>
          </w:tcPr>
          <w:p w14:paraId="3DFA0AF2" w14:textId="77777777" w:rsidR="00AC0850" w:rsidRPr="00AC0850" w:rsidRDefault="00AC0850" w:rsidP="00AC0850">
            <w:pPr>
              <w:rPr>
                <w:color w:val="000000"/>
                <w:sz w:val="20"/>
                <w:szCs w:val="20"/>
                <w:lang w:val="es-ES" w:eastAsia="es-ES"/>
              </w:rPr>
            </w:pPr>
          </w:p>
        </w:tc>
        <w:tc>
          <w:tcPr>
            <w:tcW w:w="1202" w:type="dxa"/>
            <w:tcBorders>
              <w:top w:val="nil"/>
              <w:left w:val="nil"/>
              <w:bottom w:val="single" w:sz="4" w:space="0" w:color="auto"/>
              <w:right w:val="single" w:sz="4" w:space="0" w:color="auto"/>
            </w:tcBorders>
            <w:shd w:val="clear" w:color="auto" w:fill="auto"/>
            <w:vAlign w:val="center"/>
            <w:hideMark/>
          </w:tcPr>
          <w:p w14:paraId="3C82C8D2"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3.24</w:t>
            </w:r>
          </w:p>
        </w:tc>
        <w:tc>
          <w:tcPr>
            <w:tcW w:w="3413" w:type="dxa"/>
            <w:tcBorders>
              <w:top w:val="nil"/>
              <w:left w:val="nil"/>
              <w:bottom w:val="single" w:sz="4" w:space="0" w:color="auto"/>
              <w:right w:val="single" w:sz="4" w:space="0" w:color="auto"/>
            </w:tcBorders>
            <w:shd w:val="clear" w:color="auto" w:fill="auto"/>
            <w:vAlign w:val="center"/>
            <w:hideMark/>
          </w:tcPr>
          <w:p w14:paraId="005EF124"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ADQUISICIÓN ELECTRODOMÉSTICOS SIE-DAF-CM-2018-0026</w:t>
            </w:r>
          </w:p>
        </w:tc>
        <w:tc>
          <w:tcPr>
            <w:tcW w:w="1876" w:type="dxa"/>
            <w:tcBorders>
              <w:top w:val="nil"/>
              <w:left w:val="nil"/>
              <w:bottom w:val="single" w:sz="4" w:space="0" w:color="auto"/>
              <w:right w:val="single" w:sz="4" w:space="0" w:color="auto"/>
            </w:tcBorders>
            <w:shd w:val="clear" w:color="auto" w:fill="auto"/>
            <w:vAlign w:val="center"/>
            <w:hideMark/>
          </w:tcPr>
          <w:p w14:paraId="5555A52E"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RD$286,008.40</w:t>
            </w:r>
          </w:p>
        </w:tc>
        <w:tc>
          <w:tcPr>
            <w:tcW w:w="1383" w:type="dxa"/>
            <w:tcBorders>
              <w:top w:val="nil"/>
              <w:left w:val="nil"/>
              <w:bottom w:val="single" w:sz="4" w:space="0" w:color="auto"/>
              <w:right w:val="single" w:sz="4" w:space="0" w:color="auto"/>
            </w:tcBorders>
            <w:shd w:val="clear" w:color="auto" w:fill="auto"/>
            <w:vAlign w:val="center"/>
            <w:hideMark/>
          </w:tcPr>
          <w:p w14:paraId="51AEAAE8" w14:textId="77777777" w:rsidR="00AC0850" w:rsidRPr="009C57A6" w:rsidRDefault="00AC0850" w:rsidP="00AC0850">
            <w:pPr>
              <w:jc w:val="center"/>
              <w:rPr>
                <w:color w:val="000000"/>
                <w:sz w:val="18"/>
                <w:szCs w:val="18"/>
                <w:lang w:val="es-ES" w:eastAsia="es-ES"/>
              </w:rPr>
            </w:pPr>
            <w:proofErr w:type="spellStart"/>
            <w:r w:rsidRPr="009C57A6">
              <w:rPr>
                <w:color w:val="000000"/>
                <w:sz w:val="18"/>
                <w:szCs w:val="18"/>
                <w:lang w:val="es-ES" w:eastAsia="es-ES"/>
              </w:rPr>
              <w:t>MIPYME</w:t>
            </w:r>
            <w:proofErr w:type="spellEnd"/>
          </w:p>
        </w:tc>
      </w:tr>
      <w:tr w:rsidR="00AC0850" w:rsidRPr="00AC0850" w14:paraId="794DF3CC" w14:textId="77777777" w:rsidTr="00221311">
        <w:trPr>
          <w:trHeight w:val="480"/>
        </w:trPr>
        <w:tc>
          <w:tcPr>
            <w:tcW w:w="440" w:type="dxa"/>
            <w:vMerge/>
            <w:tcBorders>
              <w:top w:val="nil"/>
              <w:left w:val="single" w:sz="4" w:space="0" w:color="auto"/>
              <w:bottom w:val="single" w:sz="4" w:space="0" w:color="000000"/>
              <w:right w:val="single" w:sz="4" w:space="0" w:color="auto"/>
            </w:tcBorders>
            <w:vAlign w:val="center"/>
            <w:hideMark/>
          </w:tcPr>
          <w:p w14:paraId="77E4BD87" w14:textId="77777777" w:rsidR="00AC0850" w:rsidRPr="00AC0850" w:rsidRDefault="00AC0850" w:rsidP="00AC0850">
            <w:pPr>
              <w:rPr>
                <w:color w:val="000000"/>
                <w:sz w:val="20"/>
                <w:szCs w:val="20"/>
                <w:lang w:val="es-ES" w:eastAsia="es-ES"/>
              </w:rPr>
            </w:pPr>
          </w:p>
        </w:tc>
        <w:tc>
          <w:tcPr>
            <w:tcW w:w="1202" w:type="dxa"/>
            <w:tcBorders>
              <w:top w:val="nil"/>
              <w:left w:val="nil"/>
              <w:bottom w:val="single" w:sz="4" w:space="0" w:color="auto"/>
              <w:right w:val="single" w:sz="4" w:space="0" w:color="auto"/>
            </w:tcBorders>
            <w:shd w:val="clear" w:color="auto" w:fill="auto"/>
            <w:vAlign w:val="center"/>
            <w:hideMark/>
          </w:tcPr>
          <w:p w14:paraId="1D47CFCB"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3.25</w:t>
            </w:r>
          </w:p>
        </w:tc>
        <w:tc>
          <w:tcPr>
            <w:tcW w:w="3413" w:type="dxa"/>
            <w:tcBorders>
              <w:top w:val="nil"/>
              <w:left w:val="nil"/>
              <w:bottom w:val="single" w:sz="4" w:space="0" w:color="auto"/>
              <w:right w:val="single" w:sz="4" w:space="0" w:color="auto"/>
            </w:tcBorders>
            <w:shd w:val="clear" w:color="auto" w:fill="auto"/>
            <w:vAlign w:val="center"/>
            <w:hideMark/>
          </w:tcPr>
          <w:p w14:paraId="66FB5A03"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SERVICIO DE ALMUERZO EN SALÓN DE HOTEL SIE-DAF-CM-2018-0027</w:t>
            </w:r>
          </w:p>
        </w:tc>
        <w:tc>
          <w:tcPr>
            <w:tcW w:w="1876" w:type="dxa"/>
            <w:tcBorders>
              <w:top w:val="nil"/>
              <w:left w:val="nil"/>
              <w:bottom w:val="single" w:sz="4" w:space="0" w:color="auto"/>
              <w:right w:val="single" w:sz="4" w:space="0" w:color="auto"/>
            </w:tcBorders>
            <w:shd w:val="clear" w:color="auto" w:fill="auto"/>
            <w:vAlign w:val="center"/>
            <w:hideMark/>
          </w:tcPr>
          <w:p w14:paraId="53B918EE"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RD$730,401.00</w:t>
            </w:r>
          </w:p>
        </w:tc>
        <w:tc>
          <w:tcPr>
            <w:tcW w:w="1383" w:type="dxa"/>
            <w:tcBorders>
              <w:top w:val="nil"/>
              <w:left w:val="nil"/>
              <w:bottom w:val="single" w:sz="4" w:space="0" w:color="auto"/>
              <w:right w:val="single" w:sz="4" w:space="0" w:color="auto"/>
            </w:tcBorders>
            <w:shd w:val="clear" w:color="auto" w:fill="auto"/>
            <w:vAlign w:val="center"/>
            <w:hideMark/>
          </w:tcPr>
          <w:p w14:paraId="7EFE3541"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GRANDE</w:t>
            </w:r>
          </w:p>
        </w:tc>
      </w:tr>
      <w:tr w:rsidR="00AC0850" w:rsidRPr="00AC0850" w14:paraId="2BC63B52" w14:textId="77777777" w:rsidTr="00221311">
        <w:trPr>
          <w:trHeight w:val="480"/>
        </w:trPr>
        <w:tc>
          <w:tcPr>
            <w:tcW w:w="440" w:type="dxa"/>
            <w:vMerge/>
            <w:tcBorders>
              <w:top w:val="nil"/>
              <w:left w:val="single" w:sz="4" w:space="0" w:color="auto"/>
              <w:bottom w:val="single" w:sz="4" w:space="0" w:color="000000"/>
              <w:right w:val="single" w:sz="4" w:space="0" w:color="auto"/>
            </w:tcBorders>
            <w:vAlign w:val="center"/>
            <w:hideMark/>
          </w:tcPr>
          <w:p w14:paraId="3E8EDC9C" w14:textId="77777777" w:rsidR="00AC0850" w:rsidRPr="00AC0850" w:rsidRDefault="00AC0850" w:rsidP="00AC0850">
            <w:pPr>
              <w:rPr>
                <w:color w:val="000000"/>
                <w:sz w:val="20"/>
                <w:szCs w:val="20"/>
                <w:lang w:val="es-ES" w:eastAsia="es-ES"/>
              </w:rPr>
            </w:pPr>
          </w:p>
        </w:tc>
        <w:tc>
          <w:tcPr>
            <w:tcW w:w="1202" w:type="dxa"/>
            <w:tcBorders>
              <w:top w:val="nil"/>
              <w:left w:val="nil"/>
              <w:bottom w:val="single" w:sz="4" w:space="0" w:color="auto"/>
              <w:right w:val="single" w:sz="4" w:space="0" w:color="auto"/>
            </w:tcBorders>
            <w:shd w:val="clear" w:color="auto" w:fill="auto"/>
            <w:vAlign w:val="center"/>
            <w:hideMark/>
          </w:tcPr>
          <w:p w14:paraId="09B21E1F"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3.26</w:t>
            </w:r>
          </w:p>
        </w:tc>
        <w:tc>
          <w:tcPr>
            <w:tcW w:w="3413" w:type="dxa"/>
            <w:tcBorders>
              <w:top w:val="nil"/>
              <w:left w:val="nil"/>
              <w:bottom w:val="single" w:sz="4" w:space="0" w:color="auto"/>
              <w:right w:val="single" w:sz="4" w:space="0" w:color="auto"/>
            </w:tcBorders>
            <w:shd w:val="clear" w:color="auto" w:fill="auto"/>
            <w:vAlign w:val="center"/>
            <w:hideMark/>
          </w:tcPr>
          <w:p w14:paraId="113A4FC0" w14:textId="77777777" w:rsidR="00AC0850" w:rsidRPr="009C57A6" w:rsidRDefault="00AC0850" w:rsidP="00AC0850">
            <w:pPr>
              <w:rPr>
                <w:color w:val="000000"/>
                <w:sz w:val="18"/>
                <w:szCs w:val="18"/>
                <w:lang w:val="es-ES" w:eastAsia="es-ES"/>
              </w:rPr>
            </w:pPr>
            <w:r w:rsidRPr="009C57A6">
              <w:rPr>
                <w:color w:val="000000"/>
                <w:sz w:val="18"/>
                <w:szCs w:val="18"/>
                <w:lang w:val="es-ES" w:eastAsia="es-ES"/>
              </w:rPr>
              <w:t>SERVICIO DE ALMUERZO EN SALÓN DE HOTEL SIE-DAF-CM-2018-0028</w:t>
            </w:r>
          </w:p>
        </w:tc>
        <w:tc>
          <w:tcPr>
            <w:tcW w:w="1876" w:type="dxa"/>
            <w:tcBorders>
              <w:top w:val="nil"/>
              <w:left w:val="nil"/>
              <w:bottom w:val="single" w:sz="4" w:space="0" w:color="auto"/>
              <w:right w:val="single" w:sz="4" w:space="0" w:color="auto"/>
            </w:tcBorders>
            <w:shd w:val="clear" w:color="auto" w:fill="auto"/>
            <w:vAlign w:val="center"/>
            <w:hideMark/>
          </w:tcPr>
          <w:p w14:paraId="05122CFB"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RD$748,711.28</w:t>
            </w:r>
          </w:p>
        </w:tc>
        <w:tc>
          <w:tcPr>
            <w:tcW w:w="1383" w:type="dxa"/>
            <w:tcBorders>
              <w:top w:val="nil"/>
              <w:left w:val="nil"/>
              <w:bottom w:val="single" w:sz="4" w:space="0" w:color="auto"/>
              <w:right w:val="single" w:sz="4" w:space="0" w:color="auto"/>
            </w:tcBorders>
            <w:shd w:val="clear" w:color="auto" w:fill="auto"/>
            <w:vAlign w:val="center"/>
            <w:hideMark/>
          </w:tcPr>
          <w:p w14:paraId="25543D73" w14:textId="77777777" w:rsidR="00AC0850" w:rsidRPr="009C57A6" w:rsidRDefault="00AC0850" w:rsidP="00AC0850">
            <w:pPr>
              <w:jc w:val="center"/>
              <w:rPr>
                <w:color w:val="000000"/>
                <w:sz w:val="18"/>
                <w:szCs w:val="18"/>
                <w:lang w:val="es-ES" w:eastAsia="es-ES"/>
              </w:rPr>
            </w:pPr>
            <w:r w:rsidRPr="009C57A6">
              <w:rPr>
                <w:color w:val="000000"/>
                <w:sz w:val="18"/>
                <w:szCs w:val="18"/>
                <w:lang w:val="es-ES" w:eastAsia="es-ES"/>
              </w:rPr>
              <w:t>GRANDE</w:t>
            </w:r>
          </w:p>
        </w:tc>
      </w:tr>
    </w:tbl>
    <w:p w14:paraId="691B6915" w14:textId="7DCC2EE5" w:rsidR="00221311" w:rsidRDefault="00DF36C8" w:rsidP="00DF36C8">
      <w:pPr>
        <w:ind w:right="-90"/>
        <w:jc w:val="center"/>
      </w:pPr>
      <w:r>
        <w:rPr>
          <w:b/>
          <w:smallCaps/>
          <w:sz w:val="28"/>
        </w:rPr>
        <w:lastRenderedPageBreak/>
        <w:t>ANEXO 10</w:t>
      </w:r>
      <w:r>
        <w:rPr>
          <w:b/>
          <w:smallCaps/>
          <w:sz w:val="28"/>
        </w:rPr>
        <w:br/>
      </w:r>
      <w:r>
        <w:rPr>
          <w:b/>
          <w:sz w:val="16"/>
          <w:szCs w:val="16"/>
          <w:lang w:val="es-ES"/>
        </w:rPr>
        <w:t xml:space="preserve">                                                                                                                                                                 </w:t>
      </w:r>
      <w:r w:rsidRPr="00EA185C">
        <w:rPr>
          <w:b/>
          <w:sz w:val="16"/>
          <w:szCs w:val="16"/>
          <w:lang w:val="es-ES"/>
        </w:rPr>
        <w:t xml:space="preserve">CUADRO </w:t>
      </w:r>
      <w:r>
        <w:rPr>
          <w:b/>
          <w:sz w:val="16"/>
          <w:szCs w:val="16"/>
          <w:lang w:val="es-ES"/>
        </w:rPr>
        <w:t>(3</w:t>
      </w:r>
      <w:r w:rsidR="006F25F3">
        <w:rPr>
          <w:b/>
          <w:sz w:val="16"/>
          <w:szCs w:val="16"/>
          <w:lang w:val="es-ES"/>
        </w:rPr>
        <w:t>/5</w:t>
      </w:r>
      <w:r w:rsidRPr="00EA185C">
        <w:rPr>
          <w:sz w:val="16"/>
          <w:szCs w:val="16"/>
          <w:lang w:val="es-ES"/>
        </w:rPr>
        <w:t>)</w:t>
      </w:r>
    </w:p>
    <w:tbl>
      <w:tblPr>
        <w:tblW w:w="8314" w:type="dxa"/>
        <w:tblCellMar>
          <w:left w:w="70" w:type="dxa"/>
          <w:right w:w="70" w:type="dxa"/>
        </w:tblCellMar>
        <w:tblLook w:val="04A0" w:firstRow="1" w:lastRow="0" w:firstColumn="1" w:lastColumn="0" w:noHBand="0" w:noVBand="1"/>
      </w:tblPr>
      <w:tblGrid>
        <w:gridCol w:w="490"/>
        <w:gridCol w:w="553"/>
        <w:gridCol w:w="3742"/>
        <w:gridCol w:w="2022"/>
        <w:gridCol w:w="1507"/>
      </w:tblGrid>
      <w:tr w:rsidR="00221311" w:rsidRPr="00AC0850" w14:paraId="11605561" w14:textId="77777777" w:rsidTr="00221311">
        <w:trPr>
          <w:trHeight w:val="480"/>
        </w:trPr>
        <w:tc>
          <w:tcPr>
            <w:tcW w:w="490" w:type="dxa"/>
            <w:tcBorders>
              <w:top w:val="single" w:sz="4" w:space="0" w:color="auto"/>
              <w:left w:val="single" w:sz="4" w:space="0" w:color="auto"/>
              <w:bottom w:val="single" w:sz="4" w:space="0" w:color="000000"/>
              <w:right w:val="single" w:sz="4" w:space="0" w:color="auto"/>
            </w:tcBorders>
            <w:shd w:val="clear" w:color="auto" w:fill="8EAADB" w:themeFill="accent5" w:themeFillTint="99"/>
            <w:vAlign w:val="center"/>
          </w:tcPr>
          <w:p w14:paraId="74CD931C" w14:textId="49119E8A" w:rsidR="00221311" w:rsidRPr="00AC0850" w:rsidRDefault="00221311" w:rsidP="00221311">
            <w:pPr>
              <w:jc w:val="center"/>
              <w:rPr>
                <w:color w:val="000000"/>
                <w:sz w:val="20"/>
                <w:szCs w:val="20"/>
                <w:lang w:val="es-ES" w:eastAsia="es-ES"/>
              </w:rPr>
            </w:pPr>
            <w:r w:rsidRPr="00AC0850">
              <w:rPr>
                <w:b/>
                <w:bCs/>
                <w:color w:val="000000"/>
                <w:sz w:val="20"/>
                <w:szCs w:val="20"/>
                <w:lang w:val="es-ES" w:eastAsia="es-ES"/>
              </w:rPr>
              <w:t>3</w:t>
            </w:r>
          </w:p>
        </w:tc>
        <w:tc>
          <w:tcPr>
            <w:tcW w:w="7824" w:type="dxa"/>
            <w:gridSpan w:val="4"/>
            <w:tcBorders>
              <w:top w:val="single" w:sz="4" w:space="0" w:color="auto"/>
              <w:left w:val="nil"/>
              <w:bottom w:val="single" w:sz="4" w:space="0" w:color="auto"/>
              <w:right w:val="single" w:sz="4" w:space="0" w:color="auto"/>
            </w:tcBorders>
            <w:shd w:val="clear" w:color="auto" w:fill="8EAADB" w:themeFill="accent5" w:themeFillTint="99"/>
            <w:vAlign w:val="center"/>
          </w:tcPr>
          <w:p w14:paraId="686F5016" w14:textId="43FC0127" w:rsidR="00221311" w:rsidRPr="009C57A6" w:rsidRDefault="00221311" w:rsidP="00221311">
            <w:pPr>
              <w:rPr>
                <w:color w:val="000000"/>
                <w:sz w:val="18"/>
                <w:szCs w:val="18"/>
                <w:lang w:val="es-ES" w:eastAsia="es-ES"/>
              </w:rPr>
            </w:pPr>
            <w:r w:rsidRPr="00AC0850">
              <w:rPr>
                <w:b/>
                <w:bCs/>
                <w:color w:val="000000"/>
                <w:sz w:val="20"/>
                <w:szCs w:val="20"/>
                <w:lang w:val="es-ES" w:eastAsia="es-ES"/>
              </w:rPr>
              <w:t>COMPRAS MENORES </w:t>
            </w:r>
          </w:p>
        </w:tc>
      </w:tr>
      <w:tr w:rsidR="00221311" w:rsidRPr="00AC0850" w14:paraId="50E0CF28" w14:textId="77777777" w:rsidTr="00221311">
        <w:trPr>
          <w:trHeight w:val="480"/>
        </w:trPr>
        <w:tc>
          <w:tcPr>
            <w:tcW w:w="490" w:type="dxa"/>
            <w:vMerge w:val="restart"/>
            <w:tcBorders>
              <w:top w:val="single" w:sz="4" w:space="0" w:color="auto"/>
              <w:left w:val="single" w:sz="4" w:space="0" w:color="auto"/>
              <w:bottom w:val="single" w:sz="4" w:space="0" w:color="000000"/>
              <w:right w:val="single" w:sz="4" w:space="0" w:color="auto"/>
            </w:tcBorders>
            <w:vAlign w:val="center"/>
            <w:hideMark/>
          </w:tcPr>
          <w:p w14:paraId="6EDE8AC2" w14:textId="77777777" w:rsidR="00221311" w:rsidRPr="00AC0850" w:rsidRDefault="00221311" w:rsidP="00221311">
            <w:pPr>
              <w:rPr>
                <w:color w:val="000000"/>
                <w:sz w:val="20"/>
                <w:szCs w:val="20"/>
                <w:lang w:val="es-ES" w:eastAsia="es-ES"/>
              </w:rPr>
            </w:pPr>
          </w:p>
        </w:tc>
        <w:tc>
          <w:tcPr>
            <w:tcW w:w="553" w:type="dxa"/>
            <w:tcBorders>
              <w:top w:val="single" w:sz="4" w:space="0" w:color="auto"/>
              <w:left w:val="nil"/>
              <w:bottom w:val="single" w:sz="4" w:space="0" w:color="auto"/>
              <w:right w:val="single" w:sz="4" w:space="0" w:color="auto"/>
            </w:tcBorders>
            <w:shd w:val="clear" w:color="auto" w:fill="auto"/>
            <w:vAlign w:val="center"/>
            <w:hideMark/>
          </w:tcPr>
          <w:p w14:paraId="6A7E29BD"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3.27</w:t>
            </w:r>
          </w:p>
        </w:tc>
        <w:tc>
          <w:tcPr>
            <w:tcW w:w="3742" w:type="dxa"/>
            <w:tcBorders>
              <w:top w:val="single" w:sz="4" w:space="0" w:color="auto"/>
              <w:left w:val="nil"/>
              <w:bottom w:val="single" w:sz="4" w:space="0" w:color="auto"/>
              <w:right w:val="single" w:sz="4" w:space="0" w:color="auto"/>
            </w:tcBorders>
            <w:shd w:val="clear" w:color="auto" w:fill="auto"/>
            <w:vAlign w:val="center"/>
            <w:hideMark/>
          </w:tcPr>
          <w:p w14:paraId="05141BD8" w14:textId="77777777" w:rsidR="00221311" w:rsidRPr="009C57A6" w:rsidRDefault="00221311" w:rsidP="00221311">
            <w:pPr>
              <w:rPr>
                <w:color w:val="000000"/>
                <w:sz w:val="18"/>
                <w:szCs w:val="18"/>
                <w:lang w:val="es-ES" w:eastAsia="es-ES"/>
              </w:rPr>
            </w:pPr>
            <w:r w:rsidRPr="009C57A6">
              <w:rPr>
                <w:color w:val="000000"/>
                <w:sz w:val="18"/>
                <w:szCs w:val="18"/>
                <w:lang w:val="es-ES" w:eastAsia="es-ES"/>
              </w:rPr>
              <w:t>ADQUISICIÓN DE CÁMARAS DIGITALES SIE-DAF-CM-2018-0029</w:t>
            </w:r>
          </w:p>
        </w:tc>
        <w:tc>
          <w:tcPr>
            <w:tcW w:w="2022" w:type="dxa"/>
            <w:tcBorders>
              <w:top w:val="single" w:sz="4" w:space="0" w:color="auto"/>
              <w:left w:val="nil"/>
              <w:bottom w:val="single" w:sz="4" w:space="0" w:color="auto"/>
              <w:right w:val="single" w:sz="4" w:space="0" w:color="auto"/>
            </w:tcBorders>
            <w:shd w:val="clear" w:color="auto" w:fill="auto"/>
            <w:vAlign w:val="center"/>
            <w:hideMark/>
          </w:tcPr>
          <w:p w14:paraId="6F7CDB53"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RD$120,599.87</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23F6DF4A" w14:textId="77777777" w:rsidR="00221311" w:rsidRPr="009C57A6" w:rsidRDefault="00221311" w:rsidP="00DF36C8">
            <w:pPr>
              <w:rPr>
                <w:color w:val="000000"/>
                <w:sz w:val="18"/>
                <w:szCs w:val="18"/>
                <w:lang w:val="es-ES" w:eastAsia="es-ES"/>
              </w:rPr>
            </w:pPr>
            <w:r w:rsidRPr="009C57A6">
              <w:rPr>
                <w:color w:val="000000"/>
                <w:sz w:val="18"/>
                <w:szCs w:val="18"/>
                <w:lang w:val="es-ES" w:eastAsia="es-ES"/>
              </w:rPr>
              <w:t>GRANDE</w:t>
            </w:r>
          </w:p>
        </w:tc>
      </w:tr>
      <w:tr w:rsidR="00221311" w:rsidRPr="00AC0850" w14:paraId="4362B9CF"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5B7810FD" w14:textId="77777777" w:rsidR="00221311" w:rsidRPr="00AC0850" w:rsidRDefault="00221311" w:rsidP="00221311">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2830A37C"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3.28</w:t>
            </w:r>
          </w:p>
        </w:tc>
        <w:tc>
          <w:tcPr>
            <w:tcW w:w="3742" w:type="dxa"/>
            <w:tcBorders>
              <w:top w:val="nil"/>
              <w:left w:val="nil"/>
              <w:bottom w:val="single" w:sz="4" w:space="0" w:color="auto"/>
              <w:right w:val="single" w:sz="4" w:space="0" w:color="auto"/>
            </w:tcBorders>
            <w:shd w:val="clear" w:color="auto" w:fill="auto"/>
            <w:vAlign w:val="center"/>
            <w:hideMark/>
          </w:tcPr>
          <w:p w14:paraId="6CFCA343" w14:textId="77777777" w:rsidR="00221311" w:rsidRPr="009C57A6" w:rsidRDefault="00221311" w:rsidP="00221311">
            <w:pPr>
              <w:rPr>
                <w:color w:val="000000"/>
                <w:sz w:val="18"/>
                <w:szCs w:val="18"/>
                <w:lang w:val="es-ES" w:eastAsia="es-ES"/>
              </w:rPr>
            </w:pPr>
            <w:r w:rsidRPr="009C57A6">
              <w:rPr>
                <w:color w:val="000000"/>
                <w:sz w:val="18"/>
                <w:szCs w:val="18"/>
                <w:lang w:val="es-ES" w:eastAsia="es-ES"/>
              </w:rPr>
              <w:t xml:space="preserve">SERVICIO DE SALÓN, HABITACIONES, </w:t>
            </w:r>
            <w:proofErr w:type="spellStart"/>
            <w:r w:rsidRPr="009C57A6">
              <w:rPr>
                <w:color w:val="000000"/>
                <w:sz w:val="18"/>
                <w:szCs w:val="18"/>
                <w:lang w:val="es-ES" w:eastAsia="es-ES"/>
              </w:rPr>
              <w:t>COFFEE</w:t>
            </w:r>
            <w:proofErr w:type="spellEnd"/>
            <w:r w:rsidRPr="009C57A6">
              <w:rPr>
                <w:color w:val="000000"/>
                <w:sz w:val="18"/>
                <w:szCs w:val="18"/>
                <w:lang w:val="es-ES" w:eastAsia="es-ES"/>
              </w:rPr>
              <w:t xml:space="preserve"> BREAK, AUDIOVISUALES Y SONIDO EN HOTEL SIE-DAF-CM-2018-0031</w:t>
            </w:r>
          </w:p>
        </w:tc>
        <w:tc>
          <w:tcPr>
            <w:tcW w:w="2022" w:type="dxa"/>
            <w:tcBorders>
              <w:top w:val="nil"/>
              <w:left w:val="nil"/>
              <w:bottom w:val="single" w:sz="4" w:space="0" w:color="auto"/>
              <w:right w:val="single" w:sz="4" w:space="0" w:color="auto"/>
            </w:tcBorders>
            <w:shd w:val="clear" w:color="auto" w:fill="auto"/>
            <w:vAlign w:val="center"/>
            <w:hideMark/>
          </w:tcPr>
          <w:p w14:paraId="33102BAA"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RD$423,343.64</w:t>
            </w:r>
          </w:p>
        </w:tc>
        <w:tc>
          <w:tcPr>
            <w:tcW w:w="1507" w:type="dxa"/>
            <w:tcBorders>
              <w:top w:val="nil"/>
              <w:left w:val="nil"/>
              <w:bottom w:val="single" w:sz="4" w:space="0" w:color="auto"/>
              <w:right w:val="single" w:sz="4" w:space="0" w:color="auto"/>
            </w:tcBorders>
            <w:shd w:val="clear" w:color="auto" w:fill="auto"/>
            <w:vAlign w:val="center"/>
            <w:hideMark/>
          </w:tcPr>
          <w:p w14:paraId="0E67E902" w14:textId="77777777" w:rsidR="00221311" w:rsidRPr="009C57A6" w:rsidRDefault="00221311" w:rsidP="00DF36C8">
            <w:pPr>
              <w:rPr>
                <w:color w:val="000000"/>
                <w:sz w:val="18"/>
                <w:szCs w:val="18"/>
                <w:lang w:val="es-ES" w:eastAsia="es-ES"/>
              </w:rPr>
            </w:pPr>
            <w:r w:rsidRPr="009C57A6">
              <w:rPr>
                <w:color w:val="000000"/>
                <w:sz w:val="18"/>
                <w:szCs w:val="18"/>
                <w:lang w:val="es-ES" w:eastAsia="es-ES"/>
              </w:rPr>
              <w:t>GRANDE</w:t>
            </w:r>
          </w:p>
        </w:tc>
      </w:tr>
      <w:tr w:rsidR="00221311" w:rsidRPr="00AC0850" w14:paraId="61FDD4CC"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3D7F0A00" w14:textId="77777777" w:rsidR="00221311" w:rsidRPr="00AC0850" w:rsidRDefault="00221311" w:rsidP="00221311">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4DAF66A2"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3.29</w:t>
            </w:r>
          </w:p>
        </w:tc>
        <w:tc>
          <w:tcPr>
            <w:tcW w:w="3742" w:type="dxa"/>
            <w:tcBorders>
              <w:top w:val="nil"/>
              <w:left w:val="nil"/>
              <w:bottom w:val="single" w:sz="4" w:space="0" w:color="auto"/>
              <w:right w:val="single" w:sz="4" w:space="0" w:color="auto"/>
            </w:tcBorders>
            <w:shd w:val="clear" w:color="auto" w:fill="auto"/>
            <w:vAlign w:val="center"/>
            <w:hideMark/>
          </w:tcPr>
          <w:p w14:paraId="5D013D60" w14:textId="77777777" w:rsidR="00221311" w:rsidRPr="009C57A6" w:rsidRDefault="00221311" w:rsidP="00221311">
            <w:pPr>
              <w:rPr>
                <w:color w:val="000000"/>
                <w:sz w:val="18"/>
                <w:szCs w:val="18"/>
                <w:lang w:val="es-ES" w:eastAsia="es-ES"/>
              </w:rPr>
            </w:pPr>
            <w:r w:rsidRPr="009C57A6">
              <w:rPr>
                <w:color w:val="000000"/>
                <w:sz w:val="18"/>
                <w:szCs w:val="18"/>
                <w:lang w:val="es-ES" w:eastAsia="es-ES"/>
              </w:rPr>
              <w:t>SERVICIO SALÓN EN HOTEL SIE-DAF-CM-2018-0032</w:t>
            </w:r>
          </w:p>
        </w:tc>
        <w:tc>
          <w:tcPr>
            <w:tcW w:w="2022" w:type="dxa"/>
            <w:tcBorders>
              <w:top w:val="nil"/>
              <w:left w:val="nil"/>
              <w:bottom w:val="single" w:sz="4" w:space="0" w:color="auto"/>
              <w:right w:val="single" w:sz="4" w:space="0" w:color="auto"/>
            </w:tcBorders>
            <w:shd w:val="clear" w:color="auto" w:fill="auto"/>
            <w:vAlign w:val="center"/>
            <w:hideMark/>
          </w:tcPr>
          <w:p w14:paraId="139C74A1"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RD$135,098.00</w:t>
            </w:r>
          </w:p>
        </w:tc>
        <w:tc>
          <w:tcPr>
            <w:tcW w:w="1507" w:type="dxa"/>
            <w:tcBorders>
              <w:top w:val="nil"/>
              <w:left w:val="nil"/>
              <w:bottom w:val="single" w:sz="4" w:space="0" w:color="auto"/>
              <w:right w:val="single" w:sz="4" w:space="0" w:color="auto"/>
            </w:tcBorders>
            <w:shd w:val="clear" w:color="auto" w:fill="auto"/>
            <w:vAlign w:val="center"/>
            <w:hideMark/>
          </w:tcPr>
          <w:p w14:paraId="7432F56A" w14:textId="77777777" w:rsidR="00221311" w:rsidRPr="009C57A6" w:rsidRDefault="00221311" w:rsidP="00DF36C8">
            <w:pPr>
              <w:rPr>
                <w:color w:val="000000"/>
                <w:sz w:val="18"/>
                <w:szCs w:val="18"/>
                <w:lang w:val="es-ES" w:eastAsia="es-ES"/>
              </w:rPr>
            </w:pPr>
            <w:r w:rsidRPr="009C57A6">
              <w:rPr>
                <w:color w:val="000000"/>
                <w:sz w:val="18"/>
                <w:szCs w:val="18"/>
                <w:lang w:val="es-ES" w:eastAsia="es-ES"/>
              </w:rPr>
              <w:t>GRANDE</w:t>
            </w:r>
          </w:p>
        </w:tc>
      </w:tr>
      <w:tr w:rsidR="00221311" w:rsidRPr="00AC0850" w14:paraId="1D55302D"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61D98886" w14:textId="77777777" w:rsidR="00221311" w:rsidRPr="00AC0850" w:rsidRDefault="00221311" w:rsidP="00221311">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71576487"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3.30</w:t>
            </w:r>
          </w:p>
        </w:tc>
        <w:tc>
          <w:tcPr>
            <w:tcW w:w="3742" w:type="dxa"/>
            <w:tcBorders>
              <w:top w:val="nil"/>
              <w:left w:val="nil"/>
              <w:bottom w:val="single" w:sz="4" w:space="0" w:color="auto"/>
              <w:right w:val="single" w:sz="4" w:space="0" w:color="auto"/>
            </w:tcBorders>
            <w:shd w:val="clear" w:color="auto" w:fill="auto"/>
            <w:vAlign w:val="center"/>
            <w:hideMark/>
          </w:tcPr>
          <w:p w14:paraId="40B885CE" w14:textId="77777777" w:rsidR="00221311" w:rsidRPr="009C57A6" w:rsidRDefault="00221311" w:rsidP="00221311">
            <w:pPr>
              <w:rPr>
                <w:color w:val="000000"/>
                <w:sz w:val="18"/>
                <w:szCs w:val="18"/>
                <w:lang w:val="es-ES" w:eastAsia="es-ES"/>
              </w:rPr>
            </w:pPr>
            <w:r w:rsidRPr="009C57A6">
              <w:rPr>
                <w:color w:val="000000"/>
                <w:sz w:val="18"/>
                <w:szCs w:val="18"/>
                <w:lang w:val="es-ES" w:eastAsia="es-ES"/>
              </w:rPr>
              <w:t>DECORACIÓN, MONTAJE Y DESMONTAJE ANIVERSARIO SIE - SIE-DAF-CM-2018-0033</w:t>
            </w:r>
          </w:p>
        </w:tc>
        <w:tc>
          <w:tcPr>
            <w:tcW w:w="2022" w:type="dxa"/>
            <w:tcBorders>
              <w:top w:val="nil"/>
              <w:left w:val="nil"/>
              <w:bottom w:val="single" w:sz="4" w:space="0" w:color="auto"/>
              <w:right w:val="single" w:sz="4" w:space="0" w:color="auto"/>
            </w:tcBorders>
            <w:shd w:val="clear" w:color="auto" w:fill="auto"/>
            <w:vAlign w:val="center"/>
            <w:hideMark/>
          </w:tcPr>
          <w:p w14:paraId="01F205EF"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RD$317,066.00</w:t>
            </w:r>
          </w:p>
        </w:tc>
        <w:tc>
          <w:tcPr>
            <w:tcW w:w="1507" w:type="dxa"/>
            <w:tcBorders>
              <w:top w:val="nil"/>
              <w:left w:val="nil"/>
              <w:bottom w:val="single" w:sz="4" w:space="0" w:color="auto"/>
              <w:right w:val="single" w:sz="4" w:space="0" w:color="auto"/>
            </w:tcBorders>
            <w:shd w:val="clear" w:color="auto" w:fill="auto"/>
            <w:vAlign w:val="center"/>
            <w:hideMark/>
          </w:tcPr>
          <w:p w14:paraId="3CDA49FC" w14:textId="77777777" w:rsidR="00221311" w:rsidRPr="009C57A6" w:rsidRDefault="00221311" w:rsidP="00DF36C8">
            <w:pPr>
              <w:rPr>
                <w:color w:val="000000"/>
                <w:sz w:val="18"/>
                <w:szCs w:val="18"/>
                <w:lang w:val="es-ES" w:eastAsia="es-ES"/>
              </w:rPr>
            </w:pPr>
            <w:r w:rsidRPr="009C57A6">
              <w:rPr>
                <w:color w:val="000000"/>
                <w:sz w:val="18"/>
                <w:szCs w:val="18"/>
                <w:lang w:val="es-ES" w:eastAsia="es-ES"/>
              </w:rPr>
              <w:t>GRANDE</w:t>
            </w:r>
          </w:p>
        </w:tc>
      </w:tr>
      <w:tr w:rsidR="00221311" w:rsidRPr="00AC0850" w14:paraId="400F2C9C"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682600D7" w14:textId="77777777" w:rsidR="00221311" w:rsidRPr="00AC0850" w:rsidRDefault="00221311" w:rsidP="00221311">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14FB37C9"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3.31</w:t>
            </w:r>
          </w:p>
        </w:tc>
        <w:tc>
          <w:tcPr>
            <w:tcW w:w="3742" w:type="dxa"/>
            <w:tcBorders>
              <w:top w:val="nil"/>
              <w:left w:val="nil"/>
              <w:bottom w:val="single" w:sz="4" w:space="0" w:color="auto"/>
              <w:right w:val="single" w:sz="4" w:space="0" w:color="auto"/>
            </w:tcBorders>
            <w:shd w:val="clear" w:color="auto" w:fill="auto"/>
            <w:vAlign w:val="center"/>
            <w:hideMark/>
          </w:tcPr>
          <w:p w14:paraId="0497E148" w14:textId="77777777" w:rsidR="00221311" w:rsidRPr="009C57A6" w:rsidRDefault="00221311" w:rsidP="00221311">
            <w:pPr>
              <w:rPr>
                <w:color w:val="000000"/>
                <w:sz w:val="18"/>
                <w:szCs w:val="18"/>
                <w:lang w:val="es-ES" w:eastAsia="es-ES"/>
              </w:rPr>
            </w:pPr>
            <w:r w:rsidRPr="009C57A6">
              <w:rPr>
                <w:color w:val="000000"/>
                <w:sz w:val="18"/>
                <w:szCs w:val="18"/>
                <w:lang w:val="es-ES" w:eastAsia="es-ES"/>
              </w:rPr>
              <w:t>ADQUISICIÓN BEBIDAS ANIVERSARIO SIE - SIE-DAF-CM-2018-0034</w:t>
            </w:r>
          </w:p>
        </w:tc>
        <w:tc>
          <w:tcPr>
            <w:tcW w:w="2022" w:type="dxa"/>
            <w:tcBorders>
              <w:top w:val="nil"/>
              <w:left w:val="nil"/>
              <w:bottom w:val="single" w:sz="4" w:space="0" w:color="auto"/>
              <w:right w:val="single" w:sz="4" w:space="0" w:color="auto"/>
            </w:tcBorders>
            <w:shd w:val="clear" w:color="auto" w:fill="auto"/>
            <w:vAlign w:val="center"/>
            <w:hideMark/>
          </w:tcPr>
          <w:p w14:paraId="51AA30AA"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RD$135,901.19</w:t>
            </w:r>
          </w:p>
        </w:tc>
        <w:tc>
          <w:tcPr>
            <w:tcW w:w="1507" w:type="dxa"/>
            <w:tcBorders>
              <w:top w:val="nil"/>
              <w:left w:val="nil"/>
              <w:bottom w:val="single" w:sz="4" w:space="0" w:color="auto"/>
              <w:right w:val="single" w:sz="4" w:space="0" w:color="auto"/>
            </w:tcBorders>
            <w:shd w:val="clear" w:color="auto" w:fill="auto"/>
            <w:vAlign w:val="center"/>
            <w:hideMark/>
          </w:tcPr>
          <w:p w14:paraId="0919DBBA" w14:textId="77777777" w:rsidR="00221311" w:rsidRPr="009C57A6" w:rsidRDefault="00221311" w:rsidP="00DF36C8">
            <w:pPr>
              <w:rPr>
                <w:color w:val="000000"/>
                <w:sz w:val="18"/>
                <w:szCs w:val="18"/>
                <w:lang w:val="es-ES" w:eastAsia="es-ES"/>
              </w:rPr>
            </w:pPr>
            <w:r w:rsidRPr="009C57A6">
              <w:rPr>
                <w:color w:val="000000"/>
                <w:sz w:val="18"/>
                <w:szCs w:val="18"/>
                <w:lang w:val="es-ES" w:eastAsia="es-ES"/>
              </w:rPr>
              <w:t>GRANDE</w:t>
            </w:r>
          </w:p>
        </w:tc>
      </w:tr>
      <w:tr w:rsidR="00221311" w:rsidRPr="00AC0850" w14:paraId="43A0F132"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212F45CC" w14:textId="77777777" w:rsidR="00221311" w:rsidRPr="00AC0850" w:rsidRDefault="00221311" w:rsidP="00221311">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2D9576E1"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3.32</w:t>
            </w:r>
          </w:p>
        </w:tc>
        <w:tc>
          <w:tcPr>
            <w:tcW w:w="3742" w:type="dxa"/>
            <w:tcBorders>
              <w:top w:val="nil"/>
              <w:left w:val="nil"/>
              <w:bottom w:val="single" w:sz="4" w:space="0" w:color="auto"/>
              <w:right w:val="single" w:sz="4" w:space="0" w:color="auto"/>
            </w:tcBorders>
            <w:shd w:val="clear" w:color="auto" w:fill="auto"/>
            <w:vAlign w:val="center"/>
            <w:hideMark/>
          </w:tcPr>
          <w:p w14:paraId="59FE726C" w14:textId="77777777" w:rsidR="00221311" w:rsidRPr="009C57A6" w:rsidRDefault="00221311" w:rsidP="00221311">
            <w:pPr>
              <w:rPr>
                <w:color w:val="000000"/>
                <w:sz w:val="18"/>
                <w:szCs w:val="18"/>
                <w:lang w:val="es-ES" w:eastAsia="es-ES"/>
              </w:rPr>
            </w:pPr>
            <w:r w:rsidRPr="009C57A6">
              <w:rPr>
                <w:color w:val="000000"/>
                <w:sz w:val="18"/>
                <w:szCs w:val="18"/>
                <w:lang w:val="es-ES" w:eastAsia="es-ES"/>
              </w:rPr>
              <w:t xml:space="preserve">ADQUISICIÓN </w:t>
            </w:r>
            <w:proofErr w:type="spellStart"/>
            <w:r w:rsidRPr="009C57A6">
              <w:rPr>
                <w:color w:val="000000"/>
                <w:sz w:val="18"/>
                <w:szCs w:val="18"/>
                <w:lang w:val="es-ES" w:eastAsia="es-ES"/>
              </w:rPr>
              <w:t>SOUVENIR</w:t>
            </w:r>
            <w:proofErr w:type="spellEnd"/>
            <w:r w:rsidRPr="009C57A6">
              <w:rPr>
                <w:color w:val="000000"/>
                <w:sz w:val="18"/>
                <w:szCs w:val="18"/>
                <w:lang w:val="es-ES" w:eastAsia="es-ES"/>
              </w:rPr>
              <w:t xml:space="preserve"> ANIVERSARIO SIE - SIE-DAF-CM-2018-0035</w:t>
            </w:r>
          </w:p>
        </w:tc>
        <w:tc>
          <w:tcPr>
            <w:tcW w:w="2022" w:type="dxa"/>
            <w:tcBorders>
              <w:top w:val="nil"/>
              <w:left w:val="nil"/>
              <w:bottom w:val="single" w:sz="4" w:space="0" w:color="auto"/>
              <w:right w:val="single" w:sz="4" w:space="0" w:color="auto"/>
            </w:tcBorders>
            <w:shd w:val="clear" w:color="auto" w:fill="auto"/>
            <w:vAlign w:val="center"/>
            <w:hideMark/>
          </w:tcPr>
          <w:p w14:paraId="11788D87"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RD$170,510</w:t>
            </w:r>
          </w:p>
        </w:tc>
        <w:tc>
          <w:tcPr>
            <w:tcW w:w="1507" w:type="dxa"/>
            <w:tcBorders>
              <w:top w:val="nil"/>
              <w:left w:val="nil"/>
              <w:bottom w:val="single" w:sz="4" w:space="0" w:color="auto"/>
              <w:right w:val="single" w:sz="4" w:space="0" w:color="auto"/>
            </w:tcBorders>
            <w:shd w:val="clear" w:color="auto" w:fill="auto"/>
            <w:vAlign w:val="center"/>
            <w:hideMark/>
          </w:tcPr>
          <w:p w14:paraId="58DA23EC" w14:textId="77777777" w:rsidR="00221311" w:rsidRPr="009C57A6" w:rsidRDefault="00221311" w:rsidP="00DF36C8">
            <w:pPr>
              <w:rPr>
                <w:color w:val="000000"/>
                <w:sz w:val="18"/>
                <w:szCs w:val="18"/>
                <w:lang w:val="es-ES" w:eastAsia="es-ES"/>
              </w:rPr>
            </w:pPr>
            <w:proofErr w:type="spellStart"/>
            <w:r w:rsidRPr="009C57A6">
              <w:rPr>
                <w:color w:val="000000"/>
                <w:sz w:val="18"/>
                <w:szCs w:val="18"/>
                <w:lang w:val="es-ES" w:eastAsia="es-ES"/>
              </w:rPr>
              <w:t>MIPYME</w:t>
            </w:r>
            <w:proofErr w:type="spellEnd"/>
          </w:p>
        </w:tc>
      </w:tr>
      <w:tr w:rsidR="00221311" w:rsidRPr="00AC0850" w14:paraId="72970A01"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1051EA8D" w14:textId="77777777" w:rsidR="00221311" w:rsidRPr="00AC0850" w:rsidRDefault="00221311" w:rsidP="00221311">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319FDF77"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3.33</w:t>
            </w:r>
          </w:p>
        </w:tc>
        <w:tc>
          <w:tcPr>
            <w:tcW w:w="3742" w:type="dxa"/>
            <w:tcBorders>
              <w:top w:val="nil"/>
              <w:left w:val="nil"/>
              <w:bottom w:val="single" w:sz="4" w:space="0" w:color="auto"/>
              <w:right w:val="single" w:sz="4" w:space="0" w:color="auto"/>
            </w:tcBorders>
            <w:shd w:val="clear" w:color="auto" w:fill="auto"/>
            <w:vAlign w:val="center"/>
            <w:hideMark/>
          </w:tcPr>
          <w:p w14:paraId="5D4CB391" w14:textId="77777777" w:rsidR="00221311" w:rsidRPr="009C57A6" w:rsidRDefault="00221311" w:rsidP="00221311">
            <w:pPr>
              <w:rPr>
                <w:color w:val="000000"/>
                <w:sz w:val="18"/>
                <w:szCs w:val="18"/>
                <w:lang w:val="es-ES" w:eastAsia="es-ES"/>
              </w:rPr>
            </w:pPr>
            <w:r w:rsidRPr="009C57A6">
              <w:rPr>
                <w:color w:val="000000"/>
                <w:sz w:val="18"/>
                <w:szCs w:val="18"/>
                <w:lang w:val="es-ES" w:eastAsia="es-ES"/>
              </w:rPr>
              <w:t>CONTRATACIÓN DE ORQUESTA PARA CELEBRACIÓN ANIVERSARIO SIE - SIE-DAF-CM-2018-0036</w:t>
            </w:r>
          </w:p>
        </w:tc>
        <w:tc>
          <w:tcPr>
            <w:tcW w:w="2022" w:type="dxa"/>
            <w:tcBorders>
              <w:top w:val="nil"/>
              <w:left w:val="nil"/>
              <w:bottom w:val="single" w:sz="4" w:space="0" w:color="auto"/>
              <w:right w:val="single" w:sz="4" w:space="0" w:color="auto"/>
            </w:tcBorders>
            <w:shd w:val="clear" w:color="auto" w:fill="auto"/>
            <w:vAlign w:val="center"/>
            <w:hideMark/>
          </w:tcPr>
          <w:p w14:paraId="6291AB9F"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RD$217,120.00</w:t>
            </w:r>
          </w:p>
        </w:tc>
        <w:tc>
          <w:tcPr>
            <w:tcW w:w="1507" w:type="dxa"/>
            <w:tcBorders>
              <w:top w:val="nil"/>
              <w:left w:val="nil"/>
              <w:bottom w:val="single" w:sz="4" w:space="0" w:color="auto"/>
              <w:right w:val="single" w:sz="4" w:space="0" w:color="auto"/>
            </w:tcBorders>
            <w:shd w:val="clear" w:color="auto" w:fill="auto"/>
            <w:vAlign w:val="center"/>
            <w:hideMark/>
          </w:tcPr>
          <w:p w14:paraId="79F03279" w14:textId="77777777" w:rsidR="00221311" w:rsidRDefault="00221311" w:rsidP="00DF36C8">
            <w:pPr>
              <w:rPr>
                <w:color w:val="000000"/>
                <w:sz w:val="18"/>
                <w:szCs w:val="18"/>
                <w:lang w:val="es-ES" w:eastAsia="es-ES"/>
              </w:rPr>
            </w:pPr>
            <w:proofErr w:type="spellStart"/>
            <w:r w:rsidRPr="009C57A6">
              <w:rPr>
                <w:color w:val="000000"/>
                <w:sz w:val="18"/>
                <w:szCs w:val="18"/>
                <w:lang w:val="es-ES" w:eastAsia="es-ES"/>
              </w:rPr>
              <w:t>MIPYME</w:t>
            </w:r>
            <w:proofErr w:type="spellEnd"/>
            <w:r w:rsidRPr="009C57A6">
              <w:rPr>
                <w:color w:val="000000"/>
                <w:sz w:val="18"/>
                <w:szCs w:val="18"/>
                <w:lang w:val="es-ES" w:eastAsia="es-ES"/>
              </w:rPr>
              <w:t xml:space="preserve"> </w:t>
            </w:r>
          </w:p>
          <w:p w14:paraId="0971ECD3" w14:textId="7952D632" w:rsidR="00221311" w:rsidRPr="009C57A6" w:rsidRDefault="00221311" w:rsidP="00DF36C8">
            <w:pPr>
              <w:rPr>
                <w:color w:val="000000"/>
                <w:sz w:val="18"/>
                <w:szCs w:val="18"/>
                <w:lang w:val="es-ES" w:eastAsia="es-ES"/>
              </w:rPr>
            </w:pPr>
            <w:r w:rsidRPr="009C57A6">
              <w:rPr>
                <w:color w:val="000000"/>
                <w:sz w:val="18"/>
                <w:szCs w:val="18"/>
                <w:lang w:val="es-ES" w:eastAsia="es-ES"/>
              </w:rPr>
              <w:t>MUJER</w:t>
            </w:r>
          </w:p>
        </w:tc>
      </w:tr>
      <w:tr w:rsidR="00221311" w:rsidRPr="00AC0850" w14:paraId="505EC857"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2767C0C6" w14:textId="77777777" w:rsidR="00221311" w:rsidRPr="00AC0850" w:rsidRDefault="00221311" w:rsidP="00221311">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525B41DF"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3.34</w:t>
            </w:r>
          </w:p>
        </w:tc>
        <w:tc>
          <w:tcPr>
            <w:tcW w:w="3742" w:type="dxa"/>
            <w:tcBorders>
              <w:top w:val="nil"/>
              <w:left w:val="nil"/>
              <w:bottom w:val="single" w:sz="4" w:space="0" w:color="auto"/>
              <w:right w:val="single" w:sz="4" w:space="0" w:color="auto"/>
            </w:tcBorders>
            <w:shd w:val="clear" w:color="auto" w:fill="auto"/>
            <w:vAlign w:val="center"/>
            <w:hideMark/>
          </w:tcPr>
          <w:p w14:paraId="11FAEEF7" w14:textId="77777777" w:rsidR="00221311" w:rsidRPr="009C57A6" w:rsidRDefault="00221311" w:rsidP="00221311">
            <w:pPr>
              <w:rPr>
                <w:color w:val="000000"/>
                <w:sz w:val="18"/>
                <w:szCs w:val="18"/>
                <w:lang w:val="es-ES" w:eastAsia="es-ES"/>
              </w:rPr>
            </w:pPr>
            <w:r w:rsidRPr="009C57A6">
              <w:rPr>
                <w:color w:val="000000"/>
                <w:sz w:val="18"/>
                <w:szCs w:val="18"/>
                <w:lang w:val="es-ES" w:eastAsia="es-ES"/>
              </w:rPr>
              <w:t>ADQUISICIÓN DE PAPEL BOND 20 SIE-DAF-CM-2018-0037</w:t>
            </w:r>
          </w:p>
        </w:tc>
        <w:tc>
          <w:tcPr>
            <w:tcW w:w="2022" w:type="dxa"/>
            <w:tcBorders>
              <w:top w:val="nil"/>
              <w:left w:val="nil"/>
              <w:bottom w:val="single" w:sz="4" w:space="0" w:color="auto"/>
              <w:right w:val="single" w:sz="4" w:space="0" w:color="auto"/>
            </w:tcBorders>
            <w:shd w:val="clear" w:color="auto" w:fill="auto"/>
            <w:vAlign w:val="center"/>
            <w:hideMark/>
          </w:tcPr>
          <w:p w14:paraId="62AE433C"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RD$182,900.00</w:t>
            </w:r>
          </w:p>
        </w:tc>
        <w:tc>
          <w:tcPr>
            <w:tcW w:w="1507" w:type="dxa"/>
            <w:tcBorders>
              <w:top w:val="nil"/>
              <w:left w:val="nil"/>
              <w:bottom w:val="single" w:sz="4" w:space="0" w:color="auto"/>
              <w:right w:val="single" w:sz="4" w:space="0" w:color="auto"/>
            </w:tcBorders>
            <w:shd w:val="clear" w:color="auto" w:fill="auto"/>
            <w:vAlign w:val="center"/>
            <w:hideMark/>
          </w:tcPr>
          <w:p w14:paraId="525635E7" w14:textId="77777777" w:rsidR="00221311" w:rsidRPr="009C57A6" w:rsidRDefault="00221311" w:rsidP="00DF36C8">
            <w:pPr>
              <w:rPr>
                <w:color w:val="000000"/>
                <w:sz w:val="18"/>
                <w:szCs w:val="18"/>
                <w:lang w:val="es-ES" w:eastAsia="es-ES"/>
              </w:rPr>
            </w:pPr>
            <w:r w:rsidRPr="009C57A6">
              <w:rPr>
                <w:color w:val="000000"/>
                <w:sz w:val="18"/>
                <w:szCs w:val="18"/>
                <w:lang w:val="es-ES" w:eastAsia="es-ES"/>
              </w:rPr>
              <w:t>GRANDE</w:t>
            </w:r>
          </w:p>
        </w:tc>
      </w:tr>
      <w:tr w:rsidR="00221311" w:rsidRPr="00AC0850" w14:paraId="10D9B331"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5F38A13F" w14:textId="77777777" w:rsidR="00221311" w:rsidRPr="00AC0850" w:rsidRDefault="00221311" w:rsidP="00221311">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1A8EE074"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3.35</w:t>
            </w:r>
          </w:p>
        </w:tc>
        <w:tc>
          <w:tcPr>
            <w:tcW w:w="3742" w:type="dxa"/>
            <w:tcBorders>
              <w:top w:val="nil"/>
              <w:left w:val="nil"/>
              <w:bottom w:val="single" w:sz="4" w:space="0" w:color="auto"/>
              <w:right w:val="single" w:sz="4" w:space="0" w:color="auto"/>
            </w:tcBorders>
            <w:shd w:val="clear" w:color="auto" w:fill="auto"/>
            <w:vAlign w:val="center"/>
            <w:hideMark/>
          </w:tcPr>
          <w:p w14:paraId="76459190" w14:textId="77777777" w:rsidR="00221311" w:rsidRPr="009C57A6" w:rsidRDefault="00221311" w:rsidP="00221311">
            <w:pPr>
              <w:rPr>
                <w:color w:val="000000"/>
                <w:sz w:val="18"/>
                <w:szCs w:val="18"/>
                <w:lang w:val="es-ES" w:eastAsia="es-ES"/>
              </w:rPr>
            </w:pPr>
            <w:r w:rsidRPr="009C57A6">
              <w:rPr>
                <w:color w:val="000000"/>
                <w:sz w:val="18"/>
                <w:szCs w:val="18"/>
                <w:lang w:val="es-ES" w:eastAsia="es-ES"/>
              </w:rPr>
              <w:t>ADQUISICIÓN DE SILLAS ERGONÓMICAS GERENCIALES, OPERACIONALES Y PORTA SACO SIE-DAF-CM-2018-0038</w:t>
            </w:r>
          </w:p>
        </w:tc>
        <w:tc>
          <w:tcPr>
            <w:tcW w:w="2022" w:type="dxa"/>
            <w:tcBorders>
              <w:top w:val="nil"/>
              <w:left w:val="nil"/>
              <w:bottom w:val="single" w:sz="4" w:space="0" w:color="auto"/>
              <w:right w:val="single" w:sz="4" w:space="0" w:color="auto"/>
            </w:tcBorders>
            <w:shd w:val="clear" w:color="auto" w:fill="auto"/>
            <w:vAlign w:val="center"/>
            <w:hideMark/>
          </w:tcPr>
          <w:p w14:paraId="65EE2FD4"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RD$113,802.33</w:t>
            </w:r>
          </w:p>
        </w:tc>
        <w:tc>
          <w:tcPr>
            <w:tcW w:w="1507" w:type="dxa"/>
            <w:tcBorders>
              <w:top w:val="nil"/>
              <w:left w:val="nil"/>
              <w:bottom w:val="single" w:sz="4" w:space="0" w:color="auto"/>
              <w:right w:val="single" w:sz="4" w:space="0" w:color="auto"/>
            </w:tcBorders>
            <w:shd w:val="clear" w:color="auto" w:fill="auto"/>
            <w:vAlign w:val="center"/>
            <w:hideMark/>
          </w:tcPr>
          <w:p w14:paraId="7DADD538" w14:textId="77777777" w:rsidR="00221311" w:rsidRPr="009C57A6" w:rsidRDefault="00221311" w:rsidP="00DF36C8">
            <w:pPr>
              <w:rPr>
                <w:color w:val="000000"/>
                <w:sz w:val="18"/>
                <w:szCs w:val="18"/>
                <w:lang w:val="es-ES" w:eastAsia="es-ES"/>
              </w:rPr>
            </w:pPr>
            <w:r w:rsidRPr="009C57A6">
              <w:rPr>
                <w:color w:val="000000"/>
                <w:sz w:val="18"/>
                <w:szCs w:val="18"/>
                <w:lang w:val="es-ES" w:eastAsia="es-ES"/>
              </w:rPr>
              <w:t>GRANDE</w:t>
            </w:r>
          </w:p>
        </w:tc>
      </w:tr>
      <w:tr w:rsidR="00221311" w:rsidRPr="00AC0850" w14:paraId="278C1CC8"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0ABC1D5F" w14:textId="77777777" w:rsidR="00221311" w:rsidRPr="00AC0850" w:rsidRDefault="00221311" w:rsidP="00221311">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6DBF6C52"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3.36</w:t>
            </w:r>
          </w:p>
        </w:tc>
        <w:tc>
          <w:tcPr>
            <w:tcW w:w="3742" w:type="dxa"/>
            <w:tcBorders>
              <w:top w:val="nil"/>
              <w:left w:val="nil"/>
              <w:bottom w:val="single" w:sz="4" w:space="0" w:color="auto"/>
              <w:right w:val="single" w:sz="4" w:space="0" w:color="auto"/>
            </w:tcBorders>
            <w:shd w:val="clear" w:color="auto" w:fill="auto"/>
            <w:vAlign w:val="center"/>
            <w:hideMark/>
          </w:tcPr>
          <w:p w14:paraId="63AB8970" w14:textId="77777777" w:rsidR="00221311" w:rsidRPr="009C57A6" w:rsidRDefault="00221311" w:rsidP="00221311">
            <w:pPr>
              <w:rPr>
                <w:color w:val="000000"/>
                <w:sz w:val="18"/>
                <w:szCs w:val="18"/>
                <w:lang w:val="es-ES" w:eastAsia="es-ES"/>
              </w:rPr>
            </w:pPr>
            <w:r w:rsidRPr="009C57A6">
              <w:rPr>
                <w:color w:val="000000"/>
                <w:sz w:val="18"/>
                <w:szCs w:val="18"/>
                <w:lang w:val="es-ES" w:eastAsia="es-ES"/>
              </w:rPr>
              <w:t>RENTA DE NAVE INDUSTRIAL PARA ALMACENAMIENTO SIE-DAF-CM-2018-0039</w:t>
            </w:r>
          </w:p>
        </w:tc>
        <w:tc>
          <w:tcPr>
            <w:tcW w:w="2022" w:type="dxa"/>
            <w:tcBorders>
              <w:top w:val="nil"/>
              <w:left w:val="nil"/>
              <w:bottom w:val="single" w:sz="4" w:space="0" w:color="auto"/>
              <w:right w:val="single" w:sz="4" w:space="0" w:color="auto"/>
            </w:tcBorders>
            <w:shd w:val="clear" w:color="auto" w:fill="auto"/>
            <w:vAlign w:val="center"/>
            <w:hideMark/>
          </w:tcPr>
          <w:p w14:paraId="46C46D12"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RD$700,920.00</w:t>
            </w:r>
          </w:p>
        </w:tc>
        <w:tc>
          <w:tcPr>
            <w:tcW w:w="1507" w:type="dxa"/>
            <w:tcBorders>
              <w:top w:val="nil"/>
              <w:left w:val="nil"/>
              <w:bottom w:val="single" w:sz="4" w:space="0" w:color="auto"/>
              <w:right w:val="single" w:sz="4" w:space="0" w:color="auto"/>
            </w:tcBorders>
            <w:shd w:val="clear" w:color="auto" w:fill="auto"/>
            <w:vAlign w:val="center"/>
            <w:hideMark/>
          </w:tcPr>
          <w:p w14:paraId="78992E24" w14:textId="77777777" w:rsidR="00221311" w:rsidRPr="009C57A6" w:rsidRDefault="00221311" w:rsidP="00DF36C8">
            <w:pPr>
              <w:rPr>
                <w:color w:val="000000"/>
                <w:sz w:val="18"/>
                <w:szCs w:val="18"/>
                <w:lang w:val="es-ES" w:eastAsia="es-ES"/>
              </w:rPr>
            </w:pPr>
            <w:r w:rsidRPr="009C57A6">
              <w:rPr>
                <w:color w:val="000000"/>
                <w:sz w:val="18"/>
                <w:szCs w:val="18"/>
                <w:lang w:val="es-ES" w:eastAsia="es-ES"/>
              </w:rPr>
              <w:t>GRANDE</w:t>
            </w:r>
          </w:p>
        </w:tc>
      </w:tr>
      <w:tr w:rsidR="00221311" w:rsidRPr="00AC0850" w14:paraId="51197846"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4538E851" w14:textId="77777777" w:rsidR="00221311" w:rsidRPr="00AC0850" w:rsidRDefault="00221311" w:rsidP="00221311">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33354617"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3.37</w:t>
            </w:r>
          </w:p>
        </w:tc>
        <w:tc>
          <w:tcPr>
            <w:tcW w:w="3742" w:type="dxa"/>
            <w:tcBorders>
              <w:top w:val="nil"/>
              <w:left w:val="nil"/>
              <w:bottom w:val="single" w:sz="4" w:space="0" w:color="auto"/>
              <w:right w:val="single" w:sz="4" w:space="0" w:color="auto"/>
            </w:tcBorders>
            <w:shd w:val="clear" w:color="auto" w:fill="auto"/>
            <w:vAlign w:val="center"/>
            <w:hideMark/>
          </w:tcPr>
          <w:p w14:paraId="1DCEB1F4" w14:textId="77777777" w:rsidR="00221311" w:rsidRPr="009C57A6" w:rsidRDefault="00221311" w:rsidP="00221311">
            <w:pPr>
              <w:rPr>
                <w:color w:val="000000"/>
                <w:sz w:val="18"/>
                <w:szCs w:val="18"/>
                <w:lang w:val="es-ES" w:eastAsia="es-ES"/>
              </w:rPr>
            </w:pPr>
            <w:r w:rsidRPr="009C57A6">
              <w:rPr>
                <w:color w:val="000000"/>
                <w:sz w:val="18"/>
                <w:szCs w:val="18"/>
                <w:lang w:val="es-ES" w:eastAsia="es-ES"/>
              </w:rPr>
              <w:t xml:space="preserve">ADQUISICIÓN SERVICIO SALÓN Y </w:t>
            </w:r>
            <w:proofErr w:type="spellStart"/>
            <w:r w:rsidRPr="009C57A6">
              <w:rPr>
                <w:color w:val="000000"/>
                <w:sz w:val="18"/>
                <w:szCs w:val="18"/>
                <w:lang w:val="es-ES" w:eastAsia="es-ES"/>
              </w:rPr>
              <w:t>COFFE</w:t>
            </w:r>
            <w:proofErr w:type="spellEnd"/>
            <w:r w:rsidRPr="009C57A6">
              <w:rPr>
                <w:color w:val="000000"/>
                <w:sz w:val="18"/>
                <w:szCs w:val="18"/>
                <w:lang w:val="es-ES" w:eastAsia="es-ES"/>
              </w:rPr>
              <w:t xml:space="preserve"> BREAK EN HOTEL SIE-DAF-CM-2018-0040</w:t>
            </w:r>
          </w:p>
        </w:tc>
        <w:tc>
          <w:tcPr>
            <w:tcW w:w="2022" w:type="dxa"/>
            <w:tcBorders>
              <w:top w:val="nil"/>
              <w:left w:val="nil"/>
              <w:bottom w:val="single" w:sz="4" w:space="0" w:color="auto"/>
              <w:right w:val="single" w:sz="4" w:space="0" w:color="auto"/>
            </w:tcBorders>
            <w:shd w:val="clear" w:color="auto" w:fill="auto"/>
            <w:vAlign w:val="center"/>
            <w:hideMark/>
          </w:tcPr>
          <w:p w14:paraId="1D8DB010"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RD$148,440.00</w:t>
            </w:r>
          </w:p>
        </w:tc>
        <w:tc>
          <w:tcPr>
            <w:tcW w:w="1507" w:type="dxa"/>
            <w:tcBorders>
              <w:top w:val="nil"/>
              <w:left w:val="nil"/>
              <w:bottom w:val="single" w:sz="4" w:space="0" w:color="auto"/>
              <w:right w:val="single" w:sz="4" w:space="0" w:color="auto"/>
            </w:tcBorders>
            <w:shd w:val="clear" w:color="auto" w:fill="auto"/>
            <w:vAlign w:val="center"/>
            <w:hideMark/>
          </w:tcPr>
          <w:p w14:paraId="5FA82828" w14:textId="77777777" w:rsidR="00221311" w:rsidRPr="009C57A6" w:rsidRDefault="00221311" w:rsidP="00DF36C8">
            <w:pPr>
              <w:rPr>
                <w:color w:val="000000"/>
                <w:sz w:val="18"/>
                <w:szCs w:val="18"/>
                <w:lang w:val="es-ES" w:eastAsia="es-ES"/>
              </w:rPr>
            </w:pPr>
            <w:r w:rsidRPr="009C57A6">
              <w:rPr>
                <w:color w:val="000000"/>
                <w:sz w:val="18"/>
                <w:szCs w:val="18"/>
                <w:lang w:val="es-ES" w:eastAsia="es-ES"/>
              </w:rPr>
              <w:t>GRANDE</w:t>
            </w:r>
          </w:p>
        </w:tc>
      </w:tr>
      <w:tr w:rsidR="00221311" w:rsidRPr="00AC0850" w14:paraId="59D112DE"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5927E4ED" w14:textId="77777777" w:rsidR="00221311" w:rsidRPr="00AC0850" w:rsidRDefault="00221311" w:rsidP="00221311">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6A864D95"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3.38</w:t>
            </w:r>
          </w:p>
        </w:tc>
        <w:tc>
          <w:tcPr>
            <w:tcW w:w="3742" w:type="dxa"/>
            <w:tcBorders>
              <w:top w:val="nil"/>
              <w:left w:val="nil"/>
              <w:bottom w:val="single" w:sz="4" w:space="0" w:color="auto"/>
              <w:right w:val="single" w:sz="4" w:space="0" w:color="auto"/>
            </w:tcBorders>
            <w:shd w:val="clear" w:color="auto" w:fill="auto"/>
            <w:vAlign w:val="center"/>
            <w:hideMark/>
          </w:tcPr>
          <w:p w14:paraId="3D5B4623" w14:textId="77777777" w:rsidR="00221311" w:rsidRPr="009C57A6" w:rsidRDefault="00221311" w:rsidP="00221311">
            <w:pPr>
              <w:rPr>
                <w:color w:val="000000"/>
                <w:sz w:val="18"/>
                <w:szCs w:val="18"/>
                <w:lang w:val="es-ES" w:eastAsia="es-ES"/>
              </w:rPr>
            </w:pPr>
            <w:r w:rsidRPr="009C57A6">
              <w:rPr>
                <w:color w:val="000000"/>
                <w:sz w:val="18"/>
                <w:szCs w:val="18"/>
                <w:lang w:val="es-ES" w:eastAsia="es-ES"/>
              </w:rPr>
              <w:t>ADQUISICIÓN TOALLAS DE BAÑO SIE-DAF-CM-2018-0042</w:t>
            </w:r>
          </w:p>
        </w:tc>
        <w:tc>
          <w:tcPr>
            <w:tcW w:w="2022" w:type="dxa"/>
            <w:tcBorders>
              <w:top w:val="nil"/>
              <w:left w:val="nil"/>
              <w:bottom w:val="single" w:sz="4" w:space="0" w:color="auto"/>
              <w:right w:val="single" w:sz="4" w:space="0" w:color="auto"/>
            </w:tcBorders>
            <w:shd w:val="clear" w:color="auto" w:fill="auto"/>
            <w:vAlign w:val="center"/>
            <w:hideMark/>
          </w:tcPr>
          <w:p w14:paraId="719E93F7"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RD$253,673.69</w:t>
            </w:r>
          </w:p>
        </w:tc>
        <w:tc>
          <w:tcPr>
            <w:tcW w:w="1507" w:type="dxa"/>
            <w:tcBorders>
              <w:top w:val="nil"/>
              <w:left w:val="nil"/>
              <w:bottom w:val="single" w:sz="4" w:space="0" w:color="auto"/>
              <w:right w:val="single" w:sz="4" w:space="0" w:color="auto"/>
            </w:tcBorders>
            <w:shd w:val="clear" w:color="auto" w:fill="auto"/>
            <w:vAlign w:val="center"/>
            <w:hideMark/>
          </w:tcPr>
          <w:p w14:paraId="6B9F501B" w14:textId="77777777" w:rsidR="00221311" w:rsidRPr="009C57A6" w:rsidRDefault="00221311" w:rsidP="00DF36C8">
            <w:pPr>
              <w:rPr>
                <w:color w:val="000000"/>
                <w:sz w:val="18"/>
                <w:szCs w:val="18"/>
                <w:lang w:val="es-ES" w:eastAsia="es-ES"/>
              </w:rPr>
            </w:pPr>
            <w:r w:rsidRPr="009C57A6">
              <w:rPr>
                <w:color w:val="000000"/>
                <w:sz w:val="18"/>
                <w:szCs w:val="18"/>
                <w:lang w:val="es-ES" w:eastAsia="es-ES"/>
              </w:rPr>
              <w:t>GRANDE</w:t>
            </w:r>
          </w:p>
        </w:tc>
      </w:tr>
      <w:tr w:rsidR="00221311" w:rsidRPr="00AC0850" w14:paraId="6A12E499"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44CDC09D" w14:textId="77777777" w:rsidR="00221311" w:rsidRPr="00AC0850" w:rsidRDefault="00221311" w:rsidP="00221311">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24632B71"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3.39</w:t>
            </w:r>
          </w:p>
        </w:tc>
        <w:tc>
          <w:tcPr>
            <w:tcW w:w="3742" w:type="dxa"/>
            <w:tcBorders>
              <w:top w:val="nil"/>
              <w:left w:val="nil"/>
              <w:bottom w:val="single" w:sz="4" w:space="0" w:color="auto"/>
              <w:right w:val="single" w:sz="4" w:space="0" w:color="auto"/>
            </w:tcBorders>
            <w:shd w:val="clear" w:color="auto" w:fill="auto"/>
            <w:vAlign w:val="center"/>
            <w:hideMark/>
          </w:tcPr>
          <w:p w14:paraId="0B8650D1" w14:textId="77777777" w:rsidR="00221311" w:rsidRPr="009C57A6" w:rsidRDefault="00221311" w:rsidP="00221311">
            <w:pPr>
              <w:rPr>
                <w:color w:val="000000"/>
                <w:sz w:val="18"/>
                <w:szCs w:val="18"/>
                <w:lang w:val="es-ES" w:eastAsia="es-ES"/>
              </w:rPr>
            </w:pPr>
            <w:r w:rsidRPr="009C57A6">
              <w:rPr>
                <w:color w:val="000000"/>
                <w:sz w:val="18"/>
                <w:szCs w:val="18"/>
                <w:lang w:val="es-ES" w:eastAsia="es-ES"/>
              </w:rPr>
              <w:t>ADQUISICIONES ÚTILES ESCOLARES SIE-DAF-CM-2018-0043</w:t>
            </w:r>
          </w:p>
        </w:tc>
        <w:tc>
          <w:tcPr>
            <w:tcW w:w="2022" w:type="dxa"/>
            <w:tcBorders>
              <w:top w:val="nil"/>
              <w:left w:val="nil"/>
              <w:bottom w:val="single" w:sz="4" w:space="0" w:color="auto"/>
              <w:right w:val="single" w:sz="4" w:space="0" w:color="auto"/>
            </w:tcBorders>
            <w:shd w:val="clear" w:color="auto" w:fill="auto"/>
            <w:vAlign w:val="center"/>
            <w:hideMark/>
          </w:tcPr>
          <w:p w14:paraId="3AD70F55"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RD$240,866.00</w:t>
            </w:r>
          </w:p>
        </w:tc>
        <w:tc>
          <w:tcPr>
            <w:tcW w:w="1507" w:type="dxa"/>
            <w:tcBorders>
              <w:top w:val="nil"/>
              <w:left w:val="nil"/>
              <w:bottom w:val="single" w:sz="4" w:space="0" w:color="auto"/>
              <w:right w:val="single" w:sz="4" w:space="0" w:color="auto"/>
            </w:tcBorders>
            <w:shd w:val="clear" w:color="auto" w:fill="auto"/>
            <w:vAlign w:val="center"/>
            <w:hideMark/>
          </w:tcPr>
          <w:p w14:paraId="67740C90" w14:textId="77777777" w:rsidR="00221311" w:rsidRPr="009C57A6" w:rsidRDefault="00221311" w:rsidP="00DF36C8">
            <w:pPr>
              <w:rPr>
                <w:color w:val="000000"/>
                <w:sz w:val="18"/>
                <w:szCs w:val="18"/>
                <w:lang w:val="es-ES" w:eastAsia="es-ES"/>
              </w:rPr>
            </w:pPr>
            <w:r w:rsidRPr="009C57A6">
              <w:rPr>
                <w:color w:val="000000"/>
                <w:sz w:val="18"/>
                <w:szCs w:val="18"/>
                <w:lang w:val="es-ES" w:eastAsia="es-ES"/>
              </w:rPr>
              <w:t>GRANDE</w:t>
            </w:r>
          </w:p>
        </w:tc>
      </w:tr>
      <w:tr w:rsidR="00221311" w:rsidRPr="00AC0850" w14:paraId="24610D0F"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71D8BE2F" w14:textId="77777777" w:rsidR="00221311" w:rsidRPr="00AC0850" w:rsidRDefault="00221311" w:rsidP="00221311">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230513E7"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3.40</w:t>
            </w:r>
          </w:p>
        </w:tc>
        <w:tc>
          <w:tcPr>
            <w:tcW w:w="3742" w:type="dxa"/>
            <w:tcBorders>
              <w:top w:val="nil"/>
              <w:left w:val="nil"/>
              <w:bottom w:val="single" w:sz="4" w:space="0" w:color="auto"/>
              <w:right w:val="single" w:sz="4" w:space="0" w:color="auto"/>
            </w:tcBorders>
            <w:shd w:val="clear" w:color="auto" w:fill="auto"/>
            <w:vAlign w:val="center"/>
            <w:hideMark/>
          </w:tcPr>
          <w:p w14:paraId="14D93E17" w14:textId="77777777" w:rsidR="00221311" w:rsidRPr="009C57A6" w:rsidRDefault="00221311" w:rsidP="00221311">
            <w:pPr>
              <w:rPr>
                <w:color w:val="000000"/>
                <w:sz w:val="18"/>
                <w:szCs w:val="18"/>
                <w:lang w:val="es-ES" w:eastAsia="es-ES"/>
              </w:rPr>
            </w:pPr>
            <w:r w:rsidRPr="009C57A6">
              <w:rPr>
                <w:color w:val="000000"/>
                <w:sz w:val="18"/>
                <w:szCs w:val="18"/>
                <w:lang w:val="es-ES" w:eastAsia="es-ES"/>
              </w:rPr>
              <w:t>ADQUISICIÓN DE PAPEL TOALLA SIE-DAF-CM-2018-0044</w:t>
            </w:r>
          </w:p>
        </w:tc>
        <w:tc>
          <w:tcPr>
            <w:tcW w:w="2022" w:type="dxa"/>
            <w:tcBorders>
              <w:top w:val="nil"/>
              <w:left w:val="nil"/>
              <w:bottom w:val="single" w:sz="4" w:space="0" w:color="auto"/>
              <w:right w:val="single" w:sz="4" w:space="0" w:color="auto"/>
            </w:tcBorders>
            <w:shd w:val="clear" w:color="auto" w:fill="auto"/>
            <w:vAlign w:val="center"/>
            <w:hideMark/>
          </w:tcPr>
          <w:p w14:paraId="6D2FC288"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RD$117,528.00</w:t>
            </w:r>
          </w:p>
        </w:tc>
        <w:tc>
          <w:tcPr>
            <w:tcW w:w="1507" w:type="dxa"/>
            <w:tcBorders>
              <w:top w:val="nil"/>
              <w:left w:val="nil"/>
              <w:bottom w:val="single" w:sz="4" w:space="0" w:color="auto"/>
              <w:right w:val="single" w:sz="4" w:space="0" w:color="auto"/>
            </w:tcBorders>
            <w:shd w:val="clear" w:color="auto" w:fill="auto"/>
            <w:vAlign w:val="center"/>
            <w:hideMark/>
          </w:tcPr>
          <w:p w14:paraId="5C46D4DD" w14:textId="77777777" w:rsidR="00221311" w:rsidRPr="009C57A6" w:rsidRDefault="00221311" w:rsidP="00DF36C8">
            <w:pPr>
              <w:rPr>
                <w:color w:val="000000"/>
                <w:sz w:val="18"/>
                <w:szCs w:val="18"/>
                <w:lang w:val="es-ES" w:eastAsia="es-ES"/>
              </w:rPr>
            </w:pPr>
            <w:r w:rsidRPr="009C57A6">
              <w:rPr>
                <w:color w:val="000000"/>
                <w:sz w:val="18"/>
                <w:szCs w:val="18"/>
                <w:lang w:val="es-ES" w:eastAsia="es-ES"/>
              </w:rPr>
              <w:t>GRANDE</w:t>
            </w:r>
          </w:p>
        </w:tc>
      </w:tr>
      <w:tr w:rsidR="00221311" w:rsidRPr="00AC0850" w14:paraId="2B174A48"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3A3ECC12" w14:textId="77777777" w:rsidR="00221311" w:rsidRPr="00AC0850" w:rsidRDefault="00221311" w:rsidP="00221311">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16279D4B"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3.41</w:t>
            </w:r>
          </w:p>
        </w:tc>
        <w:tc>
          <w:tcPr>
            <w:tcW w:w="3742" w:type="dxa"/>
            <w:tcBorders>
              <w:top w:val="nil"/>
              <w:left w:val="nil"/>
              <w:bottom w:val="single" w:sz="4" w:space="0" w:color="auto"/>
              <w:right w:val="single" w:sz="4" w:space="0" w:color="auto"/>
            </w:tcBorders>
            <w:shd w:val="clear" w:color="auto" w:fill="auto"/>
            <w:vAlign w:val="center"/>
            <w:hideMark/>
          </w:tcPr>
          <w:p w14:paraId="08C9F60E" w14:textId="77777777" w:rsidR="00221311" w:rsidRPr="009C57A6" w:rsidRDefault="00221311" w:rsidP="00221311">
            <w:pPr>
              <w:rPr>
                <w:color w:val="000000"/>
                <w:sz w:val="18"/>
                <w:szCs w:val="18"/>
                <w:lang w:val="es-ES" w:eastAsia="es-ES"/>
              </w:rPr>
            </w:pPr>
            <w:r w:rsidRPr="009C57A6">
              <w:rPr>
                <w:color w:val="000000"/>
                <w:sz w:val="18"/>
                <w:szCs w:val="18"/>
                <w:lang w:val="es-ES" w:eastAsia="es-ES"/>
              </w:rPr>
              <w:t>ALQUILER DE LOCAL COMERCIAL SIE-DAF-CM-2018-0045</w:t>
            </w:r>
          </w:p>
        </w:tc>
        <w:tc>
          <w:tcPr>
            <w:tcW w:w="2022" w:type="dxa"/>
            <w:tcBorders>
              <w:top w:val="nil"/>
              <w:left w:val="nil"/>
              <w:bottom w:val="single" w:sz="4" w:space="0" w:color="auto"/>
              <w:right w:val="single" w:sz="4" w:space="0" w:color="auto"/>
            </w:tcBorders>
            <w:shd w:val="clear" w:color="auto" w:fill="auto"/>
            <w:vAlign w:val="center"/>
            <w:hideMark/>
          </w:tcPr>
          <w:p w14:paraId="46F12637"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RD$491,833.44</w:t>
            </w:r>
          </w:p>
        </w:tc>
        <w:tc>
          <w:tcPr>
            <w:tcW w:w="1507" w:type="dxa"/>
            <w:tcBorders>
              <w:top w:val="nil"/>
              <w:left w:val="nil"/>
              <w:bottom w:val="single" w:sz="4" w:space="0" w:color="auto"/>
              <w:right w:val="single" w:sz="4" w:space="0" w:color="auto"/>
            </w:tcBorders>
            <w:shd w:val="clear" w:color="auto" w:fill="auto"/>
            <w:vAlign w:val="center"/>
            <w:hideMark/>
          </w:tcPr>
          <w:p w14:paraId="2C53EF7D" w14:textId="77777777" w:rsidR="00221311" w:rsidRPr="009C57A6" w:rsidRDefault="00221311" w:rsidP="00DF36C8">
            <w:pPr>
              <w:rPr>
                <w:color w:val="000000"/>
                <w:sz w:val="18"/>
                <w:szCs w:val="18"/>
                <w:lang w:val="es-ES" w:eastAsia="es-ES"/>
              </w:rPr>
            </w:pPr>
            <w:r w:rsidRPr="009C57A6">
              <w:rPr>
                <w:color w:val="000000"/>
                <w:sz w:val="18"/>
                <w:szCs w:val="18"/>
                <w:lang w:val="es-ES" w:eastAsia="es-ES"/>
              </w:rPr>
              <w:t>GRANDE</w:t>
            </w:r>
          </w:p>
        </w:tc>
      </w:tr>
      <w:tr w:rsidR="00221311" w:rsidRPr="00AC0850" w14:paraId="3EA3F8B7"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378964A7" w14:textId="77777777" w:rsidR="00221311" w:rsidRPr="00AC0850" w:rsidRDefault="00221311" w:rsidP="00221311">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2CE732DC"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3.42</w:t>
            </w:r>
          </w:p>
        </w:tc>
        <w:tc>
          <w:tcPr>
            <w:tcW w:w="3742" w:type="dxa"/>
            <w:tcBorders>
              <w:top w:val="nil"/>
              <w:left w:val="nil"/>
              <w:bottom w:val="single" w:sz="4" w:space="0" w:color="auto"/>
              <w:right w:val="single" w:sz="4" w:space="0" w:color="auto"/>
            </w:tcBorders>
            <w:shd w:val="clear" w:color="auto" w:fill="auto"/>
            <w:vAlign w:val="center"/>
            <w:hideMark/>
          </w:tcPr>
          <w:p w14:paraId="3C96F3BE" w14:textId="77777777" w:rsidR="00221311" w:rsidRPr="009C57A6" w:rsidRDefault="00221311" w:rsidP="00221311">
            <w:pPr>
              <w:rPr>
                <w:color w:val="000000"/>
                <w:sz w:val="18"/>
                <w:szCs w:val="18"/>
                <w:lang w:val="es-ES" w:eastAsia="es-ES"/>
              </w:rPr>
            </w:pPr>
            <w:r w:rsidRPr="009C57A6">
              <w:rPr>
                <w:color w:val="000000"/>
                <w:sz w:val="18"/>
                <w:szCs w:val="18"/>
                <w:lang w:val="es-ES" w:eastAsia="es-ES"/>
              </w:rPr>
              <w:t xml:space="preserve">ADQUISICIÓN DE </w:t>
            </w:r>
            <w:proofErr w:type="spellStart"/>
            <w:r w:rsidRPr="009C57A6">
              <w:rPr>
                <w:color w:val="000000"/>
                <w:sz w:val="18"/>
                <w:szCs w:val="18"/>
                <w:lang w:val="es-ES" w:eastAsia="es-ES"/>
              </w:rPr>
              <w:t>SWITCHES</w:t>
            </w:r>
            <w:proofErr w:type="spellEnd"/>
            <w:r w:rsidRPr="009C57A6">
              <w:rPr>
                <w:color w:val="000000"/>
                <w:sz w:val="18"/>
                <w:szCs w:val="18"/>
                <w:lang w:val="es-ES" w:eastAsia="es-ES"/>
              </w:rPr>
              <w:t xml:space="preserve"> DE ACCESO SIE-DAF-CM-2018-0046</w:t>
            </w:r>
          </w:p>
        </w:tc>
        <w:tc>
          <w:tcPr>
            <w:tcW w:w="2022" w:type="dxa"/>
            <w:tcBorders>
              <w:top w:val="nil"/>
              <w:left w:val="nil"/>
              <w:bottom w:val="single" w:sz="4" w:space="0" w:color="auto"/>
              <w:right w:val="single" w:sz="4" w:space="0" w:color="auto"/>
            </w:tcBorders>
            <w:shd w:val="clear" w:color="auto" w:fill="auto"/>
            <w:vAlign w:val="center"/>
            <w:hideMark/>
          </w:tcPr>
          <w:p w14:paraId="0611A75A"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RD$853,912.99</w:t>
            </w:r>
          </w:p>
        </w:tc>
        <w:tc>
          <w:tcPr>
            <w:tcW w:w="1507" w:type="dxa"/>
            <w:tcBorders>
              <w:top w:val="nil"/>
              <w:left w:val="nil"/>
              <w:bottom w:val="single" w:sz="4" w:space="0" w:color="auto"/>
              <w:right w:val="single" w:sz="4" w:space="0" w:color="auto"/>
            </w:tcBorders>
            <w:shd w:val="clear" w:color="auto" w:fill="auto"/>
            <w:vAlign w:val="center"/>
            <w:hideMark/>
          </w:tcPr>
          <w:p w14:paraId="6E4DEDAD" w14:textId="77777777" w:rsidR="00221311" w:rsidRPr="009C57A6" w:rsidRDefault="00221311" w:rsidP="00DF36C8">
            <w:pPr>
              <w:rPr>
                <w:color w:val="000000"/>
                <w:sz w:val="18"/>
                <w:szCs w:val="18"/>
                <w:lang w:val="es-ES" w:eastAsia="es-ES"/>
              </w:rPr>
            </w:pPr>
            <w:r w:rsidRPr="009C57A6">
              <w:rPr>
                <w:color w:val="000000"/>
                <w:sz w:val="18"/>
                <w:szCs w:val="18"/>
                <w:lang w:val="es-ES" w:eastAsia="es-ES"/>
              </w:rPr>
              <w:t>GRANDE</w:t>
            </w:r>
          </w:p>
        </w:tc>
      </w:tr>
      <w:tr w:rsidR="00221311" w:rsidRPr="00AC0850" w14:paraId="438196AB"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3389497E" w14:textId="77777777" w:rsidR="00221311" w:rsidRPr="00AC0850" w:rsidRDefault="00221311" w:rsidP="00221311">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34D5256A"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3.43</w:t>
            </w:r>
          </w:p>
        </w:tc>
        <w:tc>
          <w:tcPr>
            <w:tcW w:w="3742" w:type="dxa"/>
            <w:tcBorders>
              <w:top w:val="nil"/>
              <w:left w:val="nil"/>
              <w:bottom w:val="single" w:sz="4" w:space="0" w:color="auto"/>
              <w:right w:val="single" w:sz="4" w:space="0" w:color="auto"/>
            </w:tcBorders>
            <w:shd w:val="clear" w:color="auto" w:fill="auto"/>
            <w:vAlign w:val="center"/>
            <w:hideMark/>
          </w:tcPr>
          <w:p w14:paraId="700927A6" w14:textId="77777777" w:rsidR="00221311" w:rsidRPr="009C57A6" w:rsidRDefault="00221311" w:rsidP="00221311">
            <w:pPr>
              <w:rPr>
                <w:color w:val="000000"/>
                <w:sz w:val="18"/>
                <w:szCs w:val="18"/>
                <w:lang w:val="es-ES" w:eastAsia="es-ES"/>
              </w:rPr>
            </w:pPr>
            <w:r w:rsidRPr="009C57A6">
              <w:rPr>
                <w:color w:val="000000"/>
                <w:sz w:val="18"/>
                <w:szCs w:val="18"/>
                <w:lang w:val="es-ES" w:eastAsia="es-ES"/>
              </w:rPr>
              <w:t>ADQUISICIÓN ARTÍCULOS DE SUPERMERCADO SIE-DAF-CM-2018-0047</w:t>
            </w:r>
          </w:p>
        </w:tc>
        <w:tc>
          <w:tcPr>
            <w:tcW w:w="2022" w:type="dxa"/>
            <w:tcBorders>
              <w:top w:val="nil"/>
              <w:left w:val="nil"/>
              <w:bottom w:val="single" w:sz="4" w:space="0" w:color="auto"/>
              <w:right w:val="single" w:sz="4" w:space="0" w:color="auto"/>
            </w:tcBorders>
            <w:shd w:val="clear" w:color="auto" w:fill="auto"/>
            <w:vAlign w:val="center"/>
            <w:hideMark/>
          </w:tcPr>
          <w:p w14:paraId="2A430AD6"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RD$386,117.45</w:t>
            </w:r>
          </w:p>
        </w:tc>
        <w:tc>
          <w:tcPr>
            <w:tcW w:w="1507" w:type="dxa"/>
            <w:tcBorders>
              <w:top w:val="nil"/>
              <w:left w:val="nil"/>
              <w:bottom w:val="single" w:sz="4" w:space="0" w:color="auto"/>
              <w:right w:val="single" w:sz="4" w:space="0" w:color="auto"/>
            </w:tcBorders>
            <w:shd w:val="clear" w:color="auto" w:fill="auto"/>
            <w:vAlign w:val="center"/>
            <w:hideMark/>
          </w:tcPr>
          <w:p w14:paraId="69036D36" w14:textId="77777777" w:rsidR="00221311" w:rsidRPr="009C57A6" w:rsidRDefault="00221311" w:rsidP="00DF36C8">
            <w:pPr>
              <w:rPr>
                <w:color w:val="000000"/>
                <w:sz w:val="18"/>
                <w:szCs w:val="18"/>
                <w:lang w:val="es-ES" w:eastAsia="es-ES"/>
              </w:rPr>
            </w:pPr>
            <w:r w:rsidRPr="009C57A6">
              <w:rPr>
                <w:color w:val="000000"/>
                <w:sz w:val="18"/>
                <w:szCs w:val="18"/>
                <w:lang w:val="es-ES" w:eastAsia="es-ES"/>
              </w:rPr>
              <w:t>GRANDE</w:t>
            </w:r>
          </w:p>
        </w:tc>
      </w:tr>
      <w:tr w:rsidR="00221311" w:rsidRPr="00AC0850" w14:paraId="0CF7F6DA"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5D7E0718" w14:textId="77777777" w:rsidR="00221311" w:rsidRPr="00AC0850" w:rsidRDefault="00221311" w:rsidP="00221311">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46E30FEA"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3.44</w:t>
            </w:r>
          </w:p>
        </w:tc>
        <w:tc>
          <w:tcPr>
            <w:tcW w:w="3742" w:type="dxa"/>
            <w:tcBorders>
              <w:top w:val="nil"/>
              <w:left w:val="nil"/>
              <w:bottom w:val="single" w:sz="4" w:space="0" w:color="auto"/>
              <w:right w:val="single" w:sz="4" w:space="0" w:color="auto"/>
            </w:tcBorders>
            <w:shd w:val="clear" w:color="auto" w:fill="auto"/>
            <w:vAlign w:val="center"/>
            <w:hideMark/>
          </w:tcPr>
          <w:p w14:paraId="0FE668F1" w14:textId="77777777" w:rsidR="00221311" w:rsidRPr="009C57A6" w:rsidRDefault="00221311" w:rsidP="00221311">
            <w:pPr>
              <w:rPr>
                <w:color w:val="000000"/>
                <w:sz w:val="18"/>
                <w:szCs w:val="18"/>
                <w:lang w:val="es-ES" w:eastAsia="es-ES"/>
              </w:rPr>
            </w:pPr>
            <w:r w:rsidRPr="009C57A6">
              <w:rPr>
                <w:color w:val="000000"/>
                <w:sz w:val="18"/>
                <w:szCs w:val="18"/>
                <w:lang w:val="es-ES" w:eastAsia="es-ES"/>
              </w:rPr>
              <w:t>ADQUISICIÓN DE MATERIALES Y ÚTILES DE COMUNICACIÓN SIE-DAF-CM-2018-0048</w:t>
            </w:r>
          </w:p>
        </w:tc>
        <w:tc>
          <w:tcPr>
            <w:tcW w:w="2022" w:type="dxa"/>
            <w:tcBorders>
              <w:top w:val="nil"/>
              <w:left w:val="nil"/>
              <w:bottom w:val="single" w:sz="4" w:space="0" w:color="auto"/>
              <w:right w:val="single" w:sz="4" w:space="0" w:color="auto"/>
            </w:tcBorders>
            <w:shd w:val="clear" w:color="auto" w:fill="auto"/>
            <w:vAlign w:val="center"/>
            <w:hideMark/>
          </w:tcPr>
          <w:p w14:paraId="15548C5E"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RD$177,000.00</w:t>
            </w:r>
          </w:p>
        </w:tc>
        <w:tc>
          <w:tcPr>
            <w:tcW w:w="1507" w:type="dxa"/>
            <w:tcBorders>
              <w:top w:val="nil"/>
              <w:left w:val="nil"/>
              <w:bottom w:val="single" w:sz="4" w:space="0" w:color="auto"/>
              <w:right w:val="single" w:sz="4" w:space="0" w:color="auto"/>
            </w:tcBorders>
            <w:shd w:val="clear" w:color="auto" w:fill="auto"/>
            <w:vAlign w:val="center"/>
            <w:hideMark/>
          </w:tcPr>
          <w:p w14:paraId="6799A912" w14:textId="77777777" w:rsidR="00221311" w:rsidRPr="009C57A6" w:rsidRDefault="00221311" w:rsidP="00DF36C8">
            <w:pPr>
              <w:rPr>
                <w:color w:val="000000"/>
                <w:sz w:val="18"/>
                <w:szCs w:val="18"/>
                <w:lang w:val="es-ES" w:eastAsia="es-ES"/>
              </w:rPr>
            </w:pPr>
            <w:r w:rsidRPr="009C57A6">
              <w:rPr>
                <w:color w:val="000000"/>
                <w:sz w:val="18"/>
                <w:szCs w:val="18"/>
                <w:lang w:val="es-ES" w:eastAsia="es-ES"/>
              </w:rPr>
              <w:t>GRANDE</w:t>
            </w:r>
          </w:p>
        </w:tc>
      </w:tr>
      <w:tr w:rsidR="00221311" w:rsidRPr="00AC0850" w14:paraId="32A01D2A"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1FC5BE79" w14:textId="77777777" w:rsidR="00221311" w:rsidRPr="00AC0850" w:rsidRDefault="00221311" w:rsidP="00221311">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0028E10E"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3.45</w:t>
            </w:r>
          </w:p>
        </w:tc>
        <w:tc>
          <w:tcPr>
            <w:tcW w:w="3742" w:type="dxa"/>
            <w:tcBorders>
              <w:top w:val="nil"/>
              <w:left w:val="nil"/>
              <w:bottom w:val="single" w:sz="4" w:space="0" w:color="auto"/>
              <w:right w:val="single" w:sz="4" w:space="0" w:color="auto"/>
            </w:tcBorders>
            <w:shd w:val="clear" w:color="auto" w:fill="auto"/>
            <w:vAlign w:val="center"/>
            <w:hideMark/>
          </w:tcPr>
          <w:p w14:paraId="3B4E994C" w14:textId="77777777" w:rsidR="00221311" w:rsidRPr="009C57A6" w:rsidRDefault="00221311" w:rsidP="00221311">
            <w:pPr>
              <w:rPr>
                <w:color w:val="000000"/>
                <w:sz w:val="18"/>
                <w:szCs w:val="18"/>
                <w:lang w:val="es-ES" w:eastAsia="es-ES"/>
              </w:rPr>
            </w:pPr>
            <w:r w:rsidRPr="009C57A6">
              <w:rPr>
                <w:color w:val="000000"/>
                <w:sz w:val="18"/>
                <w:szCs w:val="18"/>
                <w:lang w:val="es-ES" w:eastAsia="es-ES"/>
              </w:rPr>
              <w:t>ADQUISICIÓN EQUIPOS DE PROTECCIÓN SIE-DAF-CM-2018-0051</w:t>
            </w:r>
          </w:p>
        </w:tc>
        <w:tc>
          <w:tcPr>
            <w:tcW w:w="2022" w:type="dxa"/>
            <w:tcBorders>
              <w:top w:val="nil"/>
              <w:left w:val="nil"/>
              <w:bottom w:val="single" w:sz="4" w:space="0" w:color="auto"/>
              <w:right w:val="single" w:sz="4" w:space="0" w:color="auto"/>
            </w:tcBorders>
            <w:shd w:val="clear" w:color="auto" w:fill="auto"/>
            <w:vAlign w:val="center"/>
            <w:hideMark/>
          </w:tcPr>
          <w:p w14:paraId="515BCFD4"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RD$323,516.09</w:t>
            </w:r>
          </w:p>
        </w:tc>
        <w:tc>
          <w:tcPr>
            <w:tcW w:w="1507" w:type="dxa"/>
            <w:tcBorders>
              <w:top w:val="nil"/>
              <w:left w:val="nil"/>
              <w:bottom w:val="single" w:sz="4" w:space="0" w:color="auto"/>
              <w:right w:val="single" w:sz="4" w:space="0" w:color="auto"/>
            </w:tcBorders>
            <w:shd w:val="clear" w:color="auto" w:fill="auto"/>
            <w:vAlign w:val="center"/>
            <w:hideMark/>
          </w:tcPr>
          <w:p w14:paraId="4A40CA5D" w14:textId="77777777" w:rsidR="00221311" w:rsidRPr="009C57A6" w:rsidRDefault="00221311" w:rsidP="00DF36C8">
            <w:pPr>
              <w:rPr>
                <w:color w:val="000000"/>
                <w:sz w:val="18"/>
                <w:szCs w:val="18"/>
                <w:lang w:val="es-ES" w:eastAsia="es-ES"/>
              </w:rPr>
            </w:pPr>
            <w:r w:rsidRPr="009C57A6">
              <w:rPr>
                <w:color w:val="000000"/>
                <w:sz w:val="18"/>
                <w:szCs w:val="18"/>
                <w:lang w:val="es-ES" w:eastAsia="es-ES"/>
              </w:rPr>
              <w:t>GRANDE</w:t>
            </w:r>
          </w:p>
        </w:tc>
      </w:tr>
      <w:tr w:rsidR="00221311" w:rsidRPr="00AC0850" w14:paraId="206A2CCE"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438BA3C2" w14:textId="77777777" w:rsidR="00221311" w:rsidRPr="00AC0850" w:rsidRDefault="00221311" w:rsidP="00221311">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5F161899"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3.46</w:t>
            </w:r>
          </w:p>
        </w:tc>
        <w:tc>
          <w:tcPr>
            <w:tcW w:w="3742" w:type="dxa"/>
            <w:tcBorders>
              <w:top w:val="nil"/>
              <w:left w:val="nil"/>
              <w:bottom w:val="single" w:sz="4" w:space="0" w:color="auto"/>
              <w:right w:val="single" w:sz="4" w:space="0" w:color="auto"/>
            </w:tcBorders>
            <w:shd w:val="clear" w:color="auto" w:fill="auto"/>
            <w:vAlign w:val="center"/>
            <w:hideMark/>
          </w:tcPr>
          <w:p w14:paraId="6DBA9E97" w14:textId="77777777" w:rsidR="00221311" w:rsidRPr="009C57A6" w:rsidRDefault="00221311" w:rsidP="00221311">
            <w:pPr>
              <w:rPr>
                <w:color w:val="000000"/>
                <w:sz w:val="18"/>
                <w:szCs w:val="18"/>
                <w:lang w:val="es-ES" w:eastAsia="es-ES"/>
              </w:rPr>
            </w:pPr>
            <w:r w:rsidRPr="009C57A6">
              <w:rPr>
                <w:color w:val="000000"/>
                <w:sz w:val="18"/>
                <w:szCs w:val="18"/>
                <w:lang w:val="es-ES" w:eastAsia="es-ES"/>
              </w:rPr>
              <w:t>ADQUISICIÓN BOLETOS AÉREOS SIE-DAF-CM-2018-0052</w:t>
            </w:r>
          </w:p>
        </w:tc>
        <w:tc>
          <w:tcPr>
            <w:tcW w:w="2022" w:type="dxa"/>
            <w:tcBorders>
              <w:top w:val="nil"/>
              <w:left w:val="nil"/>
              <w:bottom w:val="single" w:sz="4" w:space="0" w:color="auto"/>
              <w:right w:val="single" w:sz="4" w:space="0" w:color="auto"/>
            </w:tcBorders>
            <w:shd w:val="clear" w:color="auto" w:fill="auto"/>
            <w:vAlign w:val="center"/>
            <w:hideMark/>
          </w:tcPr>
          <w:p w14:paraId="2B62EE1C"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RD$280,389.22</w:t>
            </w:r>
          </w:p>
        </w:tc>
        <w:tc>
          <w:tcPr>
            <w:tcW w:w="1507" w:type="dxa"/>
            <w:tcBorders>
              <w:top w:val="nil"/>
              <w:left w:val="nil"/>
              <w:bottom w:val="single" w:sz="4" w:space="0" w:color="auto"/>
              <w:right w:val="single" w:sz="4" w:space="0" w:color="auto"/>
            </w:tcBorders>
            <w:shd w:val="clear" w:color="auto" w:fill="auto"/>
            <w:vAlign w:val="center"/>
            <w:hideMark/>
          </w:tcPr>
          <w:p w14:paraId="0D556757" w14:textId="77777777" w:rsidR="00221311" w:rsidRPr="009C57A6" w:rsidRDefault="00221311" w:rsidP="00DF36C8">
            <w:pPr>
              <w:rPr>
                <w:color w:val="000000"/>
                <w:sz w:val="18"/>
                <w:szCs w:val="18"/>
                <w:lang w:val="es-ES" w:eastAsia="es-ES"/>
              </w:rPr>
            </w:pPr>
            <w:r w:rsidRPr="009C57A6">
              <w:rPr>
                <w:color w:val="000000"/>
                <w:sz w:val="18"/>
                <w:szCs w:val="18"/>
                <w:lang w:val="es-ES" w:eastAsia="es-ES"/>
              </w:rPr>
              <w:t>GRANDE</w:t>
            </w:r>
          </w:p>
        </w:tc>
      </w:tr>
      <w:tr w:rsidR="00221311" w:rsidRPr="00AC0850" w14:paraId="6FC64C19"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24459728" w14:textId="77777777" w:rsidR="00221311" w:rsidRPr="00AC0850" w:rsidRDefault="00221311" w:rsidP="00221311">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1CC4957A"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3.47</w:t>
            </w:r>
          </w:p>
        </w:tc>
        <w:tc>
          <w:tcPr>
            <w:tcW w:w="3742" w:type="dxa"/>
            <w:tcBorders>
              <w:top w:val="nil"/>
              <w:left w:val="nil"/>
              <w:bottom w:val="single" w:sz="4" w:space="0" w:color="auto"/>
              <w:right w:val="single" w:sz="4" w:space="0" w:color="auto"/>
            </w:tcBorders>
            <w:shd w:val="clear" w:color="auto" w:fill="auto"/>
            <w:vAlign w:val="center"/>
            <w:hideMark/>
          </w:tcPr>
          <w:p w14:paraId="3CA728C9" w14:textId="77777777" w:rsidR="00221311" w:rsidRPr="009C57A6" w:rsidRDefault="00221311" w:rsidP="00221311">
            <w:pPr>
              <w:rPr>
                <w:color w:val="000000"/>
                <w:sz w:val="18"/>
                <w:szCs w:val="18"/>
                <w:lang w:val="es-ES" w:eastAsia="es-ES"/>
              </w:rPr>
            </w:pPr>
            <w:r w:rsidRPr="009C57A6">
              <w:rPr>
                <w:color w:val="000000"/>
                <w:sz w:val="18"/>
                <w:szCs w:val="18"/>
                <w:lang w:val="es-ES" w:eastAsia="es-ES"/>
              </w:rPr>
              <w:t>ADQUISICIÓN LICENCIAS ACROBAT PRO DC SIE-DAF-CM-2018-0053</w:t>
            </w:r>
          </w:p>
        </w:tc>
        <w:tc>
          <w:tcPr>
            <w:tcW w:w="2022" w:type="dxa"/>
            <w:tcBorders>
              <w:top w:val="nil"/>
              <w:left w:val="nil"/>
              <w:bottom w:val="single" w:sz="4" w:space="0" w:color="auto"/>
              <w:right w:val="single" w:sz="4" w:space="0" w:color="auto"/>
            </w:tcBorders>
            <w:shd w:val="clear" w:color="auto" w:fill="auto"/>
            <w:vAlign w:val="center"/>
            <w:hideMark/>
          </w:tcPr>
          <w:p w14:paraId="73D47B16" w14:textId="77777777" w:rsidR="00221311" w:rsidRPr="009C57A6" w:rsidRDefault="00221311" w:rsidP="00221311">
            <w:pPr>
              <w:jc w:val="center"/>
              <w:rPr>
                <w:color w:val="000000"/>
                <w:sz w:val="18"/>
                <w:szCs w:val="18"/>
                <w:lang w:val="es-ES" w:eastAsia="es-ES"/>
              </w:rPr>
            </w:pPr>
            <w:r w:rsidRPr="009C57A6">
              <w:rPr>
                <w:color w:val="000000"/>
                <w:sz w:val="18"/>
                <w:szCs w:val="18"/>
                <w:lang w:val="es-ES" w:eastAsia="es-ES"/>
              </w:rPr>
              <w:t>RD$119,501.23</w:t>
            </w:r>
          </w:p>
        </w:tc>
        <w:tc>
          <w:tcPr>
            <w:tcW w:w="1507" w:type="dxa"/>
            <w:tcBorders>
              <w:top w:val="nil"/>
              <w:left w:val="nil"/>
              <w:bottom w:val="single" w:sz="4" w:space="0" w:color="auto"/>
              <w:right w:val="single" w:sz="4" w:space="0" w:color="auto"/>
            </w:tcBorders>
            <w:shd w:val="clear" w:color="auto" w:fill="auto"/>
            <w:vAlign w:val="center"/>
            <w:hideMark/>
          </w:tcPr>
          <w:p w14:paraId="3982F38D" w14:textId="77777777" w:rsidR="00221311" w:rsidRPr="009C57A6" w:rsidRDefault="00221311" w:rsidP="00DF36C8">
            <w:pPr>
              <w:rPr>
                <w:color w:val="000000"/>
                <w:sz w:val="18"/>
                <w:szCs w:val="18"/>
                <w:lang w:val="es-ES" w:eastAsia="es-ES"/>
              </w:rPr>
            </w:pPr>
            <w:r w:rsidRPr="009C57A6">
              <w:rPr>
                <w:color w:val="000000"/>
                <w:sz w:val="18"/>
                <w:szCs w:val="18"/>
                <w:lang w:val="es-ES" w:eastAsia="es-ES"/>
              </w:rPr>
              <w:t>GRANDE</w:t>
            </w:r>
          </w:p>
        </w:tc>
      </w:tr>
    </w:tbl>
    <w:p w14:paraId="503ACA2F" w14:textId="40E4355A" w:rsidR="00221311" w:rsidRDefault="00221311"/>
    <w:p w14:paraId="0DDF9AAF" w14:textId="0960A018" w:rsidR="00DF36C8" w:rsidRDefault="00DF36C8" w:rsidP="00DF36C8">
      <w:pPr>
        <w:ind w:right="-90"/>
        <w:jc w:val="center"/>
      </w:pPr>
      <w:r>
        <w:rPr>
          <w:b/>
          <w:smallCaps/>
          <w:sz w:val="28"/>
        </w:rPr>
        <w:lastRenderedPageBreak/>
        <w:t>ANEXO 10</w:t>
      </w:r>
      <w:r>
        <w:rPr>
          <w:b/>
          <w:smallCaps/>
          <w:sz w:val="28"/>
        </w:rPr>
        <w:br/>
      </w:r>
      <w:r>
        <w:rPr>
          <w:b/>
          <w:sz w:val="16"/>
          <w:szCs w:val="16"/>
          <w:lang w:val="es-ES"/>
        </w:rPr>
        <w:t xml:space="preserve">                                                                                                                                                                 </w:t>
      </w:r>
      <w:r w:rsidRPr="00EA185C">
        <w:rPr>
          <w:b/>
          <w:sz w:val="16"/>
          <w:szCs w:val="16"/>
          <w:lang w:val="es-ES"/>
        </w:rPr>
        <w:t xml:space="preserve">CUADRO </w:t>
      </w:r>
      <w:r>
        <w:rPr>
          <w:b/>
          <w:sz w:val="16"/>
          <w:szCs w:val="16"/>
          <w:lang w:val="es-ES"/>
        </w:rPr>
        <w:t>(4/</w:t>
      </w:r>
      <w:r w:rsidR="006F25F3">
        <w:rPr>
          <w:b/>
          <w:sz w:val="16"/>
          <w:szCs w:val="16"/>
          <w:lang w:val="es-ES"/>
        </w:rPr>
        <w:t>5</w:t>
      </w:r>
      <w:r w:rsidRPr="00EA185C">
        <w:rPr>
          <w:sz w:val="16"/>
          <w:szCs w:val="16"/>
          <w:lang w:val="es-ES"/>
        </w:rPr>
        <w:t>)</w:t>
      </w:r>
    </w:p>
    <w:tbl>
      <w:tblPr>
        <w:tblW w:w="8314" w:type="dxa"/>
        <w:tblCellMar>
          <w:left w:w="70" w:type="dxa"/>
          <w:right w:w="70" w:type="dxa"/>
        </w:tblCellMar>
        <w:tblLook w:val="04A0" w:firstRow="1" w:lastRow="0" w:firstColumn="1" w:lastColumn="0" w:noHBand="0" w:noVBand="1"/>
      </w:tblPr>
      <w:tblGrid>
        <w:gridCol w:w="490"/>
        <w:gridCol w:w="553"/>
        <w:gridCol w:w="3742"/>
        <w:gridCol w:w="2022"/>
        <w:gridCol w:w="1507"/>
      </w:tblGrid>
      <w:tr w:rsidR="004764FA" w:rsidRPr="00AC0850" w14:paraId="1B6C5C5C" w14:textId="77777777" w:rsidTr="004764FA">
        <w:trPr>
          <w:trHeight w:val="480"/>
        </w:trPr>
        <w:tc>
          <w:tcPr>
            <w:tcW w:w="490" w:type="dxa"/>
            <w:tcBorders>
              <w:top w:val="single" w:sz="4" w:space="0" w:color="auto"/>
              <w:left w:val="single" w:sz="4" w:space="0" w:color="auto"/>
              <w:bottom w:val="single" w:sz="4" w:space="0" w:color="000000"/>
              <w:right w:val="single" w:sz="4" w:space="0" w:color="auto"/>
            </w:tcBorders>
            <w:shd w:val="clear" w:color="auto" w:fill="8EAADB" w:themeFill="accent5" w:themeFillTint="99"/>
            <w:vAlign w:val="center"/>
          </w:tcPr>
          <w:p w14:paraId="6EA44946" w14:textId="1091790A" w:rsidR="004764FA" w:rsidRPr="00AC0850" w:rsidRDefault="004764FA" w:rsidP="004764FA">
            <w:pPr>
              <w:jc w:val="center"/>
              <w:rPr>
                <w:color w:val="000000"/>
                <w:sz w:val="20"/>
                <w:szCs w:val="20"/>
                <w:lang w:val="es-ES" w:eastAsia="es-ES"/>
              </w:rPr>
            </w:pPr>
            <w:r w:rsidRPr="00AC0850">
              <w:rPr>
                <w:b/>
                <w:bCs/>
                <w:color w:val="000000"/>
                <w:sz w:val="20"/>
                <w:szCs w:val="20"/>
                <w:lang w:val="es-ES" w:eastAsia="es-ES"/>
              </w:rPr>
              <w:t>3</w:t>
            </w:r>
          </w:p>
        </w:tc>
        <w:tc>
          <w:tcPr>
            <w:tcW w:w="7824" w:type="dxa"/>
            <w:gridSpan w:val="4"/>
            <w:tcBorders>
              <w:top w:val="single" w:sz="4" w:space="0" w:color="auto"/>
              <w:left w:val="nil"/>
              <w:bottom w:val="single" w:sz="4" w:space="0" w:color="auto"/>
              <w:right w:val="single" w:sz="4" w:space="0" w:color="auto"/>
            </w:tcBorders>
            <w:shd w:val="clear" w:color="auto" w:fill="8EAADB" w:themeFill="accent5" w:themeFillTint="99"/>
            <w:vAlign w:val="center"/>
          </w:tcPr>
          <w:p w14:paraId="597FEB22" w14:textId="37DD38D2" w:rsidR="004764FA" w:rsidRPr="009C57A6" w:rsidRDefault="004764FA" w:rsidP="004764FA">
            <w:pPr>
              <w:rPr>
                <w:color w:val="000000"/>
                <w:sz w:val="18"/>
                <w:szCs w:val="18"/>
                <w:lang w:val="es-ES" w:eastAsia="es-ES"/>
              </w:rPr>
            </w:pPr>
            <w:r w:rsidRPr="00AC0850">
              <w:rPr>
                <w:b/>
                <w:bCs/>
                <w:color w:val="000000"/>
                <w:sz w:val="20"/>
                <w:szCs w:val="20"/>
                <w:lang w:val="es-ES" w:eastAsia="es-ES"/>
              </w:rPr>
              <w:t>COMPRAS MENORES </w:t>
            </w:r>
          </w:p>
        </w:tc>
      </w:tr>
      <w:tr w:rsidR="004764FA" w:rsidRPr="00AC0850" w14:paraId="2B091082" w14:textId="77777777" w:rsidTr="004764FA">
        <w:trPr>
          <w:trHeight w:val="480"/>
        </w:trPr>
        <w:tc>
          <w:tcPr>
            <w:tcW w:w="490" w:type="dxa"/>
            <w:vMerge w:val="restart"/>
            <w:tcBorders>
              <w:top w:val="single" w:sz="4" w:space="0" w:color="auto"/>
              <w:left w:val="single" w:sz="4" w:space="0" w:color="auto"/>
              <w:bottom w:val="single" w:sz="4" w:space="0" w:color="000000"/>
              <w:right w:val="single" w:sz="4" w:space="0" w:color="auto"/>
            </w:tcBorders>
            <w:vAlign w:val="center"/>
            <w:hideMark/>
          </w:tcPr>
          <w:p w14:paraId="25626028" w14:textId="77777777" w:rsidR="004764FA" w:rsidRPr="00AC0850" w:rsidRDefault="004764FA" w:rsidP="004764FA">
            <w:pPr>
              <w:rPr>
                <w:color w:val="000000"/>
                <w:sz w:val="20"/>
                <w:szCs w:val="20"/>
                <w:lang w:val="es-ES" w:eastAsia="es-ES"/>
              </w:rPr>
            </w:pPr>
          </w:p>
        </w:tc>
        <w:tc>
          <w:tcPr>
            <w:tcW w:w="553" w:type="dxa"/>
            <w:tcBorders>
              <w:top w:val="single" w:sz="4" w:space="0" w:color="auto"/>
              <w:left w:val="nil"/>
              <w:bottom w:val="single" w:sz="4" w:space="0" w:color="auto"/>
              <w:right w:val="single" w:sz="4" w:space="0" w:color="auto"/>
            </w:tcBorders>
            <w:shd w:val="clear" w:color="auto" w:fill="auto"/>
            <w:vAlign w:val="center"/>
            <w:hideMark/>
          </w:tcPr>
          <w:p w14:paraId="4A0FA8C9"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3.48</w:t>
            </w:r>
          </w:p>
        </w:tc>
        <w:tc>
          <w:tcPr>
            <w:tcW w:w="3742" w:type="dxa"/>
            <w:tcBorders>
              <w:top w:val="single" w:sz="4" w:space="0" w:color="auto"/>
              <w:left w:val="nil"/>
              <w:bottom w:val="single" w:sz="4" w:space="0" w:color="auto"/>
              <w:right w:val="single" w:sz="4" w:space="0" w:color="auto"/>
            </w:tcBorders>
            <w:shd w:val="clear" w:color="auto" w:fill="auto"/>
            <w:vAlign w:val="center"/>
            <w:hideMark/>
          </w:tcPr>
          <w:p w14:paraId="55CB0115" w14:textId="77777777" w:rsidR="004764FA" w:rsidRPr="009C57A6" w:rsidRDefault="004764FA" w:rsidP="004764FA">
            <w:pPr>
              <w:rPr>
                <w:color w:val="000000"/>
                <w:sz w:val="18"/>
                <w:szCs w:val="18"/>
                <w:lang w:val="es-ES" w:eastAsia="es-ES"/>
              </w:rPr>
            </w:pPr>
            <w:r w:rsidRPr="009C57A6">
              <w:rPr>
                <w:color w:val="000000"/>
                <w:sz w:val="18"/>
                <w:szCs w:val="18"/>
                <w:lang w:val="es-ES" w:eastAsia="es-ES"/>
              </w:rPr>
              <w:t>INTERCONEXIÓN DE PUERTAS ELECTRÓNICAS SIE-DAF-CM-2018-0054</w:t>
            </w:r>
          </w:p>
        </w:tc>
        <w:tc>
          <w:tcPr>
            <w:tcW w:w="2022" w:type="dxa"/>
            <w:tcBorders>
              <w:top w:val="single" w:sz="4" w:space="0" w:color="auto"/>
              <w:left w:val="nil"/>
              <w:bottom w:val="single" w:sz="4" w:space="0" w:color="auto"/>
              <w:right w:val="single" w:sz="4" w:space="0" w:color="auto"/>
            </w:tcBorders>
            <w:shd w:val="clear" w:color="auto" w:fill="auto"/>
            <w:vAlign w:val="center"/>
            <w:hideMark/>
          </w:tcPr>
          <w:p w14:paraId="67F56934"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RD$112,669.39</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4CD1E348" w14:textId="77777777" w:rsidR="004764FA" w:rsidRPr="009C57A6" w:rsidRDefault="004764FA" w:rsidP="00DF36C8">
            <w:pPr>
              <w:rPr>
                <w:color w:val="000000"/>
                <w:sz w:val="18"/>
                <w:szCs w:val="18"/>
                <w:lang w:val="es-ES" w:eastAsia="es-ES"/>
              </w:rPr>
            </w:pPr>
            <w:r w:rsidRPr="009C57A6">
              <w:rPr>
                <w:color w:val="000000"/>
                <w:sz w:val="18"/>
                <w:szCs w:val="18"/>
                <w:lang w:val="es-ES" w:eastAsia="es-ES"/>
              </w:rPr>
              <w:t>GRANDE</w:t>
            </w:r>
          </w:p>
        </w:tc>
      </w:tr>
      <w:tr w:rsidR="004764FA" w:rsidRPr="00AC0850" w14:paraId="30C7C586"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15CB0C6B" w14:textId="77777777" w:rsidR="004764FA" w:rsidRPr="00AC0850" w:rsidRDefault="004764FA" w:rsidP="004764FA">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29A81966"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3.49</w:t>
            </w:r>
          </w:p>
        </w:tc>
        <w:tc>
          <w:tcPr>
            <w:tcW w:w="3742" w:type="dxa"/>
            <w:tcBorders>
              <w:top w:val="nil"/>
              <w:left w:val="nil"/>
              <w:bottom w:val="single" w:sz="4" w:space="0" w:color="auto"/>
              <w:right w:val="single" w:sz="4" w:space="0" w:color="auto"/>
            </w:tcBorders>
            <w:shd w:val="clear" w:color="auto" w:fill="auto"/>
            <w:vAlign w:val="center"/>
            <w:hideMark/>
          </w:tcPr>
          <w:p w14:paraId="30E31E32" w14:textId="77777777" w:rsidR="004764FA" w:rsidRPr="009C57A6" w:rsidRDefault="004764FA" w:rsidP="004764FA">
            <w:pPr>
              <w:rPr>
                <w:color w:val="000000"/>
                <w:sz w:val="18"/>
                <w:szCs w:val="18"/>
                <w:lang w:val="es-ES" w:eastAsia="es-ES"/>
              </w:rPr>
            </w:pPr>
            <w:r w:rsidRPr="009C57A6">
              <w:rPr>
                <w:color w:val="000000"/>
                <w:sz w:val="18"/>
                <w:szCs w:val="18"/>
                <w:lang w:val="es-ES" w:eastAsia="es-ES"/>
              </w:rPr>
              <w:t>ADQUISICIÓN DE NEUMÁTICOS Y SERVICIO DE INSTALACIÓN Y BALANCEO DE LOS MISMOS SIE-DAF-CM-2018-0055</w:t>
            </w:r>
          </w:p>
        </w:tc>
        <w:tc>
          <w:tcPr>
            <w:tcW w:w="2022" w:type="dxa"/>
            <w:tcBorders>
              <w:top w:val="nil"/>
              <w:left w:val="nil"/>
              <w:bottom w:val="single" w:sz="4" w:space="0" w:color="auto"/>
              <w:right w:val="single" w:sz="4" w:space="0" w:color="auto"/>
            </w:tcBorders>
            <w:shd w:val="clear" w:color="auto" w:fill="auto"/>
            <w:vAlign w:val="center"/>
            <w:hideMark/>
          </w:tcPr>
          <w:p w14:paraId="140A2A3A"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RD$582,029.10</w:t>
            </w:r>
          </w:p>
        </w:tc>
        <w:tc>
          <w:tcPr>
            <w:tcW w:w="1507" w:type="dxa"/>
            <w:tcBorders>
              <w:top w:val="nil"/>
              <w:left w:val="nil"/>
              <w:bottom w:val="single" w:sz="4" w:space="0" w:color="auto"/>
              <w:right w:val="single" w:sz="4" w:space="0" w:color="auto"/>
            </w:tcBorders>
            <w:shd w:val="clear" w:color="auto" w:fill="auto"/>
            <w:vAlign w:val="center"/>
            <w:hideMark/>
          </w:tcPr>
          <w:p w14:paraId="6502A02D" w14:textId="77777777" w:rsidR="004764FA" w:rsidRPr="009C57A6" w:rsidRDefault="004764FA" w:rsidP="00DF36C8">
            <w:pPr>
              <w:rPr>
                <w:color w:val="000000"/>
                <w:sz w:val="18"/>
                <w:szCs w:val="18"/>
                <w:lang w:val="es-ES" w:eastAsia="es-ES"/>
              </w:rPr>
            </w:pPr>
            <w:r w:rsidRPr="009C57A6">
              <w:rPr>
                <w:color w:val="000000"/>
                <w:sz w:val="18"/>
                <w:szCs w:val="18"/>
                <w:lang w:val="es-ES" w:eastAsia="es-ES"/>
              </w:rPr>
              <w:t>GRANDE</w:t>
            </w:r>
          </w:p>
        </w:tc>
      </w:tr>
      <w:tr w:rsidR="004764FA" w:rsidRPr="00AC0850" w14:paraId="3DA4F0A1"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7AF18416" w14:textId="77777777" w:rsidR="004764FA" w:rsidRPr="00AC0850" w:rsidRDefault="004764FA" w:rsidP="004764FA">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1E653B1A"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3.5</w:t>
            </w:r>
          </w:p>
        </w:tc>
        <w:tc>
          <w:tcPr>
            <w:tcW w:w="3742" w:type="dxa"/>
            <w:tcBorders>
              <w:top w:val="nil"/>
              <w:left w:val="nil"/>
              <w:bottom w:val="single" w:sz="4" w:space="0" w:color="auto"/>
              <w:right w:val="single" w:sz="4" w:space="0" w:color="auto"/>
            </w:tcBorders>
            <w:shd w:val="clear" w:color="auto" w:fill="auto"/>
            <w:vAlign w:val="center"/>
            <w:hideMark/>
          </w:tcPr>
          <w:p w14:paraId="2C9918B5" w14:textId="77777777" w:rsidR="004764FA" w:rsidRPr="009C57A6" w:rsidRDefault="004764FA" w:rsidP="004764FA">
            <w:pPr>
              <w:rPr>
                <w:color w:val="000000"/>
                <w:sz w:val="18"/>
                <w:szCs w:val="18"/>
                <w:lang w:val="es-ES" w:eastAsia="es-ES"/>
              </w:rPr>
            </w:pPr>
            <w:r w:rsidRPr="009C57A6">
              <w:rPr>
                <w:color w:val="000000"/>
                <w:sz w:val="18"/>
                <w:szCs w:val="18"/>
                <w:lang w:val="es-ES" w:eastAsia="es-ES"/>
              </w:rPr>
              <w:t>ADQUISICIÓN PAPEL BOND 20 SIE-DAF-CM-2018-0056</w:t>
            </w:r>
          </w:p>
        </w:tc>
        <w:tc>
          <w:tcPr>
            <w:tcW w:w="2022" w:type="dxa"/>
            <w:tcBorders>
              <w:top w:val="nil"/>
              <w:left w:val="nil"/>
              <w:bottom w:val="single" w:sz="4" w:space="0" w:color="auto"/>
              <w:right w:val="single" w:sz="4" w:space="0" w:color="auto"/>
            </w:tcBorders>
            <w:shd w:val="clear" w:color="auto" w:fill="auto"/>
            <w:vAlign w:val="center"/>
            <w:hideMark/>
          </w:tcPr>
          <w:p w14:paraId="08559D71"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RD$284,616</w:t>
            </w:r>
          </w:p>
        </w:tc>
        <w:tc>
          <w:tcPr>
            <w:tcW w:w="1507" w:type="dxa"/>
            <w:tcBorders>
              <w:top w:val="nil"/>
              <w:left w:val="nil"/>
              <w:bottom w:val="single" w:sz="4" w:space="0" w:color="auto"/>
              <w:right w:val="single" w:sz="4" w:space="0" w:color="auto"/>
            </w:tcBorders>
            <w:shd w:val="clear" w:color="auto" w:fill="auto"/>
            <w:vAlign w:val="center"/>
            <w:hideMark/>
          </w:tcPr>
          <w:p w14:paraId="5785A8AE" w14:textId="77777777" w:rsidR="004764FA" w:rsidRPr="009C57A6" w:rsidRDefault="004764FA" w:rsidP="00DF36C8">
            <w:pPr>
              <w:rPr>
                <w:color w:val="000000"/>
                <w:sz w:val="18"/>
                <w:szCs w:val="18"/>
                <w:lang w:val="es-ES" w:eastAsia="es-ES"/>
              </w:rPr>
            </w:pPr>
            <w:r w:rsidRPr="009C57A6">
              <w:rPr>
                <w:color w:val="000000"/>
                <w:sz w:val="18"/>
                <w:szCs w:val="18"/>
                <w:lang w:val="es-ES" w:eastAsia="es-ES"/>
              </w:rPr>
              <w:t>GRANDE</w:t>
            </w:r>
          </w:p>
        </w:tc>
      </w:tr>
      <w:tr w:rsidR="004764FA" w:rsidRPr="00AC0850" w14:paraId="0C9ADDD0"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7BB02D05" w14:textId="77777777" w:rsidR="004764FA" w:rsidRPr="00AC0850" w:rsidRDefault="004764FA" w:rsidP="004764FA">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30BC2588"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3.51</w:t>
            </w:r>
          </w:p>
        </w:tc>
        <w:tc>
          <w:tcPr>
            <w:tcW w:w="3742" w:type="dxa"/>
            <w:tcBorders>
              <w:top w:val="nil"/>
              <w:left w:val="nil"/>
              <w:bottom w:val="single" w:sz="4" w:space="0" w:color="auto"/>
              <w:right w:val="single" w:sz="4" w:space="0" w:color="auto"/>
            </w:tcBorders>
            <w:shd w:val="clear" w:color="auto" w:fill="auto"/>
            <w:vAlign w:val="center"/>
            <w:hideMark/>
          </w:tcPr>
          <w:p w14:paraId="3CF8B10B" w14:textId="77777777" w:rsidR="004764FA" w:rsidRPr="009C57A6" w:rsidRDefault="004764FA" w:rsidP="004764FA">
            <w:pPr>
              <w:rPr>
                <w:color w:val="000000"/>
                <w:sz w:val="18"/>
                <w:szCs w:val="18"/>
                <w:lang w:val="es-ES" w:eastAsia="es-ES"/>
              </w:rPr>
            </w:pPr>
            <w:r w:rsidRPr="009C57A6">
              <w:rPr>
                <w:color w:val="000000"/>
                <w:sz w:val="18"/>
                <w:szCs w:val="18"/>
                <w:lang w:val="es-ES" w:eastAsia="es-ES"/>
              </w:rPr>
              <w:t>ALQUILER DE LOCAL COMERCIAL SIE-DAF-CM-2018-0059</w:t>
            </w:r>
          </w:p>
        </w:tc>
        <w:tc>
          <w:tcPr>
            <w:tcW w:w="2022" w:type="dxa"/>
            <w:tcBorders>
              <w:top w:val="nil"/>
              <w:left w:val="nil"/>
              <w:bottom w:val="single" w:sz="4" w:space="0" w:color="auto"/>
              <w:right w:val="single" w:sz="4" w:space="0" w:color="auto"/>
            </w:tcBorders>
            <w:shd w:val="clear" w:color="auto" w:fill="auto"/>
            <w:vAlign w:val="center"/>
            <w:hideMark/>
          </w:tcPr>
          <w:p w14:paraId="2BACB649"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RD$258,560.00</w:t>
            </w:r>
          </w:p>
        </w:tc>
        <w:tc>
          <w:tcPr>
            <w:tcW w:w="1507" w:type="dxa"/>
            <w:tcBorders>
              <w:top w:val="nil"/>
              <w:left w:val="nil"/>
              <w:bottom w:val="single" w:sz="4" w:space="0" w:color="auto"/>
              <w:right w:val="single" w:sz="4" w:space="0" w:color="auto"/>
            </w:tcBorders>
            <w:shd w:val="clear" w:color="auto" w:fill="auto"/>
            <w:vAlign w:val="center"/>
            <w:hideMark/>
          </w:tcPr>
          <w:p w14:paraId="1BD9C658" w14:textId="77777777" w:rsidR="004764FA" w:rsidRPr="009C57A6" w:rsidRDefault="004764FA" w:rsidP="00DF36C8">
            <w:pPr>
              <w:rPr>
                <w:color w:val="000000"/>
                <w:sz w:val="18"/>
                <w:szCs w:val="18"/>
                <w:lang w:val="es-ES" w:eastAsia="es-ES"/>
              </w:rPr>
            </w:pPr>
            <w:r w:rsidRPr="009C57A6">
              <w:rPr>
                <w:color w:val="000000"/>
                <w:sz w:val="18"/>
                <w:szCs w:val="18"/>
                <w:lang w:val="es-ES" w:eastAsia="es-ES"/>
              </w:rPr>
              <w:t>GRANDE</w:t>
            </w:r>
          </w:p>
        </w:tc>
      </w:tr>
      <w:tr w:rsidR="004764FA" w:rsidRPr="00AC0850" w14:paraId="2DB7F5DE"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2C3C1EC0" w14:textId="77777777" w:rsidR="004764FA" w:rsidRPr="00AC0850" w:rsidRDefault="004764FA" w:rsidP="004764FA">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19746958"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3.52</w:t>
            </w:r>
          </w:p>
        </w:tc>
        <w:tc>
          <w:tcPr>
            <w:tcW w:w="3742" w:type="dxa"/>
            <w:tcBorders>
              <w:top w:val="nil"/>
              <w:left w:val="nil"/>
              <w:bottom w:val="single" w:sz="4" w:space="0" w:color="auto"/>
              <w:right w:val="single" w:sz="4" w:space="0" w:color="auto"/>
            </w:tcBorders>
            <w:shd w:val="clear" w:color="auto" w:fill="auto"/>
            <w:vAlign w:val="center"/>
            <w:hideMark/>
          </w:tcPr>
          <w:p w14:paraId="21FA1449" w14:textId="77777777" w:rsidR="004764FA" w:rsidRPr="009C57A6" w:rsidRDefault="004764FA" w:rsidP="004764FA">
            <w:pPr>
              <w:rPr>
                <w:color w:val="000000"/>
                <w:sz w:val="18"/>
                <w:szCs w:val="18"/>
                <w:lang w:val="es-ES" w:eastAsia="es-ES"/>
              </w:rPr>
            </w:pPr>
            <w:r w:rsidRPr="009C57A6">
              <w:rPr>
                <w:color w:val="000000"/>
                <w:sz w:val="18"/>
                <w:szCs w:val="18"/>
                <w:lang w:val="es-ES" w:eastAsia="es-ES"/>
              </w:rPr>
              <w:t>RENTA DE NAVE INDUSTRIAL PARA ALMACENAMIENTO SIE-DAF-CM-2018-0060</w:t>
            </w:r>
          </w:p>
        </w:tc>
        <w:tc>
          <w:tcPr>
            <w:tcW w:w="2022" w:type="dxa"/>
            <w:tcBorders>
              <w:top w:val="nil"/>
              <w:left w:val="nil"/>
              <w:bottom w:val="single" w:sz="4" w:space="0" w:color="auto"/>
              <w:right w:val="single" w:sz="4" w:space="0" w:color="auto"/>
            </w:tcBorders>
            <w:shd w:val="clear" w:color="auto" w:fill="auto"/>
            <w:vAlign w:val="center"/>
            <w:hideMark/>
          </w:tcPr>
          <w:p w14:paraId="11E8FAA8"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RD$898,920.00</w:t>
            </w:r>
          </w:p>
        </w:tc>
        <w:tc>
          <w:tcPr>
            <w:tcW w:w="1507" w:type="dxa"/>
            <w:tcBorders>
              <w:top w:val="nil"/>
              <w:left w:val="nil"/>
              <w:bottom w:val="single" w:sz="4" w:space="0" w:color="auto"/>
              <w:right w:val="single" w:sz="4" w:space="0" w:color="auto"/>
            </w:tcBorders>
            <w:shd w:val="clear" w:color="auto" w:fill="auto"/>
            <w:vAlign w:val="center"/>
            <w:hideMark/>
          </w:tcPr>
          <w:p w14:paraId="31E4B31C" w14:textId="77777777" w:rsidR="004764FA" w:rsidRPr="009C57A6" w:rsidRDefault="004764FA" w:rsidP="00DF36C8">
            <w:pPr>
              <w:rPr>
                <w:color w:val="000000"/>
                <w:sz w:val="18"/>
                <w:szCs w:val="18"/>
                <w:lang w:val="es-ES" w:eastAsia="es-ES"/>
              </w:rPr>
            </w:pPr>
            <w:r w:rsidRPr="009C57A6">
              <w:rPr>
                <w:color w:val="000000"/>
                <w:sz w:val="18"/>
                <w:szCs w:val="18"/>
                <w:lang w:val="es-ES" w:eastAsia="es-ES"/>
              </w:rPr>
              <w:t>GRANDE</w:t>
            </w:r>
          </w:p>
        </w:tc>
      </w:tr>
      <w:tr w:rsidR="004764FA" w:rsidRPr="00AC0850" w14:paraId="70465774"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055FFE13" w14:textId="77777777" w:rsidR="004764FA" w:rsidRPr="00AC0850" w:rsidRDefault="004764FA" w:rsidP="004764FA">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4EA2C9C3"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3.53</w:t>
            </w:r>
          </w:p>
        </w:tc>
        <w:tc>
          <w:tcPr>
            <w:tcW w:w="3742" w:type="dxa"/>
            <w:tcBorders>
              <w:top w:val="nil"/>
              <w:left w:val="nil"/>
              <w:bottom w:val="single" w:sz="4" w:space="0" w:color="auto"/>
              <w:right w:val="single" w:sz="4" w:space="0" w:color="auto"/>
            </w:tcBorders>
            <w:shd w:val="clear" w:color="auto" w:fill="auto"/>
            <w:vAlign w:val="center"/>
            <w:hideMark/>
          </w:tcPr>
          <w:p w14:paraId="562313C8" w14:textId="77777777" w:rsidR="004764FA" w:rsidRPr="009C57A6" w:rsidRDefault="004764FA" w:rsidP="004764FA">
            <w:pPr>
              <w:rPr>
                <w:color w:val="000000"/>
                <w:sz w:val="18"/>
                <w:szCs w:val="18"/>
                <w:lang w:val="es-ES" w:eastAsia="es-ES"/>
              </w:rPr>
            </w:pPr>
            <w:r w:rsidRPr="009C57A6">
              <w:rPr>
                <w:color w:val="000000"/>
                <w:sz w:val="18"/>
                <w:szCs w:val="18"/>
                <w:lang w:val="es-ES" w:eastAsia="es-ES"/>
              </w:rPr>
              <w:t>ADQUISICIÓN MOBILIARIO DE OFICINA SIE-DAF-CM-2018-0061</w:t>
            </w:r>
          </w:p>
        </w:tc>
        <w:tc>
          <w:tcPr>
            <w:tcW w:w="2022" w:type="dxa"/>
            <w:tcBorders>
              <w:top w:val="nil"/>
              <w:left w:val="nil"/>
              <w:bottom w:val="single" w:sz="4" w:space="0" w:color="auto"/>
              <w:right w:val="single" w:sz="4" w:space="0" w:color="auto"/>
            </w:tcBorders>
            <w:shd w:val="clear" w:color="auto" w:fill="auto"/>
            <w:vAlign w:val="center"/>
            <w:hideMark/>
          </w:tcPr>
          <w:p w14:paraId="1ABAC69C"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RD$132,853.07</w:t>
            </w:r>
          </w:p>
        </w:tc>
        <w:tc>
          <w:tcPr>
            <w:tcW w:w="1507" w:type="dxa"/>
            <w:tcBorders>
              <w:top w:val="nil"/>
              <w:left w:val="nil"/>
              <w:bottom w:val="single" w:sz="4" w:space="0" w:color="auto"/>
              <w:right w:val="single" w:sz="4" w:space="0" w:color="auto"/>
            </w:tcBorders>
            <w:shd w:val="clear" w:color="auto" w:fill="auto"/>
            <w:vAlign w:val="center"/>
            <w:hideMark/>
          </w:tcPr>
          <w:p w14:paraId="0A62182E" w14:textId="77777777" w:rsidR="004764FA" w:rsidRPr="009C57A6" w:rsidRDefault="004764FA" w:rsidP="00DF36C8">
            <w:pPr>
              <w:rPr>
                <w:color w:val="000000"/>
                <w:sz w:val="18"/>
                <w:szCs w:val="18"/>
                <w:lang w:val="es-ES" w:eastAsia="es-ES"/>
              </w:rPr>
            </w:pPr>
            <w:r w:rsidRPr="009C57A6">
              <w:rPr>
                <w:color w:val="000000"/>
                <w:sz w:val="18"/>
                <w:szCs w:val="18"/>
                <w:lang w:val="es-ES" w:eastAsia="es-ES"/>
              </w:rPr>
              <w:t>GRANDE</w:t>
            </w:r>
          </w:p>
        </w:tc>
      </w:tr>
      <w:tr w:rsidR="004764FA" w:rsidRPr="00AC0850" w14:paraId="32D25711"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5595E690" w14:textId="77777777" w:rsidR="004764FA" w:rsidRPr="00AC0850" w:rsidRDefault="004764FA" w:rsidP="004764FA">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72BB1207"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3.54</w:t>
            </w:r>
          </w:p>
        </w:tc>
        <w:tc>
          <w:tcPr>
            <w:tcW w:w="3742" w:type="dxa"/>
            <w:tcBorders>
              <w:top w:val="nil"/>
              <w:left w:val="nil"/>
              <w:bottom w:val="single" w:sz="4" w:space="0" w:color="auto"/>
              <w:right w:val="single" w:sz="4" w:space="0" w:color="auto"/>
            </w:tcBorders>
            <w:shd w:val="clear" w:color="auto" w:fill="auto"/>
            <w:vAlign w:val="center"/>
            <w:hideMark/>
          </w:tcPr>
          <w:p w14:paraId="0DAF9014" w14:textId="77777777" w:rsidR="004764FA" w:rsidRPr="009C57A6" w:rsidRDefault="004764FA" w:rsidP="004764FA">
            <w:pPr>
              <w:rPr>
                <w:color w:val="000000"/>
                <w:sz w:val="18"/>
                <w:szCs w:val="18"/>
                <w:lang w:val="es-ES" w:eastAsia="es-ES"/>
              </w:rPr>
            </w:pPr>
            <w:r w:rsidRPr="009C57A6">
              <w:rPr>
                <w:color w:val="000000"/>
                <w:sz w:val="18"/>
                <w:szCs w:val="18"/>
                <w:lang w:val="es-ES" w:eastAsia="es-ES"/>
              </w:rPr>
              <w:t xml:space="preserve">ADQUISICIÓN DE 400 </w:t>
            </w:r>
            <w:proofErr w:type="spellStart"/>
            <w:r w:rsidRPr="009C57A6">
              <w:rPr>
                <w:color w:val="000000"/>
                <w:sz w:val="18"/>
                <w:szCs w:val="18"/>
                <w:lang w:val="es-ES" w:eastAsia="es-ES"/>
              </w:rPr>
              <w:t>POLOSHIRT</w:t>
            </w:r>
            <w:proofErr w:type="spellEnd"/>
            <w:r w:rsidRPr="009C57A6">
              <w:rPr>
                <w:color w:val="000000"/>
                <w:sz w:val="18"/>
                <w:szCs w:val="18"/>
                <w:lang w:val="es-ES" w:eastAsia="es-ES"/>
              </w:rPr>
              <w:t xml:space="preserve"> SIE-DAF-CM-2018-0062</w:t>
            </w:r>
          </w:p>
        </w:tc>
        <w:tc>
          <w:tcPr>
            <w:tcW w:w="2022" w:type="dxa"/>
            <w:tcBorders>
              <w:top w:val="nil"/>
              <w:left w:val="nil"/>
              <w:bottom w:val="single" w:sz="4" w:space="0" w:color="auto"/>
              <w:right w:val="single" w:sz="4" w:space="0" w:color="auto"/>
            </w:tcBorders>
            <w:shd w:val="clear" w:color="auto" w:fill="auto"/>
            <w:vAlign w:val="center"/>
            <w:hideMark/>
          </w:tcPr>
          <w:p w14:paraId="23371AB8"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RD$158,120.00</w:t>
            </w:r>
          </w:p>
        </w:tc>
        <w:tc>
          <w:tcPr>
            <w:tcW w:w="1507" w:type="dxa"/>
            <w:tcBorders>
              <w:top w:val="nil"/>
              <w:left w:val="nil"/>
              <w:bottom w:val="single" w:sz="4" w:space="0" w:color="auto"/>
              <w:right w:val="single" w:sz="4" w:space="0" w:color="auto"/>
            </w:tcBorders>
            <w:shd w:val="clear" w:color="auto" w:fill="auto"/>
            <w:vAlign w:val="center"/>
            <w:hideMark/>
          </w:tcPr>
          <w:p w14:paraId="1408DB50" w14:textId="77777777" w:rsidR="004764FA" w:rsidRPr="009C57A6" w:rsidRDefault="004764FA" w:rsidP="00DF36C8">
            <w:pPr>
              <w:rPr>
                <w:color w:val="000000"/>
                <w:sz w:val="18"/>
                <w:szCs w:val="18"/>
                <w:lang w:val="es-ES" w:eastAsia="es-ES"/>
              </w:rPr>
            </w:pPr>
            <w:r w:rsidRPr="009C57A6">
              <w:rPr>
                <w:color w:val="000000"/>
                <w:sz w:val="18"/>
                <w:szCs w:val="18"/>
                <w:lang w:val="es-ES" w:eastAsia="es-ES"/>
              </w:rPr>
              <w:t>GRANDE</w:t>
            </w:r>
          </w:p>
        </w:tc>
      </w:tr>
      <w:tr w:rsidR="004764FA" w:rsidRPr="00AC0850" w14:paraId="6823ED2A"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4A62FA32" w14:textId="77777777" w:rsidR="004764FA" w:rsidRPr="00AC0850" w:rsidRDefault="004764FA" w:rsidP="004764FA">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522533E5"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3.55</w:t>
            </w:r>
          </w:p>
        </w:tc>
        <w:tc>
          <w:tcPr>
            <w:tcW w:w="3742" w:type="dxa"/>
            <w:tcBorders>
              <w:top w:val="nil"/>
              <w:left w:val="nil"/>
              <w:bottom w:val="single" w:sz="4" w:space="0" w:color="auto"/>
              <w:right w:val="single" w:sz="4" w:space="0" w:color="auto"/>
            </w:tcBorders>
            <w:shd w:val="clear" w:color="auto" w:fill="auto"/>
            <w:vAlign w:val="center"/>
            <w:hideMark/>
          </w:tcPr>
          <w:p w14:paraId="7844A8F6" w14:textId="77777777" w:rsidR="004764FA" w:rsidRPr="009C57A6" w:rsidRDefault="004764FA" w:rsidP="004764FA">
            <w:pPr>
              <w:rPr>
                <w:color w:val="000000"/>
                <w:sz w:val="18"/>
                <w:szCs w:val="18"/>
                <w:lang w:val="es-ES" w:eastAsia="es-ES"/>
              </w:rPr>
            </w:pPr>
            <w:r w:rsidRPr="009C57A6">
              <w:rPr>
                <w:color w:val="000000"/>
                <w:sz w:val="18"/>
                <w:szCs w:val="18"/>
                <w:lang w:val="es-ES" w:eastAsia="es-ES"/>
              </w:rPr>
              <w:t>ADQUISICIÓN DE BOLETOS AÉREOS SIE-DAF-CM-2018-0064</w:t>
            </w:r>
          </w:p>
        </w:tc>
        <w:tc>
          <w:tcPr>
            <w:tcW w:w="2022" w:type="dxa"/>
            <w:tcBorders>
              <w:top w:val="nil"/>
              <w:left w:val="nil"/>
              <w:bottom w:val="single" w:sz="4" w:space="0" w:color="auto"/>
              <w:right w:val="single" w:sz="4" w:space="0" w:color="auto"/>
            </w:tcBorders>
            <w:shd w:val="clear" w:color="auto" w:fill="auto"/>
            <w:vAlign w:val="center"/>
            <w:hideMark/>
          </w:tcPr>
          <w:p w14:paraId="7D12DE39"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RD$451,895.38</w:t>
            </w:r>
          </w:p>
        </w:tc>
        <w:tc>
          <w:tcPr>
            <w:tcW w:w="1507" w:type="dxa"/>
            <w:tcBorders>
              <w:top w:val="nil"/>
              <w:left w:val="nil"/>
              <w:bottom w:val="single" w:sz="4" w:space="0" w:color="auto"/>
              <w:right w:val="single" w:sz="4" w:space="0" w:color="auto"/>
            </w:tcBorders>
            <w:shd w:val="clear" w:color="auto" w:fill="auto"/>
            <w:vAlign w:val="center"/>
            <w:hideMark/>
          </w:tcPr>
          <w:p w14:paraId="57E43075" w14:textId="77777777" w:rsidR="004764FA" w:rsidRPr="009C57A6" w:rsidRDefault="004764FA" w:rsidP="00DF36C8">
            <w:pPr>
              <w:rPr>
                <w:color w:val="000000"/>
                <w:sz w:val="18"/>
                <w:szCs w:val="18"/>
                <w:lang w:val="es-ES" w:eastAsia="es-ES"/>
              </w:rPr>
            </w:pPr>
            <w:proofErr w:type="spellStart"/>
            <w:r w:rsidRPr="009C57A6">
              <w:rPr>
                <w:color w:val="000000"/>
                <w:sz w:val="18"/>
                <w:szCs w:val="18"/>
                <w:lang w:val="es-ES" w:eastAsia="es-ES"/>
              </w:rPr>
              <w:t>MIPYME</w:t>
            </w:r>
            <w:proofErr w:type="spellEnd"/>
          </w:p>
        </w:tc>
      </w:tr>
      <w:tr w:rsidR="004764FA" w:rsidRPr="00AC0850" w14:paraId="78F9AA01" w14:textId="77777777" w:rsidTr="009C57A6">
        <w:trPr>
          <w:trHeight w:val="600"/>
        </w:trPr>
        <w:tc>
          <w:tcPr>
            <w:tcW w:w="490" w:type="dxa"/>
            <w:vMerge/>
            <w:tcBorders>
              <w:top w:val="nil"/>
              <w:left w:val="single" w:sz="4" w:space="0" w:color="auto"/>
              <w:bottom w:val="single" w:sz="4" w:space="0" w:color="000000"/>
              <w:right w:val="single" w:sz="4" w:space="0" w:color="auto"/>
            </w:tcBorders>
            <w:vAlign w:val="center"/>
            <w:hideMark/>
          </w:tcPr>
          <w:p w14:paraId="454E5D58" w14:textId="77777777" w:rsidR="004764FA" w:rsidRPr="00AC0850" w:rsidRDefault="004764FA" w:rsidP="004764FA">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6A5FC0D3"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3.56</w:t>
            </w:r>
          </w:p>
        </w:tc>
        <w:tc>
          <w:tcPr>
            <w:tcW w:w="3742" w:type="dxa"/>
            <w:tcBorders>
              <w:top w:val="nil"/>
              <w:left w:val="nil"/>
              <w:bottom w:val="single" w:sz="4" w:space="0" w:color="auto"/>
              <w:right w:val="single" w:sz="4" w:space="0" w:color="auto"/>
            </w:tcBorders>
            <w:shd w:val="clear" w:color="auto" w:fill="auto"/>
            <w:vAlign w:val="center"/>
            <w:hideMark/>
          </w:tcPr>
          <w:p w14:paraId="76753FE8" w14:textId="77777777" w:rsidR="004764FA" w:rsidRPr="009C57A6" w:rsidRDefault="004764FA" w:rsidP="004764FA">
            <w:pPr>
              <w:rPr>
                <w:color w:val="000000"/>
                <w:sz w:val="18"/>
                <w:szCs w:val="18"/>
                <w:lang w:val="es-ES" w:eastAsia="es-ES"/>
              </w:rPr>
            </w:pPr>
            <w:r w:rsidRPr="009C57A6">
              <w:rPr>
                <w:color w:val="000000"/>
                <w:sz w:val="18"/>
                <w:szCs w:val="18"/>
                <w:lang w:val="es-ES" w:eastAsia="es-ES"/>
              </w:rPr>
              <w:t>ADQUISICIÓN DE AIRE ACONDICIONADO SPLIT, TANQUE REFRIGERANTE Y MANEJADORA DE AIRE SIE-DAF-CM-2018-0065</w:t>
            </w:r>
          </w:p>
        </w:tc>
        <w:tc>
          <w:tcPr>
            <w:tcW w:w="2022" w:type="dxa"/>
            <w:tcBorders>
              <w:top w:val="nil"/>
              <w:left w:val="nil"/>
              <w:bottom w:val="single" w:sz="4" w:space="0" w:color="auto"/>
              <w:right w:val="single" w:sz="4" w:space="0" w:color="auto"/>
            </w:tcBorders>
            <w:shd w:val="clear" w:color="auto" w:fill="auto"/>
            <w:vAlign w:val="center"/>
            <w:hideMark/>
          </w:tcPr>
          <w:p w14:paraId="0B219EA5"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RD$287,615.88</w:t>
            </w:r>
          </w:p>
        </w:tc>
        <w:tc>
          <w:tcPr>
            <w:tcW w:w="1507" w:type="dxa"/>
            <w:tcBorders>
              <w:top w:val="nil"/>
              <w:left w:val="nil"/>
              <w:bottom w:val="single" w:sz="4" w:space="0" w:color="auto"/>
              <w:right w:val="single" w:sz="4" w:space="0" w:color="auto"/>
            </w:tcBorders>
            <w:shd w:val="clear" w:color="auto" w:fill="auto"/>
            <w:vAlign w:val="center"/>
            <w:hideMark/>
          </w:tcPr>
          <w:p w14:paraId="23CFE10E" w14:textId="77777777" w:rsidR="004764FA" w:rsidRPr="009C57A6" w:rsidRDefault="004764FA" w:rsidP="00DF36C8">
            <w:pPr>
              <w:rPr>
                <w:color w:val="000000"/>
                <w:sz w:val="18"/>
                <w:szCs w:val="18"/>
                <w:lang w:val="es-ES" w:eastAsia="es-ES"/>
              </w:rPr>
            </w:pPr>
            <w:r w:rsidRPr="009C57A6">
              <w:rPr>
                <w:color w:val="000000"/>
                <w:sz w:val="18"/>
                <w:szCs w:val="18"/>
                <w:lang w:val="es-ES" w:eastAsia="es-ES"/>
              </w:rPr>
              <w:t>GRANDE</w:t>
            </w:r>
          </w:p>
        </w:tc>
      </w:tr>
      <w:tr w:rsidR="004764FA" w:rsidRPr="00AC0850" w14:paraId="2880518F"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1CFBD2FD" w14:textId="77777777" w:rsidR="004764FA" w:rsidRPr="00AC0850" w:rsidRDefault="004764FA" w:rsidP="004764FA">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03D9F9AC"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3.57</w:t>
            </w:r>
          </w:p>
        </w:tc>
        <w:tc>
          <w:tcPr>
            <w:tcW w:w="3742" w:type="dxa"/>
            <w:tcBorders>
              <w:top w:val="nil"/>
              <w:left w:val="nil"/>
              <w:bottom w:val="single" w:sz="4" w:space="0" w:color="auto"/>
              <w:right w:val="single" w:sz="4" w:space="0" w:color="auto"/>
            </w:tcBorders>
            <w:shd w:val="clear" w:color="auto" w:fill="auto"/>
            <w:vAlign w:val="center"/>
            <w:hideMark/>
          </w:tcPr>
          <w:p w14:paraId="5C4BF314" w14:textId="77777777" w:rsidR="004764FA" w:rsidRPr="009C57A6" w:rsidRDefault="004764FA" w:rsidP="004764FA">
            <w:pPr>
              <w:rPr>
                <w:color w:val="000000"/>
                <w:sz w:val="18"/>
                <w:szCs w:val="18"/>
                <w:lang w:val="es-ES" w:eastAsia="es-ES"/>
              </w:rPr>
            </w:pPr>
            <w:r w:rsidRPr="009C57A6">
              <w:rPr>
                <w:color w:val="000000"/>
                <w:sz w:val="18"/>
                <w:szCs w:val="18"/>
                <w:lang w:val="es-ES" w:eastAsia="es-ES"/>
              </w:rPr>
              <w:t>ADQUISICIÓN DE BATERÍAS DE GEL E INVERSOR SIE-DAF-CM-2018-0066</w:t>
            </w:r>
          </w:p>
        </w:tc>
        <w:tc>
          <w:tcPr>
            <w:tcW w:w="2022" w:type="dxa"/>
            <w:tcBorders>
              <w:top w:val="nil"/>
              <w:left w:val="nil"/>
              <w:bottom w:val="single" w:sz="4" w:space="0" w:color="auto"/>
              <w:right w:val="single" w:sz="4" w:space="0" w:color="auto"/>
            </w:tcBorders>
            <w:shd w:val="clear" w:color="auto" w:fill="auto"/>
            <w:vAlign w:val="center"/>
            <w:hideMark/>
          </w:tcPr>
          <w:p w14:paraId="68B93DED"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RD$756,745.61</w:t>
            </w:r>
          </w:p>
        </w:tc>
        <w:tc>
          <w:tcPr>
            <w:tcW w:w="1507" w:type="dxa"/>
            <w:tcBorders>
              <w:top w:val="nil"/>
              <w:left w:val="nil"/>
              <w:bottom w:val="single" w:sz="4" w:space="0" w:color="auto"/>
              <w:right w:val="single" w:sz="4" w:space="0" w:color="auto"/>
            </w:tcBorders>
            <w:shd w:val="clear" w:color="auto" w:fill="auto"/>
            <w:vAlign w:val="center"/>
            <w:hideMark/>
          </w:tcPr>
          <w:p w14:paraId="25898A03" w14:textId="77777777" w:rsidR="004764FA" w:rsidRPr="009C57A6" w:rsidRDefault="004764FA" w:rsidP="00DF36C8">
            <w:pPr>
              <w:rPr>
                <w:color w:val="000000"/>
                <w:sz w:val="18"/>
                <w:szCs w:val="18"/>
                <w:lang w:val="es-ES" w:eastAsia="es-ES"/>
              </w:rPr>
            </w:pPr>
            <w:r w:rsidRPr="009C57A6">
              <w:rPr>
                <w:color w:val="000000"/>
                <w:sz w:val="18"/>
                <w:szCs w:val="18"/>
                <w:lang w:val="es-ES" w:eastAsia="es-ES"/>
              </w:rPr>
              <w:t>GRANDE</w:t>
            </w:r>
          </w:p>
        </w:tc>
      </w:tr>
      <w:tr w:rsidR="004764FA" w:rsidRPr="00AC0850" w14:paraId="4FD13FC4"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5DC5A4D4" w14:textId="77777777" w:rsidR="004764FA" w:rsidRPr="00AC0850" w:rsidRDefault="004764FA" w:rsidP="004764FA">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0251369B"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3.58</w:t>
            </w:r>
          </w:p>
        </w:tc>
        <w:tc>
          <w:tcPr>
            <w:tcW w:w="3742" w:type="dxa"/>
            <w:tcBorders>
              <w:top w:val="nil"/>
              <w:left w:val="nil"/>
              <w:bottom w:val="single" w:sz="4" w:space="0" w:color="auto"/>
              <w:right w:val="single" w:sz="4" w:space="0" w:color="auto"/>
            </w:tcBorders>
            <w:shd w:val="clear" w:color="auto" w:fill="auto"/>
            <w:vAlign w:val="center"/>
            <w:hideMark/>
          </w:tcPr>
          <w:p w14:paraId="00A886C5" w14:textId="77777777" w:rsidR="004764FA" w:rsidRPr="009C57A6" w:rsidRDefault="004764FA" w:rsidP="004764FA">
            <w:pPr>
              <w:rPr>
                <w:color w:val="000000"/>
                <w:sz w:val="18"/>
                <w:szCs w:val="18"/>
                <w:lang w:val="es-ES" w:eastAsia="es-ES"/>
              </w:rPr>
            </w:pPr>
            <w:r w:rsidRPr="009C57A6">
              <w:rPr>
                <w:color w:val="000000"/>
                <w:sz w:val="18"/>
                <w:szCs w:val="18"/>
                <w:lang w:val="es-ES" w:eastAsia="es-ES"/>
              </w:rPr>
              <w:t>ADQUISICIÓN ARTÍCULOS DE SUPERMERCADO SIE-DAF-CM-2018-0067</w:t>
            </w:r>
          </w:p>
        </w:tc>
        <w:tc>
          <w:tcPr>
            <w:tcW w:w="2022" w:type="dxa"/>
            <w:tcBorders>
              <w:top w:val="nil"/>
              <w:left w:val="nil"/>
              <w:bottom w:val="single" w:sz="4" w:space="0" w:color="auto"/>
              <w:right w:val="single" w:sz="4" w:space="0" w:color="auto"/>
            </w:tcBorders>
            <w:shd w:val="clear" w:color="auto" w:fill="auto"/>
            <w:vAlign w:val="center"/>
            <w:hideMark/>
          </w:tcPr>
          <w:p w14:paraId="5C46D85B"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RD$306,676.43</w:t>
            </w:r>
          </w:p>
        </w:tc>
        <w:tc>
          <w:tcPr>
            <w:tcW w:w="1507" w:type="dxa"/>
            <w:tcBorders>
              <w:top w:val="nil"/>
              <w:left w:val="nil"/>
              <w:bottom w:val="single" w:sz="4" w:space="0" w:color="auto"/>
              <w:right w:val="single" w:sz="4" w:space="0" w:color="auto"/>
            </w:tcBorders>
            <w:shd w:val="clear" w:color="auto" w:fill="auto"/>
            <w:vAlign w:val="center"/>
            <w:hideMark/>
          </w:tcPr>
          <w:p w14:paraId="24E71304" w14:textId="77777777" w:rsidR="004764FA" w:rsidRPr="009C57A6" w:rsidRDefault="004764FA" w:rsidP="00DF36C8">
            <w:pPr>
              <w:rPr>
                <w:color w:val="000000"/>
                <w:sz w:val="18"/>
                <w:szCs w:val="18"/>
                <w:lang w:val="es-ES" w:eastAsia="es-ES"/>
              </w:rPr>
            </w:pPr>
            <w:r w:rsidRPr="009C57A6">
              <w:rPr>
                <w:color w:val="000000"/>
                <w:sz w:val="18"/>
                <w:szCs w:val="18"/>
                <w:lang w:val="es-ES" w:eastAsia="es-ES"/>
              </w:rPr>
              <w:t>GRANDE</w:t>
            </w:r>
          </w:p>
        </w:tc>
      </w:tr>
      <w:tr w:rsidR="004764FA" w:rsidRPr="00AC0850" w14:paraId="0AE712E5"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29882EB3" w14:textId="77777777" w:rsidR="004764FA" w:rsidRPr="00AC0850" w:rsidRDefault="004764FA" w:rsidP="004764FA">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68746377"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3.59</w:t>
            </w:r>
          </w:p>
        </w:tc>
        <w:tc>
          <w:tcPr>
            <w:tcW w:w="3742" w:type="dxa"/>
            <w:tcBorders>
              <w:top w:val="nil"/>
              <w:left w:val="nil"/>
              <w:bottom w:val="single" w:sz="4" w:space="0" w:color="auto"/>
              <w:right w:val="single" w:sz="4" w:space="0" w:color="auto"/>
            </w:tcBorders>
            <w:shd w:val="clear" w:color="auto" w:fill="auto"/>
            <w:vAlign w:val="center"/>
            <w:hideMark/>
          </w:tcPr>
          <w:p w14:paraId="5418AF49" w14:textId="77777777" w:rsidR="004764FA" w:rsidRPr="009C57A6" w:rsidRDefault="004764FA" w:rsidP="004764FA">
            <w:pPr>
              <w:rPr>
                <w:color w:val="000000"/>
                <w:sz w:val="18"/>
                <w:szCs w:val="18"/>
                <w:lang w:val="es-ES" w:eastAsia="es-ES"/>
              </w:rPr>
            </w:pPr>
            <w:r w:rsidRPr="009C57A6">
              <w:rPr>
                <w:color w:val="000000"/>
                <w:sz w:val="18"/>
                <w:szCs w:val="18"/>
                <w:lang w:val="es-ES" w:eastAsia="es-ES"/>
              </w:rPr>
              <w:t>SERVICIO DE MONTAJE DE ACTIVIDAD DÍA FAMILIAR SIE - SIE-DAF-CM-2018-0068</w:t>
            </w:r>
          </w:p>
        </w:tc>
        <w:tc>
          <w:tcPr>
            <w:tcW w:w="2022" w:type="dxa"/>
            <w:tcBorders>
              <w:top w:val="nil"/>
              <w:left w:val="nil"/>
              <w:bottom w:val="single" w:sz="4" w:space="0" w:color="auto"/>
              <w:right w:val="single" w:sz="4" w:space="0" w:color="auto"/>
            </w:tcBorders>
            <w:shd w:val="clear" w:color="auto" w:fill="auto"/>
            <w:vAlign w:val="center"/>
            <w:hideMark/>
          </w:tcPr>
          <w:p w14:paraId="5209624E"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RD$315,060.00</w:t>
            </w:r>
          </w:p>
        </w:tc>
        <w:tc>
          <w:tcPr>
            <w:tcW w:w="1507" w:type="dxa"/>
            <w:tcBorders>
              <w:top w:val="nil"/>
              <w:left w:val="nil"/>
              <w:bottom w:val="single" w:sz="4" w:space="0" w:color="auto"/>
              <w:right w:val="single" w:sz="4" w:space="0" w:color="auto"/>
            </w:tcBorders>
            <w:shd w:val="clear" w:color="auto" w:fill="auto"/>
            <w:vAlign w:val="center"/>
            <w:hideMark/>
          </w:tcPr>
          <w:p w14:paraId="4D0D1B8F" w14:textId="77777777" w:rsidR="004764FA" w:rsidRPr="009C57A6" w:rsidRDefault="004764FA" w:rsidP="00DF36C8">
            <w:pPr>
              <w:rPr>
                <w:color w:val="000000"/>
                <w:sz w:val="18"/>
                <w:szCs w:val="18"/>
                <w:lang w:val="es-ES" w:eastAsia="es-ES"/>
              </w:rPr>
            </w:pPr>
            <w:r w:rsidRPr="009C57A6">
              <w:rPr>
                <w:color w:val="000000"/>
                <w:sz w:val="18"/>
                <w:szCs w:val="18"/>
                <w:lang w:val="es-ES" w:eastAsia="es-ES"/>
              </w:rPr>
              <w:t>GRANDE</w:t>
            </w:r>
          </w:p>
        </w:tc>
      </w:tr>
      <w:tr w:rsidR="004764FA" w:rsidRPr="00AC0850" w14:paraId="4DA359F1"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5DCC9BC7" w14:textId="77777777" w:rsidR="004764FA" w:rsidRPr="00AC0850" w:rsidRDefault="004764FA" w:rsidP="004764FA">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0D81112A"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3.60</w:t>
            </w:r>
          </w:p>
        </w:tc>
        <w:tc>
          <w:tcPr>
            <w:tcW w:w="3742" w:type="dxa"/>
            <w:tcBorders>
              <w:top w:val="nil"/>
              <w:left w:val="nil"/>
              <w:bottom w:val="single" w:sz="4" w:space="0" w:color="auto"/>
              <w:right w:val="single" w:sz="4" w:space="0" w:color="auto"/>
            </w:tcBorders>
            <w:shd w:val="clear" w:color="auto" w:fill="auto"/>
            <w:vAlign w:val="center"/>
            <w:hideMark/>
          </w:tcPr>
          <w:p w14:paraId="2B7C3301" w14:textId="77777777" w:rsidR="004764FA" w:rsidRPr="009C57A6" w:rsidRDefault="004764FA" w:rsidP="004764FA">
            <w:pPr>
              <w:rPr>
                <w:color w:val="000000"/>
                <w:sz w:val="18"/>
                <w:szCs w:val="18"/>
                <w:lang w:val="es-ES" w:eastAsia="es-ES"/>
              </w:rPr>
            </w:pPr>
            <w:r w:rsidRPr="009C57A6">
              <w:rPr>
                <w:color w:val="000000"/>
                <w:sz w:val="18"/>
                <w:szCs w:val="18"/>
                <w:lang w:val="es-ES" w:eastAsia="es-ES"/>
              </w:rPr>
              <w:t>ADQUISICIÓN DE PRODUCTOS DE LIMPIEZA SIE-DAF-CM-2018-0069</w:t>
            </w:r>
          </w:p>
        </w:tc>
        <w:tc>
          <w:tcPr>
            <w:tcW w:w="2022" w:type="dxa"/>
            <w:tcBorders>
              <w:top w:val="nil"/>
              <w:left w:val="nil"/>
              <w:bottom w:val="single" w:sz="4" w:space="0" w:color="auto"/>
              <w:right w:val="single" w:sz="4" w:space="0" w:color="auto"/>
            </w:tcBorders>
            <w:shd w:val="clear" w:color="auto" w:fill="auto"/>
            <w:vAlign w:val="center"/>
            <w:hideMark/>
          </w:tcPr>
          <w:p w14:paraId="56BD706C"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RD$136,880.00</w:t>
            </w:r>
          </w:p>
        </w:tc>
        <w:tc>
          <w:tcPr>
            <w:tcW w:w="1507" w:type="dxa"/>
            <w:tcBorders>
              <w:top w:val="nil"/>
              <w:left w:val="nil"/>
              <w:bottom w:val="single" w:sz="4" w:space="0" w:color="auto"/>
              <w:right w:val="single" w:sz="4" w:space="0" w:color="auto"/>
            </w:tcBorders>
            <w:shd w:val="clear" w:color="auto" w:fill="auto"/>
            <w:vAlign w:val="center"/>
            <w:hideMark/>
          </w:tcPr>
          <w:p w14:paraId="3C8ECEE1" w14:textId="77777777" w:rsidR="004764FA" w:rsidRPr="009C57A6" w:rsidRDefault="004764FA" w:rsidP="00DF36C8">
            <w:pPr>
              <w:rPr>
                <w:color w:val="000000"/>
                <w:sz w:val="18"/>
                <w:szCs w:val="18"/>
                <w:lang w:val="es-ES" w:eastAsia="es-ES"/>
              </w:rPr>
            </w:pPr>
            <w:proofErr w:type="spellStart"/>
            <w:r w:rsidRPr="009C57A6">
              <w:rPr>
                <w:color w:val="000000"/>
                <w:sz w:val="18"/>
                <w:szCs w:val="18"/>
                <w:lang w:val="es-ES" w:eastAsia="es-ES"/>
              </w:rPr>
              <w:t>MIPYME</w:t>
            </w:r>
            <w:proofErr w:type="spellEnd"/>
          </w:p>
        </w:tc>
      </w:tr>
      <w:tr w:rsidR="004764FA" w:rsidRPr="00AC0850" w14:paraId="4416A975"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0EBE41FA" w14:textId="77777777" w:rsidR="004764FA" w:rsidRPr="00AC0850" w:rsidRDefault="004764FA" w:rsidP="004764FA">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33F5DBFA"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3.61</w:t>
            </w:r>
          </w:p>
        </w:tc>
        <w:tc>
          <w:tcPr>
            <w:tcW w:w="3742" w:type="dxa"/>
            <w:tcBorders>
              <w:top w:val="nil"/>
              <w:left w:val="nil"/>
              <w:bottom w:val="single" w:sz="4" w:space="0" w:color="auto"/>
              <w:right w:val="single" w:sz="4" w:space="0" w:color="auto"/>
            </w:tcBorders>
            <w:shd w:val="clear" w:color="auto" w:fill="auto"/>
            <w:vAlign w:val="center"/>
            <w:hideMark/>
          </w:tcPr>
          <w:p w14:paraId="7A04DC96" w14:textId="77777777" w:rsidR="004764FA" w:rsidRPr="009C57A6" w:rsidRDefault="004764FA" w:rsidP="004764FA">
            <w:pPr>
              <w:rPr>
                <w:color w:val="000000"/>
                <w:sz w:val="18"/>
                <w:szCs w:val="18"/>
                <w:lang w:val="es-ES" w:eastAsia="es-ES"/>
              </w:rPr>
            </w:pPr>
            <w:r w:rsidRPr="009C57A6">
              <w:rPr>
                <w:color w:val="000000"/>
                <w:sz w:val="18"/>
                <w:szCs w:val="18"/>
                <w:lang w:val="es-ES" w:eastAsia="es-ES"/>
              </w:rPr>
              <w:t>ADQUISICIÓN DE SUMINISTRO DE OFICINA SIE-DAF-CM-2018-0070</w:t>
            </w:r>
          </w:p>
        </w:tc>
        <w:tc>
          <w:tcPr>
            <w:tcW w:w="2022" w:type="dxa"/>
            <w:tcBorders>
              <w:top w:val="nil"/>
              <w:left w:val="nil"/>
              <w:bottom w:val="single" w:sz="4" w:space="0" w:color="auto"/>
              <w:right w:val="single" w:sz="4" w:space="0" w:color="auto"/>
            </w:tcBorders>
            <w:shd w:val="clear" w:color="auto" w:fill="auto"/>
            <w:vAlign w:val="center"/>
            <w:hideMark/>
          </w:tcPr>
          <w:p w14:paraId="278F4D5F"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RD$120,960.80</w:t>
            </w:r>
          </w:p>
        </w:tc>
        <w:tc>
          <w:tcPr>
            <w:tcW w:w="1507" w:type="dxa"/>
            <w:tcBorders>
              <w:top w:val="nil"/>
              <w:left w:val="nil"/>
              <w:bottom w:val="single" w:sz="4" w:space="0" w:color="auto"/>
              <w:right w:val="single" w:sz="4" w:space="0" w:color="auto"/>
            </w:tcBorders>
            <w:shd w:val="clear" w:color="auto" w:fill="auto"/>
            <w:vAlign w:val="center"/>
            <w:hideMark/>
          </w:tcPr>
          <w:p w14:paraId="3F97F820" w14:textId="77777777" w:rsidR="004764FA" w:rsidRPr="009C57A6" w:rsidRDefault="004764FA" w:rsidP="00DF36C8">
            <w:pPr>
              <w:rPr>
                <w:color w:val="000000"/>
                <w:sz w:val="18"/>
                <w:szCs w:val="18"/>
                <w:lang w:val="es-ES" w:eastAsia="es-ES"/>
              </w:rPr>
            </w:pPr>
            <w:r w:rsidRPr="009C57A6">
              <w:rPr>
                <w:color w:val="000000"/>
                <w:sz w:val="18"/>
                <w:szCs w:val="18"/>
                <w:lang w:val="es-ES" w:eastAsia="es-ES"/>
              </w:rPr>
              <w:t>GRANDE</w:t>
            </w:r>
          </w:p>
        </w:tc>
      </w:tr>
      <w:tr w:rsidR="004764FA" w:rsidRPr="00AC0850" w14:paraId="302ACFA1"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346FD26F" w14:textId="77777777" w:rsidR="004764FA" w:rsidRPr="00AC0850" w:rsidRDefault="004764FA" w:rsidP="004764FA">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40E8B980"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3.62</w:t>
            </w:r>
          </w:p>
        </w:tc>
        <w:tc>
          <w:tcPr>
            <w:tcW w:w="3742" w:type="dxa"/>
            <w:tcBorders>
              <w:top w:val="nil"/>
              <w:left w:val="nil"/>
              <w:bottom w:val="single" w:sz="4" w:space="0" w:color="auto"/>
              <w:right w:val="single" w:sz="4" w:space="0" w:color="auto"/>
            </w:tcBorders>
            <w:shd w:val="clear" w:color="auto" w:fill="auto"/>
            <w:vAlign w:val="center"/>
            <w:hideMark/>
          </w:tcPr>
          <w:p w14:paraId="3B2140C9" w14:textId="77777777" w:rsidR="004764FA" w:rsidRPr="009C57A6" w:rsidRDefault="004764FA" w:rsidP="004764FA">
            <w:pPr>
              <w:rPr>
                <w:color w:val="000000"/>
                <w:sz w:val="18"/>
                <w:szCs w:val="18"/>
                <w:lang w:val="es-ES" w:eastAsia="es-ES"/>
              </w:rPr>
            </w:pPr>
            <w:r w:rsidRPr="009C57A6">
              <w:rPr>
                <w:color w:val="000000"/>
                <w:sz w:val="18"/>
                <w:szCs w:val="18"/>
                <w:lang w:val="es-ES" w:eastAsia="es-ES"/>
              </w:rPr>
              <w:t>CONTRATACIÓN DE SERVICIO DE ENTRETENIMIENTO ARTÍSTICO SIE-DAF-CM-2018-0071</w:t>
            </w:r>
          </w:p>
        </w:tc>
        <w:tc>
          <w:tcPr>
            <w:tcW w:w="2022" w:type="dxa"/>
            <w:tcBorders>
              <w:top w:val="nil"/>
              <w:left w:val="nil"/>
              <w:bottom w:val="single" w:sz="4" w:space="0" w:color="auto"/>
              <w:right w:val="single" w:sz="4" w:space="0" w:color="auto"/>
            </w:tcBorders>
            <w:shd w:val="clear" w:color="auto" w:fill="auto"/>
            <w:vAlign w:val="center"/>
            <w:hideMark/>
          </w:tcPr>
          <w:p w14:paraId="05BF3E55"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RD$702,690.00</w:t>
            </w:r>
          </w:p>
        </w:tc>
        <w:tc>
          <w:tcPr>
            <w:tcW w:w="1507" w:type="dxa"/>
            <w:tcBorders>
              <w:top w:val="nil"/>
              <w:left w:val="nil"/>
              <w:bottom w:val="single" w:sz="4" w:space="0" w:color="auto"/>
              <w:right w:val="single" w:sz="4" w:space="0" w:color="auto"/>
            </w:tcBorders>
            <w:shd w:val="clear" w:color="auto" w:fill="auto"/>
            <w:vAlign w:val="center"/>
            <w:hideMark/>
          </w:tcPr>
          <w:p w14:paraId="14C6F828" w14:textId="77777777" w:rsidR="004764FA" w:rsidRPr="009C57A6" w:rsidRDefault="004764FA" w:rsidP="00DF36C8">
            <w:pPr>
              <w:rPr>
                <w:color w:val="000000"/>
                <w:sz w:val="18"/>
                <w:szCs w:val="18"/>
                <w:lang w:val="es-ES" w:eastAsia="es-ES"/>
              </w:rPr>
            </w:pPr>
            <w:r w:rsidRPr="009C57A6">
              <w:rPr>
                <w:color w:val="000000"/>
                <w:sz w:val="18"/>
                <w:szCs w:val="18"/>
                <w:lang w:val="es-ES" w:eastAsia="es-ES"/>
              </w:rPr>
              <w:t>GRANDE</w:t>
            </w:r>
          </w:p>
        </w:tc>
      </w:tr>
      <w:tr w:rsidR="004764FA" w:rsidRPr="00AC0850" w14:paraId="3E40AE07"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756C16B2" w14:textId="77777777" w:rsidR="004764FA" w:rsidRPr="00AC0850" w:rsidRDefault="004764FA" w:rsidP="004764FA">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4EAFA83E"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3.63</w:t>
            </w:r>
          </w:p>
        </w:tc>
        <w:tc>
          <w:tcPr>
            <w:tcW w:w="3742" w:type="dxa"/>
            <w:tcBorders>
              <w:top w:val="nil"/>
              <w:left w:val="nil"/>
              <w:bottom w:val="single" w:sz="4" w:space="0" w:color="auto"/>
              <w:right w:val="single" w:sz="4" w:space="0" w:color="auto"/>
            </w:tcBorders>
            <w:shd w:val="clear" w:color="auto" w:fill="auto"/>
            <w:vAlign w:val="center"/>
            <w:hideMark/>
          </w:tcPr>
          <w:p w14:paraId="43D63CD9" w14:textId="77777777" w:rsidR="004764FA" w:rsidRPr="009C57A6" w:rsidRDefault="004764FA" w:rsidP="004764FA">
            <w:pPr>
              <w:rPr>
                <w:color w:val="000000"/>
                <w:sz w:val="18"/>
                <w:szCs w:val="18"/>
                <w:lang w:val="es-ES" w:eastAsia="es-ES"/>
              </w:rPr>
            </w:pPr>
            <w:r w:rsidRPr="009C57A6">
              <w:rPr>
                <w:color w:val="000000"/>
                <w:sz w:val="18"/>
                <w:szCs w:val="18"/>
                <w:lang w:val="es-ES" w:eastAsia="es-ES"/>
              </w:rPr>
              <w:t>ADQUISICIÓN DE BEBIDAS Y SNACKS PARA ACTIVIDAD NAVIDAD SIE SIE-DAF-CM-2018-0072</w:t>
            </w:r>
          </w:p>
        </w:tc>
        <w:tc>
          <w:tcPr>
            <w:tcW w:w="2022" w:type="dxa"/>
            <w:tcBorders>
              <w:top w:val="nil"/>
              <w:left w:val="nil"/>
              <w:bottom w:val="single" w:sz="4" w:space="0" w:color="auto"/>
              <w:right w:val="single" w:sz="4" w:space="0" w:color="auto"/>
            </w:tcBorders>
            <w:shd w:val="clear" w:color="auto" w:fill="auto"/>
            <w:vAlign w:val="center"/>
            <w:hideMark/>
          </w:tcPr>
          <w:p w14:paraId="0CE92102"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RD$615,605.95</w:t>
            </w:r>
          </w:p>
        </w:tc>
        <w:tc>
          <w:tcPr>
            <w:tcW w:w="1507" w:type="dxa"/>
            <w:tcBorders>
              <w:top w:val="nil"/>
              <w:left w:val="nil"/>
              <w:bottom w:val="single" w:sz="4" w:space="0" w:color="auto"/>
              <w:right w:val="single" w:sz="4" w:space="0" w:color="auto"/>
            </w:tcBorders>
            <w:shd w:val="clear" w:color="auto" w:fill="auto"/>
            <w:vAlign w:val="center"/>
            <w:hideMark/>
          </w:tcPr>
          <w:p w14:paraId="66A40AD6" w14:textId="77777777" w:rsidR="004764FA" w:rsidRPr="009C57A6" w:rsidRDefault="004764FA" w:rsidP="00DF36C8">
            <w:pPr>
              <w:rPr>
                <w:color w:val="000000"/>
                <w:sz w:val="18"/>
                <w:szCs w:val="18"/>
                <w:lang w:val="es-ES" w:eastAsia="es-ES"/>
              </w:rPr>
            </w:pPr>
            <w:r w:rsidRPr="009C57A6">
              <w:rPr>
                <w:color w:val="000000"/>
                <w:sz w:val="18"/>
                <w:szCs w:val="18"/>
                <w:lang w:val="es-ES" w:eastAsia="es-ES"/>
              </w:rPr>
              <w:t>GRANDE</w:t>
            </w:r>
          </w:p>
        </w:tc>
      </w:tr>
      <w:tr w:rsidR="004764FA" w:rsidRPr="00AC0850" w14:paraId="19F25892" w14:textId="77777777" w:rsidTr="009C57A6">
        <w:trPr>
          <w:trHeight w:val="675"/>
        </w:trPr>
        <w:tc>
          <w:tcPr>
            <w:tcW w:w="490" w:type="dxa"/>
            <w:vMerge/>
            <w:tcBorders>
              <w:top w:val="nil"/>
              <w:left w:val="single" w:sz="4" w:space="0" w:color="auto"/>
              <w:bottom w:val="single" w:sz="4" w:space="0" w:color="000000"/>
              <w:right w:val="single" w:sz="4" w:space="0" w:color="auto"/>
            </w:tcBorders>
            <w:vAlign w:val="center"/>
            <w:hideMark/>
          </w:tcPr>
          <w:p w14:paraId="526106CD" w14:textId="77777777" w:rsidR="004764FA" w:rsidRPr="00AC0850" w:rsidRDefault="004764FA" w:rsidP="004764FA">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6F4ED284"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3.64</w:t>
            </w:r>
          </w:p>
        </w:tc>
        <w:tc>
          <w:tcPr>
            <w:tcW w:w="3742" w:type="dxa"/>
            <w:tcBorders>
              <w:top w:val="nil"/>
              <w:left w:val="nil"/>
              <w:bottom w:val="single" w:sz="4" w:space="0" w:color="auto"/>
              <w:right w:val="single" w:sz="4" w:space="0" w:color="auto"/>
            </w:tcBorders>
            <w:shd w:val="clear" w:color="auto" w:fill="auto"/>
            <w:vAlign w:val="center"/>
            <w:hideMark/>
          </w:tcPr>
          <w:p w14:paraId="3DEF0F4F" w14:textId="77777777" w:rsidR="004764FA" w:rsidRPr="009C57A6" w:rsidRDefault="004764FA" w:rsidP="004764FA">
            <w:pPr>
              <w:rPr>
                <w:color w:val="000000"/>
                <w:sz w:val="18"/>
                <w:szCs w:val="18"/>
                <w:lang w:val="es-ES" w:eastAsia="es-ES"/>
              </w:rPr>
            </w:pPr>
            <w:r w:rsidRPr="009C57A6">
              <w:rPr>
                <w:color w:val="000000"/>
                <w:sz w:val="18"/>
                <w:szCs w:val="18"/>
                <w:lang w:val="es-ES" w:eastAsia="es-ES"/>
              </w:rPr>
              <w:t>CONTRATACIÓN DE SERVICIO DE DECORACIÓN MONTAJE Y DESMONTAJE DE ACTIVIDAD INICIO DE LA NAVIDAD SIE-DAF-CM-2018-0073</w:t>
            </w:r>
          </w:p>
        </w:tc>
        <w:tc>
          <w:tcPr>
            <w:tcW w:w="2022" w:type="dxa"/>
            <w:tcBorders>
              <w:top w:val="nil"/>
              <w:left w:val="nil"/>
              <w:bottom w:val="single" w:sz="4" w:space="0" w:color="auto"/>
              <w:right w:val="single" w:sz="4" w:space="0" w:color="auto"/>
            </w:tcBorders>
            <w:shd w:val="clear" w:color="auto" w:fill="auto"/>
            <w:vAlign w:val="center"/>
            <w:hideMark/>
          </w:tcPr>
          <w:p w14:paraId="172B1F32"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RD$198,004.00</w:t>
            </w:r>
          </w:p>
        </w:tc>
        <w:tc>
          <w:tcPr>
            <w:tcW w:w="1507" w:type="dxa"/>
            <w:tcBorders>
              <w:top w:val="nil"/>
              <w:left w:val="nil"/>
              <w:bottom w:val="single" w:sz="4" w:space="0" w:color="auto"/>
              <w:right w:val="single" w:sz="4" w:space="0" w:color="auto"/>
            </w:tcBorders>
            <w:shd w:val="clear" w:color="auto" w:fill="auto"/>
            <w:vAlign w:val="center"/>
            <w:hideMark/>
          </w:tcPr>
          <w:p w14:paraId="6C587E4E" w14:textId="77777777" w:rsidR="004764FA" w:rsidRPr="009C57A6" w:rsidRDefault="004764FA" w:rsidP="00DF36C8">
            <w:pPr>
              <w:rPr>
                <w:color w:val="000000"/>
                <w:sz w:val="18"/>
                <w:szCs w:val="18"/>
                <w:lang w:val="es-ES" w:eastAsia="es-ES"/>
              </w:rPr>
            </w:pPr>
            <w:r w:rsidRPr="009C57A6">
              <w:rPr>
                <w:color w:val="000000"/>
                <w:sz w:val="18"/>
                <w:szCs w:val="18"/>
                <w:lang w:val="es-ES" w:eastAsia="es-ES"/>
              </w:rPr>
              <w:t>GRANDE</w:t>
            </w:r>
          </w:p>
        </w:tc>
      </w:tr>
      <w:tr w:rsidR="004764FA" w:rsidRPr="00AC0850" w14:paraId="59B3CF20"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013C919D" w14:textId="77777777" w:rsidR="004764FA" w:rsidRPr="00AC0850" w:rsidRDefault="004764FA" w:rsidP="004764FA">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0BAAECD6"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3.65</w:t>
            </w:r>
          </w:p>
        </w:tc>
        <w:tc>
          <w:tcPr>
            <w:tcW w:w="3742" w:type="dxa"/>
            <w:tcBorders>
              <w:top w:val="nil"/>
              <w:left w:val="nil"/>
              <w:bottom w:val="single" w:sz="4" w:space="0" w:color="auto"/>
              <w:right w:val="single" w:sz="4" w:space="0" w:color="auto"/>
            </w:tcBorders>
            <w:shd w:val="clear" w:color="auto" w:fill="auto"/>
            <w:vAlign w:val="center"/>
            <w:hideMark/>
          </w:tcPr>
          <w:p w14:paraId="374C7515" w14:textId="77777777" w:rsidR="004764FA" w:rsidRPr="009C57A6" w:rsidRDefault="004764FA" w:rsidP="004764FA">
            <w:pPr>
              <w:rPr>
                <w:color w:val="000000"/>
                <w:sz w:val="18"/>
                <w:szCs w:val="18"/>
                <w:lang w:val="es-ES" w:eastAsia="es-ES"/>
              </w:rPr>
            </w:pPr>
            <w:r w:rsidRPr="009C57A6">
              <w:rPr>
                <w:color w:val="000000"/>
                <w:sz w:val="18"/>
                <w:szCs w:val="18"/>
                <w:lang w:val="es-ES" w:eastAsia="es-ES"/>
              </w:rPr>
              <w:t>CONTRATACIÓN DE SERVICIO DE DECORACIÓN ALMUERZO NAVIDEÑO SIE-DAF-CM-2018-0074</w:t>
            </w:r>
          </w:p>
        </w:tc>
        <w:tc>
          <w:tcPr>
            <w:tcW w:w="2022" w:type="dxa"/>
            <w:tcBorders>
              <w:top w:val="nil"/>
              <w:left w:val="nil"/>
              <w:bottom w:val="single" w:sz="4" w:space="0" w:color="auto"/>
              <w:right w:val="single" w:sz="4" w:space="0" w:color="auto"/>
            </w:tcBorders>
            <w:shd w:val="clear" w:color="auto" w:fill="auto"/>
            <w:vAlign w:val="center"/>
            <w:hideMark/>
          </w:tcPr>
          <w:p w14:paraId="0B347379"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RD$495,069.00</w:t>
            </w:r>
          </w:p>
        </w:tc>
        <w:tc>
          <w:tcPr>
            <w:tcW w:w="1507" w:type="dxa"/>
            <w:tcBorders>
              <w:top w:val="nil"/>
              <w:left w:val="nil"/>
              <w:bottom w:val="single" w:sz="4" w:space="0" w:color="auto"/>
              <w:right w:val="single" w:sz="4" w:space="0" w:color="auto"/>
            </w:tcBorders>
            <w:shd w:val="clear" w:color="auto" w:fill="auto"/>
            <w:vAlign w:val="center"/>
            <w:hideMark/>
          </w:tcPr>
          <w:p w14:paraId="763E93AA" w14:textId="77777777" w:rsidR="004764FA" w:rsidRPr="009C57A6" w:rsidRDefault="004764FA" w:rsidP="00DF36C8">
            <w:pPr>
              <w:rPr>
                <w:color w:val="000000"/>
                <w:sz w:val="18"/>
                <w:szCs w:val="18"/>
                <w:lang w:val="es-ES" w:eastAsia="es-ES"/>
              </w:rPr>
            </w:pPr>
            <w:r w:rsidRPr="009C57A6">
              <w:rPr>
                <w:color w:val="000000"/>
                <w:sz w:val="18"/>
                <w:szCs w:val="18"/>
                <w:lang w:val="es-ES" w:eastAsia="es-ES"/>
              </w:rPr>
              <w:t>GRANDE</w:t>
            </w:r>
          </w:p>
        </w:tc>
      </w:tr>
      <w:tr w:rsidR="004764FA" w:rsidRPr="00AC0850" w14:paraId="581B3E28"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621DEDE4" w14:textId="77777777" w:rsidR="004764FA" w:rsidRPr="00AC0850" w:rsidRDefault="004764FA" w:rsidP="004764FA">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313C39EB"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3.66</w:t>
            </w:r>
          </w:p>
        </w:tc>
        <w:tc>
          <w:tcPr>
            <w:tcW w:w="3742" w:type="dxa"/>
            <w:tcBorders>
              <w:top w:val="nil"/>
              <w:left w:val="nil"/>
              <w:bottom w:val="single" w:sz="4" w:space="0" w:color="auto"/>
              <w:right w:val="single" w:sz="4" w:space="0" w:color="auto"/>
            </w:tcBorders>
            <w:shd w:val="clear" w:color="auto" w:fill="auto"/>
            <w:vAlign w:val="center"/>
            <w:hideMark/>
          </w:tcPr>
          <w:p w14:paraId="6E86AA09" w14:textId="77777777" w:rsidR="004764FA" w:rsidRPr="009C57A6" w:rsidRDefault="004764FA" w:rsidP="004764FA">
            <w:pPr>
              <w:rPr>
                <w:color w:val="000000"/>
                <w:sz w:val="18"/>
                <w:szCs w:val="18"/>
                <w:lang w:val="es-ES" w:eastAsia="es-ES"/>
              </w:rPr>
            </w:pPr>
            <w:r w:rsidRPr="009C57A6">
              <w:rPr>
                <w:color w:val="000000"/>
                <w:sz w:val="18"/>
                <w:szCs w:val="18"/>
                <w:lang w:val="es-ES" w:eastAsia="es-ES"/>
              </w:rPr>
              <w:t xml:space="preserve">ADQUISICIÓN DE SERVIDOR DE </w:t>
            </w:r>
            <w:proofErr w:type="spellStart"/>
            <w:r w:rsidRPr="009C57A6">
              <w:rPr>
                <w:color w:val="000000"/>
                <w:sz w:val="18"/>
                <w:szCs w:val="18"/>
                <w:lang w:val="es-ES" w:eastAsia="es-ES"/>
              </w:rPr>
              <w:t>BACKUP</w:t>
            </w:r>
            <w:proofErr w:type="spellEnd"/>
            <w:r w:rsidRPr="009C57A6">
              <w:rPr>
                <w:color w:val="000000"/>
                <w:sz w:val="18"/>
                <w:szCs w:val="18"/>
                <w:lang w:val="es-ES" w:eastAsia="es-ES"/>
              </w:rPr>
              <w:t xml:space="preserve"> SIE-DAF-CM-2018-0075</w:t>
            </w:r>
          </w:p>
        </w:tc>
        <w:tc>
          <w:tcPr>
            <w:tcW w:w="2022" w:type="dxa"/>
            <w:tcBorders>
              <w:top w:val="nil"/>
              <w:left w:val="nil"/>
              <w:bottom w:val="single" w:sz="4" w:space="0" w:color="auto"/>
              <w:right w:val="single" w:sz="4" w:space="0" w:color="auto"/>
            </w:tcBorders>
            <w:shd w:val="clear" w:color="auto" w:fill="auto"/>
            <w:vAlign w:val="center"/>
            <w:hideMark/>
          </w:tcPr>
          <w:p w14:paraId="3F3607EA" w14:textId="77777777" w:rsidR="004764FA" w:rsidRPr="009C57A6" w:rsidRDefault="004764FA" w:rsidP="004764FA">
            <w:pPr>
              <w:jc w:val="center"/>
              <w:rPr>
                <w:color w:val="000000"/>
                <w:sz w:val="18"/>
                <w:szCs w:val="18"/>
                <w:lang w:val="es-ES" w:eastAsia="es-ES"/>
              </w:rPr>
            </w:pPr>
            <w:r w:rsidRPr="009C57A6">
              <w:rPr>
                <w:color w:val="000000"/>
                <w:sz w:val="18"/>
                <w:szCs w:val="18"/>
                <w:lang w:val="es-ES" w:eastAsia="es-ES"/>
              </w:rPr>
              <w:t>RD$195,892.84</w:t>
            </w:r>
          </w:p>
        </w:tc>
        <w:tc>
          <w:tcPr>
            <w:tcW w:w="1507" w:type="dxa"/>
            <w:tcBorders>
              <w:top w:val="nil"/>
              <w:left w:val="nil"/>
              <w:bottom w:val="single" w:sz="4" w:space="0" w:color="auto"/>
              <w:right w:val="single" w:sz="4" w:space="0" w:color="auto"/>
            </w:tcBorders>
            <w:shd w:val="clear" w:color="auto" w:fill="auto"/>
            <w:vAlign w:val="center"/>
            <w:hideMark/>
          </w:tcPr>
          <w:p w14:paraId="16DA8489" w14:textId="77777777" w:rsidR="004764FA" w:rsidRPr="009C57A6" w:rsidRDefault="004764FA" w:rsidP="00DF36C8">
            <w:pPr>
              <w:rPr>
                <w:color w:val="000000"/>
                <w:sz w:val="18"/>
                <w:szCs w:val="18"/>
                <w:lang w:val="es-ES" w:eastAsia="es-ES"/>
              </w:rPr>
            </w:pPr>
            <w:r w:rsidRPr="009C57A6">
              <w:rPr>
                <w:color w:val="000000"/>
                <w:sz w:val="18"/>
                <w:szCs w:val="18"/>
                <w:lang w:val="es-ES" w:eastAsia="es-ES"/>
              </w:rPr>
              <w:t>GRANDE</w:t>
            </w:r>
          </w:p>
        </w:tc>
      </w:tr>
    </w:tbl>
    <w:p w14:paraId="18A4F785" w14:textId="215CF521" w:rsidR="004764FA" w:rsidRDefault="004764FA"/>
    <w:p w14:paraId="0634A3FF" w14:textId="7C0D1C02" w:rsidR="004764FA" w:rsidRDefault="004764FA"/>
    <w:p w14:paraId="1DF871F7" w14:textId="0088F7BA" w:rsidR="00DF36C8" w:rsidRDefault="00DF36C8" w:rsidP="00DF36C8">
      <w:pPr>
        <w:ind w:right="-90"/>
        <w:jc w:val="center"/>
      </w:pPr>
      <w:r>
        <w:rPr>
          <w:b/>
          <w:smallCaps/>
          <w:sz w:val="28"/>
        </w:rPr>
        <w:lastRenderedPageBreak/>
        <w:t>ANEXO 10</w:t>
      </w:r>
      <w:r>
        <w:rPr>
          <w:b/>
          <w:smallCaps/>
          <w:sz w:val="28"/>
        </w:rPr>
        <w:br/>
      </w:r>
      <w:r>
        <w:rPr>
          <w:b/>
          <w:sz w:val="16"/>
          <w:szCs w:val="16"/>
          <w:lang w:val="es-ES"/>
        </w:rPr>
        <w:t xml:space="preserve">                                                                                                                                                                 </w:t>
      </w:r>
      <w:r w:rsidRPr="00EA185C">
        <w:rPr>
          <w:b/>
          <w:sz w:val="16"/>
          <w:szCs w:val="16"/>
          <w:lang w:val="es-ES"/>
        </w:rPr>
        <w:t xml:space="preserve">CUADRO </w:t>
      </w:r>
      <w:r>
        <w:rPr>
          <w:b/>
          <w:sz w:val="16"/>
          <w:szCs w:val="16"/>
          <w:lang w:val="es-ES"/>
        </w:rPr>
        <w:t>(5/5</w:t>
      </w:r>
      <w:r w:rsidRPr="00EA185C">
        <w:rPr>
          <w:sz w:val="16"/>
          <w:szCs w:val="16"/>
          <w:lang w:val="es-ES"/>
        </w:rPr>
        <w:t>)</w:t>
      </w:r>
    </w:p>
    <w:tbl>
      <w:tblPr>
        <w:tblW w:w="8314" w:type="dxa"/>
        <w:tblCellMar>
          <w:left w:w="70" w:type="dxa"/>
          <w:right w:w="70" w:type="dxa"/>
        </w:tblCellMar>
        <w:tblLook w:val="04A0" w:firstRow="1" w:lastRow="0" w:firstColumn="1" w:lastColumn="0" w:noHBand="0" w:noVBand="1"/>
      </w:tblPr>
      <w:tblGrid>
        <w:gridCol w:w="490"/>
        <w:gridCol w:w="553"/>
        <w:gridCol w:w="3742"/>
        <w:gridCol w:w="2022"/>
        <w:gridCol w:w="1507"/>
      </w:tblGrid>
      <w:tr w:rsidR="009F6F52" w:rsidRPr="00AC0850" w14:paraId="3510A5D1" w14:textId="77777777" w:rsidTr="009F6F52">
        <w:trPr>
          <w:trHeight w:val="480"/>
        </w:trPr>
        <w:tc>
          <w:tcPr>
            <w:tcW w:w="490" w:type="dxa"/>
            <w:tcBorders>
              <w:top w:val="single" w:sz="4" w:space="0" w:color="auto"/>
              <w:left w:val="single" w:sz="4" w:space="0" w:color="auto"/>
              <w:bottom w:val="single" w:sz="4" w:space="0" w:color="000000"/>
              <w:right w:val="single" w:sz="4" w:space="0" w:color="auto"/>
            </w:tcBorders>
            <w:shd w:val="clear" w:color="auto" w:fill="8EAADB" w:themeFill="accent5" w:themeFillTint="99"/>
            <w:vAlign w:val="center"/>
          </w:tcPr>
          <w:p w14:paraId="13C423F4" w14:textId="45623F04" w:rsidR="009F6F52" w:rsidRPr="00AC0850" w:rsidRDefault="009F6F52" w:rsidP="009F6F52">
            <w:pPr>
              <w:jc w:val="center"/>
              <w:rPr>
                <w:color w:val="000000"/>
                <w:sz w:val="20"/>
                <w:szCs w:val="20"/>
                <w:lang w:val="es-ES" w:eastAsia="es-ES"/>
              </w:rPr>
            </w:pPr>
            <w:r w:rsidRPr="00AC0850">
              <w:rPr>
                <w:b/>
                <w:bCs/>
                <w:color w:val="000000"/>
                <w:sz w:val="20"/>
                <w:szCs w:val="20"/>
                <w:lang w:val="es-ES" w:eastAsia="es-ES"/>
              </w:rPr>
              <w:t>3</w:t>
            </w:r>
          </w:p>
        </w:tc>
        <w:tc>
          <w:tcPr>
            <w:tcW w:w="7824" w:type="dxa"/>
            <w:gridSpan w:val="4"/>
            <w:tcBorders>
              <w:top w:val="single" w:sz="4" w:space="0" w:color="auto"/>
              <w:left w:val="nil"/>
              <w:bottom w:val="single" w:sz="4" w:space="0" w:color="auto"/>
              <w:right w:val="single" w:sz="4" w:space="0" w:color="auto"/>
            </w:tcBorders>
            <w:shd w:val="clear" w:color="auto" w:fill="8EAADB" w:themeFill="accent5" w:themeFillTint="99"/>
            <w:vAlign w:val="center"/>
          </w:tcPr>
          <w:p w14:paraId="19217EF8" w14:textId="1EA4F1B1" w:rsidR="009F6F52" w:rsidRPr="009C57A6" w:rsidRDefault="009F6F52" w:rsidP="009F6F52">
            <w:pPr>
              <w:rPr>
                <w:color w:val="000000"/>
                <w:sz w:val="18"/>
                <w:szCs w:val="18"/>
                <w:lang w:val="es-ES" w:eastAsia="es-ES"/>
              </w:rPr>
            </w:pPr>
            <w:r>
              <w:rPr>
                <w:b/>
                <w:bCs/>
                <w:color w:val="000000"/>
                <w:sz w:val="20"/>
                <w:szCs w:val="20"/>
                <w:lang w:val="es-ES" w:eastAsia="es-ES"/>
              </w:rPr>
              <w:t>C</w:t>
            </w:r>
            <w:r w:rsidRPr="00AC0850">
              <w:rPr>
                <w:b/>
                <w:bCs/>
                <w:color w:val="000000"/>
                <w:sz w:val="20"/>
                <w:szCs w:val="20"/>
                <w:lang w:val="es-ES" w:eastAsia="es-ES"/>
              </w:rPr>
              <w:t>OMPRAS MENORES </w:t>
            </w:r>
          </w:p>
        </w:tc>
      </w:tr>
      <w:tr w:rsidR="009F6F52" w:rsidRPr="00AC0850" w14:paraId="49BA3422" w14:textId="77777777" w:rsidTr="004764FA">
        <w:trPr>
          <w:trHeight w:val="480"/>
        </w:trPr>
        <w:tc>
          <w:tcPr>
            <w:tcW w:w="490" w:type="dxa"/>
            <w:vMerge w:val="restart"/>
            <w:tcBorders>
              <w:top w:val="single" w:sz="4" w:space="0" w:color="auto"/>
              <w:left w:val="single" w:sz="4" w:space="0" w:color="auto"/>
              <w:bottom w:val="single" w:sz="4" w:space="0" w:color="000000"/>
              <w:right w:val="single" w:sz="4" w:space="0" w:color="auto"/>
            </w:tcBorders>
            <w:vAlign w:val="center"/>
            <w:hideMark/>
          </w:tcPr>
          <w:p w14:paraId="282C5BD3" w14:textId="77777777" w:rsidR="009F6F52" w:rsidRPr="00AC0850" w:rsidRDefault="009F6F52" w:rsidP="009F6F52">
            <w:pPr>
              <w:rPr>
                <w:color w:val="000000"/>
                <w:sz w:val="20"/>
                <w:szCs w:val="20"/>
                <w:lang w:val="es-ES" w:eastAsia="es-ES"/>
              </w:rPr>
            </w:pPr>
          </w:p>
        </w:tc>
        <w:tc>
          <w:tcPr>
            <w:tcW w:w="553" w:type="dxa"/>
            <w:tcBorders>
              <w:top w:val="single" w:sz="4" w:space="0" w:color="auto"/>
              <w:left w:val="nil"/>
              <w:bottom w:val="single" w:sz="4" w:space="0" w:color="auto"/>
              <w:right w:val="single" w:sz="4" w:space="0" w:color="auto"/>
            </w:tcBorders>
            <w:shd w:val="clear" w:color="auto" w:fill="auto"/>
            <w:vAlign w:val="center"/>
            <w:hideMark/>
          </w:tcPr>
          <w:p w14:paraId="48CB7895" w14:textId="77777777" w:rsidR="009F6F52" w:rsidRPr="009C57A6" w:rsidRDefault="009F6F52" w:rsidP="009F6F52">
            <w:pPr>
              <w:jc w:val="center"/>
              <w:rPr>
                <w:color w:val="000000"/>
                <w:sz w:val="18"/>
                <w:szCs w:val="18"/>
                <w:lang w:val="es-ES" w:eastAsia="es-ES"/>
              </w:rPr>
            </w:pPr>
            <w:r w:rsidRPr="009C57A6">
              <w:rPr>
                <w:color w:val="000000"/>
                <w:sz w:val="18"/>
                <w:szCs w:val="18"/>
                <w:lang w:val="es-ES" w:eastAsia="es-ES"/>
              </w:rPr>
              <w:t>3.67</w:t>
            </w:r>
          </w:p>
        </w:tc>
        <w:tc>
          <w:tcPr>
            <w:tcW w:w="3742" w:type="dxa"/>
            <w:tcBorders>
              <w:top w:val="single" w:sz="4" w:space="0" w:color="auto"/>
              <w:left w:val="nil"/>
              <w:bottom w:val="single" w:sz="4" w:space="0" w:color="auto"/>
              <w:right w:val="single" w:sz="4" w:space="0" w:color="auto"/>
            </w:tcBorders>
            <w:shd w:val="clear" w:color="auto" w:fill="auto"/>
            <w:vAlign w:val="center"/>
            <w:hideMark/>
          </w:tcPr>
          <w:p w14:paraId="40DDB82E" w14:textId="77777777" w:rsidR="009F6F52" w:rsidRPr="009C57A6" w:rsidRDefault="009F6F52" w:rsidP="009F6F52">
            <w:pPr>
              <w:rPr>
                <w:color w:val="000000"/>
                <w:sz w:val="18"/>
                <w:szCs w:val="18"/>
                <w:lang w:val="es-ES" w:eastAsia="es-ES"/>
              </w:rPr>
            </w:pPr>
            <w:r w:rsidRPr="009C57A6">
              <w:rPr>
                <w:color w:val="000000"/>
                <w:sz w:val="18"/>
                <w:szCs w:val="18"/>
                <w:lang w:val="es-ES" w:eastAsia="es-ES"/>
              </w:rPr>
              <w:t>ADQUISICIÓN DE T-</w:t>
            </w:r>
            <w:proofErr w:type="spellStart"/>
            <w:r w:rsidRPr="009C57A6">
              <w:rPr>
                <w:color w:val="000000"/>
                <w:sz w:val="18"/>
                <w:szCs w:val="18"/>
                <w:lang w:val="es-ES" w:eastAsia="es-ES"/>
              </w:rPr>
              <w:t>SHIRST</w:t>
            </w:r>
            <w:proofErr w:type="spellEnd"/>
            <w:r w:rsidRPr="009C57A6">
              <w:rPr>
                <w:color w:val="000000"/>
                <w:sz w:val="18"/>
                <w:szCs w:val="18"/>
                <w:lang w:val="es-ES" w:eastAsia="es-ES"/>
              </w:rPr>
              <w:t xml:space="preserve"> PARA CAMINATA FAMILIAR SIE - SIE-DAF-CM-2018-0077</w:t>
            </w:r>
          </w:p>
        </w:tc>
        <w:tc>
          <w:tcPr>
            <w:tcW w:w="2022" w:type="dxa"/>
            <w:tcBorders>
              <w:top w:val="single" w:sz="4" w:space="0" w:color="auto"/>
              <w:left w:val="nil"/>
              <w:bottom w:val="single" w:sz="4" w:space="0" w:color="auto"/>
              <w:right w:val="single" w:sz="4" w:space="0" w:color="auto"/>
            </w:tcBorders>
            <w:shd w:val="clear" w:color="auto" w:fill="auto"/>
            <w:vAlign w:val="center"/>
            <w:hideMark/>
          </w:tcPr>
          <w:p w14:paraId="14EFA491" w14:textId="77777777" w:rsidR="009F6F52" w:rsidRPr="009C57A6" w:rsidRDefault="009F6F52" w:rsidP="009F6F52">
            <w:pPr>
              <w:jc w:val="center"/>
              <w:rPr>
                <w:color w:val="000000"/>
                <w:sz w:val="18"/>
                <w:szCs w:val="18"/>
                <w:lang w:val="es-ES" w:eastAsia="es-ES"/>
              </w:rPr>
            </w:pPr>
            <w:r w:rsidRPr="009C57A6">
              <w:rPr>
                <w:color w:val="000000"/>
                <w:sz w:val="18"/>
                <w:szCs w:val="18"/>
                <w:lang w:val="es-ES" w:eastAsia="es-ES"/>
              </w:rPr>
              <w:t>RD$159,300.00</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4888F8B6" w14:textId="77777777" w:rsidR="009F6F52" w:rsidRPr="009C57A6" w:rsidRDefault="009F6F52" w:rsidP="009F6F52">
            <w:pPr>
              <w:jc w:val="center"/>
              <w:rPr>
                <w:color w:val="000000"/>
                <w:sz w:val="18"/>
                <w:szCs w:val="18"/>
                <w:lang w:val="es-ES" w:eastAsia="es-ES"/>
              </w:rPr>
            </w:pPr>
            <w:proofErr w:type="spellStart"/>
            <w:r w:rsidRPr="009C57A6">
              <w:rPr>
                <w:color w:val="000000"/>
                <w:sz w:val="18"/>
                <w:szCs w:val="18"/>
                <w:lang w:val="es-ES" w:eastAsia="es-ES"/>
              </w:rPr>
              <w:t>MIPYME</w:t>
            </w:r>
            <w:proofErr w:type="spellEnd"/>
          </w:p>
        </w:tc>
      </w:tr>
      <w:tr w:rsidR="009F6F52" w:rsidRPr="00AC0850" w14:paraId="75A0474B"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076EEA46" w14:textId="77777777" w:rsidR="009F6F52" w:rsidRPr="00AC0850" w:rsidRDefault="009F6F52" w:rsidP="009F6F52">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451E44D0" w14:textId="77777777" w:rsidR="009F6F52" w:rsidRPr="009C57A6" w:rsidRDefault="009F6F52" w:rsidP="009F6F52">
            <w:pPr>
              <w:jc w:val="center"/>
              <w:rPr>
                <w:color w:val="000000"/>
                <w:sz w:val="18"/>
                <w:szCs w:val="18"/>
                <w:lang w:val="es-ES" w:eastAsia="es-ES"/>
              </w:rPr>
            </w:pPr>
            <w:r w:rsidRPr="009C57A6">
              <w:rPr>
                <w:color w:val="000000"/>
                <w:sz w:val="18"/>
                <w:szCs w:val="18"/>
                <w:lang w:val="es-ES" w:eastAsia="es-ES"/>
              </w:rPr>
              <w:t>3.68</w:t>
            </w:r>
          </w:p>
        </w:tc>
        <w:tc>
          <w:tcPr>
            <w:tcW w:w="3742" w:type="dxa"/>
            <w:tcBorders>
              <w:top w:val="nil"/>
              <w:left w:val="nil"/>
              <w:bottom w:val="single" w:sz="4" w:space="0" w:color="auto"/>
              <w:right w:val="single" w:sz="4" w:space="0" w:color="auto"/>
            </w:tcBorders>
            <w:shd w:val="clear" w:color="auto" w:fill="auto"/>
            <w:vAlign w:val="center"/>
            <w:hideMark/>
          </w:tcPr>
          <w:p w14:paraId="3542C10C" w14:textId="77777777" w:rsidR="009F6F52" w:rsidRPr="009C57A6" w:rsidRDefault="009F6F52" w:rsidP="009F6F52">
            <w:pPr>
              <w:rPr>
                <w:color w:val="000000"/>
                <w:sz w:val="18"/>
                <w:szCs w:val="18"/>
                <w:lang w:val="es-ES" w:eastAsia="es-ES"/>
              </w:rPr>
            </w:pPr>
            <w:r w:rsidRPr="009C57A6">
              <w:rPr>
                <w:color w:val="000000"/>
                <w:sz w:val="18"/>
                <w:szCs w:val="18"/>
                <w:lang w:val="es-ES" w:eastAsia="es-ES"/>
              </w:rPr>
              <w:t>ADQUISICIÓN DE MÓDULOS DE CARGA SIE-DAF-CM-2018-0078</w:t>
            </w:r>
          </w:p>
        </w:tc>
        <w:tc>
          <w:tcPr>
            <w:tcW w:w="2022" w:type="dxa"/>
            <w:tcBorders>
              <w:top w:val="nil"/>
              <w:left w:val="nil"/>
              <w:bottom w:val="single" w:sz="4" w:space="0" w:color="auto"/>
              <w:right w:val="single" w:sz="4" w:space="0" w:color="auto"/>
            </w:tcBorders>
            <w:shd w:val="clear" w:color="auto" w:fill="auto"/>
            <w:vAlign w:val="center"/>
            <w:hideMark/>
          </w:tcPr>
          <w:p w14:paraId="5CF4A8E6" w14:textId="77777777" w:rsidR="009F6F52" w:rsidRPr="009C57A6" w:rsidRDefault="009F6F52" w:rsidP="009F6F52">
            <w:pPr>
              <w:jc w:val="center"/>
              <w:rPr>
                <w:color w:val="000000"/>
                <w:sz w:val="18"/>
                <w:szCs w:val="18"/>
                <w:lang w:val="es-ES" w:eastAsia="es-ES"/>
              </w:rPr>
            </w:pPr>
            <w:r w:rsidRPr="009C57A6">
              <w:rPr>
                <w:color w:val="000000"/>
                <w:sz w:val="18"/>
                <w:szCs w:val="18"/>
                <w:lang w:val="es-ES" w:eastAsia="es-ES"/>
              </w:rPr>
              <w:t>RD$442,969.64</w:t>
            </w:r>
          </w:p>
        </w:tc>
        <w:tc>
          <w:tcPr>
            <w:tcW w:w="1507" w:type="dxa"/>
            <w:tcBorders>
              <w:top w:val="nil"/>
              <w:left w:val="nil"/>
              <w:bottom w:val="single" w:sz="4" w:space="0" w:color="auto"/>
              <w:right w:val="single" w:sz="4" w:space="0" w:color="auto"/>
            </w:tcBorders>
            <w:shd w:val="clear" w:color="auto" w:fill="auto"/>
            <w:vAlign w:val="center"/>
            <w:hideMark/>
          </w:tcPr>
          <w:p w14:paraId="31005A98" w14:textId="77777777" w:rsidR="009F6F52" w:rsidRPr="009C57A6" w:rsidRDefault="009F6F52" w:rsidP="009F6F52">
            <w:pPr>
              <w:jc w:val="center"/>
              <w:rPr>
                <w:color w:val="000000"/>
                <w:sz w:val="18"/>
                <w:szCs w:val="18"/>
                <w:lang w:val="es-ES" w:eastAsia="es-ES"/>
              </w:rPr>
            </w:pPr>
            <w:r w:rsidRPr="009C57A6">
              <w:rPr>
                <w:color w:val="000000"/>
                <w:sz w:val="18"/>
                <w:szCs w:val="18"/>
                <w:lang w:val="es-ES" w:eastAsia="es-ES"/>
              </w:rPr>
              <w:t>GRANDE</w:t>
            </w:r>
          </w:p>
        </w:tc>
      </w:tr>
      <w:tr w:rsidR="009F6F52" w:rsidRPr="00AC0850" w14:paraId="11A953D5" w14:textId="77777777" w:rsidTr="009C57A6">
        <w:trPr>
          <w:trHeight w:val="480"/>
        </w:trPr>
        <w:tc>
          <w:tcPr>
            <w:tcW w:w="490" w:type="dxa"/>
            <w:vMerge/>
            <w:tcBorders>
              <w:top w:val="nil"/>
              <w:left w:val="single" w:sz="4" w:space="0" w:color="auto"/>
              <w:bottom w:val="single" w:sz="4" w:space="0" w:color="000000"/>
              <w:right w:val="single" w:sz="4" w:space="0" w:color="auto"/>
            </w:tcBorders>
            <w:vAlign w:val="center"/>
            <w:hideMark/>
          </w:tcPr>
          <w:p w14:paraId="20DBEC6D" w14:textId="77777777" w:rsidR="009F6F52" w:rsidRPr="00AC0850" w:rsidRDefault="009F6F52" w:rsidP="009F6F52">
            <w:pPr>
              <w:rPr>
                <w:color w:val="000000"/>
                <w:sz w:val="20"/>
                <w:szCs w:val="20"/>
                <w:lang w:val="es-ES" w:eastAsia="es-ES"/>
              </w:rPr>
            </w:pPr>
          </w:p>
        </w:tc>
        <w:tc>
          <w:tcPr>
            <w:tcW w:w="553" w:type="dxa"/>
            <w:tcBorders>
              <w:top w:val="nil"/>
              <w:left w:val="nil"/>
              <w:bottom w:val="single" w:sz="4" w:space="0" w:color="auto"/>
              <w:right w:val="single" w:sz="4" w:space="0" w:color="auto"/>
            </w:tcBorders>
            <w:shd w:val="clear" w:color="auto" w:fill="auto"/>
            <w:vAlign w:val="center"/>
            <w:hideMark/>
          </w:tcPr>
          <w:p w14:paraId="3009E5E5" w14:textId="77777777" w:rsidR="009F6F52" w:rsidRPr="009C57A6" w:rsidRDefault="009F6F52" w:rsidP="009F6F52">
            <w:pPr>
              <w:jc w:val="center"/>
              <w:rPr>
                <w:color w:val="000000"/>
                <w:sz w:val="18"/>
                <w:szCs w:val="18"/>
                <w:lang w:val="es-ES" w:eastAsia="es-ES"/>
              </w:rPr>
            </w:pPr>
            <w:r w:rsidRPr="009C57A6">
              <w:rPr>
                <w:color w:val="000000"/>
                <w:sz w:val="18"/>
                <w:szCs w:val="18"/>
                <w:lang w:val="es-ES" w:eastAsia="es-ES"/>
              </w:rPr>
              <w:t>3.69</w:t>
            </w:r>
          </w:p>
        </w:tc>
        <w:tc>
          <w:tcPr>
            <w:tcW w:w="3742" w:type="dxa"/>
            <w:tcBorders>
              <w:top w:val="nil"/>
              <w:left w:val="nil"/>
              <w:bottom w:val="single" w:sz="4" w:space="0" w:color="auto"/>
              <w:right w:val="single" w:sz="4" w:space="0" w:color="auto"/>
            </w:tcBorders>
            <w:shd w:val="clear" w:color="auto" w:fill="auto"/>
            <w:vAlign w:val="center"/>
            <w:hideMark/>
          </w:tcPr>
          <w:p w14:paraId="06C542EF" w14:textId="77777777" w:rsidR="009F6F52" w:rsidRPr="009C57A6" w:rsidRDefault="009F6F52" w:rsidP="009F6F52">
            <w:pPr>
              <w:rPr>
                <w:color w:val="000000"/>
                <w:sz w:val="18"/>
                <w:szCs w:val="18"/>
                <w:lang w:val="es-ES" w:eastAsia="es-ES"/>
              </w:rPr>
            </w:pPr>
            <w:r w:rsidRPr="009C57A6">
              <w:rPr>
                <w:color w:val="000000"/>
                <w:sz w:val="18"/>
                <w:szCs w:val="18"/>
                <w:lang w:val="es-ES" w:eastAsia="es-ES"/>
              </w:rPr>
              <w:t>CONTRATACIÓN DE SERVICIO DE TRANSPORTE PERSONAL SIE SIE-DAF-CM-2018-0079</w:t>
            </w:r>
          </w:p>
        </w:tc>
        <w:tc>
          <w:tcPr>
            <w:tcW w:w="2022" w:type="dxa"/>
            <w:tcBorders>
              <w:top w:val="nil"/>
              <w:left w:val="nil"/>
              <w:bottom w:val="single" w:sz="4" w:space="0" w:color="auto"/>
              <w:right w:val="single" w:sz="4" w:space="0" w:color="auto"/>
            </w:tcBorders>
            <w:shd w:val="clear" w:color="auto" w:fill="auto"/>
            <w:vAlign w:val="center"/>
            <w:hideMark/>
          </w:tcPr>
          <w:p w14:paraId="58A57BE7" w14:textId="77777777" w:rsidR="009F6F52" w:rsidRPr="009C57A6" w:rsidRDefault="009F6F52" w:rsidP="009F6F52">
            <w:pPr>
              <w:jc w:val="center"/>
              <w:rPr>
                <w:color w:val="000000"/>
                <w:sz w:val="18"/>
                <w:szCs w:val="18"/>
                <w:lang w:val="es-ES" w:eastAsia="es-ES"/>
              </w:rPr>
            </w:pPr>
            <w:r w:rsidRPr="009C57A6">
              <w:rPr>
                <w:color w:val="000000"/>
                <w:sz w:val="18"/>
                <w:szCs w:val="18"/>
                <w:lang w:val="es-ES" w:eastAsia="es-ES"/>
              </w:rPr>
              <w:t>RD$145,000.00</w:t>
            </w:r>
          </w:p>
        </w:tc>
        <w:tc>
          <w:tcPr>
            <w:tcW w:w="1507" w:type="dxa"/>
            <w:tcBorders>
              <w:top w:val="nil"/>
              <w:left w:val="nil"/>
              <w:bottom w:val="single" w:sz="4" w:space="0" w:color="auto"/>
              <w:right w:val="single" w:sz="4" w:space="0" w:color="auto"/>
            </w:tcBorders>
            <w:shd w:val="clear" w:color="auto" w:fill="auto"/>
            <w:vAlign w:val="center"/>
            <w:hideMark/>
          </w:tcPr>
          <w:p w14:paraId="5F8F25C8" w14:textId="77777777" w:rsidR="009F6F52" w:rsidRPr="009C57A6" w:rsidRDefault="009F6F52" w:rsidP="009F6F52">
            <w:pPr>
              <w:jc w:val="center"/>
              <w:rPr>
                <w:color w:val="000000"/>
                <w:sz w:val="18"/>
                <w:szCs w:val="18"/>
                <w:lang w:val="es-ES" w:eastAsia="es-ES"/>
              </w:rPr>
            </w:pPr>
            <w:r w:rsidRPr="009C57A6">
              <w:rPr>
                <w:color w:val="000000"/>
                <w:sz w:val="18"/>
                <w:szCs w:val="18"/>
                <w:lang w:val="es-ES" w:eastAsia="es-ES"/>
              </w:rPr>
              <w:t>GRANDE</w:t>
            </w:r>
          </w:p>
        </w:tc>
      </w:tr>
      <w:tr w:rsidR="009F6F52" w:rsidRPr="00AC0850" w14:paraId="4B07AF2F" w14:textId="77777777" w:rsidTr="009F6F52">
        <w:trPr>
          <w:trHeight w:val="480"/>
        </w:trPr>
        <w:tc>
          <w:tcPr>
            <w:tcW w:w="490" w:type="dxa"/>
            <w:tcBorders>
              <w:top w:val="nil"/>
              <w:left w:val="single" w:sz="4" w:space="0" w:color="auto"/>
              <w:bottom w:val="single" w:sz="4" w:space="0" w:color="auto"/>
              <w:right w:val="single" w:sz="4" w:space="0" w:color="auto"/>
            </w:tcBorders>
            <w:shd w:val="clear" w:color="auto" w:fill="8EAADB" w:themeFill="accent5" w:themeFillTint="99"/>
            <w:noWrap/>
            <w:vAlign w:val="center"/>
            <w:hideMark/>
          </w:tcPr>
          <w:p w14:paraId="2801D49E" w14:textId="77777777" w:rsidR="009F6F52" w:rsidRPr="00AC0850" w:rsidRDefault="009F6F52" w:rsidP="009F6F52">
            <w:pPr>
              <w:jc w:val="center"/>
              <w:rPr>
                <w:b/>
                <w:bCs/>
                <w:color w:val="000000"/>
                <w:sz w:val="20"/>
                <w:szCs w:val="20"/>
                <w:lang w:val="es-ES" w:eastAsia="es-ES"/>
              </w:rPr>
            </w:pPr>
            <w:r w:rsidRPr="00AC0850">
              <w:rPr>
                <w:b/>
                <w:bCs/>
                <w:color w:val="000000"/>
                <w:sz w:val="20"/>
                <w:szCs w:val="20"/>
                <w:lang w:val="es-ES" w:eastAsia="es-ES"/>
              </w:rPr>
              <w:t>4</w:t>
            </w:r>
          </w:p>
        </w:tc>
        <w:tc>
          <w:tcPr>
            <w:tcW w:w="7824" w:type="dxa"/>
            <w:gridSpan w:val="4"/>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14:paraId="6203E8D2" w14:textId="5265A38A" w:rsidR="009F6F52" w:rsidRPr="00AC0850" w:rsidRDefault="009F6F52" w:rsidP="009F6F52">
            <w:pPr>
              <w:rPr>
                <w:b/>
                <w:bCs/>
                <w:color w:val="000000"/>
                <w:sz w:val="20"/>
                <w:szCs w:val="20"/>
                <w:lang w:val="es-ES" w:eastAsia="es-ES"/>
              </w:rPr>
            </w:pPr>
            <w:r w:rsidRPr="00AC0850">
              <w:rPr>
                <w:b/>
                <w:bCs/>
                <w:color w:val="000000"/>
                <w:sz w:val="20"/>
                <w:szCs w:val="20"/>
                <w:lang w:val="es-ES" w:eastAsia="es-ES"/>
              </w:rPr>
              <w:t>PROCESOS DE URGENCIA   </w:t>
            </w:r>
          </w:p>
        </w:tc>
      </w:tr>
      <w:tr w:rsidR="009F6F52" w:rsidRPr="00AC0850" w14:paraId="44F1BF06" w14:textId="77777777" w:rsidTr="009C57A6">
        <w:trPr>
          <w:trHeight w:val="480"/>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14:paraId="00D87153" w14:textId="77777777" w:rsidR="009F6F52" w:rsidRPr="00AC0850" w:rsidRDefault="009F6F52" w:rsidP="009F6F52">
            <w:pPr>
              <w:rPr>
                <w:color w:val="000000"/>
                <w:sz w:val="20"/>
                <w:szCs w:val="20"/>
                <w:lang w:val="es-ES" w:eastAsia="es-ES"/>
              </w:rPr>
            </w:pPr>
            <w:r w:rsidRPr="00AC0850">
              <w:rPr>
                <w:color w:val="000000"/>
                <w:sz w:val="20"/>
                <w:szCs w:val="20"/>
                <w:lang w:val="es-ES" w:eastAsia="es-ES"/>
              </w:rPr>
              <w:t> </w:t>
            </w:r>
          </w:p>
        </w:tc>
        <w:tc>
          <w:tcPr>
            <w:tcW w:w="553" w:type="dxa"/>
            <w:tcBorders>
              <w:top w:val="nil"/>
              <w:left w:val="nil"/>
              <w:bottom w:val="single" w:sz="4" w:space="0" w:color="auto"/>
              <w:right w:val="single" w:sz="4" w:space="0" w:color="auto"/>
            </w:tcBorders>
            <w:shd w:val="clear" w:color="auto" w:fill="auto"/>
            <w:noWrap/>
            <w:vAlign w:val="center"/>
            <w:hideMark/>
          </w:tcPr>
          <w:p w14:paraId="0A802910" w14:textId="77777777" w:rsidR="009F6F52" w:rsidRPr="00AC0850" w:rsidRDefault="009F6F52" w:rsidP="009F6F52">
            <w:pPr>
              <w:jc w:val="center"/>
              <w:rPr>
                <w:color w:val="000000"/>
                <w:sz w:val="20"/>
                <w:szCs w:val="20"/>
                <w:lang w:val="es-ES" w:eastAsia="es-ES"/>
              </w:rPr>
            </w:pPr>
            <w:r w:rsidRPr="00AC0850">
              <w:rPr>
                <w:color w:val="000000"/>
                <w:sz w:val="20"/>
                <w:szCs w:val="20"/>
                <w:lang w:val="es-ES" w:eastAsia="es-ES"/>
              </w:rPr>
              <w:t>4.1</w:t>
            </w:r>
          </w:p>
        </w:tc>
        <w:tc>
          <w:tcPr>
            <w:tcW w:w="3742" w:type="dxa"/>
            <w:tcBorders>
              <w:top w:val="nil"/>
              <w:left w:val="nil"/>
              <w:bottom w:val="single" w:sz="4" w:space="0" w:color="auto"/>
              <w:right w:val="single" w:sz="4" w:space="0" w:color="auto"/>
            </w:tcBorders>
            <w:shd w:val="clear" w:color="auto" w:fill="auto"/>
            <w:vAlign w:val="center"/>
            <w:hideMark/>
          </w:tcPr>
          <w:p w14:paraId="71B40F38" w14:textId="77777777" w:rsidR="009F6F52" w:rsidRPr="00AC0850" w:rsidRDefault="009F6F52" w:rsidP="00701370">
            <w:pPr>
              <w:rPr>
                <w:color w:val="000000"/>
                <w:sz w:val="20"/>
                <w:szCs w:val="20"/>
                <w:lang w:val="es-ES" w:eastAsia="es-ES"/>
              </w:rPr>
            </w:pPr>
            <w:r w:rsidRPr="00AC0850">
              <w:rPr>
                <w:color w:val="000000"/>
                <w:sz w:val="20"/>
                <w:szCs w:val="20"/>
                <w:lang w:val="es-ES" w:eastAsia="es-ES"/>
              </w:rPr>
              <w:t>Adquisición de combustible SIE-MAE-PEUR-2018-0001</w:t>
            </w:r>
          </w:p>
        </w:tc>
        <w:tc>
          <w:tcPr>
            <w:tcW w:w="2022" w:type="dxa"/>
            <w:tcBorders>
              <w:top w:val="nil"/>
              <w:left w:val="nil"/>
              <w:bottom w:val="single" w:sz="4" w:space="0" w:color="auto"/>
              <w:right w:val="single" w:sz="4" w:space="0" w:color="auto"/>
            </w:tcBorders>
            <w:shd w:val="clear" w:color="auto" w:fill="auto"/>
            <w:noWrap/>
            <w:vAlign w:val="center"/>
            <w:hideMark/>
          </w:tcPr>
          <w:p w14:paraId="23B8DCD5" w14:textId="77777777" w:rsidR="009F6F52" w:rsidRPr="00AC0850" w:rsidRDefault="009F6F52" w:rsidP="009F6F52">
            <w:pPr>
              <w:jc w:val="center"/>
              <w:rPr>
                <w:color w:val="000000"/>
                <w:sz w:val="20"/>
                <w:szCs w:val="20"/>
                <w:lang w:val="es-ES" w:eastAsia="es-ES"/>
              </w:rPr>
            </w:pPr>
            <w:r w:rsidRPr="00AC0850">
              <w:rPr>
                <w:color w:val="000000"/>
                <w:sz w:val="20"/>
                <w:szCs w:val="20"/>
                <w:lang w:val="es-ES" w:eastAsia="es-ES"/>
              </w:rPr>
              <w:t>RD$700,000.00</w:t>
            </w:r>
          </w:p>
        </w:tc>
        <w:tc>
          <w:tcPr>
            <w:tcW w:w="1507" w:type="dxa"/>
            <w:tcBorders>
              <w:top w:val="nil"/>
              <w:left w:val="nil"/>
              <w:bottom w:val="single" w:sz="4" w:space="0" w:color="auto"/>
              <w:right w:val="single" w:sz="4" w:space="0" w:color="auto"/>
            </w:tcBorders>
            <w:shd w:val="clear" w:color="auto" w:fill="auto"/>
            <w:noWrap/>
            <w:vAlign w:val="center"/>
            <w:hideMark/>
          </w:tcPr>
          <w:p w14:paraId="05FC8E74" w14:textId="77777777" w:rsidR="009F6F52" w:rsidRPr="00AC0850" w:rsidRDefault="009F6F52" w:rsidP="009F6F52">
            <w:pPr>
              <w:jc w:val="center"/>
              <w:rPr>
                <w:color w:val="000000"/>
                <w:sz w:val="20"/>
                <w:szCs w:val="20"/>
                <w:lang w:val="es-ES" w:eastAsia="es-ES"/>
              </w:rPr>
            </w:pPr>
            <w:r w:rsidRPr="00AC0850">
              <w:rPr>
                <w:color w:val="000000"/>
                <w:sz w:val="20"/>
                <w:szCs w:val="20"/>
                <w:lang w:val="es-ES" w:eastAsia="es-ES"/>
              </w:rPr>
              <w:t>GRANDE</w:t>
            </w:r>
          </w:p>
        </w:tc>
      </w:tr>
    </w:tbl>
    <w:p w14:paraId="73348278" w14:textId="17742052" w:rsidR="009F2DB1" w:rsidRDefault="009F2DB1" w:rsidP="006F25F3">
      <w:pPr>
        <w:ind w:right="-90"/>
        <w:rPr>
          <w:b/>
          <w:smallCaps/>
          <w:sz w:val="20"/>
          <w:szCs w:val="20"/>
        </w:rPr>
      </w:pPr>
    </w:p>
    <w:p w14:paraId="163E59CB" w14:textId="77777777" w:rsidR="00C03462" w:rsidRDefault="00C03462">
      <w:pPr>
        <w:spacing w:after="160" w:line="259" w:lineRule="auto"/>
        <w:rPr>
          <w:b/>
          <w:smallCaps/>
          <w:sz w:val="20"/>
          <w:szCs w:val="20"/>
        </w:rPr>
      </w:pPr>
    </w:p>
    <w:p w14:paraId="08236CCA" w14:textId="77777777" w:rsidR="00C03462" w:rsidRDefault="00C03462">
      <w:pPr>
        <w:spacing w:after="160" w:line="259" w:lineRule="auto"/>
        <w:rPr>
          <w:b/>
          <w:smallCaps/>
          <w:sz w:val="20"/>
          <w:szCs w:val="20"/>
        </w:rPr>
      </w:pPr>
      <w:r>
        <w:rPr>
          <w:b/>
          <w:smallCaps/>
          <w:sz w:val="20"/>
          <w:szCs w:val="20"/>
        </w:rPr>
        <w:br w:type="page"/>
      </w:r>
    </w:p>
    <w:p w14:paraId="5D089A1E" w14:textId="56353633" w:rsidR="009F2DB1" w:rsidRDefault="00C03462" w:rsidP="00C03462">
      <w:pPr>
        <w:spacing w:after="160" w:line="259" w:lineRule="auto"/>
        <w:jc w:val="center"/>
        <w:rPr>
          <w:b/>
          <w:smallCaps/>
          <w:sz w:val="20"/>
          <w:szCs w:val="20"/>
        </w:rPr>
      </w:pPr>
      <w:r>
        <w:rPr>
          <w:b/>
          <w:smallCaps/>
          <w:sz w:val="28"/>
        </w:rPr>
        <w:lastRenderedPageBreak/>
        <w:t>ANEXO 10</w:t>
      </w:r>
    </w:p>
    <w:tbl>
      <w:tblPr>
        <w:tblW w:w="7938" w:type="dxa"/>
        <w:tblInd w:w="-5" w:type="dxa"/>
        <w:tblCellMar>
          <w:left w:w="70" w:type="dxa"/>
          <w:right w:w="70" w:type="dxa"/>
        </w:tblCellMar>
        <w:tblLook w:val="04A0" w:firstRow="1" w:lastRow="0" w:firstColumn="1" w:lastColumn="0" w:noHBand="0" w:noVBand="1"/>
      </w:tblPr>
      <w:tblGrid>
        <w:gridCol w:w="567"/>
        <w:gridCol w:w="7371"/>
      </w:tblGrid>
      <w:tr w:rsidR="009F2DB1" w:rsidRPr="009F2DB1" w14:paraId="6C490673" w14:textId="77777777" w:rsidTr="009F2DB1">
        <w:trPr>
          <w:trHeight w:val="409"/>
        </w:trPr>
        <w:tc>
          <w:tcPr>
            <w:tcW w:w="7938"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7CA54B5C" w14:textId="77777777" w:rsidR="009F2DB1" w:rsidRPr="009F2DB1" w:rsidRDefault="009F2DB1" w:rsidP="009F2DB1">
            <w:pPr>
              <w:jc w:val="center"/>
              <w:rPr>
                <w:b/>
                <w:color w:val="000000"/>
                <w:sz w:val="20"/>
                <w:szCs w:val="20"/>
                <w:lang w:val="es-ES" w:eastAsia="es-ES"/>
              </w:rPr>
            </w:pPr>
            <w:r w:rsidRPr="009F2DB1">
              <w:rPr>
                <w:b/>
                <w:color w:val="000000"/>
                <w:sz w:val="20"/>
                <w:szCs w:val="20"/>
                <w:lang w:val="es-ES" w:eastAsia="es-ES"/>
              </w:rPr>
              <w:t>RELACIÓN POLÍTICAS &amp; PROCEDIMIENTOS SIE 2018</w:t>
            </w:r>
          </w:p>
        </w:tc>
      </w:tr>
      <w:tr w:rsidR="009F2DB1" w:rsidRPr="009F2DB1" w14:paraId="1B220480" w14:textId="77777777" w:rsidTr="009F2DB1">
        <w:trPr>
          <w:trHeight w:val="30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488957B2" w14:textId="77777777" w:rsidR="009F2DB1" w:rsidRPr="009F2DB1" w:rsidRDefault="009F2DB1" w:rsidP="009F2DB1">
            <w:pPr>
              <w:jc w:val="center"/>
              <w:rPr>
                <w:b/>
                <w:color w:val="000000"/>
                <w:sz w:val="20"/>
                <w:szCs w:val="20"/>
                <w:lang w:val="es-ES" w:eastAsia="es-ES"/>
              </w:rPr>
            </w:pPr>
            <w:r w:rsidRPr="009F2DB1">
              <w:rPr>
                <w:b/>
                <w:color w:val="000000"/>
                <w:sz w:val="20"/>
                <w:szCs w:val="20"/>
                <w:lang w:val="es-ES" w:eastAsia="es-ES"/>
              </w:rPr>
              <w:t>NO.</w:t>
            </w:r>
          </w:p>
        </w:tc>
        <w:tc>
          <w:tcPr>
            <w:tcW w:w="7371" w:type="dxa"/>
            <w:tcBorders>
              <w:top w:val="nil"/>
              <w:left w:val="nil"/>
              <w:bottom w:val="single" w:sz="4" w:space="0" w:color="auto"/>
              <w:right w:val="single" w:sz="4" w:space="0" w:color="auto"/>
            </w:tcBorders>
            <w:shd w:val="clear" w:color="auto" w:fill="BFBFBF" w:themeFill="background1" w:themeFillShade="BF"/>
            <w:noWrap/>
            <w:vAlign w:val="center"/>
            <w:hideMark/>
          </w:tcPr>
          <w:p w14:paraId="57F6337C" w14:textId="77777777" w:rsidR="009F2DB1" w:rsidRPr="009F2DB1" w:rsidRDefault="009F2DB1" w:rsidP="009F2DB1">
            <w:pPr>
              <w:ind w:firstLineChars="100" w:firstLine="200"/>
              <w:rPr>
                <w:b/>
                <w:color w:val="000000"/>
                <w:sz w:val="20"/>
                <w:szCs w:val="20"/>
                <w:lang w:val="es-ES" w:eastAsia="es-ES"/>
              </w:rPr>
            </w:pPr>
            <w:r w:rsidRPr="009F2DB1">
              <w:rPr>
                <w:b/>
                <w:color w:val="000000"/>
                <w:sz w:val="20"/>
                <w:szCs w:val="20"/>
                <w:lang w:eastAsia="es-ES"/>
              </w:rPr>
              <w:t>POLÍTICAS</w:t>
            </w:r>
          </w:p>
        </w:tc>
      </w:tr>
      <w:tr w:rsidR="009F2DB1" w:rsidRPr="009F2DB1" w14:paraId="372A7894" w14:textId="77777777" w:rsidTr="009F2DB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135DEC" w14:textId="77777777" w:rsidR="009F2DB1" w:rsidRPr="009F2DB1" w:rsidRDefault="009F2DB1" w:rsidP="009F2DB1">
            <w:pPr>
              <w:jc w:val="center"/>
              <w:rPr>
                <w:color w:val="000000"/>
                <w:sz w:val="18"/>
                <w:szCs w:val="20"/>
                <w:lang w:val="es-ES" w:eastAsia="es-ES"/>
              </w:rPr>
            </w:pPr>
            <w:r w:rsidRPr="009F2DB1">
              <w:rPr>
                <w:color w:val="000000"/>
                <w:sz w:val="18"/>
                <w:szCs w:val="20"/>
                <w:lang w:val="es-ES" w:eastAsia="es-ES"/>
              </w:rPr>
              <w:t>1</w:t>
            </w:r>
          </w:p>
        </w:tc>
        <w:tc>
          <w:tcPr>
            <w:tcW w:w="7371" w:type="dxa"/>
            <w:tcBorders>
              <w:top w:val="nil"/>
              <w:left w:val="nil"/>
              <w:bottom w:val="single" w:sz="4" w:space="0" w:color="auto"/>
              <w:right w:val="single" w:sz="4" w:space="0" w:color="auto"/>
            </w:tcBorders>
            <w:shd w:val="clear" w:color="auto" w:fill="auto"/>
            <w:noWrap/>
            <w:vAlign w:val="bottom"/>
            <w:hideMark/>
          </w:tcPr>
          <w:p w14:paraId="1906DBC9" w14:textId="77777777" w:rsidR="009F2DB1" w:rsidRPr="009F2DB1" w:rsidRDefault="009F2DB1" w:rsidP="009F2DB1">
            <w:pPr>
              <w:ind w:firstLineChars="100" w:firstLine="180"/>
              <w:rPr>
                <w:color w:val="000000"/>
                <w:sz w:val="18"/>
                <w:szCs w:val="20"/>
                <w:lang w:val="es-ES" w:eastAsia="es-ES"/>
              </w:rPr>
            </w:pPr>
            <w:r w:rsidRPr="009F2DB1">
              <w:rPr>
                <w:color w:val="000000"/>
                <w:sz w:val="18"/>
                <w:szCs w:val="20"/>
                <w:lang w:val="es-ES" w:eastAsia="es-ES"/>
              </w:rPr>
              <w:t>POLÍTICA DE ADMINISTRACIÓN DE LOS CONTROLES DE ACCESO</w:t>
            </w:r>
          </w:p>
        </w:tc>
      </w:tr>
      <w:tr w:rsidR="009F2DB1" w:rsidRPr="009F2DB1" w14:paraId="0C1AD5F8" w14:textId="77777777" w:rsidTr="009F2DB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6085FA" w14:textId="77777777" w:rsidR="009F2DB1" w:rsidRPr="009F2DB1" w:rsidRDefault="009F2DB1" w:rsidP="009F2DB1">
            <w:pPr>
              <w:jc w:val="center"/>
              <w:rPr>
                <w:color w:val="000000"/>
                <w:sz w:val="18"/>
                <w:szCs w:val="20"/>
                <w:lang w:val="es-ES" w:eastAsia="es-ES"/>
              </w:rPr>
            </w:pPr>
            <w:r w:rsidRPr="009F2DB1">
              <w:rPr>
                <w:color w:val="000000"/>
                <w:sz w:val="18"/>
                <w:szCs w:val="20"/>
                <w:lang w:val="es-ES" w:eastAsia="es-ES"/>
              </w:rPr>
              <w:t>2</w:t>
            </w:r>
          </w:p>
        </w:tc>
        <w:tc>
          <w:tcPr>
            <w:tcW w:w="7371" w:type="dxa"/>
            <w:tcBorders>
              <w:top w:val="nil"/>
              <w:left w:val="nil"/>
              <w:bottom w:val="single" w:sz="4" w:space="0" w:color="auto"/>
              <w:right w:val="single" w:sz="4" w:space="0" w:color="auto"/>
            </w:tcBorders>
            <w:shd w:val="clear" w:color="auto" w:fill="auto"/>
            <w:noWrap/>
            <w:vAlign w:val="bottom"/>
            <w:hideMark/>
          </w:tcPr>
          <w:p w14:paraId="5900BB35" w14:textId="77777777" w:rsidR="009F2DB1" w:rsidRPr="009F2DB1" w:rsidRDefault="009F2DB1" w:rsidP="009F2DB1">
            <w:pPr>
              <w:ind w:firstLineChars="100" w:firstLine="180"/>
              <w:rPr>
                <w:color w:val="000000"/>
                <w:sz w:val="18"/>
                <w:szCs w:val="20"/>
                <w:lang w:val="es-ES" w:eastAsia="es-ES"/>
              </w:rPr>
            </w:pPr>
            <w:r w:rsidRPr="009F2DB1">
              <w:rPr>
                <w:color w:val="000000"/>
                <w:sz w:val="18"/>
                <w:szCs w:val="20"/>
                <w:lang w:val="es-ES" w:eastAsia="es-ES"/>
              </w:rPr>
              <w:t>POLÍTICA ADMINISTRACIÓN Y SEGURIDAD DE LA INFORMACIÓN DE LA SIE (</w:t>
            </w:r>
            <w:proofErr w:type="spellStart"/>
            <w:r w:rsidRPr="009F2DB1">
              <w:rPr>
                <w:color w:val="000000"/>
                <w:sz w:val="18"/>
                <w:szCs w:val="20"/>
                <w:lang w:val="es-ES" w:eastAsia="es-ES"/>
              </w:rPr>
              <w:t>SASI</w:t>
            </w:r>
            <w:proofErr w:type="spellEnd"/>
            <w:r w:rsidRPr="009F2DB1">
              <w:rPr>
                <w:color w:val="000000"/>
                <w:sz w:val="18"/>
                <w:szCs w:val="20"/>
                <w:lang w:val="es-ES" w:eastAsia="es-ES"/>
              </w:rPr>
              <w:t>)</w:t>
            </w:r>
          </w:p>
        </w:tc>
      </w:tr>
      <w:tr w:rsidR="009F2DB1" w:rsidRPr="009F2DB1" w14:paraId="40C22993" w14:textId="77777777" w:rsidTr="009F2DB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8F4C47" w14:textId="77777777" w:rsidR="009F2DB1" w:rsidRPr="009F2DB1" w:rsidRDefault="009F2DB1" w:rsidP="009F2DB1">
            <w:pPr>
              <w:jc w:val="center"/>
              <w:rPr>
                <w:color w:val="000000"/>
                <w:sz w:val="18"/>
                <w:szCs w:val="20"/>
                <w:lang w:val="es-ES" w:eastAsia="es-ES"/>
              </w:rPr>
            </w:pPr>
            <w:r w:rsidRPr="009F2DB1">
              <w:rPr>
                <w:color w:val="000000"/>
                <w:sz w:val="18"/>
                <w:szCs w:val="20"/>
                <w:lang w:val="es-ES" w:eastAsia="es-ES"/>
              </w:rPr>
              <w:t>3</w:t>
            </w:r>
          </w:p>
        </w:tc>
        <w:tc>
          <w:tcPr>
            <w:tcW w:w="7371" w:type="dxa"/>
            <w:tcBorders>
              <w:top w:val="nil"/>
              <w:left w:val="nil"/>
              <w:bottom w:val="single" w:sz="4" w:space="0" w:color="auto"/>
              <w:right w:val="single" w:sz="4" w:space="0" w:color="auto"/>
            </w:tcBorders>
            <w:shd w:val="clear" w:color="auto" w:fill="auto"/>
            <w:noWrap/>
            <w:vAlign w:val="bottom"/>
            <w:hideMark/>
          </w:tcPr>
          <w:p w14:paraId="206E410C" w14:textId="77777777" w:rsidR="009F2DB1" w:rsidRPr="009F2DB1" w:rsidRDefault="009F2DB1" w:rsidP="009F2DB1">
            <w:pPr>
              <w:ind w:firstLineChars="100" w:firstLine="180"/>
              <w:rPr>
                <w:color w:val="000000"/>
                <w:sz w:val="18"/>
                <w:szCs w:val="20"/>
                <w:lang w:val="es-ES" w:eastAsia="es-ES"/>
              </w:rPr>
            </w:pPr>
            <w:r w:rsidRPr="009F2DB1">
              <w:rPr>
                <w:color w:val="000000"/>
                <w:sz w:val="18"/>
                <w:szCs w:val="20"/>
                <w:lang w:val="es-ES" w:eastAsia="es-ES"/>
              </w:rPr>
              <w:t>POLÍTICA DE INDUCCIÓN</w:t>
            </w:r>
          </w:p>
        </w:tc>
      </w:tr>
      <w:tr w:rsidR="009F2DB1" w:rsidRPr="009F2DB1" w14:paraId="3D8E3E53" w14:textId="77777777" w:rsidTr="009F2DB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C1B96D" w14:textId="77777777" w:rsidR="009F2DB1" w:rsidRPr="009F2DB1" w:rsidRDefault="009F2DB1" w:rsidP="009F2DB1">
            <w:pPr>
              <w:jc w:val="center"/>
              <w:rPr>
                <w:color w:val="000000"/>
                <w:sz w:val="18"/>
                <w:szCs w:val="20"/>
                <w:lang w:val="es-ES" w:eastAsia="es-ES"/>
              </w:rPr>
            </w:pPr>
            <w:r w:rsidRPr="009F2DB1">
              <w:rPr>
                <w:color w:val="000000"/>
                <w:sz w:val="18"/>
                <w:szCs w:val="20"/>
                <w:lang w:val="es-ES" w:eastAsia="es-ES"/>
              </w:rPr>
              <w:t>4</w:t>
            </w:r>
          </w:p>
        </w:tc>
        <w:tc>
          <w:tcPr>
            <w:tcW w:w="7371" w:type="dxa"/>
            <w:tcBorders>
              <w:top w:val="nil"/>
              <w:left w:val="nil"/>
              <w:bottom w:val="single" w:sz="4" w:space="0" w:color="auto"/>
              <w:right w:val="single" w:sz="4" w:space="0" w:color="auto"/>
            </w:tcBorders>
            <w:shd w:val="clear" w:color="auto" w:fill="auto"/>
            <w:noWrap/>
            <w:vAlign w:val="bottom"/>
            <w:hideMark/>
          </w:tcPr>
          <w:p w14:paraId="69F3804F" w14:textId="77777777" w:rsidR="009F2DB1" w:rsidRPr="009F2DB1" w:rsidRDefault="009F2DB1" w:rsidP="009F2DB1">
            <w:pPr>
              <w:ind w:firstLineChars="100" w:firstLine="180"/>
              <w:rPr>
                <w:color w:val="000000"/>
                <w:sz w:val="18"/>
                <w:szCs w:val="20"/>
                <w:lang w:val="es-ES" w:eastAsia="es-ES"/>
              </w:rPr>
            </w:pPr>
            <w:r w:rsidRPr="009F2DB1">
              <w:rPr>
                <w:color w:val="000000"/>
                <w:sz w:val="18"/>
                <w:szCs w:val="20"/>
                <w:lang w:eastAsia="es-ES"/>
              </w:rPr>
              <w:t xml:space="preserve">POLÍTICA EVALUACIÓN DEL DESEMPEÑO </w:t>
            </w:r>
          </w:p>
        </w:tc>
      </w:tr>
      <w:tr w:rsidR="009F2DB1" w:rsidRPr="009F2DB1" w14:paraId="7877A39A" w14:textId="77777777" w:rsidTr="009F2DB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F9D803" w14:textId="77777777" w:rsidR="009F2DB1" w:rsidRPr="009F2DB1" w:rsidRDefault="009F2DB1" w:rsidP="009F2DB1">
            <w:pPr>
              <w:jc w:val="center"/>
              <w:rPr>
                <w:color w:val="000000"/>
                <w:sz w:val="18"/>
                <w:szCs w:val="20"/>
                <w:lang w:val="es-ES" w:eastAsia="es-ES"/>
              </w:rPr>
            </w:pPr>
            <w:r w:rsidRPr="009F2DB1">
              <w:rPr>
                <w:color w:val="000000"/>
                <w:sz w:val="18"/>
                <w:szCs w:val="20"/>
                <w:lang w:val="es-ES" w:eastAsia="es-ES"/>
              </w:rPr>
              <w:t>5</w:t>
            </w:r>
          </w:p>
        </w:tc>
        <w:tc>
          <w:tcPr>
            <w:tcW w:w="7371" w:type="dxa"/>
            <w:tcBorders>
              <w:top w:val="nil"/>
              <w:left w:val="nil"/>
              <w:bottom w:val="single" w:sz="4" w:space="0" w:color="auto"/>
              <w:right w:val="single" w:sz="4" w:space="0" w:color="auto"/>
            </w:tcBorders>
            <w:shd w:val="clear" w:color="auto" w:fill="auto"/>
            <w:noWrap/>
            <w:vAlign w:val="bottom"/>
            <w:hideMark/>
          </w:tcPr>
          <w:p w14:paraId="4FE0A71B" w14:textId="77777777" w:rsidR="009F2DB1" w:rsidRPr="009F2DB1" w:rsidRDefault="009F2DB1" w:rsidP="009F2DB1">
            <w:pPr>
              <w:ind w:firstLineChars="100" w:firstLine="180"/>
              <w:rPr>
                <w:color w:val="000000"/>
                <w:sz w:val="18"/>
                <w:szCs w:val="20"/>
                <w:lang w:val="es-ES" w:eastAsia="es-ES"/>
              </w:rPr>
            </w:pPr>
            <w:r w:rsidRPr="009F2DB1">
              <w:rPr>
                <w:color w:val="000000"/>
                <w:sz w:val="18"/>
                <w:szCs w:val="20"/>
                <w:lang w:eastAsia="es-ES"/>
              </w:rPr>
              <w:t>POLÍTICA TRATAMIENTO DE DATOS</w:t>
            </w:r>
          </w:p>
        </w:tc>
      </w:tr>
      <w:tr w:rsidR="009F2DB1" w:rsidRPr="009F2DB1" w14:paraId="5CC4E203" w14:textId="77777777" w:rsidTr="009F2DB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CC4142" w14:textId="77777777" w:rsidR="009F2DB1" w:rsidRPr="009F2DB1" w:rsidRDefault="009F2DB1" w:rsidP="009F2DB1">
            <w:pPr>
              <w:jc w:val="center"/>
              <w:rPr>
                <w:color w:val="000000"/>
                <w:sz w:val="18"/>
                <w:szCs w:val="20"/>
                <w:lang w:val="es-ES" w:eastAsia="es-ES"/>
              </w:rPr>
            </w:pPr>
            <w:r w:rsidRPr="009F2DB1">
              <w:rPr>
                <w:color w:val="000000"/>
                <w:sz w:val="18"/>
                <w:szCs w:val="20"/>
                <w:lang w:val="es-ES" w:eastAsia="es-ES"/>
              </w:rPr>
              <w:t>6</w:t>
            </w:r>
          </w:p>
        </w:tc>
        <w:tc>
          <w:tcPr>
            <w:tcW w:w="7371" w:type="dxa"/>
            <w:tcBorders>
              <w:top w:val="nil"/>
              <w:left w:val="nil"/>
              <w:bottom w:val="single" w:sz="4" w:space="0" w:color="auto"/>
              <w:right w:val="single" w:sz="4" w:space="0" w:color="auto"/>
            </w:tcBorders>
            <w:shd w:val="clear" w:color="auto" w:fill="auto"/>
            <w:noWrap/>
            <w:vAlign w:val="bottom"/>
            <w:hideMark/>
          </w:tcPr>
          <w:p w14:paraId="56F0539F" w14:textId="77777777" w:rsidR="009F2DB1" w:rsidRPr="009F2DB1" w:rsidRDefault="009F2DB1" w:rsidP="009F2DB1">
            <w:pPr>
              <w:ind w:firstLineChars="100" w:firstLine="180"/>
              <w:rPr>
                <w:color w:val="000000"/>
                <w:sz w:val="18"/>
                <w:szCs w:val="20"/>
                <w:lang w:val="es-ES" w:eastAsia="es-ES"/>
              </w:rPr>
            </w:pPr>
            <w:r w:rsidRPr="009F2DB1">
              <w:rPr>
                <w:color w:val="000000"/>
                <w:sz w:val="18"/>
                <w:szCs w:val="20"/>
                <w:lang w:eastAsia="es-ES"/>
              </w:rPr>
              <w:t>POLÍTICA RESPONSABILIDAD SOCIAL Y MEDIO AMBIENTE</w:t>
            </w:r>
          </w:p>
        </w:tc>
      </w:tr>
      <w:tr w:rsidR="009F2DB1" w:rsidRPr="009F2DB1" w14:paraId="2D67C6E8" w14:textId="77777777" w:rsidTr="009F2DB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1F7279" w14:textId="77777777" w:rsidR="009F2DB1" w:rsidRPr="009F2DB1" w:rsidRDefault="009F2DB1" w:rsidP="009F2DB1">
            <w:pPr>
              <w:jc w:val="center"/>
              <w:rPr>
                <w:color w:val="000000"/>
                <w:sz w:val="18"/>
                <w:szCs w:val="20"/>
                <w:lang w:val="es-ES" w:eastAsia="es-ES"/>
              </w:rPr>
            </w:pPr>
            <w:r w:rsidRPr="009F2DB1">
              <w:rPr>
                <w:color w:val="000000"/>
                <w:sz w:val="18"/>
                <w:szCs w:val="20"/>
                <w:lang w:val="es-ES" w:eastAsia="es-ES"/>
              </w:rPr>
              <w:t>7</w:t>
            </w:r>
          </w:p>
        </w:tc>
        <w:tc>
          <w:tcPr>
            <w:tcW w:w="7371" w:type="dxa"/>
            <w:tcBorders>
              <w:top w:val="nil"/>
              <w:left w:val="nil"/>
              <w:bottom w:val="single" w:sz="4" w:space="0" w:color="auto"/>
              <w:right w:val="single" w:sz="4" w:space="0" w:color="auto"/>
            </w:tcBorders>
            <w:shd w:val="clear" w:color="auto" w:fill="auto"/>
            <w:noWrap/>
            <w:vAlign w:val="bottom"/>
            <w:hideMark/>
          </w:tcPr>
          <w:p w14:paraId="39773638" w14:textId="77777777" w:rsidR="009F2DB1" w:rsidRPr="009F2DB1" w:rsidRDefault="009F2DB1" w:rsidP="009F2DB1">
            <w:pPr>
              <w:ind w:firstLineChars="100" w:firstLine="180"/>
              <w:rPr>
                <w:color w:val="000000"/>
                <w:sz w:val="18"/>
                <w:szCs w:val="20"/>
                <w:lang w:val="es-ES" w:eastAsia="es-ES"/>
              </w:rPr>
            </w:pPr>
            <w:r w:rsidRPr="009F2DB1">
              <w:rPr>
                <w:color w:val="000000"/>
                <w:sz w:val="18"/>
                <w:szCs w:val="20"/>
                <w:lang w:eastAsia="es-ES"/>
              </w:rPr>
              <w:t>POLÍTICA DE EVALUACIÓN DE PROYECTOS</w:t>
            </w:r>
          </w:p>
        </w:tc>
      </w:tr>
      <w:tr w:rsidR="009F2DB1" w:rsidRPr="009F2DB1" w14:paraId="634D46EF" w14:textId="77777777" w:rsidTr="009F2DB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466D7B" w14:textId="77777777" w:rsidR="009F2DB1" w:rsidRPr="009F2DB1" w:rsidRDefault="009F2DB1" w:rsidP="009F2DB1">
            <w:pPr>
              <w:jc w:val="center"/>
              <w:rPr>
                <w:color w:val="000000"/>
                <w:sz w:val="18"/>
                <w:szCs w:val="20"/>
                <w:lang w:val="es-ES" w:eastAsia="es-ES"/>
              </w:rPr>
            </w:pPr>
            <w:r w:rsidRPr="009F2DB1">
              <w:rPr>
                <w:color w:val="000000"/>
                <w:sz w:val="18"/>
                <w:szCs w:val="20"/>
                <w:lang w:val="es-ES" w:eastAsia="es-ES"/>
              </w:rPr>
              <w:t>8</w:t>
            </w:r>
          </w:p>
        </w:tc>
        <w:tc>
          <w:tcPr>
            <w:tcW w:w="7371" w:type="dxa"/>
            <w:tcBorders>
              <w:top w:val="nil"/>
              <w:left w:val="nil"/>
              <w:bottom w:val="single" w:sz="4" w:space="0" w:color="auto"/>
              <w:right w:val="single" w:sz="4" w:space="0" w:color="auto"/>
            </w:tcBorders>
            <w:shd w:val="clear" w:color="auto" w:fill="auto"/>
            <w:noWrap/>
            <w:vAlign w:val="bottom"/>
            <w:hideMark/>
          </w:tcPr>
          <w:p w14:paraId="05E2A7D5" w14:textId="77777777" w:rsidR="009F2DB1" w:rsidRPr="009F2DB1" w:rsidRDefault="009F2DB1" w:rsidP="009F2DB1">
            <w:pPr>
              <w:ind w:firstLineChars="100" w:firstLine="180"/>
              <w:rPr>
                <w:color w:val="000000"/>
                <w:sz w:val="18"/>
                <w:szCs w:val="20"/>
                <w:lang w:val="es-ES" w:eastAsia="es-ES"/>
              </w:rPr>
            </w:pPr>
            <w:r w:rsidRPr="009F2DB1">
              <w:rPr>
                <w:color w:val="000000"/>
                <w:sz w:val="18"/>
                <w:szCs w:val="20"/>
                <w:lang w:eastAsia="es-ES"/>
              </w:rPr>
              <w:t>POLÍTICA GESTIÓN DE RIESGO</w:t>
            </w:r>
          </w:p>
        </w:tc>
      </w:tr>
      <w:tr w:rsidR="009F2DB1" w:rsidRPr="009F2DB1" w14:paraId="63988A87" w14:textId="77777777" w:rsidTr="009F2DB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A718C6" w14:textId="77777777" w:rsidR="009F2DB1" w:rsidRPr="009F2DB1" w:rsidRDefault="009F2DB1" w:rsidP="009F2DB1">
            <w:pPr>
              <w:jc w:val="center"/>
              <w:rPr>
                <w:color w:val="000000"/>
                <w:sz w:val="18"/>
                <w:szCs w:val="20"/>
                <w:lang w:val="es-ES" w:eastAsia="es-ES"/>
              </w:rPr>
            </w:pPr>
            <w:r w:rsidRPr="009F2DB1">
              <w:rPr>
                <w:color w:val="000000"/>
                <w:sz w:val="18"/>
                <w:szCs w:val="20"/>
                <w:lang w:val="es-ES" w:eastAsia="es-ES"/>
              </w:rPr>
              <w:t>9</w:t>
            </w:r>
          </w:p>
        </w:tc>
        <w:tc>
          <w:tcPr>
            <w:tcW w:w="7371" w:type="dxa"/>
            <w:tcBorders>
              <w:top w:val="nil"/>
              <w:left w:val="nil"/>
              <w:bottom w:val="single" w:sz="4" w:space="0" w:color="auto"/>
              <w:right w:val="single" w:sz="4" w:space="0" w:color="auto"/>
            </w:tcBorders>
            <w:shd w:val="clear" w:color="auto" w:fill="auto"/>
            <w:noWrap/>
            <w:vAlign w:val="bottom"/>
            <w:hideMark/>
          </w:tcPr>
          <w:p w14:paraId="736E2544" w14:textId="77777777" w:rsidR="009F2DB1" w:rsidRPr="009F2DB1" w:rsidRDefault="009F2DB1" w:rsidP="009F2DB1">
            <w:pPr>
              <w:ind w:firstLineChars="100" w:firstLine="180"/>
              <w:rPr>
                <w:color w:val="000000"/>
                <w:sz w:val="18"/>
                <w:szCs w:val="20"/>
                <w:lang w:val="es-ES" w:eastAsia="es-ES"/>
              </w:rPr>
            </w:pPr>
            <w:r w:rsidRPr="009F2DB1">
              <w:rPr>
                <w:color w:val="000000"/>
                <w:sz w:val="18"/>
                <w:szCs w:val="20"/>
                <w:lang w:eastAsia="es-ES"/>
              </w:rPr>
              <w:t>POLÍTICA DE ACTIVOS FIJOS</w:t>
            </w:r>
          </w:p>
        </w:tc>
      </w:tr>
      <w:tr w:rsidR="009F2DB1" w:rsidRPr="009F2DB1" w14:paraId="42224FE9" w14:textId="77777777" w:rsidTr="009F2DB1">
        <w:trPr>
          <w:trHeight w:val="30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6E073B60" w14:textId="77777777" w:rsidR="009F2DB1" w:rsidRPr="009F2DB1" w:rsidRDefault="009F2DB1" w:rsidP="009F2DB1">
            <w:pPr>
              <w:jc w:val="center"/>
              <w:rPr>
                <w:b/>
                <w:color w:val="000000"/>
                <w:sz w:val="20"/>
                <w:szCs w:val="20"/>
                <w:lang w:val="es-ES" w:eastAsia="es-ES"/>
              </w:rPr>
            </w:pPr>
            <w:r w:rsidRPr="009F2DB1">
              <w:rPr>
                <w:b/>
                <w:color w:val="000000"/>
                <w:sz w:val="20"/>
                <w:szCs w:val="20"/>
                <w:lang w:val="es-ES" w:eastAsia="es-ES"/>
              </w:rPr>
              <w:t>NO.</w:t>
            </w:r>
          </w:p>
        </w:tc>
        <w:tc>
          <w:tcPr>
            <w:tcW w:w="7371" w:type="dxa"/>
            <w:tcBorders>
              <w:top w:val="nil"/>
              <w:left w:val="nil"/>
              <w:bottom w:val="single" w:sz="4" w:space="0" w:color="auto"/>
              <w:right w:val="single" w:sz="4" w:space="0" w:color="auto"/>
            </w:tcBorders>
            <w:shd w:val="clear" w:color="auto" w:fill="BFBFBF" w:themeFill="background1" w:themeFillShade="BF"/>
            <w:noWrap/>
            <w:vAlign w:val="center"/>
            <w:hideMark/>
          </w:tcPr>
          <w:p w14:paraId="267DC604" w14:textId="77777777" w:rsidR="009F2DB1" w:rsidRPr="009F2DB1" w:rsidRDefault="009F2DB1" w:rsidP="009F2DB1">
            <w:pPr>
              <w:ind w:firstLineChars="100" w:firstLine="200"/>
              <w:rPr>
                <w:b/>
                <w:color w:val="000000"/>
                <w:sz w:val="20"/>
                <w:szCs w:val="20"/>
                <w:lang w:val="es-ES" w:eastAsia="es-ES"/>
              </w:rPr>
            </w:pPr>
            <w:r w:rsidRPr="009F2DB1">
              <w:rPr>
                <w:b/>
                <w:color w:val="000000"/>
                <w:sz w:val="20"/>
                <w:szCs w:val="20"/>
                <w:lang w:eastAsia="es-ES"/>
              </w:rPr>
              <w:t>PROCEDIMIENTOS</w:t>
            </w:r>
          </w:p>
        </w:tc>
      </w:tr>
      <w:tr w:rsidR="009F2DB1" w:rsidRPr="009F2DB1" w14:paraId="34840B06" w14:textId="77777777" w:rsidTr="009F2DB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6069EC" w14:textId="77777777" w:rsidR="009F2DB1" w:rsidRPr="009F2DB1" w:rsidRDefault="009F2DB1" w:rsidP="009F2DB1">
            <w:pPr>
              <w:jc w:val="center"/>
              <w:rPr>
                <w:color w:val="000000"/>
                <w:sz w:val="18"/>
                <w:szCs w:val="20"/>
                <w:lang w:val="es-ES" w:eastAsia="es-ES"/>
              </w:rPr>
            </w:pPr>
            <w:r w:rsidRPr="009F2DB1">
              <w:rPr>
                <w:color w:val="000000"/>
                <w:sz w:val="18"/>
                <w:szCs w:val="20"/>
                <w:lang w:val="es-ES" w:eastAsia="es-ES"/>
              </w:rPr>
              <w:t>1</w:t>
            </w:r>
          </w:p>
        </w:tc>
        <w:tc>
          <w:tcPr>
            <w:tcW w:w="7371" w:type="dxa"/>
            <w:tcBorders>
              <w:top w:val="nil"/>
              <w:left w:val="nil"/>
              <w:bottom w:val="single" w:sz="4" w:space="0" w:color="auto"/>
              <w:right w:val="single" w:sz="4" w:space="0" w:color="auto"/>
            </w:tcBorders>
            <w:shd w:val="clear" w:color="auto" w:fill="auto"/>
            <w:noWrap/>
            <w:vAlign w:val="bottom"/>
            <w:hideMark/>
          </w:tcPr>
          <w:p w14:paraId="42CC5920" w14:textId="77777777" w:rsidR="009F2DB1" w:rsidRPr="009F2DB1" w:rsidRDefault="009F2DB1" w:rsidP="009F2DB1">
            <w:pPr>
              <w:ind w:firstLineChars="100" w:firstLine="180"/>
              <w:rPr>
                <w:color w:val="000000"/>
                <w:sz w:val="18"/>
                <w:szCs w:val="20"/>
                <w:lang w:val="es-ES" w:eastAsia="es-ES"/>
              </w:rPr>
            </w:pPr>
            <w:r w:rsidRPr="009F2DB1">
              <w:rPr>
                <w:color w:val="000000"/>
                <w:sz w:val="18"/>
                <w:szCs w:val="20"/>
                <w:lang w:eastAsia="es-ES"/>
              </w:rPr>
              <w:t>MANUAL DE PROCESOS CENTRALES</w:t>
            </w:r>
          </w:p>
        </w:tc>
      </w:tr>
      <w:tr w:rsidR="009F2DB1" w:rsidRPr="009F2DB1" w14:paraId="556454BC" w14:textId="77777777" w:rsidTr="009F2DB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A7BC52" w14:textId="77777777" w:rsidR="009F2DB1" w:rsidRPr="009F2DB1" w:rsidRDefault="009F2DB1" w:rsidP="009F2DB1">
            <w:pPr>
              <w:jc w:val="center"/>
              <w:rPr>
                <w:color w:val="000000"/>
                <w:sz w:val="18"/>
                <w:szCs w:val="20"/>
                <w:lang w:val="es-ES" w:eastAsia="es-ES"/>
              </w:rPr>
            </w:pPr>
            <w:r w:rsidRPr="009F2DB1">
              <w:rPr>
                <w:color w:val="000000"/>
                <w:sz w:val="18"/>
                <w:szCs w:val="20"/>
                <w:lang w:val="es-ES" w:eastAsia="es-ES"/>
              </w:rPr>
              <w:t>2</w:t>
            </w:r>
          </w:p>
        </w:tc>
        <w:tc>
          <w:tcPr>
            <w:tcW w:w="7371" w:type="dxa"/>
            <w:tcBorders>
              <w:top w:val="nil"/>
              <w:left w:val="nil"/>
              <w:bottom w:val="single" w:sz="4" w:space="0" w:color="auto"/>
              <w:right w:val="single" w:sz="4" w:space="0" w:color="auto"/>
            </w:tcBorders>
            <w:shd w:val="clear" w:color="auto" w:fill="auto"/>
            <w:noWrap/>
            <w:vAlign w:val="bottom"/>
            <w:hideMark/>
          </w:tcPr>
          <w:p w14:paraId="65F07924" w14:textId="77777777" w:rsidR="009F2DB1" w:rsidRPr="009F2DB1" w:rsidRDefault="009F2DB1" w:rsidP="009F2DB1">
            <w:pPr>
              <w:ind w:firstLineChars="100" w:firstLine="180"/>
              <w:rPr>
                <w:color w:val="000000"/>
                <w:sz w:val="18"/>
                <w:szCs w:val="20"/>
                <w:lang w:val="es-ES" w:eastAsia="es-ES"/>
              </w:rPr>
            </w:pPr>
            <w:r w:rsidRPr="009F2DB1">
              <w:rPr>
                <w:color w:val="000000"/>
                <w:sz w:val="18"/>
                <w:szCs w:val="20"/>
                <w:lang w:eastAsia="es-ES"/>
              </w:rPr>
              <w:t>ADMINISTRACIÓN DEL BUZÓN DE EMPLEADOS</w:t>
            </w:r>
          </w:p>
        </w:tc>
      </w:tr>
      <w:tr w:rsidR="009F2DB1" w:rsidRPr="009F2DB1" w14:paraId="3CF41001" w14:textId="77777777" w:rsidTr="009F2DB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139767" w14:textId="77777777" w:rsidR="009F2DB1" w:rsidRPr="009F2DB1" w:rsidRDefault="009F2DB1" w:rsidP="009F2DB1">
            <w:pPr>
              <w:jc w:val="center"/>
              <w:rPr>
                <w:color w:val="000000"/>
                <w:sz w:val="18"/>
                <w:szCs w:val="20"/>
                <w:lang w:val="es-ES" w:eastAsia="es-ES"/>
              </w:rPr>
            </w:pPr>
            <w:r w:rsidRPr="009F2DB1">
              <w:rPr>
                <w:color w:val="000000"/>
                <w:sz w:val="18"/>
                <w:szCs w:val="20"/>
                <w:lang w:val="es-ES" w:eastAsia="es-ES"/>
              </w:rPr>
              <w:t>3</w:t>
            </w:r>
          </w:p>
        </w:tc>
        <w:tc>
          <w:tcPr>
            <w:tcW w:w="7371" w:type="dxa"/>
            <w:tcBorders>
              <w:top w:val="nil"/>
              <w:left w:val="nil"/>
              <w:bottom w:val="single" w:sz="4" w:space="0" w:color="auto"/>
              <w:right w:val="single" w:sz="4" w:space="0" w:color="auto"/>
            </w:tcBorders>
            <w:shd w:val="clear" w:color="auto" w:fill="auto"/>
            <w:noWrap/>
            <w:vAlign w:val="bottom"/>
            <w:hideMark/>
          </w:tcPr>
          <w:p w14:paraId="5BA3FB7F" w14:textId="77777777" w:rsidR="009F2DB1" w:rsidRPr="009F2DB1" w:rsidRDefault="009F2DB1" w:rsidP="009F2DB1">
            <w:pPr>
              <w:ind w:firstLineChars="100" w:firstLine="180"/>
              <w:rPr>
                <w:color w:val="000000"/>
                <w:sz w:val="18"/>
                <w:szCs w:val="20"/>
                <w:lang w:val="es-ES" w:eastAsia="es-ES"/>
              </w:rPr>
            </w:pPr>
            <w:r w:rsidRPr="009F2DB1">
              <w:rPr>
                <w:color w:val="000000"/>
                <w:sz w:val="18"/>
                <w:szCs w:val="20"/>
                <w:lang w:eastAsia="es-ES"/>
              </w:rPr>
              <w:t>MANUAL DE PUESTOS Y FUNCIONES</w:t>
            </w:r>
          </w:p>
        </w:tc>
      </w:tr>
      <w:tr w:rsidR="009F2DB1" w:rsidRPr="009F2DB1" w14:paraId="3F62CDD9" w14:textId="77777777" w:rsidTr="009F2DB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16BA2C" w14:textId="77777777" w:rsidR="009F2DB1" w:rsidRPr="009F2DB1" w:rsidRDefault="009F2DB1" w:rsidP="009F2DB1">
            <w:pPr>
              <w:jc w:val="center"/>
              <w:rPr>
                <w:color w:val="000000"/>
                <w:sz w:val="18"/>
                <w:szCs w:val="20"/>
                <w:lang w:val="es-ES" w:eastAsia="es-ES"/>
              </w:rPr>
            </w:pPr>
            <w:r w:rsidRPr="009F2DB1">
              <w:rPr>
                <w:color w:val="000000"/>
                <w:sz w:val="18"/>
                <w:szCs w:val="20"/>
                <w:lang w:val="es-ES" w:eastAsia="es-ES"/>
              </w:rPr>
              <w:t>4</w:t>
            </w:r>
          </w:p>
        </w:tc>
        <w:tc>
          <w:tcPr>
            <w:tcW w:w="7371" w:type="dxa"/>
            <w:tcBorders>
              <w:top w:val="nil"/>
              <w:left w:val="nil"/>
              <w:bottom w:val="single" w:sz="4" w:space="0" w:color="auto"/>
              <w:right w:val="single" w:sz="4" w:space="0" w:color="auto"/>
            </w:tcBorders>
            <w:shd w:val="clear" w:color="auto" w:fill="auto"/>
            <w:noWrap/>
            <w:vAlign w:val="bottom"/>
            <w:hideMark/>
          </w:tcPr>
          <w:p w14:paraId="54F11295" w14:textId="77777777" w:rsidR="009F2DB1" w:rsidRPr="009F2DB1" w:rsidRDefault="009F2DB1" w:rsidP="009F2DB1">
            <w:pPr>
              <w:ind w:firstLineChars="100" w:firstLine="180"/>
              <w:rPr>
                <w:color w:val="000000"/>
                <w:sz w:val="18"/>
                <w:szCs w:val="20"/>
                <w:lang w:val="es-ES" w:eastAsia="es-ES"/>
              </w:rPr>
            </w:pPr>
            <w:r w:rsidRPr="009F2DB1">
              <w:rPr>
                <w:color w:val="000000"/>
                <w:sz w:val="18"/>
                <w:szCs w:val="20"/>
                <w:lang w:eastAsia="es-ES"/>
              </w:rPr>
              <w:t>MANUAL ORGANIZACIONAL</w:t>
            </w:r>
          </w:p>
        </w:tc>
      </w:tr>
      <w:tr w:rsidR="009F2DB1" w:rsidRPr="009F2DB1" w14:paraId="37480EA7" w14:textId="77777777" w:rsidTr="009F2DB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7FD101" w14:textId="77777777" w:rsidR="009F2DB1" w:rsidRPr="009F2DB1" w:rsidRDefault="009F2DB1" w:rsidP="009F2DB1">
            <w:pPr>
              <w:jc w:val="center"/>
              <w:rPr>
                <w:color w:val="000000"/>
                <w:sz w:val="18"/>
                <w:szCs w:val="20"/>
                <w:lang w:val="es-ES" w:eastAsia="es-ES"/>
              </w:rPr>
            </w:pPr>
            <w:r w:rsidRPr="009F2DB1">
              <w:rPr>
                <w:color w:val="000000"/>
                <w:sz w:val="18"/>
                <w:szCs w:val="20"/>
                <w:lang w:val="es-ES" w:eastAsia="es-ES"/>
              </w:rPr>
              <w:t>5</w:t>
            </w:r>
          </w:p>
        </w:tc>
        <w:tc>
          <w:tcPr>
            <w:tcW w:w="7371" w:type="dxa"/>
            <w:tcBorders>
              <w:top w:val="nil"/>
              <w:left w:val="nil"/>
              <w:bottom w:val="single" w:sz="4" w:space="0" w:color="auto"/>
              <w:right w:val="single" w:sz="4" w:space="0" w:color="auto"/>
            </w:tcBorders>
            <w:shd w:val="clear" w:color="auto" w:fill="auto"/>
            <w:noWrap/>
            <w:vAlign w:val="bottom"/>
            <w:hideMark/>
          </w:tcPr>
          <w:p w14:paraId="5E81DEAA" w14:textId="77777777" w:rsidR="009F2DB1" w:rsidRPr="009F2DB1" w:rsidRDefault="009F2DB1" w:rsidP="009F2DB1">
            <w:pPr>
              <w:ind w:firstLineChars="100" w:firstLine="180"/>
              <w:rPr>
                <w:color w:val="000000"/>
                <w:sz w:val="18"/>
                <w:szCs w:val="20"/>
                <w:lang w:val="es-ES" w:eastAsia="es-ES"/>
              </w:rPr>
            </w:pPr>
            <w:r w:rsidRPr="009F2DB1">
              <w:rPr>
                <w:color w:val="000000"/>
                <w:sz w:val="18"/>
                <w:szCs w:val="20"/>
                <w:lang w:eastAsia="es-ES"/>
              </w:rPr>
              <w:t>PROCEDIMIENTO PARA APLICAR ENCUESTAS ORGANIZACIONAL</w:t>
            </w:r>
          </w:p>
        </w:tc>
      </w:tr>
      <w:tr w:rsidR="009F2DB1" w:rsidRPr="009F2DB1" w14:paraId="2973AC91" w14:textId="77777777" w:rsidTr="009F2DB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66EFE9" w14:textId="77777777" w:rsidR="009F2DB1" w:rsidRPr="009F2DB1" w:rsidRDefault="009F2DB1" w:rsidP="009F2DB1">
            <w:pPr>
              <w:jc w:val="center"/>
              <w:rPr>
                <w:color w:val="000000"/>
                <w:sz w:val="18"/>
                <w:szCs w:val="20"/>
                <w:lang w:val="es-ES" w:eastAsia="es-ES"/>
              </w:rPr>
            </w:pPr>
            <w:r w:rsidRPr="009F2DB1">
              <w:rPr>
                <w:color w:val="000000"/>
                <w:sz w:val="18"/>
                <w:szCs w:val="20"/>
                <w:lang w:val="es-ES" w:eastAsia="es-ES"/>
              </w:rPr>
              <w:t>6</w:t>
            </w:r>
          </w:p>
        </w:tc>
        <w:tc>
          <w:tcPr>
            <w:tcW w:w="7371" w:type="dxa"/>
            <w:tcBorders>
              <w:top w:val="nil"/>
              <w:left w:val="nil"/>
              <w:bottom w:val="single" w:sz="4" w:space="0" w:color="auto"/>
              <w:right w:val="single" w:sz="4" w:space="0" w:color="auto"/>
            </w:tcBorders>
            <w:shd w:val="clear" w:color="auto" w:fill="auto"/>
            <w:noWrap/>
            <w:vAlign w:val="bottom"/>
            <w:hideMark/>
          </w:tcPr>
          <w:p w14:paraId="220EB648" w14:textId="77777777" w:rsidR="009F2DB1" w:rsidRPr="009F2DB1" w:rsidRDefault="009F2DB1" w:rsidP="009F2DB1">
            <w:pPr>
              <w:ind w:firstLineChars="100" w:firstLine="180"/>
              <w:rPr>
                <w:color w:val="000000"/>
                <w:sz w:val="18"/>
                <w:szCs w:val="20"/>
                <w:lang w:val="es-ES" w:eastAsia="es-ES"/>
              </w:rPr>
            </w:pPr>
            <w:r w:rsidRPr="009F2DB1">
              <w:rPr>
                <w:color w:val="000000"/>
                <w:sz w:val="18"/>
                <w:szCs w:val="20"/>
                <w:lang w:eastAsia="es-ES"/>
              </w:rPr>
              <w:t>MANUAL DE LA DOCUMENTACIÓN DE POLÍTICAS Y PROCEDIMIENTOS</w:t>
            </w:r>
          </w:p>
        </w:tc>
      </w:tr>
      <w:tr w:rsidR="009F2DB1" w:rsidRPr="009F2DB1" w14:paraId="3EEAA397" w14:textId="77777777" w:rsidTr="009F2DB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B00A4B" w14:textId="77777777" w:rsidR="009F2DB1" w:rsidRPr="009F2DB1" w:rsidRDefault="009F2DB1" w:rsidP="009F2DB1">
            <w:pPr>
              <w:jc w:val="center"/>
              <w:rPr>
                <w:color w:val="000000"/>
                <w:sz w:val="18"/>
                <w:szCs w:val="20"/>
                <w:lang w:val="es-ES" w:eastAsia="es-ES"/>
              </w:rPr>
            </w:pPr>
            <w:r w:rsidRPr="009F2DB1">
              <w:rPr>
                <w:color w:val="000000"/>
                <w:sz w:val="18"/>
                <w:szCs w:val="20"/>
                <w:lang w:val="es-ES" w:eastAsia="es-ES"/>
              </w:rPr>
              <w:t>7</w:t>
            </w:r>
          </w:p>
        </w:tc>
        <w:tc>
          <w:tcPr>
            <w:tcW w:w="7371" w:type="dxa"/>
            <w:tcBorders>
              <w:top w:val="nil"/>
              <w:left w:val="nil"/>
              <w:bottom w:val="single" w:sz="4" w:space="0" w:color="auto"/>
              <w:right w:val="single" w:sz="4" w:space="0" w:color="auto"/>
            </w:tcBorders>
            <w:shd w:val="clear" w:color="auto" w:fill="auto"/>
            <w:noWrap/>
            <w:vAlign w:val="bottom"/>
            <w:hideMark/>
          </w:tcPr>
          <w:p w14:paraId="5D87D45C" w14:textId="77777777" w:rsidR="009F2DB1" w:rsidRPr="009F2DB1" w:rsidRDefault="009F2DB1" w:rsidP="009F2DB1">
            <w:pPr>
              <w:ind w:firstLineChars="100" w:firstLine="180"/>
              <w:rPr>
                <w:color w:val="000000"/>
                <w:sz w:val="18"/>
                <w:szCs w:val="20"/>
                <w:lang w:val="es-ES" w:eastAsia="es-ES"/>
              </w:rPr>
            </w:pPr>
            <w:r w:rsidRPr="009F2DB1">
              <w:rPr>
                <w:color w:val="000000"/>
                <w:sz w:val="18"/>
                <w:szCs w:val="20"/>
                <w:lang w:eastAsia="es-ES"/>
              </w:rPr>
              <w:t>PROCEDIMIENTO CONCILIACIÓN DE ACTIVOS</w:t>
            </w:r>
          </w:p>
        </w:tc>
      </w:tr>
      <w:tr w:rsidR="009F2DB1" w:rsidRPr="009F2DB1" w14:paraId="420C7DF9" w14:textId="77777777" w:rsidTr="009F2DB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92AD59" w14:textId="77777777" w:rsidR="009F2DB1" w:rsidRPr="009F2DB1" w:rsidRDefault="009F2DB1" w:rsidP="009F2DB1">
            <w:pPr>
              <w:jc w:val="center"/>
              <w:rPr>
                <w:color w:val="000000"/>
                <w:sz w:val="18"/>
                <w:szCs w:val="20"/>
                <w:lang w:val="es-ES" w:eastAsia="es-ES"/>
              </w:rPr>
            </w:pPr>
            <w:r w:rsidRPr="009F2DB1">
              <w:rPr>
                <w:color w:val="000000"/>
                <w:sz w:val="18"/>
                <w:szCs w:val="20"/>
                <w:lang w:val="es-ES" w:eastAsia="es-ES"/>
              </w:rPr>
              <w:t>8</w:t>
            </w:r>
          </w:p>
        </w:tc>
        <w:tc>
          <w:tcPr>
            <w:tcW w:w="7371" w:type="dxa"/>
            <w:tcBorders>
              <w:top w:val="nil"/>
              <w:left w:val="nil"/>
              <w:bottom w:val="single" w:sz="4" w:space="0" w:color="auto"/>
              <w:right w:val="single" w:sz="4" w:space="0" w:color="auto"/>
            </w:tcBorders>
            <w:shd w:val="clear" w:color="auto" w:fill="auto"/>
            <w:noWrap/>
            <w:vAlign w:val="bottom"/>
            <w:hideMark/>
          </w:tcPr>
          <w:p w14:paraId="781112D5" w14:textId="77777777" w:rsidR="009F2DB1" w:rsidRPr="009F2DB1" w:rsidRDefault="009F2DB1" w:rsidP="009F2DB1">
            <w:pPr>
              <w:ind w:firstLineChars="100" w:firstLine="180"/>
              <w:rPr>
                <w:color w:val="000000"/>
                <w:sz w:val="18"/>
                <w:szCs w:val="20"/>
                <w:lang w:val="es-ES" w:eastAsia="es-ES"/>
              </w:rPr>
            </w:pPr>
            <w:r w:rsidRPr="009F2DB1">
              <w:rPr>
                <w:color w:val="000000"/>
                <w:sz w:val="18"/>
                <w:szCs w:val="20"/>
                <w:lang w:eastAsia="es-ES"/>
              </w:rPr>
              <w:t>PROCEDIMIENTOS MOVIMIENTO DE ACTIVOS FIJOS</w:t>
            </w:r>
          </w:p>
        </w:tc>
      </w:tr>
      <w:tr w:rsidR="009F2DB1" w:rsidRPr="009F2DB1" w14:paraId="21C07043" w14:textId="77777777" w:rsidTr="009F2DB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499863" w14:textId="77777777" w:rsidR="009F2DB1" w:rsidRPr="009F2DB1" w:rsidRDefault="009F2DB1" w:rsidP="009F2DB1">
            <w:pPr>
              <w:jc w:val="center"/>
              <w:rPr>
                <w:color w:val="000000"/>
                <w:sz w:val="18"/>
                <w:szCs w:val="20"/>
                <w:lang w:val="es-ES" w:eastAsia="es-ES"/>
              </w:rPr>
            </w:pPr>
            <w:r w:rsidRPr="009F2DB1">
              <w:rPr>
                <w:color w:val="000000"/>
                <w:sz w:val="18"/>
                <w:szCs w:val="20"/>
                <w:lang w:val="es-ES" w:eastAsia="es-ES"/>
              </w:rPr>
              <w:t>9</w:t>
            </w:r>
          </w:p>
        </w:tc>
        <w:tc>
          <w:tcPr>
            <w:tcW w:w="7371" w:type="dxa"/>
            <w:tcBorders>
              <w:top w:val="nil"/>
              <w:left w:val="nil"/>
              <w:bottom w:val="single" w:sz="4" w:space="0" w:color="auto"/>
              <w:right w:val="single" w:sz="4" w:space="0" w:color="auto"/>
            </w:tcBorders>
            <w:shd w:val="clear" w:color="auto" w:fill="auto"/>
            <w:noWrap/>
            <w:vAlign w:val="bottom"/>
            <w:hideMark/>
          </w:tcPr>
          <w:p w14:paraId="4668137D" w14:textId="77777777" w:rsidR="009F2DB1" w:rsidRPr="009F2DB1" w:rsidRDefault="009F2DB1" w:rsidP="009F2DB1">
            <w:pPr>
              <w:ind w:firstLineChars="100" w:firstLine="180"/>
              <w:rPr>
                <w:color w:val="000000"/>
                <w:sz w:val="18"/>
                <w:szCs w:val="20"/>
                <w:lang w:val="es-ES" w:eastAsia="es-ES"/>
              </w:rPr>
            </w:pPr>
            <w:r w:rsidRPr="009F2DB1">
              <w:rPr>
                <w:color w:val="000000"/>
                <w:sz w:val="18"/>
                <w:szCs w:val="20"/>
                <w:lang w:eastAsia="es-ES"/>
              </w:rPr>
              <w:t>PROCEDIMIENTO RECEPCIÓN DE ACTIVOS</w:t>
            </w:r>
          </w:p>
        </w:tc>
      </w:tr>
      <w:tr w:rsidR="009F2DB1" w:rsidRPr="009F2DB1" w14:paraId="390F887C" w14:textId="77777777" w:rsidTr="009F2DB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9F899D" w14:textId="77777777" w:rsidR="009F2DB1" w:rsidRPr="009F2DB1" w:rsidRDefault="009F2DB1" w:rsidP="009F2DB1">
            <w:pPr>
              <w:jc w:val="center"/>
              <w:rPr>
                <w:color w:val="000000"/>
                <w:sz w:val="18"/>
                <w:szCs w:val="20"/>
                <w:lang w:val="es-ES" w:eastAsia="es-ES"/>
              </w:rPr>
            </w:pPr>
            <w:r w:rsidRPr="009F2DB1">
              <w:rPr>
                <w:color w:val="000000"/>
                <w:sz w:val="18"/>
                <w:szCs w:val="20"/>
                <w:lang w:val="es-ES" w:eastAsia="es-ES"/>
              </w:rPr>
              <w:t>10</w:t>
            </w:r>
          </w:p>
        </w:tc>
        <w:tc>
          <w:tcPr>
            <w:tcW w:w="7371" w:type="dxa"/>
            <w:tcBorders>
              <w:top w:val="nil"/>
              <w:left w:val="nil"/>
              <w:bottom w:val="single" w:sz="4" w:space="0" w:color="auto"/>
              <w:right w:val="single" w:sz="4" w:space="0" w:color="auto"/>
            </w:tcBorders>
            <w:shd w:val="clear" w:color="auto" w:fill="auto"/>
            <w:noWrap/>
            <w:vAlign w:val="bottom"/>
            <w:hideMark/>
          </w:tcPr>
          <w:p w14:paraId="796F2C9D" w14:textId="77777777" w:rsidR="009F2DB1" w:rsidRPr="009F2DB1" w:rsidRDefault="009F2DB1" w:rsidP="009F2DB1">
            <w:pPr>
              <w:ind w:firstLineChars="100" w:firstLine="180"/>
              <w:rPr>
                <w:color w:val="000000"/>
                <w:sz w:val="18"/>
                <w:szCs w:val="20"/>
                <w:lang w:val="es-ES" w:eastAsia="es-ES"/>
              </w:rPr>
            </w:pPr>
            <w:r w:rsidRPr="009F2DB1">
              <w:rPr>
                <w:color w:val="000000"/>
                <w:sz w:val="18"/>
                <w:szCs w:val="20"/>
                <w:lang w:eastAsia="es-ES"/>
              </w:rPr>
              <w:t>PROCEDIMIENTO RECEPCIÓN DE BIENES DE CONSUMO</w:t>
            </w:r>
          </w:p>
        </w:tc>
      </w:tr>
      <w:tr w:rsidR="009F2DB1" w:rsidRPr="009F2DB1" w14:paraId="6E6DCBE0" w14:textId="77777777" w:rsidTr="009F2DB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F3C3DB" w14:textId="77777777" w:rsidR="009F2DB1" w:rsidRPr="009F2DB1" w:rsidRDefault="009F2DB1" w:rsidP="009F2DB1">
            <w:pPr>
              <w:jc w:val="center"/>
              <w:rPr>
                <w:color w:val="000000"/>
                <w:sz w:val="18"/>
                <w:szCs w:val="20"/>
                <w:lang w:val="es-ES" w:eastAsia="es-ES"/>
              </w:rPr>
            </w:pPr>
            <w:r w:rsidRPr="009F2DB1">
              <w:rPr>
                <w:color w:val="000000"/>
                <w:sz w:val="18"/>
                <w:szCs w:val="20"/>
                <w:lang w:val="es-ES" w:eastAsia="es-ES"/>
              </w:rPr>
              <w:t>11</w:t>
            </w:r>
          </w:p>
        </w:tc>
        <w:tc>
          <w:tcPr>
            <w:tcW w:w="7371" w:type="dxa"/>
            <w:tcBorders>
              <w:top w:val="nil"/>
              <w:left w:val="nil"/>
              <w:bottom w:val="single" w:sz="4" w:space="0" w:color="auto"/>
              <w:right w:val="single" w:sz="4" w:space="0" w:color="auto"/>
            </w:tcBorders>
            <w:shd w:val="clear" w:color="auto" w:fill="auto"/>
            <w:noWrap/>
            <w:vAlign w:val="bottom"/>
            <w:hideMark/>
          </w:tcPr>
          <w:p w14:paraId="59AD74FC" w14:textId="77777777" w:rsidR="009F2DB1" w:rsidRPr="009F2DB1" w:rsidRDefault="009F2DB1" w:rsidP="009F2DB1">
            <w:pPr>
              <w:ind w:firstLineChars="100" w:firstLine="180"/>
              <w:rPr>
                <w:color w:val="000000"/>
                <w:sz w:val="18"/>
                <w:szCs w:val="20"/>
                <w:lang w:val="es-ES" w:eastAsia="es-ES"/>
              </w:rPr>
            </w:pPr>
            <w:r w:rsidRPr="009F2DB1">
              <w:rPr>
                <w:color w:val="000000"/>
                <w:sz w:val="18"/>
                <w:szCs w:val="20"/>
                <w:lang w:eastAsia="es-ES"/>
              </w:rPr>
              <w:t>PROCEDIMIENTO EVALUACIÓN DEL DESEMPEÑO</w:t>
            </w:r>
          </w:p>
        </w:tc>
      </w:tr>
      <w:tr w:rsidR="009F2DB1" w:rsidRPr="009F2DB1" w14:paraId="13C1F6AA" w14:textId="77777777" w:rsidTr="009F2DB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333289" w14:textId="77777777" w:rsidR="009F2DB1" w:rsidRPr="009F2DB1" w:rsidRDefault="009F2DB1" w:rsidP="009F2DB1">
            <w:pPr>
              <w:jc w:val="center"/>
              <w:rPr>
                <w:color w:val="000000"/>
                <w:sz w:val="18"/>
                <w:szCs w:val="20"/>
                <w:lang w:val="es-ES" w:eastAsia="es-ES"/>
              </w:rPr>
            </w:pPr>
            <w:r w:rsidRPr="009F2DB1">
              <w:rPr>
                <w:color w:val="000000"/>
                <w:sz w:val="18"/>
                <w:szCs w:val="20"/>
                <w:lang w:val="es-ES" w:eastAsia="es-ES"/>
              </w:rPr>
              <w:t>12</w:t>
            </w:r>
          </w:p>
        </w:tc>
        <w:tc>
          <w:tcPr>
            <w:tcW w:w="7371" w:type="dxa"/>
            <w:tcBorders>
              <w:top w:val="nil"/>
              <w:left w:val="nil"/>
              <w:bottom w:val="single" w:sz="4" w:space="0" w:color="auto"/>
              <w:right w:val="single" w:sz="4" w:space="0" w:color="auto"/>
            </w:tcBorders>
            <w:shd w:val="clear" w:color="auto" w:fill="auto"/>
            <w:noWrap/>
            <w:vAlign w:val="bottom"/>
            <w:hideMark/>
          </w:tcPr>
          <w:p w14:paraId="18266373" w14:textId="77777777" w:rsidR="009F2DB1" w:rsidRPr="009F2DB1" w:rsidRDefault="009F2DB1" w:rsidP="009F2DB1">
            <w:pPr>
              <w:ind w:firstLineChars="100" w:firstLine="180"/>
              <w:rPr>
                <w:color w:val="000000"/>
                <w:sz w:val="18"/>
                <w:szCs w:val="20"/>
                <w:lang w:val="es-ES" w:eastAsia="es-ES"/>
              </w:rPr>
            </w:pPr>
            <w:r w:rsidRPr="009F2DB1">
              <w:rPr>
                <w:color w:val="000000"/>
                <w:sz w:val="18"/>
                <w:szCs w:val="20"/>
                <w:lang w:eastAsia="es-ES"/>
              </w:rPr>
              <w:t>PROCEDIMIENTO INDUCCIÓN PERSONAL DE NUEVO INGRESO</w:t>
            </w:r>
          </w:p>
        </w:tc>
      </w:tr>
      <w:tr w:rsidR="009F2DB1" w:rsidRPr="009F2DB1" w14:paraId="5AB51F46" w14:textId="77777777" w:rsidTr="009F2DB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20A0F7" w14:textId="77777777" w:rsidR="009F2DB1" w:rsidRPr="009F2DB1" w:rsidRDefault="009F2DB1" w:rsidP="009F2DB1">
            <w:pPr>
              <w:jc w:val="center"/>
              <w:rPr>
                <w:color w:val="000000"/>
                <w:sz w:val="18"/>
                <w:szCs w:val="20"/>
                <w:lang w:val="es-ES" w:eastAsia="es-ES"/>
              </w:rPr>
            </w:pPr>
            <w:r w:rsidRPr="009F2DB1">
              <w:rPr>
                <w:color w:val="000000"/>
                <w:sz w:val="18"/>
                <w:szCs w:val="20"/>
                <w:lang w:val="es-ES" w:eastAsia="es-ES"/>
              </w:rPr>
              <w:t>13</w:t>
            </w:r>
          </w:p>
        </w:tc>
        <w:tc>
          <w:tcPr>
            <w:tcW w:w="7371" w:type="dxa"/>
            <w:tcBorders>
              <w:top w:val="nil"/>
              <w:left w:val="nil"/>
              <w:bottom w:val="single" w:sz="4" w:space="0" w:color="auto"/>
              <w:right w:val="single" w:sz="4" w:space="0" w:color="auto"/>
            </w:tcBorders>
            <w:shd w:val="clear" w:color="auto" w:fill="auto"/>
            <w:noWrap/>
            <w:vAlign w:val="bottom"/>
            <w:hideMark/>
          </w:tcPr>
          <w:p w14:paraId="65CBE8F6" w14:textId="77777777" w:rsidR="009F2DB1" w:rsidRPr="009F2DB1" w:rsidRDefault="009F2DB1" w:rsidP="009F2DB1">
            <w:pPr>
              <w:ind w:firstLineChars="100" w:firstLine="180"/>
              <w:rPr>
                <w:color w:val="000000"/>
                <w:sz w:val="18"/>
                <w:szCs w:val="20"/>
                <w:lang w:val="es-ES" w:eastAsia="es-ES"/>
              </w:rPr>
            </w:pPr>
            <w:r w:rsidRPr="009F2DB1">
              <w:rPr>
                <w:color w:val="000000"/>
                <w:sz w:val="18"/>
                <w:szCs w:val="20"/>
                <w:lang w:eastAsia="es-ES"/>
              </w:rPr>
              <w:t>PROCEDIMIENTO ENTRENAMIENTO PUESTO DE TRABAJO</w:t>
            </w:r>
          </w:p>
        </w:tc>
      </w:tr>
      <w:tr w:rsidR="009F2DB1" w:rsidRPr="009F2DB1" w14:paraId="5B5CB67E" w14:textId="77777777" w:rsidTr="009F2DB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7DAE92" w14:textId="77777777" w:rsidR="009F2DB1" w:rsidRPr="009F2DB1" w:rsidRDefault="009F2DB1" w:rsidP="009F2DB1">
            <w:pPr>
              <w:jc w:val="center"/>
              <w:rPr>
                <w:color w:val="000000"/>
                <w:sz w:val="18"/>
                <w:szCs w:val="20"/>
                <w:lang w:val="es-ES" w:eastAsia="es-ES"/>
              </w:rPr>
            </w:pPr>
            <w:r w:rsidRPr="009F2DB1">
              <w:rPr>
                <w:color w:val="000000"/>
                <w:sz w:val="18"/>
                <w:szCs w:val="20"/>
                <w:lang w:val="es-ES" w:eastAsia="es-ES"/>
              </w:rPr>
              <w:t>14</w:t>
            </w:r>
          </w:p>
        </w:tc>
        <w:tc>
          <w:tcPr>
            <w:tcW w:w="7371" w:type="dxa"/>
            <w:tcBorders>
              <w:top w:val="nil"/>
              <w:left w:val="nil"/>
              <w:bottom w:val="single" w:sz="4" w:space="0" w:color="auto"/>
              <w:right w:val="single" w:sz="4" w:space="0" w:color="auto"/>
            </w:tcBorders>
            <w:shd w:val="clear" w:color="auto" w:fill="auto"/>
            <w:noWrap/>
            <w:vAlign w:val="bottom"/>
            <w:hideMark/>
          </w:tcPr>
          <w:p w14:paraId="7D9F17B0" w14:textId="77777777" w:rsidR="009F2DB1" w:rsidRPr="009F2DB1" w:rsidRDefault="009F2DB1" w:rsidP="009F2DB1">
            <w:pPr>
              <w:ind w:firstLineChars="100" w:firstLine="180"/>
              <w:rPr>
                <w:color w:val="000000"/>
                <w:sz w:val="18"/>
                <w:szCs w:val="20"/>
                <w:lang w:val="es-ES" w:eastAsia="es-ES"/>
              </w:rPr>
            </w:pPr>
            <w:r w:rsidRPr="009F2DB1">
              <w:rPr>
                <w:color w:val="000000"/>
                <w:sz w:val="18"/>
                <w:szCs w:val="20"/>
                <w:lang w:eastAsia="es-ES"/>
              </w:rPr>
              <w:t>PROCEDIMIENTO RE-INDUCCIÓN.</w:t>
            </w:r>
          </w:p>
        </w:tc>
      </w:tr>
    </w:tbl>
    <w:p w14:paraId="69E1D34D" w14:textId="77777777" w:rsidR="00C86B09" w:rsidRPr="00CE6E1A" w:rsidRDefault="00C86B09" w:rsidP="006F25F3">
      <w:pPr>
        <w:ind w:right="-90"/>
        <w:rPr>
          <w:b/>
          <w:smallCaps/>
          <w:sz w:val="20"/>
          <w:szCs w:val="20"/>
        </w:rPr>
      </w:pPr>
    </w:p>
    <w:sectPr w:rsidR="00C86B09" w:rsidRPr="00CE6E1A" w:rsidSect="00942C09">
      <w:headerReference w:type="default" r:id="rId19"/>
      <w:footerReference w:type="default" r:id="rId20"/>
      <w:pgSz w:w="12240" w:h="15840"/>
      <w:pgMar w:top="2258" w:right="1980" w:bottom="851" w:left="216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F12B7" w14:textId="77777777" w:rsidR="001E52F6" w:rsidRDefault="001E52F6" w:rsidP="00C55E53">
      <w:r>
        <w:separator/>
      </w:r>
    </w:p>
  </w:endnote>
  <w:endnote w:type="continuationSeparator" w:id="0">
    <w:p w14:paraId="272122AB" w14:textId="77777777" w:rsidR="001E52F6" w:rsidRDefault="001E52F6" w:rsidP="00C5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167B8" w14:textId="4DBD8FA3" w:rsidR="001E52F6" w:rsidRDefault="001E52F6">
    <w:pPr>
      <w:pStyle w:val="Piedepgina"/>
      <w:jc w:val="right"/>
    </w:pPr>
    <w:r>
      <w:fldChar w:fldCharType="begin"/>
    </w:r>
    <w:r>
      <w:instrText xml:space="preserve"> PAGE   \* MERGEFORMAT </w:instrText>
    </w:r>
    <w:r>
      <w:fldChar w:fldCharType="separate"/>
    </w:r>
    <w:r w:rsidR="009E5DD7">
      <w:rPr>
        <w:noProof/>
      </w:rPr>
      <w:t>6</w:t>
    </w:r>
    <w:r>
      <w:fldChar w:fldCharType="end"/>
    </w:r>
  </w:p>
  <w:p w14:paraId="1334C2B5" w14:textId="77777777" w:rsidR="001E52F6" w:rsidRDefault="001E52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C2CBE" w14:textId="42B0A56F" w:rsidR="001E52F6" w:rsidRPr="00682A6F" w:rsidRDefault="001E52F6" w:rsidP="00682A6F">
    <w:pPr>
      <w:pStyle w:val="Piedepgina"/>
      <w:jc w:val="right"/>
      <w:rPr>
        <w:noProof/>
      </w:rPr>
    </w:pPr>
    <w:r w:rsidRPr="00682A6F">
      <w:rPr>
        <w:noProof/>
      </w:rPr>
      <w:fldChar w:fldCharType="begin"/>
    </w:r>
    <w:r w:rsidRPr="00682A6F">
      <w:rPr>
        <w:noProof/>
      </w:rPr>
      <w:instrText>PAGE   \* MERGEFORMAT</w:instrText>
    </w:r>
    <w:r w:rsidRPr="00682A6F">
      <w:rPr>
        <w:noProof/>
      </w:rPr>
      <w:fldChar w:fldCharType="separate"/>
    </w:r>
    <w:r w:rsidR="00A37EF5">
      <w:rPr>
        <w:noProof/>
      </w:rPr>
      <w:t>62</w:t>
    </w:r>
    <w:r w:rsidRPr="00682A6F">
      <w:rPr>
        <w:noProof/>
      </w:rPr>
      <w:fldChar w:fldCharType="end"/>
    </w:r>
  </w:p>
  <w:p w14:paraId="770D4C89" w14:textId="77777777" w:rsidR="001E52F6" w:rsidRDefault="001E52F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1316D" w14:textId="726D6805" w:rsidR="001E52F6" w:rsidRPr="00682A6F" w:rsidRDefault="001E52F6" w:rsidP="00573472">
    <w:pPr>
      <w:pStyle w:val="Piedepgina"/>
      <w:rPr>
        <w:noProof/>
      </w:rPr>
    </w:pPr>
  </w:p>
  <w:p w14:paraId="14021385" w14:textId="77777777" w:rsidR="001E52F6" w:rsidRDefault="001E52F6" w:rsidP="00682A6F">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A3805" w14:textId="77777777" w:rsidR="001E52F6" w:rsidRDefault="001E52F6" w:rsidP="00C55E53">
      <w:r>
        <w:separator/>
      </w:r>
    </w:p>
  </w:footnote>
  <w:footnote w:type="continuationSeparator" w:id="0">
    <w:p w14:paraId="71024149" w14:textId="77777777" w:rsidR="001E52F6" w:rsidRDefault="001E52F6" w:rsidP="00C5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67D5D" w14:textId="39DD14CB" w:rsidR="001E52F6" w:rsidRPr="001C5E2D" w:rsidRDefault="001E52F6" w:rsidP="00B058DE">
    <w:pPr>
      <w:spacing w:line="480" w:lineRule="auto"/>
      <w:ind w:left="-284" w:right="-597" w:firstLine="142"/>
      <w:rPr>
        <w:color w:val="000000"/>
        <w:sz w:val="28"/>
        <w:szCs w:val="28"/>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816B5" w14:textId="11C94931" w:rsidR="001E52F6" w:rsidRPr="0067518D" w:rsidRDefault="001E52F6" w:rsidP="00760FDC">
    <w:pPr>
      <w:pStyle w:val="Encabezado"/>
      <w:tabs>
        <w:tab w:val="clear" w:pos="4252"/>
        <w:tab w:val="clear" w:pos="8504"/>
      </w:tabs>
      <w:ind w:left="-142"/>
      <w:jc w:val="center"/>
      <w:rPr>
        <w:rFonts w:ascii="Brush Script MT" w:hAnsi="Brush Script MT"/>
        <w:sz w:val="28"/>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18AD8" w14:textId="77777777" w:rsidR="001E52F6" w:rsidRDefault="001E52F6" w:rsidP="00A34A34">
    <w:pPr>
      <w:pStyle w:val="Encabezado"/>
      <w:jc w:val="center"/>
    </w:pPr>
  </w:p>
  <w:p w14:paraId="0A3854C4" w14:textId="77777777" w:rsidR="001E52F6" w:rsidRPr="004A1F1F" w:rsidRDefault="001E52F6" w:rsidP="008023DB">
    <w:pPr>
      <w:pStyle w:val="Encabezado"/>
      <w:tabs>
        <w:tab w:val="center" w:pos="3960"/>
        <w:tab w:val="right" w:pos="7920"/>
      </w:tabs>
      <w:rPr>
        <w:rFonts w:ascii="Arial" w:hAnsi="Arial" w:cs="Arial"/>
        <w:sz w:val="8"/>
        <w:szCs w:val="8"/>
      </w:rPr>
    </w:pPr>
    <w:r>
      <w:rPr>
        <w:rFonts w:ascii="Arial" w:hAnsi="Arial" w:cs="Arial"/>
        <w:sz w:val="8"/>
        <w:szCs w:val="8"/>
      </w:rPr>
      <w:tab/>
    </w:r>
    <w:r>
      <w:rPr>
        <w:noProof/>
        <w:lang w:val="es-ES" w:eastAsia="es-ES"/>
      </w:rPr>
      <w:drawing>
        <wp:inline distT="0" distB="0" distL="0" distR="0" wp14:anchorId="138D90E5" wp14:editId="38FC5412">
          <wp:extent cx="2499995" cy="809584"/>
          <wp:effectExtent l="0" t="0" r="0" b="0"/>
          <wp:docPr id="6"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239" cy="816787"/>
                  </a:xfrm>
                  <a:prstGeom prst="rect">
                    <a:avLst/>
                  </a:prstGeom>
                  <a:noFill/>
                  <a:ln>
                    <a:noFill/>
                  </a:ln>
                </pic:spPr>
              </pic:pic>
            </a:graphicData>
          </a:graphic>
        </wp:inline>
      </w:drawing>
    </w:r>
    <w:r>
      <w:rPr>
        <w:rFonts w:ascii="Arial" w:hAnsi="Arial" w:cs="Arial"/>
        <w:sz w:val="8"/>
        <w:szCs w:val="8"/>
      </w:rPr>
      <w:tab/>
    </w:r>
  </w:p>
  <w:p w14:paraId="2E18A3F1" w14:textId="77777777" w:rsidR="001E52F6" w:rsidRPr="00B50372" w:rsidRDefault="001E52F6" w:rsidP="004A1F1F">
    <w:pPr>
      <w:pStyle w:val="Sinespaciado"/>
      <w:rPr>
        <w:rFonts w:ascii="Arial" w:hAnsi="Arial" w:cs="Arial"/>
        <w:sz w:val="10"/>
        <w:szCs w:val="10"/>
      </w:rPr>
    </w:pPr>
  </w:p>
  <w:p w14:paraId="02562BFF" w14:textId="04938F83" w:rsidR="001E52F6" w:rsidRPr="0067518D" w:rsidRDefault="001E52F6" w:rsidP="00E81DA6">
    <w:pPr>
      <w:pStyle w:val="Encabezado"/>
      <w:tabs>
        <w:tab w:val="clear" w:pos="4252"/>
        <w:tab w:val="clear" w:pos="8504"/>
      </w:tabs>
      <w:ind w:left="-142"/>
      <w:jc w:val="center"/>
      <w:rPr>
        <w:rFonts w:ascii="Brush Script MT" w:hAnsi="Brush Script MT"/>
        <w:sz w:val="28"/>
        <w:szCs w:val="23"/>
      </w:rPr>
    </w:pPr>
    <w:r w:rsidRPr="0067518D">
      <w:rPr>
        <w:rFonts w:ascii="Brush Script MT" w:hAnsi="Brush Script MT"/>
        <w:sz w:val="28"/>
        <w:szCs w:val="23"/>
      </w:rPr>
      <w:t xml:space="preserve">“Año </w:t>
    </w:r>
    <w:r>
      <w:rPr>
        <w:rFonts w:ascii="Brush Script MT" w:hAnsi="Brush Script MT"/>
        <w:sz w:val="28"/>
        <w:szCs w:val="23"/>
      </w:rPr>
      <w:t>del Desarrollo Agroforestal</w:t>
    </w:r>
    <w:r w:rsidRPr="0067518D">
      <w:rPr>
        <w:rFonts w:ascii="Brush Script MT" w:hAnsi="Brush Script MT"/>
        <w:sz w:val="28"/>
        <w:szCs w:val="23"/>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E5B3" w14:textId="42A40023" w:rsidR="001E52F6" w:rsidRPr="0067518D" w:rsidRDefault="001E52F6" w:rsidP="00414797">
    <w:pPr>
      <w:pStyle w:val="Encabezado"/>
      <w:tabs>
        <w:tab w:val="clear" w:pos="4252"/>
        <w:tab w:val="clear" w:pos="8504"/>
      </w:tabs>
      <w:rPr>
        <w:rFonts w:ascii="Brush Script MT" w:hAnsi="Brush Script MT"/>
        <w:sz w:val="28"/>
        <w:szCs w:val="23"/>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6B37D" w14:textId="25A6F4DB" w:rsidR="001E52F6" w:rsidRDefault="001E52F6" w:rsidP="00942C09">
    <w:pPr>
      <w:pStyle w:val="Encabezado"/>
    </w:pPr>
    <w:r>
      <w:rPr>
        <w:noProof/>
        <w:lang w:val="es-ES" w:eastAsia="es-ES"/>
      </w:rPr>
      <w:drawing>
        <wp:anchor distT="0" distB="0" distL="114300" distR="114300" simplePos="0" relativeHeight="251663360" behindDoc="1" locked="0" layoutInCell="1" allowOverlap="1" wp14:anchorId="32B4E05E" wp14:editId="77A471D9">
          <wp:simplePos x="0" y="0"/>
          <wp:positionH relativeFrom="column">
            <wp:posOffset>1268659</wp:posOffset>
          </wp:positionH>
          <wp:positionV relativeFrom="paragraph">
            <wp:posOffset>-38735</wp:posOffset>
          </wp:positionV>
          <wp:extent cx="2499995" cy="809584"/>
          <wp:effectExtent l="0" t="0" r="0" b="0"/>
          <wp:wrapNone/>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995" cy="809584"/>
                  </a:xfrm>
                  <a:prstGeom prst="rect">
                    <a:avLst/>
                  </a:prstGeom>
                  <a:noFill/>
                  <a:ln>
                    <a:noFill/>
                  </a:ln>
                </pic:spPr>
              </pic:pic>
            </a:graphicData>
          </a:graphic>
        </wp:anchor>
      </w:drawing>
    </w:r>
  </w:p>
  <w:p w14:paraId="67155DB8" w14:textId="2F5DC1D8" w:rsidR="001E52F6" w:rsidRDefault="001E52F6" w:rsidP="00942C09">
    <w:pPr>
      <w:pStyle w:val="Encabezado"/>
    </w:pPr>
  </w:p>
  <w:p w14:paraId="09E5DF61" w14:textId="41822F61" w:rsidR="001E52F6" w:rsidRDefault="001E52F6" w:rsidP="00942C09">
    <w:pPr>
      <w:pStyle w:val="Encabezado"/>
    </w:pPr>
  </w:p>
  <w:p w14:paraId="0F1AD2DD" w14:textId="70FD1ABC" w:rsidR="001E52F6" w:rsidRDefault="001E52F6" w:rsidP="00942C09">
    <w:pPr>
      <w:pStyle w:val="Encabezado"/>
    </w:pPr>
  </w:p>
  <w:p w14:paraId="6B9A5AE5" w14:textId="3DEF6FF6" w:rsidR="001E52F6" w:rsidRPr="004A1F1F" w:rsidRDefault="001E52F6" w:rsidP="00483935">
    <w:pPr>
      <w:pStyle w:val="Encabezado"/>
      <w:tabs>
        <w:tab w:val="center" w:pos="3960"/>
        <w:tab w:val="right" w:pos="7920"/>
      </w:tabs>
      <w:rPr>
        <w:rFonts w:ascii="Arial" w:hAnsi="Arial" w:cs="Arial"/>
        <w:sz w:val="8"/>
        <w:szCs w:val="8"/>
      </w:rPr>
    </w:pPr>
    <w:r>
      <w:rPr>
        <w:rFonts w:ascii="Arial" w:hAnsi="Arial" w:cs="Arial"/>
        <w:sz w:val="8"/>
        <w:szCs w:val="8"/>
      </w:rPr>
      <w:tab/>
    </w:r>
  </w:p>
  <w:p w14:paraId="1B9DECC5" w14:textId="77777777" w:rsidR="001E52F6" w:rsidRPr="00B50372" w:rsidRDefault="001E52F6" w:rsidP="00483935">
    <w:pPr>
      <w:pStyle w:val="Sinespaciado"/>
      <w:rPr>
        <w:rFonts w:ascii="Arial" w:hAnsi="Arial" w:cs="Arial"/>
        <w:sz w:val="10"/>
        <w:szCs w:val="10"/>
      </w:rPr>
    </w:pPr>
  </w:p>
  <w:p w14:paraId="454EC7F9" w14:textId="3A4227DF" w:rsidR="001E52F6" w:rsidRPr="00942C09" w:rsidRDefault="001E52F6" w:rsidP="00483935">
    <w:pPr>
      <w:pStyle w:val="Encabezado"/>
      <w:tabs>
        <w:tab w:val="clear" w:pos="4252"/>
        <w:tab w:val="clear" w:pos="8504"/>
      </w:tabs>
      <w:ind w:left="-142"/>
      <w:jc w:val="center"/>
      <w:rPr>
        <w:rFonts w:ascii="Brush Script MT" w:hAnsi="Brush Script MT"/>
        <w:sz w:val="28"/>
        <w:szCs w:val="23"/>
      </w:rPr>
    </w:pPr>
    <w:r w:rsidRPr="0067518D">
      <w:rPr>
        <w:rFonts w:ascii="Brush Script MT" w:hAnsi="Brush Script MT"/>
        <w:sz w:val="28"/>
        <w:szCs w:val="23"/>
      </w:rPr>
      <w:t xml:space="preserve">“Año </w:t>
    </w:r>
    <w:r>
      <w:rPr>
        <w:rFonts w:ascii="Brush Script MT" w:hAnsi="Brush Script MT"/>
        <w:sz w:val="28"/>
        <w:szCs w:val="23"/>
      </w:rPr>
      <w:t>del Desarrollo Agroforestal</w:t>
    </w:r>
    <w:r w:rsidRPr="0067518D">
      <w:rPr>
        <w:rFonts w:ascii="Brush Script MT" w:hAnsi="Brush Script MT"/>
        <w:sz w:val="28"/>
        <w:szCs w:val="23"/>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A432A" w14:textId="44C22CFA" w:rsidR="001E52F6" w:rsidRDefault="001E52F6" w:rsidP="00CD2E79">
    <w:pPr>
      <w:pStyle w:val="Encabezado"/>
    </w:pPr>
    <w:r>
      <w:rPr>
        <w:noProof/>
        <w:lang w:val="es-ES" w:eastAsia="es-ES"/>
      </w:rPr>
      <w:drawing>
        <wp:anchor distT="0" distB="0" distL="114300" distR="114300" simplePos="0" relativeHeight="251665408" behindDoc="1" locked="0" layoutInCell="1" allowOverlap="1" wp14:anchorId="30AF6895" wp14:editId="544BF2AC">
          <wp:simplePos x="0" y="0"/>
          <wp:positionH relativeFrom="column">
            <wp:posOffset>1268659</wp:posOffset>
          </wp:positionH>
          <wp:positionV relativeFrom="paragraph">
            <wp:posOffset>-38735</wp:posOffset>
          </wp:positionV>
          <wp:extent cx="2499995" cy="809584"/>
          <wp:effectExtent l="0" t="0" r="0" b="0"/>
          <wp:wrapNone/>
          <wp:docPr id="1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995" cy="809584"/>
                  </a:xfrm>
                  <a:prstGeom prst="rect">
                    <a:avLst/>
                  </a:prstGeom>
                  <a:noFill/>
                  <a:ln>
                    <a:noFill/>
                  </a:ln>
                </pic:spPr>
              </pic:pic>
            </a:graphicData>
          </a:graphic>
        </wp:anchor>
      </w:drawing>
    </w:r>
  </w:p>
  <w:p w14:paraId="68443A3A" w14:textId="77777777" w:rsidR="001E52F6" w:rsidRDefault="001E52F6" w:rsidP="00CD2E79">
    <w:pPr>
      <w:pStyle w:val="Encabezado"/>
    </w:pPr>
  </w:p>
  <w:p w14:paraId="3F4F7A26" w14:textId="77777777" w:rsidR="001E52F6" w:rsidRDefault="001E52F6" w:rsidP="00CD2E79">
    <w:pPr>
      <w:pStyle w:val="Encabezado"/>
    </w:pPr>
  </w:p>
  <w:p w14:paraId="670DE01D" w14:textId="77777777" w:rsidR="001E52F6" w:rsidRDefault="001E52F6" w:rsidP="00CD2E79">
    <w:pPr>
      <w:pStyle w:val="Encabezado"/>
    </w:pPr>
  </w:p>
  <w:p w14:paraId="1A5BB059" w14:textId="77777777" w:rsidR="001E52F6" w:rsidRPr="004A1F1F" w:rsidRDefault="001E52F6" w:rsidP="00CD2E79">
    <w:pPr>
      <w:pStyle w:val="Encabezado"/>
      <w:tabs>
        <w:tab w:val="center" w:pos="3960"/>
        <w:tab w:val="right" w:pos="7920"/>
      </w:tabs>
      <w:rPr>
        <w:rFonts w:ascii="Arial" w:hAnsi="Arial" w:cs="Arial"/>
        <w:sz w:val="8"/>
        <w:szCs w:val="8"/>
      </w:rPr>
    </w:pPr>
    <w:r>
      <w:rPr>
        <w:rFonts w:ascii="Arial" w:hAnsi="Arial" w:cs="Arial"/>
        <w:sz w:val="8"/>
        <w:szCs w:val="8"/>
      </w:rPr>
      <w:tab/>
    </w:r>
  </w:p>
  <w:p w14:paraId="4A890AD1" w14:textId="77777777" w:rsidR="001E52F6" w:rsidRPr="00B50372" w:rsidRDefault="001E52F6" w:rsidP="00CD2E79">
    <w:pPr>
      <w:pStyle w:val="Sinespaciado"/>
      <w:rPr>
        <w:rFonts w:ascii="Arial" w:hAnsi="Arial" w:cs="Arial"/>
        <w:sz w:val="10"/>
        <w:szCs w:val="10"/>
      </w:rPr>
    </w:pPr>
  </w:p>
  <w:p w14:paraId="555C128B" w14:textId="2196B5BA" w:rsidR="001E52F6" w:rsidRPr="00942C09" w:rsidRDefault="001E52F6" w:rsidP="00CD2E79">
    <w:pPr>
      <w:pStyle w:val="Encabezado"/>
      <w:tabs>
        <w:tab w:val="clear" w:pos="4252"/>
        <w:tab w:val="clear" w:pos="8504"/>
      </w:tabs>
      <w:ind w:left="-142"/>
      <w:jc w:val="center"/>
      <w:rPr>
        <w:rFonts w:ascii="Brush Script MT" w:hAnsi="Brush Script MT"/>
        <w:sz w:val="28"/>
        <w:szCs w:val="23"/>
      </w:rPr>
    </w:pPr>
    <w:r w:rsidRPr="0067518D">
      <w:rPr>
        <w:rFonts w:ascii="Brush Script MT" w:hAnsi="Brush Script MT"/>
        <w:sz w:val="28"/>
        <w:szCs w:val="23"/>
      </w:rPr>
      <w:t xml:space="preserve">“Año </w:t>
    </w:r>
    <w:r>
      <w:rPr>
        <w:rFonts w:ascii="Brush Script MT" w:hAnsi="Brush Script MT"/>
        <w:sz w:val="28"/>
        <w:szCs w:val="23"/>
      </w:rPr>
      <w:t>del Desarrollo Agroforestal</w:t>
    </w:r>
    <w:r w:rsidRPr="0067518D">
      <w:rPr>
        <w:rFonts w:ascii="Brush Script MT" w:hAnsi="Brush Script MT"/>
        <w:sz w:val="28"/>
        <w:szCs w:val="23"/>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1EA"/>
    <w:multiLevelType w:val="hybridMultilevel"/>
    <w:tmpl w:val="8272F212"/>
    <w:lvl w:ilvl="0" w:tplc="040A0001">
      <w:start w:val="1"/>
      <w:numFmt w:val="bullet"/>
      <w:lvlText w:val=""/>
      <w:lvlJc w:val="left"/>
      <w:pPr>
        <w:ind w:left="1426" w:hanging="360"/>
      </w:pPr>
      <w:rPr>
        <w:rFonts w:ascii="Symbol" w:hAnsi="Symbol" w:hint="default"/>
      </w:rPr>
    </w:lvl>
    <w:lvl w:ilvl="1" w:tplc="3DEC00AC">
      <w:start w:val="16"/>
      <w:numFmt w:val="bullet"/>
      <w:lvlText w:val="-"/>
      <w:lvlJc w:val="left"/>
      <w:pPr>
        <w:ind w:left="2146" w:hanging="360"/>
      </w:pPr>
      <w:rPr>
        <w:rFonts w:ascii="Calibri" w:eastAsia="Calibri" w:hAnsi="Calibri" w:cs="Times New Roman" w:hint="default"/>
      </w:rPr>
    </w:lvl>
    <w:lvl w:ilvl="2" w:tplc="040A0005">
      <w:start w:val="1"/>
      <w:numFmt w:val="bullet"/>
      <w:lvlText w:val=""/>
      <w:lvlJc w:val="left"/>
      <w:pPr>
        <w:ind w:left="2866" w:hanging="360"/>
      </w:pPr>
      <w:rPr>
        <w:rFonts w:ascii="Wingdings" w:hAnsi="Wingdings" w:hint="default"/>
      </w:rPr>
    </w:lvl>
    <w:lvl w:ilvl="3" w:tplc="040A0001" w:tentative="1">
      <w:start w:val="1"/>
      <w:numFmt w:val="bullet"/>
      <w:lvlText w:val=""/>
      <w:lvlJc w:val="left"/>
      <w:pPr>
        <w:ind w:left="3586" w:hanging="360"/>
      </w:pPr>
      <w:rPr>
        <w:rFonts w:ascii="Symbol" w:hAnsi="Symbol" w:hint="default"/>
      </w:rPr>
    </w:lvl>
    <w:lvl w:ilvl="4" w:tplc="040A0003" w:tentative="1">
      <w:start w:val="1"/>
      <w:numFmt w:val="bullet"/>
      <w:lvlText w:val="o"/>
      <w:lvlJc w:val="left"/>
      <w:pPr>
        <w:ind w:left="4306" w:hanging="360"/>
      </w:pPr>
      <w:rPr>
        <w:rFonts w:ascii="Courier New" w:hAnsi="Courier New" w:cs="Courier New" w:hint="default"/>
      </w:rPr>
    </w:lvl>
    <w:lvl w:ilvl="5" w:tplc="040A0005" w:tentative="1">
      <w:start w:val="1"/>
      <w:numFmt w:val="bullet"/>
      <w:lvlText w:val=""/>
      <w:lvlJc w:val="left"/>
      <w:pPr>
        <w:ind w:left="5026" w:hanging="360"/>
      </w:pPr>
      <w:rPr>
        <w:rFonts w:ascii="Wingdings" w:hAnsi="Wingdings" w:hint="default"/>
      </w:rPr>
    </w:lvl>
    <w:lvl w:ilvl="6" w:tplc="040A0001" w:tentative="1">
      <w:start w:val="1"/>
      <w:numFmt w:val="bullet"/>
      <w:lvlText w:val=""/>
      <w:lvlJc w:val="left"/>
      <w:pPr>
        <w:ind w:left="5746" w:hanging="360"/>
      </w:pPr>
      <w:rPr>
        <w:rFonts w:ascii="Symbol" w:hAnsi="Symbol" w:hint="default"/>
      </w:rPr>
    </w:lvl>
    <w:lvl w:ilvl="7" w:tplc="040A0003" w:tentative="1">
      <w:start w:val="1"/>
      <w:numFmt w:val="bullet"/>
      <w:lvlText w:val="o"/>
      <w:lvlJc w:val="left"/>
      <w:pPr>
        <w:ind w:left="6466" w:hanging="360"/>
      </w:pPr>
      <w:rPr>
        <w:rFonts w:ascii="Courier New" w:hAnsi="Courier New" w:cs="Courier New" w:hint="default"/>
      </w:rPr>
    </w:lvl>
    <w:lvl w:ilvl="8" w:tplc="040A0005" w:tentative="1">
      <w:start w:val="1"/>
      <w:numFmt w:val="bullet"/>
      <w:lvlText w:val=""/>
      <w:lvlJc w:val="left"/>
      <w:pPr>
        <w:ind w:left="7186" w:hanging="360"/>
      </w:pPr>
      <w:rPr>
        <w:rFonts w:ascii="Wingdings" w:hAnsi="Wingdings" w:hint="default"/>
      </w:rPr>
    </w:lvl>
  </w:abstractNum>
  <w:abstractNum w:abstractNumId="1" w15:restartNumberingAfterBreak="0">
    <w:nsid w:val="153C543C"/>
    <w:multiLevelType w:val="hybridMultilevel"/>
    <w:tmpl w:val="A374182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16336A5E"/>
    <w:multiLevelType w:val="multilevel"/>
    <w:tmpl w:val="C62628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E0D1E37"/>
    <w:multiLevelType w:val="hybridMultilevel"/>
    <w:tmpl w:val="D45695C0"/>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20C02E2C"/>
    <w:multiLevelType w:val="hybridMultilevel"/>
    <w:tmpl w:val="F6CA5452"/>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2409240B"/>
    <w:multiLevelType w:val="hybridMultilevel"/>
    <w:tmpl w:val="FD821E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269F6DC7"/>
    <w:multiLevelType w:val="hybridMultilevel"/>
    <w:tmpl w:val="646E2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D5E69"/>
    <w:multiLevelType w:val="hybridMultilevel"/>
    <w:tmpl w:val="583A3162"/>
    <w:lvl w:ilvl="0" w:tplc="1C0A0001">
      <w:start w:val="1"/>
      <w:numFmt w:val="bullet"/>
      <w:lvlText w:val=""/>
      <w:lvlJc w:val="left"/>
      <w:pPr>
        <w:ind w:left="1777" w:hanging="360"/>
      </w:pPr>
      <w:rPr>
        <w:rFonts w:ascii="Symbol" w:hAnsi="Symbol" w:hint="default"/>
      </w:rPr>
    </w:lvl>
    <w:lvl w:ilvl="1" w:tplc="0C0A0003" w:tentative="1">
      <w:start w:val="1"/>
      <w:numFmt w:val="bullet"/>
      <w:lvlText w:val="o"/>
      <w:lvlJc w:val="left"/>
      <w:pPr>
        <w:ind w:left="2497" w:hanging="360"/>
      </w:pPr>
      <w:rPr>
        <w:rFonts w:ascii="Courier New" w:hAnsi="Courier New" w:cs="Courier New" w:hint="default"/>
      </w:rPr>
    </w:lvl>
    <w:lvl w:ilvl="2" w:tplc="0C0A0005" w:tentative="1">
      <w:start w:val="1"/>
      <w:numFmt w:val="bullet"/>
      <w:lvlText w:val=""/>
      <w:lvlJc w:val="left"/>
      <w:pPr>
        <w:ind w:left="3217" w:hanging="360"/>
      </w:pPr>
      <w:rPr>
        <w:rFonts w:ascii="Wingdings" w:hAnsi="Wingdings" w:hint="default"/>
      </w:rPr>
    </w:lvl>
    <w:lvl w:ilvl="3" w:tplc="0C0A0001" w:tentative="1">
      <w:start w:val="1"/>
      <w:numFmt w:val="bullet"/>
      <w:lvlText w:val=""/>
      <w:lvlJc w:val="left"/>
      <w:pPr>
        <w:ind w:left="3937" w:hanging="360"/>
      </w:pPr>
      <w:rPr>
        <w:rFonts w:ascii="Symbol" w:hAnsi="Symbol" w:hint="default"/>
      </w:rPr>
    </w:lvl>
    <w:lvl w:ilvl="4" w:tplc="0C0A0003" w:tentative="1">
      <w:start w:val="1"/>
      <w:numFmt w:val="bullet"/>
      <w:lvlText w:val="o"/>
      <w:lvlJc w:val="left"/>
      <w:pPr>
        <w:ind w:left="4657" w:hanging="360"/>
      </w:pPr>
      <w:rPr>
        <w:rFonts w:ascii="Courier New" w:hAnsi="Courier New" w:cs="Courier New" w:hint="default"/>
      </w:rPr>
    </w:lvl>
    <w:lvl w:ilvl="5" w:tplc="0C0A0005" w:tentative="1">
      <w:start w:val="1"/>
      <w:numFmt w:val="bullet"/>
      <w:lvlText w:val=""/>
      <w:lvlJc w:val="left"/>
      <w:pPr>
        <w:ind w:left="5377" w:hanging="360"/>
      </w:pPr>
      <w:rPr>
        <w:rFonts w:ascii="Wingdings" w:hAnsi="Wingdings" w:hint="default"/>
      </w:rPr>
    </w:lvl>
    <w:lvl w:ilvl="6" w:tplc="0C0A0001" w:tentative="1">
      <w:start w:val="1"/>
      <w:numFmt w:val="bullet"/>
      <w:lvlText w:val=""/>
      <w:lvlJc w:val="left"/>
      <w:pPr>
        <w:ind w:left="6097" w:hanging="360"/>
      </w:pPr>
      <w:rPr>
        <w:rFonts w:ascii="Symbol" w:hAnsi="Symbol" w:hint="default"/>
      </w:rPr>
    </w:lvl>
    <w:lvl w:ilvl="7" w:tplc="0C0A0003" w:tentative="1">
      <w:start w:val="1"/>
      <w:numFmt w:val="bullet"/>
      <w:lvlText w:val="o"/>
      <w:lvlJc w:val="left"/>
      <w:pPr>
        <w:ind w:left="6817" w:hanging="360"/>
      </w:pPr>
      <w:rPr>
        <w:rFonts w:ascii="Courier New" w:hAnsi="Courier New" w:cs="Courier New" w:hint="default"/>
      </w:rPr>
    </w:lvl>
    <w:lvl w:ilvl="8" w:tplc="0C0A0005" w:tentative="1">
      <w:start w:val="1"/>
      <w:numFmt w:val="bullet"/>
      <w:lvlText w:val=""/>
      <w:lvlJc w:val="left"/>
      <w:pPr>
        <w:ind w:left="7537" w:hanging="360"/>
      </w:pPr>
      <w:rPr>
        <w:rFonts w:ascii="Wingdings" w:hAnsi="Wingdings" w:hint="default"/>
      </w:rPr>
    </w:lvl>
  </w:abstractNum>
  <w:abstractNum w:abstractNumId="8" w15:restartNumberingAfterBreak="0">
    <w:nsid w:val="30AC62D6"/>
    <w:multiLevelType w:val="hybridMultilevel"/>
    <w:tmpl w:val="835E38C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30CC2CA8"/>
    <w:multiLevelType w:val="hybridMultilevel"/>
    <w:tmpl w:val="D10E8AE4"/>
    <w:lvl w:ilvl="0" w:tplc="B6A6A60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BFF60C8"/>
    <w:multiLevelType w:val="hybridMultilevel"/>
    <w:tmpl w:val="D1C4D2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17576"/>
    <w:multiLevelType w:val="hybridMultilevel"/>
    <w:tmpl w:val="A866CC98"/>
    <w:lvl w:ilvl="0" w:tplc="04090017">
      <w:start w:val="1"/>
      <w:numFmt w:val="lowerLetter"/>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40D87257"/>
    <w:multiLevelType w:val="hybridMultilevel"/>
    <w:tmpl w:val="D302B256"/>
    <w:lvl w:ilvl="0" w:tplc="ABFEA836">
      <w:start w:val="1"/>
      <w:numFmt w:val="lowerRoman"/>
      <w:pStyle w:val="Ttulo4"/>
      <w:lvlText w:val="%1."/>
      <w:lvlJc w:val="right"/>
      <w:pPr>
        <w:ind w:left="360" w:hanging="360"/>
      </w:pPr>
      <w:rPr>
        <w:rFonts w:hint="default"/>
      </w:rPr>
    </w:lvl>
    <w:lvl w:ilvl="1" w:tplc="1C0A0019" w:tentative="1">
      <w:start w:val="1"/>
      <w:numFmt w:val="lowerLetter"/>
      <w:lvlText w:val="%2."/>
      <w:lvlJc w:val="left"/>
      <w:pPr>
        <w:ind w:left="3600" w:hanging="360"/>
      </w:pPr>
    </w:lvl>
    <w:lvl w:ilvl="2" w:tplc="1C0A001B" w:tentative="1">
      <w:start w:val="1"/>
      <w:numFmt w:val="lowerRoman"/>
      <w:lvlText w:val="%3."/>
      <w:lvlJc w:val="right"/>
      <w:pPr>
        <w:ind w:left="4320" w:hanging="180"/>
      </w:pPr>
    </w:lvl>
    <w:lvl w:ilvl="3" w:tplc="1C0A000F" w:tentative="1">
      <w:start w:val="1"/>
      <w:numFmt w:val="decimal"/>
      <w:lvlText w:val="%4."/>
      <w:lvlJc w:val="left"/>
      <w:pPr>
        <w:ind w:left="5040" w:hanging="360"/>
      </w:pPr>
    </w:lvl>
    <w:lvl w:ilvl="4" w:tplc="1C0A0019" w:tentative="1">
      <w:start w:val="1"/>
      <w:numFmt w:val="lowerLetter"/>
      <w:lvlText w:val="%5."/>
      <w:lvlJc w:val="left"/>
      <w:pPr>
        <w:ind w:left="5760" w:hanging="360"/>
      </w:pPr>
    </w:lvl>
    <w:lvl w:ilvl="5" w:tplc="1C0A001B" w:tentative="1">
      <w:start w:val="1"/>
      <w:numFmt w:val="lowerRoman"/>
      <w:lvlText w:val="%6."/>
      <w:lvlJc w:val="right"/>
      <w:pPr>
        <w:ind w:left="6480" w:hanging="180"/>
      </w:pPr>
    </w:lvl>
    <w:lvl w:ilvl="6" w:tplc="1C0A000F" w:tentative="1">
      <w:start w:val="1"/>
      <w:numFmt w:val="decimal"/>
      <w:lvlText w:val="%7."/>
      <w:lvlJc w:val="left"/>
      <w:pPr>
        <w:ind w:left="7200" w:hanging="360"/>
      </w:pPr>
    </w:lvl>
    <w:lvl w:ilvl="7" w:tplc="1C0A0019" w:tentative="1">
      <w:start w:val="1"/>
      <w:numFmt w:val="lowerLetter"/>
      <w:lvlText w:val="%8."/>
      <w:lvlJc w:val="left"/>
      <w:pPr>
        <w:ind w:left="7920" w:hanging="360"/>
      </w:pPr>
    </w:lvl>
    <w:lvl w:ilvl="8" w:tplc="1C0A001B" w:tentative="1">
      <w:start w:val="1"/>
      <w:numFmt w:val="lowerRoman"/>
      <w:lvlText w:val="%9."/>
      <w:lvlJc w:val="right"/>
      <w:pPr>
        <w:ind w:left="8640" w:hanging="180"/>
      </w:pPr>
    </w:lvl>
  </w:abstractNum>
  <w:abstractNum w:abstractNumId="13" w15:restartNumberingAfterBreak="0">
    <w:nsid w:val="41BF0612"/>
    <w:multiLevelType w:val="hybridMultilevel"/>
    <w:tmpl w:val="3358421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48CB4CFF"/>
    <w:multiLevelType w:val="hybridMultilevel"/>
    <w:tmpl w:val="A120CE1C"/>
    <w:lvl w:ilvl="0" w:tplc="0C0A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15:restartNumberingAfterBreak="0">
    <w:nsid w:val="498255D9"/>
    <w:multiLevelType w:val="hybridMultilevel"/>
    <w:tmpl w:val="4190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D4BDA"/>
    <w:multiLevelType w:val="multilevel"/>
    <w:tmpl w:val="4A82E00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594209E"/>
    <w:multiLevelType w:val="hybridMultilevel"/>
    <w:tmpl w:val="93688C2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69786CCB"/>
    <w:multiLevelType w:val="hybridMultilevel"/>
    <w:tmpl w:val="7D2EE0EE"/>
    <w:lvl w:ilvl="0" w:tplc="A9F246E2">
      <w:start w:val="1"/>
      <w:numFmt w:val="lowerLetter"/>
      <w:lvlText w:val="%1)"/>
      <w:lvlJc w:val="left"/>
      <w:pPr>
        <w:ind w:left="720" w:hanging="360"/>
      </w:pPr>
      <w:rPr>
        <w:rFonts w:ascii="Times New Roman" w:hAnsi="Times New Roman" w:cs="Times New Roman" w:hint="default"/>
        <w:sz w:val="24"/>
        <w:szCs w:val="24"/>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6BD764EF"/>
    <w:multiLevelType w:val="hybridMultilevel"/>
    <w:tmpl w:val="00D8CDCA"/>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0" w15:restartNumberingAfterBreak="0">
    <w:nsid w:val="71645015"/>
    <w:multiLevelType w:val="hybridMultilevel"/>
    <w:tmpl w:val="E17CFA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31E2541"/>
    <w:multiLevelType w:val="hybridMultilevel"/>
    <w:tmpl w:val="D142696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75482C81"/>
    <w:multiLevelType w:val="multilevel"/>
    <w:tmpl w:val="B1D277FA"/>
    <w:lvl w:ilvl="0">
      <w:start w:val="2"/>
      <w:numFmt w:val="upperRoman"/>
      <w:pStyle w:val="Ttulo1"/>
      <w:lvlText w:val="%1."/>
      <w:lvlJc w:val="left"/>
      <w:pPr>
        <w:ind w:left="3686" w:firstLine="0"/>
      </w:pPr>
      <w:rPr>
        <w:rFonts w:hint="default"/>
      </w:rPr>
    </w:lvl>
    <w:lvl w:ilvl="1">
      <w:start w:val="1"/>
      <w:numFmt w:val="upperLetter"/>
      <w:pStyle w:val="Ttulo2"/>
      <w:lvlText w:val="%2."/>
      <w:lvlJc w:val="left"/>
      <w:pPr>
        <w:ind w:left="720" w:firstLine="0"/>
      </w:pPr>
      <w:rPr>
        <w:rFonts w:hint="default"/>
      </w:rPr>
    </w:lvl>
    <w:lvl w:ilvl="2">
      <w:start w:val="1"/>
      <w:numFmt w:val="decimal"/>
      <w:pStyle w:val="Ttulo3"/>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lowerRoman"/>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23" w15:restartNumberingAfterBreak="0">
    <w:nsid w:val="769E652A"/>
    <w:multiLevelType w:val="hybridMultilevel"/>
    <w:tmpl w:val="72C212BE"/>
    <w:lvl w:ilvl="0" w:tplc="840E9B7A">
      <w:start w:val="4"/>
      <w:numFmt w:val="lowerLetter"/>
      <w:lvlText w:val="(%1)"/>
      <w:lvlJc w:val="left"/>
      <w:pPr>
        <w:ind w:left="2346" w:hanging="360"/>
      </w:pPr>
      <w:rPr>
        <w:color w:val="auto"/>
      </w:rPr>
    </w:lvl>
    <w:lvl w:ilvl="1" w:tplc="04090019">
      <w:start w:val="1"/>
      <w:numFmt w:val="lowerLetter"/>
      <w:lvlText w:val="%2."/>
      <w:lvlJc w:val="left"/>
      <w:pPr>
        <w:ind w:left="644"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19"/>
  </w:num>
  <w:num w:numId="3">
    <w:abstractNumId w:val="0"/>
  </w:num>
  <w:num w:numId="4">
    <w:abstractNumId w:val="15"/>
  </w:num>
  <w:num w:numId="5">
    <w:abstractNumId w:val="6"/>
  </w:num>
  <w:num w:numId="6">
    <w:abstractNumId w:val="11"/>
  </w:num>
  <w:num w:numId="7">
    <w:abstractNumId w:val="3"/>
  </w:num>
  <w:num w:numId="8">
    <w:abstractNumId w:val="14"/>
  </w:num>
  <w:num w:numId="9">
    <w:abstractNumId w:val="8"/>
  </w:num>
  <w:num w:numId="10">
    <w:abstractNumId w:val="18"/>
  </w:num>
  <w:num w:numId="11">
    <w:abstractNumId w:val="7"/>
  </w:num>
  <w:num w:numId="12">
    <w:abstractNumId w:val="12"/>
  </w:num>
  <w:num w:numId="13">
    <w:abstractNumId w:val="12"/>
    <w:lvlOverride w:ilvl="0">
      <w:startOverride w:val="1"/>
    </w:lvlOverride>
  </w:num>
  <w:num w:numId="14">
    <w:abstractNumId w:val="12"/>
    <w:lvlOverride w:ilvl="0">
      <w:startOverride w:val="1"/>
    </w:lvlOverride>
  </w:num>
  <w:num w:numId="15">
    <w:abstractNumId w:val="2"/>
  </w:num>
  <w:num w:numId="16">
    <w:abstractNumId w:val="9"/>
  </w:num>
  <w:num w:numId="17">
    <w:abstractNumId w:val="4"/>
  </w:num>
  <w:num w:numId="18">
    <w:abstractNumId w:val="17"/>
  </w:num>
  <w:num w:numId="19">
    <w:abstractNumId w:val="13"/>
  </w:num>
  <w:num w:numId="20">
    <w:abstractNumId w:val="12"/>
    <w:lvlOverride w:ilvl="0">
      <w:startOverride w:val="1"/>
    </w:lvlOverride>
  </w:num>
  <w:num w:numId="21">
    <w:abstractNumId w:val="12"/>
  </w:num>
  <w:num w:numId="22">
    <w:abstractNumId w:val="12"/>
  </w:num>
  <w:num w:numId="23">
    <w:abstractNumId w:val="12"/>
  </w:num>
  <w:num w:numId="24">
    <w:abstractNumId w:val="1"/>
  </w:num>
  <w:num w:numId="25">
    <w:abstractNumId w:val="12"/>
  </w:num>
  <w:num w:numId="26">
    <w:abstractNumId w:val="12"/>
  </w:num>
  <w:num w:numId="27">
    <w:abstractNumId w:val="12"/>
    <w:lvlOverride w:ilvl="0">
      <w:startOverride w:val="1"/>
    </w:lvlOverride>
  </w:num>
  <w:num w:numId="28">
    <w:abstractNumId w:val="12"/>
  </w:num>
  <w:num w:numId="29">
    <w:abstractNumId w:val="12"/>
  </w:num>
  <w:num w:numId="30">
    <w:abstractNumId w:val="12"/>
  </w:num>
  <w:num w:numId="31">
    <w:abstractNumId w:val="12"/>
  </w:num>
  <w:num w:numId="32">
    <w:abstractNumId w:val="12"/>
    <w:lvlOverride w:ilvl="0">
      <w:startOverride w:val="3"/>
    </w:lvlOverride>
  </w:num>
  <w:num w:numId="33">
    <w:abstractNumId w:val="12"/>
  </w:num>
  <w:num w:numId="34">
    <w:abstractNumId w:val="22"/>
  </w:num>
  <w:num w:numId="35">
    <w:abstractNumId w:val="12"/>
  </w:num>
  <w:num w:numId="36">
    <w:abstractNumId w:val="10"/>
  </w:num>
  <w:num w:numId="37">
    <w:abstractNumId w:val="12"/>
  </w:num>
  <w:num w:numId="3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21"/>
  </w:num>
  <w:num w:numId="41">
    <w:abstractNumId w:val="22"/>
  </w:num>
  <w:num w:numId="42">
    <w:abstractNumId w:val="5"/>
  </w:num>
  <w:num w:numId="4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BE"/>
    <w:rsid w:val="000000C0"/>
    <w:rsid w:val="00000467"/>
    <w:rsid w:val="00000C61"/>
    <w:rsid w:val="00001942"/>
    <w:rsid w:val="00002343"/>
    <w:rsid w:val="0000292F"/>
    <w:rsid w:val="00002A45"/>
    <w:rsid w:val="000035E6"/>
    <w:rsid w:val="00005787"/>
    <w:rsid w:val="00006F18"/>
    <w:rsid w:val="0001398C"/>
    <w:rsid w:val="00013B02"/>
    <w:rsid w:val="000151E9"/>
    <w:rsid w:val="00015A96"/>
    <w:rsid w:val="0001728D"/>
    <w:rsid w:val="00017B3E"/>
    <w:rsid w:val="00020094"/>
    <w:rsid w:val="00020609"/>
    <w:rsid w:val="00020B72"/>
    <w:rsid w:val="00023ADA"/>
    <w:rsid w:val="00024ACA"/>
    <w:rsid w:val="00025263"/>
    <w:rsid w:val="00026ED2"/>
    <w:rsid w:val="000309FA"/>
    <w:rsid w:val="00031689"/>
    <w:rsid w:val="0003503A"/>
    <w:rsid w:val="000355B6"/>
    <w:rsid w:val="00035AE4"/>
    <w:rsid w:val="00035CE5"/>
    <w:rsid w:val="00035FA4"/>
    <w:rsid w:val="000400D9"/>
    <w:rsid w:val="00040C4C"/>
    <w:rsid w:val="0004288C"/>
    <w:rsid w:val="0004297E"/>
    <w:rsid w:val="00042FA7"/>
    <w:rsid w:val="00043826"/>
    <w:rsid w:val="00043982"/>
    <w:rsid w:val="000555DF"/>
    <w:rsid w:val="0005628A"/>
    <w:rsid w:val="0006088C"/>
    <w:rsid w:val="00063F68"/>
    <w:rsid w:val="0006577B"/>
    <w:rsid w:val="00065AA3"/>
    <w:rsid w:val="00070E94"/>
    <w:rsid w:val="00070EBD"/>
    <w:rsid w:val="000726FF"/>
    <w:rsid w:val="000738C6"/>
    <w:rsid w:val="000751D7"/>
    <w:rsid w:val="00075D75"/>
    <w:rsid w:val="00077AB5"/>
    <w:rsid w:val="00080BE8"/>
    <w:rsid w:val="00080FB1"/>
    <w:rsid w:val="00081C40"/>
    <w:rsid w:val="00082B29"/>
    <w:rsid w:val="00083C53"/>
    <w:rsid w:val="0008593F"/>
    <w:rsid w:val="000864AC"/>
    <w:rsid w:val="000866D0"/>
    <w:rsid w:val="00086DC8"/>
    <w:rsid w:val="00091483"/>
    <w:rsid w:val="00091FB5"/>
    <w:rsid w:val="00094494"/>
    <w:rsid w:val="000A0924"/>
    <w:rsid w:val="000B008B"/>
    <w:rsid w:val="000B0D99"/>
    <w:rsid w:val="000B16DF"/>
    <w:rsid w:val="000B2257"/>
    <w:rsid w:val="000B32C0"/>
    <w:rsid w:val="000B4E59"/>
    <w:rsid w:val="000C2B95"/>
    <w:rsid w:val="000C5DC2"/>
    <w:rsid w:val="000D2D3A"/>
    <w:rsid w:val="000D430D"/>
    <w:rsid w:val="000D69A5"/>
    <w:rsid w:val="000D6BD6"/>
    <w:rsid w:val="000E00EA"/>
    <w:rsid w:val="000E20F2"/>
    <w:rsid w:val="000E4CD4"/>
    <w:rsid w:val="000E60E4"/>
    <w:rsid w:val="000E68C9"/>
    <w:rsid w:val="000E77CB"/>
    <w:rsid w:val="000F2C77"/>
    <w:rsid w:val="000F4FB7"/>
    <w:rsid w:val="000F4FF0"/>
    <w:rsid w:val="000F5B7C"/>
    <w:rsid w:val="000F7247"/>
    <w:rsid w:val="000F74A0"/>
    <w:rsid w:val="00100A62"/>
    <w:rsid w:val="001010F5"/>
    <w:rsid w:val="00101154"/>
    <w:rsid w:val="001012BB"/>
    <w:rsid w:val="00101A4C"/>
    <w:rsid w:val="00101A7B"/>
    <w:rsid w:val="00101BAA"/>
    <w:rsid w:val="0010232C"/>
    <w:rsid w:val="0010235F"/>
    <w:rsid w:val="00102ED8"/>
    <w:rsid w:val="001033B4"/>
    <w:rsid w:val="00105499"/>
    <w:rsid w:val="00107B93"/>
    <w:rsid w:val="0011053E"/>
    <w:rsid w:val="0011060B"/>
    <w:rsid w:val="00114513"/>
    <w:rsid w:val="0011562C"/>
    <w:rsid w:val="00116C8E"/>
    <w:rsid w:val="00116DFA"/>
    <w:rsid w:val="00117B9D"/>
    <w:rsid w:val="0012564A"/>
    <w:rsid w:val="0012713A"/>
    <w:rsid w:val="00127A26"/>
    <w:rsid w:val="00131499"/>
    <w:rsid w:val="00131578"/>
    <w:rsid w:val="001323EC"/>
    <w:rsid w:val="0013262F"/>
    <w:rsid w:val="00134EB4"/>
    <w:rsid w:val="001366EE"/>
    <w:rsid w:val="00137E65"/>
    <w:rsid w:val="00141AF0"/>
    <w:rsid w:val="001426D9"/>
    <w:rsid w:val="001453D1"/>
    <w:rsid w:val="001458E9"/>
    <w:rsid w:val="00145BD6"/>
    <w:rsid w:val="00147479"/>
    <w:rsid w:val="00155C87"/>
    <w:rsid w:val="00155CD3"/>
    <w:rsid w:val="00155E2E"/>
    <w:rsid w:val="00157125"/>
    <w:rsid w:val="0015714B"/>
    <w:rsid w:val="001579DD"/>
    <w:rsid w:val="00157F63"/>
    <w:rsid w:val="00161E45"/>
    <w:rsid w:val="001620EE"/>
    <w:rsid w:val="00164C77"/>
    <w:rsid w:val="00165C5A"/>
    <w:rsid w:val="00165C8A"/>
    <w:rsid w:val="0016691E"/>
    <w:rsid w:val="00166E93"/>
    <w:rsid w:val="00167FCA"/>
    <w:rsid w:val="001703FD"/>
    <w:rsid w:val="001713BA"/>
    <w:rsid w:val="001715B6"/>
    <w:rsid w:val="00172F3F"/>
    <w:rsid w:val="00173766"/>
    <w:rsid w:val="00176DB9"/>
    <w:rsid w:val="00177C49"/>
    <w:rsid w:val="00181FF9"/>
    <w:rsid w:val="00182FD9"/>
    <w:rsid w:val="001865AC"/>
    <w:rsid w:val="00186DAF"/>
    <w:rsid w:val="00190052"/>
    <w:rsid w:val="0019091D"/>
    <w:rsid w:val="0019131A"/>
    <w:rsid w:val="0019143D"/>
    <w:rsid w:val="00192E39"/>
    <w:rsid w:val="00193839"/>
    <w:rsid w:val="00195B07"/>
    <w:rsid w:val="001961CC"/>
    <w:rsid w:val="00197681"/>
    <w:rsid w:val="00197D5E"/>
    <w:rsid w:val="001A0ED9"/>
    <w:rsid w:val="001A1628"/>
    <w:rsid w:val="001A2ACB"/>
    <w:rsid w:val="001A460C"/>
    <w:rsid w:val="001A5BEF"/>
    <w:rsid w:val="001A650E"/>
    <w:rsid w:val="001B25FD"/>
    <w:rsid w:val="001B2D3A"/>
    <w:rsid w:val="001B3399"/>
    <w:rsid w:val="001B360E"/>
    <w:rsid w:val="001B3F94"/>
    <w:rsid w:val="001B6A74"/>
    <w:rsid w:val="001B6E9F"/>
    <w:rsid w:val="001C1098"/>
    <w:rsid w:val="001C2936"/>
    <w:rsid w:val="001C2D62"/>
    <w:rsid w:val="001C2F92"/>
    <w:rsid w:val="001C3FC6"/>
    <w:rsid w:val="001C5ACA"/>
    <w:rsid w:val="001D0159"/>
    <w:rsid w:val="001D1471"/>
    <w:rsid w:val="001D395F"/>
    <w:rsid w:val="001D5E06"/>
    <w:rsid w:val="001D7DE8"/>
    <w:rsid w:val="001E0058"/>
    <w:rsid w:val="001E276E"/>
    <w:rsid w:val="001E2B7F"/>
    <w:rsid w:val="001E330F"/>
    <w:rsid w:val="001E4F10"/>
    <w:rsid w:val="001E52F6"/>
    <w:rsid w:val="001E7A60"/>
    <w:rsid w:val="001E7B63"/>
    <w:rsid w:val="001F01AE"/>
    <w:rsid w:val="001F0A4A"/>
    <w:rsid w:val="001F246F"/>
    <w:rsid w:val="001F3CD0"/>
    <w:rsid w:val="001F59F6"/>
    <w:rsid w:val="001F687F"/>
    <w:rsid w:val="00202433"/>
    <w:rsid w:val="00202C1C"/>
    <w:rsid w:val="00202C73"/>
    <w:rsid w:val="0020396C"/>
    <w:rsid w:val="0020428D"/>
    <w:rsid w:val="00204515"/>
    <w:rsid w:val="00204C34"/>
    <w:rsid w:val="00206020"/>
    <w:rsid w:val="002100A0"/>
    <w:rsid w:val="002110D2"/>
    <w:rsid w:val="002118B4"/>
    <w:rsid w:val="00211CCD"/>
    <w:rsid w:val="00211E75"/>
    <w:rsid w:val="0021242E"/>
    <w:rsid w:val="00212A24"/>
    <w:rsid w:val="002164C9"/>
    <w:rsid w:val="00216AEA"/>
    <w:rsid w:val="00220A56"/>
    <w:rsid w:val="00220BFE"/>
    <w:rsid w:val="00220FF1"/>
    <w:rsid w:val="00221311"/>
    <w:rsid w:val="00221A9A"/>
    <w:rsid w:val="0022276D"/>
    <w:rsid w:val="0022377B"/>
    <w:rsid w:val="00223FCF"/>
    <w:rsid w:val="00224365"/>
    <w:rsid w:val="00225812"/>
    <w:rsid w:val="00226EB7"/>
    <w:rsid w:val="00227BF7"/>
    <w:rsid w:val="00232D84"/>
    <w:rsid w:val="00233C34"/>
    <w:rsid w:val="00234B83"/>
    <w:rsid w:val="0024156F"/>
    <w:rsid w:val="00242C1A"/>
    <w:rsid w:val="002430DD"/>
    <w:rsid w:val="00243B99"/>
    <w:rsid w:val="00245DC5"/>
    <w:rsid w:val="002460DB"/>
    <w:rsid w:val="00246276"/>
    <w:rsid w:val="0025088F"/>
    <w:rsid w:val="0025133F"/>
    <w:rsid w:val="00251D73"/>
    <w:rsid w:val="00253398"/>
    <w:rsid w:val="00254779"/>
    <w:rsid w:val="00257B61"/>
    <w:rsid w:val="0026184D"/>
    <w:rsid w:val="00261A26"/>
    <w:rsid w:val="00262401"/>
    <w:rsid w:val="00262DA3"/>
    <w:rsid w:val="002636EE"/>
    <w:rsid w:val="00264767"/>
    <w:rsid w:val="002669B3"/>
    <w:rsid w:val="002670A3"/>
    <w:rsid w:val="002721B9"/>
    <w:rsid w:val="00272C29"/>
    <w:rsid w:val="00273BD5"/>
    <w:rsid w:val="00273BEF"/>
    <w:rsid w:val="0027456E"/>
    <w:rsid w:val="00276783"/>
    <w:rsid w:val="002779D2"/>
    <w:rsid w:val="00280197"/>
    <w:rsid w:val="002819CF"/>
    <w:rsid w:val="00282F75"/>
    <w:rsid w:val="002849E4"/>
    <w:rsid w:val="00285052"/>
    <w:rsid w:val="002866D1"/>
    <w:rsid w:val="0029040B"/>
    <w:rsid w:val="002905E7"/>
    <w:rsid w:val="002935CC"/>
    <w:rsid w:val="00296303"/>
    <w:rsid w:val="00296D07"/>
    <w:rsid w:val="002A2D11"/>
    <w:rsid w:val="002A5F92"/>
    <w:rsid w:val="002A6E22"/>
    <w:rsid w:val="002A7B58"/>
    <w:rsid w:val="002B401D"/>
    <w:rsid w:val="002B69BF"/>
    <w:rsid w:val="002C0C1F"/>
    <w:rsid w:val="002C1DA1"/>
    <w:rsid w:val="002C2DBC"/>
    <w:rsid w:val="002C3619"/>
    <w:rsid w:val="002C4085"/>
    <w:rsid w:val="002C6B95"/>
    <w:rsid w:val="002D04BB"/>
    <w:rsid w:val="002D170C"/>
    <w:rsid w:val="002D5E52"/>
    <w:rsid w:val="002D620C"/>
    <w:rsid w:val="002D71A9"/>
    <w:rsid w:val="002E46C2"/>
    <w:rsid w:val="002E5B4E"/>
    <w:rsid w:val="002E6854"/>
    <w:rsid w:val="002F1962"/>
    <w:rsid w:val="002F1B88"/>
    <w:rsid w:val="002F1E2E"/>
    <w:rsid w:val="002F5B65"/>
    <w:rsid w:val="002F5E6B"/>
    <w:rsid w:val="00302218"/>
    <w:rsid w:val="003027FF"/>
    <w:rsid w:val="00303368"/>
    <w:rsid w:val="003059EA"/>
    <w:rsid w:val="00310AFF"/>
    <w:rsid w:val="00311100"/>
    <w:rsid w:val="00314891"/>
    <w:rsid w:val="00315F1D"/>
    <w:rsid w:val="003225F7"/>
    <w:rsid w:val="00322910"/>
    <w:rsid w:val="003231CB"/>
    <w:rsid w:val="00323658"/>
    <w:rsid w:val="00331B71"/>
    <w:rsid w:val="00333835"/>
    <w:rsid w:val="003353F4"/>
    <w:rsid w:val="003359AC"/>
    <w:rsid w:val="00335D44"/>
    <w:rsid w:val="00337270"/>
    <w:rsid w:val="00340766"/>
    <w:rsid w:val="00340FD5"/>
    <w:rsid w:val="00342DB5"/>
    <w:rsid w:val="00342EF4"/>
    <w:rsid w:val="00343DF9"/>
    <w:rsid w:val="00345EC6"/>
    <w:rsid w:val="00347D12"/>
    <w:rsid w:val="00350B16"/>
    <w:rsid w:val="00351D91"/>
    <w:rsid w:val="00352319"/>
    <w:rsid w:val="00354E58"/>
    <w:rsid w:val="0036296B"/>
    <w:rsid w:val="00363E35"/>
    <w:rsid w:val="003640D2"/>
    <w:rsid w:val="00365677"/>
    <w:rsid w:val="003658D6"/>
    <w:rsid w:val="00367986"/>
    <w:rsid w:val="00371144"/>
    <w:rsid w:val="003721E4"/>
    <w:rsid w:val="00374B26"/>
    <w:rsid w:val="00375F55"/>
    <w:rsid w:val="00377ED9"/>
    <w:rsid w:val="00380E70"/>
    <w:rsid w:val="00380F30"/>
    <w:rsid w:val="00380FD6"/>
    <w:rsid w:val="0038353B"/>
    <w:rsid w:val="00384BAA"/>
    <w:rsid w:val="00387D2A"/>
    <w:rsid w:val="00391309"/>
    <w:rsid w:val="00391F22"/>
    <w:rsid w:val="003926A4"/>
    <w:rsid w:val="00392C3C"/>
    <w:rsid w:val="003942DF"/>
    <w:rsid w:val="00395CC4"/>
    <w:rsid w:val="00396BAA"/>
    <w:rsid w:val="003A116A"/>
    <w:rsid w:val="003A2033"/>
    <w:rsid w:val="003A2A46"/>
    <w:rsid w:val="003A4271"/>
    <w:rsid w:val="003A6ECC"/>
    <w:rsid w:val="003A71EF"/>
    <w:rsid w:val="003B10BA"/>
    <w:rsid w:val="003B1E05"/>
    <w:rsid w:val="003B3624"/>
    <w:rsid w:val="003B7168"/>
    <w:rsid w:val="003C057D"/>
    <w:rsid w:val="003C05AC"/>
    <w:rsid w:val="003C40F4"/>
    <w:rsid w:val="003C4D95"/>
    <w:rsid w:val="003C505C"/>
    <w:rsid w:val="003C6599"/>
    <w:rsid w:val="003C661C"/>
    <w:rsid w:val="003C6F96"/>
    <w:rsid w:val="003D1DE5"/>
    <w:rsid w:val="003D3881"/>
    <w:rsid w:val="003D4FE8"/>
    <w:rsid w:val="003D5EE1"/>
    <w:rsid w:val="003D6A5B"/>
    <w:rsid w:val="003D70BC"/>
    <w:rsid w:val="003E1308"/>
    <w:rsid w:val="003E1D1E"/>
    <w:rsid w:val="003E1F48"/>
    <w:rsid w:val="003E3400"/>
    <w:rsid w:val="003E392D"/>
    <w:rsid w:val="003E4E84"/>
    <w:rsid w:val="003E5752"/>
    <w:rsid w:val="003E69DB"/>
    <w:rsid w:val="003E73B9"/>
    <w:rsid w:val="003E7AC7"/>
    <w:rsid w:val="003F1764"/>
    <w:rsid w:val="003F4069"/>
    <w:rsid w:val="003F58D4"/>
    <w:rsid w:val="0040082A"/>
    <w:rsid w:val="004020A4"/>
    <w:rsid w:val="00402146"/>
    <w:rsid w:val="004039A5"/>
    <w:rsid w:val="0040548B"/>
    <w:rsid w:val="00405D93"/>
    <w:rsid w:val="00406468"/>
    <w:rsid w:val="004071AB"/>
    <w:rsid w:val="00407402"/>
    <w:rsid w:val="00411545"/>
    <w:rsid w:val="00413EEB"/>
    <w:rsid w:val="00414797"/>
    <w:rsid w:val="00416203"/>
    <w:rsid w:val="00416DEB"/>
    <w:rsid w:val="00417B71"/>
    <w:rsid w:val="004222C1"/>
    <w:rsid w:val="00425D86"/>
    <w:rsid w:val="00425E32"/>
    <w:rsid w:val="00430A9A"/>
    <w:rsid w:val="00431183"/>
    <w:rsid w:val="004336C1"/>
    <w:rsid w:val="004344C0"/>
    <w:rsid w:val="0043475C"/>
    <w:rsid w:val="00437B21"/>
    <w:rsid w:val="00437E81"/>
    <w:rsid w:val="004407B2"/>
    <w:rsid w:val="004415A0"/>
    <w:rsid w:val="00445945"/>
    <w:rsid w:val="00446363"/>
    <w:rsid w:val="004524CD"/>
    <w:rsid w:val="00452F52"/>
    <w:rsid w:val="00453345"/>
    <w:rsid w:val="004538DC"/>
    <w:rsid w:val="00454131"/>
    <w:rsid w:val="00457B12"/>
    <w:rsid w:val="0046021E"/>
    <w:rsid w:val="00460A12"/>
    <w:rsid w:val="004626A0"/>
    <w:rsid w:val="004644A6"/>
    <w:rsid w:val="004644D7"/>
    <w:rsid w:val="004677DE"/>
    <w:rsid w:val="00471CC3"/>
    <w:rsid w:val="0047251C"/>
    <w:rsid w:val="004764FA"/>
    <w:rsid w:val="00481C83"/>
    <w:rsid w:val="004820A3"/>
    <w:rsid w:val="00482ED1"/>
    <w:rsid w:val="004835DD"/>
    <w:rsid w:val="00483935"/>
    <w:rsid w:val="00487AE4"/>
    <w:rsid w:val="00491B08"/>
    <w:rsid w:val="00494B7D"/>
    <w:rsid w:val="0049531B"/>
    <w:rsid w:val="00495B75"/>
    <w:rsid w:val="004972D9"/>
    <w:rsid w:val="004A0ECD"/>
    <w:rsid w:val="004A1F1F"/>
    <w:rsid w:val="004A3910"/>
    <w:rsid w:val="004A463D"/>
    <w:rsid w:val="004A7F95"/>
    <w:rsid w:val="004B3FF2"/>
    <w:rsid w:val="004B543A"/>
    <w:rsid w:val="004C30FA"/>
    <w:rsid w:val="004C32F1"/>
    <w:rsid w:val="004C63BC"/>
    <w:rsid w:val="004D289E"/>
    <w:rsid w:val="004D40A2"/>
    <w:rsid w:val="004E2E97"/>
    <w:rsid w:val="004E2F0F"/>
    <w:rsid w:val="004E3D21"/>
    <w:rsid w:val="004E3F16"/>
    <w:rsid w:val="004E6565"/>
    <w:rsid w:val="004E752C"/>
    <w:rsid w:val="004F3074"/>
    <w:rsid w:val="004F41B1"/>
    <w:rsid w:val="004F5031"/>
    <w:rsid w:val="004F7DC4"/>
    <w:rsid w:val="00500AE1"/>
    <w:rsid w:val="00502FA1"/>
    <w:rsid w:val="0050388C"/>
    <w:rsid w:val="00510D01"/>
    <w:rsid w:val="005139A2"/>
    <w:rsid w:val="005176B7"/>
    <w:rsid w:val="00517A1E"/>
    <w:rsid w:val="0052235D"/>
    <w:rsid w:val="00522AC9"/>
    <w:rsid w:val="0052403B"/>
    <w:rsid w:val="00524844"/>
    <w:rsid w:val="005252D4"/>
    <w:rsid w:val="00525902"/>
    <w:rsid w:val="005266C9"/>
    <w:rsid w:val="005274DB"/>
    <w:rsid w:val="00531A9B"/>
    <w:rsid w:val="00531AE2"/>
    <w:rsid w:val="00531E03"/>
    <w:rsid w:val="00533F7E"/>
    <w:rsid w:val="00540994"/>
    <w:rsid w:val="00540B33"/>
    <w:rsid w:val="005421CD"/>
    <w:rsid w:val="00544F11"/>
    <w:rsid w:val="00544F8B"/>
    <w:rsid w:val="005474E8"/>
    <w:rsid w:val="0055088B"/>
    <w:rsid w:val="005512C8"/>
    <w:rsid w:val="00551E66"/>
    <w:rsid w:val="00552B84"/>
    <w:rsid w:val="00553D2B"/>
    <w:rsid w:val="00554230"/>
    <w:rsid w:val="005563F3"/>
    <w:rsid w:val="00556851"/>
    <w:rsid w:val="00556A2D"/>
    <w:rsid w:val="0055793C"/>
    <w:rsid w:val="00557D7F"/>
    <w:rsid w:val="005645ED"/>
    <w:rsid w:val="00564C5F"/>
    <w:rsid w:val="00565701"/>
    <w:rsid w:val="00567C87"/>
    <w:rsid w:val="00567CE4"/>
    <w:rsid w:val="00571D8C"/>
    <w:rsid w:val="00572DBB"/>
    <w:rsid w:val="005733DB"/>
    <w:rsid w:val="00573472"/>
    <w:rsid w:val="00574AD9"/>
    <w:rsid w:val="00574E22"/>
    <w:rsid w:val="005766BE"/>
    <w:rsid w:val="005778CA"/>
    <w:rsid w:val="00581229"/>
    <w:rsid w:val="00581327"/>
    <w:rsid w:val="00584079"/>
    <w:rsid w:val="00586C3A"/>
    <w:rsid w:val="00591BAB"/>
    <w:rsid w:val="00592F73"/>
    <w:rsid w:val="005940E1"/>
    <w:rsid w:val="00595443"/>
    <w:rsid w:val="00596069"/>
    <w:rsid w:val="005A08F7"/>
    <w:rsid w:val="005A0E3F"/>
    <w:rsid w:val="005A1071"/>
    <w:rsid w:val="005A13CF"/>
    <w:rsid w:val="005A2C90"/>
    <w:rsid w:val="005A2E56"/>
    <w:rsid w:val="005B1E12"/>
    <w:rsid w:val="005B2DD7"/>
    <w:rsid w:val="005B5D7C"/>
    <w:rsid w:val="005B6637"/>
    <w:rsid w:val="005B68B2"/>
    <w:rsid w:val="005B6B49"/>
    <w:rsid w:val="005B6EE1"/>
    <w:rsid w:val="005B6F60"/>
    <w:rsid w:val="005B74C5"/>
    <w:rsid w:val="005C1A12"/>
    <w:rsid w:val="005C20EB"/>
    <w:rsid w:val="005C2929"/>
    <w:rsid w:val="005C7244"/>
    <w:rsid w:val="005D0522"/>
    <w:rsid w:val="005D2CE7"/>
    <w:rsid w:val="005D4004"/>
    <w:rsid w:val="005D4AD2"/>
    <w:rsid w:val="005D73D2"/>
    <w:rsid w:val="005E008E"/>
    <w:rsid w:val="005E128D"/>
    <w:rsid w:val="005E1414"/>
    <w:rsid w:val="005E2ED6"/>
    <w:rsid w:val="005E402B"/>
    <w:rsid w:val="005E4308"/>
    <w:rsid w:val="005F0A07"/>
    <w:rsid w:val="005F1150"/>
    <w:rsid w:val="005F3AB9"/>
    <w:rsid w:val="005F3BA4"/>
    <w:rsid w:val="005F3CA1"/>
    <w:rsid w:val="005F4865"/>
    <w:rsid w:val="005F571D"/>
    <w:rsid w:val="005F714B"/>
    <w:rsid w:val="00602CD7"/>
    <w:rsid w:val="00605390"/>
    <w:rsid w:val="00611A32"/>
    <w:rsid w:val="00612572"/>
    <w:rsid w:val="00612FF3"/>
    <w:rsid w:val="006134C4"/>
    <w:rsid w:val="00620C7E"/>
    <w:rsid w:val="00623D51"/>
    <w:rsid w:val="00623EA1"/>
    <w:rsid w:val="006245BC"/>
    <w:rsid w:val="006249AB"/>
    <w:rsid w:val="00626541"/>
    <w:rsid w:val="006272D2"/>
    <w:rsid w:val="006309AD"/>
    <w:rsid w:val="00632A6D"/>
    <w:rsid w:val="0063508B"/>
    <w:rsid w:val="00635651"/>
    <w:rsid w:val="006455FB"/>
    <w:rsid w:val="006529EB"/>
    <w:rsid w:val="00652AF0"/>
    <w:rsid w:val="006556BC"/>
    <w:rsid w:val="00657FA2"/>
    <w:rsid w:val="00661044"/>
    <w:rsid w:val="00661C8D"/>
    <w:rsid w:val="00663126"/>
    <w:rsid w:val="006632C5"/>
    <w:rsid w:val="006635F2"/>
    <w:rsid w:val="0066369F"/>
    <w:rsid w:val="00663D19"/>
    <w:rsid w:val="00664351"/>
    <w:rsid w:val="00664BFB"/>
    <w:rsid w:val="006654B2"/>
    <w:rsid w:val="006660D1"/>
    <w:rsid w:val="00667252"/>
    <w:rsid w:val="0067518D"/>
    <w:rsid w:val="00675D4A"/>
    <w:rsid w:val="00676733"/>
    <w:rsid w:val="00682A6F"/>
    <w:rsid w:val="00691620"/>
    <w:rsid w:val="00694E0C"/>
    <w:rsid w:val="006971DB"/>
    <w:rsid w:val="006A05DF"/>
    <w:rsid w:val="006A258C"/>
    <w:rsid w:val="006A409F"/>
    <w:rsid w:val="006A559C"/>
    <w:rsid w:val="006A7BBE"/>
    <w:rsid w:val="006B1093"/>
    <w:rsid w:val="006B12B2"/>
    <w:rsid w:val="006B4525"/>
    <w:rsid w:val="006B47BA"/>
    <w:rsid w:val="006B4A99"/>
    <w:rsid w:val="006B515D"/>
    <w:rsid w:val="006B652C"/>
    <w:rsid w:val="006B6817"/>
    <w:rsid w:val="006B6CA7"/>
    <w:rsid w:val="006C1E05"/>
    <w:rsid w:val="006C1FB8"/>
    <w:rsid w:val="006C3D02"/>
    <w:rsid w:val="006C5699"/>
    <w:rsid w:val="006D00C6"/>
    <w:rsid w:val="006D12D8"/>
    <w:rsid w:val="006D1D87"/>
    <w:rsid w:val="006D20C7"/>
    <w:rsid w:val="006D27CC"/>
    <w:rsid w:val="006D386B"/>
    <w:rsid w:val="006D4E3B"/>
    <w:rsid w:val="006D5451"/>
    <w:rsid w:val="006D7F50"/>
    <w:rsid w:val="006E02F2"/>
    <w:rsid w:val="006E11DB"/>
    <w:rsid w:val="006E1CC1"/>
    <w:rsid w:val="006E2392"/>
    <w:rsid w:val="006E2DC7"/>
    <w:rsid w:val="006E3EB4"/>
    <w:rsid w:val="006E4063"/>
    <w:rsid w:val="006E745B"/>
    <w:rsid w:val="006F1FC4"/>
    <w:rsid w:val="006F25F3"/>
    <w:rsid w:val="006F2B45"/>
    <w:rsid w:val="006F3027"/>
    <w:rsid w:val="006F312D"/>
    <w:rsid w:val="006F3D4F"/>
    <w:rsid w:val="006F3FDC"/>
    <w:rsid w:val="006F40EE"/>
    <w:rsid w:val="006F5691"/>
    <w:rsid w:val="006F56E1"/>
    <w:rsid w:val="00701370"/>
    <w:rsid w:val="007013F6"/>
    <w:rsid w:val="00701AE9"/>
    <w:rsid w:val="00701D19"/>
    <w:rsid w:val="00706332"/>
    <w:rsid w:val="00706BFB"/>
    <w:rsid w:val="007107C9"/>
    <w:rsid w:val="00714300"/>
    <w:rsid w:val="00716B9C"/>
    <w:rsid w:val="00716C9F"/>
    <w:rsid w:val="00724B68"/>
    <w:rsid w:val="00726819"/>
    <w:rsid w:val="00727758"/>
    <w:rsid w:val="00730CB9"/>
    <w:rsid w:val="00732185"/>
    <w:rsid w:val="00732214"/>
    <w:rsid w:val="007354C4"/>
    <w:rsid w:val="00735A91"/>
    <w:rsid w:val="00735ED0"/>
    <w:rsid w:val="00736E8B"/>
    <w:rsid w:val="00737363"/>
    <w:rsid w:val="007376E4"/>
    <w:rsid w:val="00740A66"/>
    <w:rsid w:val="0074136D"/>
    <w:rsid w:val="00741CC2"/>
    <w:rsid w:val="00742684"/>
    <w:rsid w:val="00743AFF"/>
    <w:rsid w:val="0074543E"/>
    <w:rsid w:val="00746270"/>
    <w:rsid w:val="007466D8"/>
    <w:rsid w:val="00747015"/>
    <w:rsid w:val="00751BCF"/>
    <w:rsid w:val="0075347A"/>
    <w:rsid w:val="007541D9"/>
    <w:rsid w:val="007551EB"/>
    <w:rsid w:val="007568A4"/>
    <w:rsid w:val="00757718"/>
    <w:rsid w:val="007609BE"/>
    <w:rsid w:val="00760FDC"/>
    <w:rsid w:val="007663FB"/>
    <w:rsid w:val="00774E87"/>
    <w:rsid w:val="00775AE1"/>
    <w:rsid w:val="0077741D"/>
    <w:rsid w:val="00777E9D"/>
    <w:rsid w:val="00780CBF"/>
    <w:rsid w:val="007812FA"/>
    <w:rsid w:val="007832DC"/>
    <w:rsid w:val="0078339C"/>
    <w:rsid w:val="00785866"/>
    <w:rsid w:val="00786BF4"/>
    <w:rsid w:val="00787211"/>
    <w:rsid w:val="00787316"/>
    <w:rsid w:val="00791825"/>
    <w:rsid w:val="00791B20"/>
    <w:rsid w:val="00792486"/>
    <w:rsid w:val="007957D1"/>
    <w:rsid w:val="00797B1E"/>
    <w:rsid w:val="007A0A44"/>
    <w:rsid w:val="007A2388"/>
    <w:rsid w:val="007A41CF"/>
    <w:rsid w:val="007A536D"/>
    <w:rsid w:val="007A615D"/>
    <w:rsid w:val="007A6C8C"/>
    <w:rsid w:val="007A7111"/>
    <w:rsid w:val="007B003D"/>
    <w:rsid w:val="007B0276"/>
    <w:rsid w:val="007B02FA"/>
    <w:rsid w:val="007B0993"/>
    <w:rsid w:val="007B0EE7"/>
    <w:rsid w:val="007B16D1"/>
    <w:rsid w:val="007B34FF"/>
    <w:rsid w:val="007B3751"/>
    <w:rsid w:val="007B4345"/>
    <w:rsid w:val="007B46A2"/>
    <w:rsid w:val="007B67A1"/>
    <w:rsid w:val="007B6FC6"/>
    <w:rsid w:val="007B72E7"/>
    <w:rsid w:val="007C0AD3"/>
    <w:rsid w:val="007C10D5"/>
    <w:rsid w:val="007C1AC4"/>
    <w:rsid w:val="007C276B"/>
    <w:rsid w:val="007C39EC"/>
    <w:rsid w:val="007C467A"/>
    <w:rsid w:val="007C546D"/>
    <w:rsid w:val="007C5B6A"/>
    <w:rsid w:val="007C64AD"/>
    <w:rsid w:val="007C7783"/>
    <w:rsid w:val="007D266E"/>
    <w:rsid w:val="007D2DC2"/>
    <w:rsid w:val="007D41AA"/>
    <w:rsid w:val="007D4C73"/>
    <w:rsid w:val="007D64A2"/>
    <w:rsid w:val="007D7553"/>
    <w:rsid w:val="007E1C32"/>
    <w:rsid w:val="007E4F73"/>
    <w:rsid w:val="007E5F44"/>
    <w:rsid w:val="007F3E74"/>
    <w:rsid w:val="007F4B44"/>
    <w:rsid w:val="007F5CA3"/>
    <w:rsid w:val="007F6D8F"/>
    <w:rsid w:val="007F7FD3"/>
    <w:rsid w:val="0080028B"/>
    <w:rsid w:val="0080170B"/>
    <w:rsid w:val="008023DB"/>
    <w:rsid w:val="00802A3C"/>
    <w:rsid w:val="00802CD4"/>
    <w:rsid w:val="008039F6"/>
    <w:rsid w:val="00804AD4"/>
    <w:rsid w:val="008058ED"/>
    <w:rsid w:val="008062F6"/>
    <w:rsid w:val="00807EC1"/>
    <w:rsid w:val="008116F5"/>
    <w:rsid w:val="00812094"/>
    <w:rsid w:val="008132A6"/>
    <w:rsid w:val="00813F98"/>
    <w:rsid w:val="0081584E"/>
    <w:rsid w:val="00815D6A"/>
    <w:rsid w:val="00820A13"/>
    <w:rsid w:val="008211DC"/>
    <w:rsid w:val="0082205D"/>
    <w:rsid w:val="00823C12"/>
    <w:rsid w:val="00823D1A"/>
    <w:rsid w:val="00824C1D"/>
    <w:rsid w:val="00827658"/>
    <w:rsid w:val="008312BC"/>
    <w:rsid w:val="00831F91"/>
    <w:rsid w:val="00832895"/>
    <w:rsid w:val="00832F2C"/>
    <w:rsid w:val="00832FAC"/>
    <w:rsid w:val="00835560"/>
    <w:rsid w:val="00835CC6"/>
    <w:rsid w:val="00835F47"/>
    <w:rsid w:val="008379AC"/>
    <w:rsid w:val="00837DE1"/>
    <w:rsid w:val="0084025B"/>
    <w:rsid w:val="00841FF3"/>
    <w:rsid w:val="00842403"/>
    <w:rsid w:val="008446C1"/>
    <w:rsid w:val="008448BD"/>
    <w:rsid w:val="0084564A"/>
    <w:rsid w:val="00845A22"/>
    <w:rsid w:val="00851AA5"/>
    <w:rsid w:val="00852FAE"/>
    <w:rsid w:val="00854467"/>
    <w:rsid w:val="00857DBB"/>
    <w:rsid w:val="00862215"/>
    <w:rsid w:val="00863806"/>
    <w:rsid w:val="008663C8"/>
    <w:rsid w:val="008674FB"/>
    <w:rsid w:val="00871062"/>
    <w:rsid w:val="00872C25"/>
    <w:rsid w:val="00880752"/>
    <w:rsid w:val="00882B00"/>
    <w:rsid w:val="00882CE4"/>
    <w:rsid w:val="008842B8"/>
    <w:rsid w:val="008849F8"/>
    <w:rsid w:val="00884F6B"/>
    <w:rsid w:val="00890738"/>
    <w:rsid w:val="00890B4C"/>
    <w:rsid w:val="00890D7E"/>
    <w:rsid w:val="0089200F"/>
    <w:rsid w:val="00893270"/>
    <w:rsid w:val="008A1A48"/>
    <w:rsid w:val="008A1C98"/>
    <w:rsid w:val="008A1D34"/>
    <w:rsid w:val="008A6296"/>
    <w:rsid w:val="008B2C66"/>
    <w:rsid w:val="008B2DBC"/>
    <w:rsid w:val="008B3784"/>
    <w:rsid w:val="008B3A02"/>
    <w:rsid w:val="008B3F37"/>
    <w:rsid w:val="008B5FAA"/>
    <w:rsid w:val="008B6C25"/>
    <w:rsid w:val="008C014B"/>
    <w:rsid w:val="008C4D32"/>
    <w:rsid w:val="008C6216"/>
    <w:rsid w:val="008C7350"/>
    <w:rsid w:val="008C7C18"/>
    <w:rsid w:val="008D0C25"/>
    <w:rsid w:val="008D19D1"/>
    <w:rsid w:val="008D279C"/>
    <w:rsid w:val="008D3B9B"/>
    <w:rsid w:val="008D3E16"/>
    <w:rsid w:val="008D4FCF"/>
    <w:rsid w:val="008E1083"/>
    <w:rsid w:val="008E1E15"/>
    <w:rsid w:val="008E268F"/>
    <w:rsid w:val="008E50F2"/>
    <w:rsid w:val="008E5794"/>
    <w:rsid w:val="008E632E"/>
    <w:rsid w:val="008F3CD5"/>
    <w:rsid w:val="008F660C"/>
    <w:rsid w:val="008F6933"/>
    <w:rsid w:val="008F6F76"/>
    <w:rsid w:val="008F778E"/>
    <w:rsid w:val="00900C05"/>
    <w:rsid w:val="009029C3"/>
    <w:rsid w:val="00903733"/>
    <w:rsid w:val="0090565E"/>
    <w:rsid w:val="00911CE3"/>
    <w:rsid w:val="00914622"/>
    <w:rsid w:val="00914854"/>
    <w:rsid w:val="00915EAA"/>
    <w:rsid w:val="00917FF5"/>
    <w:rsid w:val="00922AE6"/>
    <w:rsid w:val="0092378C"/>
    <w:rsid w:val="009239FD"/>
    <w:rsid w:val="00924C09"/>
    <w:rsid w:val="00926FB0"/>
    <w:rsid w:val="0092704C"/>
    <w:rsid w:val="009349AE"/>
    <w:rsid w:val="00936AB7"/>
    <w:rsid w:val="00942C09"/>
    <w:rsid w:val="009504F5"/>
    <w:rsid w:val="009507DD"/>
    <w:rsid w:val="009615E0"/>
    <w:rsid w:val="009617D0"/>
    <w:rsid w:val="00963427"/>
    <w:rsid w:val="00963C28"/>
    <w:rsid w:val="0097091E"/>
    <w:rsid w:val="009713D5"/>
    <w:rsid w:val="00971D0A"/>
    <w:rsid w:val="00972485"/>
    <w:rsid w:val="0097356F"/>
    <w:rsid w:val="009825CA"/>
    <w:rsid w:val="0098667B"/>
    <w:rsid w:val="009874E9"/>
    <w:rsid w:val="009905C3"/>
    <w:rsid w:val="009926C4"/>
    <w:rsid w:val="0099305A"/>
    <w:rsid w:val="00993BA6"/>
    <w:rsid w:val="00996B40"/>
    <w:rsid w:val="009971E6"/>
    <w:rsid w:val="009A0BBD"/>
    <w:rsid w:val="009A29D7"/>
    <w:rsid w:val="009A5B89"/>
    <w:rsid w:val="009A689F"/>
    <w:rsid w:val="009B057A"/>
    <w:rsid w:val="009B1729"/>
    <w:rsid w:val="009B300D"/>
    <w:rsid w:val="009B4AF1"/>
    <w:rsid w:val="009B4B0A"/>
    <w:rsid w:val="009B4D16"/>
    <w:rsid w:val="009B54FC"/>
    <w:rsid w:val="009B5951"/>
    <w:rsid w:val="009B69EC"/>
    <w:rsid w:val="009B6DF3"/>
    <w:rsid w:val="009C05AE"/>
    <w:rsid w:val="009C233C"/>
    <w:rsid w:val="009C57A6"/>
    <w:rsid w:val="009C6E83"/>
    <w:rsid w:val="009C7468"/>
    <w:rsid w:val="009D18A1"/>
    <w:rsid w:val="009D2A32"/>
    <w:rsid w:val="009D4CAB"/>
    <w:rsid w:val="009D5253"/>
    <w:rsid w:val="009D6D55"/>
    <w:rsid w:val="009E0647"/>
    <w:rsid w:val="009E11B4"/>
    <w:rsid w:val="009E2FA8"/>
    <w:rsid w:val="009E2FAB"/>
    <w:rsid w:val="009E3054"/>
    <w:rsid w:val="009E3A86"/>
    <w:rsid w:val="009E449E"/>
    <w:rsid w:val="009E464C"/>
    <w:rsid w:val="009E529D"/>
    <w:rsid w:val="009E5C73"/>
    <w:rsid w:val="009E5DD7"/>
    <w:rsid w:val="009E5DF5"/>
    <w:rsid w:val="009E6932"/>
    <w:rsid w:val="009F11FB"/>
    <w:rsid w:val="009F20C5"/>
    <w:rsid w:val="009F2DB1"/>
    <w:rsid w:val="009F3F70"/>
    <w:rsid w:val="009F608C"/>
    <w:rsid w:val="009F6F52"/>
    <w:rsid w:val="009F7BB6"/>
    <w:rsid w:val="00A01E00"/>
    <w:rsid w:val="00A040EA"/>
    <w:rsid w:val="00A05D4F"/>
    <w:rsid w:val="00A069A7"/>
    <w:rsid w:val="00A11936"/>
    <w:rsid w:val="00A1314C"/>
    <w:rsid w:val="00A16A31"/>
    <w:rsid w:val="00A1704F"/>
    <w:rsid w:val="00A17FE8"/>
    <w:rsid w:val="00A2034D"/>
    <w:rsid w:val="00A20737"/>
    <w:rsid w:val="00A20A77"/>
    <w:rsid w:val="00A20AD0"/>
    <w:rsid w:val="00A218ED"/>
    <w:rsid w:val="00A22099"/>
    <w:rsid w:val="00A225EC"/>
    <w:rsid w:val="00A25793"/>
    <w:rsid w:val="00A25B53"/>
    <w:rsid w:val="00A25F94"/>
    <w:rsid w:val="00A27327"/>
    <w:rsid w:val="00A31482"/>
    <w:rsid w:val="00A31744"/>
    <w:rsid w:val="00A34A34"/>
    <w:rsid w:val="00A363AA"/>
    <w:rsid w:val="00A3752F"/>
    <w:rsid w:val="00A37EF5"/>
    <w:rsid w:val="00A41E1D"/>
    <w:rsid w:val="00A44DDD"/>
    <w:rsid w:val="00A44FA8"/>
    <w:rsid w:val="00A4703E"/>
    <w:rsid w:val="00A4728F"/>
    <w:rsid w:val="00A50C8C"/>
    <w:rsid w:val="00A5230C"/>
    <w:rsid w:val="00A532B2"/>
    <w:rsid w:val="00A537B3"/>
    <w:rsid w:val="00A56EB9"/>
    <w:rsid w:val="00A6312C"/>
    <w:rsid w:val="00A63D34"/>
    <w:rsid w:val="00A6458F"/>
    <w:rsid w:val="00A647A0"/>
    <w:rsid w:val="00A65A57"/>
    <w:rsid w:val="00A65BBE"/>
    <w:rsid w:val="00A6640A"/>
    <w:rsid w:val="00A70185"/>
    <w:rsid w:val="00A711BD"/>
    <w:rsid w:val="00A711F8"/>
    <w:rsid w:val="00A713DF"/>
    <w:rsid w:val="00A71EBC"/>
    <w:rsid w:val="00A737BC"/>
    <w:rsid w:val="00A73891"/>
    <w:rsid w:val="00A753C7"/>
    <w:rsid w:val="00A75A84"/>
    <w:rsid w:val="00A76906"/>
    <w:rsid w:val="00A7754D"/>
    <w:rsid w:val="00A7764C"/>
    <w:rsid w:val="00A77FDA"/>
    <w:rsid w:val="00A817DE"/>
    <w:rsid w:val="00A855B3"/>
    <w:rsid w:val="00A85DB7"/>
    <w:rsid w:val="00A9075C"/>
    <w:rsid w:val="00A91AB0"/>
    <w:rsid w:val="00A92024"/>
    <w:rsid w:val="00A937F2"/>
    <w:rsid w:val="00A93B1D"/>
    <w:rsid w:val="00A945CE"/>
    <w:rsid w:val="00A9743C"/>
    <w:rsid w:val="00AA01D5"/>
    <w:rsid w:val="00AA087B"/>
    <w:rsid w:val="00AA21CF"/>
    <w:rsid w:val="00AA481A"/>
    <w:rsid w:val="00AB10FB"/>
    <w:rsid w:val="00AB123A"/>
    <w:rsid w:val="00AB3131"/>
    <w:rsid w:val="00AB342E"/>
    <w:rsid w:val="00AB353F"/>
    <w:rsid w:val="00AB52CE"/>
    <w:rsid w:val="00AB676D"/>
    <w:rsid w:val="00AB6B8A"/>
    <w:rsid w:val="00AB6C4D"/>
    <w:rsid w:val="00AB7D85"/>
    <w:rsid w:val="00AB7DC7"/>
    <w:rsid w:val="00AC0850"/>
    <w:rsid w:val="00AC0F72"/>
    <w:rsid w:val="00AC2C36"/>
    <w:rsid w:val="00AC35AE"/>
    <w:rsid w:val="00AC47C8"/>
    <w:rsid w:val="00AC5322"/>
    <w:rsid w:val="00AC60AB"/>
    <w:rsid w:val="00AC6D41"/>
    <w:rsid w:val="00AC7CBE"/>
    <w:rsid w:val="00AD3310"/>
    <w:rsid w:val="00AD369A"/>
    <w:rsid w:val="00AD56CD"/>
    <w:rsid w:val="00AD5CB2"/>
    <w:rsid w:val="00AE10E8"/>
    <w:rsid w:val="00AE152C"/>
    <w:rsid w:val="00AE61ED"/>
    <w:rsid w:val="00AE72CA"/>
    <w:rsid w:val="00AF01BA"/>
    <w:rsid w:val="00AF0456"/>
    <w:rsid w:val="00AF2249"/>
    <w:rsid w:val="00AF384C"/>
    <w:rsid w:val="00AF5513"/>
    <w:rsid w:val="00AF61B3"/>
    <w:rsid w:val="00AF62CA"/>
    <w:rsid w:val="00AF6C9D"/>
    <w:rsid w:val="00B0103E"/>
    <w:rsid w:val="00B02351"/>
    <w:rsid w:val="00B023D2"/>
    <w:rsid w:val="00B028F9"/>
    <w:rsid w:val="00B03417"/>
    <w:rsid w:val="00B04C48"/>
    <w:rsid w:val="00B058DE"/>
    <w:rsid w:val="00B05C49"/>
    <w:rsid w:val="00B064AA"/>
    <w:rsid w:val="00B06903"/>
    <w:rsid w:val="00B0737B"/>
    <w:rsid w:val="00B10E9A"/>
    <w:rsid w:val="00B116E3"/>
    <w:rsid w:val="00B1185B"/>
    <w:rsid w:val="00B12D70"/>
    <w:rsid w:val="00B1526C"/>
    <w:rsid w:val="00B1612E"/>
    <w:rsid w:val="00B20470"/>
    <w:rsid w:val="00B21F6D"/>
    <w:rsid w:val="00B243E6"/>
    <w:rsid w:val="00B26B97"/>
    <w:rsid w:val="00B301BE"/>
    <w:rsid w:val="00B31333"/>
    <w:rsid w:val="00B31EEB"/>
    <w:rsid w:val="00B33078"/>
    <w:rsid w:val="00B35B2D"/>
    <w:rsid w:val="00B36DD2"/>
    <w:rsid w:val="00B4018D"/>
    <w:rsid w:val="00B42602"/>
    <w:rsid w:val="00B50372"/>
    <w:rsid w:val="00B54433"/>
    <w:rsid w:val="00B55786"/>
    <w:rsid w:val="00B55EE5"/>
    <w:rsid w:val="00B57820"/>
    <w:rsid w:val="00B60115"/>
    <w:rsid w:val="00B6012E"/>
    <w:rsid w:val="00B635F7"/>
    <w:rsid w:val="00B639CF"/>
    <w:rsid w:val="00B65399"/>
    <w:rsid w:val="00B714DB"/>
    <w:rsid w:val="00B7160A"/>
    <w:rsid w:val="00B730CE"/>
    <w:rsid w:val="00B740DC"/>
    <w:rsid w:val="00B740F1"/>
    <w:rsid w:val="00B75C80"/>
    <w:rsid w:val="00B76F1D"/>
    <w:rsid w:val="00B77037"/>
    <w:rsid w:val="00B80C05"/>
    <w:rsid w:val="00B81D6B"/>
    <w:rsid w:val="00B849AF"/>
    <w:rsid w:val="00B90172"/>
    <w:rsid w:val="00B904B8"/>
    <w:rsid w:val="00B90CF1"/>
    <w:rsid w:val="00B9436D"/>
    <w:rsid w:val="00BA26CA"/>
    <w:rsid w:val="00BA45A8"/>
    <w:rsid w:val="00BA74F5"/>
    <w:rsid w:val="00BA7AA9"/>
    <w:rsid w:val="00BB1C2B"/>
    <w:rsid w:val="00BB319D"/>
    <w:rsid w:val="00BB3B1E"/>
    <w:rsid w:val="00BB65A1"/>
    <w:rsid w:val="00BC03C1"/>
    <w:rsid w:val="00BC068C"/>
    <w:rsid w:val="00BC0CBB"/>
    <w:rsid w:val="00BC25BB"/>
    <w:rsid w:val="00BC2ED2"/>
    <w:rsid w:val="00BC4188"/>
    <w:rsid w:val="00BC5FEF"/>
    <w:rsid w:val="00BC74F2"/>
    <w:rsid w:val="00BD1C8D"/>
    <w:rsid w:val="00BD56BD"/>
    <w:rsid w:val="00BD616F"/>
    <w:rsid w:val="00BD6E56"/>
    <w:rsid w:val="00BD6E96"/>
    <w:rsid w:val="00BD7C94"/>
    <w:rsid w:val="00BE0192"/>
    <w:rsid w:val="00BE341D"/>
    <w:rsid w:val="00BE39C8"/>
    <w:rsid w:val="00BE5707"/>
    <w:rsid w:val="00BE5DDF"/>
    <w:rsid w:val="00BE5DE9"/>
    <w:rsid w:val="00BF1087"/>
    <w:rsid w:val="00BF189F"/>
    <w:rsid w:val="00BF1E7F"/>
    <w:rsid w:val="00BF1F9C"/>
    <w:rsid w:val="00BF258A"/>
    <w:rsid w:val="00BF3997"/>
    <w:rsid w:val="00BF3B69"/>
    <w:rsid w:val="00BF4EF9"/>
    <w:rsid w:val="00BF5740"/>
    <w:rsid w:val="00C01005"/>
    <w:rsid w:val="00C031E4"/>
    <w:rsid w:val="00C032DE"/>
    <w:rsid w:val="00C03462"/>
    <w:rsid w:val="00C03F12"/>
    <w:rsid w:val="00C04E7F"/>
    <w:rsid w:val="00C0658D"/>
    <w:rsid w:val="00C13B58"/>
    <w:rsid w:val="00C150AE"/>
    <w:rsid w:val="00C15257"/>
    <w:rsid w:val="00C17858"/>
    <w:rsid w:val="00C17CA1"/>
    <w:rsid w:val="00C20648"/>
    <w:rsid w:val="00C20920"/>
    <w:rsid w:val="00C230DE"/>
    <w:rsid w:val="00C23178"/>
    <w:rsid w:val="00C23B51"/>
    <w:rsid w:val="00C25337"/>
    <w:rsid w:val="00C27996"/>
    <w:rsid w:val="00C309AE"/>
    <w:rsid w:val="00C32762"/>
    <w:rsid w:val="00C32A17"/>
    <w:rsid w:val="00C33ACA"/>
    <w:rsid w:val="00C34701"/>
    <w:rsid w:val="00C37C56"/>
    <w:rsid w:val="00C37FD4"/>
    <w:rsid w:val="00C40D9F"/>
    <w:rsid w:val="00C44863"/>
    <w:rsid w:val="00C4539F"/>
    <w:rsid w:val="00C46EB6"/>
    <w:rsid w:val="00C47D31"/>
    <w:rsid w:val="00C50D0F"/>
    <w:rsid w:val="00C51484"/>
    <w:rsid w:val="00C53B8E"/>
    <w:rsid w:val="00C53EB5"/>
    <w:rsid w:val="00C55908"/>
    <w:rsid w:val="00C55E53"/>
    <w:rsid w:val="00C61D3D"/>
    <w:rsid w:val="00C622B6"/>
    <w:rsid w:val="00C6233A"/>
    <w:rsid w:val="00C63699"/>
    <w:rsid w:val="00C64152"/>
    <w:rsid w:val="00C65742"/>
    <w:rsid w:val="00C67B5E"/>
    <w:rsid w:val="00C70EFC"/>
    <w:rsid w:val="00C70F0A"/>
    <w:rsid w:val="00C72B15"/>
    <w:rsid w:val="00C72F9C"/>
    <w:rsid w:val="00C745E2"/>
    <w:rsid w:val="00C75E49"/>
    <w:rsid w:val="00C840E3"/>
    <w:rsid w:val="00C84373"/>
    <w:rsid w:val="00C858C6"/>
    <w:rsid w:val="00C86AE6"/>
    <w:rsid w:val="00C86B09"/>
    <w:rsid w:val="00C9035A"/>
    <w:rsid w:val="00C92E9E"/>
    <w:rsid w:val="00C9385C"/>
    <w:rsid w:val="00C96C5C"/>
    <w:rsid w:val="00C97BBE"/>
    <w:rsid w:val="00CA1A45"/>
    <w:rsid w:val="00CA24FE"/>
    <w:rsid w:val="00CA30FF"/>
    <w:rsid w:val="00CA53F5"/>
    <w:rsid w:val="00CA6D2B"/>
    <w:rsid w:val="00CB10EF"/>
    <w:rsid w:val="00CB1CD8"/>
    <w:rsid w:val="00CB2A04"/>
    <w:rsid w:val="00CB3C97"/>
    <w:rsid w:val="00CB7836"/>
    <w:rsid w:val="00CC1A10"/>
    <w:rsid w:val="00CC2D37"/>
    <w:rsid w:val="00CC45A6"/>
    <w:rsid w:val="00CC60A2"/>
    <w:rsid w:val="00CD11F3"/>
    <w:rsid w:val="00CD2E79"/>
    <w:rsid w:val="00CD3F44"/>
    <w:rsid w:val="00CD4D42"/>
    <w:rsid w:val="00CD675C"/>
    <w:rsid w:val="00CD6788"/>
    <w:rsid w:val="00CE1C91"/>
    <w:rsid w:val="00CE1D84"/>
    <w:rsid w:val="00CE6562"/>
    <w:rsid w:val="00CE6C00"/>
    <w:rsid w:val="00CE6E1A"/>
    <w:rsid w:val="00CF481E"/>
    <w:rsid w:val="00CF4F67"/>
    <w:rsid w:val="00CF7625"/>
    <w:rsid w:val="00CF7C6F"/>
    <w:rsid w:val="00D0226F"/>
    <w:rsid w:val="00D028A1"/>
    <w:rsid w:val="00D03E88"/>
    <w:rsid w:val="00D0488C"/>
    <w:rsid w:val="00D0577C"/>
    <w:rsid w:val="00D06229"/>
    <w:rsid w:val="00D07C52"/>
    <w:rsid w:val="00D104D7"/>
    <w:rsid w:val="00D12535"/>
    <w:rsid w:val="00D14926"/>
    <w:rsid w:val="00D1745E"/>
    <w:rsid w:val="00D21F89"/>
    <w:rsid w:val="00D222E2"/>
    <w:rsid w:val="00D22E6B"/>
    <w:rsid w:val="00D239A9"/>
    <w:rsid w:val="00D23E33"/>
    <w:rsid w:val="00D246A6"/>
    <w:rsid w:val="00D24876"/>
    <w:rsid w:val="00D272C6"/>
    <w:rsid w:val="00D307F6"/>
    <w:rsid w:val="00D329FF"/>
    <w:rsid w:val="00D3521E"/>
    <w:rsid w:val="00D35DA1"/>
    <w:rsid w:val="00D36E43"/>
    <w:rsid w:val="00D378D6"/>
    <w:rsid w:val="00D37CF3"/>
    <w:rsid w:val="00D409E1"/>
    <w:rsid w:val="00D41240"/>
    <w:rsid w:val="00D41905"/>
    <w:rsid w:val="00D4443E"/>
    <w:rsid w:val="00D45D87"/>
    <w:rsid w:val="00D479E4"/>
    <w:rsid w:val="00D47C67"/>
    <w:rsid w:val="00D47FCA"/>
    <w:rsid w:val="00D50C5D"/>
    <w:rsid w:val="00D558D3"/>
    <w:rsid w:val="00D55912"/>
    <w:rsid w:val="00D55A2E"/>
    <w:rsid w:val="00D56EA7"/>
    <w:rsid w:val="00D56EFF"/>
    <w:rsid w:val="00D5711D"/>
    <w:rsid w:val="00D5766F"/>
    <w:rsid w:val="00D609A2"/>
    <w:rsid w:val="00D6292C"/>
    <w:rsid w:val="00D65DD0"/>
    <w:rsid w:val="00D66A86"/>
    <w:rsid w:val="00D66BD1"/>
    <w:rsid w:val="00D74AA1"/>
    <w:rsid w:val="00D77E98"/>
    <w:rsid w:val="00D80401"/>
    <w:rsid w:val="00D8071C"/>
    <w:rsid w:val="00D82BF5"/>
    <w:rsid w:val="00D86C65"/>
    <w:rsid w:val="00D87D89"/>
    <w:rsid w:val="00D9011A"/>
    <w:rsid w:val="00D960FC"/>
    <w:rsid w:val="00D97902"/>
    <w:rsid w:val="00DA0DF5"/>
    <w:rsid w:val="00DA4287"/>
    <w:rsid w:val="00DA5539"/>
    <w:rsid w:val="00DA6320"/>
    <w:rsid w:val="00DA675B"/>
    <w:rsid w:val="00DA6B55"/>
    <w:rsid w:val="00DA6DDD"/>
    <w:rsid w:val="00DB2C04"/>
    <w:rsid w:val="00DB6968"/>
    <w:rsid w:val="00DC5E67"/>
    <w:rsid w:val="00DD075B"/>
    <w:rsid w:val="00DD2EA4"/>
    <w:rsid w:val="00DD3E6D"/>
    <w:rsid w:val="00DD5736"/>
    <w:rsid w:val="00DD6343"/>
    <w:rsid w:val="00DD7386"/>
    <w:rsid w:val="00DE0735"/>
    <w:rsid w:val="00DE245D"/>
    <w:rsid w:val="00DE5173"/>
    <w:rsid w:val="00DE69E0"/>
    <w:rsid w:val="00DE74C7"/>
    <w:rsid w:val="00DF23D0"/>
    <w:rsid w:val="00DF2700"/>
    <w:rsid w:val="00DF3003"/>
    <w:rsid w:val="00DF30FE"/>
    <w:rsid w:val="00DF36C8"/>
    <w:rsid w:val="00DF503C"/>
    <w:rsid w:val="00DF7F45"/>
    <w:rsid w:val="00E02234"/>
    <w:rsid w:val="00E055D3"/>
    <w:rsid w:val="00E05920"/>
    <w:rsid w:val="00E1013D"/>
    <w:rsid w:val="00E1422F"/>
    <w:rsid w:val="00E147C3"/>
    <w:rsid w:val="00E14D9F"/>
    <w:rsid w:val="00E172AC"/>
    <w:rsid w:val="00E17BAC"/>
    <w:rsid w:val="00E20208"/>
    <w:rsid w:val="00E21831"/>
    <w:rsid w:val="00E23341"/>
    <w:rsid w:val="00E23941"/>
    <w:rsid w:val="00E23F24"/>
    <w:rsid w:val="00E25EF3"/>
    <w:rsid w:val="00E271FC"/>
    <w:rsid w:val="00E3013A"/>
    <w:rsid w:val="00E31465"/>
    <w:rsid w:val="00E31DD2"/>
    <w:rsid w:val="00E32965"/>
    <w:rsid w:val="00E34BCC"/>
    <w:rsid w:val="00E34C28"/>
    <w:rsid w:val="00E36AC2"/>
    <w:rsid w:val="00E4008D"/>
    <w:rsid w:val="00E4111B"/>
    <w:rsid w:val="00E424D9"/>
    <w:rsid w:val="00E430CC"/>
    <w:rsid w:val="00E502B6"/>
    <w:rsid w:val="00E516B4"/>
    <w:rsid w:val="00E52BBE"/>
    <w:rsid w:val="00E52C84"/>
    <w:rsid w:val="00E60B43"/>
    <w:rsid w:val="00E60EED"/>
    <w:rsid w:val="00E6147F"/>
    <w:rsid w:val="00E61718"/>
    <w:rsid w:val="00E61736"/>
    <w:rsid w:val="00E62218"/>
    <w:rsid w:val="00E63CD2"/>
    <w:rsid w:val="00E64D36"/>
    <w:rsid w:val="00E65D46"/>
    <w:rsid w:val="00E7173D"/>
    <w:rsid w:val="00E74656"/>
    <w:rsid w:val="00E75947"/>
    <w:rsid w:val="00E76C6D"/>
    <w:rsid w:val="00E8007C"/>
    <w:rsid w:val="00E814F5"/>
    <w:rsid w:val="00E81BA3"/>
    <w:rsid w:val="00E81DA6"/>
    <w:rsid w:val="00E82029"/>
    <w:rsid w:val="00E85D8A"/>
    <w:rsid w:val="00E867A6"/>
    <w:rsid w:val="00E87472"/>
    <w:rsid w:val="00E903C6"/>
    <w:rsid w:val="00E932E0"/>
    <w:rsid w:val="00E93C45"/>
    <w:rsid w:val="00E96571"/>
    <w:rsid w:val="00E96B85"/>
    <w:rsid w:val="00E96BAF"/>
    <w:rsid w:val="00E97867"/>
    <w:rsid w:val="00EA0561"/>
    <w:rsid w:val="00EA1482"/>
    <w:rsid w:val="00EA14EB"/>
    <w:rsid w:val="00EA32BD"/>
    <w:rsid w:val="00EA589C"/>
    <w:rsid w:val="00EA643E"/>
    <w:rsid w:val="00EA64E9"/>
    <w:rsid w:val="00EA6650"/>
    <w:rsid w:val="00EB1BCF"/>
    <w:rsid w:val="00EB28E0"/>
    <w:rsid w:val="00EB4ABB"/>
    <w:rsid w:val="00EB5128"/>
    <w:rsid w:val="00EB6A0B"/>
    <w:rsid w:val="00EC053C"/>
    <w:rsid w:val="00EC0B79"/>
    <w:rsid w:val="00EC38A1"/>
    <w:rsid w:val="00EC536C"/>
    <w:rsid w:val="00ED11C9"/>
    <w:rsid w:val="00ED1B7B"/>
    <w:rsid w:val="00ED20F7"/>
    <w:rsid w:val="00ED2D29"/>
    <w:rsid w:val="00ED413F"/>
    <w:rsid w:val="00ED4369"/>
    <w:rsid w:val="00ED5481"/>
    <w:rsid w:val="00ED7864"/>
    <w:rsid w:val="00EE06C5"/>
    <w:rsid w:val="00EE6337"/>
    <w:rsid w:val="00EE7ADC"/>
    <w:rsid w:val="00EF1172"/>
    <w:rsid w:val="00EF2CAE"/>
    <w:rsid w:val="00F01B06"/>
    <w:rsid w:val="00F01DEF"/>
    <w:rsid w:val="00F0275C"/>
    <w:rsid w:val="00F05200"/>
    <w:rsid w:val="00F05E5A"/>
    <w:rsid w:val="00F06295"/>
    <w:rsid w:val="00F06DC5"/>
    <w:rsid w:val="00F06FA6"/>
    <w:rsid w:val="00F07950"/>
    <w:rsid w:val="00F10540"/>
    <w:rsid w:val="00F11B16"/>
    <w:rsid w:val="00F1370F"/>
    <w:rsid w:val="00F150B2"/>
    <w:rsid w:val="00F17393"/>
    <w:rsid w:val="00F17FA2"/>
    <w:rsid w:val="00F20443"/>
    <w:rsid w:val="00F2147E"/>
    <w:rsid w:val="00F21C8A"/>
    <w:rsid w:val="00F21F48"/>
    <w:rsid w:val="00F2367D"/>
    <w:rsid w:val="00F25448"/>
    <w:rsid w:val="00F26722"/>
    <w:rsid w:val="00F31171"/>
    <w:rsid w:val="00F33123"/>
    <w:rsid w:val="00F33338"/>
    <w:rsid w:val="00F35712"/>
    <w:rsid w:val="00F40294"/>
    <w:rsid w:val="00F4543C"/>
    <w:rsid w:val="00F5144D"/>
    <w:rsid w:val="00F51B29"/>
    <w:rsid w:val="00F53BE7"/>
    <w:rsid w:val="00F5615D"/>
    <w:rsid w:val="00F56D9E"/>
    <w:rsid w:val="00F60F13"/>
    <w:rsid w:val="00F618B9"/>
    <w:rsid w:val="00F64845"/>
    <w:rsid w:val="00F672C1"/>
    <w:rsid w:val="00F67B61"/>
    <w:rsid w:val="00F70008"/>
    <w:rsid w:val="00F72D44"/>
    <w:rsid w:val="00F736BC"/>
    <w:rsid w:val="00F76C9E"/>
    <w:rsid w:val="00F77137"/>
    <w:rsid w:val="00F8225F"/>
    <w:rsid w:val="00F84E9F"/>
    <w:rsid w:val="00F84F8E"/>
    <w:rsid w:val="00F85BC1"/>
    <w:rsid w:val="00F863D5"/>
    <w:rsid w:val="00F87FEE"/>
    <w:rsid w:val="00F91E73"/>
    <w:rsid w:val="00F927B6"/>
    <w:rsid w:val="00F939EF"/>
    <w:rsid w:val="00F959A8"/>
    <w:rsid w:val="00F963D6"/>
    <w:rsid w:val="00F973D4"/>
    <w:rsid w:val="00FA0653"/>
    <w:rsid w:val="00FA0993"/>
    <w:rsid w:val="00FA211B"/>
    <w:rsid w:val="00FA3B19"/>
    <w:rsid w:val="00FA4949"/>
    <w:rsid w:val="00FA4E98"/>
    <w:rsid w:val="00FA4FD4"/>
    <w:rsid w:val="00FA7897"/>
    <w:rsid w:val="00FA78C9"/>
    <w:rsid w:val="00FA7B7D"/>
    <w:rsid w:val="00FB14C6"/>
    <w:rsid w:val="00FB6493"/>
    <w:rsid w:val="00FB64FE"/>
    <w:rsid w:val="00FB71BD"/>
    <w:rsid w:val="00FB72FA"/>
    <w:rsid w:val="00FB7726"/>
    <w:rsid w:val="00FC075A"/>
    <w:rsid w:val="00FC1A68"/>
    <w:rsid w:val="00FC3B43"/>
    <w:rsid w:val="00FC4A1A"/>
    <w:rsid w:val="00FC4E57"/>
    <w:rsid w:val="00FC6386"/>
    <w:rsid w:val="00FC6ADC"/>
    <w:rsid w:val="00FD19A6"/>
    <w:rsid w:val="00FD1F81"/>
    <w:rsid w:val="00FD21CD"/>
    <w:rsid w:val="00FD3EEE"/>
    <w:rsid w:val="00FD45C1"/>
    <w:rsid w:val="00FD638D"/>
    <w:rsid w:val="00FD7B6C"/>
    <w:rsid w:val="00FE00AB"/>
    <w:rsid w:val="00FE02DE"/>
    <w:rsid w:val="00FE1174"/>
    <w:rsid w:val="00FE6744"/>
    <w:rsid w:val="00FF0DBB"/>
    <w:rsid w:val="00FF460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61772D7"/>
  <w15:chartTrackingRefBased/>
  <w15:docId w15:val="{38AB5A14-30F3-4EBE-A1F5-6B30AF33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CBE"/>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uiPriority w:val="9"/>
    <w:qFormat/>
    <w:rsid w:val="00602CD7"/>
    <w:pPr>
      <w:keepNext/>
      <w:keepLines/>
      <w:numPr>
        <w:numId w:val="1"/>
      </w:numPr>
      <w:spacing w:before="240" w:line="259" w:lineRule="auto"/>
      <w:outlineLvl w:val="0"/>
    </w:pPr>
    <w:rPr>
      <w:rFonts w:eastAsiaTheme="majorEastAsia" w:cstheme="majorBidi"/>
      <w:b/>
      <w:caps/>
      <w:sz w:val="32"/>
      <w:szCs w:val="32"/>
    </w:rPr>
  </w:style>
  <w:style w:type="paragraph" w:styleId="Ttulo2">
    <w:name w:val="heading 2"/>
    <w:basedOn w:val="Normal"/>
    <w:next w:val="Normal"/>
    <w:link w:val="Ttulo2Car"/>
    <w:uiPriority w:val="9"/>
    <w:unhideWhenUsed/>
    <w:qFormat/>
    <w:rsid w:val="00602CD7"/>
    <w:pPr>
      <w:keepNext/>
      <w:keepLines/>
      <w:numPr>
        <w:ilvl w:val="1"/>
        <w:numId w:val="1"/>
      </w:numPr>
      <w:spacing w:before="40" w:line="259" w:lineRule="auto"/>
      <w:outlineLvl w:val="1"/>
    </w:pPr>
    <w:rPr>
      <w:rFonts w:eastAsiaTheme="majorEastAsia" w:cstheme="majorBidi"/>
      <w:b/>
      <w:caps/>
      <w:sz w:val="28"/>
      <w:szCs w:val="26"/>
    </w:rPr>
  </w:style>
  <w:style w:type="paragraph" w:styleId="Ttulo3">
    <w:name w:val="heading 3"/>
    <w:basedOn w:val="Normal"/>
    <w:next w:val="Normal"/>
    <w:link w:val="Ttulo3Car"/>
    <w:uiPriority w:val="9"/>
    <w:unhideWhenUsed/>
    <w:qFormat/>
    <w:rsid w:val="00E4008D"/>
    <w:pPr>
      <w:keepNext/>
      <w:keepLines/>
      <w:numPr>
        <w:ilvl w:val="2"/>
        <w:numId w:val="1"/>
      </w:numPr>
      <w:spacing w:before="40" w:line="259" w:lineRule="auto"/>
      <w:outlineLvl w:val="2"/>
    </w:pPr>
    <w:rPr>
      <w:rFonts w:eastAsiaTheme="majorEastAsia" w:cstheme="majorBidi"/>
      <w:b/>
      <w:smallCaps/>
      <w:sz w:val="26"/>
    </w:rPr>
  </w:style>
  <w:style w:type="paragraph" w:styleId="Ttulo4">
    <w:name w:val="heading 4"/>
    <w:basedOn w:val="Normal"/>
    <w:next w:val="Normal"/>
    <w:link w:val="Ttulo4Car"/>
    <w:uiPriority w:val="9"/>
    <w:unhideWhenUsed/>
    <w:qFormat/>
    <w:rsid w:val="00E4008D"/>
    <w:pPr>
      <w:keepNext/>
      <w:keepLines/>
      <w:numPr>
        <w:numId w:val="12"/>
      </w:numPr>
      <w:spacing w:before="40" w:line="259" w:lineRule="auto"/>
      <w:outlineLvl w:val="3"/>
    </w:pPr>
    <w:rPr>
      <w:rFonts w:eastAsiaTheme="majorEastAsia" w:cstheme="majorBidi"/>
      <w:b/>
      <w:iCs/>
      <w:smallCaps/>
      <w:szCs w:val="22"/>
    </w:rPr>
  </w:style>
  <w:style w:type="paragraph" w:styleId="Ttulo5">
    <w:name w:val="heading 5"/>
    <w:basedOn w:val="Normal"/>
    <w:next w:val="Normal"/>
    <w:link w:val="Ttulo5Car"/>
    <w:uiPriority w:val="9"/>
    <w:semiHidden/>
    <w:unhideWhenUsed/>
    <w:qFormat/>
    <w:rsid w:val="00B116E3"/>
    <w:pPr>
      <w:keepNext/>
      <w:keepLines/>
      <w:numPr>
        <w:ilvl w:val="4"/>
        <w:numId w:val="1"/>
      </w:numPr>
      <w:spacing w:before="40" w:line="259" w:lineRule="auto"/>
      <w:outlineLvl w:val="4"/>
    </w:pPr>
    <w:rPr>
      <w:rFonts w:asciiTheme="majorHAnsi" w:eastAsiaTheme="majorEastAsia" w:hAnsiTheme="majorHAnsi" w:cstheme="majorBidi"/>
      <w:color w:val="2E74B5" w:themeColor="accent1" w:themeShade="BF"/>
      <w:sz w:val="22"/>
      <w:szCs w:val="22"/>
    </w:rPr>
  </w:style>
  <w:style w:type="paragraph" w:styleId="Ttulo6">
    <w:name w:val="heading 6"/>
    <w:basedOn w:val="Normal"/>
    <w:next w:val="Normal"/>
    <w:link w:val="Ttulo6Car"/>
    <w:uiPriority w:val="9"/>
    <w:semiHidden/>
    <w:unhideWhenUsed/>
    <w:qFormat/>
    <w:rsid w:val="00B116E3"/>
    <w:pPr>
      <w:keepNext/>
      <w:keepLines/>
      <w:numPr>
        <w:ilvl w:val="5"/>
        <w:numId w:val="1"/>
      </w:numPr>
      <w:spacing w:before="40" w:line="259" w:lineRule="auto"/>
      <w:outlineLvl w:val="5"/>
    </w:pPr>
    <w:rPr>
      <w:rFonts w:asciiTheme="majorHAnsi" w:eastAsiaTheme="majorEastAsia" w:hAnsiTheme="majorHAnsi" w:cstheme="majorBidi"/>
      <w:color w:val="1F4D78" w:themeColor="accent1" w:themeShade="7F"/>
      <w:sz w:val="22"/>
      <w:szCs w:val="22"/>
    </w:rPr>
  </w:style>
  <w:style w:type="paragraph" w:styleId="Ttulo7">
    <w:name w:val="heading 7"/>
    <w:basedOn w:val="Normal"/>
    <w:next w:val="Normal"/>
    <w:link w:val="Ttulo7Car"/>
    <w:uiPriority w:val="9"/>
    <w:unhideWhenUsed/>
    <w:qFormat/>
    <w:rsid w:val="00B116E3"/>
    <w:pPr>
      <w:keepNext/>
      <w:keepLines/>
      <w:numPr>
        <w:ilvl w:val="6"/>
        <w:numId w:val="1"/>
      </w:numPr>
      <w:spacing w:before="40" w:line="259" w:lineRule="auto"/>
      <w:outlineLvl w:val="6"/>
    </w:pPr>
    <w:rPr>
      <w:rFonts w:asciiTheme="majorHAnsi" w:eastAsiaTheme="majorEastAsia" w:hAnsiTheme="majorHAnsi" w:cstheme="majorBidi"/>
      <w:i/>
      <w:iCs/>
      <w:color w:val="1F4D78" w:themeColor="accent1" w:themeShade="7F"/>
      <w:sz w:val="22"/>
      <w:szCs w:val="22"/>
    </w:rPr>
  </w:style>
  <w:style w:type="paragraph" w:styleId="Ttulo8">
    <w:name w:val="heading 8"/>
    <w:basedOn w:val="Normal"/>
    <w:next w:val="Normal"/>
    <w:link w:val="Ttulo8Car"/>
    <w:uiPriority w:val="9"/>
    <w:semiHidden/>
    <w:unhideWhenUsed/>
    <w:qFormat/>
    <w:rsid w:val="00B116E3"/>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116E3"/>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5E53"/>
    <w:pPr>
      <w:tabs>
        <w:tab w:val="center" w:pos="4252"/>
        <w:tab w:val="right" w:pos="8504"/>
      </w:tabs>
    </w:pPr>
  </w:style>
  <w:style w:type="character" w:customStyle="1" w:styleId="EncabezadoCar">
    <w:name w:val="Encabezado Car"/>
    <w:basedOn w:val="Fuentedeprrafopredeter"/>
    <w:link w:val="Encabezado"/>
    <w:uiPriority w:val="99"/>
    <w:rsid w:val="00C55E53"/>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C55E53"/>
    <w:pPr>
      <w:tabs>
        <w:tab w:val="center" w:pos="4252"/>
        <w:tab w:val="right" w:pos="8504"/>
      </w:tabs>
    </w:pPr>
  </w:style>
  <w:style w:type="character" w:customStyle="1" w:styleId="PiedepginaCar">
    <w:name w:val="Pie de página Car"/>
    <w:basedOn w:val="Fuentedeprrafopredeter"/>
    <w:link w:val="Piedepgina"/>
    <w:uiPriority w:val="99"/>
    <w:rsid w:val="00C55E53"/>
    <w:rPr>
      <w:rFonts w:ascii="Times New Roman" w:eastAsia="Times New Roman" w:hAnsi="Times New Roman" w:cs="Times New Roman"/>
      <w:sz w:val="24"/>
      <w:szCs w:val="24"/>
    </w:rPr>
  </w:style>
  <w:style w:type="paragraph" w:styleId="Sinespaciado">
    <w:name w:val="No Spacing"/>
    <w:uiPriority w:val="1"/>
    <w:qFormat/>
    <w:rsid w:val="00C55E53"/>
    <w:pPr>
      <w:spacing w:after="0" w:line="240" w:lineRule="auto"/>
    </w:pPr>
    <w:rPr>
      <w:color w:val="44546A" w:themeColor="text2"/>
      <w:sz w:val="20"/>
      <w:szCs w:val="20"/>
      <w:lang w:val="en-US"/>
    </w:rPr>
  </w:style>
  <w:style w:type="paragraph" w:styleId="NormalWeb">
    <w:name w:val="Normal (Web)"/>
    <w:basedOn w:val="Normal"/>
    <w:uiPriority w:val="99"/>
    <w:unhideWhenUsed/>
    <w:rsid w:val="00216AEA"/>
    <w:pPr>
      <w:spacing w:before="100" w:beforeAutospacing="1" w:after="100" w:afterAutospacing="1"/>
    </w:pPr>
    <w:rPr>
      <w:lang w:eastAsia="es-DO"/>
    </w:rPr>
  </w:style>
  <w:style w:type="character" w:customStyle="1" w:styleId="Ttulo1Car">
    <w:name w:val="Título 1 Car"/>
    <w:basedOn w:val="Fuentedeprrafopredeter"/>
    <w:link w:val="Ttulo1"/>
    <w:uiPriority w:val="9"/>
    <w:rsid w:val="00602CD7"/>
    <w:rPr>
      <w:rFonts w:ascii="Times New Roman" w:eastAsiaTheme="majorEastAsia" w:hAnsi="Times New Roman" w:cstheme="majorBidi"/>
      <w:b/>
      <w:caps/>
      <w:sz w:val="32"/>
      <w:szCs w:val="32"/>
    </w:rPr>
  </w:style>
  <w:style w:type="character" w:customStyle="1" w:styleId="Ttulo2Car">
    <w:name w:val="Título 2 Car"/>
    <w:basedOn w:val="Fuentedeprrafopredeter"/>
    <w:link w:val="Ttulo2"/>
    <w:uiPriority w:val="9"/>
    <w:rsid w:val="00602CD7"/>
    <w:rPr>
      <w:rFonts w:ascii="Times New Roman" w:eastAsiaTheme="majorEastAsia" w:hAnsi="Times New Roman" w:cstheme="majorBidi"/>
      <w:b/>
      <w:caps/>
      <w:sz w:val="28"/>
      <w:szCs w:val="26"/>
    </w:rPr>
  </w:style>
  <w:style w:type="character" w:customStyle="1" w:styleId="Ttulo3Car">
    <w:name w:val="Título 3 Car"/>
    <w:basedOn w:val="Fuentedeprrafopredeter"/>
    <w:link w:val="Ttulo3"/>
    <w:uiPriority w:val="9"/>
    <w:rsid w:val="00E4008D"/>
    <w:rPr>
      <w:rFonts w:ascii="Times New Roman" w:eastAsiaTheme="majorEastAsia" w:hAnsi="Times New Roman" w:cstheme="majorBidi"/>
      <w:b/>
      <w:smallCaps/>
      <w:sz w:val="26"/>
      <w:szCs w:val="24"/>
    </w:rPr>
  </w:style>
  <w:style w:type="character" w:customStyle="1" w:styleId="Ttulo4Car">
    <w:name w:val="Título 4 Car"/>
    <w:basedOn w:val="Fuentedeprrafopredeter"/>
    <w:link w:val="Ttulo4"/>
    <w:uiPriority w:val="9"/>
    <w:rsid w:val="00E4008D"/>
    <w:rPr>
      <w:rFonts w:ascii="Times New Roman" w:eastAsiaTheme="majorEastAsia" w:hAnsi="Times New Roman" w:cstheme="majorBidi"/>
      <w:b/>
      <w:iCs/>
      <w:smallCaps/>
      <w:sz w:val="24"/>
    </w:rPr>
  </w:style>
  <w:style w:type="character" w:customStyle="1" w:styleId="Ttulo5Car">
    <w:name w:val="Título 5 Car"/>
    <w:basedOn w:val="Fuentedeprrafopredeter"/>
    <w:link w:val="Ttulo5"/>
    <w:uiPriority w:val="9"/>
    <w:semiHidden/>
    <w:rsid w:val="00B116E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B116E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B116E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B116E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116E3"/>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uiPriority w:val="34"/>
    <w:qFormat/>
    <w:rsid w:val="00E14D9F"/>
    <w:pPr>
      <w:spacing w:after="160" w:line="259" w:lineRule="auto"/>
      <w:ind w:left="720"/>
      <w:contextualSpacing/>
    </w:pPr>
    <w:rPr>
      <w:rFonts w:asciiTheme="minorHAnsi" w:eastAsiaTheme="minorHAnsi" w:hAnsiTheme="minorHAnsi" w:cstheme="minorBidi"/>
      <w:sz w:val="22"/>
      <w:szCs w:val="22"/>
    </w:rPr>
  </w:style>
  <w:style w:type="paragraph" w:styleId="Textodeglobo">
    <w:name w:val="Balloon Text"/>
    <w:basedOn w:val="Normal"/>
    <w:link w:val="TextodegloboCar"/>
    <w:uiPriority w:val="99"/>
    <w:semiHidden/>
    <w:unhideWhenUsed/>
    <w:rsid w:val="00C72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2B15"/>
    <w:rPr>
      <w:rFonts w:ascii="Segoe UI" w:eastAsia="Times New Roman" w:hAnsi="Segoe UI" w:cs="Segoe UI"/>
      <w:sz w:val="18"/>
      <w:szCs w:val="18"/>
    </w:rPr>
  </w:style>
  <w:style w:type="character" w:styleId="Refdecomentario">
    <w:name w:val="annotation reference"/>
    <w:basedOn w:val="Fuentedeprrafopredeter"/>
    <w:uiPriority w:val="99"/>
    <w:semiHidden/>
    <w:unhideWhenUsed/>
    <w:rsid w:val="00DD2EA4"/>
    <w:rPr>
      <w:sz w:val="16"/>
      <w:szCs w:val="16"/>
    </w:rPr>
  </w:style>
  <w:style w:type="paragraph" w:styleId="Textocomentario">
    <w:name w:val="annotation text"/>
    <w:basedOn w:val="Normal"/>
    <w:link w:val="TextocomentarioCar"/>
    <w:uiPriority w:val="99"/>
    <w:semiHidden/>
    <w:unhideWhenUsed/>
    <w:rsid w:val="00DD2EA4"/>
    <w:rPr>
      <w:sz w:val="20"/>
      <w:szCs w:val="20"/>
    </w:rPr>
  </w:style>
  <w:style w:type="character" w:customStyle="1" w:styleId="TextocomentarioCar">
    <w:name w:val="Texto comentario Car"/>
    <w:basedOn w:val="Fuentedeprrafopredeter"/>
    <w:link w:val="Textocomentario"/>
    <w:uiPriority w:val="99"/>
    <w:semiHidden/>
    <w:rsid w:val="00DD2EA4"/>
    <w:rPr>
      <w:rFonts w:ascii="Times New Roman" w:eastAsia="Times New Roman" w:hAnsi="Times New Roman" w:cs="Times New Roman"/>
      <w:sz w:val="20"/>
      <w:szCs w:val="20"/>
    </w:rPr>
  </w:style>
  <w:style w:type="table" w:styleId="Tablaconcuadrcula">
    <w:name w:val="Table Grid"/>
    <w:basedOn w:val="Tablanormal"/>
    <w:uiPriority w:val="39"/>
    <w:rsid w:val="0043118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B54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354E58"/>
  </w:style>
  <w:style w:type="table" w:customStyle="1" w:styleId="Tablaconcuadrcula1">
    <w:name w:val="Tabla con cuadrícula1"/>
    <w:basedOn w:val="Tablanormal"/>
    <w:next w:val="Tablaconcuadrcula"/>
    <w:uiPriority w:val="39"/>
    <w:rsid w:val="00C97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416203"/>
    <w:pPr>
      <w:numPr>
        <w:numId w:val="0"/>
      </w:numPr>
      <w:outlineLvl w:val="9"/>
    </w:pPr>
    <w:rPr>
      <w:lang w:eastAsia="es-DO"/>
    </w:rPr>
  </w:style>
  <w:style w:type="paragraph" w:styleId="TDC1">
    <w:name w:val="toc 1"/>
    <w:basedOn w:val="Normal"/>
    <w:next w:val="Normal"/>
    <w:autoRedefine/>
    <w:uiPriority w:val="39"/>
    <w:unhideWhenUsed/>
    <w:rsid w:val="00D87D89"/>
    <w:pPr>
      <w:tabs>
        <w:tab w:val="left" w:pos="426"/>
        <w:tab w:val="right" w:leader="dot" w:pos="7910"/>
      </w:tabs>
      <w:spacing w:after="100" w:line="480" w:lineRule="auto"/>
    </w:pPr>
  </w:style>
  <w:style w:type="character" w:styleId="Hipervnculo">
    <w:name w:val="Hyperlink"/>
    <w:basedOn w:val="Fuentedeprrafopredeter"/>
    <w:uiPriority w:val="99"/>
    <w:unhideWhenUsed/>
    <w:rsid w:val="00416203"/>
    <w:rPr>
      <w:color w:val="0563C1" w:themeColor="hyperlink"/>
      <w:u w:val="single"/>
    </w:rPr>
  </w:style>
  <w:style w:type="paragraph" w:styleId="TDC2">
    <w:name w:val="toc 2"/>
    <w:basedOn w:val="Normal"/>
    <w:next w:val="Normal"/>
    <w:autoRedefine/>
    <w:uiPriority w:val="39"/>
    <w:unhideWhenUsed/>
    <w:rsid w:val="00D87D89"/>
    <w:pPr>
      <w:tabs>
        <w:tab w:val="left" w:pos="567"/>
        <w:tab w:val="right" w:leader="dot" w:pos="7910"/>
      </w:tabs>
      <w:spacing w:after="100" w:line="480" w:lineRule="auto"/>
      <w:ind w:left="240"/>
    </w:pPr>
  </w:style>
  <w:style w:type="paragraph" w:styleId="Textonotapie">
    <w:name w:val="footnote text"/>
    <w:basedOn w:val="Normal"/>
    <w:link w:val="TextonotapieCar"/>
    <w:uiPriority w:val="99"/>
    <w:semiHidden/>
    <w:unhideWhenUsed/>
    <w:rsid w:val="00165C5A"/>
    <w:rPr>
      <w:rFonts w:asciiTheme="minorHAnsi" w:eastAsiaTheme="minorHAnsi" w:hAnsiTheme="minorHAnsi" w:cstheme="minorBidi"/>
      <w:sz w:val="20"/>
      <w:szCs w:val="20"/>
      <w:lang w:val="en-US"/>
    </w:rPr>
  </w:style>
  <w:style w:type="character" w:customStyle="1" w:styleId="TextonotapieCar">
    <w:name w:val="Texto nota pie Car"/>
    <w:basedOn w:val="Fuentedeprrafopredeter"/>
    <w:link w:val="Textonotapie"/>
    <w:uiPriority w:val="99"/>
    <w:semiHidden/>
    <w:rsid w:val="00165C5A"/>
    <w:rPr>
      <w:sz w:val="20"/>
      <w:szCs w:val="20"/>
      <w:lang w:val="en-US"/>
    </w:rPr>
  </w:style>
  <w:style w:type="character" w:styleId="Refdenotaalpie">
    <w:name w:val="footnote reference"/>
    <w:basedOn w:val="Fuentedeprrafopredeter"/>
    <w:uiPriority w:val="99"/>
    <w:semiHidden/>
    <w:unhideWhenUsed/>
    <w:rsid w:val="00165C5A"/>
    <w:rPr>
      <w:vertAlign w:val="superscript"/>
    </w:rPr>
  </w:style>
  <w:style w:type="paragraph" w:customStyle="1" w:styleId="paragraph">
    <w:name w:val="paragraph"/>
    <w:basedOn w:val="Normal"/>
    <w:rsid w:val="00CC1A10"/>
    <w:rPr>
      <w:rFonts w:eastAsiaTheme="minorHAnsi"/>
      <w:lang w:eastAsia="es-DO"/>
    </w:rPr>
  </w:style>
  <w:style w:type="paragraph" w:styleId="TDC3">
    <w:name w:val="toc 3"/>
    <w:basedOn w:val="Normal"/>
    <w:next w:val="Normal"/>
    <w:autoRedefine/>
    <w:uiPriority w:val="39"/>
    <w:unhideWhenUsed/>
    <w:rsid w:val="00D87D89"/>
    <w:pPr>
      <w:tabs>
        <w:tab w:val="left" w:pos="709"/>
        <w:tab w:val="right" w:leader="dot" w:pos="7910"/>
      </w:tabs>
      <w:spacing w:after="100" w:line="480" w:lineRule="auto"/>
      <w:ind w:left="480"/>
    </w:pPr>
  </w:style>
  <w:style w:type="paragraph" w:styleId="TDC4">
    <w:name w:val="toc 4"/>
    <w:basedOn w:val="Normal"/>
    <w:next w:val="Normal"/>
    <w:autoRedefine/>
    <w:uiPriority w:val="39"/>
    <w:unhideWhenUsed/>
    <w:rsid w:val="00E1013D"/>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5343">
      <w:bodyDiv w:val="1"/>
      <w:marLeft w:val="0"/>
      <w:marRight w:val="0"/>
      <w:marTop w:val="0"/>
      <w:marBottom w:val="0"/>
      <w:divBdr>
        <w:top w:val="none" w:sz="0" w:space="0" w:color="auto"/>
        <w:left w:val="none" w:sz="0" w:space="0" w:color="auto"/>
        <w:bottom w:val="none" w:sz="0" w:space="0" w:color="auto"/>
        <w:right w:val="none" w:sz="0" w:space="0" w:color="auto"/>
      </w:divBdr>
    </w:div>
    <w:div w:id="51084787">
      <w:bodyDiv w:val="1"/>
      <w:marLeft w:val="0"/>
      <w:marRight w:val="0"/>
      <w:marTop w:val="0"/>
      <w:marBottom w:val="0"/>
      <w:divBdr>
        <w:top w:val="none" w:sz="0" w:space="0" w:color="auto"/>
        <w:left w:val="none" w:sz="0" w:space="0" w:color="auto"/>
        <w:bottom w:val="none" w:sz="0" w:space="0" w:color="auto"/>
        <w:right w:val="none" w:sz="0" w:space="0" w:color="auto"/>
      </w:divBdr>
    </w:div>
    <w:div w:id="122313561">
      <w:bodyDiv w:val="1"/>
      <w:marLeft w:val="0"/>
      <w:marRight w:val="0"/>
      <w:marTop w:val="0"/>
      <w:marBottom w:val="0"/>
      <w:divBdr>
        <w:top w:val="none" w:sz="0" w:space="0" w:color="auto"/>
        <w:left w:val="none" w:sz="0" w:space="0" w:color="auto"/>
        <w:bottom w:val="none" w:sz="0" w:space="0" w:color="auto"/>
        <w:right w:val="none" w:sz="0" w:space="0" w:color="auto"/>
      </w:divBdr>
    </w:div>
    <w:div w:id="190650684">
      <w:bodyDiv w:val="1"/>
      <w:marLeft w:val="0"/>
      <w:marRight w:val="0"/>
      <w:marTop w:val="0"/>
      <w:marBottom w:val="0"/>
      <w:divBdr>
        <w:top w:val="none" w:sz="0" w:space="0" w:color="auto"/>
        <w:left w:val="none" w:sz="0" w:space="0" w:color="auto"/>
        <w:bottom w:val="none" w:sz="0" w:space="0" w:color="auto"/>
        <w:right w:val="none" w:sz="0" w:space="0" w:color="auto"/>
      </w:divBdr>
    </w:div>
    <w:div w:id="192618571">
      <w:bodyDiv w:val="1"/>
      <w:marLeft w:val="0"/>
      <w:marRight w:val="0"/>
      <w:marTop w:val="0"/>
      <w:marBottom w:val="0"/>
      <w:divBdr>
        <w:top w:val="none" w:sz="0" w:space="0" w:color="auto"/>
        <w:left w:val="none" w:sz="0" w:space="0" w:color="auto"/>
        <w:bottom w:val="none" w:sz="0" w:space="0" w:color="auto"/>
        <w:right w:val="none" w:sz="0" w:space="0" w:color="auto"/>
      </w:divBdr>
    </w:div>
    <w:div w:id="229511240">
      <w:bodyDiv w:val="1"/>
      <w:marLeft w:val="0"/>
      <w:marRight w:val="0"/>
      <w:marTop w:val="0"/>
      <w:marBottom w:val="0"/>
      <w:divBdr>
        <w:top w:val="none" w:sz="0" w:space="0" w:color="auto"/>
        <w:left w:val="none" w:sz="0" w:space="0" w:color="auto"/>
        <w:bottom w:val="none" w:sz="0" w:space="0" w:color="auto"/>
        <w:right w:val="none" w:sz="0" w:space="0" w:color="auto"/>
      </w:divBdr>
    </w:div>
    <w:div w:id="245769455">
      <w:bodyDiv w:val="1"/>
      <w:marLeft w:val="0"/>
      <w:marRight w:val="0"/>
      <w:marTop w:val="0"/>
      <w:marBottom w:val="0"/>
      <w:divBdr>
        <w:top w:val="none" w:sz="0" w:space="0" w:color="auto"/>
        <w:left w:val="none" w:sz="0" w:space="0" w:color="auto"/>
        <w:bottom w:val="none" w:sz="0" w:space="0" w:color="auto"/>
        <w:right w:val="none" w:sz="0" w:space="0" w:color="auto"/>
      </w:divBdr>
    </w:div>
    <w:div w:id="275523129">
      <w:bodyDiv w:val="1"/>
      <w:marLeft w:val="0"/>
      <w:marRight w:val="0"/>
      <w:marTop w:val="0"/>
      <w:marBottom w:val="0"/>
      <w:divBdr>
        <w:top w:val="none" w:sz="0" w:space="0" w:color="auto"/>
        <w:left w:val="none" w:sz="0" w:space="0" w:color="auto"/>
        <w:bottom w:val="none" w:sz="0" w:space="0" w:color="auto"/>
        <w:right w:val="none" w:sz="0" w:space="0" w:color="auto"/>
      </w:divBdr>
    </w:div>
    <w:div w:id="398942820">
      <w:bodyDiv w:val="1"/>
      <w:marLeft w:val="0"/>
      <w:marRight w:val="0"/>
      <w:marTop w:val="0"/>
      <w:marBottom w:val="0"/>
      <w:divBdr>
        <w:top w:val="none" w:sz="0" w:space="0" w:color="auto"/>
        <w:left w:val="none" w:sz="0" w:space="0" w:color="auto"/>
        <w:bottom w:val="none" w:sz="0" w:space="0" w:color="auto"/>
        <w:right w:val="none" w:sz="0" w:space="0" w:color="auto"/>
      </w:divBdr>
    </w:div>
    <w:div w:id="425225593">
      <w:bodyDiv w:val="1"/>
      <w:marLeft w:val="0"/>
      <w:marRight w:val="0"/>
      <w:marTop w:val="0"/>
      <w:marBottom w:val="0"/>
      <w:divBdr>
        <w:top w:val="none" w:sz="0" w:space="0" w:color="auto"/>
        <w:left w:val="none" w:sz="0" w:space="0" w:color="auto"/>
        <w:bottom w:val="none" w:sz="0" w:space="0" w:color="auto"/>
        <w:right w:val="none" w:sz="0" w:space="0" w:color="auto"/>
      </w:divBdr>
    </w:div>
    <w:div w:id="463816850">
      <w:bodyDiv w:val="1"/>
      <w:marLeft w:val="0"/>
      <w:marRight w:val="0"/>
      <w:marTop w:val="0"/>
      <w:marBottom w:val="0"/>
      <w:divBdr>
        <w:top w:val="none" w:sz="0" w:space="0" w:color="auto"/>
        <w:left w:val="none" w:sz="0" w:space="0" w:color="auto"/>
        <w:bottom w:val="none" w:sz="0" w:space="0" w:color="auto"/>
        <w:right w:val="none" w:sz="0" w:space="0" w:color="auto"/>
      </w:divBdr>
    </w:div>
    <w:div w:id="500126332">
      <w:bodyDiv w:val="1"/>
      <w:marLeft w:val="0"/>
      <w:marRight w:val="0"/>
      <w:marTop w:val="0"/>
      <w:marBottom w:val="0"/>
      <w:divBdr>
        <w:top w:val="none" w:sz="0" w:space="0" w:color="auto"/>
        <w:left w:val="none" w:sz="0" w:space="0" w:color="auto"/>
        <w:bottom w:val="none" w:sz="0" w:space="0" w:color="auto"/>
        <w:right w:val="none" w:sz="0" w:space="0" w:color="auto"/>
      </w:divBdr>
    </w:div>
    <w:div w:id="591279439">
      <w:bodyDiv w:val="1"/>
      <w:marLeft w:val="0"/>
      <w:marRight w:val="0"/>
      <w:marTop w:val="0"/>
      <w:marBottom w:val="0"/>
      <w:divBdr>
        <w:top w:val="none" w:sz="0" w:space="0" w:color="auto"/>
        <w:left w:val="none" w:sz="0" w:space="0" w:color="auto"/>
        <w:bottom w:val="none" w:sz="0" w:space="0" w:color="auto"/>
        <w:right w:val="none" w:sz="0" w:space="0" w:color="auto"/>
      </w:divBdr>
    </w:div>
    <w:div w:id="625046789">
      <w:bodyDiv w:val="1"/>
      <w:marLeft w:val="0"/>
      <w:marRight w:val="0"/>
      <w:marTop w:val="0"/>
      <w:marBottom w:val="0"/>
      <w:divBdr>
        <w:top w:val="none" w:sz="0" w:space="0" w:color="auto"/>
        <w:left w:val="none" w:sz="0" w:space="0" w:color="auto"/>
        <w:bottom w:val="none" w:sz="0" w:space="0" w:color="auto"/>
        <w:right w:val="none" w:sz="0" w:space="0" w:color="auto"/>
      </w:divBdr>
    </w:div>
    <w:div w:id="652217159">
      <w:bodyDiv w:val="1"/>
      <w:marLeft w:val="0"/>
      <w:marRight w:val="0"/>
      <w:marTop w:val="0"/>
      <w:marBottom w:val="0"/>
      <w:divBdr>
        <w:top w:val="none" w:sz="0" w:space="0" w:color="auto"/>
        <w:left w:val="none" w:sz="0" w:space="0" w:color="auto"/>
        <w:bottom w:val="none" w:sz="0" w:space="0" w:color="auto"/>
        <w:right w:val="none" w:sz="0" w:space="0" w:color="auto"/>
      </w:divBdr>
    </w:div>
    <w:div w:id="697239408">
      <w:bodyDiv w:val="1"/>
      <w:marLeft w:val="0"/>
      <w:marRight w:val="0"/>
      <w:marTop w:val="0"/>
      <w:marBottom w:val="0"/>
      <w:divBdr>
        <w:top w:val="none" w:sz="0" w:space="0" w:color="auto"/>
        <w:left w:val="none" w:sz="0" w:space="0" w:color="auto"/>
        <w:bottom w:val="none" w:sz="0" w:space="0" w:color="auto"/>
        <w:right w:val="none" w:sz="0" w:space="0" w:color="auto"/>
      </w:divBdr>
    </w:div>
    <w:div w:id="707678761">
      <w:bodyDiv w:val="1"/>
      <w:marLeft w:val="0"/>
      <w:marRight w:val="0"/>
      <w:marTop w:val="0"/>
      <w:marBottom w:val="0"/>
      <w:divBdr>
        <w:top w:val="none" w:sz="0" w:space="0" w:color="auto"/>
        <w:left w:val="none" w:sz="0" w:space="0" w:color="auto"/>
        <w:bottom w:val="none" w:sz="0" w:space="0" w:color="auto"/>
        <w:right w:val="none" w:sz="0" w:space="0" w:color="auto"/>
      </w:divBdr>
    </w:div>
    <w:div w:id="710497425">
      <w:bodyDiv w:val="1"/>
      <w:marLeft w:val="0"/>
      <w:marRight w:val="0"/>
      <w:marTop w:val="0"/>
      <w:marBottom w:val="0"/>
      <w:divBdr>
        <w:top w:val="none" w:sz="0" w:space="0" w:color="auto"/>
        <w:left w:val="none" w:sz="0" w:space="0" w:color="auto"/>
        <w:bottom w:val="none" w:sz="0" w:space="0" w:color="auto"/>
        <w:right w:val="none" w:sz="0" w:space="0" w:color="auto"/>
      </w:divBdr>
    </w:div>
    <w:div w:id="722363416">
      <w:bodyDiv w:val="1"/>
      <w:marLeft w:val="0"/>
      <w:marRight w:val="0"/>
      <w:marTop w:val="0"/>
      <w:marBottom w:val="0"/>
      <w:divBdr>
        <w:top w:val="none" w:sz="0" w:space="0" w:color="auto"/>
        <w:left w:val="none" w:sz="0" w:space="0" w:color="auto"/>
        <w:bottom w:val="none" w:sz="0" w:space="0" w:color="auto"/>
        <w:right w:val="none" w:sz="0" w:space="0" w:color="auto"/>
      </w:divBdr>
    </w:div>
    <w:div w:id="794519045">
      <w:bodyDiv w:val="1"/>
      <w:marLeft w:val="0"/>
      <w:marRight w:val="0"/>
      <w:marTop w:val="0"/>
      <w:marBottom w:val="0"/>
      <w:divBdr>
        <w:top w:val="none" w:sz="0" w:space="0" w:color="auto"/>
        <w:left w:val="none" w:sz="0" w:space="0" w:color="auto"/>
        <w:bottom w:val="none" w:sz="0" w:space="0" w:color="auto"/>
        <w:right w:val="none" w:sz="0" w:space="0" w:color="auto"/>
      </w:divBdr>
    </w:div>
    <w:div w:id="1018654075">
      <w:bodyDiv w:val="1"/>
      <w:marLeft w:val="0"/>
      <w:marRight w:val="0"/>
      <w:marTop w:val="0"/>
      <w:marBottom w:val="0"/>
      <w:divBdr>
        <w:top w:val="none" w:sz="0" w:space="0" w:color="auto"/>
        <w:left w:val="none" w:sz="0" w:space="0" w:color="auto"/>
        <w:bottom w:val="none" w:sz="0" w:space="0" w:color="auto"/>
        <w:right w:val="none" w:sz="0" w:space="0" w:color="auto"/>
      </w:divBdr>
    </w:div>
    <w:div w:id="1091700273">
      <w:bodyDiv w:val="1"/>
      <w:marLeft w:val="0"/>
      <w:marRight w:val="0"/>
      <w:marTop w:val="0"/>
      <w:marBottom w:val="0"/>
      <w:divBdr>
        <w:top w:val="none" w:sz="0" w:space="0" w:color="auto"/>
        <w:left w:val="none" w:sz="0" w:space="0" w:color="auto"/>
        <w:bottom w:val="none" w:sz="0" w:space="0" w:color="auto"/>
        <w:right w:val="none" w:sz="0" w:space="0" w:color="auto"/>
      </w:divBdr>
    </w:div>
    <w:div w:id="1111584556">
      <w:bodyDiv w:val="1"/>
      <w:marLeft w:val="0"/>
      <w:marRight w:val="0"/>
      <w:marTop w:val="0"/>
      <w:marBottom w:val="0"/>
      <w:divBdr>
        <w:top w:val="none" w:sz="0" w:space="0" w:color="auto"/>
        <w:left w:val="none" w:sz="0" w:space="0" w:color="auto"/>
        <w:bottom w:val="none" w:sz="0" w:space="0" w:color="auto"/>
        <w:right w:val="none" w:sz="0" w:space="0" w:color="auto"/>
      </w:divBdr>
    </w:div>
    <w:div w:id="1138381337">
      <w:bodyDiv w:val="1"/>
      <w:marLeft w:val="0"/>
      <w:marRight w:val="0"/>
      <w:marTop w:val="0"/>
      <w:marBottom w:val="0"/>
      <w:divBdr>
        <w:top w:val="none" w:sz="0" w:space="0" w:color="auto"/>
        <w:left w:val="none" w:sz="0" w:space="0" w:color="auto"/>
        <w:bottom w:val="none" w:sz="0" w:space="0" w:color="auto"/>
        <w:right w:val="none" w:sz="0" w:space="0" w:color="auto"/>
      </w:divBdr>
    </w:div>
    <w:div w:id="1141187848">
      <w:bodyDiv w:val="1"/>
      <w:marLeft w:val="0"/>
      <w:marRight w:val="0"/>
      <w:marTop w:val="0"/>
      <w:marBottom w:val="0"/>
      <w:divBdr>
        <w:top w:val="none" w:sz="0" w:space="0" w:color="auto"/>
        <w:left w:val="none" w:sz="0" w:space="0" w:color="auto"/>
        <w:bottom w:val="none" w:sz="0" w:space="0" w:color="auto"/>
        <w:right w:val="none" w:sz="0" w:space="0" w:color="auto"/>
      </w:divBdr>
    </w:div>
    <w:div w:id="1149976960">
      <w:bodyDiv w:val="1"/>
      <w:marLeft w:val="0"/>
      <w:marRight w:val="0"/>
      <w:marTop w:val="0"/>
      <w:marBottom w:val="0"/>
      <w:divBdr>
        <w:top w:val="none" w:sz="0" w:space="0" w:color="auto"/>
        <w:left w:val="none" w:sz="0" w:space="0" w:color="auto"/>
        <w:bottom w:val="none" w:sz="0" w:space="0" w:color="auto"/>
        <w:right w:val="none" w:sz="0" w:space="0" w:color="auto"/>
      </w:divBdr>
    </w:div>
    <w:div w:id="1162308820">
      <w:bodyDiv w:val="1"/>
      <w:marLeft w:val="0"/>
      <w:marRight w:val="0"/>
      <w:marTop w:val="0"/>
      <w:marBottom w:val="0"/>
      <w:divBdr>
        <w:top w:val="none" w:sz="0" w:space="0" w:color="auto"/>
        <w:left w:val="none" w:sz="0" w:space="0" w:color="auto"/>
        <w:bottom w:val="none" w:sz="0" w:space="0" w:color="auto"/>
        <w:right w:val="none" w:sz="0" w:space="0" w:color="auto"/>
      </w:divBdr>
    </w:div>
    <w:div w:id="1174422101">
      <w:bodyDiv w:val="1"/>
      <w:marLeft w:val="0"/>
      <w:marRight w:val="0"/>
      <w:marTop w:val="0"/>
      <w:marBottom w:val="0"/>
      <w:divBdr>
        <w:top w:val="none" w:sz="0" w:space="0" w:color="auto"/>
        <w:left w:val="none" w:sz="0" w:space="0" w:color="auto"/>
        <w:bottom w:val="none" w:sz="0" w:space="0" w:color="auto"/>
        <w:right w:val="none" w:sz="0" w:space="0" w:color="auto"/>
      </w:divBdr>
    </w:div>
    <w:div w:id="1182478173">
      <w:bodyDiv w:val="1"/>
      <w:marLeft w:val="0"/>
      <w:marRight w:val="0"/>
      <w:marTop w:val="0"/>
      <w:marBottom w:val="0"/>
      <w:divBdr>
        <w:top w:val="none" w:sz="0" w:space="0" w:color="auto"/>
        <w:left w:val="none" w:sz="0" w:space="0" w:color="auto"/>
        <w:bottom w:val="none" w:sz="0" w:space="0" w:color="auto"/>
        <w:right w:val="none" w:sz="0" w:space="0" w:color="auto"/>
      </w:divBdr>
    </w:div>
    <w:div w:id="1277903818">
      <w:bodyDiv w:val="1"/>
      <w:marLeft w:val="0"/>
      <w:marRight w:val="0"/>
      <w:marTop w:val="0"/>
      <w:marBottom w:val="0"/>
      <w:divBdr>
        <w:top w:val="none" w:sz="0" w:space="0" w:color="auto"/>
        <w:left w:val="none" w:sz="0" w:space="0" w:color="auto"/>
        <w:bottom w:val="none" w:sz="0" w:space="0" w:color="auto"/>
        <w:right w:val="none" w:sz="0" w:space="0" w:color="auto"/>
      </w:divBdr>
    </w:div>
    <w:div w:id="1357729872">
      <w:bodyDiv w:val="1"/>
      <w:marLeft w:val="0"/>
      <w:marRight w:val="0"/>
      <w:marTop w:val="0"/>
      <w:marBottom w:val="0"/>
      <w:divBdr>
        <w:top w:val="none" w:sz="0" w:space="0" w:color="auto"/>
        <w:left w:val="none" w:sz="0" w:space="0" w:color="auto"/>
        <w:bottom w:val="none" w:sz="0" w:space="0" w:color="auto"/>
        <w:right w:val="none" w:sz="0" w:space="0" w:color="auto"/>
      </w:divBdr>
    </w:div>
    <w:div w:id="1363826214">
      <w:bodyDiv w:val="1"/>
      <w:marLeft w:val="0"/>
      <w:marRight w:val="0"/>
      <w:marTop w:val="0"/>
      <w:marBottom w:val="0"/>
      <w:divBdr>
        <w:top w:val="none" w:sz="0" w:space="0" w:color="auto"/>
        <w:left w:val="none" w:sz="0" w:space="0" w:color="auto"/>
        <w:bottom w:val="none" w:sz="0" w:space="0" w:color="auto"/>
        <w:right w:val="none" w:sz="0" w:space="0" w:color="auto"/>
      </w:divBdr>
    </w:div>
    <w:div w:id="1429738489">
      <w:bodyDiv w:val="1"/>
      <w:marLeft w:val="0"/>
      <w:marRight w:val="0"/>
      <w:marTop w:val="0"/>
      <w:marBottom w:val="0"/>
      <w:divBdr>
        <w:top w:val="none" w:sz="0" w:space="0" w:color="auto"/>
        <w:left w:val="none" w:sz="0" w:space="0" w:color="auto"/>
        <w:bottom w:val="none" w:sz="0" w:space="0" w:color="auto"/>
        <w:right w:val="none" w:sz="0" w:space="0" w:color="auto"/>
      </w:divBdr>
    </w:div>
    <w:div w:id="1486779885">
      <w:bodyDiv w:val="1"/>
      <w:marLeft w:val="0"/>
      <w:marRight w:val="0"/>
      <w:marTop w:val="0"/>
      <w:marBottom w:val="0"/>
      <w:divBdr>
        <w:top w:val="none" w:sz="0" w:space="0" w:color="auto"/>
        <w:left w:val="none" w:sz="0" w:space="0" w:color="auto"/>
        <w:bottom w:val="none" w:sz="0" w:space="0" w:color="auto"/>
        <w:right w:val="none" w:sz="0" w:space="0" w:color="auto"/>
      </w:divBdr>
    </w:div>
    <w:div w:id="1525558535">
      <w:bodyDiv w:val="1"/>
      <w:marLeft w:val="0"/>
      <w:marRight w:val="0"/>
      <w:marTop w:val="0"/>
      <w:marBottom w:val="0"/>
      <w:divBdr>
        <w:top w:val="none" w:sz="0" w:space="0" w:color="auto"/>
        <w:left w:val="none" w:sz="0" w:space="0" w:color="auto"/>
        <w:bottom w:val="none" w:sz="0" w:space="0" w:color="auto"/>
        <w:right w:val="none" w:sz="0" w:space="0" w:color="auto"/>
      </w:divBdr>
    </w:div>
    <w:div w:id="1556042763">
      <w:bodyDiv w:val="1"/>
      <w:marLeft w:val="0"/>
      <w:marRight w:val="0"/>
      <w:marTop w:val="0"/>
      <w:marBottom w:val="0"/>
      <w:divBdr>
        <w:top w:val="none" w:sz="0" w:space="0" w:color="auto"/>
        <w:left w:val="none" w:sz="0" w:space="0" w:color="auto"/>
        <w:bottom w:val="none" w:sz="0" w:space="0" w:color="auto"/>
        <w:right w:val="none" w:sz="0" w:space="0" w:color="auto"/>
      </w:divBdr>
    </w:div>
    <w:div w:id="1655258149">
      <w:bodyDiv w:val="1"/>
      <w:marLeft w:val="0"/>
      <w:marRight w:val="0"/>
      <w:marTop w:val="0"/>
      <w:marBottom w:val="0"/>
      <w:divBdr>
        <w:top w:val="none" w:sz="0" w:space="0" w:color="auto"/>
        <w:left w:val="none" w:sz="0" w:space="0" w:color="auto"/>
        <w:bottom w:val="none" w:sz="0" w:space="0" w:color="auto"/>
        <w:right w:val="none" w:sz="0" w:space="0" w:color="auto"/>
      </w:divBdr>
    </w:div>
    <w:div w:id="1704398860">
      <w:bodyDiv w:val="1"/>
      <w:marLeft w:val="0"/>
      <w:marRight w:val="0"/>
      <w:marTop w:val="0"/>
      <w:marBottom w:val="0"/>
      <w:divBdr>
        <w:top w:val="none" w:sz="0" w:space="0" w:color="auto"/>
        <w:left w:val="none" w:sz="0" w:space="0" w:color="auto"/>
        <w:bottom w:val="none" w:sz="0" w:space="0" w:color="auto"/>
        <w:right w:val="none" w:sz="0" w:space="0" w:color="auto"/>
      </w:divBdr>
    </w:div>
    <w:div w:id="1755980357">
      <w:bodyDiv w:val="1"/>
      <w:marLeft w:val="0"/>
      <w:marRight w:val="0"/>
      <w:marTop w:val="0"/>
      <w:marBottom w:val="0"/>
      <w:divBdr>
        <w:top w:val="none" w:sz="0" w:space="0" w:color="auto"/>
        <w:left w:val="none" w:sz="0" w:space="0" w:color="auto"/>
        <w:bottom w:val="none" w:sz="0" w:space="0" w:color="auto"/>
        <w:right w:val="none" w:sz="0" w:space="0" w:color="auto"/>
      </w:divBdr>
    </w:div>
    <w:div w:id="1765803608">
      <w:bodyDiv w:val="1"/>
      <w:marLeft w:val="0"/>
      <w:marRight w:val="0"/>
      <w:marTop w:val="0"/>
      <w:marBottom w:val="0"/>
      <w:divBdr>
        <w:top w:val="none" w:sz="0" w:space="0" w:color="auto"/>
        <w:left w:val="none" w:sz="0" w:space="0" w:color="auto"/>
        <w:bottom w:val="none" w:sz="0" w:space="0" w:color="auto"/>
        <w:right w:val="none" w:sz="0" w:space="0" w:color="auto"/>
      </w:divBdr>
    </w:div>
    <w:div w:id="1806894381">
      <w:bodyDiv w:val="1"/>
      <w:marLeft w:val="0"/>
      <w:marRight w:val="0"/>
      <w:marTop w:val="0"/>
      <w:marBottom w:val="0"/>
      <w:divBdr>
        <w:top w:val="none" w:sz="0" w:space="0" w:color="auto"/>
        <w:left w:val="none" w:sz="0" w:space="0" w:color="auto"/>
        <w:bottom w:val="none" w:sz="0" w:space="0" w:color="auto"/>
        <w:right w:val="none" w:sz="0" w:space="0" w:color="auto"/>
      </w:divBdr>
    </w:div>
    <w:div w:id="1960145253">
      <w:bodyDiv w:val="1"/>
      <w:marLeft w:val="0"/>
      <w:marRight w:val="0"/>
      <w:marTop w:val="0"/>
      <w:marBottom w:val="0"/>
      <w:divBdr>
        <w:top w:val="none" w:sz="0" w:space="0" w:color="auto"/>
        <w:left w:val="none" w:sz="0" w:space="0" w:color="auto"/>
        <w:bottom w:val="none" w:sz="0" w:space="0" w:color="auto"/>
        <w:right w:val="none" w:sz="0" w:space="0" w:color="auto"/>
      </w:divBdr>
    </w:div>
    <w:div w:id="1982535383">
      <w:bodyDiv w:val="1"/>
      <w:marLeft w:val="0"/>
      <w:marRight w:val="0"/>
      <w:marTop w:val="0"/>
      <w:marBottom w:val="0"/>
      <w:divBdr>
        <w:top w:val="none" w:sz="0" w:space="0" w:color="auto"/>
        <w:left w:val="none" w:sz="0" w:space="0" w:color="auto"/>
        <w:bottom w:val="none" w:sz="0" w:space="0" w:color="auto"/>
        <w:right w:val="none" w:sz="0" w:space="0" w:color="auto"/>
      </w:divBdr>
    </w:div>
    <w:div w:id="1987319410">
      <w:bodyDiv w:val="1"/>
      <w:marLeft w:val="0"/>
      <w:marRight w:val="0"/>
      <w:marTop w:val="0"/>
      <w:marBottom w:val="0"/>
      <w:divBdr>
        <w:top w:val="none" w:sz="0" w:space="0" w:color="auto"/>
        <w:left w:val="none" w:sz="0" w:space="0" w:color="auto"/>
        <w:bottom w:val="none" w:sz="0" w:space="0" w:color="auto"/>
        <w:right w:val="none" w:sz="0" w:space="0" w:color="auto"/>
      </w:divBdr>
    </w:div>
    <w:div w:id="20099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7119D-F34C-4B9A-9CF5-99DB0B37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15505</Words>
  <Characters>85283</Characters>
  <Application>Microsoft Office Word</Application>
  <DocSecurity>0</DocSecurity>
  <Lines>710</Lines>
  <Paragraphs>201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RESUMEN EJECUTIVO 2015</vt:lpstr>
      <vt:lpstr>RESUMEN EJECUTIVO 2015</vt:lpstr>
    </vt:vector>
  </TitlesOfParts>
  <Company/>
  <LinksUpToDate>false</LinksUpToDate>
  <CharactersWithSpaces>100587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EJECUTIVO 2015</dc:title>
  <dc:subject/>
  <dc:creator>Tatiana Rodríguez Cabrera</dc:creator>
  <cp:keywords/>
  <dc:description/>
  <cp:lastModifiedBy>Tirso Tomas Peña</cp:lastModifiedBy>
  <cp:revision>2</cp:revision>
  <cp:lastPrinted>2018-12-18T14:54:00Z</cp:lastPrinted>
  <dcterms:created xsi:type="dcterms:W3CDTF">2018-12-21T14:38:00Z</dcterms:created>
  <dcterms:modified xsi:type="dcterms:W3CDTF">2018-12-21T14:38:00Z</dcterms:modified>
</cp:coreProperties>
</file>