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6522B" w14:textId="77777777" w:rsidR="009C6C56" w:rsidRDefault="009C6C56" w:rsidP="003F3D07">
      <w:pPr>
        <w:pStyle w:val="Ttulo"/>
        <w:spacing w:line="480" w:lineRule="auto"/>
        <w:ind w:right="18"/>
        <w:rPr>
          <w:rFonts w:ascii="Times New Roman" w:hAnsi="Times New Roman"/>
          <w:b/>
          <w:sz w:val="24"/>
        </w:rPr>
      </w:pPr>
      <w:r w:rsidRPr="00F9283E">
        <w:rPr>
          <w:rFonts w:ascii="Times New Roman" w:hAnsi="Times New Roman"/>
          <w:noProof/>
          <w:color w:val="000000"/>
          <w:sz w:val="24"/>
          <w:lang w:val="es-DO" w:eastAsia="es-DO"/>
        </w:rPr>
        <w:drawing>
          <wp:inline distT="0" distB="0" distL="0" distR="0" wp14:anchorId="6405A065" wp14:editId="46E726DF">
            <wp:extent cx="1109709" cy="1182706"/>
            <wp:effectExtent l="0" t="0" r="0" b="0"/>
            <wp:docPr id="2" name="Picture 2" descr="Escudo de la Repú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de la República Dominica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607" cy="1190058"/>
                    </a:xfrm>
                    <a:prstGeom prst="rect">
                      <a:avLst/>
                    </a:prstGeom>
                    <a:noFill/>
                    <a:ln>
                      <a:noFill/>
                    </a:ln>
                  </pic:spPr>
                </pic:pic>
              </a:graphicData>
            </a:graphic>
          </wp:inline>
        </w:drawing>
      </w:r>
    </w:p>
    <w:p w14:paraId="64FB1B61" w14:textId="77777777" w:rsidR="004854DD" w:rsidRPr="00F9283E" w:rsidRDefault="004854DD" w:rsidP="00C63CD5">
      <w:pPr>
        <w:pStyle w:val="Ttulo"/>
        <w:spacing w:line="480" w:lineRule="auto"/>
        <w:ind w:right="18"/>
        <w:jc w:val="both"/>
        <w:rPr>
          <w:rFonts w:ascii="Times New Roman" w:hAnsi="Times New Roman"/>
          <w:b/>
          <w:sz w:val="24"/>
        </w:rPr>
      </w:pPr>
    </w:p>
    <w:p w14:paraId="10563753" w14:textId="77777777" w:rsidR="00B359F1" w:rsidRPr="003A5E99" w:rsidRDefault="00B359F1" w:rsidP="003F3D07">
      <w:pPr>
        <w:pStyle w:val="Ttulo"/>
        <w:spacing w:line="480" w:lineRule="auto"/>
        <w:ind w:right="18"/>
        <w:rPr>
          <w:rFonts w:ascii="Times New Roman" w:hAnsi="Times New Roman"/>
          <w:b/>
          <w:color w:val="000000" w:themeColor="text1"/>
          <w:sz w:val="48"/>
          <w:szCs w:val="48"/>
        </w:rPr>
      </w:pPr>
      <w:r w:rsidRPr="003A5E99">
        <w:rPr>
          <w:rFonts w:ascii="Times New Roman" w:hAnsi="Times New Roman"/>
          <w:b/>
          <w:color w:val="000000" w:themeColor="text1"/>
          <w:sz w:val="48"/>
          <w:szCs w:val="48"/>
        </w:rPr>
        <w:t>República Dominicana</w:t>
      </w:r>
    </w:p>
    <w:p w14:paraId="569531E2" w14:textId="77777777" w:rsidR="004854DD" w:rsidRPr="003A5E99" w:rsidRDefault="004854DD" w:rsidP="00C63CD5">
      <w:pPr>
        <w:pStyle w:val="Ttulo"/>
        <w:spacing w:line="480" w:lineRule="auto"/>
        <w:ind w:right="18"/>
        <w:jc w:val="both"/>
        <w:rPr>
          <w:rFonts w:ascii="Times New Roman" w:hAnsi="Times New Roman"/>
          <w:b/>
          <w:color w:val="000000" w:themeColor="text1"/>
          <w:sz w:val="44"/>
          <w:szCs w:val="44"/>
        </w:rPr>
      </w:pPr>
    </w:p>
    <w:p w14:paraId="34A796ED" w14:textId="77777777" w:rsidR="00B359F1" w:rsidRPr="003A5E99" w:rsidRDefault="00B359F1" w:rsidP="00C63CD5">
      <w:pPr>
        <w:pStyle w:val="Ttulo"/>
        <w:spacing w:line="480" w:lineRule="auto"/>
        <w:ind w:right="18"/>
        <w:jc w:val="both"/>
        <w:rPr>
          <w:rFonts w:ascii="Times New Roman" w:hAnsi="Times New Roman"/>
          <w:b/>
          <w:color w:val="000000" w:themeColor="text1"/>
          <w:sz w:val="52"/>
          <w:szCs w:val="52"/>
        </w:rPr>
      </w:pPr>
      <w:r w:rsidRPr="003A5E99">
        <w:rPr>
          <w:rFonts w:ascii="Times New Roman" w:hAnsi="Times New Roman"/>
          <w:b/>
          <w:color w:val="000000" w:themeColor="text1"/>
          <w:sz w:val="52"/>
          <w:szCs w:val="52"/>
        </w:rPr>
        <w:t>Consejo Nacional para el VIH y SIDA</w:t>
      </w:r>
    </w:p>
    <w:p w14:paraId="1C55C430" w14:textId="77777777" w:rsidR="00B359F1" w:rsidRPr="003A5E99" w:rsidRDefault="009C6C56" w:rsidP="00C63CD5">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noProof/>
          <w:color w:val="000000" w:themeColor="text1"/>
          <w:sz w:val="24"/>
          <w:szCs w:val="24"/>
          <w:lang w:eastAsia="es-DO"/>
        </w:rPr>
        <w:drawing>
          <wp:anchor distT="0" distB="0" distL="114300" distR="114300" simplePos="0" relativeHeight="251658240" behindDoc="1" locked="0" layoutInCell="1" allowOverlap="1" wp14:anchorId="2CCB0D3C" wp14:editId="04C77092">
            <wp:simplePos x="0" y="0"/>
            <wp:positionH relativeFrom="margin">
              <wp:align>center</wp:align>
            </wp:positionH>
            <wp:positionV relativeFrom="paragraph">
              <wp:posOffset>87283</wp:posOffset>
            </wp:positionV>
            <wp:extent cx="1771650" cy="1449847"/>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AVIHSID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1650" cy="1449847"/>
                    </a:xfrm>
                    <a:prstGeom prst="rect">
                      <a:avLst/>
                    </a:prstGeom>
                  </pic:spPr>
                </pic:pic>
              </a:graphicData>
            </a:graphic>
            <wp14:sizeRelH relativeFrom="page">
              <wp14:pctWidth>0</wp14:pctWidth>
            </wp14:sizeRelH>
            <wp14:sizeRelV relativeFrom="page">
              <wp14:pctHeight>0</wp14:pctHeight>
            </wp14:sizeRelV>
          </wp:anchor>
        </w:drawing>
      </w:r>
    </w:p>
    <w:p w14:paraId="215420DC" w14:textId="77777777" w:rsidR="00B359F1" w:rsidRPr="003A5E99" w:rsidRDefault="00B359F1" w:rsidP="00C63CD5">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rPr>
      </w:pPr>
    </w:p>
    <w:p w14:paraId="337D4CF9" w14:textId="77777777" w:rsidR="00B359F1" w:rsidRPr="003A5E99" w:rsidRDefault="00B359F1" w:rsidP="00C63CD5">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rPr>
      </w:pPr>
    </w:p>
    <w:p w14:paraId="68FEB702" w14:textId="77777777" w:rsidR="00B359F1" w:rsidRPr="003A5E99" w:rsidRDefault="00B359F1" w:rsidP="00C63CD5">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rPr>
      </w:pPr>
    </w:p>
    <w:p w14:paraId="0EBFBDAB" w14:textId="77777777" w:rsidR="00B359F1" w:rsidRPr="003A5E99" w:rsidRDefault="00B359F1" w:rsidP="00C63CD5">
      <w:pPr>
        <w:pStyle w:val="Ttulo"/>
        <w:tabs>
          <w:tab w:val="left" w:pos="2904"/>
        </w:tabs>
        <w:spacing w:line="480" w:lineRule="auto"/>
        <w:ind w:right="18"/>
        <w:jc w:val="both"/>
        <w:rPr>
          <w:rFonts w:ascii="Times New Roman" w:hAnsi="Times New Roman"/>
          <w:color w:val="000000" w:themeColor="text1"/>
          <w:sz w:val="24"/>
          <w:lang w:val="pt-BR"/>
        </w:rPr>
      </w:pPr>
      <w:r w:rsidRPr="003A5E99">
        <w:rPr>
          <w:rFonts w:ascii="Times New Roman" w:hAnsi="Times New Roman"/>
          <w:color w:val="000000" w:themeColor="text1"/>
          <w:sz w:val="24"/>
          <w:lang w:val="pt-BR"/>
        </w:rPr>
        <w:tab/>
      </w:r>
    </w:p>
    <w:p w14:paraId="6CDBF8D9" w14:textId="77777777" w:rsidR="00B359F1" w:rsidRPr="003A5E99" w:rsidRDefault="00B359F1" w:rsidP="00C63CD5">
      <w:pPr>
        <w:pStyle w:val="Ttulo"/>
        <w:spacing w:line="480" w:lineRule="auto"/>
        <w:ind w:right="18"/>
        <w:jc w:val="both"/>
        <w:rPr>
          <w:rFonts w:ascii="Times New Roman" w:hAnsi="Times New Roman"/>
          <w:color w:val="000000" w:themeColor="text1"/>
          <w:sz w:val="24"/>
          <w:lang w:val="pt-BR"/>
        </w:rPr>
      </w:pPr>
    </w:p>
    <w:p w14:paraId="4DE691B8" w14:textId="77777777" w:rsidR="00B359F1" w:rsidRPr="003A5E99" w:rsidRDefault="00B359F1" w:rsidP="00C63CD5">
      <w:pPr>
        <w:pStyle w:val="Ttulo"/>
        <w:spacing w:line="480" w:lineRule="auto"/>
        <w:ind w:right="18"/>
        <w:jc w:val="both"/>
        <w:rPr>
          <w:rFonts w:ascii="Times New Roman" w:hAnsi="Times New Roman"/>
          <w:color w:val="000000" w:themeColor="text1"/>
          <w:sz w:val="24"/>
          <w:lang w:val="pt-BR"/>
        </w:rPr>
      </w:pPr>
    </w:p>
    <w:p w14:paraId="21712779" w14:textId="77777777" w:rsidR="00B359F1" w:rsidRPr="003A5E99" w:rsidRDefault="00B359F1" w:rsidP="00C63CD5">
      <w:pPr>
        <w:pStyle w:val="Ttulo"/>
        <w:spacing w:line="480" w:lineRule="auto"/>
        <w:ind w:right="18"/>
        <w:jc w:val="both"/>
        <w:rPr>
          <w:rFonts w:ascii="Times New Roman" w:hAnsi="Times New Roman"/>
          <w:color w:val="000000" w:themeColor="text1"/>
          <w:sz w:val="24"/>
          <w:lang w:val="pt-BR"/>
        </w:rPr>
      </w:pPr>
    </w:p>
    <w:p w14:paraId="0D040874" w14:textId="77777777" w:rsidR="00B359F1" w:rsidRPr="003A5E99" w:rsidRDefault="00B359F1" w:rsidP="00C63CD5">
      <w:pPr>
        <w:pStyle w:val="Ttulo"/>
        <w:spacing w:line="480" w:lineRule="auto"/>
        <w:ind w:right="18"/>
        <w:jc w:val="both"/>
        <w:rPr>
          <w:rFonts w:ascii="Times New Roman" w:hAnsi="Times New Roman"/>
          <w:color w:val="000000" w:themeColor="text1"/>
          <w:sz w:val="24"/>
          <w:lang w:val="pt-BR"/>
        </w:rPr>
      </w:pPr>
    </w:p>
    <w:p w14:paraId="6EC50628" w14:textId="77777777" w:rsidR="00FA08EB" w:rsidRPr="003A5E99" w:rsidRDefault="00FA08EB" w:rsidP="00C63CD5">
      <w:pPr>
        <w:widowControl w:val="0"/>
        <w:tabs>
          <w:tab w:val="left" w:pos="2000"/>
        </w:tabs>
        <w:autoSpaceDE w:val="0"/>
        <w:autoSpaceDN w:val="0"/>
        <w:adjustRightInd w:val="0"/>
        <w:spacing w:line="276" w:lineRule="auto"/>
        <w:ind w:right="18"/>
        <w:jc w:val="both"/>
        <w:rPr>
          <w:rFonts w:ascii="Times New Roman" w:hAnsi="Times New Roman" w:cs="Times New Roman"/>
          <w:b/>
          <w:color w:val="000000" w:themeColor="text1"/>
          <w:sz w:val="28"/>
          <w:szCs w:val="28"/>
        </w:rPr>
      </w:pPr>
    </w:p>
    <w:p w14:paraId="2B361DA6" w14:textId="77777777" w:rsidR="0001253E" w:rsidRDefault="0001253E" w:rsidP="003F3D07">
      <w:pPr>
        <w:pStyle w:val="Ttulo"/>
        <w:spacing w:line="480" w:lineRule="auto"/>
        <w:ind w:right="18"/>
        <w:rPr>
          <w:rFonts w:ascii="Times New Roman" w:hAnsi="Times New Roman"/>
          <w:color w:val="000000" w:themeColor="text1"/>
          <w:sz w:val="40"/>
          <w:szCs w:val="40"/>
          <w:lang w:val="pt-BR"/>
        </w:rPr>
      </w:pPr>
    </w:p>
    <w:p w14:paraId="178A1954" w14:textId="1029EF17" w:rsidR="004854DD" w:rsidRPr="003A5E99" w:rsidRDefault="0090737E" w:rsidP="003F3D07">
      <w:pPr>
        <w:pStyle w:val="Ttulo"/>
        <w:spacing w:line="480" w:lineRule="auto"/>
        <w:ind w:right="18"/>
        <w:rPr>
          <w:rFonts w:ascii="Times New Roman" w:hAnsi="Times New Roman"/>
          <w:color w:val="000000" w:themeColor="text1"/>
          <w:sz w:val="40"/>
          <w:szCs w:val="40"/>
          <w:lang w:val="pt-BR"/>
        </w:rPr>
      </w:pPr>
      <w:proofErr w:type="gramStart"/>
      <w:r w:rsidRPr="003A5E99">
        <w:rPr>
          <w:rFonts w:ascii="Times New Roman" w:hAnsi="Times New Roman"/>
          <w:color w:val="000000" w:themeColor="text1"/>
          <w:sz w:val="40"/>
          <w:szCs w:val="40"/>
          <w:lang w:val="pt-BR"/>
        </w:rPr>
        <w:lastRenderedPageBreak/>
        <w:t xml:space="preserve">Memoria </w:t>
      </w:r>
      <w:r w:rsidR="0001253E">
        <w:rPr>
          <w:rFonts w:ascii="Times New Roman" w:hAnsi="Times New Roman"/>
          <w:color w:val="000000" w:themeColor="text1"/>
          <w:sz w:val="40"/>
          <w:szCs w:val="40"/>
          <w:lang w:val="pt-BR"/>
        </w:rPr>
        <w:t>I</w:t>
      </w:r>
      <w:r w:rsidRPr="003A5E99">
        <w:rPr>
          <w:rFonts w:ascii="Times New Roman" w:hAnsi="Times New Roman"/>
          <w:color w:val="000000" w:themeColor="text1"/>
          <w:sz w:val="40"/>
          <w:szCs w:val="40"/>
          <w:lang w:val="pt-BR"/>
        </w:rPr>
        <w:t>nstitucional</w:t>
      </w:r>
      <w:proofErr w:type="gramEnd"/>
      <w:r w:rsidR="00113844" w:rsidRPr="003A5E99">
        <w:rPr>
          <w:rFonts w:ascii="Times New Roman" w:hAnsi="Times New Roman"/>
          <w:color w:val="000000" w:themeColor="text1"/>
          <w:sz w:val="40"/>
          <w:szCs w:val="40"/>
          <w:lang w:val="pt-BR"/>
        </w:rPr>
        <w:t xml:space="preserve"> 2019</w:t>
      </w:r>
    </w:p>
    <w:p w14:paraId="5901A11E" w14:textId="66F08AC6" w:rsidR="000E298B" w:rsidRPr="003A5E99" w:rsidRDefault="001C0EE8" w:rsidP="00DB4F90">
      <w:pPr>
        <w:pStyle w:val="Prrafodelista"/>
        <w:numPr>
          <w:ilvl w:val="0"/>
          <w:numId w:val="3"/>
        </w:numPr>
        <w:spacing w:line="480" w:lineRule="auto"/>
        <w:ind w:right="18"/>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 xml:space="preserve">Índice de Contenido </w:t>
      </w:r>
    </w:p>
    <w:p w14:paraId="3508BBDA" w14:textId="0D9BD37A" w:rsidR="00726C42" w:rsidRPr="003A5E99" w:rsidRDefault="00726C42" w:rsidP="00DB4F90">
      <w:pPr>
        <w:pStyle w:val="Prrafodelista"/>
        <w:numPr>
          <w:ilvl w:val="0"/>
          <w:numId w:val="3"/>
        </w:numPr>
        <w:spacing w:line="480" w:lineRule="auto"/>
        <w:ind w:right="18"/>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 xml:space="preserve">Introducción </w:t>
      </w:r>
    </w:p>
    <w:p w14:paraId="56EFE47A" w14:textId="6B67C585" w:rsidR="000E298B" w:rsidRPr="003A5E99" w:rsidRDefault="001C0EE8" w:rsidP="00DB4F90">
      <w:pPr>
        <w:pStyle w:val="Prrafodelista"/>
        <w:numPr>
          <w:ilvl w:val="0"/>
          <w:numId w:val="3"/>
        </w:numPr>
        <w:spacing w:line="480" w:lineRule="auto"/>
        <w:ind w:right="18"/>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 xml:space="preserve">Resumen Ejecutivo </w:t>
      </w:r>
    </w:p>
    <w:p w14:paraId="0B5ECEFB" w14:textId="77777777" w:rsidR="00E15B03" w:rsidRPr="003A5E99" w:rsidRDefault="001C0EE8" w:rsidP="00DB4F90">
      <w:pPr>
        <w:pStyle w:val="Prrafodelista"/>
        <w:numPr>
          <w:ilvl w:val="0"/>
          <w:numId w:val="3"/>
        </w:numPr>
        <w:spacing w:line="480" w:lineRule="auto"/>
        <w:ind w:right="18"/>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 xml:space="preserve">Información Institucional </w:t>
      </w:r>
    </w:p>
    <w:p w14:paraId="6CDFA8CF" w14:textId="36427203" w:rsidR="00E15B03" w:rsidRPr="003A5E99" w:rsidRDefault="00E15B03" w:rsidP="00DB4F90">
      <w:pPr>
        <w:pStyle w:val="Prrafodelista"/>
        <w:numPr>
          <w:ilvl w:val="1"/>
          <w:numId w:val="3"/>
        </w:numPr>
        <w:spacing w:line="480" w:lineRule="auto"/>
        <w:ind w:right="18"/>
        <w:jc w:val="both"/>
        <w:rPr>
          <w:rFonts w:ascii="Times New Roman" w:hAnsi="Times New Roman" w:cs="Times New Roman"/>
          <w:b/>
          <w:color w:val="000000" w:themeColor="text1"/>
          <w:sz w:val="24"/>
          <w:szCs w:val="24"/>
        </w:rPr>
      </w:pPr>
      <w:r w:rsidRPr="003A5E99">
        <w:rPr>
          <w:rFonts w:ascii="Times New Roman" w:hAnsi="Times New Roman"/>
          <w:color w:val="000000" w:themeColor="text1"/>
          <w:sz w:val="24"/>
          <w:szCs w:val="24"/>
        </w:rPr>
        <w:t xml:space="preserve">Base Legal </w:t>
      </w:r>
    </w:p>
    <w:p w14:paraId="78D958E3" w14:textId="77777777" w:rsidR="00E15B03" w:rsidRPr="003A5E99" w:rsidRDefault="00E15B03" w:rsidP="00DB4F90">
      <w:pPr>
        <w:pStyle w:val="Prrafodelista"/>
        <w:numPr>
          <w:ilvl w:val="1"/>
          <w:numId w:val="3"/>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Misión</w:t>
      </w:r>
    </w:p>
    <w:p w14:paraId="7D6C9B04" w14:textId="77777777" w:rsidR="00E15B03" w:rsidRPr="003A5E99" w:rsidRDefault="00E15B03" w:rsidP="00DB4F90">
      <w:pPr>
        <w:pStyle w:val="Prrafodelista"/>
        <w:numPr>
          <w:ilvl w:val="1"/>
          <w:numId w:val="3"/>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Visión</w:t>
      </w:r>
      <w:r w:rsidRPr="003A5E99">
        <w:rPr>
          <w:rFonts w:ascii="Times New Roman" w:hAnsi="Times New Roman"/>
          <w:color w:val="000000" w:themeColor="text1"/>
          <w:sz w:val="24"/>
          <w:szCs w:val="24"/>
        </w:rPr>
        <w:tab/>
      </w:r>
    </w:p>
    <w:p w14:paraId="316F7DA8" w14:textId="77777777" w:rsidR="00E15B03" w:rsidRPr="003A5E99" w:rsidRDefault="00E15B03" w:rsidP="00DB4F90">
      <w:pPr>
        <w:pStyle w:val="Prrafodelista"/>
        <w:numPr>
          <w:ilvl w:val="1"/>
          <w:numId w:val="3"/>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 xml:space="preserve">Principios y Valores </w:t>
      </w:r>
    </w:p>
    <w:p w14:paraId="3FB61C03" w14:textId="77777777" w:rsidR="00E15B03" w:rsidRPr="003A5E99" w:rsidRDefault="00E15B03" w:rsidP="00DB4F90">
      <w:pPr>
        <w:pStyle w:val="Prrafodelista"/>
        <w:numPr>
          <w:ilvl w:val="1"/>
          <w:numId w:val="3"/>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 xml:space="preserve">Funciones </w:t>
      </w:r>
    </w:p>
    <w:p w14:paraId="496BD940" w14:textId="69A37B17" w:rsidR="00E15B03" w:rsidRPr="003A5E99" w:rsidRDefault="00E15B03" w:rsidP="00DB4F90">
      <w:pPr>
        <w:pStyle w:val="Prrafodelista"/>
        <w:numPr>
          <w:ilvl w:val="1"/>
          <w:numId w:val="3"/>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Miembros del CONAVIHSIDA</w:t>
      </w:r>
    </w:p>
    <w:p w14:paraId="5C1A9C8F" w14:textId="57B32D5D" w:rsidR="001C0EE8" w:rsidRPr="003A5E99" w:rsidRDefault="001C0EE8" w:rsidP="0078712C">
      <w:pPr>
        <w:pStyle w:val="Prrafodelista"/>
        <w:numPr>
          <w:ilvl w:val="0"/>
          <w:numId w:val="3"/>
        </w:numPr>
        <w:spacing w:line="480" w:lineRule="auto"/>
        <w:ind w:left="714" w:right="17" w:hanging="357"/>
        <w:jc w:val="both"/>
        <w:rPr>
          <w:rFonts w:ascii="Times New Roman" w:hAnsi="Times New Roman" w:cs="Times New Roman"/>
          <w:b/>
          <w:color w:val="000000" w:themeColor="text1"/>
          <w:sz w:val="24"/>
          <w:szCs w:val="24"/>
        </w:rPr>
      </w:pPr>
      <w:bookmarkStart w:id="0" w:name="_Hlk26369245"/>
      <w:bookmarkStart w:id="1" w:name="_Hlk26515600"/>
      <w:r w:rsidRPr="003A5E99">
        <w:rPr>
          <w:rFonts w:ascii="Times New Roman" w:hAnsi="Times New Roman" w:cs="Times New Roman"/>
          <w:b/>
          <w:color w:val="000000" w:themeColor="text1"/>
          <w:sz w:val="24"/>
          <w:szCs w:val="24"/>
        </w:rPr>
        <w:t xml:space="preserve">Resultados de la Gestión del Año </w:t>
      </w:r>
    </w:p>
    <w:p w14:paraId="410E2694" w14:textId="77777777" w:rsidR="000E298B" w:rsidRPr="003A5E99" w:rsidRDefault="001C0EE8" w:rsidP="00DB4F90">
      <w:pPr>
        <w:pStyle w:val="Prrafodelista"/>
        <w:numPr>
          <w:ilvl w:val="1"/>
          <w:numId w:val="3"/>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Metas Institucionales de Impacto a la Ciudadanía </w:t>
      </w:r>
    </w:p>
    <w:p w14:paraId="21CDB9C8" w14:textId="77777777" w:rsidR="000E298B" w:rsidRPr="003A5E99" w:rsidRDefault="001C0EE8" w:rsidP="00DB4F90">
      <w:pPr>
        <w:pStyle w:val="Prrafodelista"/>
        <w:numPr>
          <w:ilvl w:val="1"/>
          <w:numId w:val="3"/>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Indicadores de Gestión </w:t>
      </w:r>
    </w:p>
    <w:p w14:paraId="210DCAE7" w14:textId="77777777" w:rsidR="000E298B" w:rsidRPr="003A5E99" w:rsidRDefault="001C0EE8" w:rsidP="00DB4F90">
      <w:pPr>
        <w:pStyle w:val="Prrafodelista"/>
        <w:numPr>
          <w:ilvl w:val="0"/>
          <w:numId w:val="4"/>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Perspectiva Estratégica </w:t>
      </w:r>
    </w:p>
    <w:p w14:paraId="1AA2C636" w14:textId="77777777" w:rsidR="000E298B" w:rsidRPr="003A5E99" w:rsidRDefault="001C0EE8" w:rsidP="00DB4F90">
      <w:pPr>
        <w:pStyle w:val="Prrafodelista"/>
        <w:numPr>
          <w:ilvl w:val="0"/>
          <w:numId w:val="5"/>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Metas Presidenciales</w:t>
      </w:r>
    </w:p>
    <w:p w14:paraId="3255FEBC" w14:textId="77777777" w:rsidR="000E298B" w:rsidRPr="003A5E99" w:rsidRDefault="001C0EE8" w:rsidP="00DB4F90">
      <w:pPr>
        <w:pStyle w:val="Prrafodelista"/>
        <w:numPr>
          <w:ilvl w:val="0"/>
          <w:numId w:val="5"/>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Sistema de Monitoreo de la Administración Pública (SISMAP) </w:t>
      </w:r>
    </w:p>
    <w:p w14:paraId="42B8EE39" w14:textId="77777777" w:rsidR="000E298B" w:rsidRPr="003A5E99" w:rsidRDefault="001C0EE8" w:rsidP="00DB4F90">
      <w:pPr>
        <w:pStyle w:val="Prrafodelista"/>
        <w:numPr>
          <w:ilvl w:val="0"/>
          <w:numId w:val="4"/>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Perspectiva Operativa </w:t>
      </w:r>
    </w:p>
    <w:p w14:paraId="4D09A771" w14:textId="77777777" w:rsidR="000E298B" w:rsidRPr="003A5E99" w:rsidRDefault="001C0EE8" w:rsidP="00DB4F90">
      <w:pPr>
        <w:pStyle w:val="Prrafodelista"/>
        <w:numPr>
          <w:ilvl w:val="0"/>
          <w:numId w:val="6"/>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Índice de Transparencia</w:t>
      </w:r>
    </w:p>
    <w:p w14:paraId="65193C11" w14:textId="77777777" w:rsidR="000E298B" w:rsidRPr="003A5E99" w:rsidRDefault="001C0EE8" w:rsidP="00DB4F90">
      <w:pPr>
        <w:pStyle w:val="Prrafodelista"/>
        <w:numPr>
          <w:ilvl w:val="0"/>
          <w:numId w:val="6"/>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Índice de Uso Tic e implementación Gobierno Electrónico</w:t>
      </w:r>
    </w:p>
    <w:p w14:paraId="2968D775" w14:textId="77777777" w:rsidR="000E298B" w:rsidRPr="003A5E99" w:rsidRDefault="001C0EE8" w:rsidP="00DB4F90">
      <w:pPr>
        <w:pStyle w:val="Prrafodelista"/>
        <w:numPr>
          <w:ilvl w:val="0"/>
          <w:numId w:val="6"/>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Normas Básicas de Control Interno (NOBACI) </w:t>
      </w:r>
    </w:p>
    <w:p w14:paraId="4E12EA3B" w14:textId="77777777" w:rsidR="000E298B" w:rsidRPr="003A5E99" w:rsidRDefault="001C0EE8" w:rsidP="00DB4F90">
      <w:pPr>
        <w:pStyle w:val="Prrafodelista"/>
        <w:numPr>
          <w:ilvl w:val="0"/>
          <w:numId w:val="6"/>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lastRenderedPageBreak/>
        <w:t xml:space="preserve">Gestión Presupuestaria </w:t>
      </w:r>
    </w:p>
    <w:p w14:paraId="3393F077" w14:textId="77777777" w:rsidR="000E298B" w:rsidRPr="003A5E99" w:rsidRDefault="001C0EE8" w:rsidP="00DB4F90">
      <w:pPr>
        <w:pStyle w:val="Prrafodelista"/>
        <w:numPr>
          <w:ilvl w:val="0"/>
          <w:numId w:val="6"/>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Plan Anual de Compras y Contrataciones (PACC) </w:t>
      </w:r>
    </w:p>
    <w:p w14:paraId="22D4F22E" w14:textId="77777777" w:rsidR="000E298B" w:rsidRPr="003A5E99" w:rsidRDefault="001C0EE8" w:rsidP="00DB4F90">
      <w:pPr>
        <w:pStyle w:val="Prrafodelista"/>
        <w:numPr>
          <w:ilvl w:val="0"/>
          <w:numId w:val="6"/>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Sistema Nacional de Compras y Contrataciones Públicas (SNCCP) </w:t>
      </w:r>
    </w:p>
    <w:p w14:paraId="217F051C" w14:textId="77777777" w:rsidR="000E298B" w:rsidRPr="003A5E99" w:rsidRDefault="001C0EE8" w:rsidP="00DB4F90">
      <w:pPr>
        <w:pStyle w:val="Prrafodelista"/>
        <w:numPr>
          <w:ilvl w:val="0"/>
          <w:numId w:val="4"/>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Perspectiva de los Usuarios </w:t>
      </w:r>
    </w:p>
    <w:p w14:paraId="72E636CC" w14:textId="77777777" w:rsidR="000E298B" w:rsidRPr="003A5E99" w:rsidRDefault="001C0EE8" w:rsidP="00AD6A01">
      <w:pPr>
        <w:pStyle w:val="Prrafodelista"/>
        <w:numPr>
          <w:ilvl w:val="0"/>
          <w:numId w:val="7"/>
        </w:numPr>
        <w:spacing w:line="480" w:lineRule="auto"/>
        <w:ind w:left="2840" w:right="17" w:hanging="357"/>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Sistema de Atención Ciudadana 3-1-1 </w:t>
      </w:r>
    </w:p>
    <w:bookmarkEnd w:id="0"/>
    <w:p w14:paraId="145EBB4E" w14:textId="0F3BB881" w:rsidR="001C0EE8" w:rsidRPr="003A5E99" w:rsidRDefault="001C0EE8" w:rsidP="00DB4F90">
      <w:pPr>
        <w:pStyle w:val="Prrafodelista"/>
        <w:numPr>
          <w:ilvl w:val="1"/>
          <w:numId w:val="3"/>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Otras acciones desarrolladas </w:t>
      </w:r>
    </w:p>
    <w:bookmarkEnd w:id="1"/>
    <w:p w14:paraId="099E5614" w14:textId="13E462BE" w:rsidR="00A40591" w:rsidRPr="003A5E99" w:rsidRDefault="00A40591" w:rsidP="0078712C">
      <w:pPr>
        <w:pStyle w:val="Prrafodelista"/>
        <w:numPr>
          <w:ilvl w:val="0"/>
          <w:numId w:val="3"/>
        </w:numPr>
        <w:spacing w:line="480" w:lineRule="auto"/>
        <w:ind w:left="714" w:right="17" w:hanging="357"/>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 xml:space="preserve">Gestión Interna </w:t>
      </w:r>
    </w:p>
    <w:p w14:paraId="1A350ED7" w14:textId="77777777" w:rsidR="00A40591" w:rsidRPr="003A5E99" w:rsidRDefault="001C0EE8" w:rsidP="00DB4F90">
      <w:pPr>
        <w:pStyle w:val="Prrafodelista"/>
        <w:numPr>
          <w:ilvl w:val="0"/>
          <w:numId w:val="8"/>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Desempeño Financiero </w:t>
      </w:r>
    </w:p>
    <w:p w14:paraId="763BE797" w14:textId="517C8C9E" w:rsidR="0078712C" w:rsidRPr="003A5E99" w:rsidRDefault="001C0EE8" w:rsidP="0078712C">
      <w:pPr>
        <w:pStyle w:val="Prrafodelista"/>
        <w:numPr>
          <w:ilvl w:val="0"/>
          <w:numId w:val="3"/>
        </w:numPr>
        <w:spacing w:line="480" w:lineRule="auto"/>
        <w:ind w:left="714" w:right="17" w:hanging="357"/>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Re</w:t>
      </w:r>
      <w:r w:rsidR="0078712C" w:rsidRPr="003A5E99">
        <w:rPr>
          <w:rFonts w:ascii="Times New Roman" w:hAnsi="Times New Roman" w:cs="Times New Roman"/>
          <w:b/>
          <w:color w:val="000000" w:themeColor="text1"/>
          <w:sz w:val="24"/>
          <w:szCs w:val="24"/>
        </w:rPr>
        <w:t xml:space="preserve">conocimientos </w:t>
      </w:r>
    </w:p>
    <w:p w14:paraId="48879B52" w14:textId="09EA228B" w:rsidR="0078712C" w:rsidRPr="003A5E99" w:rsidRDefault="0078712C" w:rsidP="0078712C">
      <w:pPr>
        <w:pStyle w:val="Prrafodelista"/>
        <w:numPr>
          <w:ilvl w:val="0"/>
          <w:numId w:val="3"/>
        </w:numPr>
        <w:spacing w:line="480" w:lineRule="auto"/>
        <w:ind w:left="714" w:right="17" w:hanging="357"/>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 xml:space="preserve">Proyecciones al Próximo Año </w:t>
      </w:r>
    </w:p>
    <w:p w14:paraId="409CFB02" w14:textId="7731B207" w:rsidR="001C0EE8" w:rsidRPr="003A5E99" w:rsidRDefault="001C0EE8" w:rsidP="0078712C">
      <w:pPr>
        <w:pStyle w:val="Prrafodelista"/>
        <w:numPr>
          <w:ilvl w:val="0"/>
          <w:numId w:val="3"/>
        </w:numPr>
        <w:spacing w:line="480" w:lineRule="auto"/>
        <w:ind w:left="714" w:right="17" w:hanging="357"/>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Anexo</w:t>
      </w:r>
      <w:r w:rsidR="00AE255B" w:rsidRPr="003A5E99">
        <w:rPr>
          <w:rFonts w:ascii="Times New Roman" w:hAnsi="Times New Roman" w:cs="Times New Roman"/>
          <w:b/>
          <w:color w:val="000000" w:themeColor="text1"/>
          <w:sz w:val="24"/>
          <w:szCs w:val="24"/>
        </w:rPr>
        <w:t>s</w:t>
      </w:r>
    </w:p>
    <w:p w14:paraId="081BDEB0" w14:textId="49D0FF9F" w:rsidR="001C0EE8" w:rsidRPr="003A5E99" w:rsidRDefault="001C0EE8" w:rsidP="00C63CD5">
      <w:pPr>
        <w:pStyle w:val="Prrafodelista"/>
        <w:spacing w:line="480" w:lineRule="auto"/>
        <w:ind w:left="0" w:right="18"/>
        <w:jc w:val="both"/>
        <w:rPr>
          <w:rFonts w:ascii="Times New Roman" w:hAnsi="Times New Roman" w:cs="Times New Roman"/>
          <w:color w:val="000000" w:themeColor="text1"/>
          <w:sz w:val="24"/>
          <w:szCs w:val="24"/>
        </w:rPr>
      </w:pPr>
    </w:p>
    <w:p w14:paraId="71EB53AC" w14:textId="0F5C5C71" w:rsidR="001C0EE8" w:rsidRPr="003A5E99" w:rsidRDefault="001C0EE8" w:rsidP="00C63CD5">
      <w:pPr>
        <w:pStyle w:val="Prrafodelista"/>
        <w:spacing w:line="480" w:lineRule="auto"/>
        <w:ind w:left="0" w:right="18"/>
        <w:jc w:val="both"/>
        <w:rPr>
          <w:rFonts w:ascii="Times New Roman" w:hAnsi="Times New Roman" w:cs="Times New Roman"/>
          <w:color w:val="000000" w:themeColor="text1"/>
          <w:sz w:val="24"/>
          <w:szCs w:val="24"/>
        </w:rPr>
      </w:pPr>
    </w:p>
    <w:p w14:paraId="65530469" w14:textId="1CA61ABE" w:rsidR="00B90B37" w:rsidRPr="003A5E99" w:rsidRDefault="00B90B37" w:rsidP="00C63CD5">
      <w:pPr>
        <w:pStyle w:val="Prrafodelista"/>
        <w:spacing w:line="480" w:lineRule="auto"/>
        <w:ind w:left="0" w:right="18"/>
        <w:jc w:val="both"/>
        <w:rPr>
          <w:rFonts w:ascii="Times New Roman" w:hAnsi="Times New Roman" w:cs="Times New Roman"/>
          <w:color w:val="000000" w:themeColor="text1"/>
          <w:sz w:val="24"/>
          <w:szCs w:val="24"/>
        </w:rPr>
      </w:pPr>
    </w:p>
    <w:p w14:paraId="2B5CBB46" w14:textId="357C6140" w:rsidR="00B90B37" w:rsidRPr="003A5E99" w:rsidRDefault="00B90B37" w:rsidP="00C63CD5">
      <w:pPr>
        <w:pStyle w:val="Prrafodelista"/>
        <w:spacing w:line="480" w:lineRule="auto"/>
        <w:ind w:left="0" w:right="18"/>
        <w:jc w:val="both"/>
        <w:rPr>
          <w:rFonts w:ascii="Times New Roman" w:hAnsi="Times New Roman" w:cs="Times New Roman"/>
          <w:color w:val="000000" w:themeColor="text1"/>
          <w:sz w:val="24"/>
          <w:szCs w:val="24"/>
        </w:rPr>
      </w:pPr>
    </w:p>
    <w:p w14:paraId="7FABA385" w14:textId="19588780" w:rsidR="00B90B37" w:rsidRPr="003A5E99" w:rsidRDefault="00B90B37" w:rsidP="00C63CD5">
      <w:pPr>
        <w:pStyle w:val="Prrafodelista"/>
        <w:spacing w:line="480" w:lineRule="auto"/>
        <w:ind w:left="0" w:right="18"/>
        <w:jc w:val="both"/>
        <w:rPr>
          <w:rFonts w:ascii="Times New Roman" w:hAnsi="Times New Roman" w:cs="Times New Roman"/>
          <w:color w:val="000000" w:themeColor="text1"/>
          <w:sz w:val="24"/>
          <w:szCs w:val="24"/>
        </w:rPr>
      </w:pPr>
    </w:p>
    <w:p w14:paraId="7452EA6D" w14:textId="5BEB6D37" w:rsidR="00B90B37" w:rsidRPr="003A5E99" w:rsidRDefault="00B90B37" w:rsidP="00C63CD5">
      <w:pPr>
        <w:pStyle w:val="Prrafodelista"/>
        <w:spacing w:line="480" w:lineRule="auto"/>
        <w:ind w:left="0" w:right="18"/>
        <w:jc w:val="both"/>
        <w:rPr>
          <w:rFonts w:ascii="Times New Roman" w:hAnsi="Times New Roman" w:cs="Times New Roman"/>
          <w:color w:val="000000" w:themeColor="text1"/>
          <w:sz w:val="24"/>
          <w:szCs w:val="24"/>
        </w:rPr>
      </w:pPr>
    </w:p>
    <w:p w14:paraId="71C9CD97" w14:textId="755378C3" w:rsidR="00B90B37" w:rsidRPr="003A5E99" w:rsidRDefault="00B90B37" w:rsidP="00C63CD5">
      <w:pPr>
        <w:pStyle w:val="Prrafodelista"/>
        <w:spacing w:line="480" w:lineRule="auto"/>
        <w:ind w:left="0" w:right="18"/>
        <w:jc w:val="both"/>
        <w:rPr>
          <w:rFonts w:ascii="Times New Roman" w:hAnsi="Times New Roman" w:cs="Times New Roman"/>
          <w:color w:val="000000" w:themeColor="text1"/>
          <w:sz w:val="24"/>
          <w:szCs w:val="24"/>
        </w:rPr>
      </w:pPr>
    </w:p>
    <w:p w14:paraId="1E4CC0DC" w14:textId="018F80AE" w:rsidR="001042C7" w:rsidRPr="003A5E99" w:rsidRDefault="001042C7" w:rsidP="00C63CD5">
      <w:pPr>
        <w:pStyle w:val="Prrafodelista"/>
        <w:spacing w:line="480" w:lineRule="auto"/>
        <w:ind w:left="0" w:right="18"/>
        <w:jc w:val="both"/>
        <w:rPr>
          <w:rFonts w:ascii="Times New Roman" w:hAnsi="Times New Roman" w:cs="Times New Roman"/>
          <w:color w:val="000000" w:themeColor="text1"/>
          <w:sz w:val="24"/>
          <w:szCs w:val="24"/>
        </w:rPr>
      </w:pPr>
    </w:p>
    <w:p w14:paraId="794854FF" w14:textId="66F1A6E8" w:rsidR="001042C7" w:rsidRPr="003A5E99" w:rsidRDefault="001042C7" w:rsidP="00C63CD5">
      <w:pPr>
        <w:pStyle w:val="Prrafodelista"/>
        <w:spacing w:line="480" w:lineRule="auto"/>
        <w:ind w:left="0" w:right="18"/>
        <w:jc w:val="both"/>
        <w:rPr>
          <w:rFonts w:ascii="Times New Roman" w:hAnsi="Times New Roman" w:cs="Times New Roman"/>
          <w:color w:val="000000" w:themeColor="text1"/>
          <w:sz w:val="24"/>
          <w:szCs w:val="24"/>
        </w:rPr>
      </w:pPr>
    </w:p>
    <w:p w14:paraId="5F9D09CA" w14:textId="77777777" w:rsidR="001042C7" w:rsidRPr="003A5E99" w:rsidRDefault="001042C7" w:rsidP="00C63CD5">
      <w:pPr>
        <w:pStyle w:val="Prrafodelista"/>
        <w:spacing w:line="480" w:lineRule="auto"/>
        <w:ind w:left="0" w:right="18"/>
        <w:jc w:val="both"/>
        <w:rPr>
          <w:rFonts w:ascii="Times New Roman" w:hAnsi="Times New Roman" w:cs="Times New Roman"/>
          <w:color w:val="000000" w:themeColor="text1"/>
          <w:sz w:val="24"/>
          <w:szCs w:val="24"/>
        </w:rPr>
      </w:pPr>
    </w:p>
    <w:p w14:paraId="331FA4F0" w14:textId="31D86053" w:rsidR="00B90B37" w:rsidRDefault="00B90B37" w:rsidP="00C63CD5">
      <w:pPr>
        <w:pStyle w:val="Prrafodelista"/>
        <w:spacing w:line="480" w:lineRule="auto"/>
        <w:ind w:left="0" w:right="18"/>
        <w:jc w:val="both"/>
        <w:rPr>
          <w:rFonts w:ascii="Times New Roman" w:hAnsi="Times New Roman" w:cs="Times New Roman"/>
          <w:color w:val="000000" w:themeColor="text1"/>
          <w:sz w:val="24"/>
          <w:szCs w:val="24"/>
        </w:rPr>
      </w:pPr>
    </w:p>
    <w:p w14:paraId="179885C7" w14:textId="03DBA221" w:rsidR="000459D0" w:rsidRPr="00B168CE" w:rsidRDefault="00F11329" w:rsidP="00DB4F90">
      <w:pPr>
        <w:pStyle w:val="Prrafodelista"/>
        <w:numPr>
          <w:ilvl w:val="0"/>
          <w:numId w:val="2"/>
        </w:numPr>
        <w:spacing w:after="0" w:line="240" w:lineRule="auto"/>
        <w:ind w:left="0" w:right="18" w:firstLine="0"/>
        <w:jc w:val="both"/>
        <w:rPr>
          <w:rFonts w:cstheme="minorHAnsi"/>
          <w:color w:val="000000" w:themeColor="text1"/>
        </w:rPr>
      </w:pPr>
      <w:r w:rsidRPr="00B168CE">
        <w:rPr>
          <w:rFonts w:ascii="Times New Roman" w:hAnsi="Times New Roman"/>
          <w:b/>
          <w:color w:val="000000" w:themeColor="text1"/>
          <w:sz w:val="32"/>
          <w:szCs w:val="32"/>
        </w:rPr>
        <w:lastRenderedPageBreak/>
        <w:t>Introducción</w:t>
      </w:r>
    </w:p>
    <w:p w14:paraId="102CDC1A" w14:textId="77777777" w:rsidR="000459D0" w:rsidRPr="003A5E99" w:rsidRDefault="000459D0" w:rsidP="000459D0">
      <w:pPr>
        <w:pStyle w:val="Prrafodelista"/>
        <w:spacing w:after="0" w:line="240" w:lineRule="auto"/>
        <w:ind w:left="0" w:right="18"/>
        <w:jc w:val="both"/>
        <w:rPr>
          <w:rFonts w:cstheme="minorHAnsi"/>
          <w:color w:val="000000" w:themeColor="text1"/>
        </w:rPr>
      </w:pPr>
    </w:p>
    <w:p w14:paraId="6CF396A8" w14:textId="15243397" w:rsidR="00EB2B12" w:rsidRPr="003A5E99" w:rsidRDefault="00F11329" w:rsidP="00480434">
      <w:pPr>
        <w:pStyle w:val="Prrafodelista"/>
        <w:spacing w:line="480" w:lineRule="auto"/>
        <w:ind w:left="0" w:right="18"/>
        <w:jc w:val="both"/>
        <w:rPr>
          <w:rFonts w:ascii="Times New Roman" w:hAnsi="Times New Roman" w:cs="Times New Roman"/>
          <w:color w:val="000000" w:themeColor="text1"/>
          <w:sz w:val="24"/>
        </w:rPr>
      </w:pPr>
      <w:r w:rsidRPr="003A5E99">
        <w:rPr>
          <w:rFonts w:ascii="Times New Roman" w:hAnsi="Times New Roman" w:cs="Times New Roman"/>
          <w:color w:val="000000" w:themeColor="text1"/>
          <w:sz w:val="24"/>
        </w:rPr>
        <w:t>El Consejo</w:t>
      </w:r>
      <w:r w:rsidR="00E05530" w:rsidRPr="003A5E99">
        <w:rPr>
          <w:rFonts w:ascii="Times New Roman" w:hAnsi="Times New Roman" w:cs="Times New Roman"/>
          <w:color w:val="000000" w:themeColor="text1"/>
          <w:sz w:val="24"/>
        </w:rPr>
        <w:t xml:space="preserve"> Nacional para el VIH y el SIDA (</w:t>
      </w:r>
      <w:r w:rsidRPr="003A5E99">
        <w:rPr>
          <w:rFonts w:ascii="Times New Roman" w:hAnsi="Times New Roman" w:cs="Times New Roman"/>
          <w:color w:val="000000" w:themeColor="text1"/>
          <w:sz w:val="24"/>
        </w:rPr>
        <w:t>CONAVIHSIDA</w:t>
      </w:r>
      <w:r w:rsidR="00E05530" w:rsidRPr="003A5E99">
        <w:rPr>
          <w:rFonts w:ascii="Times New Roman" w:hAnsi="Times New Roman" w:cs="Times New Roman"/>
          <w:color w:val="000000" w:themeColor="text1"/>
          <w:sz w:val="24"/>
        </w:rPr>
        <w:t>),</w:t>
      </w:r>
      <w:r w:rsidR="00934376" w:rsidRPr="003A5E99">
        <w:rPr>
          <w:rFonts w:ascii="Times New Roman" w:hAnsi="Times New Roman" w:cs="Times New Roman"/>
          <w:color w:val="000000" w:themeColor="text1"/>
          <w:sz w:val="24"/>
        </w:rPr>
        <w:t xml:space="preserve"> presenta su memoria institucional correspondiente al </w:t>
      </w:r>
      <w:r w:rsidR="00DA62A9" w:rsidRPr="003A5E99">
        <w:rPr>
          <w:rFonts w:ascii="Times New Roman" w:hAnsi="Times New Roman" w:cs="Times New Roman"/>
          <w:color w:val="000000" w:themeColor="text1"/>
          <w:sz w:val="24"/>
        </w:rPr>
        <w:t>periodo 2012-</w:t>
      </w:r>
      <w:r w:rsidR="00113844" w:rsidRPr="003A5E99">
        <w:rPr>
          <w:rFonts w:ascii="Times New Roman" w:hAnsi="Times New Roman" w:cs="Times New Roman"/>
          <w:color w:val="000000" w:themeColor="text1"/>
          <w:sz w:val="24"/>
        </w:rPr>
        <w:t>2019</w:t>
      </w:r>
      <w:r w:rsidR="00934376" w:rsidRPr="003A5E99">
        <w:rPr>
          <w:rFonts w:ascii="Times New Roman" w:hAnsi="Times New Roman" w:cs="Times New Roman"/>
          <w:color w:val="000000" w:themeColor="text1"/>
          <w:sz w:val="24"/>
        </w:rPr>
        <w:t xml:space="preserve">, </w:t>
      </w:r>
      <w:r w:rsidR="009923A4" w:rsidRPr="003A5E99">
        <w:rPr>
          <w:rFonts w:ascii="Times New Roman" w:hAnsi="Times New Roman" w:cs="Times New Roman"/>
          <w:color w:val="000000" w:themeColor="text1"/>
          <w:sz w:val="24"/>
        </w:rPr>
        <w:t>identificando</w:t>
      </w:r>
      <w:r w:rsidR="00934376" w:rsidRPr="003A5E99">
        <w:rPr>
          <w:rFonts w:ascii="Times New Roman" w:hAnsi="Times New Roman" w:cs="Times New Roman"/>
          <w:color w:val="000000" w:themeColor="text1"/>
          <w:sz w:val="24"/>
        </w:rPr>
        <w:t xml:space="preserve"> las acciones más relevantes que fueron </w:t>
      </w:r>
      <w:r w:rsidR="009A1213" w:rsidRPr="003A5E99">
        <w:rPr>
          <w:rFonts w:ascii="Times New Roman" w:hAnsi="Times New Roman" w:cs="Times New Roman"/>
          <w:color w:val="000000" w:themeColor="text1"/>
          <w:sz w:val="24"/>
        </w:rPr>
        <w:t>desarrolladas</w:t>
      </w:r>
      <w:r w:rsidR="00DA62A9" w:rsidRPr="003A5E99">
        <w:rPr>
          <w:rFonts w:ascii="Times New Roman" w:hAnsi="Times New Roman" w:cs="Times New Roman"/>
          <w:color w:val="000000" w:themeColor="text1"/>
          <w:sz w:val="24"/>
        </w:rPr>
        <w:t xml:space="preserve"> y ejecutadas durante este periodo de gobierno</w:t>
      </w:r>
      <w:r w:rsidR="009A1213" w:rsidRPr="003A5E99">
        <w:rPr>
          <w:rFonts w:ascii="Times New Roman" w:hAnsi="Times New Roman" w:cs="Times New Roman"/>
          <w:color w:val="000000" w:themeColor="text1"/>
          <w:sz w:val="24"/>
        </w:rPr>
        <w:t xml:space="preserve">, acciones </w:t>
      </w:r>
      <w:r w:rsidR="006909E5" w:rsidRPr="003A5E99">
        <w:rPr>
          <w:rFonts w:ascii="Times New Roman" w:hAnsi="Times New Roman" w:cs="Times New Roman"/>
          <w:color w:val="000000" w:themeColor="text1"/>
          <w:sz w:val="24"/>
        </w:rPr>
        <w:t>que han sido</w:t>
      </w:r>
      <w:r w:rsidR="009923A4" w:rsidRPr="003A5E99">
        <w:rPr>
          <w:rFonts w:ascii="Times New Roman" w:hAnsi="Times New Roman" w:cs="Times New Roman"/>
          <w:color w:val="000000" w:themeColor="text1"/>
          <w:sz w:val="24"/>
        </w:rPr>
        <w:t xml:space="preserve"> coherentes</w:t>
      </w:r>
      <w:r w:rsidR="00934376" w:rsidRPr="003A5E99">
        <w:rPr>
          <w:rFonts w:ascii="Times New Roman" w:hAnsi="Times New Roman" w:cs="Times New Roman"/>
          <w:color w:val="000000" w:themeColor="text1"/>
          <w:sz w:val="24"/>
        </w:rPr>
        <w:t xml:space="preserve"> c</w:t>
      </w:r>
      <w:r w:rsidR="009923A4" w:rsidRPr="003A5E99">
        <w:rPr>
          <w:rFonts w:ascii="Times New Roman" w:hAnsi="Times New Roman" w:cs="Times New Roman"/>
          <w:color w:val="000000" w:themeColor="text1"/>
          <w:sz w:val="24"/>
        </w:rPr>
        <w:t>on nuestra misión institucional</w:t>
      </w:r>
      <w:r w:rsidR="00A12906" w:rsidRPr="003A5E99">
        <w:rPr>
          <w:rFonts w:ascii="Times New Roman" w:hAnsi="Times New Roman" w:cs="Times New Roman"/>
          <w:color w:val="000000" w:themeColor="text1"/>
          <w:sz w:val="24"/>
        </w:rPr>
        <w:t xml:space="preserve"> y </w:t>
      </w:r>
      <w:r w:rsidR="00DA62A9" w:rsidRPr="003A5E99">
        <w:rPr>
          <w:rFonts w:ascii="Times New Roman" w:hAnsi="Times New Roman" w:cs="Times New Roman"/>
          <w:color w:val="000000" w:themeColor="text1"/>
          <w:sz w:val="24"/>
        </w:rPr>
        <w:t>con los diferentes Planes Estratégicos</w:t>
      </w:r>
      <w:r w:rsidR="00A12906" w:rsidRPr="003A5E99">
        <w:rPr>
          <w:rFonts w:ascii="Times New Roman" w:hAnsi="Times New Roman" w:cs="Times New Roman"/>
          <w:color w:val="000000" w:themeColor="text1"/>
          <w:sz w:val="24"/>
        </w:rPr>
        <w:t xml:space="preserve"> Nacional (PEN)</w:t>
      </w:r>
      <w:r w:rsidR="00DA62A9" w:rsidRPr="003A5E99">
        <w:rPr>
          <w:rFonts w:ascii="Times New Roman" w:hAnsi="Times New Roman" w:cs="Times New Roman"/>
          <w:color w:val="000000" w:themeColor="text1"/>
          <w:sz w:val="24"/>
        </w:rPr>
        <w:t xml:space="preserve"> que ha desarrollado la institución, siendo la versión más actualizada, 2019</w:t>
      </w:r>
      <w:r w:rsidR="00A12906" w:rsidRPr="003A5E99">
        <w:rPr>
          <w:rFonts w:ascii="Times New Roman" w:hAnsi="Times New Roman" w:cs="Times New Roman"/>
          <w:color w:val="000000" w:themeColor="text1"/>
          <w:sz w:val="24"/>
        </w:rPr>
        <w:t xml:space="preserve">-2023.   </w:t>
      </w:r>
    </w:p>
    <w:p w14:paraId="7CD3F7D7" w14:textId="77777777" w:rsidR="00EB2B12" w:rsidRPr="003A5E99" w:rsidRDefault="00EB2B12" w:rsidP="00480434">
      <w:pPr>
        <w:pStyle w:val="Prrafodelista"/>
        <w:spacing w:line="480" w:lineRule="auto"/>
        <w:ind w:left="0" w:right="18"/>
        <w:jc w:val="both"/>
        <w:rPr>
          <w:rFonts w:ascii="Times New Roman" w:hAnsi="Times New Roman" w:cs="Times New Roman"/>
          <w:color w:val="000000" w:themeColor="text1"/>
          <w:sz w:val="24"/>
        </w:rPr>
      </w:pPr>
    </w:p>
    <w:p w14:paraId="4FDEAD39" w14:textId="4D985485" w:rsidR="00896A9D" w:rsidRPr="003A5E99" w:rsidRDefault="00AB4617" w:rsidP="00480434">
      <w:pPr>
        <w:pStyle w:val="Prrafodelista"/>
        <w:spacing w:line="480" w:lineRule="auto"/>
        <w:ind w:left="0" w:right="18"/>
        <w:jc w:val="both"/>
        <w:rPr>
          <w:rFonts w:ascii="Times New Roman" w:hAnsi="Times New Roman" w:cs="Times New Roman"/>
          <w:color w:val="000000" w:themeColor="text1"/>
          <w:sz w:val="24"/>
        </w:rPr>
      </w:pPr>
      <w:r w:rsidRPr="003A5E99">
        <w:rPr>
          <w:rFonts w:ascii="Times New Roman" w:hAnsi="Times New Roman" w:cs="Times New Roman"/>
          <w:color w:val="000000" w:themeColor="text1"/>
          <w:sz w:val="24"/>
        </w:rPr>
        <w:t xml:space="preserve">Durante los últimos años, </w:t>
      </w:r>
      <w:r w:rsidR="00F14FC3">
        <w:rPr>
          <w:rFonts w:ascii="Times New Roman" w:hAnsi="Times New Roman" w:cs="Times New Roman"/>
          <w:color w:val="000000" w:themeColor="text1"/>
          <w:sz w:val="24"/>
        </w:rPr>
        <w:t xml:space="preserve">se </w:t>
      </w:r>
      <w:r w:rsidR="00D5073E" w:rsidRPr="003A5E99">
        <w:rPr>
          <w:rFonts w:ascii="Times New Roman" w:hAnsi="Times New Roman" w:cs="Times New Roman"/>
          <w:color w:val="000000" w:themeColor="text1"/>
          <w:sz w:val="24"/>
        </w:rPr>
        <w:t xml:space="preserve">ha logrado avances considerables </w:t>
      </w:r>
      <w:r w:rsidR="009A1213" w:rsidRPr="003A5E99">
        <w:rPr>
          <w:rFonts w:ascii="Times New Roman" w:hAnsi="Times New Roman" w:cs="Times New Roman"/>
          <w:color w:val="000000" w:themeColor="text1"/>
          <w:sz w:val="24"/>
        </w:rPr>
        <w:t xml:space="preserve">frente al VIH, reducir nuevas infecciones y aumentar las expectativas de vida de la población que vive </w:t>
      </w:r>
      <w:r w:rsidR="006D0E4E" w:rsidRPr="003A5E99">
        <w:rPr>
          <w:rFonts w:ascii="Times New Roman" w:hAnsi="Times New Roman" w:cs="Times New Roman"/>
          <w:color w:val="000000" w:themeColor="text1"/>
          <w:sz w:val="24"/>
        </w:rPr>
        <w:t xml:space="preserve">con el VIH </w:t>
      </w:r>
      <w:r w:rsidR="00B168CE">
        <w:rPr>
          <w:rFonts w:ascii="Times New Roman" w:hAnsi="Times New Roman" w:cs="Times New Roman"/>
          <w:color w:val="000000" w:themeColor="text1"/>
          <w:sz w:val="24"/>
        </w:rPr>
        <w:t>en la Repú</w:t>
      </w:r>
      <w:r w:rsidR="009A1213" w:rsidRPr="003A5E99">
        <w:rPr>
          <w:rFonts w:ascii="Times New Roman" w:hAnsi="Times New Roman" w:cs="Times New Roman"/>
          <w:color w:val="000000" w:themeColor="text1"/>
          <w:sz w:val="24"/>
        </w:rPr>
        <w:t xml:space="preserve">blica Dominicana, mediante una </w:t>
      </w:r>
      <w:r w:rsidR="00F14FC3">
        <w:rPr>
          <w:rFonts w:ascii="Times New Roman" w:hAnsi="Times New Roman" w:cs="Times New Roman"/>
          <w:color w:val="000000" w:themeColor="text1"/>
          <w:sz w:val="24"/>
        </w:rPr>
        <w:t>R</w:t>
      </w:r>
      <w:r w:rsidR="009A1213" w:rsidRPr="003A5E99">
        <w:rPr>
          <w:rFonts w:ascii="Times New Roman" w:hAnsi="Times New Roman" w:cs="Times New Roman"/>
          <w:color w:val="000000" w:themeColor="text1"/>
          <w:sz w:val="24"/>
        </w:rPr>
        <w:t xml:space="preserve">espuesta </w:t>
      </w:r>
      <w:r w:rsidR="00F14FC3">
        <w:rPr>
          <w:rFonts w:ascii="Times New Roman" w:hAnsi="Times New Roman" w:cs="Times New Roman"/>
          <w:color w:val="000000" w:themeColor="text1"/>
          <w:sz w:val="24"/>
        </w:rPr>
        <w:t>N</w:t>
      </w:r>
      <w:r w:rsidR="009A1213" w:rsidRPr="003A5E99">
        <w:rPr>
          <w:rFonts w:ascii="Times New Roman" w:hAnsi="Times New Roman" w:cs="Times New Roman"/>
          <w:color w:val="000000" w:themeColor="text1"/>
          <w:sz w:val="24"/>
        </w:rPr>
        <w:t>acional fortalecida que asegura el acceso universal a la educación, prevención y atención, para el control de las ITS/VIH y el Sida</w:t>
      </w:r>
      <w:r w:rsidR="006D0E4E" w:rsidRPr="003A5E99">
        <w:rPr>
          <w:rFonts w:ascii="Times New Roman" w:hAnsi="Times New Roman" w:cs="Times New Roman"/>
          <w:color w:val="000000" w:themeColor="text1"/>
          <w:sz w:val="24"/>
        </w:rPr>
        <w:t>.  E</w:t>
      </w:r>
      <w:r w:rsidR="009A1213" w:rsidRPr="003A5E99">
        <w:rPr>
          <w:rFonts w:ascii="Times New Roman" w:hAnsi="Times New Roman" w:cs="Times New Roman"/>
          <w:color w:val="000000" w:themeColor="text1"/>
          <w:sz w:val="24"/>
        </w:rPr>
        <w:t xml:space="preserve">stos logros han sido </w:t>
      </w:r>
      <w:r w:rsidR="00D5073E" w:rsidRPr="003A5E99">
        <w:rPr>
          <w:rFonts w:ascii="Times New Roman" w:hAnsi="Times New Roman" w:cs="Times New Roman"/>
          <w:color w:val="000000" w:themeColor="text1"/>
          <w:sz w:val="24"/>
        </w:rPr>
        <w:t xml:space="preserve">gracias al compromiso y voluntad política del gobierno </w:t>
      </w:r>
      <w:r w:rsidR="009A1213" w:rsidRPr="003A5E99">
        <w:rPr>
          <w:rFonts w:ascii="Times New Roman" w:hAnsi="Times New Roman" w:cs="Times New Roman"/>
          <w:color w:val="000000" w:themeColor="text1"/>
          <w:sz w:val="24"/>
        </w:rPr>
        <w:t xml:space="preserve">encabezado por nuestro </w:t>
      </w:r>
      <w:r w:rsidR="00D5073E" w:rsidRPr="003A5E99">
        <w:rPr>
          <w:rFonts w:ascii="Times New Roman" w:hAnsi="Times New Roman" w:cs="Times New Roman"/>
          <w:color w:val="000000" w:themeColor="text1"/>
          <w:sz w:val="24"/>
        </w:rPr>
        <w:t xml:space="preserve">Sr. Presidente de la República, </w:t>
      </w:r>
      <w:r w:rsidR="00D5073E" w:rsidRPr="00B168CE">
        <w:rPr>
          <w:rFonts w:ascii="Times New Roman" w:hAnsi="Times New Roman" w:cs="Times New Roman"/>
          <w:b/>
          <w:i/>
          <w:color w:val="000000" w:themeColor="text1"/>
          <w:sz w:val="24"/>
        </w:rPr>
        <w:t>Licenciado Danilo Medina</w:t>
      </w:r>
      <w:r w:rsidR="009A1213" w:rsidRPr="00B168CE">
        <w:rPr>
          <w:rFonts w:ascii="Times New Roman" w:hAnsi="Times New Roman" w:cs="Times New Roman"/>
          <w:b/>
          <w:color w:val="000000" w:themeColor="text1"/>
          <w:sz w:val="24"/>
        </w:rPr>
        <w:t>.</w:t>
      </w:r>
      <w:r w:rsidR="00D5073E" w:rsidRPr="003A5E99">
        <w:rPr>
          <w:rFonts w:ascii="Times New Roman" w:hAnsi="Times New Roman" w:cs="Times New Roman"/>
          <w:color w:val="000000" w:themeColor="text1"/>
          <w:sz w:val="24"/>
        </w:rPr>
        <w:t xml:space="preserve"> </w:t>
      </w:r>
    </w:p>
    <w:p w14:paraId="62BA2488" w14:textId="77777777" w:rsidR="00381F8E" w:rsidRPr="003A5E99" w:rsidRDefault="00381F8E" w:rsidP="00480434">
      <w:pPr>
        <w:pStyle w:val="Prrafodelista"/>
        <w:spacing w:line="480" w:lineRule="auto"/>
        <w:ind w:left="0" w:right="18"/>
        <w:jc w:val="both"/>
        <w:rPr>
          <w:rFonts w:ascii="Times New Roman" w:hAnsi="Times New Roman" w:cs="Times New Roman"/>
          <w:color w:val="000000" w:themeColor="text1"/>
          <w:sz w:val="24"/>
        </w:rPr>
      </w:pPr>
    </w:p>
    <w:p w14:paraId="66C739D5" w14:textId="4D8A3C24" w:rsidR="00480434" w:rsidRPr="003A5E99" w:rsidRDefault="00381F8E" w:rsidP="00480434">
      <w:pPr>
        <w:pStyle w:val="Prrafodelista"/>
        <w:spacing w:line="480" w:lineRule="auto"/>
        <w:ind w:left="0" w:right="18"/>
        <w:jc w:val="both"/>
        <w:rPr>
          <w:rFonts w:ascii="Times New Roman" w:hAnsi="Times New Roman" w:cs="Times New Roman"/>
          <w:color w:val="000000" w:themeColor="text1"/>
          <w:sz w:val="24"/>
        </w:rPr>
      </w:pPr>
      <w:r w:rsidRPr="003A5E99">
        <w:rPr>
          <w:rFonts w:ascii="Times New Roman" w:hAnsi="Times New Roman" w:cs="Times New Roman"/>
          <w:color w:val="000000" w:themeColor="text1"/>
          <w:sz w:val="24"/>
        </w:rPr>
        <w:t xml:space="preserve">Desde el CONAVIHSIDA continuamos realizando los esfuerzos necesarios, articulados con sectores y socios vinculados al VIH, para alcanzar un desempeño oportuno de manera objetiva, visionaria y sostenible, fundamentada en la equidad, transparencia e integridad, el respeto y el compromiso institucional.     </w:t>
      </w:r>
    </w:p>
    <w:p w14:paraId="3FB8539B" w14:textId="77777777" w:rsidR="00381F8E" w:rsidRPr="003A5E99" w:rsidRDefault="00381F8E" w:rsidP="001600C4">
      <w:pPr>
        <w:spacing w:after="0" w:line="240" w:lineRule="auto"/>
        <w:jc w:val="center"/>
        <w:rPr>
          <w:rFonts w:ascii="Times New Roman" w:eastAsia="Batang" w:hAnsi="Times New Roman" w:cs="Times New Roman"/>
          <w:b/>
          <w:bCs/>
          <w:color w:val="000000" w:themeColor="text1"/>
          <w:kern w:val="32"/>
          <w:sz w:val="24"/>
          <w:lang w:val="es-ES" w:eastAsia="x-none"/>
        </w:rPr>
      </w:pPr>
    </w:p>
    <w:p w14:paraId="3F90A8A8" w14:textId="0E0DBA7F" w:rsidR="008579F9" w:rsidRPr="003A5E99" w:rsidRDefault="008579F9" w:rsidP="001600C4">
      <w:pPr>
        <w:spacing w:after="0" w:line="240" w:lineRule="auto"/>
        <w:jc w:val="center"/>
        <w:rPr>
          <w:rFonts w:ascii="Times New Roman" w:eastAsia="Batang" w:hAnsi="Times New Roman" w:cs="Times New Roman"/>
          <w:b/>
          <w:bCs/>
          <w:color w:val="000000" w:themeColor="text1"/>
          <w:kern w:val="32"/>
          <w:sz w:val="24"/>
          <w:lang w:val="es-ES" w:eastAsia="x-none"/>
        </w:rPr>
      </w:pPr>
      <w:r w:rsidRPr="003A5E99">
        <w:rPr>
          <w:rFonts w:ascii="Times New Roman" w:eastAsia="Batang" w:hAnsi="Times New Roman" w:cs="Times New Roman"/>
          <w:b/>
          <w:bCs/>
          <w:color w:val="000000" w:themeColor="text1"/>
          <w:kern w:val="32"/>
          <w:sz w:val="24"/>
          <w:lang w:val="es-ES" w:eastAsia="x-none"/>
        </w:rPr>
        <w:t>Dr. Victor Terrero</w:t>
      </w:r>
    </w:p>
    <w:p w14:paraId="2BA31BC2" w14:textId="68D7054D" w:rsidR="008579F9" w:rsidRPr="003A5E99" w:rsidRDefault="008579F9" w:rsidP="001600C4">
      <w:pPr>
        <w:spacing w:after="0" w:line="240" w:lineRule="auto"/>
        <w:jc w:val="center"/>
        <w:rPr>
          <w:rFonts w:ascii="Times New Roman" w:eastAsia="Batang" w:hAnsi="Times New Roman" w:cs="Times New Roman"/>
          <w:bCs/>
          <w:color w:val="000000" w:themeColor="text1"/>
          <w:kern w:val="32"/>
          <w:sz w:val="24"/>
          <w:lang w:val="es-ES" w:eastAsia="x-none"/>
        </w:rPr>
      </w:pPr>
      <w:r w:rsidRPr="003A5E99">
        <w:rPr>
          <w:rFonts w:ascii="Times New Roman" w:eastAsia="Batang" w:hAnsi="Times New Roman" w:cs="Times New Roman"/>
          <w:bCs/>
          <w:color w:val="000000" w:themeColor="text1"/>
          <w:kern w:val="32"/>
          <w:sz w:val="24"/>
          <w:lang w:val="es-ES" w:eastAsia="x-none"/>
        </w:rPr>
        <w:t xml:space="preserve">Director Ejecutivo del Consejo Nacional para el </w:t>
      </w:r>
      <w:r w:rsidR="001600C4" w:rsidRPr="003A5E99">
        <w:rPr>
          <w:rFonts w:ascii="Times New Roman" w:eastAsia="Batang" w:hAnsi="Times New Roman" w:cs="Times New Roman"/>
          <w:bCs/>
          <w:color w:val="000000" w:themeColor="text1"/>
          <w:kern w:val="32"/>
          <w:sz w:val="24"/>
          <w:lang w:val="es-ES" w:eastAsia="x-none"/>
        </w:rPr>
        <w:t>VIH y el SIDA</w:t>
      </w:r>
    </w:p>
    <w:p w14:paraId="17E56FC8" w14:textId="3A10CAD6" w:rsidR="00EB2B12" w:rsidRDefault="001600C4" w:rsidP="0001253E">
      <w:pPr>
        <w:spacing w:after="0" w:line="240" w:lineRule="auto"/>
        <w:jc w:val="center"/>
        <w:rPr>
          <w:rFonts w:ascii="Times New Roman" w:eastAsia="Batang" w:hAnsi="Times New Roman" w:cs="Times New Roman"/>
          <w:bCs/>
          <w:color w:val="000000" w:themeColor="text1"/>
          <w:kern w:val="32"/>
          <w:sz w:val="24"/>
          <w:lang w:val="es-ES" w:eastAsia="x-none"/>
        </w:rPr>
      </w:pPr>
      <w:r w:rsidRPr="003A5E99">
        <w:rPr>
          <w:rFonts w:ascii="Times New Roman" w:eastAsia="Batang" w:hAnsi="Times New Roman" w:cs="Times New Roman"/>
          <w:bCs/>
          <w:color w:val="000000" w:themeColor="text1"/>
          <w:kern w:val="32"/>
          <w:sz w:val="24"/>
          <w:lang w:val="es-ES" w:eastAsia="x-none"/>
        </w:rPr>
        <w:t>CONAVIHSIDA</w:t>
      </w:r>
    </w:p>
    <w:p w14:paraId="314256F3" w14:textId="193DEE08" w:rsidR="004E5B51" w:rsidRDefault="004E5B51" w:rsidP="0001253E">
      <w:pPr>
        <w:spacing w:after="0" w:line="240" w:lineRule="auto"/>
        <w:jc w:val="center"/>
        <w:rPr>
          <w:rFonts w:ascii="Times New Roman" w:eastAsia="Batang" w:hAnsi="Times New Roman" w:cs="Times New Roman"/>
          <w:bCs/>
          <w:color w:val="000000" w:themeColor="text1"/>
          <w:kern w:val="32"/>
          <w:sz w:val="24"/>
          <w:lang w:val="es-ES" w:eastAsia="x-none"/>
        </w:rPr>
      </w:pPr>
    </w:p>
    <w:p w14:paraId="77E1691E" w14:textId="5E598EF0" w:rsidR="004E5B51" w:rsidRDefault="004E5B51" w:rsidP="0001253E">
      <w:pPr>
        <w:spacing w:after="0" w:line="240" w:lineRule="auto"/>
        <w:jc w:val="center"/>
        <w:rPr>
          <w:rFonts w:ascii="Times New Roman" w:eastAsia="Batang" w:hAnsi="Times New Roman" w:cs="Times New Roman"/>
          <w:bCs/>
          <w:color w:val="000000" w:themeColor="text1"/>
          <w:kern w:val="32"/>
          <w:sz w:val="24"/>
          <w:lang w:val="es-ES" w:eastAsia="x-none"/>
        </w:rPr>
      </w:pPr>
    </w:p>
    <w:p w14:paraId="2CCD805B" w14:textId="77777777" w:rsidR="004E5B51" w:rsidRPr="003A5E99" w:rsidRDefault="004E5B51" w:rsidP="0001253E">
      <w:pPr>
        <w:spacing w:after="0" w:line="240" w:lineRule="auto"/>
        <w:jc w:val="center"/>
        <w:rPr>
          <w:rFonts w:ascii="Times New Roman" w:eastAsia="Batang" w:hAnsi="Times New Roman" w:cs="Times New Roman"/>
          <w:bCs/>
          <w:color w:val="000000" w:themeColor="text1"/>
          <w:kern w:val="32"/>
          <w:sz w:val="24"/>
          <w:lang w:val="es-ES" w:eastAsia="x-none"/>
        </w:rPr>
      </w:pPr>
    </w:p>
    <w:p w14:paraId="396B1DDD" w14:textId="372F1C77" w:rsidR="005A6AB1" w:rsidRPr="00B168CE" w:rsidRDefault="005A6AB1" w:rsidP="005A6AB1">
      <w:pPr>
        <w:pStyle w:val="Prrafodelista"/>
        <w:numPr>
          <w:ilvl w:val="0"/>
          <w:numId w:val="2"/>
        </w:numPr>
        <w:spacing w:after="0" w:line="480" w:lineRule="auto"/>
        <w:ind w:left="0" w:right="18" w:firstLine="0"/>
        <w:jc w:val="both"/>
        <w:rPr>
          <w:rFonts w:ascii="Times New Roman" w:hAnsi="Times New Roman"/>
          <w:b/>
          <w:color w:val="000000" w:themeColor="text1"/>
          <w:sz w:val="32"/>
          <w:szCs w:val="32"/>
        </w:rPr>
      </w:pPr>
      <w:r w:rsidRPr="00B168CE">
        <w:rPr>
          <w:rFonts w:ascii="Times New Roman" w:hAnsi="Times New Roman"/>
          <w:b/>
          <w:color w:val="000000" w:themeColor="text1"/>
          <w:sz w:val="32"/>
          <w:szCs w:val="32"/>
        </w:rPr>
        <w:lastRenderedPageBreak/>
        <w:t>Resumen Ejecut</w:t>
      </w:r>
      <w:r w:rsidR="00C73D55" w:rsidRPr="00B168CE">
        <w:rPr>
          <w:rFonts w:ascii="Times New Roman" w:hAnsi="Times New Roman"/>
          <w:b/>
          <w:color w:val="000000" w:themeColor="text1"/>
          <w:sz w:val="32"/>
          <w:szCs w:val="32"/>
        </w:rPr>
        <w:t>ivo</w:t>
      </w:r>
    </w:p>
    <w:p w14:paraId="754C5848" w14:textId="50B1650E" w:rsidR="00AB4DE8" w:rsidRDefault="001F4853" w:rsidP="00AB4DE8">
      <w:pPr>
        <w:pStyle w:val="UNAIDSNormal"/>
        <w:spacing w:line="480" w:lineRule="auto"/>
        <w:jc w:val="both"/>
        <w:rPr>
          <w:rFonts w:ascii="Times New Roman" w:hAnsi="Times New Roman" w:cs="Times New Roman"/>
          <w:color w:val="000000" w:themeColor="text1"/>
          <w:sz w:val="24"/>
          <w:szCs w:val="24"/>
          <w:lang w:val="es-DO"/>
        </w:rPr>
      </w:pPr>
      <w:bookmarkStart w:id="2" w:name="_Hlk26342054"/>
      <w:r w:rsidRPr="001F4853">
        <w:rPr>
          <w:rFonts w:ascii="Times New Roman" w:eastAsiaTheme="minorHAnsi" w:hAnsi="Times New Roman" w:cs="Times New Roman"/>
          <w:color w:val="000000" w:themeColor="text1"/>
          <w:sz w:val="24"/>
          <w:szCs w:val="24"/>
          <w:lang w:val="es-DO"/>
        </w:rPr>
        <w:t xml:space="preserve">Según datos oficiales en los últimos años, la </w:t>
      </w:r>
      <w:r>
        <w:rPr>
          <w:rFonts w:ascii="Times New Roman" w:eastAsiaTheme="minorHAnsi" w:hAnsi="Times New Roman" w:cs="Times New Roman"/>
          <w:color w:val="000000" w:themeColor="text1"/>
          <w:sz w:val="24"/>
          <w:szCs w:val="24"/>
          <w:lang w:val="es-DO"/>
        </w:rPr>
        <w:t>R</w:t>
      </w:r>
      <w:r w:rsidRPr="001F4853">
        <w:rPr>
          <w:rFonts w:ascii="Times New Roman" w:eastAsiaTheme="minorHAnsi" w:hAnsi="Times New Roman" w:cs="Times New Roman"/>
          <w:color w:val="000000" w:themeColor="text1"/>
          <w:sz w:val="24"/>
          <w:szCs w:val="24"/>
          <w:lang w:val="es-DO"/>
        </w:rPr>
        <w:t>espuesta</w:t>
      </w:r>
      <w:r>
        <w:rPr>
          <w:rFonts w:ascii="Times New Roman" w:eastAsiaTheme="minorHAnsi" w:hAnsi="Times New Roman" w:cs="Times New Roman"/>
          <w:color w:val="000000" w:themeColor="text1"/>
          <w:sz w:val="24"/>
          <w:szCs w:val="24"/>
          <w:lang w:val="es-DO"/>
        </w:rPr>
        <w:t xml:space="preserve"> </w:t>
      </w:r>
      <w:r w:rsidRPr="001F4853">
        <w:rPr>
          <w:rFonts w:ascii="Times New Roman" w:eastAsiaTheme="minorHAnsi" w:hAnsi="Times New Roman" w:cs="Times New Roman"/>
          <w:color w:val="000000" w:themeColor="text1"/>
          <w:sz w:val="24"/>
          <w:szCs w:val="24"/>
          <w:lang w:val="es-DO"/>
        </w:rPr>
        <w:t>al VIH a nivel nacional ha evidenciado notables avances</w:t>
      </w:r>
      <w:r w:rsidR="00F07931">
        <w:rPr>
          <w:rFonts w:ascii="Times New Roman" w:eastAsiaTheme="minorHAnsi" w:hAnsi="Times New Roman" w:cs="Times New Roman"/>
          <w:color w:val="000000" w:themeColor="text1"/>
          <w:sz w:val="24"/>
          <w:szCs w:val="24"/>
          <w:lang w:val="es-DO"/>
        </w:rPr>
        <w:t>,</w:t>
      </w:r>
      <w:r w:rsidRPr="001F4853">
        <w:rPr>
          <w:rFonts w:ascii="Times New Roman" w:eastAsiaTheme="minorHAnsi" w:hAnsi="Times New Roman" w:cs="Times New Roman"/>
          <w:color w:val="000000" w:themeColor="text1"/>
          <w:sz w:val="24"/>
          <w:szCs w:val="24"/>
          <w:lang w:val="es-DO"/>
        </w:rPr>
        <w:t xml:space="preserve"> </w:t>
      </w:r>
      <w:r w:rsidR="00F07931">
        <w:rPr>
          <w:rFonts w:ascii="Times New Roman" w:eastAsiaTheme="minorHAnsi" w:hAnsi="Times New Roman" w:cs="Times New Roman"/>
          <w:color w:val="000000" w:themeColor="text1"/>
          <w:sz w:val="24"/>
          <w:szCs w:val="24"/>
          <w:lang w:val="es-DO"/>
        </w:rPr>
        <w:t>e</w:t>
      </w:r>
      <w:r w:rsidR="007E10B0" w:rsidRPr="002E75FA">
        <w:rPr>
          <w:rFonts w:ascii="Times New Roman" w:hAnsi="Times New Roman" w:cs="Times New Roman"/>
          <w:color w:val="000000" w:themeColor="text1"/>
          <w:sz w:val="24"/>
          <w:szCs w:val="24"/>
          <w:lang w:val="es-DO"/>
        </w:rPr>
        <w:t>n la actualidad, la República Dominicana enfrenta una epidemia concentrada, relativamente estable, con una prevalencia general estimada de 0.9</w:t>
      </w:r>
      <w:r w:rsidR="00264C91" w:rsidRPr="002E75FA">
        <w:rPr>
          <w:rFonts w:ascii="Times New Roman" w:hAnsi="Times New Roman" w:cs="Times New Roman"/>
          <w:color w:val="000000" w:themeColor="text1"/>
          <w:sz w:val="24"/>
          <w:szCs w:val="24"/>
          <w:lang w:val="es-DO"/>
        </w:rPr>
        <w:t xml:space="preserve">% </w:t>
      </w:r>
      <w:r w:rsidR="00264C91" w:rsidRPr="00F07931">
        <w:rPr>
          <w:rFonts w:ascii="Times New Roman" w:hAnsi="Times New Roman" w:cs="Times New Roman"/>
          <w:color w:val="000000" w:themeColor="text1"/>
          <w:sz w:val="24"/>
          <w:szCs w:val="24"/>
          <w:lang w:val="es-US"/>
        </w:rPr>
        <w:t>al</w:t>
      </w:r>
      <w:r w:rsidR="00181C3C" w:rsidRPr="00F07931">
        <w:rPr>
          <w:rFonts w:ascii="Times New Roman" w:hAnsi="Times New Roman" w:cs="Times New Roman"/>
          <w:color w:val="000000" w:themeColor="text1"/>
          <w:sz w:val="24"/>
          <w:szCs w:val="24"/>
          <w:lang w:val="es-US"/>
        </w:rPr>
        <w:t xml:space="preserve"> </w:t>
      </w:r>
      <w:r w:rsidR="007E10B0" w:rsidRPr="002E75FA">
        <w:rPr>
          <w:rFonts w:ascii="Times New Roman" w:hAnsi="Times New Roman" w:cs="Times New Roman"/>
          <w:color w:val="000000" w:themeColor="text1"/>
          <w:sz w:val="24"/>
          <w:szCs w:val="24"/>
          <w:lang w:val="es-DO"/>
        </w:rPr>
        <w:t xml:space="preserve">2018, equivalente a 69,901 personas viviendo con el VIH y/o SIDA en el país. Debido al carácter concentrado </w:t>
      </w:r>
      <w:r w:rsidR="007E10B0" w:rsidRPr="00264C91">
        <w:rPr>
          <w:rFonts w:ascii="Times New Roman" w:hAnsi="Times New Roman" w:cs="Times New Roman"/>
          <w:color w:val="000000" w:themeColor="text1"/>
          <w:sz w:val="24"/>
          <w:szCs w:val="24"/>
          <w:lang w:val="es-US"/>
        </w:rPr>
        <w:t xml:space="preserve">las </w:t>
      </w:r>
      <w:r w:rsidR="007E10B0" w:rsidRPr="002E75FA">
        <w:rPr>
          <w:rFonts w:ascii="Times New Roman" w:hAnsi="Times New Roman" w:cs="Times New Roman"/>
          <w:color w:val="000000" w:themeColor="text1"/>
          <w:sz w:val="24"/>
          <w:szCs w:val="24"/>
          <w:lang w:val="es-DO"/>
        </w:rPr>
        <w:t>prevalencia</w:t>
      </w:r>
      <w:r w:rsidR="007E10B0" w:rsidRPr="00264C91">
        <w:rPr>
          <w:rFonts w:ascii="Times New Roman" w:hAnsi="Times New Roman" w:cs="Times New Roman"/>
          <w:color w:val="000000" w:themeColor="text1"/>
          <w:sz w:val="24"/>
          <w:szCs w:val="24"/>
          <w:lang w:val="es-US"/>
        </w:rPr>
        <w:t>s</w:t>
      </w:r>
      <w:r w:rsidR="007E10B0" w:rsidRPr="002E75FA">
        <w:rPr>
          <w:rFonts w:ascii="Times New Roman" w:hAnsi="Times New Roman" w:cs="Times New Roman"/>
          <w:color w:val="000000" w:themeColor="text1"/>
          <w:sz w:val="24"/>
          <w:szCs w:val="24"/>
          <w:lang w:val="es-DO"/>
        </w:rPr>
        <w:t xml:space="preserve"> son significativamente altas en grupos de población específicos, incluidas mujeres transgénero (27.7%), hombres que tienen sexo con hombres (4.3%), migrantes haitianos (4.0%) y trabajadoras sexuales (3.0%</w:t>
      </w:r>
      <w:r w:rsidR="007E10B0">
        <w:rPr>
          <w:rFonts w:ascii="Times New Roman" w:hAnsi="Times New Roman" w:cs="Times New Roman"/>
          <w:color w:val="000000" w:themeColor="text1"/>
          <w:sz w:val="24"/>
          <w:szCs w:val="24"/>
          <w:lang w:val="es-DO"/>
        </w:rPr>
        <w:t>)</w:t>
      </w:r>
      <w:r w:rsidR="00264C91">
        <w:rPr>
          <w:rFonts w:ascii="Times New Roman" w:hAnsi="Times New Roman" w:cs="Times New Roman"/>
          <w:color w:val="000000" w:themeColor="text1"/>
          <w:sz w:val="24"/>
          <w:szCs w:val="24"/>
          <w:lang w:val="es-DO"/>
        </w:rPr>
        <w:t xml:space="preserve">; </w:t>
      </w:r>
      <w:r w:rsidR="006678FA" w:rsidRPr="00264C91">
        <w:rPr>
          <w:rFonts w:ascii="Times New Roman" w:hAnsi="Times New Roman" w:cs="Times New Roman"/>
          <w:color w:val="000000" w:themeColor="text1"/>
          <w:sz w:val="24"/>
          <w:szCs w:val="24"/>
          <w:lang w:val="es-US"/>
        </w:rPr>
        <w:t>evidencia</w:t>
      </w:r>
      <w:r w:rsidR="00264C91">
        <w:rPr>
          <w:rFonts w:ascii="Times New Roman" w:hAnsi="Times New Roman" w:cs="Times New Roman"/>
          <w:color w:val="000000" w:themeColor="text1"/>
          <w:sz w:val="24"/>
          <w:szCs w:val="24"/>
          <w:lang w:val="es-US"/>
        </w:rPr>
        <w:t>ndo</w:t>
      </w:r>
      <w:r w:rsidR="006678FA" w:rsidRPr="00264C91">
        <w:rPr>
          <w:rFonts w:ascii="Times New Roman" w:hAnsi="Times New Roman" w:cs="Times New Roman"/>
          <w:color w:val="000000" w:themeColor="text1"/>
          <w:sz w:val="24"/>
          <w:szCs w:val="24"/>
          <w:lang w:val="es-US"/>
        </w:rPr>
        <w:t xml:space="preserve"> una marcada </w:t>
      </w:r>
      <w:r w:rsidR="006678FA" w:rsidRPr="006678FA">
        <w:rPr>
          <w:rFonts w:ascii="Times New Roman" w:hAnsi="Times New Roman" w:cs="Times New Roman"/>
          <w:color w:val="000000" w:themeColor="text1"/>
          <w:sz w:val="24"/>
          <w:szCs w:val="24"/>
          <w:lang w:val="es-DO"/>
        </w:rPr>
        <w:t>reducción de nuevas infecciones de VIH</w:t>
      </w:r>
      <w:r w:rsidR="006678FA" w:rsidRPr="00264C91">
        <w:rPr>
          <w:rFonts w:ascii="Times New Roman" w:hAnsi="Times New Roman" w:cs="Times New Roman"/>
          <w:color w:val="000000" w:themeColor="text1"/>
          <w:sz w:val="24"/>
          <w:szCs w:val="24"/>
          <w:lang w:val="es-US"/>
        </w:rPr>
        <w:t>,</w:t>
      </w:r>
      <w:r w:rsidR="006678FA" w:rsidRPr="006678FA">
        <w:rPr>
          <w:rFonts w:ascii="Times New Roman" w:hAnsi="Times New Roman" w:cs="Times New Roman"/>
          <w:color w:val="000000" w:themeColor="text1"/>
          <w:sz w:val="24"/>
          <w:szCs w:val="24"/>
          <w:lang w:val="es-DO"/>
        </w:rPr>
        <w:t xml:space="preserve"> en la población general adulta tanto entre el año 2010 y el 2015 (4.6%) como del 2015 al 2018 (5.5%). </w:t>
      </w:r>
      <w:r w:rsidR="007E10B0" w:rsidRPr="007E10B0">
        <w:rPr>
          <w:rFonts w:ascii="Times New Roman" w:hAnsi="Times New Roman" w:cs="Times New Roman"/>
          <w:color w:val="000000" w:themeColor="text1"/>
          <w:sz w:val="24"/>
          <w:szCs w:val="24"/>
          <w:lang w:val="es-DO"/>
        </w:rPr>
        <w:t xml:space="preserve">Esto se debe </w:t>
      </w:r>
      <w:r w:rsidR="006678FA" w:rsidRPr="00AB4DE8">
        <w:rPr>
          <w:rFonts w:ascii="Times New Roman" w:hAnsi="Times New Roman" w:cs="Times New Roman"/>
          <w:color w:val="000000" w:themeColor="text1"/>
          <w:sz w:val="24"/>
          <w:szCs w:val="24"/>
          <w:lang w:val="es-US"/>
        </w:rPr>
        <w:t xml:space="preserve">a </w:t>
      </w:r>
      <w:r w:rsidR="007E10B0" w:rsidRPr="007E10B0">
        <w:rPr>
          <w:rFonts w:ascii="Times New Roman" w:hAnsi="Times New Roman" w:cs="Times New Roman"/>
          <w:color w:val="000000" w:themeColor="text1"/>
          <w:sz w:val="24"/>
          <w:szCs w:val="24"/>
          <w:lang w:val="es-DO"/>
        </w:rPr>
        <w:t>los beneficios del acceso a los antirretrovirales, que han ayudado a reducir el número de personas que mueren por causas relacionadas con el sida.</w:t>
      </w:r>
      <w:bookmarkEnd w:id="2"/>
      <w:r w:rsidR="00AB4DE8">
        <w:rPr>
          <w:rFonts w:ascii="Times New Roman" w:hAnsi="Times New Roman" w:cs="Times New Roman"/>
          <w:color w:val="000000" w:themeColor="text1"/>
          <w:sz w:val="24"/>
          <w:szCs w:val="24"/>
          <w:lang w:val="es-DO"/>
        </w:rPr>
        <w:t xml:space="preserve"> </w:t>
      </w:r>
    </w:p>
    <w:p w14:paraId="16065361" w14:textId="02988AF3" w:rsidR="00AB4DE8" w:rsidRPr="00667800" w:rsidRDefault="005E4A67" w:rsidP="00667800">
      <w:pPr>
        <w:pStyle w:val="UNAIDSNormal"/>
        <w:spacing w:line="480" w:lineRule="auto"/>
        <w:jc w:val="both"/>
        <w:rPr>
          <w:rFonts w:ascii="Times New Roman" w:hAnsi="Times New Roman" w:cs="Times New Roman"/>
          <w:color w:val="000000" w:themeColor="text1"/>
          <w:sz w:val="24"/>
          <w:szCs w:val="24"/>
          <w:lang w:val="es-DO"/>
        </w:rPr>
      </w:pPr>
      <w:r w:rsidRPr="00AB4DE8">
        <w:rPr>
          <w:rFonts w:ascii="Times New Roman" w:hAnsi="Times New Roman" w:cs="Times New Roman"/>
          <w:color w:val="000000" w:themeColor="text1"/>
          <w:sz w:val="24"/>
          <w:szCs w:val="24"/>
          <w:lang w:val="es-DO"/>
        </w:rPr>
        <w:t>Más del  80% de las poblaciones más expuestas o en condiciones de riesgo de contraer el VIH, tuvo acceso a opciones de prevención combinada, entre ellas profilaxis pre y post a la exposición (</w:t>
      </w:r>
      <w:proofErr w:type="spellStart"/>
      <w:r w:rsidRPr="00AB4DE8">
        <w:rPr>
          <w:rFonts w:ascii="Times New Roman" w:hAnsi="Times New Roman" w:cs="Times New Roman"/>
          <w:color w:val="000000" w:themeColor="text1"/>
          <w:sz w:val="24"/>
          <w:szCs w:val="24"/>
          <w:lang w:val="es-DO"/>
        </w:rPr>
        <w:t>PrEP</w:t>
      </w:r>
      <w:proofErr w:type="spellEnd"/>
      <w:r w:rsidRPr="00AB4DE8">
        <w:rPr>
          <w:rFonts w:ascii="Times New Roman" w:hAnsi="Times New Roman" w:cs="Times New Roman"/>
          <w:color w:val="000000" w:themeColor="text1"/>
          <w:sz w:val="24"/>
          <w:szCs w:val="24"/>
          <w:lang w:val="es-DO"/>
        </w:rPr>
        <w:t xml:space="preserve">-PEP), Paquete </w:t>
      </w:r>
      <w:r w:rsidR="00840AC7" w:rsidRPr="00AB4DE8">
        <w:rPr>
          <w:rFonts w:ascii="Times New Roman" w:hAnsi="Times New Roman" w:cs="Times New Roman"/>
          <w:color w:val="000000" w:themeColor="text1"/>
          <w:sz w:val="24"/>
          <w:szCs w:val="24"/>
          <w:lang w:val="es-DO"/>
        </w:rPr>
        <w:t>mínimo</w:t>
      </w:r>
      <w:r w:rsidRPr="00AB4DE8">
        <w:rPr>
          <w:rFonts w:ascii="Times New Roman" w:hAnsi="Times New Roman" w:cs="Times New Roman"/>
          <w:color w:val="000000" w:themeColor="text1"/>
          <w:sz w:val="24"/>
          <w:szCs w:val="24"/>
          <w:lang w:val="es-DO"/>
        </w:rPr>
        <w:t xml:space="preserve"> de Prevención, especialmente (los hombres gay y otros hombres que tienen sexo  con otros hombres, las personas transgénero, migrantes, los profesionales del sexo y sus clientes, y las personas privadas de libertad), con el apoyo del Fondo Mundial (FM) y el Programa de Emergencia del Presidente de los EEUU (PEPFAR).</w:t>
      </w:r>
    </w:p>
    <w:p w14:paraId="6269F0A0" w14:textId="494DE2A3" w:rsidR="006678FA" w:rsidRPr="006678FA" w:rsidRDefault="006678FA" w:rsidP="006678FA">
      <w:pPr>
        <w:pStyle w:val="gmail-m7671453650590448654msolistparagraph"/>
        <w:spacing w:after="0" w:line="480" w:lineRule="auto"/>
        <w:ind w:right="17"/>
        <w:jc w:val="both"/>
        <w:rPr>
          <w:color w:val="000000" w:themeColor="text1"/>
          <w:lang w:val="es-US"/>
        </w:rPr>
      </w:pPr>
      <w:r w:rsidRPr="006678FA">
        <w:rPr>
          <w:color w:val="000000" w:themeColor="text1"/>
          <w:lang w:val="es-US"/>
        </w:rPr>
        <w:t>La inversión del Estado Dominicano asciende a unos RD$ 822,564,721.00, para contribuir que las 69,901 personas que se estiman viven con el VIH, (Niños/as y Adu</w:t>
      </w:r>
      <w:r w:rsidR="00840AC7">
        <w:rPr>
          <w:color w:val="000000" w:themeColor="text1"/>
          <w:lang w:val="es-US"/>
        </w:rPr>
        <w:t>ltos), en la Repú</w:t>
      </w:r>
      <w:r w:rsidRPr="006678FA">
        <w:rPr>
          <w:color w:val="000000" w:themeColor="text1"/>
          <w:lang w:val="es-US"/>
        </w:rPr>
        <w:t>blica Dominicana tengan acceso a tratamiento</w:t>
      </w:r>
      <w:r>
        <w:rPr>
          <w:color w:val="000000" w:themeColor="text1"/>
          <w:lang w:val="es-US"/>
        </w:rPr>
        <w:t xml:space="preserve"> antirretroviral de manera gratuita</w:t>
      </w:r>
      <w:r w:rsidR="008E34D2">
        <w:rPr>
          <w:color w:val="000000" w:themeColor="text1"/>
          <w:lang w:val="es-US"/>
        </w:rPr>
        <w:t>, a través de los 74 Servicios de Atención Integral (SAI), a nivel naciona</w:t>
      </w:r>
      <w:bookmarkStart w:id="3" w:name="_GoBack"/>
      <w:bookmarkEnd w:id="3"/>
      <w:r w:rsidR="008E34D2">
        <w:rPr>
          <w:color w:val="000000" w:themeColor="text1"/>
          <w:lang w:val="es-US"/>
        </w:rPr>
        <w:t>l.</w:t>
      </w:r>
    </w:p>
    <w:p w14:paraId="0E448789" w14:textId="77777777" w:rsidR="00667800" w:rsidRDefault="008E34D2" w:rsidP="00F07931">
      <w:pPr>
        <w:pStyle w:val="gmail-m7671453650590448654msolistparagraph"/>
        <w:spacing w:before="0" w:beforeAutospacing="0" w:after="0" w:afterAutospacing="0" w:line="480" w:lineRule="auto"/>
        <w:ind w:right="17"/>
        <w:jc w:val="both"/>
        <w:rPr>
          <w:color w:val="000000" w:themeColor="text1"/>
          <w:lang w:val="es-DO"/>
        </w:rPr>
      </w:pPr>
      <w:r w:rsidRPr="008E34D2">
        <w:rPr>
          <w:color w:val="000000" w:themeColor="text1"/>
          <w:lang w:val="es-DO"/>
        </w:rPr>
        <w:lastRenderedPageBreak/>
        <w:t>El País, a través del liderazgo del Consejo Nacional para el VIH y el SIDA (CONAVIHISDA)</w:t>
      </w:r>
      <w:r>
        <w:rPr>
          <w:color w:val="000000" w:themeColor="text1"/>
          <w:lang w:val="es-DO"/>
        </w:rPr>
        <w:t xml:space="preserve">, </w:t>
      </w:r>
      <w:r>
        <w:rPr>
          <w:lang w:val="es-DO"/>
        </w:rPr>
        <w:t>ha logrado</w:t>
      </w:r>
      <w:r w:rsidRPr="00785521">
        <w:rPr>
          <w:lang w:val="es-DO"/>
        </w:rPr>
        <w:t xml:space="preserve"> cumplir</w:t>
      </w:r>
      <w:r>
        <w:rPr>
          <w:lang w:val="es-DO"/>
        </w:rPr>
        <w:t xml:space="preserve"> con</w:t>
      </w:r>
      <w:r w:rsidRPr="00785521">
        <w:rPr>
          <w:lang w:val="es-DO"/>
        </w:rPr>
        <w:t xml:space="preserve"> la meta del primer pilar</w:t>
      </w:r>
      <w:r>
        <w:rPr>
          <w:lang w:val="es-DO"/>
        </w:rPr>
        <w:t xml:space="preserve"> de la estrategia mundial 90-90-90, para el 2020, relacionada a </w:t>
      </w:r>
      <w:r w:rsidRPr="00785521">
        <w:rPr>
          <w:lang w:val="es-DO"/>
        </w:rPr>
        <w:t xml:space="preserve">que </w:t>
      </w:r>
      <w:r>
        <w:rPr>
          <w:lang w:val="es-DO"/>
        </w:rPr>
        <w:t xml:space="preserve">el 90% </w:t>
      </w:r>
      <w:r w:rsidRPr="00785521">
        <w:rPr>
          <w:lang w:val="es-DO"/>
        </w:rPr>
        <w:t>conozcan su status serológico</w:t>
      </w:r>
      <w:r>
        <w:rPr>
          <w:lang w:val="es-DO"/>
        </w:rPr>
        <w:t xml:space="preserve"> (primer pilar); que el 90% de las personas que viven con VIH estén en tratamiento antirretroviral (segundo pilar); y que el 90% logren carga viral suprimida (tercer pilar). </w:t>
      </w:r>
      <w:r>
        <w:rPr>
          <w:color w:val="000000" w:themeColor="text1"/>
          <w:lang w:val="es-DO"/>
        </w:rPr>
        <w:t xml:space="preserve"> </w:t>
      </w:r>
    </w:p>
    <w:p w14:paraId="6838BE02" w14:textId="77777777" w:rsidR="00667800" w:rsidRDefault="00667800" w:rsidP="00F07931">
      <w:pPr>
        <w:pStyle w:val="gmail-m7671453650590448654msolistparagraph"/>
        <w:spacing w:before="0" w:beforeAutospacing="0" w:after="0" w:afterAutospacing="0" w:line="480" w:lineRule="auto"/>
        <w:ind w:right="17"/>
        <w:jc w:val="both"/>
        <w:rPr>
          <w:color w:val="000000" w:themeColor="text1"/>
          <w:lang w:val="es-DO"/>
        </w:rPr>
      </w:pPr>
    </w:p>
    <w:p w14:paraId="36EA3ED3" w14:textId="76103E73" w:rsidR="00F07931" w:rsidRPr="00667800" w:rsidRDefault="00F07931" w:rsidP="00F07931">
      <w:pPr>
        <w:pStyle w:val="gmail-m7671453650590448654msolistparagraph"/>
        <w:spacing w:before="0" w:beforeAutospacing="0" w:after="0" w:afterAutospacing="0" w:line="480" w:lineRule="auto"/>
        <w:ind w:right="17"/>
        <w:jc w:val="both"/>
        <w:rPr>
          <w:color w:val="000000" w:themeColor="text1"/>
          <w:lang w:val="es-US"/>
        </w:rPr>
      </w:pPr>
      <w:r w:rsidRPr="00F07931">
        <w:rPr>
          <w:color w:val="000000" w:themeColor="text1"/>
          <w:lang w:val="es-DO"/>
        </w:rPr>
        <w:t>Mediante el Gabinete de Coordinación de Políticas Sociales</w:t>
      </w:r>
      <w:r>
        <w:rPr>
          <w:color w:val="000000" w:themeColor="text1"/>
          <w:lang w:val="es-DO"/>
        </w:rPr>
        <w:t>,</w:t>
      </w:r>
      <w:r w:rsidRPr="00F07931">
        <w:rPr>
          <w:color w:val="000000" w:themeColor="text1"/>
          <w:lang w:val="es-DO"/>
        </w:rPr>
        <w:t xml:space="preserve"> 14,907 familias de las personas que viven con el VIH o afectadas por el VIH</w:t>
      </w:r>
      <w:r>
        <w:rPr>
          <w:color w:val="000000" w:themeColor="text1"/>
          <w:lang w:val="es-DO"/>
        </w:rPr>
        <w:t>,</w:t>
      </w:r>
      <w:r w:rsidRPr="00F07931">
        <w:rPr>
          <w:color w:val="000000" w:themeColor="text1"/>
          <w:lang w:val="es-DO"/>
        </w:rPr>
        <w:t xml:space="preserve"> se benefician con el Programa de Solidaridad y más de 2</w:t>
      </w:r>
      <w:r w:rsidR="00264C91">
        <w:rPr>
          <w:color w:val="000000" w:themeColor="text1"/>
          <w:lang w:val="es-DO"/>
        </w:rPr>
        <w:t>2</w:t>
      </w:r>
      <w:r w:rsidRPr="00F07931">
        <w:rPr>
          <w:color w:val="000000" w:themeColor="text1"/>
          <w:lang w:val="es-DO"/>
        </w:rPr>
        <w:t xml:space="preserve">,000 están afiliadas al régimen subsidiado, a través de la alianza interinstitucional, Vicepresidencia, CONAVIHSIDA y SENASA. </w:t>
      </w:r>
    </w:p>
    <w:p w14:paraId="72B6DE16" w14:textId="3896597C" w:rsidR="00CD57D5" w:rsidRPr="003A5E99" w:rsidRDefault="00CD57D5" w:rsidP="00B168CE">
      <w:pPr>
        <w:pStyle w:val="gmail-m7671453650590448654msolistparagraph"/>
        <w:spacing w:before="0" w:beforeAutospacing="0" w:after="0" w:afterAutospacing="0" w:line="480" w:lineRule="auto"/>
        <w:ind w:right="17"/>
        <w:jc w:val="both"/>
        <w:rPr>
          <w:color w:val="000000" w:themeColor="text1"/>
          <w:szCs w:val="22"/>
          <w:lang w:val="es-DO"/>
        </w:rPr>
      </w:pPr>
    </w:p>
    <w:p w14:paraId="0A76568A" w14:textId="77777777" w:rsidR="00667800" w:rsidRDefault="00F07931" w:rsidP="00667800">
      <w:pPr>
        <w:spacing w:after="0" w:line="480" w:lineRule="auto"/>
        <w:ind w:left="1416"/>
        <w:jc w:val="both"/>
        <w:rPr>
          <w:rFonts w:ascii="Times New Roman" w:hAnsi="Times New Roman" w:cs="Times New Roman"/>
          <w:color w:val="000000" w:themeColor="text1"/>
          <w:sz w:val="24"/>
          <w:lang w:val="es-ES"/>
        </w:rPr>
      </w:pPr>
      <w:r w:rsidRPr="003A5E99">
        <w:rPr>
          <w:rFonts w:ascii="Calibri" w:eastAsia="Calibri" w:hAnsi="Calibri" w:cs="Calibri"/>
          <w:noProof/>
          <w:color w:val="000000" w:themeColor="text1"/>
          <w:lang w:eastAsia="es-DO"/>
        </w:rPr>
        <w:drawing>
          <wp:anchor distT="0" distB="0" distL="114300" distR="114300" simplePos="0" relativeHeight="251741184" behindDoc="0" locked="0" layoutInCell="1" allowOverlap="1" wp14:anchorId="61263158" wp14:editId="51981265">
            <wp:simplePos x="0" y="0"/>
            <wp:positionH relativeFrom="margin">
              <wp:align>left</wp:align>
            </wp:positionH>
            <wp:positionV relativeFrom="paragraph">
              <wp:posOffset>55245</wp:posOffset>
            </wp:positionV>
            <wp:extent cx="1007745" cy="1152525"/>
            <wp:effectExtent l="0" t="0" r="1905" b="0"/>
            <wp:wrapSquare wrapText="bothSides"/>
            <wp:docPr id="3" name="Picture 2" descr="cid:image001.png@01D57853.56B5C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57853.56B5C77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20671" cy="1166598"/>
                    </a:xfrm>
                    <a:prstGeom prst="rect">
                      <a:avLst/>
                    </a:prstGeom>
                    <a:noFill/>
                    <a:ln>
                      <a:noFill/>
                    </a:ln>
                  </pic:spPr>
                </pic:pic>
              </a:graphicData>
            </a:graphic>
            <wp14:sizeRelH relativeFrom="page">
              <wp14:pctWidth>0</wp14:pctWidth>
            </wp14:sizeRelH>
            <wp14:sizeRelV relativeFrom="page">
              <wp14:pctHeight>0</wp14:pctHeight>
            </wp14:sizeRelV>
          </wp:anchor>
        </w:drawing>
      </w:r>
      <w:r w:rsidR="00CD57D5" w:rsidRPr="003A5E99">
        <w:rPr>
          <w:rFonts w:ascii="Times New Roman" w:hAnsi="Times New Roman" w:cs="Times New Roman"/>
          <w:color w:val="000000" w:themeColor="text1"/>
          <w:sz w:val="24"/>
        </w:rPr>
        <w:t>H</w:t>
      </w:r>
      <w:r w:rsidR="008A361F" w:rsidRPr="003A5E99">
        <w:rPr>
          <w:rFonts w:ascii="Times New Roman" w:hAnsi="Times New Roman" w:cs="Times New Roman"/>
          <w:color w:val="000000" w:themeColor="text1"/>
          <w:sz w:val="24"/>
        </w:rPr>
        <w:t xml:space="preserve">emos concluido satisfactoriamente el proceso de certificación del portal de datos abiertos </w:t>
      </w:r>
      <w:r w:rsidR="00CD57D5" w:rsidRPr="003A5E99">
        <w:rPr>
          <w:rFonts w:ascii="Times New Roman" w:hAnsi="Times New Roman" w:cs="Times New Roman"/>
          <w:color w:val="000000" w:themeColor="text1"/>
          <w:sz w:val="24"/>
        </w:rPr>
        <w:t>a</w:t>
      </w:r>
      <w:r w:rsidR="008A361F" w:rsidRPr="003A5E99">
        <w:rPr>
          <w:rFonts w:ascii="Times New Roman" w:hAnsi="Times New Roman" w:cs="Times New Roman"/>
          <w:color w:val="000000" w:themeColor="text1"/>
          <w:sz w:val="24"/>
        </w:rPr>
        <w:t xml:space="preserve">nte la OPTIC. Por lo que la institución ha recibido el sello de certificación de la </w:t>
      </w:r>
      <w:r w:rsidR="008A361F" w:rsidRPr="003A5E99">
        <w:rPr>
          <w:rFonts w:ascii="Times New Roman" w:hAnsi="Times New Roman" w:cs="Times New Roman"/>
          <w:b/>
          <w:color w:val="000000" w:themeColor="text1"/>
          <w:sz w:val="24"/>
        </w:rPr>
        <w:t>NORTIC A3:2014</w:t>
      </w:r>
      <w:r w:rsidR="00CD57D5" w:rsidRPr="003A5E99">
        <w:rPr>
          <w:rFonts w:ascii="Times New Roman" w:hAnsi="Times New Roman" w:cs="Times New Roman"/>
          <w:color w:val="000000" w:themeColor="text1"/>
          <w:sz w:val="24"/>
        </w:rPr>
        <w:t xml:space="preserve">; así como, en proceso de certificación </w:t>
      </w:r>
      <w:r w:rsidR="00CD57D5" w:rsidRPr="003A5E99">
        <w:rPr>
          <w:rFonts w:ascii="Times New Roman" w:hAnsi="Times New Roman" w:cs="Times New Roman"/>
          <w:color w:val="000000" w:themeColor="text1"/>
          <w:sz w:val="24"/>
          <w:lang w:val="es-ES"/>
        </w:rPr>
        <w:t xml:space="preserve">de las </w:t>
      </w:r>
      <w:r w:rsidR="00CD57D5" w:rsidRPr="003A5E99">
        <w:rPr>
          <w:rFonts w:ascii="Times New Roman" w:hAnsi="Times New Roman" w:cs="Times New Roman"/>
          <w:b/>
          <w:bCs/>
          <w:color w:val="000000" w:themeColor="text1"/>
          <w:sz w:val="24"/>
          <w:lang w:val="es-ES"/>
        </w:rPr>
        <w:t>NORTIC A2 y E1.</w:t>
      </w:r>
      <w:r w:rsidR="00CD57D5" w:rsidRPr="003A5E99">
        <w:rPr>
          <w:rFonts w:ascii="Times New Roman" w:hAnsi="Times New Roman" w:cs="Times New Roman"/>
          <w:color w:val="000000" w:themeColor="text1"/>
          <w:sz w:val="24"/>
          <w:lang w:val="es-ES"/>
        </w:rPr>
        <w:t xml:space="preserve">  </w:t>
      </w:r>
    </w:p>
    <w:p w14:paraId="06E21F41" w14:textId="77777777" w:rsidR="00667800" w:rsidRDefault="00667800" w:rsidP="00667800">
      <w:pPr>
        <w:spacing w:after="0" w:line="480" w:lineRule="auto"/>
        <w:jc w:val="both"/>
        <w:rPr>
          <w:rFonts w:ascii="Times New Roman" w:hAnsi="Times New Roman" w:cs="Times New Roman"/>
          <w:color w:val="000000" w:themeColor="text1"/>
          <w:sz w:val="24"/>
          <w:lang w:val="es-ES"/>
        </w:rPr>
      </w:pPr>
    </w:p>
    <w:p w14:paraId="78A65D17" w14:textId="57E1A775" w:rsidR="008C3D40" w:rsidRPr="00667800" w:rsidRDefault="008C3D40" w:rsidP="00667800">
      <w:pPr>
        <w:spacing w:after="0" w:line="480" w:lineRule="auto"/>
        <w:jc w:val="both"/>
        <w:rPr>
          <w:rFonts w:ascii="Times New Roman" w:hAnsi="Times New Roman" w:cs="Times New Roman"/>
          <w:color w:val="000000" w:themeColor="text1"/>
          <w:sz w:val="24"/>
          <w:lang w:val="es-ES"/>
        </w:rPr>
      </w:pPr>
      <w:r w:rsidRPr="008C3D40">
        <w:rPr>
          <w:rFonts w:ascii="Times New Roman" w:hAnsi="Times New Roman" w:cs="Times New Roman"/>
          <w:color w:val="000000" w:themeColor="text1"/>
          <w:sz w:val="24"/>
        </w:rPr>
        <w:t xml:space="preserve">De igual manera, a través del Consejo Nacional para el VIH y el SIDA (CONAVIHISDA), junto con la sociedad civil y agencias internacionales, se </w:t>
      </w:r>
      <w:r>
        <w:rPr>
          <w:rFonts w:ascii="Times New Roman" w:hAnsi="Times New Roman" w:cs="Times New Roman"/>
          <w:color w:val="000000" w:themeColor="text1"/>
          <w:sz w:val="24"/>
        </w:rPr>
        <w:t xml:space="preserve">intensifica </w:t>
      </w:r>
      <w:r w:rsidRPr="008C3D40">
        <w:rPr>
          <w:rFonts w:ascii="Times New Roman" w:hAnsi="Times New Roman" w:cs="Times New Roman"/>
          <w:color w:val="000000" w:themeColor="text1"/>
          <w:sz w:val="24"/>
          <w:lang w:val="es-US"/>
        </w:rPr>
        <w:t>en acciones</w:t>
      </w:r>
      <w:r>
        <w:rPr>
          <w:rFonts w:ascii="Times New Roman" w:hAnsi="Times New Roman" w:cs="Times New Roman"/>
          <w:color w:val="000000" w:themeColor="text1"/>
          <w:sz w:val="24"/>
          <w:lang w:val="es-US"/>
        </w:rPr>
        <w:t xml:space="preserve"> </w:t>
      </w:r>
      <w:r w:rsidR="00264C91">
        <w:rPr>
          <w:rFonts w:ascii="Times New Roman" w:hAnsi="Times New Roman" w:cs="Times New Roman"/>
          <w:color w:val="000000" w:themeColor="text1"/>
          <w:sz w:val="24"/>
          <w:lang w:val="es-US"/>
        </w:rPr>
        <w:t xml:space="preserve">estratégicas </w:t>
      </w:r>
      <w:r w:rsidR="00264C91" w:rsidRPr="008C3D40">
        <w:rPr>
          <w:rFonts w:ascii="Times New Roman" w:hAnsi="Times New Roman" w:cs="Times New Roman"/>
          <w:color w:val="000000" w:themeColor="text1"/>
          <w:sz w:val="24"/>
          <w:lang w:val="es-US"/>
        </w:rPr>
        <w:t>para</w:t>
      </w:r>
      <w:r w:rsidRPr="008C3D40">
        <w:rPr>
          <w:rFonts w:ascii="Times New Roman" w:hAnsi="Times New Roman" w:cs="Times New Roman"/>
          <w:color w:val="000000" w:themeColor="text1"/>
          <w:sz w:val="24"/>
          <w:lang w:val="es-US"/>
        </w:rPr>
        <w:t xml:space="preserve"> abordar el estigma y la discriminación en contra de las personas que viven con VIH y poblaciones clave</w:t>
      </w:r>
      <w:r>
        <w:rPr>
          <w:rFonts w:ascii="Times New Roman" w:hAnsi="Times New Roman" w:cs="Times New Roman"/>
          <w:color w:val="000000" w:themeColor="text1"/>
          <w:sz w:val="24"/>
          <w:lang w:val="es-US"/>
        </w:rPr>
        <w:t xml:space="preserve">; tales como el </w:t>
      </w:r>
      <w:r w:rsidRPr="008C3D40">
        <w:rPr>
          <w:rFonts w:ascii="Times New Roman" w:hAnsi="Times New Roman" w:cs="Times New Roman"/>
          <w:color w:val="000000" w:themeColor="text1"/>
          <w:sz w:val="24"/>
        </w:rPr>
        <w:t>Anteproyecto de Ley de Igualdad y No Discriminación</w:t>
      </w:r>
      <w:r>
        <w:rPr>
          <w:rFonts w:ascii="Times New Roman" w:hAnsi="Times New Roman" w:cs="Times New Roman"/>
          <w:color w:val="000000" w:themeColor="text1"/>
          <w:sz w:val="24"/>
        </w:rPr>
        <w:t xml:space="preserve">, </w:t>
      </w:r>
      <w:r w:rsidRPr="008C3D40">
        <w:rPr>
          <w:rFonts w:ascii="Times New Roman" w:hAnsi="Times New Roman" w:cs="Times New Roman"/>
          <w:color w:val="000000" w:themeColor="text1"/>
          <w:sz w:val="24"/>
          <w:lang w:val="es-US"/>
        </w:rPr>
        <w:t xml:space="preserve">capacitado a </w:t>
      </w:r>
      <w:r>
        <w:rPr>
          <w:rFonts w:ascii="Times New Roman" w:hAnsi="Times New Roman" w:cs="Times New Roman"/>
          <w:color w:val="000000" w:themeColor="text1"/>
          <w:sz w:val="24"/>
          <w:lang w:val="es-US"/>
        </w:rPr>
        <w:t>personal de red pública de salud, en el ámbito laboral</w:t>
      </w:r>
      <w:r w:rsidR="00264C91">
        <w:rPr>
          <w:rFonts w:ascii="Times New Roman" w:hAnsi="Times New Roman" w:cs="Times New Roman"/>
          <w:color w:val="000000" w:themeColor="text1"/>
          <w:sz w:val="24"/>
          <w:lang w:val="es-US"/>
        </w:rPr>
        <w:t xml:space="preserve"> promoviendo </w:t>
      </w:r>
      <w:r w:rsidRPr="008C3D40">
        <w:rPr>
          <w:rFonts w:ascii="Times New Roman" w:hAnsi="Times New Roman" w:cs="Times New Roman"/>
          <w:color w:val="000000" w:themeColor="text1"/>
          <w:sz w:val="24"/>
          <w:lang w:val="es-US"/>
        </w:rPr>
        <w:t xml:space="preserve">la igualdad de oportunidades y el respeto a la diversidad. </w:t>
      </w:r>
    </w:p>
    <w:p w14:paraId="06D2AE62" w14:textId="77777777" w:rsidR="00B168CE" w:rsidRPr="003A5E99" w:rsidRDefault="00B168CE" w:rsidP="001F2423">
      <w:pPr>
        <w:autoSpaceDE w:val="0"/>
        <w:autoSpaceDN w:val="0"/>
        <w:adjustRightInd w:val="0"/>
        <w:spacing w:line="360" w:lineRule="auto"/>
        <w:ind w:right="17"/>
        <w:jc w:val="both"/>
        <w:rPr>
          <w:rFonts w:ascii="Times New Roman" w:hAnsi="Times New Roman" w:cs="Times New Roman"/>
          <w:color w:val="000000" w:themeColor="text1"/>
          <w:sz w:val="24"/>
        </w:rPr>
      </w:pPr>
    </w:p>
    <w:p w14:paraId="26C11250" w14:textId="4957E8A5" w:rsidR="00977220" w:rsidRPr="00B168CE" w:rsidRDefault="00977220" w:rsidP="00DB4F90">
      <w:pPr>
        <w:pStyle w:val="Prrafodelista"/>
        <w:widowControl w:val="0"/>
        <w:numPr>
          <w:ilvl w:val="0"/>
          <w:numId w:val="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32"/>
          <w:szCs w:val="32"/>
        </w:rPr>
      </w:pPr>
      <w:r w:rsidRPr="00B168CE">
        <w:rPr>
          <w:rFonts w:ascii="Times New Roman" w:hAnsi="Times New Roman" w:cs="Times New Roman"/>
          <w:b/>
          <w:color w:val="000000" w:themeColor="text1"/>
          <w:sz w:val="32"/>
          <w:szCs w:val="32"/>
        </w:rPr>
        <w:lastRenderedPageBreak/>
        <w:t>Información Institucional</w:t>
      </w:r>
    </w:p>
    <w:p w14:paraId="7A138A4D" w14:textId="7D1D76B8" w:rsidR="00C807AB" w:rsidRPr="003A5E99" w:rsidRDefault="00C807AB"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32"/>
          <w:szCs w:val="32"/>
        </w:rPr>
      </w:pPr>
      <w:r w:rsidRPr="003A5E99">
        <w:rPr>
          <w:rFonts w:ascii="Times New Roman" w:hAnsi="Times New Roman" w:cs="Times New Roman"/>
          <w:b/>
          <w:color w:val="000000" w:themeColor="text1"/>
          <w:sz w:val="28"/>
          <w:szCs w:val="28"/>
        </w:rPr>
        <w:t xml:space="preserve">Base legal </w:t>
      </w:r>
    </w:p>
    <w:p w14:paraId="49024A4E" w14:textId="182213EC" w:rsidR="00DD284C" w:rsidRPr="003A5E99" w:rsidRDefault="00553650" w:rsidP="00DD284C">
      <w:pPr>
        <w:pStyle w:val="Prrafodelista"/>
        <w:spacing w:line="480" w:lineRule="auto"/>
        <w:ind w:left="0"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Mediante la Ley No. 55-93 es creado el Consejo Presidencial para el VIH y el SIDA (COPRESIDA), para el año 2011</w:t>
      </w:r>
      <w:r w:rsidR="002C1711" w:rsidRPr="003A5E99">
        <w:rPr>
          <w:rFonts w:ascii="Times New Roman" w:hAnsi="Times New Roman" w:cs="Times New Roman"/>
          <w:color w:val="000000" w:themeColor="text1"/>
          <w:sz w:val="24"/>
          <w:szCs w:val="24"/>
        </w:rPr>
        <w:t>, fue establecido por La Ley de VIH y SIDA No.135-11</w:t>
      </w:r>
      <w:r>
        <w:rPr>
          <w:rFonts w:ascii="Times New Roman" w:hAnsi="Times New Roman" w:cs="Times New Roman"/>
          <w:color w:val="000000" w:themeColor="text1"/>
          <w:sz w:val="24"/>
          <w:szCs w:val="24"/>
        </w:rPr>
        <w:t xml:space="preserve"> el Consejo Nacional para el VIH y el SIDA (CONAVIHSIDA),</w:t>
      </w:r>
      <w:r w:rsidR="002C1711" w:rsidRPr="003A5E99">
        <w:rPr>
          <w:rFonts w:ascii="Times New Roman" w:hAnsi="Times New Roman" w:cs="Times New Roman"/>
          <w:color w:val="000000" w:themeColor="text1"/>
          <w:sz w:val="24"/>
          <w:szCs w:val="24"/>
        </w:rPr>
        <w:t xml:space="preserve"> del 7 de junio de 2011, que lo crea como organismo autónomo, colegiado, multisectorial, y de carácter estratégico, responsable de coordinar y co</w:t>
      </w:r>
      <w:r w:rsidR="00CD57D5" w:rsidRPr="003A5E99">
        <w:rPr>
          <w:rFonts w:ascii="Times New Roman" w:hAnsi="Times New Roman" w:cs="Times New Roman"/>
          <w:color w:val="000000" w:themeColor="text1"/>
          <w:sz w:val="24"/>
          <w:szCs w:val="24"/>
        </w:rPr>
        <w:t xml:space="preserve">nducir la Respuesta Nacional ante el VIH y el </w:t>
      </w:r>
      <w:r w:rsidR="002C1711" w:rsidRPr="003A5E99">
        <w:rPr>
          <w:rFonts w:ascii="Times New Roman" w:hAnsi="Times New Roman" w:cs="Times New Roman"/>
          <w:color w:val="000000" w:themeColor="text1"/>
          <w:sz w:val="24"/>
          <w:szCs w:val="24"/>
        </w:rPr>
        <w:t>S</w:t>
      </w:r>
      <w:r w:rsidR="00CD57D5" w:rsidRPr="003A5E99">
        <w:rPr>
          <w:rFonts w:ascii="Times New Roman" w:hAnsi="Times New Roman" w:cs="Times New Roman"/>
          <w:color w:val="000000" w:themeColor="text1"/>
          <w:sz w:val="24"/>
          <w:szCs w:val="24"/>
        </w:rPr>
        <w:t>ida</w:t>
      </w:r>
      <w:r w:rsidR="002C1711" w:rsidRPr="003A5E99">
        <w:rPr>
          <w:rFonts w:ascii="Times New Roman" w:hAnsi="Times New Roman" w:cs="Times New Roman"/>
          <w:color w:val="000000" w:themeColor="text1"/>
          <w:sz w:val="24"/>
          <w:szCs w:val="24"/>
        </w:rPr>
        <w:t>.</w:t>
      </w:r>
      <w:r w:rsidR="00667800">
        <w:rPr>
          <w:rFonts w:ascii="Times New Roman" w:hAnsi="Times New Roman" w:cs="Times New Roman"/>
          <w:color w:val="000000" w:themeColor="text1"/>
          <w:sz w:val="24"/>
          <w:szCs w:val="24"/>
        </w:rPr>
        <w:t xml:space="preserve"> Se </w:t>
      </w:r>
      <w:r w:rsidR="002C1711" w:rsidRPr="003A5E99">
        <w:rPr>
          <w:rFonts w:ascii="Times New Roman" w:hAnsi="Times New Roman" w:cs="Times New Roman"/>
          <w:color w:val="000000" w:themeColor="text1"/>
          <w:sz w:val="24"/>
          <w:szCs w:val="24"/>
        </w:rPr>
        <w:t xml:space="preserve">cuenta con </w:t>
      </w:r>
      <w:r w:rsidR="00667800">
        <w:rPr>
          <w:rFonts w:ascii="Times New Roman" w:hAnsi="Times New Roman" w:cs="Times New Roman"/>
          <w:color w:val="000000" w:themeColor="text1"/>
          <w:sz w:val="24"/>
          <w:szCs w:val="24"/>
        </w:rPr>
        <w:t xml:space="preserve">los reglamentos, </w:t>
      </w:r>
      <w:r w:rsidR="002C1711" w:rsidRPr="003A5E99">
        <w:rPr>
          <w:rFonts w:ascii="Times New Roman" w:hAnsi="Times New Roman" w:cs="Times New Roman"/>
          <w:color w:val="000000" w:themeColor="text1"/>
          <w:sz w:val="24"/>
          <w:szCs w:val="24"/>
        </w:rPr>
        <w:t xml:space="preserve">normativas, manuales de procedimientos y una estructura con unidades </w:t>
      </w:r>
      <w:r w:rsidR="00A82647" w:rsidRPr="003A5E99">
        <w:rPr>
          <w:rFonts w:ascii="Times New Roman" w:hAnsi="Times New Roman" w:cs="Times New Roman"/>
          <w:color w:val="000000" w:themeColor="text1"/>
          <w:sz w:val="24"/>
          <w:szCs w:val="24"/>
        </w:rPr>
        <w:t xml:space="preserve">especializadas </w:t>
      </w:r>
      <w:r w:rsidR="00667800" w:rsidRPr="003A5E99">
        <w:rPr>
          <w:rFonts w:ascii="Times New Roman" w:hAnsi="Times New Roman" w:cs="Times New Roman"/>
          <w:color w:val="000000" w:themeColor="text1"/>
          <w:sz w:val="24"/>
          <w:szCs w:val="24"/>
        </w:rPr>
        <w:t xml:space="preserve">para </w:t>
      </w:r>
      <w:r w:rsidR="00667800">
        <w:rPr>
          <w:rFonts w:ascii="Times New Roman" w:hAnsi="Times New Roman" w:cs="Times New Roman"/>
          <w:color w:val="000000" w:themeColor="text1"/>
          <w:sz w:val="24"/>
          <w:szCs w:val="24"/>
        </w:rPr>
        <w:t xml:space="preserve">cumplir con los objetivos, misión y visión institucional. </w:t>
      </w:r>
    </w:p>
    <w:p w14:paraId="54A58563" w14:textId="77777777" w:rsidR="00DD284C" w:rsidRPr="003A5E99" w:rsidRDefault="00DD284C" w:rsidP="00DD284C">
      <w:pPr>
        <w:pStyle w:val="Prrafodelista"/>
        <w:spacing w:line="480" w:lineRule="auto"/>
        <w:ind w:left="0" w:right="18"/>
        <w:jc w:val="both"/>
        <w:rPr>
          <w:rFonts w:ascii="Times New Roman" w:hAnsi="Times New Roman" w:cs="Times New Roman"/>
          <w:color w:val="000000" w:themeColor="text1"/>
          <w:sz w:val="24"/>
          <w:szCs w:val="24"/>
        </w:rPr>
      </w:pPr>
    </w:p>
    <w:p w14:paraId="1E1057FC" w14:textId="3868B6AB" w:rsidR="00DD284C" w:rsidRPr="00667800" w:rsidRDefault="00667800" w:rsidP="00DD284C">
      <w:pPr>
        <w:pStyle w:val="Prrafodelista"/>
        <w:spacing w:line="480" w:lineRule="auto"/>
        <w:ind w:left="0"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w:t>
      </w:r>
      <w:r w:rsidR="002C1711" w:rsidRPr="003A5E99">
        <w:rPr>
          <w:rFonts w:ascii="Times New Roman" w:hAnsi="Times New Roman" w:cs="Times New Roman"/>
          <w:color w:val="000000" w:themeColor="text1"/>
          <w:sz w:val="24"/>
          <w:szCs w:val="24"/>
        </w:rPr>
        <w:t>desempeño de</w:t>
      </w:r>
      <w:r>
        <w:rPr>
          <w:rFonts w:ascii="Times New Roman" w:hAnsi="Times New Roman" w:cs="Times New Roman"/>
          <w:color w:val="000000" w:themeColor="text1"/>
          <w:sz w:val="24"/>
          <w:szCs w:val="24"/>
        </w:rPr>
        <w:t xml:space="preserve"> los planes, programas y proyectos están</w:t>
      </w:r>
      <w:r w:rsidR="002C1711" w:rsidRPr="003A5E99">
        <w:rPr>
          <w:rFonts w:ascii="Times New Roman" w:hAnsi="Times New Roman" w:cs="Times New Roman"/>
          <w:color w:val="000000" w:themeColor="text1"/>
          <w:sz w:val="24"/>
          <w:szCs w:val="24"/>
        </w:rPr>
        <w:t xml:space="preserve"> sustentado</w:t>
      </w:r>
      <w:r>
        <w:rPr>
          <w:rFonts w:ascii="Times New Roman" w:hAnsi="Times New Roman" w:cs="Times New Roman"/>
          <w:color w:val="000000" w:themeColor="text1"/>
          <w:sz w:val="24"/>
          <w:szCs w:val="24"/>
        </w:rPr>
        <w:t xml:space="preserve"> en </w:t>
      </w:r>
      <w:r w:rsidR="0001253E">
        <w:rPr>
          <w:rFonts w:ascii="Times New Roman" w:hAnsi="Times New Roman" w:cs="Times New Roman"/>
          <w:color w:val="000000" w:themeColor="text1"/>
          <w:sz w:val="24"/>
          <w:szCs w:val="24"/>
        </w:rPr>
        <w:t>los Planes</w:t>
      </w:r>
      <w:r w:rsidR="00B168CE">
        <w:rPr>
          <w:rFonts w:ascii="Times New Roman" w:hAnsi="Times New Roman" w:cs="Times New Roman"/>
          <w:color w:val="000000" w:themeColor="text1"/>
          <w:sz w:val="24"/>
          <w:szCs w:val="24"/>
        </w:rPr>
        <w:t xml:space="preserve"> Estratégico</w:t>
      </w:r>
      <w:r w:rsidR="00F14FC3">
        <w:rPr>
          <w:rFonts w:ascii="Times New Roman" w:hAnsi="Times New Roman" w:cs="Times New Roman"/>
          <w:color w:val="000000" w:themeColor="text1"/>
          <w:sz w:val="24"/>
          <w:szCs w:val="24"/>
        </w:rPr>
        <w:t>s</w:t>
      </w:r>
      <w:r w:rsidR="00B168CE">
        <w:rPr>
          <w:rFonts w:ascii="Times New Roman" w:hAnsi="Times New Roman" w:cs="Times New Roman"/>
          <w:color w:val="000000" w:themeColor="text1"/>
          <w:sz w:val="24"/>
          <w:szCs w:val="24"/>
        </w:rPr>
        <w:t xml:space="preserve"> </w:t>
      </w:r>
      <w:r w:rsidR="00B168CE" w:rsidRPr="00667800">
        <w:rPr>
          <w:rFonts w:ascii="Times New Roman" w:hAnsi="Times New Roman" w:cs="Times New Roman"/>
          <w:color w:val="000000" w:themeColor="text1"/>
          <w:sz w:val="24"/>
          <w:szCs w:val="24"/>
          <w:lang w:val="es-GT"/>
        </w:rPr>
        <w:t>Nacional</w:t>
      </w:r>
      <w:r w:rsidR="00F14FC3">
        <w:rPr>
          <w:rFonts w:ascii="Times New Roman" w:hAnsi="Times New Roman" w:cs="Times New Roman"/>
          <w:color w:val="000000" w:themeColor="text1"/>
          <w:sz w:val="24"/>
          <w:szCs w:val="24"/>
          <w:lang w:val="es-GT"/>
        </w:rPr>
        <w:t>es</w:t>
      </w:r>
      <w:r w:rsidR="00B168CE" w:rsidRPr="00667800">
        <w:rPr>
          <w:rFonts w:ascii="Times New Roman" w:hAnsi="Times New Roman" w:cs="Times New Roman"/>
          <w:color w:val="000000" w:themeColor="text1"/>
          <w:sz w:val="24"/>
          <w:szCs w:val="24"/>
          <w:lang w:val="es-GT"/>
        </w:rPr>
        <w:t xml:space="preserve"> (PEN</w:t>
      </w:r>
      <w:r w:rsidR="00F14FC3">
        <w:rPr>
          <w:rFonts w:ascii="Times New Roman" w:hAnsi="Times New Roman" w:cs="Times New Roman"/>
          <w:color w:val="000000" w:themeColor="text1"/>
          <w:sz w:val="24"/>
          <w:szCs w:val="24"/>
          <w:lang w:val="es-GT"/>
        </w:rPr>
        <w:t xml:space="preserve"> 2015-2018 y</w:t>
      </w:r>
      <w:r w:rsidRPr="00667800">
        <w:rPr>
          <w:rFonts w:ascii="Times New Roman" w:hAnsi="Times New Roman" w:cs="Times New Roman"/>
          <w:color w:val="000000" w:themeColor="text1"/>
          <w:sz w:val="24"/>
          <w:szCs w:val="24"/>
          <w:lang w:val="es-GT"/>
        </w:rPr>
        <w:t xml:space="preserve"> </w:t>
      </w:r>
      <w:r w:rsidR="00B168CE" w:rsidRPr="00667800">
        <w:rPr>
          <w:rFonts w:ascii="Times New Roman" w:hAnsi="Times New Roman" w:cs="Times New Roman"/>
          <w:color w:val="000000" w:themeColor="text1"/>
          <w:sz w:val="24"/>
          <w:szCs w:val="24"/>
          <w:lang w:val="es-GT"/>
        </w:rPr>
        <w:t>2019-2023</w:t>
      </w:r>
      <w:r w:rsidRPr="00667800">
        <w:rPr>
          <w:rFonts w:ascii="Times New Roman" w:hAnsi="Times New Roman" w:cs="Times New Roman"/>
          <w:color w:val="000000" w:themeColor="text1"/>
          <w:sz w:val="24"/>
          <w:szCs w:val="24"/>
          <w:lang w:val="es-GT"/>
        </w:rPr>
        <w:t xml:space="preserve">), estructurado </w:t>
      </w:r>
      <w:r w:rsidR="00947CA4" w:rsidRPr="00667800">
        <w:rPr>
          <w:rFonts w:ascii="Times New Roman" w:hAnsi="Times New Roman" w:cs="Times New Roman"/>
          <w:color w:val="000000" w:themeColor="text1"/>
          <w:sz w:val="24"/>
          <w:szCs w:val="24"/>
          <w:lang w:val="es-GT"/>
        </w:rPr>
        <w:t xml:space="preserve">en </w:t>
      </w:r>
      <w:r w:rsidRPr="00667800">
        <w:rPr>
          <w:rFonts w:ascii="Times New Roman" w:hAnsi="Times New Roman" w:cs="Times New Roman"/>
          <w:color w:val="000000" w:themeColor="text1"/>
          <w:sz w:val="24"/>
          <w:szCs w:val="24"/>
          <w:lang w:val="es-GT"/>
        </w:rPr>
        <w:t>cuatro (0</w:t>
      </w:r>
      <w:r w:rsidR="00F9416F" w:rsidRPr="003A5E99">
        <w:rPr>
          <w:rFonts w:ascii="Times New Roman" w:hAnsi="Times New Roman" w:cs="Times New Roman"/>
          <w:color w:val="000000" w:themeColor="text1"/>
          <w:sz w:val="24"/>
          <w:szCs w:val="24"/>
          <w:lang w:val="es-GT"/>
        </w:rPr>
        <w:t>4</w:t>
      </w:r>
      <w:r>
        <w:rPr>
          <w:rFonts w:ascii="Times New Roman" w:hAnsi="Times New Roman" w:cs="Times New Roman"/>
          <w:color w:val="000000" w:themeColor="text1"/>
          <w:sz w:val="24"/>
          <w:szCs w:val="24"/>
          <w:lang w:val="es-GT"/>
        </w:rPr>
        <w:t>)</w:t>
      </w:r>
      <w:r w:rsidR="00F9416F" w:rsidRPr="003A5E99">
        <w:rPr>
          <w:rFonts w:ascii="Times New Roman" w:hAnsi="Times New Roman" w:cs="Times New Roman"/>
          <w:color w:val="000000" w:themeColor="text1"/>
          <w:sz w:val="24"/>
          <w:szCs w:val="24"/>
          <w:lang w:val="es-GT"/>
        </w:rPr>
        <w:t xml:space="preserve"> Ejes Estratégicos</w:t>
      </w:r>
      <w:r w:rsidR="000255A0">
        <w:rPr>
          <w:rFonts w:ascii="Times New Roman" w:hAnsi="Times New Roman" w:cs="Times New Roman"/>
          <w:color w:val="000000" w:themeColor="text1"/>
          <w:sz w:val="24"/>
          <w:szCs w:val="24"/>
          <w:lang w:val="es-GT"/>
        </w:rPr>
        <w:t>; Educación y Prevención, Atención, Derechos Humanos y Fortalecimiento de la Respuesta Nacional,</w:t>
      </w:r>
      <w:r>
        <w:rPr>
          <w:rFonts w:ascii="Times New Roman" w:hAnsi="Times New Roman" w:cs="Times New Roman"/>
          <w:color w:val="000000" w:themeColor="text1"/>
          <w:sz w:val="24"/>
          <w:szCs w:val="24"/>
          <w:lang w:val="es-GT"/>
        </w:rPr>
        <w:t xml:space="preserve"> </w:t>
      </w:r>
      <w:r w:rsidR="00264C91" w:rsidRPr="00667800">
        <w:rPr>
          <w:rFonts w:ascii="Times New Roman" w:hAnsi="Times New Roman" w:cs="Times New Roman"/>
          <w:color w:val="000000" w:themeColor="text1"/>
          <w:sz w:val="24"/>
          <w:szCs w:val="24"/>
          <w:lang w:val="es-GT"/>
        </w:rPr>
        <w:t>incluyendo</w:t>
      </w:r>
      <w:r w:rsidR="00DD284C" w:rsidRPr="003A5E99">
        <w:rPr>
          <w:rFonts w:ascii="Times New Roman" w:hAnsi="Times New Roman" w:cs="Times New Roman"/>
          <w:color w:val="000000" w:themeColor="text1"/>
          <w:sz w:val="24"/>
          <w:szCs w:val="24"/>
          <w:lang w:val="es-GT"/>
        </w:rPr>
        <w:t xml:space="preserve"> </w:t>
      </w:r>
      <w:r>
        <w:rPr>
          <w:rFonts w:ascii="Times New Roman" w:hAnsi="Times New Roman" w:cs="Times New Roman"/>
          <w:color w:val="000000" w:themeColor="text1"/>
          <w:sz w:val="24"/>
          <w:szCs w:val="24"/>
          <w:lang w:val="es-GT"/>
        </w:rPr>
        <w:t>indicadores de impacto</w:t>
      </w:r>
      <w:r w:rsidR="00DD284C" w:rsidRPr="003A5E99">
        <w:rPr>
          <w:rFonts w:ascii="Times New Roman" w:hAnsi="Times New Roman" w:cs="Times New Roman"/>
          <w:color w:val="000000" w:themeColor="text1"/>
          <w:sz w:val="24"/>
          <w:szCs w:val="24"/>
          <w:lang w:val="es-GT"/>
        </w:rPr>
        <w:t>, resultados</w:t>
      </w:r>
      <w:r w:rsidR="00553650">
        <w:rPr>
          <w:rFonts w:ascii="Times New Roman" w:hAnsi="Times New Roman" w:cs="Times New Roman"/>
          <w:color w:val="000000" w:themeColor="text1"/>
          <w:sz w:val="24"/>
          <w:szCs w:val="24"/>
          <w:lang w:val="es-GT"/>
        </w:rPr>
        <w:t xml:space="preserve"> y de cobertura, que permiten monitorear los avances, a través del cumplimiento de las metas propuestas. </w:t>
      </w:r>
    </w:p>
    <w:p w14:paraId="15137D5D" w14:textId="77777777" w:rsidR="00DD284C" w:rsidRPr="003A5E99" w:rsidRDefault="00DD284C" w:rsidP="00DD284C">
      <w:pPr>
        <w:pStyle w:val="Prrafodelista"/>
        <w:spacing w:line="480" w:lineRule="auto"/>
        <w:ind w:left="0" w:right="18"/>
        <w:jc w:val="both"/>
        <w:rPr>
          <w:rFonts w:ascii="Times New Roman" w:hAnsi="Times New Roman" w:cs="Times New Roman"/>
          <w:color w:val="000000" w:themeColor="text1"/>
          <w:sz w:val="24"/>
          <w:szCs w:val="24"/>
          <w:lang w:val="es-GT"/>
        </w:rPr>
      </w:pPr>
    </w:p>
    <w:p w14:paraId="39DBB782" w14:textId="6A8C4DC7" w:rsidR="00DD284C" w:rsidRPr="003A5E99" w:rsidRDefault="00DD284C" w:rsidP="00DD284C">
      <w:pPr>
        <w:pStyle w:val="Prrafodelista"/>
        <w:spacing w:line="480" w:lineRule="auto"/>
        <w:ind w:left="0"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lang w:val="es-GT"/>
        </w:rPr>
        <w:t xml:space="preserve">Para la medición de la efectividad se utilizan indicadores que permiten valorar los resultados en salud de distintas intervenciones sanitarias como: </w:t>
      </w:r>
      <w:r w:rsidR="00553650">
        <w:rPr>
          <w:rFonts w:ascii="Times New Roman" w:hAnsi="Times New Roman" w:cs="Times New Roman"/>
          <w:color w:val="000000" w:themeColor="text1"/>
          <w:sz w:val="24"/>
          <w:szCs w:val="24"/>
          <w:lang w:val="es-GT"/>
        </w:rPr>
        <w:t xml:space="preserve">nuevos </w:t>
      </w:r>
      <w:r w:rsidRPr="003A5E99">
        <w:rPr>
          <w:rFonts w:ascii="Times New Roman" w:hAnsi="Times New Roman" w:cs="Times New Roman"/>
          <w:color w:val="000000" w:themeColor="text1"/>
          <w:sz w:val="24"/>
          <w:szCs w:val="24"/>
          <w:lang w:val="es-GT"/>
        </w:rPr>
        <w:t xml:space="preserve">casos o muertes prevenidas; años de vida ajustados por discapacidad (DALY por sus siglas en Ingles); años de vida ajustados por calidad (QUALY). Estos dos últimos indicadores tienen la ventaja de permitir comparaciones entre diferentes programas y poblaciones. </w:t>
      </w:r>
    </w:p>
    <w:p w14:paraId="379A7306" w14:textId="4AFD38B4" w:rsidR="00C807AB" w:rsidRPr="003A5E99" w:rsidRDefault="00C807AB" w:rsidP="00C63CD5">
      <w:pPr>
        <w:pStyle w:val="Prrafodelista"/>
        <w:spacing w:line="480" w:lineRule="auto"/>
        <w:ind w:left="0" w:right="18"/>
        <w:jc w:val="both"/>
        <w:rPr>
          <w:rFonts w:ascii="Times New Roman" w:hAnsi="Times New Roman" w:cs="Times New Roman"/>
          <w:color w:val="000000" w:themeColor="text1"/>
          <w:sz w:val="24"/>
          <w:szCs w:val="24"/>
        </w:rPr>
      </w:pPr>
    </w:p>
    <w:p w14:paraId="0223F81C" w14:textId="77777777" w:rsidR="00553650" w:rsidRDefault="00553650" w:rsidP="00C63CD5">
      <w:pPr>
        <w:pStyle w:val="Prrafodelista"/>
        <w:spacing w:line="480" w:lineRule="auto"/>
        <w:ind w:left="0" w:right="18"/>
        <w:jc w:val="both"/>
        <w:rPr>
          <w:rFonts w:ascii="Times New Roman" w:hAnsi="Times New Roman" w:cs="Times New Roman"/>
          <w:color w:val="000000" w:themeColor="text1"/>
          <w:sz w:val="24"/>
          <w:szCs w:val="24"/>
          <w:lang w:val="es-GT"/>
        </w:rPr>
      </w:pPr>
    </w:p>
    <w:p w14:paraId="0CB14B84" w14:textId="445CA5C9" w:rsidR="007109D3" w:rsidRPr="003A5E99" w:rsidRDefault="00373E3B" w:rsidP="00C63CD5">
      <w:pPr>
        <w:pStyle w:val="Prrafodelista"/>
        <w:spacing w:line="480" w:lineRule="auto"/>
        <w:ind w:left="0" w:right="18"/>
        <w:jc w:val="both"/>
        <w:rPr>
          <w:rFonts w:ascii="Times New Roman" w:hAnsi="Times New Roman" w:cs="Times New Roman"/>
          <w:color w:val="000000" w:themeColor="text1"/>
          <w:sz w:val="24"/>
          <w:szCs w:val="24"/>
          <w:lang w:val="es-GT"/>
        </w:rPr>
      </w:pPr>
      <w:r w:rsidRPr="003A5E99">
        <w:rPr>
          <w:rFonts w:ascii="Times New Roman" w:hAnsi="Times New Roman" w:cs="Times New Roman"/>
          <w:color w:val="000000" w:themeColor="text1"/>
          <w:sz w:val="24"/>
          <w:szCs w:val="24"/>
          <w:lang w:val="es-GT"/>
        </w:rPr>
        <w:lastRenderedPageBreak/>
        <w:t xml:space="preserve">En su mayoría, los indicadores de VIH tienen definiciones claras y codificadas en </w:t>
      </w:r>
      <w:r w:rsidR="000255A0">
        <w:rPr>
          <w:rFonts w:ascii="Times New Roman" w:hAnsi="Times New Roman" w:cs="Times New Roman"/>
          <w:color w:val="000000" w:themeColor="text1"/>
          <w:sz w:val="24"/>
          <w:szCs w:val="24"/>
          <w:lang w:val="es-GT"/>
        </w:rPr>
        <w:t xml:space="preserve">los sistemas de </w:t>
      </w:r>
      <w:r w:rsidRPr="003A5E99">
        <w:rPr>
          <w:rFonts w:ascii="Times New Roman" w:hAnsi="Times New Roman" w:cs="Times New Roman"/>
          <w:color w:val="000000" w:themeColor="text1"/>
          <w:sz w:val="24"/>
          <w:szCs w:val="24"/>
          <w:lang w:val="es-GT"/>
        </w:rPr>
        <w:t xml:space="preserve">información </w:t>
      </w:r>
      <w:r w:rsidR="000255A0">
        <w:rPr>
          <w:rFonts w:ascii="Times New Roman" w:hAnsi="Times New Roman" w:cs="Times New Roman"/>
          <w:color w:val="000000" w:themeColor="text1"/>
          <w:sz w:val="24"/>
          <w:szCs w:val="24"/>
          <w:lang w:val="es-GT"/>
        </w:rPr>
        <w:t>estratégica, previstos en el enfoque integrado</w:t>
      </w:r>
      <w:r w:rsidR="006B3F6C" w:rsidRPr="003A5E99">
        <w:rPr>
          <w:rFonts w:ascii="Times New Roman" w:hAnsi="Times New Roman" w:cs="Times New Roman"/>
          <w:color w:val="000000" w:themeColor="text1"/>
          <w:sz w:val="24"/>
          <w:szCs w:val="24"/>
          <w:lang w:val="es-GT"/>
        </w:rPr>
        <w:t xml:space="preserve">, el cual nos </w:t>
      </w:r>
      <w:r w:rsidR="00A82647" w:rsidRPr="003A5E99">
        <w:rPr>
          <w:rFonts w:ascii="Times New Roman" w:hAnsi="Times New Roman" w:cs="Times New Roman"/>
          <w:color w:val="000000" w:themeColor="text1"/>
          <w:sz w:val="24"/>
          <w:szCs w:val="24"/>
          <w:lang w:val="es-GT"/>
        </w:rPr>
        <w:t xml:space="preserve">permite </w:t>
      </w:r>
      <w:r w:rsidR="000255A0">
        <w:rPr>
          <w:rFonts w:ascii="Times New Roman" w:hAnsi="Times New Roman" w:cs="Times New Roman"/>
          <w:color w:val="000000" w:themeColor="text1"/>
          <w:sz w:val="24"/>
          <w:szCs w:val="24"/>
          <w:lang w:val="es-GT"/>
        </w:rPr>
        <w:t xml:space="preserve">analizar los datos para </w:t>
      </w:r>
      <w:r w:rsidR="00A82647" w:rsidRPr="003A5E99">
        <w:rPr>
          <w:rFonts w:ascii="Times New Roman" w:hAnsi="Times New Roman" w:cs="Times New Roman"/>
          <w:color w:val="000000" w:themeColor="text1"/>
          <w:sz w:val="24"/>
          <w:szCs w:val="24"/>
          <w:lang w:val="es-GT"/>
        </w:rPr>
        <w:t>sistematizar</w:t>
      </w:r>
      <w:r w:rsidR="007109D3" w:rsidRPr="003A5E99">
        <w:rPr>
          <w:rFonts w:ascii="Times New Roman" w:hAnsi="Times New Roman" w:cs="Times New Roman"/>
          <w:color w:val="000000" w:themeColor="text1"/>
          <w:sz w:val="24"/>
          <w:szCs w:val="24"/>
          <w:lang w:val="es-GT"/>
        </w:rPr>
        <w:t xml:space="preserve"> </w:t>
      </w:r>
      <w:r w:rsidRPr="003A5E99">
        <w:rPr>
          <w:rFonts w:ascii="Times New Roman" w:hAnsi="Times New Roman" w:cs="Times New Roman"/>
          <w:color w:val="000000" w:themeColor="text1"/>
          <w:sz w:val="24"/>
          <w:szCs w:val="24"/>
          <w:lang w:val="es-GT"/>
        </w:rPr>
        <w:t xml:space="preserve">la </w:t>
      </w:r>
      <w:r w:rsidR="00554F5A" w:rsidRPr="003A5E99">
        <w:rPr>
          <w:rFonts w:ascii="Times New Roman" w:hAnsi="Times New Roman" w:cs="Times New Roman"/>
          <w:color w:val="000000" w:themeColor="text1"/>
          <w:sz w:val="24"/>
          <w:szCs w:val="24"/>
          <w:lang w:val="es-GT"/>
        </w:rPr>
        <w:t>información</w:t>
      </w:r>
      <w:r w:rsidR="006B3F6C" w:rsidRPr="003A5E99">
        <w:rPr>
          <w:rFonts w:ascii="Times New Roman" w:hAnsi="Times New Roman" w:cs="Times New Roman"/>
          <w:color w:val="000000" w:themeColor="text1"/>
          <w:sz w:val="24"/>
          <w:szCs w:val="24"/>
          <w:lang w:val="es-GT"/>
        </w:rPr>
        <w:t xml:space="preserve">, </w:t>
      </w:r>
      <w:r w:rsidR="000255A0">
        <w:rPr>
          <w:rFonts w:ascii="Times New Roman" w:hAnsi="Times New Roman" w:cs="Times New Roman"/>
          <w:color w:val="000000" w:themeColor="text1"/>
          <w:sz w:val="24"/>
          <w:szCs w:val="24"/>
          <w:lang w:val="es-GT"/>
        </w:rPr>
        <w:t xml:space="preserve">proporcionando un insumo a los tomadores de </w:t>
      </w:r>
      <w:r w:rsidR="007109D3" w:rsidRPr="003A5E99">
        <w:rPr>
          <w:rFonts w:ascii="Times New Roman" w:hAnsi="Times New Roman" w:cs="Times New Roman"/>
          <w:color w:val="000000" w:themeColor="text1"/>
          <w:sz w:val="24"/>
          <w:szCs w:val="24"/>
          <w:lang w:val="es-GT"/>
        </w:rPr>
        <w:t xml:space="preserve">decisión a corto y mediano plazo, </w:t>
      </w:r>
      <w:r w:rsidR="006B3F6C" w:rsidRPr="003A5E99">
        <w:rPr>
          <w:rFonts w:ascii="Times New Roman" w:hAnsi="Times New Roman" w:cs="Times New Roman"/>
          <w:color w:val="000000" w:themeColor="text1"/>
          <w:sz w:val="24"/>
          <w:szCs w:val="24"/>
          <w:lang w:val="es-GT"/>
        </w:rPr>
        <w:t xml:space="preserve">y </w:t>
      </w:r>
      <w:r w:rsidR="000255A0">
        <w:rPr>
          <w:rFonts w:ascii="Times New Roman" w:hAnsi="Times New Roman" w:cs="Times New Roman"/>
          <w:color w:val="000000" w:themeColor="text1"/>
          <w:sz w:val="24"/>
          <w:szCs w:val="24"/>
          <w:lang w:val="es-GT"/>
        </w:rPr>
        <w:t xml:space="preserve">a los gestores el </w:t>
      </w:r>
      <w:r w:rsidR="006B3F6C" w:rsidRPr="003A5E99">
        <w:rPr>
          <w:rFonts w:ascii="Times New Roman" w:hAnsi="Times New Roman" w:cs="Times New Roman"/>
          <w:color w:val="000000" w:themeColor="text1"/>
          <w:sz w:val="24"/>
          <w:szCs w:val="24"/>
          <w:lang w:val="es-GT"/>
        </w:rPr>
        <w:t>rediseño de las intervenciones</w:t>
      </w:r>
      <w:r w:rsidR="00554F5A" w:rsidRPr="003A5E99">
        <w:rPr>
          <w:rFonts w:ascii="Times New Roman" w:hAnsi="Times New Roman" w:cs="Times New Roman"/>
          <w:color w:val="000000" w:themeColor="text1"/>
          <w:sz w:val="24"/>
          <w:szCs w:val="24"/>
          <w:lang w:val="es-GT"/>
        </w:rPr>
        <w:t xml:space="preserve">. </w:t>
      </w:r>
    </w:p>
    <w:p w14:paraId="72DC59D3" w14:textId="77777777" w:rsidR="00DD284C" w:rsidRPr="003A5E99" w:rsidRDefault="00DD284C" w:rsidP="0032403B">
      <w:pPr>
        <w:pStyle w:val="Prrafodelista"/>
        <w:spacing w:line="480" w:lineRule="auto"/>
        <w:ind w:left="0" w:right="18"/>
        <w:jc w:val="both"/>
        <w:rPr>
          <w:rFonts w:ascii="Times New Roman" w:hAnsi="Times New Roman" w:cs="Times New Roman"/>
          <w:color w:val="000000" w:themeColor="text1"/>
          <w:sz w:val="24"/>
          <w:szCs w:val="24"/>
        </w:rPr>
      </w:pPr>
    </w:p>
    <w:p w14:paraId="4141C5E4" w14:textId="48E87586" w:rsidR="00C807AB" w:rsidRPr="003A5E99" w:rsidRDefault="001219C5"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b/>
          <w:color w:val="000000" w:themeColor="text1"/>
          <w:sz w:val="28"/>
          <w:szCs w:val="28"/>
        </w:rPr>
        <w:t>Misión</w:t>
      </w:r>
    </w:p>
    <w:p w14:paraId="7D783FFC" w14:textId="51C096C1" w:rsidR="000E110C" w:rsidRDefault="006909E5" w:rsidP="00C63CD5">
      <w:pPr>
        <w:pStyle w:val="Prrafodelista"/>
        <w:spacing w:line="480" w:lineRule="auto"/>
        <w:ind w:left="0" w:right="18"/>
        <w:jc w:val="both"/>
        <w:rPr>
          <w:rFonts w:ascii="Times New Roman" w:hAnsi="Times New Roman" w:cs="Times New Roman"/>
          <w:color w:val="000000" w:themeColor="text1"/>
          <w:sz w:val="24"/>
        </w:rPr>
      </w:pPr>
      <w:r w:rsidRPr="003A5E99">
        <w:rPr>
          <w:rFonts w:ascii="Times New Roman" w:hAnsi="Times New Roman" w:cs="Times New Roman"/>
          <w:color w:val="000000" w:themeColor="text1"/>
          <w:sz w:val="24"/>
        </w:rPr>
        <w:t>Coordinar y conducir la Respuesta Nacional al VIH y al Sida, para reducir el riesgo, vulnerabilidad e impacto de la epidemia del VIH, por el futuro del país y de la humanidad, mediante la formulación y aplicación efectiva de políticas, estrategias multisectoriales, planes y programas; apoyándose en la participación cogestionada e inclusiva de los diversos sectores y actores de la sociedad dominicana, de manera sostenida, concertada y organizada a nivel nacional.</w:t>
      </w:r>
    </w:p>
    <w:p w14:paraId="75074574" w14:textId="77777777" w:rsidR="000E110C" w:rsidRPr="000E110C" w:rsidRDefault="000E110C" w:rsidP="00C63CD5">
      <w:pPr>
        <w:pStyle w:val="Prrafodelista"/>
        <w:spacing w:line="480" w:lineRule="auto"/>
        <w:ind w:left="0" w:right="18"/>
        <w:jc w:val="both"/>
        <w:rPr>
          <w:rFonts w:ascii="Times New Roman" w:hAnsi="Times New Roman" w:cs="Times New Roman"/>
          <w:color w:val="000000" w:themeColor="text1"/>
          <w:sz w:val="24"/>
        </w:rPr>
      </w:pPr>
    </w:p>
    <w:p w14:paraId="31E26A7A" w14:textId="77777777" w:rsidR="00C807AB" w:rsidRPr="003A5E99" w:rsidRDefault="001219C5"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b/>
          <w:color w:val="000000" w:themeColor="text1"/>
          <w:sz w:val="28"/>
          <w:szCs w:val="28"/>
        </w:rPr>
        <w:t>Visión</w:t>
      </w:r>
    </w:p>
    <w:p w14:paraId="561B8AD5" w14:textId="2289E96F" w:rsidR="00C807AB" w:rsidRPr="003A5E99" w:rsidRDefault="00316CFD" w:rsidP="00C63CD5">
      <w:pPr>
        <w:pStyle w:val="Prrafodelista"/>
        <w:spacing w:line="480" w:lineRule="auto"/>
        <w:ind w:left="0"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El Gobierno Dominicano y la sociedad mitigan el impacto y propagación de la epidemia del VIH, mediante la articulación de esfuerzos políticos, programáticos y financieros, coordinados concertados y sostenidos en el tiempo.</w:t>
      </w:r>
      <w:r w:rsidR="001219C5" w:rsidRPr="003A5E99">
        <w:rPr>
          <w:rFonts w:ascii="Times New Roman" w:hAnsi="Times New Roman" w:cs="Times New Roman"/>
          <w:color w:val="000000" w:themeColor="text1"/>
          <w:sz w:val="24"/>
          <w:szCs w:val="24"/>
        </w:rPr>
        <w:t xml:space="preserve">  </w:t>
      </w:r>
    </w:p>
    <w:p w14:paraId="3F84CFD5" w14:textId="77777777" w:rsidR="0090737E" w:rsidRPr="003A5E99" w:rsidRDefault="0090737E" w:rsidP="00C63CD5">
      <w:pPr>
        <w:pStyle w:val="Prrafodelista"/>
        <w:spacing w:line="480" w:lineRule="auto"/>
        <w:ind w:left="0" w:right="18"/>
        <w:jc w:val="both"/>
        <w:rPr>
          <w:rFonts w:ascii="Times New Roman" w:hAnsi="Times New Roman" w:cs="Times New Roman"/>
          <w:color w:val="000000" w:themeColor="text1"/>
          <w:sz w:val="24"/>
          <w:szCs w:val="24"/>
        </w:rPr>
      </w:pPr>
    </w:p>
    <w:p w14:paraId="31FF29F5" w14:textId="77777777" w:rsidR="0032403B" w:rsidRPr="003A5E99" w:rsidRDefault="00225F6A"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b/>
          <w:color w:val="000000" w:themeColor="text1"/>
          <w:sz w:val="28"/>
          <w:szCs w:val="28"/>
        </w:rPr>
        <w:t>Principios y</w:t>
      </w:r>
      <w:r w:rsidR="001219C5" w:rsidRPr="003A5E99">
        <w:rPr>
          <w:rFonts w:ascii="Times New Roman" w:hAnsi="Times New Roman" w:cs="Times New Roman"/>
          <w:b/>
          <w:color w:val="000000" w:themeColor="text1"/>
          <w:sz w:val="28"/>
          <w:szCs w:val="28"/>
        </w:rPr>
        <w:t xml:space="preserve"> Valores</w:t>
      </w:r>
      <w:bookmarkStart w:id="4" w:name="_Toc387585920"/>
      <w:bookmarkStart w:id="5" w:name="_Toc389589513"/>
      <w:bookmarkStart w:id="6" w:name="_Toc389590168"/>
    </w:p>
    <w:p w14:paraId="7C0093F0" w14:textId="33006329" w:rsidR="001219C5" w:rsidRDefault="001219C5" w:rsidP="00DB4F90">
      <w:pPr>
        <w:pStyle w:val="Prrafodelista"/>
        <w:widowControl w:val="0"/>
        <w:numPr>
          <w:ilvl w:val="0"/>
          <w:numId w:val="1"/>
        </w:numPr>
        <w:tabs>
          <w:tab w:val="left" w:pos="2000"/>
        </w:tabs>
        <w:autoSpaceDE w:val="0"/>
        <w:autoSpaceDN w:val="0"/>
        <w:adjustRightInd w:val="0"/>
        <w:spacing w:line="480" w:lineRule="auto"/>
        <w:ind w:left="0" w:right="18"/>
        <w:jc w:val="both"/>
        <w:rPr>
          <w:rFonts w:ascii="Times New Roman" w:hAnsi="Times New Roman" w:cs="Times New Roman"/>
          <w:color w:val="000000" w:themeColor="text1"/>
        </w:rPr>
      </w:pPr>
      <w:r w:rsidRPr="003A5E99">
        <w:rPr>
          <w:rFonts w:ascii="Times New Roman" w:hAnsi="Times New Roman" w:cs="Times New Roman"/>
          <w:b/>
          <w:color w:val="000000" w:themeColor="text1"/>
        </w:rPr>
        <w:t>Solidaridad</w:t>
      </w:r>
      <w:bookmarkEnd w:id="4"/>
      <w:bookmarkEnd w:id="5"/>
      <w:bookmarkEnd w:id="6"/>
      <w:r w:rsidRPr="003A5E99">
        <w:rPr>
          <w:rFonts w:ascii="Times New Roman" w:hAnsi="Times New Roman" w:cs="Times New Roman"/>
          <w:b/>
          <w:color w:val="000000" w:themeColor="text1"/>
        </w:rPr>
        <w:t>.</w:t>
      </w:r>
      <w:r w:rsidRPr="003A5E99">
        <w:rPr>
          <w:rFonts w:ascii="Times New Roman" w:hAnsi="Times New Roman" w:cs="Times New Roman"/>
          <w:color w:val="000000" w:themeColor="text1"/>
        </w:rPr>
        <w:t xml:space="preserve"> Se manifiesta como apoyo a personas con necesidades y en situaciones de vulnerabilidad. Se expresa en acciones horizontales y de respeto a la dignidad de quienes requieren algún tipo de compresión o colaboración.</w:t>
      </w:r>
    </w:p>
    <w:p w14:paraId="6E785745" w14:textId="5719F28E" w:rsidR="000E110C" w:rsidRPr="000E110C" w:rsidRDefault="001219C5" w:rsidP="000E110C">
      <w:pPr>
        <w:pStyle w:val="Default"/>
        <w:numPr>
          <w:ilvl w:val="0"/>
          <w:numId w:val="1"/>
        </w:numPr>
        <w:spacing w:line="480" w:lineRule="auto"/>
        <w:ind w:left="0" w:right="18"/>
        <w:jc w:val="both"/>
        <w:rPr>
          <w:rFonts w:ascii="Times New Roman" w:hAnsi="Times New Roman" w:cs="Times New Roman"/>
          <w:color w:val="000000" w:themeColor="text1"/>
        </w:rPr>
      </w:pPr>
      <w:bookmarkStart w:id="7" w:name="_Toc387585921"/>
      <w:bookmarkStart w:id="8" w:name="_Toc389589514"/>
      <w:bookmarkStart w:id="9" w:name="_Toc389590169"/>
      <w:r w:rsidRPr="003A5E99">
        <w:rPr>
          <w:rFonts w:ascii="Times New Roman" w:hAnsi="Times New Roman" w:cs="Times New Roman"/>
          <w:b/>
          <w:color w:val="000000" w:themeColor="text1"/>
        </w:rPr>
        <w:lastRenderedPageBreak/>
        <w:t>Equidad</w:t>
      </w:r>
      <w:bookmarkEnd w:id="7"/>
      <w:bookmarkEnd w:id="8"/>
      <w:bookmarkEnd w:id="9"/>
      <w:r w:rsidRPr="003A5E99">
        <w:rPr>
          <w:rFonts w:ascii="Times New Roman" w:hAnsi="Times New Roman" w:cs="Times New Roman"/>
          <w:b/>
          <w:color w:val="000000" w:themeColor="text1"/>
        </w:rPr>
        <w:t>.</w:t>
      </w:r>
      <w:r w:rsidRPr="003A5E99">
        <w:rPr>
          <w:rFonts w:ascii="Times New Roman" w:hAnsi="Times New Roman" w:cs="Times New Roman"/>
          <w:color w:val="000000" w:themeColor="text1"/>
        </w:rPr>
        <w:t xml:space="preserve"> Entiende que todas las personas tienen el mismo derecho y las mismas oportunidades para acceder a los beneficios, a partir de su condición personal. Busca otorgar lo que requiere o necesita cada quien en función de sus necesidades y posibilidades de acceso.</w:t>
      </w:r>
    </w:p>
    <w:p w14:paraId="06B6FA6A"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rPr>
      </w:pPr>
    </w:p>
    <w:p w14:paraId="35A11EA0" w14:textId="19B8F498" w:rsidR="001219C5"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bookmarkStart w:id="10" w:name="_Toc387585922"/>
      <w:bookmarkStart w:id="11" w:name="_Toc389589515"/>
      <w:bookmarkStart w:id="12" w:name="_Toc389590170"/>
      <w:r w:rsidRPr="003A5E99">
        <w:rPr>
          <w:rFonts w:ascii="Times New Roman" w:hAnsi="Times New Roman" w:cs="Times New Roman"/>
          <w:b/>
          <w:color w:val="000000" w:themeColor="text1"/>
        </w:rPr>
        <w:t>Transparencia</w:t>
      </w:r>
      <w:bookmarkEnd w:id="10"/>
      <w:bookmarkEnd w:id="11"/>
      <w:bookmarkEnd w:id="12"/>
      <w:r w:rsidRPr="003A5E99">
        <w:rPr>
          <w:rFonts w:ascii="Times New Roman" w:hAnsi="Times New Roman" w:cs="Times New Roman"/>
          <w:b/>
          <w:color w:val="000000" w:themeColor="text1"/>
        </w:rPr>
        <w:t xml:space="preserve">. </w:t>
      </w:r>
      <w:r w:rsidRPr="003A5E99">
        <w:rPr>
          <w:rFonts w:ascii="Times New Roman" w:hAnsi="Times New Roman" w:cs="Times New Roman"/>
          <w:color w:val="000000" w:themeColor="text1"/>
        </w:rPr>
        <w:t>Reconoce que todas las personas involucradas e interesadas tienen derecho a conocer lo qué se hace y cómo se hace. Promueve los pronunciamientos y actuaciones claras y directas, sin ambigüedades e intereses ocultos. Permite que todo lo que se decida y produzca este asequible y disponible a toda persona que busque indagar al respecto.</w:t>
      </w:r>
    </w:p>
    <w:p w14:paraId="678C2EE0"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rPr>
      </w:pPr>
    </w:p>
    <w:p w14:paraId="4E1AF9C6" w14:textId="240D1B1B" w:rsidR="000E110C" w:rsidRPr="000E110C" w:rsidRDefault="001219C5" w:rsidP="000E110C">
      <w:pPr>
        <w:pStyle w:val="Default"/>
        <w:numPr>
          <w:ilvl w:val="0"/>
          <w:numId w:val="1"/>
        </w:numPr>
        <w:spacing w:line="480" w:lineRule="auto"/>
        <w:ind w:left="0" w:right="18"/>
        <w:jc w:val="both"/>
        <w:rPr>
          <w:rFonts w:ascii="Times New Roman" w:hAnsi="Times New Roman" w:cs="Times New Roman"/>
          <w:color w:val="000000" w:themeColor="text1"/>
        </w:rPr>
      </w:pPr>
      <w:bookmarkStart w:id="13" w:name="_Toc387585923"/>
      <w:bookmarkStart w:id="14" w:name="_Toc389589516"/>
      <w:bookmarkStart w:id="15" w:name="_Toc389590171"/>
      <w:r w:rsidRPr="003A5E99">
        <w:rPr>
          <w:rFonts w:ascii="Times New Roman" w:hAnsi="Times New Roman" w:cs="Times New Roman"/>
          <w:b/>
          <w:color w:val="000000" w:themeColor="text1"/>
        </w:rPr>
        <w:t>Integridad</w:t>
      </w:r>
      <w:bookmarkEnd w:id="13"/>
      <w:bookmarkEnd w:id="14"/>
      <w:bookmarkEnd w:id="15"/>
      <w:r w:rsidRPr="003A5E99">
        <w:rPr>
          <w:rFonts w:ascii="Times New Roman" w:hAnsi="Times New Roman" w:cs="Times New Roman"/>
          <w:b/>
          <w:color w:val="000000" w:themeColor="text1"/>
        </w:rPr>
        <w:t>.</w:t>
      </w:r>
      <w:r w:rsidRPr="003A5E99">
        <w:rPr>
          <w:rFonts w:ascii="Times New Roman" w:hAnsi="Times New Roman" w:cs="Times New Roman"/>
          <w:color w:val="000000" w:themeColor="text1"/>
        </w:rPr>
        <w:t xml:space="preserve"> Requiere la coherencia y la armonización entre las palabras y los hechos, entre lo que se piensa, lo que se dice y lo que se hace. Es hacer lo que corresponde de acuerdo a los valores y creencias, independientemente de las consecuencias que conlleve. Demanda fidelidad a las concepciones propias en todos los momentos y situaciones. Además, implica la aceptación y receptividad de los planteamientos y puntos de vista de los otros.</w:t>
      </w:r>
    </w:p>
    <w:p w14:paraId="21BF9745"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rPr>
      </w:pPr>
    </w:p>
    <w:p w14:paraId="5FD8A6E9" w14:textId="25D5A211" w:rsidR="001219C5"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bookmarkStart w:id="16" w:name="_Toc387585924"/>
      <w:bookmarkStart w:id="17" w:name="_Toc389589517"/>
      <w:bookmarkStart w:id="18" w:name="_Toc389590172"/>
      <w:r w:rsidRPr="003A5E99">
        <w:rPr>
          <w:rFonts w:ascii="Times New Roman" w:hAnsi="Times New Roman" w:cs="Times New Roman"/>
          <w:b/>
          <w:color w:val="000000" w:themeColor="text1"/>
        </w:rPr>
        <w:t>Respeto</w:t>
      </w:r>
      <w:bookmarkEnd w:id="16"/>
      <w:bookmarkEnd w:id="17"/>
      <w:bookmarkEnd w:id="18"/>
      <w:r w:rsidRPr="003A5E99">
        <w:rPr>
          <w:rFonts w:ascii="Times New Roman" w:hAnsi="Times New Roman" w:cs="Times New Roman"/>
          <w:b/>
          <w:color w:val="000000" w:themeColor="text1"/>
        </w:rPr>
        <w:t>.</w:t>
      </w:r>
      <w:r w:rsidRPr="003A5E99">
        <w:rPr>
          <w:rFonts w:ascii="Times New Roman" w:hAnsi="Times New Roman" w:cs="Times New Roman"/>
          <w:color w:val="000000" w:themeColor="text1"/>
        </w:rPr>
        <w:t xml:space="preserve"> Es el reconocimiento y valoración de la dignidad propia y de los demás. Requiere la comprensión y aceptación de las condiciones, cualidades y derechos de los otros. Conlleva tolerancia y aceptación de la diversidad y la pluralidad. Es esencial para la sana convivencia. </w:t>
      </w:r>
    </w:p>
    <w:p w14:paraId="0FB7360D"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rPr>
      </w:pPr>
    </w:p>
    <w:p w14:paraId="158815DC" w14:textId="692F83D7" w:rsidR="00C2180A" w:rsidRPr="003A5E99" w:rsidRDefault="001219C5" w:rsidP="00DB4F90">
      <w:pPr>
        <w:pStyle w:val="Default"/>
        <w:numPr>
          <w:ilvl w:val="0"/>
          <w:numId w:val="1"/>
        </w:numPr>
        <w:spacing w:line="480" w:lineRule="auto"/>
        <w:ind w:left="0" w:right="18"/>
        <w:jc w:val="both"/>
        <w:rPr>
          <w:rFonts w:ascii="Times New Roman" w:hAnsi="Times New Roman" w:cs="Times New Roman"/>
          <w:color w:val="000000" w:themeColor="text1"/>
        </w:rPr>
      </w:pPr>
      <w:r w:rsidRPr="003A5E99">
        <w:rPr>
          <w:rFonts w:ascii="Times New Roman" w:hAnsi="Times New Roman" w:cs="Times New Roman"/>
          <w:b/>
          <w:color w:val="000000" w:themeColor="text1"/>
        </w:rPr>
        <w:t xml:space="preserve">Compromiso. </w:t>
      </w:r>
      <w:r w:rsidRPr="003A5E99">
        <w:rPr>
          <w:rFonts w:ascii="Times New Roman" w:hAnsi="Times New Roman" w:cs="Times New Roman"/>
          <w:color w:val="000000" w:themeColor="text1"/>
        </w:rPr>
        <w:t>Es la adhesión firme y continua a los valores enarbolados y a las iniciativas seleccionadas. Significa actuar en consecuencia con las responsabilidades definidas y contraídas</w:t>
      </w:r>
      <w:r w:rsidR="00C2180A" w:rsidRPr="003A5E99">
        <w:rPr>
          <w:rFonts w:ascii="Times New Roman" w:hAnsi="Times New Roman" w:cs="Times New Roman"/>
          <w:color w:val="000000" w:themeColor="text1"/>
        </w:rPr>
        <w:t>.</w:t>
      </w:r>
    </w:p>
    <w:p w14:paraId="5EE1BB13" w14:textId="77777777" w:rsidR="00726C42" w:rsidRPr="003A5E99" w:rsidRDefault="00726C42" w:rsidP="00726C42">
      <w:pPr>
        <w:pStyle w:val="Default"/>
        <w:spacing w:line="480" w:lineRule="auto"/>
        <w:ind w:right="18"/>
        <w:jc w:val="both"/>
        <w:rPr>
          <w:rFonts w:ascii="Times New Roman" w:hAnsi="Times New Roman" w:cs="Times New Roman"/>
          <w:color w:val="000000" w:themeColor="text1"/>
        </w:rPr>
      </w:pPr>
    </w:p>
    <w:p w14:paraId="5273F099" w14:textId="76B85C78" w:rsidR="006B398E" w:rsidRPr="003A5E99" w:rsidRDefault="001357DE" w:rsidP="00DB4F90">
      <w:pPr>
        <w:pStyle w:val="Default"/>
        <w:numPr>
          <w:ilvl w:val="0"/>
          <w:numId w:val="10"/>
        </w:numPr>
        <w:spacing w:line="480" w:lineRule="auto"/>
        <w:ind w:left="357" w:right="17" w:hanging="357"/>
        <w:jc w:val="both"/>
        <w:rPr>
          <w:rFonts w:ascii="Times New Roman" w:hAnsi="Times New Roman" w:cs="Times New Roman"/>
          <w:b/>
          <w:color w:val="000000" w:themeColor="text1"/>
          <w:sz w:val="28"/>
          <w:szCs w:val="28"/>
        </w:rPr>
      </w:pPr>
      <w:r w:rsidRPr="003A5E99">
        <w:rPr>
          <w:rFonts w:ascii="Times New Roman" w:hAnsi="Times New Roman" w:cs="Times New Roman"/>
          <w:b/>
          <w:color w:val="000000" w:themeColor="text1"/>
          <w:sz w:val="28"/>
          <w:szCs w:val="28"/>
        </w:rPr>
        <w:lastRenderedPageBreak/>
        <w:t>Funciones del CONAVIHSIDA</w:t>
      </w:r>
    </w:p>
    <w:p w14:paraId="2A6956BE" w14:textId="035FC08F"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 xml:space="preserve">Coordinar y conducir la Respuesta Nacional al VIH/sida de la República Dominicana, estrategia de país para mitigar el impacto de la epidemia. </w:t>
      </w:r>
    </w:p>
    <w:p w14:paraId="0B6AF0B7" w14:textId="77777777" w:rsidR="000E110C" w:rsidRPr="003A5E99" w:rsidRDefault="000E110C" w:rsidP="000E110C">
      <w:pPr>
        <w:pStyle w:val="Default"/>
        <w:spacing w:line="480" w:lineRule="auto"/>
        <w:ind w:left="720" w:right="18"/>
        <w:jc w:val="both"/>
        <w:rPr>
          <w:rFonts w:ascii="Times New Roman" w:hAnsi="Times New Roman" w:cs="Times New Roman"/>
          <w:color w:val="000000" w:themeColor="text1"/>
          <w:sz w:val="28"/>
          <w:szCs w:val="28"/>
        </w:rPr>
      </w:pPr>
    </w:p>
    <w:p w14:paraId="6A0E8276" w14:textId="77777777" w:rsidR="000E110C"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Elaborar los lineamientos estratégicos que orienten las políticas, los planes y programas nacionales de la Respuesta Nacional al VIH/sida.</w:t>
      </w:r>
    </w:p>
    <w:p w14:paraId="212E305D" w14:textId="20A160E2" w:rsidR="001357DE" w:rsidRPr="003A5E99" w:rsidRDefault="003B23CD" w:rsidP="000E110C">
      <w:pPr>
        <w:pStyle w:val="Default"/>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 xml:space="preserve"> </w:t>
      </w:r>
    </w:p>
    <w:p w14:paraId="4B1F0362" w14:textId="7BAFD32A"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 xml:space="preserve">Establecer un sistema de coordinación efectiva a través de estrategias multisectoriales, entre sus miembros, otras instituciones públicas, asociaciones sin fines de lucro y de la sociedad civil, sector empresarial, organismos y agencias nacionales e internacionales de cooperación técnica y financiera que trabajen en el área del VIH/sida, a fin de evitar la dispersión, duplicidad de esfuerzos, de recursos humanos y materiales. </w:t>
      </w:r>
    </w:p>
    <w:p w14:paraId="2344FC6D"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sz w:val="28"/>
          <w:szCs w:val="28"/>
        </w:rPr>
      </w:pPr>
    </w:p>
    <w:p w14:paraId="059FE7F9" w14:textId="6C970CFA"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Dar seguimiento, por intermedio de su Dirección Ejecutiva, a los avances y propuestas nacionales e internacionales en materia de control, prevención, atención e i</w:t>
      </w:r>
      <w:r w:rsidR="001357DE" w:rsidRPr="003A5E99">
        <w:rPr>
          <w:rFonts w:ascii="Times New Roman" w:hAnsi="Times New Roman" w:cs="Times New Roman"/>
          <w:color w:val="000000" w:themeColor="text1"/>
        </w:rPr>
        <w:t xml:space="preserve">nvestigación en el área del VIH y el </w:t>
      </w:r>
      <w:r w:rsidRPr="003A5E99">
        <w:rPr>
          <w:rFonts w:ascii="Times New Roman" w:hAnsi="Times New Roman" w:cs="Times New Roman"/>
          <w:color w:val="000000" w:themeColor="text1"/>
        </w:rPr>
        <w:t xml:space="preserve">sida. </w:t>
      </w:r>
    </w:p>
    <w:p w14:paraId="79D9D2DF"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sz w:val="28"/>
          <w:szCs w:val="28"/>
        </w:rPr>
      </w:pPr>
    </w:p>
    <w:p w14:paraId="6C230FC4" w14:textId="04356D2A"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Desarrollar una estrategia que incorpore una visión de equidad entre los géneros, de respeto a la cultura y estilos de vida, así como a la diversidad sexual, en la cual participen todos los actores sociales vinculados e interesados en la Respuesta Nacional al VIH</w:t>
      </w:r>
      <w:r w:rsidR="000E110C">
        <w:rPr>
          <w:rFonts w:ascii="Times New Roman" w:hAnsi="Times New Roman" w:cs="Times New Roman"/>
          <w:color w:val="000000" w:themeColor="text1"/>
        </w:rPr>
        <w:t xml:space="preserve"> y el Sida</w:t>
      </w:r>
      <w:r w:rsidRPr="003A5E99">
        <w:rPr>
          <w:rFonts w:ascii="Times New Roman" w:hAnsi="Times New Roman" w:cs="Times New Roman"/>
          <w:color w:val="000000" w:themeColor="text1"/>
        </w:rPr>
        <w:t xml:space="preserve">. </w:t>
      </w:r>
    </w:p>
    <w:p w14:paraId="72286EDB" w14:textId="10A9A560"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lastRenderedPageBreak/>
        <w:t xml:space="preserve">Elaborar y someter la propuesta de presupuesto para la sostenibilidad financiera de la Respuesta Nacional al VIH/sida, a fin de que pueda ser incluida en la Ley de Presupuesto General del Estado. </w:t>
      </w:r>
    </w:p>
    <w:p w14:paraId="573A016E"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sz w:val="28"/>
          <w:szCs w:val="28"/>
        </w:rPr>
      </w:pPr>
    </w:p>
    <w:p w14:paraId="6E4BFA9F" w14:textId="603D172D"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 xml:space="preserve">Gestionar, canalizar y distribuir recursos humanos y financieros provenientes de préstamos y de donaciones nacionales e internacionales, dirigidos a fortalecer la Respuesta Nacional al VIH/sida. </w:t>
      </w:r>
    </w:p>
    <w:p w14:paraId="22AEF057"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sz w:val="28"/>
          <w:szCs w:val="28"/>
        </w:rPr>
      </w:pPr>
    </w:p>
    <w:p w14:paraId="42B0A275" w14:textId="3150E66A" w:rsidR="001357DE" w:rsidRPr="000255A0"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 xml:space="preserve">Elaborar su reglamento interno. </w:t>
      </w:r>
    </w:p>
    <w:p w14:paraId="07A4348C" w14:textId="77777777" w:rsidR="000255A0" w:rsidRPr="003A5E99" w:rsidRDefault="000255A0" w:rsidP="000255A0">
      <w:pPr>
        <w:pStyle w:val="Default"/>
        <w:spacing w:line="480" w:lineRule="auto"/>
        <w:ind w:right="18"/>
        <w:jc w:val="both"/>
        <w:rPr>
          <w:rFonts w:ascii="Times New Roman" w:hAnsi="Times New Roman" w:cs="Times New Roman"/>
          <w:color w:val="000000" w:themeColor="text1"/>
          <w:sz w:val="28"/>
          <w:szCs w:val="28"/>
        </w:rPr>
      </w:pPr>
    </w:p>
    <w:p w14:paraId="1BD9F1F9" w14:textId="3D1835B7"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 xml:space="preserve">Coordinar con las diferentes instituciones públicas, las asociaciones sin fines de lucro, las organizaciones de la sociedad civil, del sector empresarial, entre otras, la implementación de campañas de Información, Educación y Comunicación (IEC), para la prevención de la transmisión del VIH, del discrimen de que son objeto las personas con el VIH o con sida, a través de medios masivos de comunicación. </w:t>
      </w:r>
    </w:p>
    <w:p w14:paraId="64D193D5" w14:textId="77777777" w:rsidR="000E110C" w:rsidRPr="003A5E99" w:rsidRDefault="000E110C" w:rsidP="000E110C">
      <w:pPr>
        <w:pStyle w:val="Default"/>
        <w:spacing w:line="480" w:lineRule="auto"/>
        <w:ind w:left="720" w:right="18"/>
        <w:jc w:val="both"/>
        <w:rPr>
          <w:rFonts w:ascii="Times New Roman" w:hAnsi="Times New Roman" w:cs="Times New Roman"/>
          <w:color w:val="000000" w:themeColor="text1"/>
          <w:sz w:val="28"/>
          <w:szCs w:val="28"/>
        </w:rPr>
      </w:pPr>
    </w:p>
    <w:p w14:paraId="06876975" w14:textId="572130DD" w:rsidR="001357DE" w:rsidRPr="000E110C"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 xml:space="preserve">Promover la difusión de la ley y su reglamento de aplicación, en coordinación con las demás instituciones públicas, las asociaciones sin fines de lucro, la sociedad civil, el sector empresarial. </w:t>
      </w:r>
    </w:p>
    <w:p w14:paraId="2F5C6A00" w14:textId="77777777" w:rsidR="000E110C" w:rsidRPr="003A5E99" w:rsidRDefault="000E110C" w:rsidP="000E110C">
      <w:pPr>
        <w:pStyle w:val="Default"/>
        <w:spacing w:line="480" w:lineRule="auto"/>
        <w:ind w:right="18"/>
        <w:jc w:val="both"/>
        <w:rPr>
          <w:rFonts w:ascii="Times New Roman" w:hAnsi="Times New Roman" w:cs="Times New Roman"/>
          <w:color w:val="000000" w:themeColor="text1"/>
          <w:sz w:val="28"/>
          <w:szCs w:val="28"/>
        </w:rPr>
      </w:pPr>
    </w:p>
    <w:p w14:paraId="772E577B" w14:textId="17023E85" w:rsidR="00F33CA0" w:rsidRPr="003A5E99" w:rsidRDefault="003B23CD" w:rsidP="00DB4F90">
      <w:pPr>
        <w:pStyle w:val="Default"/>
        <w:numPr>
          <w:ilvl w:val="0"/>
          <w:numId w:val="11"/>
        </w:numPr>
        <w:spacing w:line="480" w:lineRule="auto"/>
        <w:ind w:right="18"/>
        <w:jc w:val="both"/>
        <w:rPr>
          <w:rFonts w:ascii="Times New Roman" w:hAnsi="Times New Roman" w:cs="Times New Roman"/>
          <w:color w:val="000000" w:themeColor="text1"/>
          <w:sz w:val="28"/>
          <w:szCs w:val="28"/>
        </w:rPr>
      </w:pPr>
      <w:r w:rsidRPr="003A5E99">
        <w:rPr>
          <w:rFonts w:ascii="Times New Roman" w:hAnsi="Times New Roman" w:cs="Times New Roman"/>
          <w:color w:val="000000" w:themeColor="text1"/>
        </w:rPr>
        <w:t>Dar seguimiento y evaluar el cumplimiento de los compromisos interna</w:t>
      </w:r>
      <w:r w:rsidR="00E75418" w:rsidRPr="003A5E99">
        <w:rPr>
          <w:rFonts w:ascii="Times New Roman" w:hAnsi="Times New Roman" w:cs="Times New Roman"/>
          <w:color w:val="000000" w:themeColor="text1"/>
        </w:rPr>
        <w:t>cionales que, en materia de VIH y el S</w:t>
      </w:r>
      <w:r w:rsidRPr="003A5E99">
        <w:rPr>
          <w:rFonts w:ascii="Times New Roman" w:hAnsi="Times New Roman" w:cs="Times New Roman"/>
          <w:color w:val="000000" w:themeColor="text1"/>
        </w:rPr>
        <w:t xml:space="preserve">ida, asuma el Estado. </w:t>
      </w:r>
    </w:p>
    <w:p w14:paraId="68690C23" w14:textId="77777777" w:rsidR="001357DE" w:rsidRPr="003A5E99" w:rsidRDefault="003B23CD" w:rsidP="00DB4F90">
      <w:pPr>
        <w:pStyle w:val="Prrafodelista"/>
        <w:widowControl w:val="0"/>
        <w:numPr>
          <w:ilvl w:val="0"/>
          <w:numId w:val="10"/>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b/>
          <w:color w:val="000000" w:themeColor="text1"/>
          <w:sz w:val="28"/>
          <w:szCs w:val="28"/>
        </w:rPr>
        <w:lastRenderedPageBreak/>
        <w:t xml:space="preserve">Miembros del CONAVIHSIDA </w:t>
      </w:r>
    </w:p>
    <w:p w14:paraId="21727C5B"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Ministro (a) de Salud Pública y Asistencia Social (Presidencia). </w:t>
      </w:r>
    </w:p>
    <w:p w14:paraId="4800EB84"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Ministro (a) de Economía, Planificación y Desarrollo. </w:t>
      </w:r>
    </w:p>
    <w:p w14:paraId="30D40477"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Ministro (a) de Educación. </w:t>
      </w:r>
    </w:p>
    <w:p w14:paraId="513C3518"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Ministra de la Mujer. </w:t>
      </w:r>
    </w:p>
    <w:p w14:paraId="6B024D9C"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Ministro (a) de Trabajo. </w:t>
      </w:r>
    </w:p>
    <w:p w14:paraId="340DF54C"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Ministro (a) de la Juventud. </w:t>
      </w:r>
    </w:p>
    <w:p w14:paraId="7B0E4D05"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Ministro (a) de Educación Superior Ciencia y Tecnología. </w:t>
      </w:r>
    </w:p>
    <w:p w14:paraId="5D779328"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Director (a) Ejecutivo (a) del Seguro Nacional de Salud (SENASA). </w:t>
      </w:r>
    </w:p>
    <w:p w14:paraId="445DBC73"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Director (a) Ejecutivo (a) del Programa de Medicamentos Esenciales/Central de Apoyo Logístico (PROMESE/CAL). </w:t>
      </w:r>
    </w:p>
    <w:p w14:paraId="111BF72B" w14:textId="20E6B2F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Un o una representante de las asociaciones sin fines de lucro de per</w:t>
      </w:r>
      <w:r w:rsidR="001357DE" w:rsidRPr="003A5E99">
        <w:rPr>
          <w:rFonts w:ascii="Times New Roman" w:hAnsi="Times New Roman" w:cs="Times New Roman"/>
          <w:color w:val="000000" w:themeColor="text1"/>
        </w:rPr>
        <w:t xml:space="preserve">sonas con el VIH o con SIDA. </w:t>
      </w:r>
    </w:p>
    <w:p w14:paraId="34BDA0F0"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Un o una representante de las asociaciones sin fines de lucro de hombres gay, transexuales, </w:t>
      </w:r>
      <w:r w:rsidR="008A558B" w:rsidRPr="003A5E99">
        <w:rPr>
          <w:rFonts w:ascii="Times New Roman" w:hAnsi="Times New Roman" w:cs="Times New Roman"/>
          <w:color w:val="000000" w:themeColor="text1"/>
        </w:rPr>
        <w:t>Transgéneros</w:t>
      </w:r>
      <w:r w:rsidRPr="003A5E99">
        <w:rPr>
          <w:rFonts w:ascii="Times New Roman" w:hAnsi="Times New Roman" w:cs="Times New Roman"/>
          <w:color w:val="000000" w:themeColor="text1"/>
        </w:rPr>
        <w:t xml:space="preserve"> y otros hombres que tienen relaciones sexuales con hombres (GTH). </w:t>
      </w:r>
    </w:p>
    <w:p w14:paraId="76EFE1DD"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Un o una representante de las asociaciones sin fines de lucro del sector de niños, niñas, adolescentes y jóvenes. </w:t>
      </w:r>
    </w:p>
    <w:p w14:paraId="543DDF61"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Un o una representante de la asociación sin fines de lucro de mujeres. </w:t>
      </w:r>
    </w:p>
    <w:p w14:paraId="24D7217D"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Un o una representante de la Coalición ONGSIDA. </w:t>
      </w:r>
    </w:p>
    <w:p w14:paraId="3264299F"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Un o una representante de organizaciones del sector empleador privado. </w:t>
      </w:r>
    </w:p>
    <w:p w14:paraId="24665EE5" w14:textId="77777777" w:rsidR="001357DE" w:rsidRPr="003A5E99"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Un o una representante de organizaciones del sector trabajador. </w:t>
      </w:r>
    </w:p>
    <w:p w14:paraId="47C73F60" w14:textId="53024544" w:rsidR="00C2180A" w:rsidRPr="000E110C" w:rsidRDefault="003B23CD" w:rsidP="00DB4F90">
      <w:pPr>
        <w:pStyle w:val="Prrafodelista"/>
        <w:widowControl w:val="0"/>
        <w:numPr>
          <w:ilvl w:val="0"/>
          <w:numId w:val="12"/>
        </w:numPr>
        <w:tabs>
          <w:tab w:val="left" w:pos="2000"/>
        </w:tabs>
        <w:autoSpaceDE w:val="0"/>
        <w:autoSpaceDN w:val="0"/>
        <w:adjustRightInd w:val="0"/>
        <w:spacing w:line="480" w:lineRule="auto"/>
        <w:ind w:right="18"/>
        <w:jc w:val="both"/>
        <w:rPr>
          <w:rFonts w:ascii="Times New Roman" w:hAnsi="Times New Roman" w:cs="Times New Roman"/>
          <w:b/>
          <w:color w:val="000000" w:themeColor="text1"/>
          <w:sz w:val="28"/>
          <w:szCs w:val="28"/>
        </w:rPr>
      </w:pPr>
      <w:r w:rsidRPr="003A5E99">
        <w:rPr>
          <w:rFonts w:ascii="Times New Roman" w:hAnsi="Times New Roman" w:cs="Times New Roman"/>
          <w:color w:val="000000" w:themeColor="text1"/>
        </w:rPr>
        <w:t xml:space="preserve">Un o una representante del Colegio Médico Dominicano. </w:t>
      </w:r>
    </w:p>
    <w:p w14:paraId="32982CC3" w14:textId="62556A41" w:rsidR="0095134A" w:rsidRPr="003A5E99" w:rsidRDefault="003B23CD" w:rsidP="00C63CD5">
      <w:pPr>
        <w:pStyle w:val="Default"/>
        <w:spacing w:line="480" w:lineRule="auto"/>
        <w:ind w:right="18"/>
        <w:jc w:val="both"/>
        <w:rPr>
          <w:rFonts w:ascii="Times New Roman" w:hAnsi="Times New Roman" w:cs="Times New Roman"/>
          <w:color w:val="000000" w:themeColor="text1"/>
        </w:rPr>
      </w:pPr>
      <w:r w:rsidRPr="003A5E99">
        <w:rPr>
          <w:rFonts w:ascii="Times New Roman" w:hAnsi="Times New Roman" w:cs="Times New Roman"/>
          <w:color w:val="000000" w:themeColor="text1"/>
        </w:rPr>
        <w:lastRenderedPageBreak/>
        <w:t>S</w:t>
      </w:r>
      <w:r w:rsidR="001357DE" w:rsidRPr="003A5E99">
        <w:rPr>
          <w:rFonts w:ascii="Times New Roman" w:hAnsi="Times New Roman" w:cs="Times New Roman"/>
          <w:color w:val="000000" w:themeColor="text1"/>
        </w:rPr>
        <w:t xml:space="preserve">e </w:t>
      </w:r>
      <w:r w:rsidR="00A51F1F" w:rsidRPr="003A5E99">
        <w:rPr>
          <w:rFonts w:ascii="Times New Roman" w:hAnsi="Times New Roman" w:cs="Times New Roman"/>
          <w:color w:val="000000" w:themeColor="text1"/>
        </w:rPr>
        <w:t xml:space="preserve">dispone </w:t>
      </w:r>
      <w:r w:rsidRPr="003A5E99">
        <w:rPr>
          <w:rFonts w:ascii="Times New Roman" w:hAnsi="Times New Roman" w:cs="Times New Roman"/>
          <w:color w:val="000000" w:themeColor="text1"/>
        </w:rPr>
        <w:t>de</w:t>
      </w:r>
      <w:r w:rsidR="002B3896" w:rsidRPr="003A5E99">
        <w:rPr>
          <w:rFonts w:ascii="Times New Roman" w:hAnsi="Times New Roman" w:cs="Times New Roman"/>
          <w:color w:val="000000" w:themeColor="text1"/>
        </w:rPr>
        <w:t xml:space="preserve"> aproximadamente, de 50</w:t>
      </w:r>
      <w:r w:rsidRPr="003A5E99">
        <w:rPr>
          <w:rFonts w:ascii="Times New Roman" w:hAnsi="Times New Roman" w:cs="Times New Roman"/>
          <w:color w:val="000000" w:themeColor="text1"/>
        </w:rPr>
        <w:t xml:space="preserve"> organizaciones de la sociedad civil que desarrolla programas y proyectos en materia de VIH y </w:t>
      </w:r>
      <w:r w:rsidR="00FF7488" w:rsidRPr="003A5E99">
        <w:rPr>
          <w:rFonts w:ascii="Times New Roman" w:hAnsi="Times New Roman" w:cs="Times New Roman"/>
          <w:color w:val="000000" w:themeColor="text1"/>
        </w:rPr>
        <w:t xml:space="preserve">el </w:t>
      </w:r>
      <w:r w:rsidR="00A51F1F" w:rsidRPr="003A5E99">
        <w:rPr>
          <w:rFonts w:ascii="Times New Roman" w:hAnsi="Times New Roman" w:cs="Times New Roman"/>
          <w:color w:val="000000" w:themeColor="text1"/>
        </w:rPr>
        <w:t>S</w:t>
      </w:r>
      <w:r w:rsidRPr="003A5E99">
        <w:rPr>
          <w:rFonts w:ascii="Times New Roman" w:hAnsi="Times New Roman" w:cs="Times New Roman"/>
          <w:color w:val="000000" w:themeColor="text1"/>
        </w:rPr>
        <w:t>ida, incluyendo las Redes de P</w:t>
      </w:r>
      <w:r w:rsidR="00FF7488" w:rsidRPr="003A5E99">
        <w:rPr>
          <w:rFonts w:ascii="Times New Roman" w:hAnsi="Times New Roman" w:cs="Times New Roman"/>
          <w:color w:val="000000" w:themeColor="text1"/>
        </w:rPr>
        <w:t xml:space="preserve">ersonas que </w:t>
      </w:r>
      <w:r w:rsidRPr="003A5E99">
        <w:rPr>
          <w:rFonts w:ascii="Times New Roman" w:hAnsi="Times New Roman" w:cs="Times New Roman"/>
          <w:color w:val="000000" w:themeColor="text1"/>
        </w:rPr>
        <w:t>V</w:t>
      </w:r>
      <w:r w:rsidR="00FF7488" w:rsidRPr="003A5E99">
        <w:rPr>
          <w:rFonts w:ascii="Times New Roman" w:hAnsi="Times New Roman" w:cs="Times New Roman"/>
          <w:color w:val="000000" w:themeColor="text1"/>
        </w:rPr>
        <w:t xml:space="preserve">iven con el </w:t>
      </w:r>
      <w:r w:rsidRPr="003A5E99">
        <w:rPr>
          <w:rFonts w:ascii="Times New Roman" w:hAnsi="Times New Roman" w:cs="Times New Roman"/>
          <w:color w:val="000000" w:themeColor="text1"/>
        </w:rPr>
        <w:t>V</w:t>
      </w:r>
      <w:r w:rsidR="00FF7488" w:rsidRPr="003A5E99">
        <w:rPr>
          <w:rFonts w:ascii="Times New Roman" w:hAnsi="Times New Roman" w:cs="Times New Roman"/>
          <w:color w:val="000000" w:themeColor="text1"/>
        </w:rPr>
        <w:t xml:space="preserve">IH </w:t>
      </w:r>
      <w:r w:rsidRPr="003A5E99">
        <w:rPr>
          <w:rFonts w:ascii="Times New Roman" w:hAnsi="Times New Roman" w:cs="Times New Roman"/>
          <w:color w:val="000000" w:themeColor="text1"/>
        </w:rPr>
        <w:t>como principales activistas y la Coalición de ONG del Área de S</w:t>
      </w:r>
      <w:r w:rsidR="00A51F1F" w:rsidRPr="003A5E99">
        <w:rPr>
          <w:rFonts w:ascii="Times New Roman" w:hAnsi="Times New Roman" w:cs="Times New Roman"/>
          <w:color w:val="000000" w:themeColor="text1"/>
        </w:rPr>
        <w:t>ida</w:t>
      </w:r>
      <w:r w:rsidRPr="003A5E99">
        <w:rPr>
          <w:rFonts w:ascii="Times New Roman" w:hAnsi="Times New Roman" w:cs="Times New Roman"/>
          <w:color w:val="000000" w:themeColor="text1"/>
        </w:rPr>
        <w:t xml:space="preserve">, consorcio representativo de, aproximadamente, 47 asociaciones sin fines de lucro con misión en este campo. Adicionalmente, las agencias y organismos de cooperación que brindan asistencia técnica y financiera y otras instancias gubernamentales y del sector privado que, como miembros del CONAVIHSIDA, participan en estos procesos. </w:t>
      </w:r>
    </w:p>
    <w:p w14:paraId="7C991400" w14:textId="77777777" w:rsidR="0095134A" w:rsidRPr="003A5E99" w:rsidRDefault="0095134A" w:rsidP="00C63CD5">
      <w:pPr>
        <w:pStyle w:val="Default"/>
        <w:spacing w:line="480" w:lineRule="auto"/>
        <w:ind w:right="18"/>
        <w:jc w:val="both"/>
        <w:rPr>
          <w:rFonts w:ascii="Times New Roman" w:hAnsi="Times New Roman" w:cs="Times New Roman"/>
          <w:color w:val="000000" w:themeColor="text1"/>
        </w:rPr>
      </w:pPr>
    </w:p>
    <w:p w14:paraId="41D71034" w14:textId="59F3DFDC" w:rsidR="009A4A4E" w:rsidRPr="003A5E99" w:rsidRDefault="000F6BFD" w:rsidP="00C63CD5">
      <w:pPr>
        <w:pStyle w:val="Default"/>
        <w:spacing w:line="480" w:lineRule="auto"/>
        <w:ind w:right="18"/>
        <w:jc w:val="both"/>
        <w:rPr>
          <w:rFonts w:ascii="Times New Roman" w:hAnsi="Times New Roman" w:cs="Times New Roman"/>
          <w:color w:val="000000" w:themeColor="text1"/>
        </w:rPr>
      </w:pPr>
      <w:r w:rsidRPr="003A5E99">
        <w:rPr>
          <w:noProof/>
          <w:color w:val="000000" w:themeColor="text1"/>
          <w:lang w:eastAsia="es-DO"/>
        </w:rPr>
        <w:drawing>
          <wp:anchor distT="0" distB="0" distL="114300" distR="114300" simplePos="0" relativeHeight="251738112" behindDoc="0" locked="0" layoutInCell="1" allowOverlap="1" wp14:anchorId="46440322" wp14:editId="7BDFF32E">
            <wp:simplePos x="0" y="0"/>
            <wp:positionH relativeFrom="margin">
              <wp:align>left</wp:align>
            </wp:positionH>
            <wp:positionV relativeFrom="paragraph">
              <wp:posOffset>35891</wp:posOffset>
            </wp:positionV>
            <wp:extent cx="1434465" cy="2045970"/>
            <wp:effectExtent l="0" t="0" r="0" b="0"/>
            <wp:wrapSquare wrapText="bothSides"/>
            <wp:docPr id="3074" name="Picture 2" descr="Resultado de imagen para LEY 1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Resultado de imagen para LEY 135-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4465" cy="2045970"/>
                    </a:xfrm>
                    <a:prstGeom prst="rect">
                      <a:avLst/>
                    </a:prstGeom>
                    <a:noFill/>
                    <a:extLst/>
                  </pic:spPr>
                </pic:pic>
              </a:graphicData>
            </a:graphic>
            <wp14:sizeRelH relativeFrom="page">
              <wp14:pctWidth>0</wp14:pctWidth>
            </wp14:sizeRelH>
            <wp14:sizeRelV relativeFrom="page">
              <wp14:pctHeight>0</wp14:pctHeight>
            </wp14:sizeRelV>
          </wp:anchor>
        </w:drawing>
      </w:r>
      <w:r w:rsidR="003B23CD" w:rsidRPr="003A5E99">
        <w:rPr>
          <w:rFonts w:ascii="Times New Roman" w:hAnsi="Times New Roman" w:cs="Times New Roman"/>
          <w:color w:val="000000" w:themeColor="text1"/>
        </w:rPr>
        <w:t xml:space="preserve">En términos organizativos y legales, el país cuenta con </w:t>
      </w:r>
      <w:r w:rsidR="006E44C4" w:rsidRPr="003A5E99">
        <w:rPr>
          <w:rFonts w:ascii="Times New Roman" w:hAnsi="Times New Roman" w:cs="Times New Roman"/>
          <w:color w:val="000000" w:themeColor="text1"/>
        </w:rPr>
        <w:t>una Ley</w:t>
      </w:r>
      <w:r w:rsidR="00C05705" w:rsidRPr="003A5E99">
        <w:rPr>
          <w:rFonts w:ascii="Times New Roman" w:hAnsi="Times New Roman" w:cs="Times New Roman"/>
          <w:color w:val="000000" w:themeColor="text1"/>
        </w:rPr>
        <w:t xml:space="preserve"> de SIDA 135-11</w:t>
      </w:r>
      <w:r w:rsidR="006E44C4" w:rsidRPr="003A5E99">
        <w:rPr>
          <w:rFonts w:ascii="Times New Roman" w:hAnsi="Times New Roman" w:cs="Times New Roman"/>
          <w:color w:val="000000" w:themeColor="text1"/>
        </w:rPr>
        <w:t xml:space="preserve"> que honra los principios básicos de la Constitución de la República, en cuanto al respeto de los derechos de los ciudadanos en igualdad de condiciones y sin discriminación alguna, e incorpora temas que responden a demandas de las PVVS y que favorecen el respeto de sus derechos.</w:t>
      </w:r>
      <w:r w:rsidR="00C05705" w:rsidRPr="003A5E99">
        <w:rPr>
          <w:rFonts w:ascii="Times New Roman" w:hAnsi="Times New Roman" w:cs="Times New Roman"/>
          <w:color w:val="000000" w:themeColor="text1"/>
        </w:rPr>
        <w:t xml:space="preserve">  </w:t>
      </w:r>
      <w:r w:rsidR="003B23CD" w:rsidRPr="003A5E99">
        <w:rPr>
          <w:rFonts w:ascii="Times New Roman" w:hAnsi="Times New Roman" w:cs="Times New Roman"/>
          <w:color w:val="000000" w:themeColor="text1"/>
        </w:rPr>
        <w:t>Existen otros instrumentos que sirven de respaldo a la Ley No.135-11 de VIH y SIDA, como por ejemplo la Ley 42-01 General de Salud y la Ley 87-01 que crea el Sistema Dominicano de la Seguridad Social, y sus respectivos reglamentos de aplicación</w:t>
      </w:r>
      <w:r w:rsidRPr="003A5E99">
        <w:rPr>
          <w:rFonts w:ascii="Times New Roman" w:hAnsi="Times New Roman" w:cs="Times New Roman"/>
          <w:color w:val="000000" w:themeColor="text1"/>
        </w:rPr>
        <w:t>; así como, la Ley 123-15, la cual hace efectivo la separación de funciones del Ministerio de Salud y el Servicio Nacional de Salud</w:t>
      </w:r>
      <w:r w:rsidR="009A4A4E" w:rsidRPr="003A5E99">
        <w:rPr>
          <w:rFonts w:ascii="Times New Roman" w:hAnsi="Times New Roman" w:cs="Times New Roman"/>
          <w:color w:val="000000" w:themeColor="text1"/>
        </w:rPr>
        <w:t xml:space="preserve">. </w:t>
      </w:r>
    </w:p>
    <w:p w14:paraId="4AE3B287" w14:textId="445053A1" w:rsidR="00427C35" w:rsidRDefault="00427C35" w:rsidP="00C63CD5">
      <w:pPr>
        <w:pStyle w:val="Default"/>
        <w:spacing w:line="480" w:lineRule="auto"/>
        <w:ind w:right="18"/>
        <w:jc w:val="both"/>
        <w:rPr>
          <w:rFonts w:ascii="Times New Roman" w:hAnsi="Times New Roman" w:cs="Times New Roman"/>
          <w:color w:val="000000" w:themeColor="text1"/>
        </w:rPr>
      </w:pPr>
    </w:p>
    <w:p w14:paraId="58A5248C" w14:textId="4AF4ADDA" w:rsidR="004E5B51" w:rsidRDefault="004E5B51" w:rsidP="00C63CD5">
      <w:pPr>
        <w:pStyle w:val="Default"/>
        <w:spacing w:line="480" w:lineRule="auto"/>
        <w:ind w:right="18"/>
        <w:jc w:val="both"/>
        <w:rPr>
          <w:rFonts w:ascii="Times New Roman" w:hAnsi="Times New Roman" w:cs="Times New Roman"/>
          <w:color w:val="000000" w:themeColor="text1"/>
        </w:rPr>
      </w:pPr>
    </w:p>
    <w:p w14:paraId="27BE57F8" w14:textId="5878F406" w:rsidR="004E5B51" w:rsidRDefault="004E5B51" w:rsidP="00C63CD5">
      <w:pPr>
        <w:pStyle w:val="Default"/>
        <w:spacing w:line="480" w:lineRule="auto"/>
        <w:ind w:right="18"/>
        <w:jc w:val="both"/>
        <w:rPr>
          <w:rFonts w:ascii="Times New Roman" w:hAnsi="Times New Roman" w:cs="Times New Roman"/>
          <w:color w:val="000000" w:themeColor="text1"/>
        </w:rPr>
      </w:pPr>
    </w:p>
    <w:p w14:paraId="3336710F" w14:textId="77777777" w:rsidR="004E5B51" w:rsidRPr="003A5E99" w:rsidRDefault="004E5B51" w:rsidP="00C63CD5">
      <w:pPr>
        <w:pStyle w:val="Default"/>
        <w:spacing w:line="480" w:lineRule="auto"/>
        <w:ind w:right="18"/>
        <w:jc w:val="both"/>
        <w:rPr>
          <w:rFonts w:ascii="Times New Roman" w:hAnsi="Times New Roman" w:cs="Times New Roman"/>
          <w:color w:val="000000" w:themeColor="text1"/>
        </w:rPr>
      </w:pPr>
    </w:p>
    <w:p w14:paraId="0FF6AAB9" w14:textId="203C0C95" w:rsidR="008F3586" w:rsidRPr="00B168CE" w:rsidRDefault="00A17DB7" w:rsidP="00DB4F90">
      <w:pPr>
        <w:pStyle w:val="Prrafodelista"/>
        <w:widowControl w:val="0"/>
        <w:numPr>
          <w:ilvl w:val="0"/>
          <w:numId w:val="2"/>
        </w:numPr>
        <w:tabs>
          <w:tab w:val="left" w:pos="2000"/>
        </w:tabs>
        <w:autoSpaceDE w:val="0"/>
        <w:autoSpaceDN w:val="0"/>
        <w:adjustRightInd w:val="0"/>
        <w:spacing w:line="480" w:lineRule="auto"/>
        <w:ind w:left="720" w:right="17"/>
        <w:jc w:val="both"/>
        <w:rPr>
          <w:rFonts w:ascii="Times New Roman" w:hAnsi="Times New Roman" w:cs="Times New Roman"/>
          <w:b/>
          <w:color w:val="000000" w:themeColor="text1"/>
          <w:sz w:val="32"/>
          <w:szCs w:val="32"/>
        </w:rPr>
      </w:pPr>
      <w:r w:rsidRPr="00B168CE">
        <w:rPr>
          <w:rFonts w:ascii="Times New Roman" w:hAnsi="Times New Roman" w:cs="Times New Roman"/>
          <w:b/>
          <w:color w:val="000000" w:themeColor="text1"/>
          <w:sz w:val="32"/>
          <w:szCs w:val="32"/>
        </w:rPr>
        <w:lastRenderedPageBreak/>
        <w:t>Resultado de la Gestión de los años 2012-2019</w:t>
      </w:r>
    </w:p>
    <w:p w14:paraId="33EFE5D6" w14:textId="5CE887A1" w:rsidR="005126A0" w:rsidRPr="003A5E99" w:rsidRDefault="005126A0" w:rsidP="00DB4F90">
      <w:pPr>
        <w:pStyle w:val="Prrafodelista"/>
        <w:widowControl w:val="0"/>
        <w:numPr>
          <w:ilvl w:val="0"/>
          <w:numId w:val="13"/>
        </w:numPr>
        <w:tabs>
          <w:tab w:val="left" w:pos="2000"/>
        </w:tabs>
        <w:autoSpaceDE w:val="0"/>
        <w:autoSpaceDN w:val="0"/>
        <w:adjustRightInd w:val="0"/>
        <w:spacing w:line="480" w:lineRule="auto"/>
        <w:ind w:left="357" w:right="17" w:hanging="357"/>
        <w:jc w:val="both"/>
        <w:rPr>
          <w:rFonts w:ascii="Times New Roman" w:hAnsi="Times New Roman" w:cs="Times New Roman"/>
          <w:b/>
          <w:color w:val="000000" w:themeColor="text1"/>
          <w:sz w:val="28"/>
          <w:szCs w:val="32"/>
        </w:rPr>
      </w:pPr>
      <w:r w:rsidRPr="003A5E99">
        <w:rPr>
          <w:rFonts w:ascii="Times New Roman" w:hAnsi="Times New Roman"/>
          <w:b/>
          <w:color w:val="000000" w:themeColor="text1"/>
          <w:sz w:val="24"/>
          <w:szCs w:val="28"/>
        </w:rPr>
        <w:t>Metas Institucionales</w:t>
      </w:r>
      <w:r w:rsidR="004C1CB2" w:rsidRPr="00264C91">
        <w:rPr>
          <w:rFonts w:ascii="Times New Roman" w:hAnsi="Times New Roman"/>
          <w:b/>
          <w:color w:val="000000" w:themeColor="text1"/>
          <w:sz w:val="24"/>
          <w:szCs w:val="28"/>
        </w:rPr>
        <w:t xml:space="preserve"> </w:t>
      </w:r>
      <w:r w:rsidR="008F3586" w:rsidRPr="00264C91">
        <w:rPr>
          <w:rFonts w:ascii="Times New Roman" w:hAnsi="Times New Roman"/>
          <w:b/>
          <w:color w:val="000000" w:themeColor="text1"/>
          <w:sz w:val="24"/>
          <w:szCs w:val="28"/>
        </w:rPr>
        <w:t xml:space="preserve">de </w:t>
      </w:r>
      <w:r w:rsidR="008F3586" w:rsidRPr="003A5E99">
        <w:rPr>
          <w:rFonts w:ascii="Times New Roman" w:hAnsi="Times New Roman"/>
          <w:b/>
          <w:color w:val="000000" w:themeColor="text1"/>
          <w:sz w:val="24"/>
          <w:szCs w:val="28"/>
        </w:rPr>
        <w:t>Impacto a la Ciudadanía</w:t>
      </w:r>
      <w:r w:rsidR="008F3586" w:rsidRPr="003A5E99">
        <w:rPr>
          <w:rFonts w:ascii="Times New Roman" w:hAnsi="Times New Roman" w:cs="Times New Roman"/>
          <w:b/>
          <w:color w:val="000000" w:themeColor="text1"/>
          <w:sz w:val="28"/>
          <w:szCs w:val="32"/>
        </w:rPr>
        <w:t xml:space="preserve"> </w:t>
      </w:r>
    </w:p>
    <w:p w14:paraId="452E7B1C" w14:textId="702CF890" w:rsidR="000E110C" w:rsidRDefault="00797735" w:rsidP="00797735">
      <w:pPr>
        <w:autoSpaceDE w:val="0"/>
        <w:autoSpaceDN w:val="0"/>
        <w:adjustRightInd w:val="0"/>
        <w:spacing w:line="480" w:lineRule="auto"/>
        <w:ind w:right="18"/>
        <w:jc w:val="both"/>
        <w:rPr>
          <w:rFonts w:ascii="Times New Roman" w:hAnsi="Times New Roman" w:cs="Times New Roman"/>
          <w:color w:val="000000" w:themeColor="text1"/>
          <w:sz w:val="24"/>
          <w:szCs w:val="24"/>
        </w:rPr>
      </w:pPr>
      <w:r>
        <w:rPr>
          <w:rFonts w:ascii="Times New Roman" w:hAnsi="Times New Roman"/>
          <w:color w:val="000000" w:themeColor="text1"/>
          <w:sz w:val="24"/>
          <w:szCs w:val="24"/>
        </w:rPr>
        <w:t xml:space="preserve">Tal como lo instruye el Articulo 33, de la Ley 135-11, el CONAVIHSIDA cuenta </w:t>
      </w:r>
      <w:r w:rsidRPr="00797735">
        <w:rPr>
          <w:rFonts w:ascii="Times New Roman" w:hAnsi="Times New Roman"/>
          <w:color w:val="000000" w:themeColor="text1"/>
          <w:sz w:val="24"/>
          <w:szCs w:val="24"/>
        </w:rPr>
        <w:t xml:space="preserve">con un equipo técnico de soporte para el análisis permanente de la situación del VIH y el SIDA en la República Dominicana, y el diseño de estrategias adecuadas para responder y dar solución a las cuestiones relacionadas con esta condición de salud, de acuerdo a lo dispuesto en </w:t>
      </w:r>
      <w:r>
        <w:rPr>
          <w:rFonts w:ascii="Times New Roman" w:hAnsi="Times New Roman"/>
          <w:color w:val="000000" w:themeColor="text1"/>
          <w:sz w:val="24"/>
          <w:szCs w:val="24"/>
        </w:rPr>
        <w:t>el</w:t>
      </w:r>
      <w:r w:rsidRPr="00797735">
        <w:rPr>
          <w:rFonts w:ascii="Times New Roman" w:hAnsi="Times New Roman"/>
          <w:color w:val="000000" w:themeColor="text1"/>
          <w:sz w:val="24"/>
          <w:szCs w:val="24"/>
        </w:rPr>
        <w:t xml:space="preserve"> reglamento interno.</w:t>
      </w:r>
      <w:r>
        <w:rPr>
          <w:rFonts w:ascii="Times New Roman" w:hAnsi="Times New Roman"/>
          <w:color w:val="000000" w:themeColor="text1"/>
          <w:sz w:val="24"/>
          <w:szCs w:val="24"/>
        </w:rPr>
        <w:t xml:space="preserve"> </w:t>
      </w:r>
    </w:p>
    <w:p w14:paraId="08489930" w14:textId="77777777" w:rsidR="00797735" w:rsidRDefault="00797735" w:rsidP="00797735">
      <w:pPr>
        <w:autoSpaceDE w:val="0"/>
        <w:autoSpaceDN w:val="0"/>
        <w:adjustRightInd w:val="0"/>
        <w:spacing w:line="480" w:lineRule="auto"/>
        <w:ind w:right="18"/>
        <w:jc w:val="both"/>
        <w:rPr>
          <w:rFonts w:ascii="Times New Roman" w:hAnsi="Times New Roman" w:cs="Times New Roman"/>
          <w:color w:val="000000" w:themeColor="text1"/>
          <w:sz w:val="24"/>
          <w:szCs w:val="24"/>
        </w:rPr>
      </w:pPr>
    </w:p>
    <w:p w14:paraId="25A5E905" w14:textId="311FBB11" w:rsidR="00585A81" w:rsidRPr="003A5E99" w:rsidRDefault="00585A81" w:rsidP="00585A81">
      <w:p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Junto a la participación activa de organizaciones gubernamentales</w:t>
      </w:r>
      <w:r w:rsidR="00797735">
        <w:rPr>
          <w:rFonts w:ascii="Times New Roman" w:hAnsi="Times New Roman" w:cs="Times New Roman"/>
          <w:color w:val="000000" w:themeColor="text1"/>
          <w:sz w:val="24"/>
          <w:szCs w:val="24"/>
        </w:rPr>
        <w:t>,</w:t>
      </w:r>
      <w:r w:rsidRPr="003A5E99">
        <w:rPr>
          <w:rFonts w:ascii="Times New Roman" w:hAnsi="Times New Roman" w:cs="Times New Roman"/>
          <w:color w:val="000000" w:themeColor="text1"/>
          <w:sz w:val="24"/>
          <w:szCs w:val="24"/>
        </w:rPr>
        <w:t xml:space="preserve"> instituciones de la sociedad civil</w:t>
      </w:r>
      <w:r w:rsidR="00797735">
        <w:rPr>
          <w:rFonts w:ascii="Times New Roman" w:hAnsi="Times New Roman" w:cs="Times New Roman"/>
          <w:color w:val="000000" w:themeColor="text1"/>
          <w:sz w:val="24"/>
          <w:szCs w:val="24"/>
        </w:rPr>
        <w:t xml:space="preserve"> y </w:t>
      </w:r>
      <w:r w:rsidR="0023227F">
        <w:rPr>
          <w:rFonts w:ascii="Times New Roman" w:hAnsi="Times New Roman" w:cs="Times New Roman"/>
          <w:color w:val="000000" w:themeColor="text1"/>
          <w:sz w:val="24"/>
          <w:szCs w:val="24"/>
        </w:rPr>
        <w:t>las redes</w:t>
      </w:r>
      <w:r w:rsidR="00797735">
        <w:rPr>
          <w:rFonts w:ascii="Times New Roman" w:hAnsi="Times New Roman" w:cs="Times New Roman"/>
          <w:color w:val="000000" w:themeColor="text1"/>
          <w:sz w:val="24"/>
          <w:szCs w:val="24"/>
        </w:rPr>
        <w:t xml:space="preserve"> de personas que viven con VIH, se </w:t>
      </w:r>
      <w:r w:rsidR="00797735" w:rsidRPr="003A5E99">
        <w:rPr>
          <w:rFonts w:ascii="Times New Roman" w:hAnsi="Times New Roman" w:cs="Times New Roman"/>
          <w:color w:val="000000" w:themeColor="text1"/>
          <w:sz w:val="24"/>
          <w:szCs w:val="24"/>
        </w:rPr>
        <w:t>coordina</w:t>
      </w:r>
      <w:r w:rsidRPr="003A5E99">
        <w:rPr>
          <w:rFonts w:ascii="Times New Roman" w:hAnsi="Times New Roman" w:cs="Times New Roman"/>
          <w:color w:val="000000" w:themeColor="text1"/>
          <w:sz w:val="24"/>
          <w:szCs w:val="24"/>
        </w:rPr>
        <w:t xml:space="preserve"> y apoya en </w:t>
      </w:r>
      <w:r w:rsidR="00797735">
        <w:rPr>
          <w:rFonts w:ascii="Times New Roman" w:hAnsi="Times New Roman" w:cs="Times New Roman"/>
          <w:color w:val="000000" w:themeColor="text1"/>
          <w:sz w:val="24"/>
          <w:szCs w:val="24"/>
        </w:rPr>
        <w:t xml:space="preserve">el análisis epidemiológico </w:t>
      </w:r>
      <w:r w:rsidRPr="003A5E99">
        <w:rPr>
          <w:rFonts w:ascii="Times New Roman" w:hAnsi="Times New Roman" w:cs="Times New Roman"/>
          <w:color w:val="000000" w:themeColor="text1"/>
          <w:sz w:val="24"/>
          <w:szCs w:val="24"/>
        </w:rPr>
        <w:t xml:space="preserve">de la epidemia del VIH en la República Dominicana; </w:t>
      </w:r>
      <w:r w:rsidR="00797735">
        <w:rPr>
          <w:rFonts w:ascii="Times New Roman" w:hAnsi="Times New Roman" w:cs="Times New Roman"/>
          <w:color w:val="000000" w:themeColor="text1"/>
          <w:sz w:val="24"/>
          <w:szCs w:val="24"/>
        </w:rPr>
        <w:t xml:space="preserve">teniendo como soporte tecnológico </w:t>
      </w:r>
      <w:r w:rsidRPr="003A5E99">
        <w:rPr>
          <w:rFonts w:ascii="Times New Roman" w:hAnsi="Times New Roman" w:cs="Times New Roman"/>
          <w:color w:val="000000" w:themeColor="text1"/>
          <w:sz w:val="24"/>
          <w:szCs w:val="24"/>
        </w:rPr>
        <w:t xml:space="preserve">los diferentes sistemas de información integrados, tales como: </w:t>
      </w:r>
    </w:p>
    <w:p w14:paraId="68E9397C" w14:textId="4C184788" w:rsidR="00585A81" w:rsidRPr="003A5E99" w:rsidRDefault="00585A81" w:rsidP="00585A81">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Sistema Único de Gestión de Medicamentos</w:t>
      </w:r>
      <w:r>
        <w:rPr>
          <w:rFonts w:ascii="Times New Roman" w:hAnsi="Times New Roman" w:cs="Times New Roman"/>
          <w:color w:val="000000" w:themeColor="text1"/>
          <w:sz w:val="24"/>
          <w:szCs w:val="24"/>
        </w:rPr>
        <w:t xml:space="preserve"> e Insumos (SUGEMI)</w:t>
      </w:r>
    </w:p>
    <w:p w14:paraId="564F2DA0" w14:textId="2DF9D837" w:rsidR="00585A81" w:rsidRPr="003A5E99" w:rsidRDefault="00585A81" w:rsidP="00585A81">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Sistema de Registro </w:t>
      </w:r>
      <w:r>
        <w:rPr>
          <w:rFonts w:ascii="Times New Roman" w:hAnsi="Times New Roman" w:cs="Times New Roman"/>
          <w:color w:val="000000" w:themeColor="text1"/>
          <w:sz w:val="24"/>
          <w:szCs w:val="24"/>
        </w:rPr>
        <w:t xml:space="preserve">Nominal </w:t>
      </w:r>
      <w:r w:rsidRPr="003A5E99">
        <w:rPr>
          <w:rFonts w:ascii="Times New Roman" w:hAnsi="Times New Roman" w:cs="Times New Roman"/>
          <w:color w:val="000000" w:themeColor="text1"/>
          <w:sz w:val="24"/>
          <w:szCs w:val="24"/>
        </w:rPr>
        <w:t>de Atención Integral</w:t>
      </w:r>
      <w:r>
        <w:rPr>
          <w:rFonts w:ascii="Times New Roman" w:hAnsi="Times New Roman" w:cs="Times New Roman"/>
          <w:color w:val="000000" w:themeColor="text1"/>
          <w:sz w:val="24"/>
          <w:szCs w:val="24"/>
        </w:rPr>
        <w:t xml:space="preserve"> (SIRNAI)</w:t>
      </w:r>
    </w:p>
    <w:p w14:paraId="3C9516E4" w14:textId="08913C4D" w:rsidR="00585A81" w:rsidRDefault="00585A81" w:rsidP="00585A81">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Sistema de</w:t>
      </w:r>
      <w:r>
        <w:rPr>
          <w:rFonts w:ascii="Times New Roman" w:hAnsi="Times New Roman" w:cs="Times New Roman"/>
          <w:color w:val="000000" w:themeColor="text1"/>
          <w:sz w:val="24"/>
          <w:szCs w:val="24"/>
        </w:rPr>
        <w:t xml:space="preserve"> Registro Nominal de Pruebas (SIRENP)</w:t>
      </w:r>
      <w:r w:rsidRPr="003A5E99">
        <w:rPr>
          <w:rFonts w:ascii="Times New Roman" w:hAnsi="Times New Roman" w:cs="Times New Roman"/>
          <w:color w:val="000000" w:themeColor="text1"/>
          <w:sz w:val="24"/>
          <w:szCs w:val="24"/>
        </w:rPr>
        <w:t xml:space="preserve"> </w:t>
      </w:r>
    </w:p>
    <w:p w14:paraId="46C2FA76" w14:textId="54F08583" w:rsidR="00585A81" w:rsidRPr="003A5E99" w:rsidRDefault="00585A81" w:rsidP="00585A81">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Sistema de Registro de Poblaciones Clave (SRPC)</w:t>
      </w:r>
    </w:p>
    <w:p w14:paraId="3E9C0165" w14:textId="5F20B2F1" w:rsidR="00585A81" w:rsidRPr="003A5E99" w:rsidRDefault="00585A81" w:rsidP="00585A81">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Sistema Nacional de Vigilancia Epidemiológica</w:t>
      </w:r>
      <w:r>
        <w:rPr>
          <w:rFonts w:ascii="Times New Roman" w:hAnsi="Times New Roman" w:cs="Times New Roman"/>
          <w:color w:val="000000" w:themeColor="text1"/>
          <w:sz w:val="24"/>
          <w:szCs w:val="24"/>
        </w:rPr>
        <w:t xml:space="preserve"> (SINAVE)</w:t>
      </w:r>
    </w:p>
    <w:p w14:paraId="44F71309" w14:textId="0EB0BA55" w:rsidR="00585A81" w:rsidRPr="00585A81" w:rsidRDefault="00585A81" w:rsidP="00585A81">
      <w:pPr>
        <w:pStyle w:val="Prrafodelista"/>
        <w:numPr>
          <w:ilvl w:val="0"/>
          <w:numId w:val="19"/>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Sistema Nacional de Registro de Defunciones </w:t>
      </w:r>
      <w:r>
        <w:rPr>
          <w:rFonts w:ascii="Times New Roman" w:hAnsi="Times New Roman" w:cs="Times New Roman"/>
          <w:color w:val="000000" w:themeColor="text1"/>
          <w:sz w:val="24"/>
          <w:szCs w:val="24"/>
        </w:rPr>
        <w:t>(RND)</w:t>
      </w:r>
    </w:p>
    <w:p w14:paraId="5DEA040E" w14:textId="77777777" w:rsidR="000E110C" w:rsidRDefault="000E110C" w:rsidP="00585A81">
      <w:pPr>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p>
    <w:p w14:paraId="5FFF87FB" w14:textId="77777777" w:rsidR="00797735" w:rsidRDefault="00797735" w:rsidP="00797735">
      <w:pPr>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Este engranaje nos permite presentar el alcance de las metas al 2019, a saber:</w:t>
      </w:r>
    </w:p>
    <w:p w14:paraId="5C1A1CF6" w14:textId="77777777" w:rsidR="00797735" w:rsidRDefault="00797735" w:rsidP="00797735">
      <w:pPr>
        <w:pStyle w:val="Prrafodelista"/>
        <w:numPr>
          <w:ilvl w:val="0"/>
          <w:numId w:val="42"/>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797735">
        <w:rPr>
          <w:rFonts w:ascii="Times New Roman" w:hAnsi="Times New Roman" w:cs="Times New Roman"/>
          <w:color w:val="000000" w:themeColor="text1"/>
          <w:sz w:val="24"/>
          <w:szCs w:val="24"/>
        </w:rPr>
        <w:t xml:space="preserve">Marcada reducción de nuevas infecciones de VIH en niños y niñas en el quinquenio que va desde el año 2010 hasta el año 2015. </w:t>
      </w:r>
    </w:p>
    <w:p w14:paraId="468FAE6D" w14:textId="19BBAC3C" w:rsidR="00797735" w:rsidRDefault="00797735" w:rsidP="00797735">
      <w:pPr>
        <w:pStyle w:val="Prrafodelista"/>
        <w:numPr>
          <w:ilvl w:val="0"/>
          <w:numId w:val="42"/>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797735">
        <w:rPr>
          <w:rFonts w:ascii="Times New Roman" w:hAnsi="Times New Roman" w:cs="Times New Roman"/>
          <w:color w:val="000000" w:themeColor="text1"/>
          <w:sz w:val="24"/>
          <w:szCs w:val="24"/>
        </w:rPr>
        <w:lastRenderedPageBreak/>
        <w:t xml:space="preserve">Reducción considerable en la población general adulta tanto entre el año 2010 y el 2015 (4.6%) como del 2015 al 2018 (5.5%). </w:t>
      </w:r>
    </w:p>
    <w:p w14:paraId="4FCB3943" w14:textId="77777777" w:rsidR="00797735" w:rsidRDefault="00797735" w:rsidP="00797735">
      <w:pPr>
        <w:pStyle w:val="Prrafodelista"/>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p>
    <w:p w14:paraId="71E5D8D1" w14:textId="48E7EE69" w:rsidR="00797735" w:rsidRDefault="00797735" w:rsidP="00797735">
      <w:pPr>
        <w:pStyle w:val="Prrafodelista"/>
        <w:numPr>
          <w:ilvl w:val="0"/>
          <w:numId w:val="42"/>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797735">
        <w:rPr>
          <w:rFonts w:ascii="Times New Roman" w:hAnsi="Times New Roman" w:cs="Times New Roman"/>
          <w:color w:val="000000" w:themeColor="text1"/>
          <w:sz w:val="24"/>
          <w:szCs w:val="24"/>
        </w:rPr>
        <w:t xml:space="preserve">Aun cuando el panorama nacional muestra que en el período comprendido entre el año 2015 y el año 2018 hubo una reducción considerable en las nuevas infecciones de VIH en población general mayores de 15 años (33%), en hombres heterosexuales (-35%) y en Mujeres Trabajadoras Sexuales (26%), el panorama relativo a la población migrante no mostró mejoría (-1%), la población Trans solo disminuyó un tímido 2%.   </w:t>
      </w:r>
    </w:p>
    <w:p w14:paraId="3D3217D7" w14:textId="77777777" w:rsidR="00797735" w:rsidRPr="00797735" w:rsidRDefault="00797735" w:rsidP="00797735">
      <w:pPr>
        <w:pStyle w:val="Prrafodelista"/>
        <w:rPr>
          <w:rFonts w:ascii="Times New Roman" w:hAnsi="Times New Roman" w:cs="Times New Roman"/>
          <w:color w:val="000000" w:themeColor="text1"/>
          <w:sz w:val="24"/>
          <w:szCs w:val="24"/>
        </w:rPr>
      </w:pPr>
    </w:p>
    <w:p w14:paraId="04B209E4" w14:textId="77777777" w:rsidR="00797735" w:rsidRDefault="00797735" w:rsidP="00797735">
      <w:pPr>
        <w:pStyle w:val="Prrafodelista"/>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p>
    <w:p w14:paraId="0489FBB5" w14:textId="3C89EF93" w:rsidR="00A35A4D" w:rsidRDefault="00797735" w:rsidP="00797735">
      <w:pPr>
        <w:pStyle w:val="Prrafodelista"/>
        <w:numPr>
          <w:ilvl w:val="0"/>
          <w:numId w:val="42"/>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797735">
        <w:rPr>
          <w:rFonts w:ascii="Times New Roman" w:hAnsi="Times New Roman" w:cs="Times New Roman"/>
          <w:color w:val="000000" w:themeColor="text1"/>
          <w:sz w:val="24"/>
          <w:szCs w:val="24"/>
        </w:rPr>
        <w:t>Otro aspecto fundamental</w:t>
      </w:r>
      <w:r w:rsidR="00A35A4D">
        <w:rPr>
          <w:rFonts w:ascii="Times New Roman" w:hAnsi="Times New Roman" w:cs="Times New Roman"/>
          <w:color w:val="000000" w:themeColor="text1"/>
          <w:sz w:val="24"/>
          <w:szCs w:val="24"/>
        </w:rPr>
        <w:t xml:space="preserve">, </w:t>
      </w:r>
      <w:r w:rsidRPr="00797735">
        <w:rPr>
          <w:rFonts w:ascii="Times New Roman" w:hAnsi="Times New Roman" w:cs="Times New Roman"/>
          <w:color w:val="000000" w:themeColor="text1"/>
          <w:sz w:val="24"/>
          <w:szCs w:val="24"/>
        </w:rPr>
        <w:t xml:space="preserve">es que la población Trans tiene, estadísticamente hablando, 68 veces más probabilidad de contraer VIH que la población general mayor de 15 años, y en esta misma comparación la población de Hombres que tienen Sexo con otros Hombres tiene hasta 49 veces más probabilidades de contraer el VIH. </w:t>
      </w:r>
    </w:p>
    <w:p w14:paraId="12B8A350" w14:textId="77777777" w:rsidR="00A35A4D" w:rsidRDefault="00A35A4D" w:rsidP="00A35A4D">
      <w:pPr>
        <w:pStyle w:val="Prrafodelista"/>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p>
    <w:p w14:paraId="4521F534" w14:textId="77777777" w:rsidR="00A35A4D" w:rsidRDefault="00797735" w:rsidP="00797735">
      <w:pPr>
        <w:pStyle w:val="Prrafodelista"/>
        <w:numPr>
          <w:ilvl w:val="0"/>
          <w:numId w:val="42"/>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A35A4D">
        <w:rPr>
          <w:rFonts w:ascii="Times New Roman" w:hAnsi="Times New Roman" w:cs="Times New Roman"/>
          <w:color w:val="000000" w:themeColor="text1"/>
          <w:sz w:val="24"/>
          <w:szCs w:val="24"/>
        </w:rPr>
        <w:t xml:space="preserve">Cuando se analizan las nuevas infecciones por tipo de población, se observa que la carga que aporta la migración, fundamentalmente haitiana, es determinante.   55% de las nuevas infecciones de VIH son atribuibles a la población migrante. </w:t>
      </w:r>
    </w:p>
    <w:p w14:paraId="42C8A222" w14:textId="77777777" w:rsidR="00A35A4D" w:rsidRPr="00A35A4D" w:rsidRDefault="00A35A4D" w:rsidP="00A35A4D">
      <w:pPr>
        <w:pStyle w:val="Prrafodelista"/>
        <w:rPr>
          <w:rFonts w:ascii="Times New Roman" w:hAnsi="Times New Roman" w:cs="Times New Roman"/>
          <w:color w:val="000000" w:themeColor="text1"/>
          <w:sz w:val="24"/>
          <w:szCs w:val="24"/>
        </w:rPr>
      </w:pPr>
    </w:p>
    <w:p w14:paraId="3568A801" w14:textId="7D1A0E6F" w:rsidR="00797735" w:rsidRPr="00A35A4D" w:rsidRDefault="00797735" w:rsidP="00797735">
      <w:pPr>
        <w:pStyle w:val="Prrafodelista"/>
        <w:numPr>
          <w:ilvl w:val="0"/>
          <w:numId w:val="42"/>
        </w:numPr>
        <w:autoSpaceDE w:val="0"/>
        <w:autoSpaceDN w:val="0"/>
        <w:adjustRightInd w:val="0"/>
        <w:spacing w:after="0" w:line="480" w:lineRule="auto"/>
        <w:ind w:right="18"/>
        <w:jc w:val="both"/>
        <w:rPr>
          <w:rFonts w:ascii="Times New Roman" w:hAnsi="Times New Roman" w:cs="Times New Roman"/>
          <w:color w:val="000000" w:themeColor="text1"/>
          <w:sz w:val="24"/>
          <w:szCs w:val="24"/>
        </w:rPr>
      </w:pPr>
      <w:r w:rsidRPr="00A35A4D">
        <w:rPr>
          <w:rFonts w:ascii="Times New Roman" w:hAnsi="Times New Roman" w:cs="Times New Roman"/>
          <w:color w:val="000000" w:themeColor="text1"/>
          <w:sz w:val="24"/>
          <w:szCs w:val="24"/>
        </w:rPr>
        <w:t xml:space="preserve">La mortalidad por SIDA también ha mostrado una importante disminución (60%) entre el 2010 y 2018.   </w:t>
      </w:r>
    </w:p>
    <w:p w14:paraId="700DAE00" w14:textId="5640388A" w:rsidR="00797735" w:rsidRDefault="00A35A4D" w:rsidP="00585A81">
      <w:pPr>
        <w:autoSpaceDE w:val="0"/>
        <w:autoSpaceDN w:val="0"/>
        <w:adjustRightInd w:val="0"/>
        <w:spacing w:after="0" w:line="480" w:lineRule="auto"/>
        <w:ind w:left="-360" w:right="1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Programáticamente, hemos logrado alcanzar a las diferentes poblaciones clave</w:t>
      </w:r>
      <w:r w:rsidR="00581240">
        <w:rPr>
          <w:rFonts w:ascii="Times New Roman" w:hAnsi="Times New Roman" w:cs="Times New Roman"/>
          <w:color w:val="000000" w:themeColor="text1"/>
          <w:sz w:val="24"/>
          <w:szCs w:val="24"/>
        </w:rPr>
        <w:t xml:space="preserve"> o de alto riesgo a contraer VIH, según se muestra en la tabla No. 1.</w:t>
      </w:r>
    </w:p>
    <w:tbl>
      <w:tblPr>
        <w:tblpPr w:leftFromText="141" w:rightFromText="141" w:vertAnchor="text" w:horzAnchor="margin" w:tblpY="298"/>
        <w:tblW w:w="8826" w:type="dxa"/>
        <w:tblCellMar>
          <w:left w:w="0" w:type="dxa"/>
          <w:right w:w="0" w:type="dxa"/>
        </w:tblCellMar>
        <w:tblLook w:val="04A0" w:firstRow="1" w:lastRow="0" w:firstColumn="1" w:lastColumn="0" w:noHBand="0" w:noVBand="1"/>
      </w:tblPr>
      <w:tblGrid>
        <w:gridCol w:w="7520"/>
        <w:gridCol w:w="1306"/>
      </w:tblGrid>
      <w:tr w:rsidR="00A35A4D" w:rsidRPr="00AB4DE8" w14:paraId="55D0CB1B" w14:textId="77777777" w:rsidTr="00A35A4D">
        <w:trPr>
          <w:trHeight w:val="288"/>
        </w:trPr>
        <w:tc>
          <w:tcPr>
            <w:tcW w:w="7520" w:type="dxa"/>
            <w:tcBorders>
              <w:top w:val="single" w:sz="8" w:space="0" w:color="auto"/>
              <w:left w:val="single" w:sz="8" w:space="0" w:color="auto"/>
              <w:bottom w:val="single" w:sz="8" w:space="0" w:color="auto"/>
              <w:right w:val="single" w:sz="8" w:space="0" w:color="auto"/>
            </w:tcBorders>
            <w:shd w:val="clear" w:color="auto" w:fill="5B9BD5" w:themeFill="accent1"/>
            <w:noWrap/>
            <w:tcMar>
              <w:top w:w="0" w:type="dxa"/>
              <w:left w:w="108" w:type="dxa"/>
              <w:bottom w:w="0" w:type="dxa"/>
              <w:right w:w="108" w:type="dxa"/>
            </w:tcMar>
            <w:vAlign w:val="bottom"/>
            <w:hideMark/>
          </w:tcPr>
          <w:p w14:paraId="1AF8499F" w14:textId="77777777" w:rsidR="00A35A4D" w:rsidRPr="00AB4DE8" w:rsidRDefault="00A35A4D" w:rsidP="00A35A4D">
            <w:pPr>
              <w:jc w:val="center"/>
              <w:rPr>
                <w:rFonts w:ascii="Times New Roman" w:hAnsi="Times New Roman" w:cs="Times New Roman"/>
                <w:b/>
                <w:bCs/>
                <w:color w:val="000000" w:themeColor="text1"/>
              </w:rPr>
            </w:pPr>
            <w:r w:rsidRPr="00AB4DE8">
              <w:rPr>
                <w:rFonts w:ascii="Times New Roman" w:hAnsi="Times New Roman" w:cs="Times New Roman"/>
                <w:b/>
                <w:bCs/>
                <w:color w:val="000000" w:themeColor="text1"/>
              </w:rPr>
              <w:lastRenderedPageBreak/>
              <w:t>Poblaciones Clave</w:t>
            </w:r>
          </w:p>
        </w:tc>
        <w:tc>
          <w:tcPr>
            <w:tcW w:w="1306" w:type="dxa"/>
            <w:tcBorders>
              <w:top w:val="single" w:sz="8" w:space="0" w:color="auto"/>
              <w:left w:val="nil"/>
              <w:bottom w:val="nil"/>
              <w:right w:val="single" w:sz="8" w:space="0" w:color="auto"/>
            </w:tcBorders>
            <w:shd w:val="clear" w:color="auto" w:fill="5B9BD5" w:themeFill="accent1"/>
            <w:noWrap/>
            <w:tcMar>
              <w:top w:w="0" w:type="dxa"/>
              <w:left w:w="108" w:type="dxa"/>
              <w:bottom w:w="0" w:type="dxa"/>
              <w:right w:w="108" w:type="dxa"/>
            </w:tcMar>
            <w:vAlign w:val="bottom"/>
            <w:hideMark/>
          </w:tcPr>
          <w:p w14:paraId="422D1022" w14:textId="2A78CA2D" w:rsidR="00A35A4D" w:rsidRPr="00AB4DE8" w:rsidRDefault="00A35A4D" w:rsidP="00A35A4D">
            <w:pPr>
              <w:rPr>
                <w:rFonts w:ascii="Times New Roman" w:hAnsi="Times New Roman" w:cs="Times New Roman"/>
                <w:b/>
                <w:bCs/>
                <w:color w:val="000000" w:themeColor="text1"/>
              </w:rPr>
            </w:pPr>
            <w:r w:rsidRPr="00AB4DE8">
              <w:rPr>
                <w:rFonts w:ascii="Times New Roman" w:hAnsi="Times New Roman" w:cs="Times New Roman"/>
                <w:b/>
                <w:bCs/>
                <w:color w:val="000000" w:themeColor="text1"/>
              </w:rPr>
              <w:t>Cantidad</w:t>
            </w:r>
            <w:r w:rsidR="00581240">
              <w:rPr>
                <w:rFonts w:ascii="Times New Roman" w:hAnsi="Times New Roman" w:cs="Times New Roman"/>
                <w:b/>
                <w:bCs/>
                <w:color w:val="000000" w:themeColor="text1"/>
              </w:rPr>
              <w:t xml:space="preserve"> promedio anual</w:t>
            </w:r>
          </w:p>
        </w:tc>
      </w:tr>
      <w:tr w:rsidR="00A35A4D" w:rsidRPr="00AB4DE8" w14:paraId="40270775" w14:textId="77777777" w:rsidTr="00581240">
        <w:trPr>
          <w:trHeight w:val="288"/>
        </w:trPr>
        <w:tc>
          <w:tcPr>
            <w:tcW w:w="7520" w:type="dxa"/>
            <w:tcBorders>
              <w:top w:val="single" w:sz="8" w:space="0" w:color="auto"/>
              <w:left w:val="single" w:sz="8" w:space="0" w:color="auto"/>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14:paraId="436577D6" w14:textId="3D272FB7" w:rsidR="00A35A4D" w:rsidRPr="00581240" w:rsidRDefault="00581240" w:rsidP="00A35A4D">
            <w:pPr>
              <w:rPr>
                <w:rFonts w:ascii="Times New Roman" w:hAnsi="Times New Roman" w:cs="Times New Roman"/>
                <w:bCs/>
                <w:color w:val="000000" w:themeColor="text1"/>
              </w:rPr>
            </w:pPr>
            <w:r w:rsidRPr="00581240">
              <w:rPr>
                <w:rFonts w:ascii="Times New Roman" w:hAnsi="Times New Roman" w:cs="Times New Roman"/>
                <w:bCs/>
                <w:color w:val="000000" w:themeColor="text1"/>
              </w:rPr>
              <w:t>Embarazadas</w:t>
            </w:r>
          </w:p>
        </w:tc>
        <w:tc>
          <w:tcPr>
            <w:tcW w:w="1306" w:type="dxa"/>
            <w:tcBorders>
              <w:top w:val="single" w:sz="8" w:space="0" w:color="auto"/>
              <w:left w:val="nil"/>
              <w:bottom w:val="nil"/>
              <w:right w:val="single" w:sz="8" w:space="0" w:color="auto"/>
            </w:tcBorders>
            <w:shd w:val="clear" w:color="auto" w:fill="D9D9D9" w:themeFill="background1" w:themeFillShade="D9"/>
            <w:noWrap/>
            <w:tcMar>
              <w:top w:w="0" w:type="dxa"/>
              <w:left w:w="108" w:type="dxa"/>
              <w:bottom w:w="0" w:type="dxa"/>
              <w:right w:w="108" w:type="dxa"/>
            </w:tcMar>
            <w:vAlign w:val="bottom"/>
          </w:tcPr>
          <w:p w14:paraId="26B31B32" w14:textId="59D5A8DF" w:rsidR="00A35A4D" w:rsidRPr="00AB4DE8" w:rsidRDefault="00581240" w:rsidP="0023227F">
            <w:pPr>
              <w:jc w:val="center"/>
              <w:rPr>
                <w:rFonts w:ascii="Times New Roman" w:hAnsi="Times New Roman" w:cs="Times New Roman"/>
                <w:b/>
                <w:bCs/>
                <w:color w:val="000000" w:themeColor="text1"/>
              </w:rPr>
            </w:pPr>
            <w:r w:rsidRPr="00581240">
              <w:rPr>
                <w:rFonts w:ascii="Times New Roman" w:hAnsi="Times New Roman" w:cs="Times New Roman"/>
                <w:color w:val="000000" w:themeColor="text1"/>
              </w:rPr>
              <w:t>185,017</w:t>
            </w:r>
          </w:p>
        </w:tc>
      </w:tr>
      <w:tr w:rsidR="00A35A4D" w:rsidRPr="00AB4DE8" w14:paraId="7DD396AF" w14:textId="77777777" w:rsidTr="00581240">
        <w:trPr>
          <w:trHeight w:val="276"/>
        </w:trPr>
        <w:tc>
          <w:tcPr>
            <w:tcW w:w="7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0CB415" w14:textId="4956BCA0" w:rsidR="00A35A4D" w:rsidRPr="00AB4DE8" w:rsidRDefault="00581240" w:rsidP="00A35A4D">
            <w:pPr>
              <w:rPr>
                <w:rFonts w:ascii="Times New Roman" w:hAnsi="Times New Roman" w:cs="Times New Roman"/>
                <w:color w:val="000000" w:themeColor="text1"/>
                <w:lang w:val="es-US"/>
              </w:rPr>
            </w:pPr>
            <w:r>
              <w:rPr>
                <w:rFonts w:ascii="Times New Roman" w:hAnsi="Times New Roman" w:cs="Times New Roman"/>
                <w:color w:val="000000" w:themeColor="text1"/>
                <w:lang w:val="es-US"/>
              </w:rPr>
              <w:t>Residentes en Bateyes</w:t>
            </w:r>
            <w:r w:rsidR="00A35A4D" w:rsidRPr="00AB4DE8">
              <w:rPr>
                <w:rFonts w:ascii="Times New Roman" w:hAnsi="Times New Roman" w:cs="Times New Roman"/>
                <w:color w:val="000000" w:themeColor="text1"/>
                <w:lang w:val="es-US"/>
              </w:rPr>
              <w:t xml:space="preserve"> </w:t>
            </w:r>
            <w:r>
              <w:rPr>
                <w:rFonts w:ascii="Times New Roman" w:hAnsi="Times New Roman" w:cs="Times New Roman"/>
                <w:color w:val="000000" w:themeColor="text1"/>
                <w:lang w:val="es-US"/>
              </w:rPr>
              <w:t>(RB)</w:t>
            </w:r>
          </w:p>
        </w:tc>
        <w:tc>
          <w:tcPr>
            <w:tcW w:w="13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hideMark/>
          </w:tcPr>
          <w:p w14:paraId="70656B55" w14:textId="2A9888E8" w:rsidR="00A35A4D" w:rsidRPr="00AB4DE8" w:rsidRDefault="0023227F" w:rsidP="0023227F">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 4</w:t>
            </w:r>
            <w:r w:rsidR="00A35A4D" w:rsidRPr="00AB4DE8">
              <w:rPr>
                <w:rFonts w:ascii="Times New Roman" w:hAnsi="Times New Roman" w:cs="Times New Roman"/>
                <w:color w:val="000000" w:themeColor="text1"/>
              </w:rPr>
              <w:t>5,006</w:t>
            </w:r>
          </w:p>
        </w:tc>
      </w:tr>
      <w:tr w:rsidR="00A35A4D" w:rsidRPr="00AB4DE8" w14:paraId="2D56D549" w14:textId="77777777" w:rsidTr="00581240">
        <w:trPr>
          <w:trHeight w:val="276"/>
        </w:trPr>
        <w:tc>
          <w:tcPr>
            <w:tcW w:w="7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0F11B0F" w14:textId="69E3DCC9" w:rsidR="00A35A4D" w:rsidRPr="00AB4DE8" w:rsidRDefault="00581240" w:rsidP="00A35A4D">
            <w:pPr>
              <w:rPr>
                <w:rFonts w:ascii="Times New Roman" w:hAnsi="Times New Roman" w:cs="Times New Roman"/>
                <w:color w:val="000000" w:themeColor="text1"/>
                <w:lang w:val="es-US"/>
              </w:rPr>
            </w:pPr>
            <w:r>
              <w:rPr>
                <w:rFonts w:ascii="Times New Roman" w:hAnsi="Times New Roman" w:cs="Times New Roman"/>
                <w:color w:val="000000" w:themeColor="text1"/>
                <w:lang w:val="es-US"/>
              </w:rPr>
              <w:t>Usuarios de Drogas (UD)</w:t>
            </w:r>
          </w:p>
        </w:tc>
        <w:tc>
          <w:tcPr>
            <w:tcW w:w="130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14:paraId="5CA7D302" w14:textId="53BAB83B" w:rsidR="00A35A4D" w:rsidRPr="00AB4DE8" w:rsidRDefault="0023227F" w:rsidP="0023227F">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  1</w:t>
            </w:r>
            <w:r w:rsidR="00581240">
              <w:rPr>
                <w:rFonts w:ascii="Times New Roman" w:hAnsi="Times New Roman" w:cs="Times New Roman"/>
                <w:color w:val="000000" w:themeColor="text1"/>
              </w:rPr>
              <w:t>,318</w:t>
            </w:r>
          </w:p>
        </w:tc>
      </w:tr>
      <w:tr w:rsidR="00A35A4D" w:rsidRPr="00AB4DE8" w14:paraId="3F616B2C" w14:textId="77777777" w:rsidTr="00581240">
        <w:trPr>
          <w:trHeight w:val="276"/>
        </w:trPr>
        <w:tc>
          <w:tcPr>
            <w:tcW w:w="7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48ACB0" w14:textId="77777777" w:rsidR="00A35A4D" w:rsidRPr="00AB4DE8" w:rsidRDefault="00A35A4D" w:rsidP="00A35A4D">
            <w:pPr>
              <w:rPr>
                <w:rFonts w:ascii="Times New Roman" w:hAnsi="Times New Roman" w:cs="Times New Roman"/>
                <w:color w:val="000000" w:themeColor="text1"/>
              </w:rPr>
            </w:pPr>
            <w:r w:rsidRPr="00AB4DE8">
              <w:rPr>
                <w:rFonts w:ascii="Times New Roman" w:hAnsi="Times New Roman" w:cs="Times New Roman"/>
                <w:color w:val="000000" w:themeColor="text1"/>
              </w:rPr>
              <w:t>Migrantes Haitianos (MI)</w:t>
            </w:r>
          </w:p>
        </w:tc>
        <w:tc>
          <w:tcPr>
            <w:tcW w:w="1306"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14:paraId="3415B22E" w14:textId="3D3AA1A0" w:rsidR="00A35A4D" w:rsidRPr="00AB4DE8" w:rsidRDefault="00A35A4D" w:rsidP="0023227F">
            <w:pPr>
              <w:jc w:val="center"/>
              <w:rPr>
                <w:rFonts w:ascii="Times New Roman" w:hAnsi="Times New Roman" w:cs="Times New Roman"/>
                <w:color w:val="000000" w:themeColor="text1"/>
              </w:rPr>
            </w:pPr>
            <w:r w:rsidRPr="00AB4DE8">
              <w:rPr>
                <w:rFonts w:ascii="Times New Roman" w:hAnsi="Times New Roman" w:cs="Times New Roman"/>
                <w:color w:val="000000" w:themeColor="text1"/>
              </w:rPr>
              <w:t>99,029</w:t>
            </w:r>
          </w:p>
        </w:tc>
      </w:tr>
      <w:tr w:rsidR="00A35A4D" w:rsidRPr="00AB4DE8" w14:paraId="68686573" w14:textId="77777777" w:rsidTr="00581240">
        <w:trPr>
          <w:trHeight w:val="276"/>
        </w:trPr>
        <w:tc>
          <w:tcPr>
            <w:tcW w:w="7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59565F" w14:textId="77777777" w:rsidR="00A35A4D" w:rsidRPr="00AB4DE8" w:rsidRDefault="00A35A4D" w:rsidP="00A35A4D">
            <w:pPr>
              <w:rPr>
                <w:rFonts w:ascii="Times New Roman" w:hAnsi="Times New Roman" w:cs="Times New Roman"/>
                <w:color w:val="000000" w:themeColor="text1"/>
                <w:lang w:val="es-US"/>
              </w:rPr>
            </w:pPr>
            <w:r w:rsidRPr="00AB4DE8">
              <w:rPr>
                <w:rFonts w:ascii="Times New Roman" w:hAnsi="Times New Roman" w:cs="Times New Roman"/>
                <w:color w:val="000000" w:themeColor="text1"/>
                <w:lang w:val="es-US"/>
              </w:rPr>
              <w:t>Personas Privadas de Libertad (PPL)</w:t>
            </w:r>
          </w:p>
        </w:tc>
        <w:tc>
          <w:tcPr>
            <w:tcW w:w="1306"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14:paraId="595336C1" w14:textId="10C9425C" w:rsidR="00A35A4D" w:rsidRPr="00AB4DE8" w:rsidRDefault="0023227F" w:rsidP="0023227F">
            <w:pPr>
              <w:jc w:val="center"/>
              <w:rPr>
                <w:rFonts w:ascii="Times New Roman" w:hAnsi="Times New Roman" w:cs="Times New Roman"/>
                <w:color w:val="000000" w:themeColor="text1"/>
              </w:rPr>
            </w:pPr>
            <w:r>
              <w:rPr>
                <w:rFonts w:ascii="Times New Roman" w:hAnsi="Times New Roman" w:cs="Times New Roman"/>
                <w:color w:val="000000" w:themeColor="text1"/>
              </w:rPr>
              <w:t>2,066</w:t>
            </w:r>
          </w:p>
        </w:tc>
      </w:tr>
      <w:tr w:rsidR="00A35A4D" w:rsidRPr="00AB4DE8" w14:paraId="0260136D" w14:textId="77777777" w:rsidTr="00581240">
        <w:trPr>
          <w:trHeight w:val="276"/>
        </w:trPr>
        <w:tc>
          <w:tcPr>
            <w:tcW w:w="7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08D6BB" w14:textId="77777777" w:rsidR="00A35A4D" w:rsidRPr="00AB4DE8" w:rsidRDefault="00A35A4D" w:rsidP="00A35A4D">
            <w:pPr>
              <w:rPr>
                <w:rFonts w:ascii="Times New Roman" w:hAnsi="Times New Roman" w:cs="Times New Roman"/>
                <w:color w:val="000000" w:themeColor="text1"/>
                <w:lang w:val="es-US"/>
              </w:rPr>
            </w:pPr>
            <w:r w:rsidRPr="00AB4DE8">
              <w:rPr>
                <w:rFonts w:ascii="Times New Roman" w:hAnsi="Times New Roman" w:cs="Times New Roman"/>
                <w:color w:val="000000" w:themeColor="text1"/>
                <w:lang w:val="es-US"/>
              </w:rPr>
              <w:t>Hombres que tienen relaciones sexuales con otros Hombres (HSH)</w:t>
            </w:r>
          </w:p>
        </w:tc>
        <w:tc>
          <w:tcPr>
            <w:tcW w:w="1306"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14:paraId="56227144" w14:textId="0CE83B7D" w:rsidR="00A35A4D" w:rsidRPr="00AB4DE8" w:rsidRDefault="0023227F" w:rsidP="0023227F">
            <w:pPr>
              <w:jc w:val="center"/>
              <w:rPr>
                <w:rFonts w:ascii="Times New Roman" w:hAnsi="Times New Roman" w:cs="Times New Roman"/>
                <w:color w:val="000000" w:themeColor="text1"/>
              </w:rPr>
            </w:pPr>
            <w:r>
              <w:rPr>
                <w:rFonts w:ascii="Times New Roman" w:hAnsi="Times New Roman" w:cs="Times New Roman"/>
                <w:color w:val="000000" w:themeColor="text1"/>
              </w:rPr>
              <w:t>8</w:t>
            </w:r>
            <w:r w:rsidR="00A35A4D" w:rsidRPr="00AB4DE8">
              <w:rPr>
                <w:rFonts w:ascii="Times New Roman" w:hAnsi="Times New Roman" w:cs="Times New Roman"/>
                <w:color w:val="000000" w:themeColor="text1"/>
              </w:rPr>
              <w:t>5,837</w:t>
            </w:r>
          </w:p>
        </w:tc>
      </w:tr>
      <w:tr w:rsidR="00A35A4D" w:rsidRPr="00AB4DE8" w14:paraId="2A9E252B" w14:textId="77777777" w:rsidTr="00581240">
        <w:trPr>
          <w:trHeight w:val="276"/>
        </w:trPr>
        <w:tc>
          <w:tcPr>
            <w:tcW w:w="75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D5E848" w14:textId="77777777" w:rsidR="00A35A4D" w:rsidRPr="00AB4DE8" w:rsidRDefault="00A35A4D" w:rsidP="00A35A4D">
            <w:pPr>
              <w:rPr>
                <w:rFonts w:ascii="Times New Roman" w:hAnsi="Times New Roman" w:cs="Times New Roman"/>
                <w:color w:val="000000" w:themeColor="text1"/>
              </w:rPr>
            </w:pPr>
            <w:r w:rsidRPr="00AB4DE8">
              <w:rPr>
                <w:rFonts w:ascii="Times New Roman" w:hAnsi="Times New Roman" w:cs="Times New Roman"/>
                <w:color w:val="000000" w:themeColor="text1"/>
              </w:rPr>
              <w:t xml:space="preserve">Trabajadoras del sexo (TRSX) </w:t>
            </w:r>
          </w:p>
        </w:tc>
        <w:tc>
          <w:tcPr>
            <w:tcW w:w="1306"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14:paraId="3B3CE807" w14:textId="443EF304" w:rsidR="00A35A4D" w:rsidRPr="00AB4DE8" w:rsidRDefault="00A35A4D" w:rsidP="0023227F">
            <w:pPr>
              <w:jc w:val="center"/>
              <w:rPr>
                <w:rFonts w:ascii="Times New Roman" w:hAnsi="Times New Roman" w:cs="Times New Roman"/>
                <w:color w:val="000000" w:themeColor="text1"/>
              </w:rPr>
            </w:pPr>
            <w:r w:rsidRPr="00AB4DE8">
              <w:rPr>
                <w:rFonts w:ascii="Times New Roman" w:hAnsi="Times New Roman" w:cs="Times New Roman"/>
                <w:color w:val="000000" w:themeColor="text1"/>
              </w:rPr>
              <w:t>80,536</w:t>
            </w:r>
          </w:p>
        </w:tc>
      </w:tr>
      <w:tr w:rsidR="00A35A4D" w:rsidRPr="00AB4DE8" w14:paraId="7C9C2A92" w14:textId="77777777" w:rsidTr="00581240">
        <w:trPr>
          <w:trHeight w:val="288"/>
        </w:trPr>
        <w:tc>
          <w:tcPr>
            <w:tcW w:w="752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1004A72F" w14:textId="77777777" w:rsidR="00A35A4D" w:rsidRPr="00AB4DE8" w:rsidRDefault="00A35A4D" w:rsidP="00A35A4D">
            <w:pPr>
              <w:rPr>
                <w:rFonts w:ascii="Times New Roman" w:hAnsi="Times New Roman" w:cs="Times New Roman"/>
                <w:color w:val="000000" w:themeColor="text1"/>
              </w:rPr>
            </w:pPr>
            <w:r w:rsidRPr="00AB4DE8">
              <w:rPr>
                <w:rFonts w:ascii="Times New Roman" w:hAnsi="Times New Roman" w:cs="Times New Roman"/>
                <w:color w:val="000000" w:themeColor="text1"/>
              </w:rPr>
              <w:t>Transgéneros (TRANS) </w:t>
            </w:r>
          </w:p>
        </w:tc>
        <w:tc>
          <w:tcPr>
            <w:tcW w:w="1306" w:type="dxa"/>
            <w:tcBorders>
              <w:top w:val="nil"/>
              <w:left w:val="single" w:sz="8" w:space="0" w:color="auto"/>
              <w:bottom w:val="single" w:sz="4" w:space="0" w:color="auto"/>
              <w:right w:val="single" w:sz="8" w:space="0" w:color="auto"/>
            </w:tcBorders>
            <w:shd w:val="clear" w:color="auto" w:fill="D9D9D9" w:themeFill="background1" w:themeFillShade="D9"/>
            <w:noWrap/>
            <w:tcMar>
              <w:top w:w="0" w:type="dxa"/>
              <w:left w:w="108" w:type="dxa"/>
              <w:bottom w:w="0" w:type="dxa"/>
              <w:right w:w="108" w:type="dxa"/>
            </w:tcMar>
            <w:vAlign w:val="bottom"/>
          </w:tcPr>
          <w:p w14:paraId="1D8E7145" w14:textId="49EF0045" w:rsidR="00A35A4D" w:rsidRPr="00AB4DE8" w:rsidRDefault="0023227F" w:rsidP="0023227F">
            <w:pPr>
              <w:jc w:val="center"/>
              <w:rPr>
                <w:rFonts w:ascii="Times New Roman" w:hAnsi="Times New Roman" w:cs="Times New Roman"/>
                <w:color w:val="000000" w:themeColor="text1"/>
              </w:rPr>
            </w:pPr>
            <w:r>
              <w:rPr>
                <w:rFonts w:ascii="Times New Roman" w:hAnsi="Times New Roman" w:cs="Times New Roman"/>
                <w:color w:val="000000" w:themeColor="text1"/>
              </w:rPr>
              <w:t>3</w:t>
            </w:r>
            <w:r w:rsidR="00A35A4D" w:rsidRPr="00AB4DE8">
              <w:rPr>
                <w:rFonts w:ascii="Times New Roman" w:hAnsi="Times New Roman" w:cs="Times New Roman"/>
                <w:color w:val="000000" w:themeColor="text1"/>
              </w:rPr>
              <w:t>,720</w:t>
            </w:r>
          </w:p>
        </w:tc>
      </w:tr>
    </w:tbl>
    <w:p w14:paraId="527E3D9F" w14:textId="195E3BEF" w:rsidR="00797735" w:rsidRPr="00581240" w:rsidRDefault="00581240" w:rsidP="00581240">
      <w:pPr>
        <w:autoSpaceDE w:val="0"/>
        <w:autoSpaceDN w:val="0"/>
        <w:adjustRightInd w:val="0"/>
        <w:spacing w:after="0" w:line="480" w:lineRule="auto"/>
        <w:ind w:left="-360" w:right="18" w:firstLine="360"/>
        <w:jc w:val="both"/>
        <w:rPr>
          <w:rFonts w:ascii="Times New Roman" w:hAnsi="Times New Roman"/>
          <w:b/>
          <w:color w:val="000000" w:themeColor="text1"/>
          <w:sz w:val="24"/>
          <w:szCs w:val="24"/>
        </w:rPr>
      </w:pPr>
      <w:r w:rsidRPr="00581240">
        <w:rPr>
          <w:rFonts w:ascii="Times New Roman" w:hAnsi="Times New Roman"/>
          <w:b/>
          <w:color w:val="000000" w:themeColor="text1"/>
          <w:sz w:val="24"/>
          <w:szCs w:val="24"/>
        </w:rPr>
        <w:t>Tabla No. 1 Alcance Programático por Población</w:t>
      </w:r>
      <w:r w:rsidR="0023227F">
        <w:rPr>
          <w:rFonts w:ascii="Times New Roman" w:hAnsi="Times New Roman"/>
          <w:b/>
          <w:color w:val="000000" w:themeColor="text1"/>
          <w:sz w:val="24"/>
          <w:szCs w:val="24"/>
        </w:rPr>
        <w:t xml:space="preserve"> promedio por año</w:t>
      </w:r>
    </w:p>
    <w:p w14:paraId="06C46345" w14:textId="08EDCF34" w:rsidR="00B168CE" w:rsidRDefault="00AB4DE8" w:rsidP="00AB4DE8">
      <w:pPr>
        <w:autoSpaceDE w:val="0"/>
        <w:autoSpaceDN w:val="0"/>
        <w:adjustRightInd w:val="0"/>
        <w:spacing w:after="0" w:line="240" w:lineRule="auto"/>
        <w:ind w:right="18"/>
        <w:jc w:val="both"/>
        <w:rPr>
          <w:rFonts w:ascii="Times New Roman" w:hAnsi="Times New Roman"/>
          <w:b/>
          <w:color w:val="000000" w:themeColor="text1"/>
          <w:sz w:val="18"/>
          <w:szCs w:val="24"/>
        </w:rPr>
      </w:pPr>
      <w:r>
        <w:rPr>
          <w:rFonts w:ascii="Times New Roman" w:hAnsi="Times New Roman"/>
          <w:b/>
          <w:color w:val="000000" w:themeColor="text1"/>
          <w:sz w:val="18"/>
          <w:szCs w:val="24"/>
        </w:rPr>
        <w:t>Nota: Para Transgénero se intervienen a Mujeres TRANS.</w:t>
      </w:r>
      <w:r w:rsidR="00585A81" w:rsidRPr="003A5E99">
        <w:rPr>
          <w:rFonts w:ascii="Times New Roman" w:hAnsi="Times New Roman"/>
          <w:b/>
          <w:color w:val="000000" w:themeColor="text1"/>
          <w:sz w:val="18"/>
          <w:szCs w:val="24"/>
        </w:rPr>
        <w:t xml:space="preserve"> </w:t>
      </w:r>
    </w:p>
    <w:p w14:paraId="724AF4E4" w14:textId="77777777" w:rsidR="00AB4DE8" w:rsidRPr="00AB4DE8" w:rsidRDefault="00AB4DE8" w:rsidP="00AB4DE8">
      <w:pPr>
        <w:autoSpaceDE w:val="0"/>
        <w:autoSpaceDN w:val="0"/>
        <w:adjustRightInd w:val="0"/>
        <w:spacing w:after="0" w:line="480" w:lineRule="auto"/>
        <w:ind w:right="18"/>
        <w:jc w:val="both"/>
        <w:rPr>
          <w:rFonts w:ascii="Times New Roman" w:hAnsi="Times New Roman"/>
          <w:b/>
          <w:color w:val="000000" w:themeColor="text1"/>
          <w:sz w:val="18"/>
          <w:szCs w:val="24"/>
        </w:rPr>
      </w:pPr>
    </w:p>
    <w:p w14:paraId="643E5F75" w14:textId="77777777" w:rsidR="001F0AB3" w:rsidRDefault="001F0AB3" w:rsidP="001F0AB3">
      <w:pPr>
        <w:spacing w:line="480" w:lineRule="auto"/>
        <w:jc w:val="both"/>
        <w:rPr>
          <w:rFonts w:ascii="Times New Roman" w:hAnsi="Times New Roman" w:cs="Times New Roman"/>
          <w:color w:val="000000" w:themeColor="text1"/>
          <w:sz w:val="24"/>
          <w:szCs w:val="24"/>
          <w:lang w:val="es-US"/>
        </w:rPr>
      </w:pPr>
    </w:p>
    <w:p w14:paraId="31BB0FF6" w14:textId="4627D77F" w:rsidR="00417FF2" w:rsidRDefault="001F0AB3" w:rsidP="001F0AB3">
      <w:pPr>
        <w:spacing w:line="480" w:lineRule="auto"/>
        <w:jc w:val="both"/>
        <w:rPr>
          <w:rFonts w:ascii="Times New Roman" w:hAnsi="Times New Roman" w:cs="Times New Roman"/>
          <w:color w:val="000000" w:themeColor="text1"/>
          <w:sz w:val="24"/>
          <w:szCs w:val="24"/>
          <w:lang w:val="es-US"/>
        </w:rPr>
      </w:pPr>
      <w:r w:rsidRPr="001F0AB3">
        <w:rPr>
          <w:rFonts w:ascii="Times New Roman" w:hAnsi="Times New Roman" w:cs="Times New Roman"/>
          <w:color w:val="000000" w:themeColor="text1"/>
          <w:sz w:val="24"/>
          <w:szCs w:val="24"/>
          <w:lang w:val="es-US"/>
        </w:rPr>
        <w:t xml:space="preserve">La meta es que para el 2020 el 90% de las personas diagnosticadas con el VIH reciban terapia antirretroviral continuada.  Se estima que en República Dominicana 69,901 personas viven con </w:t>
      </w:r>
      <w:r w:rsidR="0001253E" w:rsidRPr="001F0AB3">
        <w:rPr>
          <w:rFonts w:ascii="Times New Roman" w:hAnsi="Times New Roman" w:cs="Times New Roman"/>
          <w:color w:val="000000" w:themeColor="text1"/>
          <w:sz w:val="24"/>
          <w:szCs w:val="24"/>
          <w:lang w:val="es-US"/>
        </w:rPr>
        <w:t>VIH</w:t>
      </w:r>
      <w:r w:rsidR="0001253E">
        <w:rPr>
          <w:rFonts w:ascii="Times New Roman" w:hAnsi="Times New Roman" w:cs="Times New Roman"/>
          <w:color w:val="000000" w:themeColor="text1"/>
          <w:sz w:val="24"/>
          <w:szCs w:val="24"/>
          <w:lang w:val="es-US"/>
        </w:rPr>
        <w:t xml:space="preserve">, </w:t>
      </w:r>
      <w:r w:rsidR="0001253E" w:rsidRPr="001F0AB3">
        <w:rPr>
          <w:rFonts w:ascii="Times New Roman" w:hAnsi="Times New Roman" w:cs="Times New Roman"/>
          <w:color w:val="000000" w:themeColor="text1"/>
          <w:sz w:val="24"/>
          <w:szCs w:val="24"/>
          <w:lang w:val="es-US"/>
        </w:rPr>
        <w:t>actualmente</w:t>
      </w:r>
      <w:r w:rsidRPr="001F0AB3">
        <w:rPr>
          <w:rFonts w:ascii="Times New Roman" w:hAnsi="Times New Roman" w:cs="Times New Roman"/>
          <w:color w:val="000000" w:themeColor="text1"/>
          <w:sz w:val="24"/>
          <w:szCs w:val="24"/>
          <w:lang w:val="es-US"/>
        </w:rPr>
        <w:t xml:space="preserve"> </w:t>
      </w:r>
      <w:r>
        <w:rPr>
          <w:rFonts w:ascii="Times New Roman" w:hAnsi="Times New Roman" w:cs="Times New Roman"/>
          <w:color w:val="000000" w:themeColor="text1"/>
          <w:sz w:val="24"/>
          <w:szCs w:val="24"/>
          <w:lang w:val="es-US"/>
        </w:rPr>
        <w:t>60</w:t>
      </w:r>
      <w:r w:rsidRPr="001F0AB3">
        <w:rPr>
          <w:rFonts w:ascii="Times New Roman" w:hAnsi="Times New Roman" w:cs="Times New Roman"/>
          <w:color w:val="000000" w:themeColor="text1"/>
          <w:sz w:val="24"/>
          <w:szCs w:val="24"/>
          <w:lang w:val="es-US"/>
        </w:rPr>
        <w:t>,</w:t>
      </w:r>
      <w:r>
        <w:rPr>
          <w:rFonts w:ascii="Times New Roman" w:hAnsi="Times New Roman" w:cs="Times New Roman"/>
          <w:color w:val="000000" w:themeColor="text1"/>
          <w:sz w:val="24"/>
          <w:szCs w:val="24"/>
          <w:lang w:val="es-US"/>
        </w:rPr>
        <w:t>264</w:t>
      </w:r>
      <w:r w:rsidRPr="001F0AB3">
        <w:rPr>
          <w:rFonts w:ascii="Times New Roman" w:hAnsi="Times New Roman" w:cs="Times New Roman"/>
          <w:color w:val="000000" w:themeColor="text1"/>
          <w:sz w:val="24"/>
          <w:szCs w:val="24"/>
          <w:lang w:val="es-US"/>
        </w:rPr>
        <w:t xml:space="preserve"> están registradas en los Servicios de Atención Integral a Personas que Viven con VIH y SIDA (SAI)</w:t>
      </w:r>
      <w:r>
        <w:rPr>
          <w:rFonts w:ascii="Times New Roman" w:hAnsi="Times New Roman" w:cs="Times New Roman"/>
          <w:color w:val="000000" w:themeColor="text1"/>
          <w:sz w:val="24"/>
          <w:szCs w:val="24"/>
          <w:lang w:val="es-US"/>
        </w:rPr>
        <w:t>, cumpliendo con la meta del primer pilar de la cascada de atención,</w:t>
      </w:r>
      <w:r w:rsidRPr="001F0AB3">
        <w:rPr>
          <w:rFonts w:ascii="Times New Roman" w:hAnsi="Times New Roman" w:cs="Times New Roman"/>
          <w:color w:val="000000" w:themeColor="text1"/>
          <w:sz w:val="24"/>
          <w:szCs w:val="24"/>
          <w:lang w:val="es-US"/>
        </w:rPr>
        <w:t xml:space="preserve"> y de estas 3</w:t>
      </w:r>
      <w:r>
        <w:rPr>
          <w:rFonts w:ascii="Times New Roman" w:hAnsi="Times New Roman" w:cs="Times New Roman"/>
          <w:color w:val="000000" w:themeColor="text1"/>
          <w:sz w:val="24"/>
          <w:szCs w:val="24"/>
          <w:lang w:val="es-US"/>
        </w:rPr>
        <w:t>5</w:t>
      </w:r>
      <w:r w:rsidRPr="001F0AB3">
        <w:rPr>
          <w:rFonts w:ascii="Times New Roman" w:hAnsi="Times New Roman" w:cs="Times New Roman"/>
          <w:color w:val="000000" w:themeColor="text1"/>
          <w:sz w:val="24"/>
          <w:szCs w:val="24"/>
          <w:lang w:val="es-US"/>
        </w:rPr>
        <w:t>,</w:t>
      </w:r>
      <w:r>
        <w:rPr>
          <w:rFonts w:ascii="Times New Roman" w:hAnsi="Times New Roman" w:cs="Times New Roman"/>
          <w:color w:val="000000" w:themeColor="text1"/>
          <w:sz w:val="24"/>
          <w:szCs w:val="24"/>
          <w:lang w:val="es-US"/>
        </w:rPr>
        <w:t>031</w:t>
      </w:r>
      <w:r w:rsidRPr="001F0AB3">
        <w:rPr>
          <w:rFonts w:ascii="Times New Roman" w:hAnsi="Times New Roman" w:cs="Times New Roman"/>
          <w:color w:val="000000" w:themeColor="text1"/>
          <w:sz w:val="24"/>
          <w:szCs w:val="24"/>
          <w:lang w:val="es-US"/>
        </w:rPr>
        <w:t xml:space="preserve"> reciben tratamiento antirretroviral (6</w:t>
      </w:r>
      <w:r>
        <w:rPr>
          <w:rFonts w:ascii="Times New Roman" w:hAnsi="Times New Roman" w:cs="Times New Roman"/>
          <w:color w:val="000000" w:themeColor="text1"/>
          <w:sz w:val="24"/>
          <w:szCs w:val="24"/>
          <w:lang w:val="es-US"/>
        </w:rPr>
        <w:t>6</w:t>
      </w:r>
      <w:r w:rsidRPr="001F0AB3">
        <w:rPr>
          <w:rFonts w:ascii="Times New Roman" w:hAnsi="Times New Roman" w:cs="Times New Roman"/>
          <w:color w:val="000000" w:themeColor="text1"/>
          <w:sz w:val="24"/>
          <w:szCs w:val="24"/>
          <w:lang w:val="es-US"/>
        </w:rPr>
        <w:t>%)</w:t>
      </w:r>
      <w:r>
        <w:rPr>
          <w:rFonts w:ascii="Times New Roman" w:hAnsi="Times New Roman" w:cs="Times New Roman"/>
          <w:color w:val="000000" w:themeColor="text1"/>
          <w:sz w:val="24"/>
          <w:szCs w:val="24"/>
          <w:lang w:val="es-US"/>
        </w:rPr>
        <w:t xml:space="preserve">. </w:t>
      </w:r>
      <w:r w:rsidRPr="001F0AB3">
        <w:rPr>
          <w:rFonts w:ascii="Times New Roman" w:hAnsi="Times New Roman" w:cs="Times New Roman"/>
          <w:color w:val="000000" w:themeColor="text1"/>
          <w:sz w:val="24"/>
          <w:szCs w:val="24"/>
          <w:lang w:val="es-US"/>
        </w:rPr>
        <w:t>Hasta el momento, en base a los registros disponibles, la mayor cobertura de medicamentos antirretrovirales se verifica entre las mujeres mayores de 15 años (60%</w:t>
      </w:r>
      <w:r>
        <w:rPr>
          <w:rFonts w:ascii="Times New Roman" w:hAnsi="Times New Roman" w:cs="Times New Roman"/>
          <w:color w:val="000000" w:themeColor="text1"/>
          <w:sz w:val="24"/>
          <w:szCs w:val="24"/>
          <w:lang w:val="es-US"/>
        </w:rPr>
        <w:t>)</w:t>
      </w:r>
      <w:r w:rsidRPr="001F0AB3">
        <w:rPr>
          <w:rFonts w:ascii="Times New Roman" w:hAnsi="Times New Roman" w:cs="Times New Roman"/>
          <w:color w:val="000000" w:themeColor="text1"/>
          <w:sz w:val="24"/>
          <w:szCs w:val="24"/>
          <w:lang w:val="es-US"/>
        </w:rPr>
        <w:t xml:space="preserve">, mientras que en hombres mayores de 15 años </w:t>
      </w:r>
      <w:r>
        <w:rPr>
          <w:rFonts w:ascii="Times New Roman" w:hAnsi="Times New Roman" w:cs="Times New Roman"/>
          <w:color w:val="000000" w:themeColor="text1"/>
          <w:sz w:val="24"/>
          <w:szCs w:val="24"/>
          <w:lang w:val="es-US"/>
        </w:rPr>
        <w:t>(</w:t>
      </w:r>
      <w:r w:rsidRPr="001F0AB3">
        <w:rPr>
          <w:rFonts w:ascii="Times New Roman" w:hAnsi="Times New Roman" w:cs="Times New Roman"/>
          <w:color w:val="000000" w:themeColor="text1"/>
          <w:sz w:val="24"/>
          <w:szCs w:val="24"/>
          <w:lang w:val="es-US"/>
        </w:rPr>
        <w:t xml:space="preserve">51%).   En niños la cobertura es de un 55%. Al comparar la tendencia de cobertura de medicamento antirretrovirales por año y el total de PVVIH vinculados a los servicios por año, se observa que entre el 2013 y el 2018 ha habido estabilidad.    </w:t>
      </w:r>
    </w:p>
    <w:p w14:paraId="3542B94A" w14:textId="77777777" w:rsidR="00417FF2" w:rsidRDefault="00417FF2" w:rsidP="001F0AB3">
      <w:pPr>
        <w:spacing w:line="480" w:lineRule="auto"/>
        <w:jc w:val="both"/>
        <w:rPr>
          <w:rFonts w:ascii="Times New Roman" w:hAnsi="Times New Roman" w:cs="Times New Roman"/>
          <w:color w:val="000000" w:themeColor="text1"/>
          <w:sz w:val="24"/>
          <w:szCs w:val="24"/>
          <w:lang w:val="es-US"/>
        </w:rPr>
      </w:pPr>
    </w:p>
    <w:p w14:paraId="7676122C" w14:textId="6A500C6A" w:rsidR="00F14FC3" w:rsidRDefault="001F0AB3" w:rsidP="00D11BA4">
      <w:pPr>
        <w:spacing w:line="480" w:lineRule="auto"/>
        <w:jc w:val="both"/>
        <w:rPr>
          <w:rFonts w:ascii="Times New Roman" w:hAnsi="Times New Roman" w:cs="Times New Roman"/>
          <w:color w:val="000000" w:themeColor="text1"/>
          <w:sz w:val="24"/>
          <w:szCs w:val="24"/>
          <w:lang w:val="es-US"/>
        </w:rPr>
      </w:pPr>
      <w:r w:rsidRPr="001F0AB3">
        <w:rPr>
          <w:rFonts w:ascii="Times New Roman" w:hAnsi="Times New Roman" w:cs="Times New Roman"/>
          <w:color w:val="000000" w:themeColor="text1"/>
          <w:sz w:val="24"/>
          <w:szCs w:val="24"/>
          <w:lang w:val="es-US"/>
        </w:rPr>
        <w:lastRenderedPageBreak/>
        <w:t xml:space="preserve">Con relación a la tendencia de PVVIH nuevos que se enrolan en ARV anualmente, se observa </w:t>
      </w:r>
      <w:r w:rsidR="00417FF2" w:rsidRPr="001F0AB3">
        <w:rPr>
          <w:rFonts w:ascii="Times New Roman" w:hAnsi="Times New Roman" w:cs="Times New Roman"/>
          <w:color w:val="000000" w:themeColor="text1"/>
          <w:sz w:val="24"/>
          <w:szCs w:val="24"/>
          <w:lang w:val="es-US"/>
        </w:rPr>
        <w:t>que entre</w:t>
      </w:r>
      <w:r w:rsidRPr="001F0AB3">
        <w:rPr>
          <w:rFonts w:ascii="Times New Roman" w:hAnsi="Times New Roman" w:cs="Times New Roman"/>
          <w:color w:val="000000" w:themeColor="text1"/>
          <w:sz w:val="24"/>
          <w:szCs w:val="24"/>
          <w:lang w:val="es-US"/>
        </w:rPr>
        <w:t xml:space="preserve"> el año 2015 y el año 2017 hubo un aumento en el número de PVVIH que iniciaron tratamiento con ARV de un 66%</w:t>
      </w:r>
      <w:r w:rsidR="00417FF2">
        <w:rPr>
          <w:rFonts w:ascii="Times New Roman" w:hAnsi="Times New Roman" w:cs="Times New Roman"/>
          <w:color w:val="000000" w:themeColor="text1"/>
          <w:sz w:val="24"/>
          <w:szCs w:val="24"/>
          <w:lang w:val="es-US"/>
        </w:rPr>
        <w:t xml:space="preserve">, </w:t>
      </w:r>
      <w:r w:rsidRPr="001F0AB3">
        <w:rPr>
          <w:rFonts w:ascii="Times New Roman" w:hAnsi="Times New Roman" w:cs="Times New Roman"/>
          <w:color w:val="000000" w:themeColor="text1"/>
          <w:sz w:val="24"/>
          <w:szCs w:val="24"/>
          <w:lang w:val="es-US"/>
        </w:rPr>
        <w:t>“Avanzando hacia las metas de acción acelerada de VIH y SIDA al 2020</w:t>
      </w:r>
      <w:r w:rsidR="00417FF2">
        <w:rPr>
          <w:rFonts w:ascii="Times New Roman" w:hAnsi="Times New Roman" w:cs="Times New Roman"/>
          <w:color w:val="000000" w:themeColor="text1"/>
          <w:sz w:val="24"/>
          <w:szCs w:val="24"/>
          <w:lang w:val="es-US"/>
        </w:rPr>
        <w:t xml:space="preserve">”. </w:t>
      </w:r>
    </w:p>
    <w:p w14:paraId="1BF93EA3" w14:textId="77777777" w:rsidR="00417FF2" w:rsidRPr="000E110C" w:rsidRDefault="00417FF2" w:rsidP="00D11BA4">
      <w:pPr>
        <w:spacing w:line="480" w:lineRule="auto"/>
        <w:jc w:val="both"/>
        <w:rPr>
          <w:rFonts w:ascii="Times New Roman" w:hAnsi="Times New Roman" w:cs="Times New Roman"/>
          <w:color w:val="000000" w:themeColor="text1"/>
          <w:sz w:val="24"/>
          <w:szCs w:val="24"/>
          <w:lang w:val="es-US"/>
        </w:rPr>
      </w:pPr>
    </w:p>
    <w:p w14:paraId="6375CF08" w14:textId="77777777" w:rsidR="006B0FCD" w:rsidRPr="00F14FC3" w:rsidRDefault="00B84F91" w:rsidP="00DB4F90">
      <w:pPr>
        <w:pStyle w:val="Prrafodelista"/>
        <w:numPr>
          <w:ilvl w:val="0"/>
          <w:numId w:val="13"/>
        </w:numPr>
        <w:spacing w:line="480" w:lineRule="auto"/>
        <w:ind w:left="357" w:right="17" w:hanging="357"/>
        <w:jc w:val="both"/>
        <w:rPr>
          <w:rFonts w:ascii="Times New Roman" w:hAnsi="Times New Roman" w:cs="Times New Roman"/>
          <w:b/>
          <w:bCs/>
          <w:color w:val="000000" w:themeColor="text1"/>
          <w:sz w:val="28"/>
          <w:szCs w:val="24"/>
          <w:lang w:val="es-ES"/>
        </w:rPr>
      </w:pPr>
      <w:r w:rsidRPr="00F14FC3">
        <w:rPr>
          <w:rFonts w:ascii="Times New Roman" w:hAnsi="Times New Roman" w:cs="Times New Roman"/>
          <w:b/>
          <w:bCs/>
          <w:color w:val="000000" w:themeColor="text1"/>
          <w:sz w:val="28"/>
          <w:szCs w:val="24"/>
          <w:lang w:val="es-ES"/>
        </w:rPr>
        <w:t xml:space="preserve">Indicadores de </w:t>
      </w:r>
      <w:r w:rsidR="008F3586" w:rsidRPr="00F14FC3">
        <w:rPr>
          <w:rFonts w:ascii="Times New Roman" w:hAnsi="Times New Roman" w:cs="Times New Roman"/>
          <w:b/>
          <w:bCs/>
          <w:color w:val="000000" w:themeColor="text1"/>
          <w:sz w:val="28"/>
          <w:szCs w:val="24"/>
          <w:lang w:val="es-ES"/>
        </w:rPr>
        <w:t xml:space="preserve">Gestión </w:t>
      </w:r>
    </w:p>
    <w:p w14:paraId="3F699C06" w14:textId="77777777" w:rsidR="006B0FCD" w:rsidRPr="00F14FC3" w:rsidRDefault="006B0FCD" w:rsidP="00DB4F90">
      <w:pPr>
        <w:pStyle w:val="Prrafodelista"/>
        <w:numPr>
          <w:ilvl w:val="0"/>
          <w:numId w:val="14"/>
        </w:numPr>
        <w:spacing w:line="480" w:lineRule="auto"/>
        <w:ind w:left="357" w:right="17" w:hanging="357"/>
        <w:jc w:val="both"/>
        <w:rPr>
          <w:rFonts w:ascii="Times New Roman" w:hAnsi="Times New Roman" w:cs="Times New Roman"/>
          <w:b/>
          <w:bCs/>
          <w:color w:val="000000" w:themeColor="text1"/>
          <w:sz w:val="24"/>
          <w:szCs w:val="24"/>
          <w:lang w:val="es-ES"/>
        </w:rPr>
      </w:pPr>
      <w:r w:rsidRPr="00F14FC3">
        <w:rPr>
          <w:rFonts w:ascii="Times New Roman" w:hAnsi="Times New Roman" w:cs="Times New Roman"/>
          <w:b/>
          <w:bCs/>
          <w:color w:val="000000" w:themeColor="text1"/>
          <w:sz w:val="24"/>
          <w:szCs w:val="24"/>
          <w:lang w:val="es-ES"/>
        </w:rPr>
        <w:t>Perspectivas Estratégicas</w:t>
      </w:r>
    </w:p>
    <w:p w14:paraId="45F1F7AE" w14:textId="7CC80F4E" w:rsidR="009C3CB3" w:rsidRPr="00F14FC3" w:rsidRDefault="006B0FCD" w:rsidP="00DB4F90">
      <w:pPr>
        <w:pStyle w:val="Prrafodelista"/>
        <w:numPr>
          <w:ilvl w:val="2"/>
          <w:numId w:val="3"/>
        </w:numPr>
        <w:spacing w:line="480" w:lineRule="auto"/>
        <w:ind w:left="720" w:right="17"/>
        <w:jc w:val="both"/>
        <w:rPr>
          <w:rFonts w:ascii="Times New Roman" w:hAnsi="Times New Roman" w:cs="Times New Roman"/>
          <w:b/>
          <w:bCs/>
          <w:color w:val="000000" w:themeColor="text1"/>
          <w:sz w:val="24"/>
          <w:szCs w:val="24"/>
          <w:lang w:val="es-ES"/>
        </w:rPr>
      </w:pPr>
      <w:r w:rsidRPr="00F14FC3">
        <w:rPr>
          <w:rFonts w:ascii="Times New Roman" w:hAnsi="Times New Roman" w:cs="Times New Roman"/>
          <w:b/>
          <w:bCs/>
          <w:color w:val="000000" w:themeColor="text1"/>
          <w:sz w:val="24"/>
          <w:szCs w:val="24"/>
          <w:lang w:val="es-ES"/>
        </w:rPr>
        <w:t>Metas Presidenciales</w:t>
      </w:r>
      <w:r w:rsidR="00387147" w:rsidRPr="00F14FC3">
        <w:rPr>
          <w:rFonts w:ascii="Times New Roman" w:hAnsi="Times New Roman" w:cs="Times New Roman"/>
          <w:b/>
          <w:bCs/>
          <w:color w:val="000000" w:themeColor="text1"/>
          <w:sz w:val="24"/>
          <w:szCs w:val="24"/>
          <w:lang w:val="es-ES"/>
        </w:rPr>
        <w:t xml:space="preserve"> 2012-2019</w:t>
      </w:r>
    </w:p>
    <w:p w14:paraId="0E7A7A53" w14:textId="1CC8FB63" w:rsidR="00B168CE" w:rsidRDefault="00387147" w:rsidP="000E110C">
      <w:pPr>
        <w:spacing w:line="480" w:lineRule="auto"/>
        <w:ind w:right="17"/>
        <w:jc w:val="both"/>
        <w:rPr>
          <w:rFonts w:ascii="Times New Roman" w:hAnsi="Times New Roman" w:cs="Times New Roman"/>
          <w:color w:val="000000" w:themeColor="text1"/>
          <w:sz w:val="24"/>
          <w:szCs w:val="24"/>
        </w:rPr>
      </w:pPr>
      <w:r w:rsidRPr="00B168CE">
        <w:rPr>
          <w:rFonts w:ascii="Times New Roman" w:hAnsi="Times New Roman" w:cs="Times New Roman"/>
          <w:bCs/>
          <w:color w:val="000000" w:themeColor="text1"/>
          <w:sz w:val="24"/>
        </w:rPr>
        <w:t xml:space="preserve">Nuestra </w:t>
      </w:r>
      <w:r w:rsidR="00321E8F" w:rsidRPr="00B168CE">
        <w:rPr>
          <w:rFonts w:ascii="Times New Roman" w:hAnsi="Times New Roman" w:cs="Times New Roman"/>
          <w:bCs/>
          <w:color w:val="000000" w:themeColor="text1"/>
          <w:sz w:val="24"/>
        </w:rPr>
        <w:t>principal área de vinculación con las Metas Presidenciales se enmarca en la</w:t>
      </w:r>
      <w:r w:rsidR="00D941AD" w:rsidRPr="00B168CE">
        <w:rPr>
          <w:rFonts w:ascii="Times New Roman" w:hAnsi="Times New Roman" w:cs="Times New Roman"/>
          <w:bCs/>
          <w:color w:val="000000" w:themeColor="text1"/>
          <w:sz w:val="24"/>
        </w:rPr>
        <w:t xml:space="preserve"> Estrategia Nacional de Desarrollo</w:t>
      </w:r>
      <w:r w:rsidR="00321E8F" w:rsidRPr="00B168CE">
        <w:rPr>
          <w:rFonts w:ascii="Times New Roman" w:hAnsi="Times New Roman" w:cs="Times New Roman"/>
          <w:bCs/>
          <w:color w:val="000000" w:themeColor="text1"/>
          <w:sz w:val="24"/>
        </w:rPr>
        <w:t xml:space="preserve"> (END) 2010-2030, acciones</w:t>
      </w:r>
      <w:r w:rsidR="00D941AD" w:rsidRPr="00B168CE">
        <w:rPr>
          <w:rFonts w:ascii="Times New Roman" w:hAnsi="Times New Roman" w:cs="Times New Roman"/>
          <w:bCs/>
          <w:color w:val="000000" w:themeColor="text1"/>
          <w:sz w:val="24"/>
        </w:rPr>
        <w:t xml:space="preserve"> de </w:t>
      </w:r>
      <w:r w:rsidR="00321E8F" w:rsidRPr="00B168CE">
        <w:rPr>
          <w:rFonts w:ascii="Times New Roman" w:hAnsi="Times New Roman" w:cs="Times New Roman"/>
          <w:bCs/>
          <w:color w:val="000000" w:themeColor="text1"/>
          <w:sz w:val="24"/>
        </w:rPr>
        <w:t>VIH que favorecen a</w:t>
      </w:r>
      <w:r w:rsidR="00D941AD" w:rsidRPr="00B168CE">
        <w:rPr>
          <w:rFonts w:ascii="Times New Roman" w:hAnsi="Times New Roman" w:cs="Times New Roman"/>
          <w:bCs/>
          <w:color w:val="000000" w:themeColor="text1"/>
          <w:sz w:val="24"/>
        </w:rPr>
        <w:t xml:space="preserve"> las poblaciones vulnerables </w:t>
      </w:r>
      <w:r w:rsidR="00417FF2">
        <w:rPr>
          <w:rFonts w:ascii="Times New Roman" w:hAnsi="Times New Roman" w:cs="Times New Roman"/>
          <w:bCs/>
          <w:color w:val="000000" w:themeColor="text1"/>
          <w:sz w:val="24"/>
        </w:rPr>
        <w:t xml:space="preserve">para tener acceso </w:t>
      </w:r>
      <w:r w:rsidR="00D941AD" w:rsidRPr="00B168CE">
        <w:rPr>
          <w:rFonts w:ascii="Times New Roman" w:hAnsi="Times New Roman" w:cs="Times New Roman"/>
          <w:bCs/>
          <w:color w:val="000000" w:themeColor="text1"/>
          <w:sz w:val="24"/>
        </w:rPr>
        <w:t xml:space="preserve">a los servicios de salud.  </w:t>
      </w:r>
      <w:r w:rsidR="00366F7E" w:rsidRPr="00B168CE">
        <w:rPr>
          <w:rFonts w:ascii="Times New Roman" w:hAnsi="Times New Roman" w:cs="Times New Roman"/>
          <w:bCs/>
          <w:color w:val="000000" w:themeColor="text1"/>
          <w:sz w:val="24"/>
        </w:rPr>
        <w:t xml:space="preserve">Contribuyendo al indicador número 3.8.2/A.8 de los Objetivos </w:t>
      </w:r>
      <w:r w:rsidR="00FF7488" w:rsidRPr="00B168CE">
        <w:rPr>
          <w:rFonts w:ascii="Times New Roman" w:hAnsi="Times New Roman" w:cs="Times New Roman"/>
          <w:bCs/>
          <w:color w:val="000000" w:themeColor="text1"/>
          <w:sz w:val="24"/>
        </w:rPr>
        <w:t>de Desarrollo Sostenible</w:t>
      </w:r>
      <w:r w:rsidR="00321E8F" w:rsidRPr="00B168CE">
        <w:rPr>
          <w:rFonts w:ascii="Times New Roman" w:hAnsi="Times New Roman" w:cs="Times New Roman"/>
          <w:bCs/>
          <w:color w:val="000000" w:themeColor="text1"/>
          <w:sz w:val="24"/>
        </w:rPr>
        <w:t xml:space="preserve"> (ODS)</w:t>
      </w:r>
      <w:r w:rsidR="00FF7488" w:rsidRPr="00B168CE">
        <w:rPr>
          <w:rFonts w:ascii="Times New Roman" w:hAnsi="Times New Roman" w:cs="Times New Roman"/>
          <w:bCs/>
          <w:color w:val="000000" w:themeColor="text1"/>
          <w:sz w:val="24"/>
        </w:rPr>
        <w:t>, n</w:t>
      </w:r>
      <w:r w:rsidR="00366F7E" w:rsidRPr="00B168CE">
        <w:rPr>
          <w:rFonts w:ascii="Times New Roman" w:hAnsi="Times New Roman" w:cs="Times New Roman"/>
          <w:bCs/>
          <w:color w:val="000000" w:themeColor="text1"/>
          <w:sz w:val="24"/>
        </w:rPr>
        <w:t>úmero de personas con seguro de salud o cobertura de un sistema de salud pública por cada 1.000 habitantes.</w:t>
      </w:r>
      <w:r w:rsidR="000E110C" w:rsidRPr="003A5E99">
        <w:rPr>
          <w:rFonts w:ascii="Times New Roman" w:hAnsi="Times New Roman" w:cs="Times New Roman"/>
          <w:color w:val="000000" w:themeColor="text1"/>
          <w:sz w:val="24"/>
          <w:szCs w:val="24"/>
        </w:rPr>
        <w:t xml:space="preserve"> </w:t>
      </w:r>
    </w:p>
    <w:p w14:paraId="6560BA63" w14:textId="7065A262" w:rsidR="00417FF2" w:rsidRDefault="00417FF2" w:rsidP="000E110C">
      <w:pPr>
        <w:spacing w:line="480" w:lineRule="auto"/>
        <w:ind w:right="17"/>
        <w:jc w:val="both"/>
        <w:rPr>
          <w:rFonts w:ascii="Times New Roman" w:hAnsi="Times New Roman" w:cs="Times New Roman"/>
          <w:b/>
          <w:bCs/>
          <w:color w:val="000000" w:themeColor="text1"/>
          <w:sz w:val="24"/>
          <w:szCs w:val="24"/>
          <w:lang w:val="es-ES"/>
        </w:rPr>
      </w:pPr>
    </w:p>
    <w:p w14:paraId="23DE64CA" w14:textId="69F7FAD2" w:rsidR="00D941AD" w:rsidRPr="00417FF2" w:rsidRDefault="00D941AD" w:rsidP="00417FF2">
      <w:pPr>
        <w:pStyle w:val="Prrafodelista"/>
        <w:numPr>
          <w:ilvl w:val="2"/>
          <w:numId w:val="3"/>
        </w:numPr>
        <w:ind w:left="720"/>
        <w:rPr>
          <w:rFonts w:ascii="Times New Roman" w:hAnsi="Times New Roman" w:cs="Times New Roman"/>
          <w:b/>
          <w:bCs/>
          <w:color w:val="000000" w:themeColor="text1"/>
          <w:sz w:val="24"/>
          <w:szCs w:val="24"/>
          <w:lang w:val="es-ES"/>
        </w:rPr>
      </w:pPr>
      <w:r w:rsidRPr="00417FF2">
        <w:rPr>
          <w:rFonts w:ascii="Times New Roman" w:hAnsi="Times New Roman" w:cs="Times New Roman"/>
          <w:b/>
          <w:bCs/>
          <w:color w:val="000000" w:themeColor="text1"/>
          <w:sz w:val="24"/>
          <w:szCs w:val="24"/>
          <w:lang w:val="es-ES"/>
        </w:rPr>
        <w:t>Sistema de Monitoreo de la Administración Pública (SISMAP)</w:t>
      </w:r>
    </w:p>
    <w:p w14:paraId="7D80A181" w14:textId="2352289F" w:rsidR="00092FFC" w:rsidRPr="003A5E99" w:rsidRDefault="00092FFC" w:rsidP="00092FFC">
      <w:pPr>
        <w:pStyle w:val="NormalWeb"/>
        <w:shd w:val="clear" w:color="auto" w:fill="FFFFFF"/>
        <w:spacing w:after="150" w:line="480" w:lineRule="auto"/>
        <w:jc w:val="both"/>
        <w:rPr>
          <w:color w:val="000000" w:themeColor="text1"/>
        </w:rPr>
      </w:pPr>
      <w:r w:rsidRPr="003A5E99">
        <w:rPr>
          <w:noProof/>
          <w:color w:val="000000" w:themeColor="text1"/>
        </w:rPr>
        <w:drawing>
          <wp:anchor distT="0" distB="0" distL="114300" distR="114300" simplePos="0" relativeHeight="251706368" behindDoc="1" locked="0" layoutInCell="1" allowOverlap="1" wp14:anchorId="1AB9FECD" wp14:editId="62EFD83F">
            <wp:simplePos x="0" y="0"/>
            <wp:positionH relativeFrom="margin">
              <wp:posOffset>3431013</wp:posOffset>
            </wp:positionH>
            <wp:positionV relativeFrom="paragraph">
              <wp:posOffset>90002</wp:posOffset>
            </wp:positionV>
            <wp:extent cx="2070100" cy="1315085"/>
            <wp:effectExtent l="0" t="0" r="6350" b="0"/>
            <wp:wrapTight wrapText="bothSides">
              <wp:wrapPolygon edited="0">
                <wp:start x="0" y="0"/>
                <wp:lineTo x="0" y="21277"/>
                <wp:lineTo x="21467" y="21277"/>
                <wp:lineTo x="21467" y="0"/>
                <wp:lineTo x="0" y="0"/>
              </wp:wrapPolygon>
            </wp:wrapTight>
            <wp:docPr id="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23.jpg"/>
                    <pic:cNvPicPr/>
                  </pic:nvPicPr>
                  <pic:blipFill rotWithShape="1">
                    <a:blip r:embed="rId13" cstate="print">
                      <a:extLst>
                        <a:ext uri="{28A0092B-C50C-407E-A947-70E740481C1C}">
                          <a14:useLocalDpi xmlns:a14="http://schemas.microsoft.com/office/drawing/2010/main" val="0"/>
                        </a:ext>
                      </a:extLst>
                    </a:blip>
                    <a:srcRect l="21725" t="11350" r="21521" b="57496"/>
                    <a:stretch/>
                  </pic:blipFill>
                  <pic:spPr bwMode="auto">
                    <a:xfrm>
                      <a:off x="0" y="0"/>
                      <a:ext cx="2070100" cy="1315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5E99">
        <w:rPr>
          <w:color w:val="000000" w:themeColor="text1"/>
        </w:rPr>
        <w:t xml:space="preserve">El </w:t>
      </w:r>
      <w:r w:rsidRPr="003A5E99">
        <w:rPr>
          <w:b/>
          <w:color w:val="000000" w:themeColor="text1"/>
        </w:rPr>
        <w:t>SISMAP</w:t>
      </w:r>
      <w:r w:rsidRPr="003A5E99">
        <w:rPr>
          <w:color w:val="000000" w:themeColor="text1"/>
        </w:rPr>
        <w:t xml:space="preserve">, está orientado a monitorear la gestión de los entes y órganos del Poder Ejecutivo, a través de nueve Indicadores Básicos de Organización y Gestión (IBOG) y sus Sub-Indicadores Vinculados (SIV), relacionados principalmente a la Ley de Función Pública y otras normativas </w:t>
      </w:r>
      <w:r w:rsidRPr="003A5E99">
        <w:rPr>
          <w:color w:val="000000" w:themeColor="text1"/>
        </w:rPr>
        <w:lastRenderedPageBreak/>
        <w:t>complementarias, en términos de profesionalización del empleo público, fortalecimiento institucional y calidad.</w:t>
      </w:r>
    </w:p>
    <w:p w14:paraId="06E0B9CE" w14:textId="77777777" w:rsidR="00A60A7B" w:rsidRDefault="00A60A7B" w:rsidP="00092FFC">
      <w:pPr>
        <w:pStyle w:val="NormalWeb"/>
        <w:shd w:val="clear" w:color="auto" w:fill="FFFFFF"/>
        <w:spacing w:after="150" w:line="480" w:lineRule="auto"/>
        <w:jc w:val="both"/>
        <w:rPr>
          <w:color w:val="000000" w:themeColor="text1"/>
        </w:rPr>
      </w:pPr>
    </w:p>
    <w:p w14:paraId="0C88C61E" w14:textId="3C41D7CA" w:rsidR="00A60A7B" w:rsidRDefault="00092FFC" w:rsidP="004D352E">
      <w:pPr>
        <w:pStyle w:val="NormalWeb"/>
        <w:shd w:val="clear" w:color="auto" w:fill="FFFFFF"/>
        <w:spacing w:after="150" w:line="480" w:lineRule="auto"/>
        <w:jc w:val="both"/>
        <w:rPr>
          <w:color w:val="000000" w:themeColor="text1"/>
        </w:rPr>
      </w:pPr>
      <w:r w:rsidRPr="003A5E99">
        <w:rPr>
          <w:color w:val="000000" w:themeColor="text1"/>
        </w:rPr>
        <w:t xml:space="preserve">Durante todos estos años, el CONAVIHSIDA se ha empeñado por mejorar su calificación, acciones que nos ha permitido para este 2019 fortalecernos cada día </w:t>
      </w:r>
      <w:r w:rsidR="00466D5F" w:rsidRPr="003A5E99">
        <w:rPr>
          <w:color w:val="000000" w:themeColor="text1"/>
        </w:rPr>
        <w:t>más</w:t>
      </w:r>
      <w:r w:rsidRPr="003A5E99">
        <w:rPr>
          <w:color w:val="000000" w:themeColor="text1"/>
        </w:rPr>
        <w:t xml:space="preserve">.  El CONAVIHSIDA, ha experimentado el funcionamiento de la Asociación de Servidores Públicos, y de los distintos Comité creados en la institución. Como son el Comité de Salud y Seguridad en el Trabajo, y el Comité de Medio Ambiente, entre otros.   Hemos logrado alcanzar una puntuación por encima del 80% en cumplimiento, lo que nos coloca en </w:t>
      </w:r>
      <w:r w:rsidRPr="003A5E99">
        <w:rPr>
          <w:b/>
          <w:color w:val="000000" w:themeColor="text1"/>
        </w:rPr>
        <w:t>color verde</w:t>
      </w:r>
      <w:r w:rsidRPr="003A5E99">
        <w:rPr>
          <w:color w:val="000000" w:themeColor="text1"/>
        </w:rPr>
        <w:t>, lo que nos abre las puertas a mayores oportunidades de beneficios al personal y a la institución.</w:t>
      </w:r>
    </w:p>
    <w:p w14:paraId="6DF19B00" w14:textId="4C08E6BD" w:rsidR="004D352E" w:rsidRPr="003A5E99" w:rsidRDefault="004D352E" w:rsidP="004D352E">
      <w:pPr>
        <w:pStyle w:val="NormalWeb"/>
        <w:shd w:val="clear" w:color="auto" w:fill="FFFFFF"/>
        <w:spacing w:after="150" w:line="480" w:lineRule="auto"/>
        <w:jc w:val="both"/>
        <w:rPr>
          <w:color w:val="000000" w:themeColor="text1"/>
        </w:rPr>
      </w:pPr>
      <w:r w:rsidRPr="003A5E99">
        <w:rPr>
          <w:color w:val="000000" w:themeColor="text1"/>
        </w:rPr>
        <w:t xml:space="preserve">Para el año 2019, el Consejo Nacional para el VIH y Sida (CONAVIHSIDA), a través de la Coordinación Administrativa-Financiera, y la Coordinación de Gestión y Desarrollo Humano, ejecutó más de RD$95,309,525.43, destinados a la partida de Servicios Personales, incluyendo dicho monto los pagos mensuales de nómina (enero-diciembre), más el pago del salario No.13 (regalía). Cabe destacar, que este monto incluye los ajustes salariales, nuevas contrataciones, promociones realizadas, compensaciones e indemnizaciones. </w:t>
      </w:r>
    </w:p>
    <w:p w14:paraId="553186F4" w14:textId="2EE5B863" w:rsidR="00A135DC" w:rsidRPr="003A5E99" w:rsidRDefault="00A135DC" w:rsidP="00A135DC">
      <w:pPr>
        <w:pStyle w:val="NormalWeb"/>
        <w:shd w:val="clear" w:color="auto" w:fill="FFFFFF"/>
        <w:spacing w:after="150" w:line="480" w:lineRule="auto"/>
        <w:jc w:val="both"/>
        <w:rPr>
          <w:color w:val="000000" w:themeColor="text1"/>
        </w:rPr>
      </w:pPr>
      <w:r w:rsidRPr="003A5E99">
        <w:rPr>
          <w:color w:val="000000" w:themeColor="text1"/>
        </w:rPr>
        <w:t xml:space="preserve">Entre los logros que </w:t>
      </w:r>
      <w:r w:rsidR="0002791E" w:rsidRPr="003A5E99">
        <w:rPr>
          <w:color w:val="000000" w:themeColor="text1"/>
        </w:rPr>
        <w:t xml:space="preserve">el CONAVIHSIDA pueda </w:t>
      </w:r>
      <w:r w:rsidRPr="003A5E99">
        <w:rPr>
          <w:color w:val="000000" w:themeColor="text1"/>
        </w:rPr>
        <w:t xml:space="preserve">resaltar durante el presente periodo, tenemos </w:t>
      </w:r>
      <w:r w:rsidR="00A60A7B" w:rsidRPr="003A5E99">
        <w:rPr>
          <w:color w:val="000000" w:themeColor="text1"/>
        </w:rPr>
        <w:t>los</w:t>
      </w:r>
      <w:r w:rsidRPr="003A5E99">
        <w:rPr>
          <w:color w:val="000000" w:themeColor="text1"/>
        </w:rPr>
        <w:t xml:space="preserve"> siguiente</w:t>
      </w:r>
      <w:r w:rsidR="0002791E" w:rsidRPr="003A5E99">
        <w:rPr>
          <w:color w:val="000000" w:themeColor="text1"/>
        </w:rPr>
        <w:t>s</w:t>
      </w:r>
      <w:r w:rsidRPr="003A5E99">
        <w:rPr>
          <w:color w:val="000000" w:themeColor="text1"/>
        </w:rPr>
        <w:t>:</w:t>
      </w:r>
    </w:p>
    <w:p w14:paraId="1A464282" w14:textId="1B170583" w:rsidR="0002791E" w:rsidRDefault="00A135DC" w:rsidP="0002791E">
      <w:pPr>
        <w:pStyle w:val="NormalWeb"/>
        <w:numPr>
          <w:ilvl w:val="0"/>
          <w:numId w:val="34"/>
        </w:numPr>
        <w:shd w:val="clear" w:color="auto" w:fill="FFFFFF"/>
        <w:spacing w:after="150" w:line="480" w:lineRule="auto"/>
        <w:jc w:val="both"/>
        <w:rPr>
          <w:color w:val="000000" w:themeColor="text1"/>
        </w:rPr>
      </w:pPr>
      <w:r w:rsidRPr="003A5E99">
        <w:rPr>
          <w:color w:val="000000" w:themeColor="text1"/>
        </w:rPr>
        <w:t>Rediseñar</w:t>
      </w:r>
      <w:r w:rsidR="004D352E" w:rsidRPr="003A5E99">
        <w:rPr>
          <w:color w:val="000000" w:themeColor="text1"/>
        </w:rPr>
        <w:t xml:space="preserve"> la Estructura Organizativa del CONAVIHSIDA, con la asistencia de la analista asignada por el MAP, para concluir dicho proceso tenemos pendiente la </w:t>
      </w:r>
      <w:r w:rsidR="004D352E" w:rsidRPr="003A5E99">
        <w:rPr>
          <w:color w:val="000000" w:themeColor="text1"/>
        </w:rPr>
        <w:lastRenderedPageBreak/>
        <w:t xml:space="preserve">firma y </w:t>
      </w:r>
      <w:r w:rsidR="0002791E" w:rsidRPr="003A5E99">
        <w:rPr>
          <w:color w:val="000000" w:themeColor="text1"/>
        </w:rPr>
        <w:t>socialización de</w:t>
      </w:r>
      <w:r w:rsidR="004D352E" w:rsidRPr="003A5E99">
        <w:rPr>
          <w:color w:val="000000" w:themeColor="text1"/>
        </w:rPr>
        <w:t xml:space="preserve"> la resolución y el nuevo organigrama. Con la conclusión de esta estructura aprobada y refrendada serán concluidos el Manual de Funciones y posteriormente el Manual de Cargos y la Escala Salarial, los cuales serán remitidos al MAP para su revisión, así como su refrenda. </w:t>
      </w:r>
    </w:p>
    <w:p w14:paraId="6F0E33CD" w14:textId="77777777" w:rsidR="004E5B51" w:rsidRDefault="004E5B51" w:rsidP="004E5B51">
      <w:pPr>
        <w:pStyle w:val="NormalWeb"/>
        <w:shd w:val="clear" w:color="auto" w:fill="FFFFFF"/>
        <w:spacing w:after="150" w:line="480" w:lineRule="auto"/>
        <w:ind w:left="778"/>
        <w:jc w:val="both"/>
        <w:rPr>
          <w:color w:val="000000" w:themeColor="text1"/>
        </w:rPr>
      </w:pPr>
    </w:p>
    <w:p w14:paraId="60A28A4B" w14:textId="7385CCC9" w:rsidR="004D352E" w:rsidRPr="003A5E99" w:rsidRDefault="004D352E" w:rsidP="004E5B51">
      <w:pPr>
        <w:pStyle w:val="NormalWeb"/>
        <w:numPr>
          <w:ilvl w:val="0"/>
          <w:numId w:val="34"/>
        </w:numPr>
        <w:shd w:val="clear" w:color="auto" w:fill="FFFFFF"/>
        <w:spacing w:after="150" w:line="480" w:lineRule="auto"/>
        <w:jc w:val="both"/>
        <w:rPr>
          <w:color w:val="000000" w:themeColor="text1"/>
        </w:rPr>
      </w:pPr>
      <w:r w:rsidRPr="003A5E99">
        <w:rPr>
          <w:color w:val="000000" w:themeColor="text1"/>
        </w:rPr>
        <w:t>El Modelo CAF (</w:t>
      </w:r>
      <w:proofErr w:type="spellStart"/>
      <w:r w:rsidRPr="003A5E99">
        <w:rPr>
          <w:color w:val="000000" w:themeColor="text1"/>
        </w:rPr>
        <w:t>Common</w:t>
      </w:r>
      <w:proofErr w:type="spellEnd"/>
      <w:r w:rsidRPr="003A5E99">
        <w:rPr>
          <w:color w:val="000000" w:themeColor="text1"/>
        </w:rPr>
        <w:t xml:space="preserve"> </w:t>
      </w:r>
      <w:proofErr w:type="spellStart"/>
      <w:r w:rsidRPr="003A5E99">
        <w:rPr>
          <w:color w:val="000000" w:themeColor="text1"/>
        </w:rPr>
        <w:t>Assessment</w:t>
      </w:r>
      <w:proofErr w:type="spellEnd"/>
      <w:r w:rsidRPr="003A5E99">
        <w:rPr>
          <w:color w:val="000000" w:themeColor="text1"/>
        </w:rPr>
        <w:t xml:space="preserve"> Framework), el Marco Común de Evaluación, esta se presenta como una herramienta para ayudar a las organizaciones del sector público interesadas en la implementación y utilización de técnicas de gestión de calidad total para mejorar su rendimiento.  El mismo contiene</w:t>
      </w:r>
      <w:r w:rsidR="0008046C" w:rsidRPr="003A5E99">
        <w:rPr>
          <w:color w:val="000000" w:themeColor="text1"/>
        </w:rPr>
        <w:t xml:space="preserve"> 9 criterios y 28 sub-criterios.  </w:t>
      </w:r>
      <w:r w:rsidRPr="003A5E99">
        <w:rPr>
          <w:color w:val="000000" w:themeColor="text1"/>
        </w:rPr>
        <w:t>Esta autoevaluación fue revisada tomando en cuenta cada uno de los criterios y sub-criterios, verificando cuales de los requerimientos establecidos en la guía fueron cumplidos y cuantos no, así como también los recursos necesarios para llevar a cabo cada una de las actividades ne</w:t>
      </w:r>
      <w:r w:rsidR="00704EE4" w:rsidRPr="003A5E99">
        <w:rPr>
          <w:color w:val="000000" w:themeColor="text1"/>
        </w:rPr>
        <w:t xml:space="preserve">cesarias para su cumplimiento.   </w:t>
      </w:r>
      <w:r w:rsidRPr="003A5E99">
        <w:rPr>
          <w:rFonts w:eastAsiaTheme="minorHAnsi"/>
          <w:color w:val="000000" w:themeColor="text1"/>
        </w:rPr>
        <w:t>Para concluir el proceso, se elaboró el documento correspondiente el cual fue sometido a aprobación del MAP y cargado al SISMAP.</w:t>
      </w:r>
    </w:p>
    <w:p w14:paraId="06A498FE" w14:textId="77777777" w:rsidR="004E5B51" w:rsidRDefault="004E5B51" w:rsidP="004E5B51">
      <w:pPr>
        <w:pStyle w:val="NormalWeb"/>
        <w:shd w:val="clear" w:color="auto" w:fill="FFFFFF"/>
        <w:spacing w:after="150" w:line="480" w:lineRule="auto"/>
        <w:ind w:left="778"/>
        <w:jc w:val="both"/>
        <w:rPr>
          <w:color w:val="000000" w:themeColor="text1"/>
        </w:rPr>
      </w:pPr>
    </w:p>
    <w:p w14:paraId="5B507773" w14:textId="40E0AEF4" w:rsidR="004D352E" w:rsidRPr="003A5E99" w:rsidRDefault="0008046C" w:rsidP="0008046C">
      <w:pPr>
        <w:pStyle w:val="NormalWeb"/>
        <w:numPr>
          <w:ilvl w:val="0"/>
          <w:numId w:val="34"/>
        </w:numPr>
        <w:shd w:val="clear" w:color="auto" w:fill="FFFFFF"/>
        <w:spacing w:after="150" w:line="480" w:lineRule="auto"/>
        <w:jc w:val="both"/>
        <w:rPr>
          <w:color w:val="000000" w:themeColor="text1"/>
        </w:rPr>
      </w:pPr>
      <w:r w:rsidRPr="003A5E99">
        <w:rPr>
          <w:color w:val="000000" w:themeColor="text1"/>
        </w:rPr>
        <w:t xml:space="preserve">Fue </w:t>
      </w:r>
      <w:r w:rsidR="004D352E" w:rsidRPr="003A5E99">
        <w:rPr>
          <w:color w:val="000000" w:themeColor="text1"/>
        </w:rPr>
        <w:t xml:space="preserve">realizado </w:t>
      </w:r>
      <w:r w:rsidRPr="003A5E99">
        <w:rPr>
          <w:color w:val="000000" w:themeColor="text1"/>
        </w:rPr>
        <w:t>un a</w:t>
      </w:r>
      <w:r w:rsidR="004D352E" w:rsidRPr="003A5E99">
        <w:rPr>
          <w:color w:val="000000" w:themeColor="text1"/>
        </w:rPr>
        <w:t>utodiagnóstico, procedimos a la realización del Plan de Mejora, el cual consiste en elegir entre todos los requerimientos qu</w:t>
      </w:r>
      <w:r w:rsidRPr="003A5E99">
        <w:rPr>
          <w:color w:val="000000" w:themeColor="text1"/>
        </w:rPr>
        <w:t xml:space="preserve">e aún no hemos podido cumplir, </w:t>
      </w:r>
      <w:r w:rsidR="004D352E" w:rsidRPr="003A5E99">
        <w:rPr>
          <w:color w:val="000000" w:themeColor="text1"/>
        </w:rPr>
        <w:t xml:space="preserve">aquellos que sean más factibles para ser puesto en práctica por la Institución.   Este trabajo fue realizado mediante una jornada, en la cual durante tres (3) días fueron reunidos grupos de empleados de las diferentes áreas y posiciones, a fin de que dieran </w:t>
      </w:r>
      <w:r w:rsidR="004D352E" w:rsidRPr="003A5E99">
        <w:rPr>
          <w:color w:val="000000" w:themeColor="text1"/>
        </w:rPr>
        <w:lastRenderedPageBreak/>
        <w:t>sus aportes sobre los requerimientos que deben ser implementados primero y luego sus recomendaciones para la implementación.</w:t>
      </w:r>
    </w:p>
    <w:p w14:paraId="5783AD25" w14:textId="77777777" w:rsidR="00A60A7B" w:rsidRPr="00A60A7B" w:rsidRDefault="00A60A7B" w:rsidP="00A60A7B">
      <w:pPr>
        <w:pStyle w:val="NormalWeb"/>
        <w:shd w:val="clear" w:color="auto" w:fill="FFFFFF"/>
        <w:spacing w:after="150" w:line="480" w:lineRule="auto"/>
        <w:ind w:left="778"/>
        <w:jc w:val="both"/>
        <w:rPr>
          <w:color w:val="000000" w:themeColor="text1"/>
          <w:lang w:val="es-ES"/>
        </w:rPr>
      </w:pPr>
    </w:p>
    <w:p w14:paraId="146E2B58" w14:textId="720F7EE3" w:rsidR="0008046C" w:rsidRPr="003A5E99" w:rsidRDefault="004D352E" w:rsidP="004D352E">
      <w:pPr>
        <w:pStyle w:val="NormalWeb"/>
        <w:numPr>
          <w:ilvl w:val="0"/>
          <w:numId w:val="34"/>
        </w:numPr>
        <w:shd w:val="clear" w:color="auto" w:fill="FFFFFF"/>
        <w:spacing w:after="150" w:line="480" w:lineRule="auto"/>
        <w:jc w:val="both"/>
        <w:rPr>
          <w:color w:val="000000" w:themeColor="text1"/>
          <w:lang w:val="es-ES"/>
        </w:rPr>
      </w:pPr>
      <w:r w:rsidRPr="003A5E99">
        <w:rPr>
          <w:color w:val="000000" w:themeColor="text1"/>
        </w:rPr>
        <w:t>Finalmente</w:t>
      </w:r>
      <w:r w:rsidR="0008046C" w:rsidRPr="003A5E99">
        <w:rPr>
          <w:color w:val="000000" w:themeColor="text1"/>
        </w:rPr>
        <w:t>,</w:t>
      </w:r>
      <w:r w:rsidRPr="003A5E99">
        <w:rPr>
          <w:color w:val="000000" w:themeColor="text1"/>
        </w:rPr>
        <w:t xml:space="preserve"> se e</w:t>
      </w:r>
      <w:r w:rsidRPr="003A5E99">
        <w:rPr>
          <w:color w:val="000000" w:themeColor="text1"/>
          <w:lang w:val="es-ES"/>
        </w:rPr>
        <w:t xml:space="preserve">laboró el documento correspondiente el cual fue sometido a aprobación del MAP y cargado al SISMAP. </w:t>
      </w:r>
      <w:r w:rsidR="0008046C" w:rsidRPr="003A5E99">
        <w:rPr>
          <w:color w:val="000000" w:themeColor="text1"/>
          <w:lang w:val="es-ES"/>
        </w:rPr>
        <w:t xml:space="preserve">  </w:t>
      </w:r>
    </w:p>
    <w:p w14:paraId="2D245156" w14:textId="77777777" w:rsidR="00A60A7B" w:rsidRDefault="00A60A7B" w:rsidP="00A60A7B">
      <w:pPr>
        <w:pStyle w:val="NormalWeb"/>
        <w:shd w:val="clear" w:color="auto" w:fill="FFFFFF"/>
        <w:spacing w:after="150" w:line="480" w:lineRule="auto"/>
        <w:ind w:left="778"/>
        <w:jc w:val="both"/>
        <w:rPr>
          <w:color w:val="000000" w:themeColor="text1"/>
          <w:lang w:val="es-ES"/>
        </w:rPr>
      </w:pPr>
    </w:p>
    <w:p w14:paraId="6E5EF03B" w14:textId="39C3F1E9" w:rsidR="00921839" w:rsidRPr="003A5E99" w:rsidRDefault="0008046C" w:rsidP="0008046C">
      <w:pPr>
        <w:pStyle w:val="NormalWeb"/>
        <w:numPr>
          <w:ilvl w:val="0"/>
          <w:numId w:val="34"/>
        </w:numPr>
        <w:shd w:val="clear" w:color="auto" w:fill="FFFFFF"/>
        <w:spacing w:after="150" w:line="480" w:lineRule="auto"/>
        <w:jc w:val="both"/>
        <w:rPr>
          <w:color w:val="000000" w:themeColor="text1"/>
          <w:lang w:val="es-ES"/>
        </w:rPr>
      </w:pPr>
      <w:r w:rsidRPr="003A5E99">
        <w:rPr>
          <w:color w:val="000000" w:themeColor="text1"/>
          <w:lang w:val="es-ES"/>
        </w:rPr>
        <w:t xml:space="preserve">Realizamos una encuesta de clima laboral, tomando en cuenta los factores organizacionales que pueden influir en el comportamiento de los colaboradores, los cuales fueron divididos en 22 dimensiones, entre las cuales se destacan: el reconocimiento laboral, comunicación, liderazgo y participación, enfoque a resultados y productividad, uso de la tecnología, beneficios, relación con los empleados, salarios, entre otras.    </w:t>
      </w:r>
    </w:p>
    <w:p w14:paraId="65957A9F" w14:textId="7DA2ECAF" w:rsidR="0008046C" w:rsidRPr="003A5E99" w:rsidRDefault="0008046C" w:rsidP="00921839">
      <w:pPr>
        <w:pStyle w:val="NormalWeb"/>
        <w:shd w:val="clear" w:color="auto" w:fill="FFFFFF"/>
        <w:spacing w:after="150" w:line="480" w:lineRule="auto"/>
        <w:ind w:left="778"/>
        <w:jc w:val="both"/>
        <w:rPr>
          <w:color w:val="000000" w:themeColor="text1"/>
          <w:lang w:val="es-ES"/>
        </w:rPr>
      </w:pPr>
      <w:r w:rsidRPr="003A5E99">
        <w:rPr>
          <w:color w:val="000000" w:themeColor="text1"/>
          <w:lang w:val="es-ES"/>
        </w:rPr>
        <w:t>El objetivo principal de las encuestas de clima es lograr pulsar el sentir de la organización en un momento determinado; ayuda a los empleados a canalizar sus opiniones a través de esta herramienta.</w:t>
      </w:r>
      <w:r w:rsidR="00921839" w:rsidRPr="003A5E99">
        <w:rPr>
          <w:color w:val="000000" w:themeColor="text1"/>
          <w:lang w:val="es-ES"/>
        </w:rPr>
        <w:t xml:space="preserve">  </w:t>
      </w:r>
      <w:r w:rsidRPr="003A5E99">
        <w:rPr>
          <w:color w:val="000000" w:themeColor="text1"/>
          <w:lang w:val="es-ES"/>
        </w:rPr>
        <w:t>Las percepciones de los miembros colaboradores o servidores públicos influyen en el comportamiento colectivo de la entidad, creando de esta forma una imagen positiva o negativa según el grado y tipo de influencia que se esté desarrollando; por este motivo se hace necesario que la Dirección conozca y tome en cuenta cual es la percepción de los servidores a lo interno de la organización.</w:t>
      </w:r>
    </w:p>
    <w:p w14:paraId="3925E1FC" w14:textId="77777777" w:rsidR="00A60A7B" w:rsidRDefault="00A60A7B" w:rsidP="00A60A7B">
      <w:pPr>
        <w:pStyle w:val="NormalWeb"/>
        <w:shd w:val="clear" w:color="auto" w:fill="FFFFFF"/>
        <w:spacing w:after="150" w:line="480" w:lineRule="auto"/>
        <w:ind w:left="778"/>
        <w:jc w:val="both"/>
        <w:rPr>
          <w:color w:val="000000" w:themeColor="text1"/>
        </w:rPr>
      </w:pPr>
    </w:p>
    <w:p w14:paraId="4AFE5116" w14:textId="3D427240" w:rsidR="0008046C" w:rsidRPr="003A5E99" w:rsidRDefault="00BA7E17" w:rsidP="0008046C">
      <w:pPr>
        <w:pStyle w:val="NormalWeb"/>
        <w:numPr>
          <w:ilvl w:val="0"/>
          <w:numId w:val="34"/>
        </w:numPr>
        <w:shd w:val="clear" w:color="auto" w:fill="FFFFFF"/>
        <w:spacing w:after="150" w:line="480" w:lineRule="auto"/>
        <w:jc w:val="both"/>
        <w:rPr>
          <w:color w:val="000000" w:themeColor="text1"/>
        </w:rPr>
      </w:pPr>
      <w:r w:rsidRPr="003A5E99">
        <w:rPr>
          <w:color w:val="000000" w:themeColor="text1"/>
        </w:rPr>
        <w:lastRenderedPageBreak/>
        <w:t>F</w:t>
      </w:r>
      <w:r w:rsidR="0008046C" w:rsidRPr="003A5E99">
        <w:rPr>
          <w:color w:val="000000" w:themeColor="text1"/>
        </w:rPr>
        <w:t>ue elaborado el Plan de Acción, a fin de mejorar los puntos que fueron desfavorables para los miembros de la Institución con miras a tener un mejor desempeño en el futuro.</w:t>
      </w:r>
    </w:p>
    <w:p w14:paraId="630C78C3" w14:textId="77777777" w:rsidR="00A60A7B" w:rsidRDefault="00A60A7B" w:rsidP="00A60A7B">
      <w:pPr>
        <w:pStyle w:val="NormalWeb"/>
        <w:shd w:val="clear" w:color="auto" w:fill="FFFFFF"/>
        <w:spacing w:after="150" w:line="480" w:lineRule="auto"/>
        <w:ind w:left="778"/>
        <w:jc w:val="both"/>
        <w:rPr>
          <w:color w:val="000000" w:themeColor="text1"/>
        </w:rPr>
      </w:pPr>
    </w:p>
    <w:p w14:paraId="30959E68" w14:textId="40E9C3E1" w:rsidR="00BA7E17" w:rsidRPr="003A5E99" w:rsidRDefault="00BA7E17" w:rsidP="00BA7E17">
      <w:pPr>
        <w:pStyle w:val="NormalWeb"/>
        <w:numPr>
          <w:ilvl w:val="0"/>
          <w:numId w:val="34"/>
        </w:numPr>
        <w:shd w:val="clear" w:color="auto" w:fill="FFFFFF"/>
        <w:spacing w:after="150" w:line="480" w:lineRule="auto"/>
        <w:jc w:val="both"/>
        <w:rPr>
          <w:color w:val="000000" w:themeColor="text1"/>
        </w:rPr>
      </w:pPr>
      <w:r w:rsidRPr="003A5E99">
        <w:rPr>
          <w:color w:val="000000" w:themeColor="text1"/>
        </w:rPr>
        <w:t>Durante el último trimestre del año 2019, fue realizado un Taller de Integración del Personal, con la participación de todo el personal del CONAVIHSIDA, el cual fue llevado a cabo con los siguientes objetivos:</w:t>
      </w:r>
    </w:p>
    <w:p w14:paraId="76EACF53" w14:textId="77777777" w:rsidR="00BA7E17" w:rsidRPr="003A5E99" w:rsidRDefault="00BA7E17" w:rsidP="00BA7E17">
      <w:pPr>
        <w:pStyle w:val="NormalWeb"/>
        <w:numPr>
          <w:ilvl w:val="2"/>
          <w:numId w:val="34"/>
        </w:numPr>
        <w:shd w:val="clear" w:color="auto" w:fill="FFFFFF"/>
        <w:spacing w:after="150" w:line="480" w:lineRule="auto"/>
        <w:jc w:val="both"/>
        <w:rPr>
          <w:color w:val="000000" w:themeColor="text1"/>
        </w:rPr>
      </w:pPr>
      <w:r w:rsidRPr="003A5E99">
        <w:rPr>
          <w:color w:val="000000" w:themeColor="text1"/>
        </w:rPr>
        <w:t>Generar integración al encontrar puntos comunes de relacionamiento en el equipo.</w:t>
      </w:r>
    </w:p>
    <w:p w14:paraId="2920914C" w14:textId="77777777" w:rsidR="00BA7E17" w:rsidRPr="003A5E99" w:rsidRDefault="00BA7E17" w:rsidP="00BA7E17">
      <w:pPr>
        <w:pStyle w:val="NormalWeb"/>
        <w:numPr>
          <w:ilvl w:val="2"/>
          <w:numId w:val="34"/>
        </w:numPr>
        <w:shd w:val="clear" w:color="auto" w:fill="FFFFFF"/>
        <w:spacing w:after="150" w:line="480" w:lineRule="auto"/>
        <w:jc w:val="both"/>
        <w:rPr>
          <w:color w:val="000000" w:themeColor="text1"/>
        </w:rPr>
      </w:pPr>
      <w:r w:rsidRPr="003A5E99">
        <w:rPr>
          <w:color w:val="000000" w:themeColor="text1"/>
        </w:rPr>
        <w:t>Entender que de nuestro compromiso individual dependen los resultados conjuntos de la organización.</w:t>
      </w:r>
    </w:p>
    <w:p w14:paraId="6172EB0C" w14:textId="77777777" w:rsidR="00BA7E17" w:rsidRPr="003A5E99" w:rsidRDefault="00BA7E17" w:rsidP="00BA7E17">
      <w:pPr>
        <w:pStyle w:val="NormalWeb"/>
        <w:numPr>
          <w:ilvl w:val="2"/>
          <w:numId w:val="34"/>
        </w:numPr>
        <w:shd w:val="clear" w:color="auto" w:fill="FFFFFF"/>
        <w:spacing w:after="150" w:line="480" w:lineRule="auto"/>
        <w:jc w:val="both"/>
        <w:rPr>
          <w:color w:val="000000" w:themeColor="text1"/>
        </w:rPr>
      </w:pPr>
      <w:r w:rsidRPr="003A5E99">
        <w:rPr>
          <w:color w:val="000000" w:themeColor="text1"/>
        </w:rPr>
        <w:t xml:space="preserve">Aclarar la noción de trabajo en equipo a través del entendimiento de las 5 C's. </w:t>
      </w:r>
    </w:p>
    <w:p w14:paraId="10B00E6B" w14:textId="3DFE9227" w:rsidR="00BA7E17" w:rsidRPr="003A5E99" w:rsidRDefault="00BA7E17" w:rsidP="00BA7E17">
      <w:pPr>
        <w:pStyle w:val="NormalWeb"/>
        <w:numPr>
          <w:ilvl w:val="2"/>
          <w:numId w:val="34"/>
        </w:numPr>
        <w:shd w:val="clear" w:color="auto" w:fill="FFFFFF"/>
        <w:spacing w:after="150" w:line="480" w:lineRule="auto"/>
        <w:jc w:val="both"/>
        <w:rPr>
          <w:color w:val="000000" w:themeColor="text1"/>
        </w:rPr>
      </w:pPr>
      <w:r w:rsidRPr="003A5E99">
        <w:rPr>
          <w:color w:val="000000" w:themeColor="text1"/>
        </w:rPr>
        <w:t xml:space="preserve">Promover la adaptación al cambio, a partir de la seguridad en el equipo. </w:t>
      </w:r>
    </w:p>
    <w:p w14:paraId="360B6B90" w14:textId="77777777" w:rsidR="00A60A7B" w:rsidRDefault="00A60A7B" w:rsidP="00A60A7B">
      <w:pPr>
        <w:pStyle w:val="NormalWeb"/>
        <w:shd w:val="clear" w:color="auto" w:fill="FFFFFF"/>
        <w:spacing w:after="150" w:line="480" w:lineRule="auto"/>
        <w:ind w:left="778"/>
        <w:jc w:val="both"/>
        <w:rPr>
          <w:color w:val="000000" w:themeColor="text1"/>
        </w:rPr>
      </w:pPr>
    </w:p>
    <w:p w14:paraId="021E74D0" w14:textId="294ACF9C" w:rsidR="00BA7E17" w:rsidRPr="003A5E99" w:rsidRDefault="00BA7E17" w:rsidP="00BA7E17">
      <w:pPr>
        <w:pStyle w:val="NormalWeb"/>
        <w:numPr>
          <w:ilvl w:val="0"/>
          <w:numId w:val="34"/>
        </w:numPr>
        <w:shd w:val="clear" w:color="auto" w:fill="FFFFFF"/>
        <w:spacing w:after="150" w:line="480" w:lineRule="auto"/>
        <w:jc w:val="both"/>
        <w:rPr>
          <w:color w:val="000000" w:themeColor="text1"/>
        </w:rPr>
      </w:pPr>
      <w:r w:rsidRPr="003A5E99">
        <w:rPr>
          <w:color w:val="000000" w:themeColor="text1"/>
        </w:rPr>
        <w:t xml:space="preserve">Durante la gestión del año 2019, se logró aumentar los métodos de ser más eficientes y obtener que los nuevos ingresos y el personal dentro de la institución estén cada vez más capacitados, tanto conceptual, técnica y comunicativamente, a los fines de dotar al CONAVIHSIDA de los recursos humanos adecuados para las diversas posiciones. </w:t>
      </w:r>
    </w:p>
    <w:p w14:paraId="2113E21D" w14:textId="38DDA224" w:rsidR="00BA7E17" w:rsidRDefault="00BA7E17" w:rsidP="00BA7E17">
      <w:pPr>
        <w:pStyle w:val="NormalWeb"/>
        <w:numPr>
          <w:ilvl w:val="0"/>
          <w:numId w:val="34"/>
        </w:numPr>
        <w:shd w:val="clear" w:color="auto" w:fill="FFFFFF"/>
        <w:spacing w:after="150" w:line="480" w:lineRule="auto"/>
        <w:jc w:val="both"/>
        <w:rPr>
          <w:color w:val="000000" w:themeColor="text1"/>
        </w:rPr>
      </w:pPr>
      <w:r w:rsidRPr="003A5E99">
        <w:rPr>
          <w:color w:val="000000" w:themeColor="text1"/>
        </w:rPr>
        <w:lastRenderedPageBreak/>
        <w:t xml:space="preserve">Fueron realizados diversos acuerdos de compromisos para realizar las evaluaciones correspondientes a su personal con el formato de “Evaluaciones por Resultados”, que actualmente es el instrumento de evaluación oficial por el MAP. </w:t>
      </w:r>
    </w:p>
    <w:p w14:paraId="6FA9BCC1" w14:textId="77777777" w:rsidR="00A60A7B" w:rsidRPr="003A5E99" w:rsidRDefault="00A60A7B" w:rsidP="00D5646E">
      <w:pPr>
        <w:spacing w:after="0" w:line="480" w:lineRule="auto"/>
        <w:ind w:right="18"/>
        <w:jc w:val="both"/>
        <w:rPr>
          <w:rFonts w:ascii="Times New Roman" w:hAnsi="Times New Roman"/>
          <w:color w:val="000000" w:themeColor="text1"/>
          <w:sz w:val="24"/>
          <w:szCs w:val="24"/>
        </w:rPr>
      </w:pPr>
    </w:p>
    <w:p w14:paraId="09257BE5" w14:textId="32294B44" w:rsidR="00CA056D" w:rsidRPr="003A5E99" w:rsidRDefault="00CA056D" w:rsidP="00DB4F90">
      <w:pPr>
        <w:pStyle w:val="Prrafodelista"/>
        <w:numPr>
          <w:ilvl w:val="0"/>
          <w:numId w:val="14"/>
        </w:numPr>
        <w:spacing w:line="480" w:lineRule="auto"/>
        <w:ind w:left="357" w:right="17" w:hanging="357"/>
        <w:jc w:val="both"/>
        <w:rPr>
          <w:rFonts w:ascii="Times New Roman" w:hAnsi="Times New Roman" w:cs="Times New Roman"/>
          <w:b/>
          <w:color w:val="000000" w:themeColor="text1"/>
          <w:sz w:val="28"/>
          <w:szCs w:val="24"/>
        </w:rPr>
      </w:pPr>
      <w:r w:rsidRPr="003A5E99">
        <w:rPr>
          <w:rFonts w:ascii="Times New Roman" w:hAnsi="Times New Roman" w:cs="Times New Roman"/>
          <w:b/>
          <w:color w:val="000000" w:themeColor="text1"/>
          <w:sz w:val="28"/>
          <w:szCs w:val="24"/>
        </w:rPr>
        <w:t xml:space="preserve">Perspectiva Operativa </w:t>
      </w:r>
    </w:p>
    <w:p w14:paraId="0599F27E" w14:textId="40DAB0F9" w:rsidR="00CA056D" w:rsidRPr="003A5E99" w:rsidRDefault="00CA056D" w:rsidP="00DB4F90">
      <w:pPr>
        <w:pStyle w:val="Prrafodelista"/>
        <w:numPr>
          <w:ilvl w:val="0"/>
          <w:numId w:val="15"/>
        </w:numPr>
        <w:spacing w:line="480" w:lineRule="auto"/>
        <w:ind w:left="720" w:right="17"/>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Índice de Transparencia</w:t>
      </w:r>
    </w:p>
    <w:p w14:paraId="2F471027" w14:textId="77777777" w:rsidR="002B1484" w:rsidRPr="002B1484" w:rsidRDefault="002B1484" w:rsidP="002B1484">
      <w:pPr>
        <w:spacing w:line="480" w:lineRule="auto"/>
        <w:ind w:right="18"/>
        <w:jc w:val="both"/>
        <w:rPr>
          <w:rFonts w:ascii="Times New Roman" w:hAnsi="Times New Roman" w:cs="Times New Roman"/>
          <w:color w:val="000000" w:themeColor="text1"/>
          <w:sz w:val="24"/>
          <w:szCs w:val="24"/>
        </w:rPr>
      </w:pPr>
      <w:r w:rsidRPr="002B1484">
        <w:rPr>
          <w:rFonts w:ascii="Times New Roman" w:hAnsi="Times New Roman" w:cs="Times New Roman"/>
          <w:color w:val="000000" w:themeColor="text1"/>
          <w:sz w:val="24"/>
          <w:szCs w:val="24"/>
        </w:rPr>
        <w:t>La Dirección General de Ética e Integridad Gubernamental, mediante la resolución 01\13 estableció las políticas de Estandarización de P</w:t>
      </w:r>
      <w:r w:rsidRPr="002B1484">
        <w:rPr>
          <w:rFonts w:ascii="Times New Roman" w:hAnsi="Times New Roman" w:cs="Times New Roman"/>
          <w:color w:val="000000" w:themeColor="text1"/>
          <w:sz w:val="24"/>
          <w:szCs w:val="24"/>
        </w:rPr>
        <w:softHyphen/>
        <w:t>ortales de Transparencia, con esta resolución la DIGEID estandarizo las informaciones que debían colgarse en los portales de transparencia de las instituciones del estado, esta estandarización se realiza en dos niveles,  el NIVEL I: NIVEL INFORMACIONAL y el NIVEL II: NIVEL DINÁMICO INFORMACIONAL, el Consejo Nacional para el VIH y el SIDA desde el mes de marzo  el 2017 implementó esta resolución, siendo  un reto para la institución,  que fue superado durante los  meses futuro de su ejecución,  con un promedio  para el año 2017 de un 81% concluyendo con un año positivo.</w:t>
      </w:r>
    </w:p>
    <w:p w14:paraId="54436C94" w14:textId="77777777" w:rsidR="002B1484" w:rsidRPr="002B1484" w:rsidRDefault="002B1484" w:rsidP="002B1484">
      <w:pPr>
        <w:spacing w:line="480" w:lineRule="auto"/>
        <w:ind w:right="18"/>
        <w:jc w:val="both"/>
        <w:rPr>
          <w:rFonts w:ascii="Times New Roman" w:hAnsi="Times New Roman" w:cs="Times New Roman"/>
          <w:color w:val="000000" w:themeColor="text1"/>
          <w:sz w:val="24"/>
          <w:szCs w:val="24"/>
        </w:rPr>
      </w:pPr>
    </w:p>
    <w:p w14:paraId="39A93D63" w14:textId="77777777" w:rsidR="002B1484" w:rsidRPr="002B1484" w:rsidRDefault="002B1484" w:rsidP="002B1484">
      <w:pPr>
        <w:spacing w:line="480" w:lineRule="auto"/>
        <w:ind w:right="18"/>
        <w:jc w:val="both"/>
        <w:rPr>
          <w:rFonts w:ascii="Times New Roman" w:hAnsi="Times New Roman" w:cs="Times New Roman"/>
          <w:color w:val="000000" w:themeColor="text1"/>
          <w:sz w:val="24"/>
          <w:szCs w:val="24"/>
        </w:rPr>
      </w:pPr>
      <w:r w:rsidRPr="002B1484">
        <w:rPr>
          <w:rFonts w:ascii="Times New Roman" w:hAnsi="Times New Roman" w:cs="Times New Roman"/>
          <w:color w:val="000000" w:themeColor="text1"/>
          <w:sz w:val="24"/>
          <w:szCs w:val="24"/>
        </w:rPr>
        <w:t>Durante el primer semestre del año 2018 el CONAVIHSIDA fue evaluada con la misma Resolución aplicada durante el 2017. Para el segundo semestre la Dirección General de Ética e Integridad Gubernamental emite una nueva resolución para la Estandarización de P</w:t>
      </w:r>
      <w:r w:rsidRPr="002B1484">
        <w:rPr>
          <w:rFonts w:ascii="Times New Roman" w:hAnsi="Times New Roman" w:cs="Times New Roman"/>
          <w:color w:val="000000" w:themeColor="text1"/>
          <w:sz w:val="24"/>
          <w:szCs w:val="24"/>
        </w:rPr>
        <w:softHyphen/>
        <w:t xml:space="preserve">ortales de Transparencia la cual fue puesta en práctica a partir del 1 de julio del citado año. Obteniendo un promedio de un 78%, siendo un gran reto de aumentar la puntuación para el 2019. </w:t>
      </w:r>
    </w:p>
    <w:p w14:paraId="1E4FA4CD" w14:textId="77777777" w:rsidR="002B1484" w:rsidRPr="002B1484" w:rsidRDefault="002B1484" w:rsidP="002B1484">
      <w:pPr>
        <w:spacing w:line="480" w:lineRule="auto"/>
        <w:ind w:right="18"/>
        <w:jc w:val="both"/>
        <w:rPr>
          <w:rFonts w:ascii="Times New Roman" w:hAnsi="Times New Roman" w:cs="Times New Roman"/>
          <w:color w:val="000000" w:themeColor="text1"/>
          <w:sz w:val="24"/>
          <w:szCs w:val="24"/>
        </w:rPr>
      </w:pPr>
      <w:r w:rsidRPr="002B1484">
        <w:rPr>
          <w:rFonts w:ascii="Times New Roman" w:hAnsi="Times New Roman" w:cs="Times New Roman"/>
          <w:color w:val="000000" w:themeColor="text1"/>
          <w:sz w:val="24"/>
          <w:szCs w:val="24"/>
        </w:rPr>
        <w:lastRenderedPageBreak/>
        <w:t>Durante el 2019 el CONAVIHSIDA continuo con la aplicación de la Resolución 01/18 obteniendo un avance de un promedio de un 88.9 % de las evaluaciones realizadas de enero a octubre del año en curso.</w:t>
      </w:r>
    </w:p>
    <w:p w14:paraId="7072099D" w14:textId="77777777" w:rsidR="002B1484" w:rsidRPr="00D62A02" w:rsidRDefault="002B1484" w:rsidP="002B1484">
      <w:pPr>
        <w:jc w:val="both"/>
        <w:rPr>
          <w:rFonts w:ascii="Times New Roman" w:eastAsia="Times New Roman" w:hAnsi="Times New Roman" w:cs="Times New Roman"/>
          <w:lang w:val="es-ES_tradnl" w:eastAsia="es-ES_tradnl"/>
        </w:rPr>
      </w:pPr>
    </w:p>
    <w:p w14:paraId="101545A4" w14:textId="77777777" w:rsidR="002B1484" w:rsidRPr="00D62A02" w:rsidRDefault="002B1484" w:rsidP="002B1484">
      <w:pPr>
        <w:jc w:val="both"/>
        <w:rPr>
          <w:rFonts w:ascii="Times New Roman" w:eastAsia="Times New Roman" w:hAnsi="Times New Roman" w:cs="Times New Roman"/>
          <w:lang w:val="es-ES_tradnl" w:eastAsia="es-ES_tradnl"/>
        </w:rPr>
      </w:pPr>
      <w:r w:rsidRPr="00D62A02">
        <w:rPr>
          <w:rFonts w:ascii="Times New Roman" w:eastAsia="Times New Roman" w:hAnsi="Times New Roman" w:cs="Times New Roman"/>
          <w:noProof/>
          <w:lang w:eastAsia="es-DO"/>
        </w:rPr>
        <w:drawing>
          <wp:inline distT="0" distB="0" distL="0" distR="0" wp14:anchorId="1B1D5D60" wp14:editId="40EFC0FF">
            <wp:extent cx="4937760" cy="1558455"/>
            <wp:effectExtent l="0" t="0" r="15240" b="381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4F2E327" w14:textId="5ACE9E41" w:rsidR="00466D5F" w:rsidRDefault="00466D5F" w:rsidP="00AD6D8D">
      <w:pPr>
        <w:spacing w:line="480" w:lineRule="auto"/>
        <w:ind w:right="18"/>
        <w:jc w:val="both"/>
        <w:rPr>
          <w:rFonts w:ascii="Times New Roman" w:hAnsi="Times New Roman" w:cs="Times New Roman"/>
          <w:color w:val="000000" w:themeColor="text1"/>
          <w:sz w:val="24"/>
          <w:szCs w:val="24"/>
        </w:rPr>
      </w:pPr>
    </w:p>
    <w:p w14:paraId="2CE34408" w14:textId="049CADC2" w:rsidR="00CA056D" w:rsidRPr="003A5E99" w:rsidRDefault="00CA056D" w:rsidP="00DB4F90">
      <w:pPr>
        <w:pStyle w:val="Prrafodelista"/>
        <w:numPr>
          <w:ilvl w:val="0"/>
          <w:numId w:val="15"/>
        </w:numPr>
        <w:spacing w:line="480" w:lineRule="auto"/>
        <w:ind w:left="720" w:right="17"/>
        <w:jc w:val="both"/>
        <w:rPr>
          <w:rFonts w:ascii="Times New Roman" w:hAnsi="Times New Roman" w:cs="Times New Roman"/>
          <w:b/>
          <w:color w:val="000000" w:themeColor="text1"/>
          <w:sz w:val="24"/>
          <w:szCs w:val="24"/>
        </w:rPr>
      </w:pPr>
      <w:r w:rsidRPr="003A5E99">
        <w:rPr>
          <w:rFonts w:ascii="Times New Roman" w:hAnsi="Times New Roman" w:cs="Times New Roman"/>
          <w:b/>
          <w:color w:val="000000" w:themeColor="text1"/>
          <w:sz w:val="24"/>
          <w:szCs w:val="24"/>
        </w:rPr>
        <w:t>Índice de Uso</w:t>
      </w:r>
      <w:r w:rsidR="00CE3E10" w:rsidRPr="003A5E99">
        <w:rPr>
          <w:rFonts w:ascii="Times New Roman" w:hAnsi="Times New Roman" w:cs="Times New Roman"/>
          <w:b/>
          <w:color w:val="000000" w:themeColor="text1"/>
          <w:sz w:val="24"/>
          <w:szCs w:val="24"/>
        </w:rPr>
        <w:t xml:space="preserve"> de </w:t>
      </w:r>
      <w:r w:rsidR="00AD6D8D" w:rsidRPr="003A5E99">
        <w:rPr>
          <w:rFonts w:ascii="Times New Roman" w:hAnsi="Times New Roman" w:cs="Times New Roman"/>
          <w:b/>
          <w:color w:val="000000" w:themeColor="text1"/>
          <w:sz w:val="24"/>
          <w:szCs w:val="24"/>
        </w:rPr>
        <w:t>la Tecnología</w:t>
      </w:r>
      <w:r w:rsidR="00CE3E10" w:rsidRPr="003A5E99">
        <w:rPr>
          <w:rFonts w:ascii="Times New Roman" w:hAnsi="Times New Roman" w:cs="Times New Roman"/>
          <w:b/>
          <w:color w:val="000000" w:themeColor="text1"/>
          <w:sz w:val="24"/>
          <w:szCs w:val="24"/>
        </w:rPr>
        <w:t xml:space="preserve"> de la Información y Comunicación (TIC)</w:t>
      </w:r>
      <w:r w:rsidRPr="003A5E99">
        <w:rPr>
          <w:rFonts w:ascii="Times New Roman" w:hAnsi="Times New Roman" w:cs="Times New Roman"/>
          <w:b/>
          <w:color w:val="000000" w:themeColor="text1"/>
          <w:sz w:val="24"/>
          <w:szCs w:val="24"/>
        </w:rPr>
        <w:t xml:space="preserve"> e implementación </w:t>
      </w:r>
      <w:r w:rsidR="00CE3E10" w:rsidRPr="003A5E99">
        <w:rPr>
          <w:rFonts w:ascii="Times New Roman" w:hAnsi="Times New Roman" w:cs="Times New Roman"/>
          <w:b/>
          <w:color w:val="000000" w:themeColor="text1"/>
          <w:sz w:val="24"/>
          <w:szCs w:val="24"/>
        </w:rPr>
        <w:t xml:space="preserve">del </w:t>
      </w:r>
      <w:r w:rsidRPr="003A5E99">
        <w:rPr>
          <w:rFonts w:ascii="Times New Roman" w:hAnsi="Times New Roman" w:cs="Times New Roman"/>
          <w:b/>
          <w:color w:val="000000" w:themeColor="text1"/>
          <w:sz w:val="24"/>
          <w:szCs w:val="24"/>
        </w:rPr>
        <w:t>Gobierno Electrónico</w:t>
      </w:r>
      <w:r w:rsidR="00CE3E10" w:rsidRPr="003A5E99">
        <w:rPr>
          <w:rFonts w:ascii="Times New Roman" w:hAnsi="Times New Roman" w:cs="Times New Roman"/>
          <w:b/>
          <w:color w:val="000000" w:themeColor="text1"/>
          <w:sz w:val="24"/>
          <w:szCs w:val="24"/>
        </w:rPr>
        <w:t>.</w:t>
      </w:r>
    </w:p>
    <w:p w14:paraId="4DB0F0B1" w14:textId="44877776" w:rsidR="00CD4B09" w:rsidRPr="003A5E99" w:rsidRDefault="00CD4B09" w:rsidP="008076FB">
      <w:p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Durante el desarrollo de la gestión del año 2019, e</w:t>
      </w:r>
      <w:r w:rsidR="00403C03" w:rsidRPr="003A5E99">
        <w:rPr>
          <w:rFonts w:ascii="Times New Roman" w:hAnsi="Times New Roman" w:cs="Times New Roman"/>
          <w:color w:val="000000" w:themeColor="text1"/>
          <w:sz w:val="24"/>
          <w:szCs w:val="24"/>
        </w:rPr>
        <w:t xml:space="preserve">l </w:t>
      </w:r>
      <w:r w:rsidR="002D6B6A" w:rsidRPr="003A5E99">
        <w:rPr>
          <w:rFonts w:ascii="Times New Roman" w:hAnsi="Times New Roman" w:cs="Times New Roman"/>
          <w:color w:val="000000" w:themeColor="text1"/>
          <w:sz w:val="24"/>
          <w:szCs w:val="24"/>
        </w:rPr>
        <w:t xml:space="preserve">CONAVIHSIDA </w:t>
      </w:r>
      <w:r w:rsidRPr="003A5E99">
        <w:rPr>
          <w:rFonts w:ascii="Times New Roman" w:hAnsi="Times New Roman" w:cs="Times New Roman"/>
          <w:color w:val="000000" w:themeColor="text1"/>
          <w:sz w:val="24"/>
          <w:szCs w:val="24"/>
        </w:rPr>
        <w:t xml:space="preserve">se ha fortalecido en el uso de la tecnología, tales que hemos alcanzado fortalecido lo siguiente: </w:t>
      </w:r>
    </w:p>
    <w:p w14:paraId="4970C35A" w14:textId="77777777" w:rsidR="00CD4B09" w:rsidRPr="003A5E99" w:rsidRDefault="00CD4B09" w:rsidP="00CD4B09">
      <w:pPr>
        <w:pStyle w:val="Prrafodelista"/>
        <w:numPr>
          <w:ilvl w:val="1"/>
          <w:numId w:val="13"/>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Fortalecimiento de nuestra </w:t>
      </w:r>
      <w:r w:rsidR="002D6B6A" w:rsidRPr="003A5E99">
        <w:rPr>
          <w:rFonts w:ascii="Times New Roman" w:hAnsi="Times New Roman" w:cs="Times New Roman"/>
          <w:color w:val="000000" w:themeColor="text1"/>
          <w:sz w:val="24"/>
          <w:szCs w:val="24"/>
        </w:rPr>
        <w:t>página web institucional</w:t>
      </w:r>
      <w:r w:rsidRPr="003A5E99">
        <w:rPr>
          <w:rFonts w:ascii="Times New Roman" w:hAnsi="Times New Roman" w:cs="Times New Roman"/>
          <w:color w:val="000000" w:themeColor="text1"/>
          <w:sz w:val="24"/>
          <w:szCs w:val="24"/>
        </w:rPr>
        <w:t xml:space="preserve">. </w:t>
      </w:r>
    </w:p>
    <w:p w14:paraId="5F74C78C" w14:textId="43CF4BDD" w:rsidR="00CD4B09" w:rsidRPr="003A5E99" w:rsidRDefault="00CD4B09" w:rsidP="00CD4B09">
      <w:pPr>
        <w:pStyle w:val="Prrafodelista"/>
        <w:numPr>
          <w:ilvl w:val="1"/>
          <w:numId w:val="13"/>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Fortalecimiento del p</w:t>
      </w:r>
      <w:r w:rsidR="00403C03" w:rsidRPr="003A5E99">
        <w:rPr>
          <w:rFonts w:ascii="Times New Roman" w:hAnsi="Times New Roman" w:cs="Times New Roman"/>
          <w:color w:val="000000" w:themeColor="text1"/>
          <w:sz w:val="24"/>
          <w:szCs w:val="24"/>
        </w:rPr>
        <w:t xml:space="preserve">ortal de transparencia, redes sociales; medios por lo cual la población puede conocer y tener información </w:t>
      </w:r>
      <w:r w:rsidR="002D6B6A" w:rsidRPr="003A5E99">
        <w:rPr>
          <w:rFonts w:ascii="Times New Roman" w:hAnsi="Times New Roman" w:cs="Times New Roman"/>
          <w:color w:val="000000" w:themeColor="text1"/>
          <w:sz w:val="24"/>
          <w:szCs w:val="24"/>
        </w:rPr>
        <w:t xml:space="preserve">actualizadas </w:t>
      </w:r>
      <w:r w:rsidR="00403C03" w:rsidRPr="003A5E99">
        <w:rPr>
          <w:rFonts w:ascii="Times New Roman" w:hAnsi="Times New Roman" w:cs="Times New Roman"/>
          <w:color w:val="000000" w:themeColor="text1"/>
          <w:sz w:val="24"/>
          <w:szCs w:val="24"/>
        </w:rPr>
        <w:t>referente al VIH y SIDA</w:t>
      </w:r>
      <w:r w:rsidR="002D6B6A" w:rsidRPr="003A5E99">
        <w:rPr>
          <w:rFonts w:ascii="Times New Roman" w:hAnsi="Times New Roman" w:cs="Times New Roman"/>
          <w:color w:val="000000" w:themeColor="text1"/>
          <w:sz w:val="24"/>
          <w:szCs w:val="24"/>
        </w:rPr>
        <w:t>, así como otras informaciones oportunas de interés para la población en general</w:t>
      </w:r>
      <w:r w:rsidR="00403C03" w:rsidRPr="003A5E99">
        <w:rPr>
          <w:rFonts w:ascii="Times New Roman" w:hAnsi="Times New Roman" w:cs="Times New Roman"/>
          <w:color w:val="000000" w:themeColor="text1"/>
          <w:sz w:val="24"/>
          <w:szCs w:val="24"/>
        </w:rPr>
        <w:t xml:space="preserve">.  </w:t>
      </w:r>
      <w:r w:rsidR="002D6B6A" w:rsidRPr="003A5E99">
        <w:rPr>
          <w:rFonts w:ascii="Times New Roman" w:hAnsi="Times New Roman" w:cs="Times New Roman"/>
          <w:color w:val="000000" w:themeColor="text1"/>
          <w:sz w:val="24"/>
          <w:szCs w:val="24"/>
        </w:rPr>
        <w:t xml:space="preserve"> </w:t>
      </w:r>
    </w:p>
    <w:p w14:paraId="43757030" w14:textId="77777777" w:rsidR="00A60A7B" w:rsidRPr="00A60A7B" w:rsidRDefault="00CD4B09" w:rsidP="00CD4B09">
      <w:pPr>
        <w:pStyle w:val="Prrafodelista"/>
        <w:numPr>
          <w:ilvl w:val="1"/>
          <w:numId w:val="13"/>
        </w:numPr>
        <w:spacing w:line="480" w:lineRule="auto"/>
        <w:ind w:right="18"/>
        <w:jc w:val="both"/>
        <w:rPr>
          <w:rFonts w:ascii="Times New Roman" w:hAnsi="Times New Roman" w:cs="Times New Roman"/>
          <w:color w:val="000000" w:themeColor="text1"/>
          <w:sz w:val="24"/>
          <w:szCs w:val="24"/>
        </w:rPr>
      </w:pPr>
      <w:r w:rsidRPr="003A5E99">
        <w:rPr>
          <w:noProof/>
          <w:color w:val="000000" w:themeColor="text1"/>
          <w:lang w:eastAsia="es-DO"/>
        </w:rPr>
        <w:drawing>
          <wp:anchor distT="0" distB="0" distL="114300" distR="114300" simplePos="0" relativeHeight="251742208" behindDoc="0" locked="0" layoutInCell="1" allowOverlap="1" wp14:anchorId="34CB42F2" wp14:editId="30DB56E9">
            <wp:simplePos x="0" y="0"/>
            <wp:positionH relativeFrom="margin">
              <wp:posOffset>4632960</wp:posOffset>
            </wp:positionH>
            <wp:positionV relativeFrom="paragraph">
              <wp:posOffset>8255</wp:posOffset>
            </wp:positionV>
            <wp:extent cx="967105" cy="1166495"/>
            <wp:effectExtent l="0" t="0" r="4445" b="0"/>
            <wp:wrapSquare wrapText="bothSides"/>
            <wp:docPr id="4" name="Picture 2" descr="cid:image001.png@01D57853.56B5C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57853.56B5C77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67105"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E99">
        <w:rPr>
          <w:rFonts w:ascii="Times New Roman" w:hAnsi="Times New Roman" w:cs="Times New Roman"/>
          <w:color w:val="000000" w:themeColor="text1"/>
          <w:sz w:val="24"/>
          <w:szCs w:val="24"/>
        </w:rPr>
        <w:t xml:space="preserve">Hemos concluido satisfactoriamente el proceso de certificación del portal de datos abiertos del CONAVIHSIDA ante la OPTIC. Por lo que la institución </w:t>
      </w:r>
      <w:r w:rsidRPr="003A5E99">
        <w:rPr>
          <w:rFonts w:ascii="Times New Roman" w:hAnsi="Times New Roman" w:cs="Times New Roman"/>
          <w:color w:val="000000" w:themeColor="text1"/>
          <w:sz w:val="24"/>
          <w:szCs w:val="24"/>
        </w:rPr>
        <w:lastRenderedPageBreak/>
        <w:t xml:space="preserve">ha recibido el sello de certificación de la </w:t>
      </w:r>
      <w:r w:rsidRPr="003A5E99">
        <w:rPr>
          <w:rFonts w:ascii="Times New Roman" w:hAnsi="Times New Roman" w:cs="Times New Roman"/>
          <w:b/>
          <w:color w:val="000000" w:themeColor="text1"/>
          <w:sz w:val="24"/>
          <w:szCs w:val="24"/>
        </w:rPr>
        <w:t>NORTIC A3:2014.</w:t>
      </w:r>
    </w:p>
    <w:p w14:paraId="22E25E56" w14:textId="0CE189F0" w:rsidR="00CD4B09" w:rsidRPr="003A5E99" w:rsidRDefault="00CD4B09" w:rsidP="00A60A7B">
      <w:pPr>
        <w:pStyle w:val="Prrafodelista"/>
        <w:spacing w:line="480" w:lineRule="auto"/>
        <w:ind w:left="1440"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 </w:t>
      </w:r>
    </w:p>
    <w:p w14:paraId="68DC06CF" w14:textId="52311AB9" w:rsidR="00075029" w:rsidRPr="003A5E99" w:rsidRDefault="00052B85" w:rsidP="00CD4B09">
      <w:pPr>
        <w:pStyle w:val="Prrafodelista"/>
        <w:numPr>
          <w:ilvl w:val="1"/>
          <w:numId w:val="13"/>
        </w:numPr>
        <w:spacing w:line="480" w:lineRule="auto"/>
        <w:ind w:right="18"/>
        <w:jc w:val="both"/>
        <w:rPr>
          <w:rFonts w:ascii="Times New Roman" w:hAnsi="Times New Roman" w:cs="Times New Roman"/>
          <w:color w:val="000000" w:themeColor="text1"/>
          <w:sz w:val="24"/>
          <w:szCs w:val="24"/>
        </w:rPr>
      </w:pPr>
      <w:r w:rsidRPr="003A5E99">
        <w:rPr>
          <w:noProof/>
          <w:color w:val="000000" w:themeColor="text1"/>
          <w:lang w:eastAsia="es-DO"/>
        </w:rPr>
        <w:drawing>
          <wp:anchor distT="0" distB="0" distL="114300" distR="114300" simplePos="0" relativeHeight="251743232" behindDoc="0" locked="0" layoutInCell="1" allowOverlap="1" wp14:anchorId="669D9403" wp14:editId="158AE1F9">
            <wp:simplePos x="0" y="0"/>
            <wp:positionH relativeFrom="column">
              <wp:posOffset>967740</wp:posOffset>
            </wp:positionH>
            <wp:positionV relativeFrom="paragraph">
              <wp:posOffset>223520</wp:posOffset>
            </wp:positionV>
            <wp:extent cx="1168400" cy="1280160"/>
            <wp:effectExtent l="0" t="0" r="0" b="0"/>
            <wp:wrapSquare wrapText="bothSides"/>
            <wp:docPr id="5" name="Imagen 5" descr="Resultado de imagen para NORTIC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NORTIC A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840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CD4B09" w:rsidRPr="003A5E99">
        <w:rPr>
          <w:rFonts w:ascii="Times New Roman" w:hAnsi="Times New Roman" w:cs="Times New Roman"/>
          <w:color w:val="000000" w:themeColor="text1"/>
          <w:sz w:val="24"/>
          <w:szCs w:val="24"/>
        </w:rPr>
        <w:t>E</w:t>
      </w:r>
      <w:r w:rsidR="00075029" w:rsidRPr="003A5E99">
        <w:rPr>
          <w:rFonts w:ascii="Times New Roman" w:hAnsi="Times New Roman" w:cs="Times New Roman"/>
          <w:color w:val="000000" w:themeColor="text1"/>
          <w:sz w:val="24"/>
          <w:szCs w:val="24"/>
        </w:rPr>
        <w:t>stamos t</w:t>
      </w:r>
      <w:r w:rsidR="008076FB" w:rsidRPr="003A5E99">
        <w:rPr>
          <w:rFonts w:ascii="Times New Roman" w:hAnsi="Times New Roman" w:cs="Times New Roman"/>
          <w:color w:val="000000" w:themeColor="text1"/>
          <w:sz w:val="24"/>
          <w:szCs w:val="24"/>
        </w:rPr>
        <w:t>raba</w:t>
      </w:r>
      <w:r w:rsidR="00075029" w:rsidRPr="003A5E99">
        <w:rPr>
          <w:rFonts w:ascii="Times New Roman" w:hAnsi="Times New Roman" w:cs="Times New Roman"/>
          <w:color w:val="000000" w:themeColor="text1"/>
          <w:sz w:val="24"/>
          <w:szCs w:val="24"/>
        </w:rPr>
        <w:t xml:space="preserve">jando </w:t>
      </w:r>
      <w:r w:rsidR="008076FB" w:rsidRPr="003A5E99">
        <w:rPr>
          <w:rFonts w:ascii="Times New Roman" w:hAnsi="Times New Roman" w:cs="Times New Roman"/>
          <w:color w:val="000000" w:themeColor="text1"/>
          <w:sz w:val="24"/>
          <w:szCs w:val="24"/>
        </w:rPr>
        <w:t>para conseguir las certificaciones</w:t>
      </w:r>
      <w:r w:rsidR="00CD4B09" w:rsidRPr="003A5E99">
        <w:rPr>
          <w:rFonts w:ascii="Times New Roman" w:hAnsi="Times New Roman" w:cs="Times New Roman"/>
          <w:color w:val="000000" w:themeColor="text1"/>
          <w:sz w:val="24"/>
          <w:szCs w:val="24"/>
        </w:rPr>
        <w:t xml:space="preserve"> sobre la n</w:t>
      </w:r>
      <w:r w:rsidR="00075029" w:rsidRPr="003A5E99">
        <w:rPr>
          <w:rFonts w:ascii="Times New Roman" w:hAnsi="Times New Roman" w:cs="Times New Roman"/>
          <w:color w:val="000000" w:themeColor="text1"/>
          <w:sz w:val="24"/>
          <w:szCs w:val="24"/>
        </w:rPr>
        <w:t xml:space="preserve">orma para el desarrollo y gestión de los medios web del Estado Dominicano </w:t>
      </w:r>
      <w:r w:rsidR="008076FB" w:rsidRPr="003A5E99">
        <w:rPr>
          <w:rFonts w:ascii="Times New Roman" w:hAnsi="Times New Roman" w:cs="Times New Roman"/>
          <w:color w:val="000000" w:themeColor="text1"/>
          <w:sz w:val="24"/>
          <w:szCs w:val="24"/>
        </w:rPr>
        <w:t>NORTIC A2: Estandarización de los portales institucionales</w:t>
      </w:r>
      <w:r w:rsidR="00B830C8" w:rsidRPr="003A5E99">
        <w:rPr>
          <w:rFonts w:ascii="Times New Roman" w:hAnsi="Times New Roman" w:cs="Times New Roman"/>
          <w:color w:val="000000" w:themeColor="text1"/>
          <w:sz w:val="24"/>
          <w:szCs w:val="24"/>
        </w:rPr>
        <w:t xml:space="preserve">. </w:t>
      </w:r>
      <w:r w:rsidR="00AD6D8D" w:rsidRPr="003A5E99">
        <w:rPr>
          <w:rFonts w:ascii="Times New Roman" w:hAnsi="Times New Roman" w:cs="Times New Roman"/>
          <w:color w:val="000000" w:themeColor="text1"/>
          <w:sz w:val="24"/>
          <w:szCs w:val="24"/>
        </w:rPr>
        <w:t>Desde el CONAVIHSID</w:t>
      </w:r>
      <w:r w:rsidR="00B830C8" w:rsidRPr="003A5E99">
        <w:rPr>
          <w:rFonts w:ascii="Times New Roman" w:hAnsi="Times New Roman" w:cs="Times New Roman"/>
          <w:color w:val="000000" w:themeColor="text1"/>
          <w:sz w:val="24"/>
          <w:szCs w:val="24"/>
        </w:rPr>
        <w:t>A continuamos</w:t>
      </w:r>
      <w:r w:rsidR="008076FB" w:rsidRPr="003A5E99">
        <w:rPr>
          <w:rFonts w:ascii="Times New Roman" w:hAnsi="Times New Roman" w:cs="Times New Roman"/>
          <w:color w:val="000000" w:themeColor="text1"/>
          <w:sz w:val="24"/>
          <w:szCs w:val="24"/>
        </w:rPr>
        <w:t xml:space="preserve"> trabajando sistemáticamente </w:t>
      </w:r>
      <w:r w:rsidR="00AD6D8D" w:rsidRPr="003A5E99">
        <w:rPr>
          <w:rFonts w:ascii="Times New Roman" w:hAnsi="Times New Roman" w:cs="Times New Roman"/>
          <w:color w:val="000000" w:themeColor="text1"/>
          <w:sz w:val="24"/>
          <w:szCs w:val="24"/>
        </w:rPr>
        <w:t xml:space="preserve">y de forma articulada </w:t>
      </w:r>
      <w:r w:rsidR="008076FB" w:rsidRPr="003A5E99">
        <w:rPr>
          <w:rFonts w:ascii="Times New Roman" w:hAnsi="Times New Roman" w:cs="Times New Roman"/>
          <w:color w:val="000000" w:themeColor="text1"/>
          <w:sz w:val="24"/>
          <w:szCs w:val="24"/>
        </w:rPr>
        <w:t xml:space="preserve">junto a la OPTIC, </w:t>
      </w:r>
      <w:r w:rsidR="00AD6D8D" w:rsidRPr="003A5E99">
        <w:rPr>
          <w:rFonts w:ascii="Times New Roman" w:hAnsi="Times New Roman" w:cs="Times New Roman"/>
          <w:color w:val="000000" w:themeColor="text1"/>
          <w:sz w:val="24"/>
          <w:szCs w:val="24"/>
        </w:rPr>
        <w:t xml:space="preserve">lo que nos permite </w:t>
      </w:r>
      <w:r w:rsidR="008076FB" w:rsidRPr="003A5E99">
        <w:rPr>
          <w:rFonts w:ascii="Times New Roman" w:hAnsi="Times New Roman" w:cs="Times New Roman"/>
          <w:color w:val="000000" w:themeColor="text1"/>
          <w:sz w:val="24"/>
          <w:szCs w:val="24"/>
        </w:rPr>
        <w:t>ofrec</w:t>
      </w:r>
      <w:r w:rsidR="00AD6D8D" w:rsidRPr="003A5E99">
        <w:rPr>
          <w:rFonts w:ascii="Times New Roman" w:hAnsi="Times New Roman" w:cs="Times New Roman"/>
          <w:color w:val="000000" w:themeColor="text1"/>
          <w:sz w:val="24"/>
          <w:szCs w:val="24"/>
        </w:rPr>
        <w:t>er respuestas oportunas</w:t>
      </w:r>
      <w:r w:rsidR="008076FB" w:rsidRPr="003A5E99">
        <w:rPr>
          <w:rFonts w:ascii="Times New Roman" w:hAnsi="Times New Roman" w:cs="Times New Roman"/>
          <w:color w:val="000000" w:themeColor="text1"/>
          <w:sz w:val="24"/>
          <w:szCs w:val="24"/>
        </w:rPr>
        <w:t xml:space="preserve"> a las recomendaciones y asistencias técnicas </w:t>
      </w:r>
      <w:r w:rsidR="00075029" w:rsidRPr="003A5E99">
        <w:rPr>
          <w:rFonts w:ascii="Times New Roman" w:hAnsi="Times New Roman" w:cs="Times New Roman"/>
          <w:color w:val="000000" w:themeColor="text1"/>
          <w:sz w:val="24"/>
          <w:szCs w:val="24"/>
        </w:rPr>
        <w:t>por</w:t>
      </w:r>
      <w:r w:rsidR="008076FB" w:rsidRPr="003A5E99">
        <w:rPr>
          <w:rFonts w:ascii="Times New Roman" w:hAnsi="Times New Roman" w:cs="Times New Roman"/>
          <w:color w:val="000000" w:themeColor="text1"/>
          <w:sz w:val="24"/>
          <w:szCs w:val="24"/>
        </w:rPr>
        <w:t xml:space="preserve"> dicha institución. </w:t>
      </w:r>
    </w:p>
    <w:p w14:paraId="51D688BF" w14:textId="28EAC916" w:rsidR="009A2AC7" w:rsidRPr="003A5E99" w:rsidRDefault="009A2AC7" w:rsidP="00075029">
      <w:pPr>
        <w:pStyle w:val="Prrafodelista"/>
        <w:spacing w:line="480" w:lineRule="auto"/>
        <w:ind w:right="18"/>
        <w:jc w:val="both"/>
        <w:rPr>
          <w:rFonts w:ascii="Times New Roman" w:hAnsi="Times New Roman" w:cs="Times New Roman"/>
          <w:color w:val="000000" w:themeColor="text1"/>
          <w:sz w:val="24"/>
          <w:szCs w:val="24"/>
        </w:rPr>
      </w:pPr>
    </w:p>
    <w:p w14:paraId="4C4A206A" w14:textId="77777777" w:rsidR="00537D72" w:rsidRPr="00282A41" w:rsidRDefault="00537D72" w:rsidP="00537D72">
      <w:pPr>
        <w:pStyle w:val="Prrafodelista"/>
        <w:numPr>
          <w:ilvl w:val="2"/>
          <w:numId w:val="3"/>
        </w:numPr>
        <w:ind w:left="720"/>
        <w:rPr>
          <w:rFonts w:ascii="Times New Roman" w:hAnsi="Times New Roman" w:cs="Times New Roman"/>
          <w:b/>
          <w:bCs/>
          <w:color w:val="000000" w:themeColor="text1"/>
          <w:sz w:val="24"/>
          <w:szCs w:val="24"/>
          <w:lang w:val="es-ES"/>
        </w:rPr>
      </w:pPr>
      <w:bookmarkStart w:id="19" w:name="_Hlk26452879"/>
      <w:r w:rsidRPr="00282A41">
        <w:rPr>
          <w:rFonts w:ascii="Times New Roman" w:hAnsi="Times New Roman" w:cs="Times New Roman"/>
          <w:b/>
          <w:bCs/>
          <w:color w:val="000000" w:themeColor="text1"/>
          <w:sz w:val="24"/>
          <w:szCs w:val="24"/>
          <w:lang w:val="es-ES"/>
        </w:rPr>
        <w:t xml:space="preserve">Normas Básicas de Control Interno (NOBACI) </w:t>
      </w:r>
    </w:p>
    <w:bookmarkEnd w:id="19"/>
    <w:p w14:paraId="5EAE0CBA" w14:textId="77777777" w:rsidR="00537D72" w:rsidRDefault="00537D72" w:rsidP="00537D72">
      <w:pPr>
        <w:spacing w:after="0" w:line="480" w:lineRule="auto"/>
        <w:ind w:right="18"/>
        <w:jc w:val="both"/>
        <w:rPr>
          <w:rFonts w:ascii="Times New Roman" w:hAnsi="Times New Roman"/>
          <w:color w:val="000000" w:themeColor="text1"/>
          <w:sz w:val="24"/>
          <w:szCs w:val="24"/>
        </w:rPr>
      </w:pPr>
    </w:p>
    <w:p w14:paraId="52CA57A0" w14:textId="3E4B028F" w:rsidR="00537D72" w:rsidRDefault="00537D72" w:rsidP="00537D72">
      <w:p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Durante el año 2019, continúa implementando las medidas para optimizar y eficientizar los resultados de los servidores de la institución, los cuales están cada vez más capacitados, tanto conceptual, técnica y comunicativamente en sus responsabilidades.  En cuanto a las NOBACI. A continuación, presentamos el cuadro comparativo de diciembre 2018 y noviembre 2019.</w:t>
      </w:r>
    </w:p>
    <w:p w14:paraId="3CF7B4A4" w14:textId="77777777" w:rsidR="00537D72" w:rsidRPr="00466D5F" w:rsidRDefault="00537D72" w:rsidP="00537D72">
      <w:pPr>
        <w:spacing w:after="0" w:line="240" w:lineRule="auto"/>
        <w:rPr>
          <w:rFonts w:ascii="Times New Roman" w:eastAsia="Times New Roman" w:hAnsi="Times New Roman" w:cs="Times New Roman"/>
          <w:b/>
          <w:bCs/>
          <w:color w:val="000000" w:themeColor="text1"/>
          <w:sz w:val="24"/>
          <w:szCs w:val="28"/>
          <w:lang w:eastAsia="es-DO"/>
        </w:rPr>
      </w:pPr>
      <w:r w:rsidRPr="00466D5F">
        <w:rPr>
          <w:rFonts w:ascii="Times New Roman" w:eastAsia="Times New Roman" w:hAnsi="Times New Roman" w:cs="Times New Roman"/>
          <w:b/>
          <w:bCs/>
          <w:color w:val="000000" w:themeColor="text1"/>
          <w:sz w:val="24"/>
          <w:szCs w:val="28"/>
          <w:lang w:eastAsia="es-DO"/>
        </w:rPr>
        <w:t>Tabla No. 2 Componente de Control Interno de la NOBACI</w:t>
      </w:r>
    </w:p>
    <w:tbl>
      <w:tblPr>
        <w:tblW w:w="9150" w:type="dxa"/>
        <w:tblInd w:w="-6" w:type="dxa"/>
        <w:tblCellMar>
          <w:left w:w="0" w:type="dxa"/>
          <w:right w:w="0" w:type="dxa"/>
        </w:tblCellMar>
        <w:tblLook w:val="04A0" w:firstRow="1" w:lastRow="0" w:firstColumn="1" w:lastColumn="0" w:noHBand="0" w:noVBand="1"/>
      </w:tblPr>
      <w:tblGrid>
        <w:gridCol w:w="400"/>
        <w:gridCol w:w="5300"/>
        <w:gridCol w:w="1198"/>
        <w:gridCol w:w="1250"/>
        <w:gridCol w:w="18"/>
        <w:gridCol w:w="984"/>
      </w:tblGrid>
      <w:tr w:rsidR="00537D72" w:rsidRPr="00466D5F" w14:paraId="48C01335" w14:textId="77777777" w:rsidTr="0001253E">
        <w:trPr>
          <w:trHeight w:val="362"/>
        </w:trPr>
        <w:tc>
          <w:tcPr>
            <w:tcW w:w="5700" w:type="dxa"/>
            <w:gridSpan w:val="2"/>
            <w:vMerge w:val="restart"/>
            <w:tcBorders>
              <w:top w:val="single" w:sz="8" w:space="0" w:color="auto"/>
              <w:left w:val="single" w:sz="8" w:space="0" w:color="auto"/>
              <w:right w:val="single" w:sz="4" w:space="0" w:color="auto"/>
            </w:tcBorders>
            <w:shd w:val="clear" w:color="auto" w:fill="5B9BD5" w:themeFill="accent1"/>
            <w:noWrap/>
            <w:tcMar>
              <w:top w:w="0" w:type="dxa"/>
              <w:left w:w="108" w:type="dxa"/>
              <w:bottom w:w="0" w:type="dxa"/>
              <w:right w:w="108" w:type="dxa"/>
            </w:tcMar>
            <w:vAlign w:val="bottom"/>
          </w:tcPr>
          <w:p w14:paraId="05D9D491" w14:textId="77777777" w:rsidR="00537D72" w:rsidRPr="00466D5F" w:rsidRDefault="00537D72" w:rsidP="0001253E">
            <w:pPr>
              <w:jc w:val="center"/>
              <w:rPr>
                <w:rFonts w:ascii="Times New Roman" w:hAnsi="Times New Roman" w:cs="Times New Roman"/>
                <w:b/>
                <w:bCs/>
                <w:color w:val="000000" w:themeColor="text1"/>
              </w:rPr>
            </w:pPr>
            <w:r w:rsidRPr="00466D5F">
              <w:rPr>
                <w:rFonts w:ascii="Times New Roman" w:hAnsi="Times New Roman" w:cs="Times New Roman"/>
                <w:b/>
                <w:bCs/>
                <w:color w:val="000000" w:themeColor="text1"/>
              </w:rPr>
              <w:t>Componente de Control Interno</w:t>
            </w:r>
          </w:p>
        </w:tc>
        <w:tc>
          <w:tcPr>
            <w:tcW w:w="2479" w:type="dxa"/>
            <w:gridSpan w:val="2"/>
            <w:tcBorders>
              <w:top w:val="single" w:sz="8" w:space="0" w:color="auto"/>
              <w:left w:val="single" w:sz="4" w:space="0" w:color="auto"/>
              <w:bottom w:val="single" w:sz="4" w:space="0" w:color="auto"/>
              <w:right w:val="single" w:sz="4" w:space="0" w:color="auto"/>
            </w:tcBorders>
            <w:shd w:val="clear" w:color="auto" w:fill="5B9BD5" w:themeFill="accent1"/>
            <w:vAlign w:val="bottom"/>
          </w:tcPr>
          <w:p w14:paraId="10BC821D" w14:textId="77777777" w:rsidR="00537D72" w:rsidRPr="00466D5F" w:rsidRDefault="00537D72" w:rsidP="0001253E">
            <w:pPr>
              <w:jc w:val="center"/>
              <w:rPr>
                <w:rFonts w:ascii="Times New Roman" w:hAnsi="Times New Roman" w:cs="Times New Roman"/>
                <w:b/>
                <w:bCs/>
                <w:color w:val="000000" w:themeColor="text1"/>
              </w:rPr>
            </w:pPr>
            <w:r w:rsidRPr="00466D5F">
              <w:rPr>
                <w:rFonts w:ascii="Times New Roman" w:hAnsi="Times New Roman" w:cs="Times New Roman"/>
                <w:b/>
                <w:bCs/>
                <w:color w:val="000000" w:themeColor="text1"/>
              </w:rPr>
              <w:t>Promedio 2019</w:t>
            </w:r>
          </w:p>
        </w:tc>
        <w:tc>
          <w:tcPr>
            <w:tcW w:w="971" w:type="dxa"/>
            <w:gridSpan w:val="2"/>
            <w:vMerge w:val="restart"/>
            <w:tcBorders>
              <w:top w:val="single" w:sz="8" w:space="0" w:color="auto"/>
              <w:left w:val="single" w:sz="4" w:space="0" w:color="auto"/>
              <w:right w:val="single" w:sz="8" w:space="0" w:color="auto"/>
            </w:tcBorders>
            <w:shd w:val="clear" w:color="auto" w:fill="5B9BD5" w:themeFill="accent1"/>
            <w:noWrap/>
            <w:tcMar>
              <w:top w:w="0" w:type="dxa"/>
              <w:left w:w="108" w:type="dxa"/>
              <w:bottom w:w="0" w:type="dxa"/>
              <w:right w:w="108" w:type="dxa"/>
            </w:tcMar>
            <w:vAlign w:val="bottom"/>
          </w:tcPr>
          <w:p w14:paraId="2AD8584C" w14:textId="77777777" w:rsidR="00537D72" w:rsidRPr="00466D5F" w:rsidRDefault="00537D72" w:rsidP="0001253E">
            <w:pPr>
              <w:rPr>
                <w:rFonts w:ascii="Times New Roman" w:hAnsi="Times New Roman" w:cs="Times New Roman"/>
                <w:b/>
                <w:bCs/>
                <w:color w:val="000000" w:themeColor="text1"/>
              </w:rPr>
            </w:pPr>
            <w:r w:rsidRPr="00466D5F">
              <w:rPr>
                <w:rFonts w:ascii="Times New Roman" w:hAnsi="Times New Roman" w:cs="Times New Roman"/>
                <w:b/>
                <w:bCs/>
                <w:color w:val="000000" w:themeColor="text1"/>
              </w:rPr>
              <w:t>Avances</w:t>
            </w:r>
          </w:p>
        </w:tc>
      </w:tr>
      <w:tr w:rsidR="00537D72" w:rsidRPr="00466D5F" w14:paraId="272A7461" w14:textId="77777777" w:rsidTr="0001253E">
        <w:trPr>
          <w:trHeight w:val="50"/>
        </w:trPr>
        <w:tc>
          <w:tcPr>
            <w:tcW w:w="5700" w:type="dxa"/>
            <w:gridSpan w:val="2"/>
            <w:vMerge/>
            <w:tcBorders>
              <w:left w:val="single" w:sz="8" w:space="0" w:color="auto"/>
              <w:bottom w:val="single" w:sz="8" w:space="0" w:color="auto"/>
              <w:right w:val="single" w:sz="4" w:space="0" w:color="auto"/>
            </w:tcBorders>
            <w:shd w:val="clear" w:color="auto" w:fill="5B9BD5" w:themeFill="accent1"/>
            <w:noWrap/>
            <w:tcMar>
              <w:top w:w="0" w:type="dxa"/>
              <w:left w:w="108" w:type="dxa"/>
              <w:bottom w:w="0" w:type="dxa"/>
              <w:right w:w="108" w:type="dxa"/>
            </w:tcMar>
            <w:vAlign w:val="bottom"/>
          </w:tcPr>
          <w:p w14:paraId="0BADA98E" w14:textId="77777777" w:rsidR="00537D72" w:rsidRPr="00466D5F" w:rsidRDefault="00537D72" w:rsidP="0001253E">
            <w:pPr>
              <w:jc w:val="center"/>
              <w:rPr>
                <w:rFonts w:ascii="Times New Roman" w:hAnsi="Times New Roman" w:cs="Times New Roman"/>
                <w:b/>
                <w:bCs/>
                <w:color w:val="000000" w:themeColor="text1"/>
              </w:rPr>
            </w:pPr>
          </w:p>
        </w:tc>
        <w:tc>
          <w:tcPr>
            <w:tcW w:w="1213" w:type="dxa"/>
            <w:tcBorders>
              <w:top w:val="single" w:sz="4" w:space="0" w:color="auto"/>
              <w:left w:val="single" w:sz="4" w:space="0" w:color="auto"/>
              <w:bottom w:val="single" w:sz="8" w:space="0" w:color="auto"/>
              <w:right w:val="single" w:sz="4" w:space="0" w:color="auto"/>
            </w:tcBorders>
            <w:shd w:val="clear" w:color="auto" w:fill="5B9BD5" w:themeFill="accent1"/>
            <w:vAlign w:val="bottom"/>
          </w:tcPr>
          <w:p w14:paraId="204E6323" w14:textId="77777777" w:rsidR="00537D72" w:rsidRPr="00466D5F" w:rsidRDefault="00537D72" w:rsidP="0001253E">
            <w:pPr>
              <w:jc w:val="center"/>
              <w:rPr>
                <w:rFonts w:ascii="Times New Roman" w:hAnsi="Times New Roman" w:cs="Times New Roman"/>
                <w:b/>
                <w:bCs/>
                <w:color w:val="000000" w:themeColor="text1"/>
              </w:rPr>
            </w:pPr>
            <w:r w:rsidRPr="00466D5F">
              <w:rPr>
                <w:rFonts w:ascii="Times New Roman" w:hAnsi="Times New Roman" w:cs="Times New Roman"/>
                <w:b/>
                <w:bCs/>
                <w:color w:val="000000" w:themeColor="text1"/>
              </w:rPr>
              <w:t>93.55%</w:t>
            </w:r>
          </w:p>
        </w:tc>
        <w:tc>
          <w:tcPr>
            <w:tcW w:w="1266" w:type="dxa"/>
            <w:tcBorders>
              <w:top w:val="single" w:sz="4" w:space="0" w:color="auto"/>
              <w:left w:val="single" w:sz="4" w:space="0" w:color="auto"/>
              <w:bottom w:val="single" w:sz="8" w:space="0" w:color="auto"/>
              <w:right w:val="single" w:sz="4" w:space="0" w:color="auto"/>
            </w:tcBorders>
            <w:shd w:val="clear" w:color="auto" w:fill="5B9BD5" w:themeFill="accent1"/>
            <w:vAlign w:val="bottom"/>
          </w:tcPr>
          <w:p w14:paraId="7A3DF22E" w14:textId="77777777" w:rsidR="00537D72" w:rsidRPr="00466D5F" w:rsidRDefault="00537D72" w:rsidP="0001253E">
            <w:pPr>
              <w:jc w:val="center"/>
              <w:rPr>
                <w:rFonts w:ascii="Times New Roman" w:hAnsi="Times New Roman" w:cs="Times New Roman"/>
                <w:b/>
                <w:bCs/>
                <w:color w:val="000000" w:themeColor="text1"/>
              </w:rPr>
            </w:pPr>
            <w:r w:rsidRPr="00466D5F">
              <w:rPr>
                <w:rFonts w:ascii="Times New Roman" w:hAnsi="Times New Roman" w:cs="Times New Roman"/>
                <w:b/>
                <w:bCs/>
                <w:color w:val="000000" w:themeColor="text1"/>
              </w:rPr>
              <w:t>98.81%</w:t>
            </w:r>
          </w:p>
        </w:tc>
        <w:tc>
          <w:tcPr>
            <w:tcW w:w="971" w:type="dxa"/>
            <w:gridSpan w:val="2"/>
            <w:vMerge/>
            <w:tcBorders>
              <w:left w:val="single" w:sz="4" w:space="0" w:color="auto"/>
              <w:bottom w:val="nil"/>
              <w:right w:val="single" w:sz="8" w:space="0" w:color="auto"/>
            </w:tcBorders>
            <w:shd w:val="clear" w:color="auto" w:fill="5B9BD5" w:themeFill="accent1"/>
            <w:noWrap/>
            <w:tcMar>
              <w:top w:w="0" w:type="dxa"/>
              <w:left w:w="108" w:type="dxa"/>
              <w:bottom w:w="0" w:type="dxa"/>
              <w:right w:w="108" w:type="dxa"/>
            </w:tcMar>
            <w:vAlign w:val="bottom"/>
          </w:tcPr>
          <w:p w14:paraId="3580BEF4" w14:textId="77777777" w:rsidR="00537D72" w:rsidRPr="00466D5F" w:rsidRDefault="00537D72" w:rsidP="0001253E">
            <w:pPr>
              <w:rPr>
                <w:rFonts w:ascii="Times New Roman" w:hAnsi="Times New Roman" w:cs="Times New Roman"/>
                <w:b/>
                <w:bCs/>
                <w:color w:val="000000" w:themeColor="text1"/>
              </w:rPr>
            </w:pPr>
          </w:p>
        </w:tc>
      </w:tr>
      <w:tr w:rsidR="00537D72" w:rsidRPr="00466D5F" w14:paraId="6E79FC49" w14:textId="77777777" w:rsidTr="0001253E">
        <w:trPr>
          <w:trHeight w:val="276"/>
        </w:trPr>
        <w:tc>
          <w:tcPr>
            <w:tcW w:w="4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tcPr>
          <w:p w14:paraId="22BF69A2" w14:textId="77777777" w:rsidR="00537D72" w:rsidRPr="00466D5F" w:rsidRDefault="00537D72" w:rsidP="0001253E">
            <w:pPr>
              <w:jc w:val="center"/>
              <w:rPr>
                <w:rFonts w:ascii="Times New Roman" w:hAnsi="Times New Roman" w:cs="Times New Roman"/>
                <w:color w:val="000000" w:themeColor="text1"/>
                <w:lang w:val="es-US"/>
              </w:rPr>
            </w:pPr>
            <w:r w:rsidRPr="00466D5F">
              <w:rPr>
                <w:rFonts w:ascii="Times New Roman" w:hAnsi="Times New Roman" w:cs="Times New Roman"/>
                <w:color w:val="000000" w:themeColor="text1"/>
                <w:lang w:val="es-US"/>
              </w:rPr>
              <w:t>1</w:t>
            </w:r>
          </w:p>
        </w:tc>
        <w:tc>
          <w:tcPr>
            <w:tcW w:w="5300" w:type="dxa"/>
            <w:tcBorders>
              <w:top w:val="nil"/>
              <w:left w:val="single" w:sz="4" w:space="0" w:color="auto"/>
              <w:bottom w:val="single" w:sz="8" w:space="0" w:color="auto"/>
              <w:right w:val="single" w:sz="4" w:space="0" w:color="auto"/>
            </w:tcBorders>
            <w:vAlign w:val="bottom"/>
          </w:tcPr>
          <w:p w14:paraId="24442EC4" w14:textId="77777777" w:rsidR="00537D72" w:rsidRPr="00466D5F" w:rsidRDefault="00537D72" w:rsidP="0001253E">
            <w:pPr>
              <w:rPr>
                <w:rFonts w:ascii="Times New Roman" w:hAnsi="Times New Roman" w:cs="Times New Roman"/>
                <w:color w:val="000000" w:themeColor="text1"/>
                <w:lang w:val="es-US"/>
              </w:rPr>
            </w:pPr>
            <w:r w:rsidRPr="00466D5F">
              <w:rPr>
                <w:rFonts w:ascii="Times New Roman" w:hAnsi="Times New Roman" w:cs="Times New Roman"/>
                <w:color w:val="000000" w:themeColor="text1"/>
                <w:lang w:val="es-US"/>
              </w:rPr>
              <w:t>Ambiente de Control</w:t>
            </w:r>
          </w:p>
        </w:tc>
        <w:tc>
          <w:tcPr>
            <w:tcW w:w="1213" w:type="dxa"/>
            <w:tcBorders>
              <w:top w:val="nil"/>
              <w:left w:val="single" w:sz="4" w:space="0" w:color="auto"/>
              <w:bottom w:val="single" w:sz="8" w:space="0" w:color="auto"/>
              <w:right w:val="single" w:sz="4" w:space="0" w:color="auto"/>
            </w:tcBorders>
            <w:shd w:val="clear" w:color="auto" w:fill="auto"/>
            <w:vAlign w:val="bottom"/>
          </w:tcPr>
          <w:p w14:paraId="66C2D08B"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93.26</w:t>
            </w:r>
          </w:p>
        </w:tc>
        <w:tc>
          <w:tcPr>
            <w:tcW w:w="1284" w:type="dxa"/>
            <w:gridSpan w:val="2"/>
            <w:tcBorders>
              <w:top w:val="nil"/>
              <w:left w:val="single" w:sz="4" w:space="0" w:color="auto"/>
              <w:bottom w:val="single" w:sz="8" w:space="0" w:color="auto"/>
              <w:right w:val="single" w:sz="4" w:space="0" w:color="auto"/>
            </w:tcBorders>
            <w:shd w:val="clear" w:color="auto" w:fill="auto"/>
            <w:vAlign w:val="bottom"/>
          </w:tcPr>
          <w:p w14:paraId="5AC75F4D"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97.75</w:t>
            </w:r>
          </w:p>
        </w:tc>
        <w:tc>
          <w:tcPr>
            <w:tcW w:w="953" w:type="dxa"/>
            <w:tcBorders>
              <w:top w:val="single" w:sz="4" w:space="0" w:color="auto"/>
              <w:left w:val="single" w:sz="4" w:space="0" w:color="auto"/>
              <w:bottom w:val="single" w:sz="8" w:space="0" w:color="auto"/>
              <w:right w:val="single" w:sz="8" w:space="0" w:color="auto"/>
            </w:tcBorders>
            <w:shd w:val="clear" w:color="auto" w:fill="auto"/>
            <w:vAlign w:val="bottom"/>
          </w:tcPr>
          <w:p w14:paraId="2DA00203"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4.49</w:t>
            </w:r>
          </w:p>
        </w:tc>
      </w:tr>
      <w:tr w:rsidR="00537D72" w:rsidRPr="00466D5F" w14:paraId="17827F8F" w14:textId="77777777" w:rsidTr="0001253E">
        <w:trPr>
          <w:trHeight w:val="368"/>
        </w:trPr>
        <w:tc>
          <w:tcPr>
            <w:tcW w:w="4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tcPr>
          <w:p w14:paraId="58D07C7F" w14:textId="77777777" w:rsidR="00537D72" w:rsidRPr="00466D5F" w:rsidRDefault="00537D72" w:rsidP="0001253E">
            <w:pPr>
              <w:jc w:val="center"/>
              <w:rPr>
                <w:rFonts w:ascii="Times New Roman" w:hAnsi="Times New Roman" w:cs="Times New Roman"/>
                <w:color w:val="000000" w:themeColor="text1"/>
              </w:rPr>
            </w:pPr>
            <w:r w:rsidRPr="00466D5F">
              <w:rPr>
                <w:rFonts w:ascii="Times New Roman" w:hAnsi="Times New Roman" w:cs="Times New Roman"/>
                <w:color w:val="000000" w:themeColor="text1"/>
              </w:rPr>
              <w:t>2</w:t>
            </w:r>
          </w:p>
        </w:tc>
        <w:tc>
          <w:tcPr>
            <w:tcW w:w="5300" w:type="dxa"/>
            <w:tcBorders>
              <w:top w:val="nil"/>
              <w:left w:val="single" w:sz="4" w:space="0" w:color="auto"/>
              <w:bottom w:val="single" w:sz="8" w:space="0" w:color="auto"/>
              <w:right w:val="single" w:sz="4" w:space="0" w:color="auto"/>
            </w:tcBorders>
            <w:vAlign w:val="bottom"/>
          </w:tcPr>
          <w:p w14:paraId="5144F744" w14:textId="77777777" w:rsidR="00537D72" w:rsidRPr="00466D5F" w:rsidRDefault="00537D72" w:rsidP="0001253E">
            <w:pPr>
              <w:rPr>
                <w:rFonts w:ascii="Times New Roman" w:hAnsi="Times New Roman" w:cs="Times New Roman"/>
                <w:color w:val="000000" w:themeColor="text1"/>
              </w:rPr>
            </w:pPr>
            <w:r w:rsidRPr="00466D5F">
              <w:rPr>
                <w:rFonts w:ascii="Times New Roman" w:hAnsi="Times New Roman" w:cs="Times New Roman"/>
                <w:color w:val="000000" w:themeColor="text1"/>
              </w:rPr>
              <w:t>Valoración y Administración de Riesgos</w:t>
            </w:r>
          </w:p>
        </w:tc>
        <w:tc>
          <w:tcPr>
            <w:tcW w:w="1213" w:type="dxa"/>
            <w:tcBorders>
              <w:top w:val="nil"/>
              <w:left w:val="single" w:sz="4" w:space="0" w:color="auto"/>
              <w:bottom w:val="single" w:sz="8" w:space="0" w:color="auto"/>
              <w:right w:val="single" w:sz="4" w:space="0" w:color="auto"/>
            </w:tcBorders>
            <w:shd w:val="clear" w:color="auto" w:fill="auto"/>
            <w:vAlign w:val="bottom"/>
          </w:tcPr>
          <w:p w14:paraId="5DCED174"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100.00</w:t>
            </w:r>
          </w:p>
        </w:tc>
        <w:tc>
          <w:tcPr>
            <w:tcW w:w="1284" w:type="dxa"/>
            <w:gridSpan w:val="2"/>
            <w:tcBorders>
              <w:top w:val="nil"/>
              <w:left w:val="single" w:sz="4" w:space="0" w:color="auto"/>
              <w:bottom w:val="single" w:sz="8" w:space="0" w:color="auto"/>
              <w:right w:val="single" w:sz="4" w:space="0" w:color="auto"/>
            </w:tcBorders>
            <w:shd w:val="clear" w:color="auto" w:fill="auto"/>
            <w:vAlign w:val="bottom"/>
          </w:tcPr>
          <w:p w14:paraId="6246429A"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100.00</w:t>
            </w:r>
          </w:p>
        </w:tc>
        <w:tc>
          <w:tcPr>
            <w:tcW w:w="953" w:type="dxa"/>
            <w:tcBorders>
              <w:top w:val="nil"/>
              <w:left w:val="single" w:sz="4" w:space="0" w:color="auto"/>
              <w:bottom w:val="single" w:sz="8" w:space="0" w:color="auto"/>
              <w:right w:val="single" w:sz="8" w:space="0" w:color="auto"/>
            </w:tcBorders>
            <w:shd w:val="clear" w:color="auto" w:fill="auto"/>
            <w:vAlign w:val="bottom"/>
          </w:tcPr>
          <w:p w14:paraId="3C760AA0"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0</w:t>
            </w:r>
          </w:p>
        </w:tc>
      </w:tr>
      <w:tr w:rsidR="00537D72" w:rsidRPr="00466D5F" w14:paraId="1F1C5124" w14:textId="77777777" w:rsidTr="0001253E">
        <w:trPr>
          <w:trHeight w:val="332"/>
        </w:trPr>
        <w:tc>
          <w:tcPr>
            <w:tcW w:w="4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tcPr>
          <w:p w14:paraId="046445DA" w14:textId="77777777" w:rsidR="00537D72" w:rsidRPr="00466D5F" w:rsidRDefault="00537D72" w:rsidP="0001253E">
            <w:pPr>
              <w:jc w:val="center"/>
              <w:rPr>
                <w:rFonts w:ascii="Times New Roman" w:hAnsi="Times New Roman" w:cs="Times New Roman"/>
                <w:color w:val="000000" w:themeColor="text1"/>
                <w:lang w:val="es-US"/>
              </w:rPr>
            </w:pPr>
            <w:r w:rsidRPr="00466D5F">
              <w:rPr>
                <w:rFonts w:ascii="Times New Roman" w:hAnsi="Times New Roman" w:cs="Times New Roman"/>
                <w:color w:val="000000" w:themeColor="text1"/>
                <w:lang w:val="es-US"/>
              </w:rPr>
              <w:t>3</w:t>
            </w:r>
          </w:p>
        </w:tc>
        <w:tc>
          <w:tcPr>
            <w:tcW w:w="5300" w:type="dxa"/>
            <w:tcBorders>
              <w:top w:val="nil"/>
              <w:left w:val="single" w:sz="4" w:space="0" w:color="auto"/>
              <w:bottom w:val="single" w:sz="8" w:space="0" w:color="auto"/>
              <w:right w:val="single" w:sz="4" w:space="0" w:color="auto"/>
            </w:tcBorders>
            <w:vAlign w:val="bottom"/>
          </w:tcPr>
          <w:p w14:paraId="15D878D1" w14:textId="77777777" w:rsidR="00537D72" w:rsidRPr="00466D5F" w:rsidRDefault="00537D72" w:rsidP="0001253E">
            <w:pPr>
              <w:rPr>
                <w:rFonts w:ascii="Times New Roman" w:hAnsi="Times New Roman" w:cs="Times New Roman"/>
                <w:color w:val="000000" w:themeColor="text1"/>
                <w:lang w:val="es-US"/>
              </w:rPr>
            </w:pPr>
            <w:r w:rsidRPr="00466D5F">
              <w:rPr>
                <w:rFonts w:ascii="Times New Roman" w:hAnsi="Times New Roman" w:cs="Times New Roman"/>
                <w:color w:val="000000" w:themeColor="text1"/>
                <w:lang w:val="es-US"/>
              </w:rPr>
              <w:t>Actividades de Control</w:t>
            </w:r>
          </w:p>
        </w:tc>
        <w:tc>
          <w:tcPr>
            <w:tcW w:w="1213" w:type="dxa"/>
            <w:tcBorders>
              <w:top w:val="nil"/>
              <w:left w:val="single" w:sz="4" w:space="0" w:color="auto"/>
              <w:bottom w:val="single" w:sz="8" w:space="0" w:color="auto"/>
              <w:right w:val="single" w:sz="4" w:space="0" w:color="auto"/>
            </w:tcBorders>
            <w:shd w:val="clear" w:color="auto" w:fill="auto"/>
            <w:vAlign w:val="bottom"/>
          </w:tcPr>
          <w:p w14:paraId="2C9F9B61"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81.48</w:t>
            </w:r>
          </w:p>
        </w:tc>
        <w:tc>
          <w:tcPr>
            <w:tcW w:w="1284" w:type="dxa"/>
            <w:gridSpan w:val="2"/>
            <w:tcBorders>
              <w:top w:val="nil"/>
              <w:left w:val="single" w:sz="4" w:space="0" w:color="auto"/>
              <w:bottom w:val="single" w:sz="8" w:space="0" w:color="auto"/>
              <w:right w:val="single" w:sz="4" w:space="0" w:color="auto"/>
            </w:tcBorders>
            <w:shd w:val="clear" w:color="auto" w:fill="auto"/>
            <w:vAlign w:val="bottom"/>
          </w:tcPr>
          <w:p w14:paraId="0218AD96"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96.3</w:t>
            </w:r>
          </w:p>
        </w:tc>
        <w:tc>
          <w:tcPr>
            <w:tcW w:w="953" w:type="dxa"/>
            <w:tcBorders>
              <w:top w:val="nil"/>
              <w:left w:val="single" w:sz="4" w:space="0" w:color="auto"/>
              <w:bottom w:val="single" w:sz="8" w:space="0" w:color="auto"/>
              <w:right w:val="single" w:sz="8" w:space="0" w:color="auto"/>
            </w:tcBorders>
            <w:shd w:val="clear" w:color="auto" w:fill="auto"/>
            <w:vAlign w:val="bottom"/>
          </w:tcPr>
          <w:p w14:paraId="07C802B3"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14.82</w:t>
            </w:r>
          </w:p>
        </w:tc>
      </w:tr>
      <w:tr w:rsidR="00537D72" w:rsidRPr="00466D5F" w14:paraId="08482107" w14:textId="77777777" w:rsidTr="0001253E">
        <w:trPr>
          <w:trHeight w:val="278"/>
        </w:trPr>
        <w:tc>
          <w:tcPr>
            <w:tcW w:w="4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tcPr>
          <w:p w14:paraId="1C61A0D2" w14:textId="77777777" w:rsidR="00537D72" w:rsidRPr="00466D5F" w:rsidRDefault="00537D72" w:rsidP="0001253E">
            <w:pPr>
              <w:jc w:val="center"/>
              <w:rPr>
                <w:rFonts w:ascii="Times New Roman" w:hAnsi="Times New Roman" w:cs="Times New Roman"/>
                <w:color w:val="000000" w:themeColor="text1"/>
                <w:lang w:val="es-US"/>
              </w:rPr>
            </w:pPr>
            <w:r w:rsidRPr="00466D5F">
              <w:rPr>
                <w:rFonts w:ascii="Times New Roman" w:hAnsi="Times New Roman" w:cs="Times New Roman"/>
                <w:color w:val="000000" w:themeColor="text1"/>
                <w:lang w:val="es-US"/>
              </w:rPr>
              <w:t>4</w:t>
            </w:r>
          </w:p>
        </w:tc>
        <w:tc>
          <w:tcPr>
            <w:tcW w:w="5300" w:type="dxa"/>
            <w:tcBorders>
              <w:top w:val="nil"/>
              <w:left w:val="single" w:sz="4" w:space="0" w:color="auto"/>
              <w:bottom w:val="single" w:sz="8" w:space="0" w:color="auto"/>
              <w:right w:val="single" w:sz="4" w:space="0" w:color="auto"/>
            </w:tcBorders>
            <w:vAlign w:val="bottom"/>
          </w:tcPr>
          <w:p w14:paraId="68635F35" w14:textId="77777777" w:rsidR="00537D72" w:rsidRPr="00466D5F" w:rsidRDefault="00537D72" w:rsidP="0001253E">
            <w:pPr>
              <w:rPr>
                <w:rFonts w:ascii="Times New Roman" w:hAnsi="Times New Roman" w:cs="Times New Roman"/>
                <w:color w:val="000000" w:themeColor="text1"/>
                <w:lang w:val="es-US"/>
              </w:rPr>
            </w:pPr>
            <w:r w:rsidRPr="00466D5F">
              <w:rPr>
                <w:rFonts w:ascii="Times New Roman" w:hAnsi="Times New Roman" w:cs="Times New Roman"/>
                <w:color w:val="000000" w:themeColor="text1"/>
                <w:lang w:val="es-US"/>
              </w:rPr>
              <w:t xml:space="preserve">Información y Comunicación </w:t>
            </w:r>
          </w:p>
        </w:tc>
        <w:tc>
          <w:tcPr>
            <w:tcW w:w="1213" w:type="dxa"/>
            <w:tcBorders>
              <w:top w:val="nil"/>
              <w:left w:val="single" w:sz="4" w:space="0" w:color="auto"/>
              <w:bottom w:val="single" w:sz="8" w:space="0" w:color="auto"/>
              <w:right w:val="single" w:sz="4" w:space="0" w:color="auto"/>
            </w:tcBorders>
            <w:shd w:val="clear" w:color="auto" w:fill="auto"/>
            <w:vAlign w:val="bottom"/>
          </w:tcPr>
          <w:p w14:paraId="47485E51"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93.02</w:t>
            </w:r>
          </w:p>
        </w:tc>
        <w:tc>
          <w:tcPr>
            <w:tcW w:w="1284" w:type="dxa"/>
            <w:gridSpan w:val="2"/>
            <w:tcBorders>
              <w:top w:val="nil"/>
              <w:left w:val="single" w:sz="4" w:space="0" w:color="auto"/>
              <w:bottom w:val="single" w:sz="8" w:space="0" w:color="auto"/>
              <w:right w:val="single" w:sz="4" w:space="0" w:color="auto"/>
            </w:tcBorders>
            <w:shd w:val="clear" w:color="auto" w:fill="auto"/>
            <w:vAlign w:val="bottom"/>
          </w:tcPr>
          <w:p w14:paraId="3E57145B"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100.00</w:t>
            </w:r>
          </w:p>
        </w:tc>
        <w:tc>
          <w:tcPr>
            <w:tcW w:w="953" w:type="dxa"/>
            <w:tcBorders>
              <w:top w:val="nil"/>
              <w:left w:val="single" w:sz="4" w:space="0" w:color="auto"/>
              <w:bottom w:val="single" w:sz="8" w:space="0" w:color="auto"/>
              <w:right w:val="single" w:sz="8" w:space="0" w:color="auto"/>
            </w:tcBorders>
            <w:shd w:val="clear" w:color="auto" w:fill="auto"/>
            <w:vAlign w:val="bottom"/>
          </w:tcPr>
          <w:p w14:paraId="2DB4B31D"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6.98</w:t>
            </w:r>
          </w:p>
        </w:tc>
      </w:tr>
      <w:tr w:rsidR="00537D72" w:rsidRPr="00466D5F" w14:paraId="3706B06C" w14:textId="77777777" w:rsidTr="0001253E">
        <w:trPr>
          <w:trHeight w:val="278"/>
        </w:trPr>
        <w:tc>
          <w:tcPr>
            <w:tcW w:w="400" w:type="dxa"/>
            <w:tcBorders>
              <w:top w:val="nil"/>
              <w:left w:val="single" w:sz="8" w:space="0" w:color="auto"/>
              <w:bottom w:val="single" w:sz="8" w:space="0" w:color="auto"/>
              <w:right w:val="single" w:sz="4" w:space="0" w:color="auto"/>
            </w:tcBorders>
            <w:noWrap/>
            <w:tcMar>
              <w:top w:w="0" w:type="dxa"/>
              <w:left w:w="108" w:type="dxa"/>
              <w:bottom w:w="0" w:type="dxa"/>
              <w:right w:w="108" w:type="dxa"/>
            </w:tcMar>
            <w:vAlign w:val="bottom"/>
          </w:tcPr>
          <w:p w14:paraId="5227B394" w14:textId="77777777" w:rsidR="00537D72" w:rsidRPr="00466D5F" w:rsidRDefault="00537D72" w:rsidP="0001253E">
            <w:pPr>
              <w:jc w:val="center"/>
              <w:rPr>
                <w:rFonts w:ascii="Times New Roman" w:hAnsi="Times New Roman" w:cs="Times New Roman"/>
                <w:color w:val="000000" w:themeColor="text1"/>
              </w:rPr>
            </w:pPr>
            <w:r w:rsidRPr="00466D5F">
              <w:rPr>
                <w:rFonts w:ascii="Times New Roman" w:hAnsi="Times New Roman" w:cs="Times New Roman"/>
                <w:color w:val="000000" w:themeColor="text1"/>
              </w:rPr>
              <w:t>5</w:t>
            </w:r>
          </w:p>
        </w:tc>
        <w:tc>
          <w:tcPr>
            <w:tcW w:w="5300" w:type="dxa"/>
            <w:tcBorders>
              <w:top w:val="nil"/>
              <w:left w:val="single" w:sz="4" w:space="0" w:color="auto"/>
              <w:bottom w:val="single" w:sz="8" w:space="0" w:color="auto"/>
              <w:right w:val="single" w:sz="4" w:space="0" w:color="auto"/>
            </w:tcBorders>
            <w:vAlign w:val="bottom"/>
          </w:tcPr>
          <w:p w14:paraId="58210AC8" w14:textId="77777777" w:rsidR="00537D72" w:rsidRPr="00466D5F" w:rsidRDefault="00537D72" w:rsidP="0001253E">
            <w:pPr>
              <w:rPr>
                <w:rFonts w:ascii="Times New Roman" w:hAnsi="Times New Roman" w:cs="Times New Roman"/>
                <w:color w:val="000000" w:themeColor="text1"/>
              </w:rPr>
            </w:pPr>
            <w:r w:rsidRPr="00466D5F">
              <w:rPr>
                <w:rFonts w:ascii="Times New Roman" w:hAnsi="Times New Roman" w:cs="Times New Roman"/>
                <w:color w:val="000000" w:themeColor="text1"/>
              </w:rPr>
              <w:t xml:space="preserve">Monitoreo y Evaluación </w:t>
            </w:r>
          </w:p>
        </w:tc>
        <w:tc>
          <w:tcPr>
            <w:tcW w:w="1213" w:type="dxa"/>
            <w:tcBorders>
              <w:top w:val="nil"/>
              <w:left w:val="single" w:sz="4" w:space="0" w:color="auto"/>
              <w:bottom w:val="single" w:sz="8" w:space="0" w:color="auto"/>
              <w:right w:val="single" w:sz="4" w:space="0" w:color="auto"/>
            </w:tcBorders>
            <w:shd w:val="clear" w:color="auto" w:fill="auto"/>
            <w:vAlign w:val="bottom"/>
          </w:tcPr>
          <w:p w14:paraId="06A78894"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100.00</w:t>
            </w:r>
          </w:p>
        </w:tc>
        <w:tc>
          <w:tcPr>
            <w:tcW w:w="1284" w:type="dxa"/>
            <w:gridSpan w:val="2"/>
            <w:tcBorders>
              <w:top w:val="nil"/>
              <w:left w:val="single" w:sz="4" w:space="0" w:color="auto"/>
              <w:bottom w:val="single" w:sz="8" w:space="0" w:color="auto"/>
              <w:right w:val="single" w:sz="4" w:space="0" w:color="auto"/>
            </w:tcBorders>
            <w:shd w:val="clear" w:color="auto" w:fill="auto"/>
            <w:vAlign w:val="bottom"/>
          </w:tcPr>
          <w:p w14:paraId="642F5B26"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100.00</w:t>
            </w:r>
          </w:p>
        </w:tc>
        <w:tc>
          <w:tcPr>
            <w:tcW w:w="953" w:type="dxa"/>
            <w:tcBorders>
              <w:top w:val="nil"/>
              <w:left w:val="single" w:sz="4" w:space="0" w:color="auto"/>
              <w:bottom w:val="single" w:sz="8" w:space="0" w:color="auto"/>
              <w:right w:val="single" w:sz="8" w:space="0" w:color="auto"/>
            </w:tcBorders>
            <w:shd w:val="clear" w:color="auto" w:fill="auto"/>
            <w:vAlign w:val="bottom"/>
          </w:tcPr>
          <w:p w14:paraId="07C8A24A" w14:textId="77777777" w:rsidR="00537D72" w:rsidRPr="00466D5F" w:rsidRDefault="00537D72" w:rsidP="0001253E">
            <w:pPr>
              <w:jc w:val="right"/>
              <w:rPr>
                <w:rFonts w:ascii="Times New Roman" w:hAnsi="Times New Roman" w:cs="Times New Roman"/>
                <w:color w:val="000000" w:themeColor="text1"/>
              </w:rPr>
            </w:pPr>
            <w:r w:rsidRPr="00466D5F">
              <w:rPr>
                <w:rFonts w:ascii="Times New Roman" w:hAnsi="Times New Roman" w:cs="Times New Roman"/>
                <w:color w:val="000000" w:themeColor="text1"/>
              </w:rPr>
              <w:t>0</w:t>
            </w:r>
          </w:p>
        </w:tc>
      </w:tr>
    </w:tbl>
    <w:p w14:paraId="38501D81" w14:textId="77777777" w:rsidR="00537D72" w:rsidRPr="003A5E99" w:rsidRDefault="00537D72" w:rsidP="00537D72">
      <w:p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lastRenderedPageBreak/>
        <w:t>Para continuar con el cumplimiento de los requerimientos de las NOBACI, el espacio físico del CONAVIHSIDA fue redistribuido, a fin de lograr los siguientes objetivos:</w:t>
      </w:r>
    </w:p>
    <w:p w14:paraId="7488C20A" w14:textId="77777777" w:rsidR="00537D72" w:rsidRPr="003A5E99" w:rsidRDefault="00537D72" w:rsidP="00537D72">
      <w:pPr>
        <w:numPr>
          <w:ilvl w:val="0"/>
          <w:numId w:val="37"/>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Crear el espacio físico adecuado para la Coordinación de Planificación y Desarrollo.</w:t>
      </w:r>
    </w:p>
    <w:p w14:paraId="3D88F437" w14:textId="77777777" w:rsidR="00537D72" w:rsidRPr="003A5E99" w:rsidRDefault="00537D72" w:rsidP="00537D72">
      <w:pPr>
        <w:numPr>
          <w:ilvl w:val="0"/>
          <w:numId w:val="37"/>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Reunir a los integrantes de las mismas áreas en el mismo espacio físico, ya que muchos empleados estaban físicamente ubicados lejos del resto del equipo.</w:t>
      </w:r>
    </w:p>
    <w:p w14:paraId="4A0DC21D" w14:textId="77777777" w:rsidR="00537D72" w:rsidRPr="003A5E99" w:rsidRDefault="00537D72" w:rsidP="00537D72">
      <w:pPr>
        <w:numPr>
          <w:ilvl w:val="0"/>
          <w:numId w:val="37"/>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Mejorar las condiciones para las áreas que requieren un espacio físico tranquilo y que facilite la concentración.</w:t>
      </w:r>
    </w:p>
    <w:p w14:paraId="0CDCAE1A" w14:textId="77777777" w:rsidR="00537D72" w:rsidRPr="003A5E99" w:rsidRDefault="00537D72" w:rsidP="00537D72">
      <w:pPr>
        <w:numPr>
          <w:ilvl w:val="0"/>
          <w:numId w:val="37"/>
        </w:numPr>
        <w:spacing w:after="0" w:line="480" w:lineRule="auto"/>
        <w:ind w:right="18"/>
        <w:jc w:val="both"/>
        <w:rPr>
          <w:rFonts w:ascii="Times New Roman" w:hAnsi="Times New Roman"/>
          <w:color w:val="000000" w:themeColor="text1"/>
          <w:sz w:val="24"/>
          <w:szCs w:val="24"/>
        </w:rPr>
      </w:pPr>
      <w:r w:rsidRPr="003A5E99">
        <w:rPr>
          <w:rFonts w:ascii="Times New Roman" w:hAnsi="Times New Roman"/>
          <w:color w:val="000000" w:themeColor="text1"/>
          <w:sz w:val="24"/>
          <w:szCs w:val="24"/>
        </w:rPr>
        <w:t>Ubicar el área de Tecnología de la Información y Comunicación cerca de los servidores, como cumplimiento a un requisito de auditoria.</w:t>
      </w:r>
    </w:p>
    <w:p w14:paraId="090FCD93" w14:textId="074158EE" w:rsidR="00537D72" w:rsidRDefault="00537D72" w:rsidP="00537D72">
      <w:pPr>
        <w:pStyle w:val="NormalWeb"/>
        <w:shd w:val="clear" w:color="auto" w:fill="FFFFFF"/>
        <w:spacing w:after="150" w:line="480" w:lineRule="auto"/>
        <w:jc w:val="both"/>
        <w:rPr>
          <w:color w:val="000000" w:themeColor="text1"/>
          <w:lang w:val="es-ES"/>
        </w:rPr>
      </w:pPr>
      <w:r w:rsidRPr="003A5E99">
        <w:rPr>
          <w:color w:val="000000" w:themeColor="text1"/>
          <w:lang w:val="es-ES"/>
        </w:rPr>
        <w:t>Todas estas acciones fueron realizadas con el apoyo de nuestra área de Gestión y Desarrollo Humano y el área de Planificación y Desarrollo.</w:t>
      </w:r>
    </w:p>
    <w:p w14:paraId="70FD6286" w14:textId="77777777" w:rsidR="00537D72" w:rsidRPr="003A5E99" w:rsidRDefault="00537D72" w:rsidP="00537D72">
      <w:pPr>
        <w:pStyle w:val="NormalWeb"/>
        <w:shd w:val="clear" w:color="auto" w:fill="FFFFFF"/>
        <w:spacing w:after="150" w:line="480" w:lineRule="auto"/>
        <w:jc w:val="both"/>
        <w:rPr>
          <w:color w:val="000000" w:themeColor="text1"/>
          <w:lang w:val="es-ES"/>
        </w:rPr>
      </w:pPr>
    </w:p>
    <w:p w14:paraId="0B6E0569" w14:textId="11AECF67" w:rsidR="00CA056D" w:rsidRDefault="00CA056D" w:rsidP="00537D72">
      <w:pPr>
        <w:pStyle w:val="Prrafodelista"/>
        <w:numPr>
          <w:ilvl w:val="2"/>
          <w:numId w:val="3"/>
        </w:numPr>
        <w:ind w:left="720"/>
        <w:rPr>
          <w:rFonts w:ascii="Times New Roman" w:hAnsi="Times New Roman" w:cs="Times New Roman"/>
          <w:b/>
          <w:bCs/>
          <w:color w:val="000000" w:themeColor="text1"/>
          <w:sz w:val="24"/>
          <w:szCs w:val="24"/>
          <w:lang w:val="es-ES"/>
        </w:rPr>
      </w:pPr>
      <w:r w:rsidRPr="00537D72">
        <w:rPr>
          <w:rFonts w:ascii="Times New Roman" w:hAnsi="Times New Roman" w:cs="Times New Roman"/>
          <w:b/>
          <w:bCs/>
          <w:color w:val="000000" w:themeColor="text1"/>
          <w:sz w:val="24"/>
          <w:szCs w:val="24"/>
          <w:lang w:val="es-ES"/>
        </w:rPr>
        <w:t xml:space="preserve">Gestión Presupuestaria </w:t>
      </w:r>
    </w:p>
    <w:p w14:paraId="7A576EC4" w14:textId="77777777" w:rsidR="00537D72" w:rsidRPr="00537D72" w:rsidRDefault="00537D72" w:rsidP="00537D72">
      <w:pPr>
        <w:pStyle w:val="Prrafodelista"/>
        <w:rPr>
          <w:rFonts w:ascii="Times New Roman" w:hAnsi="Times New Roman" w:cs="Times New Roman"/>
          <w:b/>
          <w:bCs/>
          <w:color w:val="000000" w:themeColor="text1"/>
          <w:sz w:val="24"/>
          <w:szCs w:val="24"/>
          <w:lang w:val="es-ES"/>
        </w:rPr>
      </w:pPr>
    </w:p>
    <w:p w14:paraId="12664E8D" w14:textId="632CE177" w:rsidR="00CA056D" w:rsidRDefault="00C116FF" w:rsidP="0038531F">
      <w:pPr>
        <w:spacing w:line="480" w:lineRule="auto"/>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La Ley No. 243-17 que aprueba el Presupuesto Gen</w:t>
      </w:r>
      <w:r w:rsidR="00B830C8" w:rsidRPr="003A5E99">
        <w:rPr>
          <w:rFonts w:ascii="Times New Roman" w:hAnsi="Times New Roman" w:cs="Times New Roman"/>
          <w:color w:val="000000" w:themeColor="text1"/>
          <w:sz w:val="24"/>
          <w:szCs w:val="24"/>
        </w:rPr>
        <w:t>eral del Estado para el año 2019</w:t>
      </w:r>
      <w:r w:rsidRPr="003A5E99">
        <w:rPr>
          <w:rFonts w:ascii="Times New Roman" w:hAnsi="Times New Roman" w:cs="Times New Roman"/>
          <w:color w:val="000000" w:themeColor="text1"/>
          <w:sz w:val="24"/>
          <w:szCs w:val="24"/>
        </w:rPr>
        <w:t>, y su adenda sometida por el Señor Presidente de la República mediante oficio No. 027740 del 1ro. de noviembre de 2017, dirigida al Senado de la República. G. O. No. 1089</w:t>
      </w:r>
      <w:r w:rsidR="00144EE9" w:rsidRPr="003A5E99">
        <w:rPr>
          <w:rFonts w:ascii="Times New Roman" w:hAnsi="Times New Roman" w:cs="Times New Roman"/>
          <w:color w:val="000000" w:themeColor="text1"/>
          <w:sz w:val="24"/>
          <w:szCs w:val="24"/>
        </w:rPr>
        <w:t>8 del 1ro. de diciembre de 2017, Ministerio de Hacienda República Dominicana y la Dirección General de Presupuesto, DIGEPRES.  El CONAVIHSIDA, para el año 201</w:t>
      </w:r>
      <w:r w:rsidR="00B830C8" w:rsidRPr="003A5E99">
        <w:rPr>
          <w:rFonts w:ascii="Times New Roman" w:hAnsi="Times New Roman" w:cs="Times New Roman"/>
          <w:color w:val="000000" w:themeColor="text1"/>
          <w:sz w:val="24"/>
          <w:szCs w:val="24"/>
        </w:rPr>
        <w:t>9</w:t>
      </w:r>
      <w:r w:rsidR="00144EE9" w:rsidRPr="003A5E99">
        <w:rPr>
          <w:rFonts w:ascii="Times New Roman" w:hAnsi="Times New Roman" w:cs="Times New Roman"/>
          <w:color w:val="000000" w:themeColor="text1"/>
          <w:sz w:val="24"/>
          <w:szCs w:val="24"/>
        </w:rPr>
        <w:t xml:space="preserve"> recibió una asignación presupuestaria de </w:t>
      </w:r>
      <w:r w:rsidR="00144EE9" w:rsidRPr="003A5E99">
        <w:rPr>
          <w:rFonts w:ascii="Times New Roman" w:hAnsi="Times New Roman" w:cs="Times New Roman"/>
          <w:color w:val="000000" w:themeColor="text1"/>
          <w:sz w:val="24"/>
          <w:szCs w:val="24"/>
          <w:u w:val="single"/>
        </w:rPr>
        <w:t>RD$</w:t>
      </w:r>
      <w:r w:rsidR="00B830C8" w:rsidRPr="003A5E99">
        <w:rPr>
          <w:rFonts w:ascii="Times New Roman" w:hAnsi="Times New Roman" w:cs="Times New Roman"/>
          <w:color w:val="000000" w:themeColor="text1"/>
          <w:sz w:val="24"/>
          <w:szCs w:val="24"/>
          <w:u w:val="single"/>
        </w:rPr>
        <w:t xml:space="preserve">822,564,721.00 </w:t>
      </w:r>
      <w:r w:rsidR="00144EE9" w:rsidRPr="003A5E99">
        <w:rPr>
          <w:rFonts w:ascii="Times New Roman" w:hAnsi="Times New Roman" w:cs="Times New Roman"/>
          <w:color w:val="000000" w:themeColor="text1"/>
          <w:sz w:val="24"/>
          <w:szCs w:val="24"/>
        </w:rPr>
        <w:t>(</w:t>
      </w:r>
      <w:r w:rsidR="00B830C8" w:rsidRPr="003A5E99">
        <w:rPr>
          <w:rFonts w:ascii="Times New Roman" w:hAnsi="Times New Roman" w:cs="Times New Roman"/>
          <w:color w:val="000000" w:themeColor="text1"/>
          <w:sz w:val="24"/>
          <w:szCs w:val="24"/>
        </w:rPr>
        <w:t xml:space="preserve">Ochocientos </w:t>
      </w:r>
      <w:r w:rsidR="00466D5F" w:rsidRPr="003A5E99">
        <w:rPr>
          <w:rFonts w:ascii="Times New Roman" w:hAnsi="Times New Roman" w:cs="Times New Roman"/>
          <w:color w:val="000000" w:themeColor="text1"/>
          <w:sz w:val="24"/>
          <w:szCs w:val="24"/>
        </w:rPr>
        <w:t>veintidós</w:t>
      </w:r>
      <w:r w:rsidR="00B830C8" w:rsidRPr="003A5E99">
        <w:rPr>
          <w:rFonts w:ascii="Times New Roman" w:hAnsi="Times New Roman" w:cs="Times New Roman"/>
          <w:color w:val="000000" w:themeColor="text1"/>
          <w:sz w:val="24"/>
          <w:szCs w:val="24"/>
        </w:rPr>
        <w:t xml:space="preserve"> millones quinientos sesenta y cuatro mil setecientos veintiuno</w:t>
      </w:r>
      <w:r w:rsidR="00C91426" w:rsidRPr="003A5E99">
        <w:rPr>
          <w:rFonts w:ascii="Times New Roman" w:hAnsi="Times New Roman" w:cs="Times New Roman"/>
          <w:color w:val="000000" w:themeColor="text1"/>
          <w:sz w:val="24"/>
          <w:szCs w:val="24"/>
        </w:rPr>
        <w:t xml:space="preserve"> con 00/100 y ejecutadas</w:t>
      </w:r>
      <w:r w:rsidR="00144EE9" w:rsidRPr="003A5E99">
        <w:rPr>
          <w:rFonts w:ascii="Times New Roman" w:hAnsi="Times New Roman" w:cs="Times New Roman"/>
          <w:color w:val="000000" w:themeColor="text1"/>
          <w:sz w:val="24"/>
          <w:szCs w:val="24"/>
        </w:rPr>
        <w:t xml:space="preserve"> </w:t>
      </w:r>
      <w:r w:rsidR="00BE6A27" w:rsidRPr="003A5E99">
        <w:rPr>
          <w:rFonts w:ascii="Times New Roman" w:hAnsi="Times New Roman" w:cs="Times New Roman"/>
          <w:color w:val="000000" w:themeColor="text1"/>
          <w:sz w:val="24"/>
          <w:szCs w:val="24"/>
        </w:rPr>
        <w:t>todas las partidas presupuestarias</w:t>
      </w:r>
      <w:r w:rsidR="00144EE9" w:rsidRPr="003A5E99">
        <w:rPr>
          <w:rFonts w:ascii="Times New Roman" w:hAnsi="Times New Roman" w:cs="Times New Roman"/>
          <w:color w:val="000000" w:themeColor="text1"/>
          <w:sz w:val="24"/>
          <w:szCs w:val="24"/>
        </w:rPr>
        <w:t xml:space="preserve"> bajo los estándares establecidas por el go</w:t>
      </w:r>
      <w:r w:rsidR="00BE6A27" w:rsidRPr="003A5E99">
        <w:rPr>
          <w:rFonts w:ascii="Times New Roman" w:hAnsi="Times New Roman" w:cs="Times New Roman"/>
          <w:color w:val="000000" w:themeColor="text1"/>
          <w:sz w:val="24"/>
          <w:szCs w:val="24"/>
        </w:rPr>
        <w:t xml:space="preserve">bierno dominicano, </w:t>
      </w:r>
      <w:r w:rsidR="0038531F" w:rsidRPr="003A5E99">
        <w:rPr>
          <w:rFonts w:ascii="Times New Roman" w:hAnsi="Times New Roman" w:cs="Times New Roman"/>
          <w:color w:val="000000" w:themeColor="text1"/>
          <w:sz w:val="24"/>
          <w:szCs w:val="24"/>
        </w:rPr>
        <w:t>así</w:t>
      </w:r>
      <w:r w:rsidR="00BE6A27" w:rsidRPr="003A5E99">
        <w:rPr>
          <w:rFonts w:ascii="Times New Roman" w:hAnsi="Times New Roman" w:cs="Times New Roman"/>
          <w:color w:val="000000" w:themeColor="text1"/>
          <w:sz w:val="24"/>
          <w:szCs w:val="24"/>
        </w:rPr>
        <w:t xml:space="preserve"> como, lo establece el </w:t>
      </w:r>
      <w:r w:rsidR="00BE6A27" w:rsidRPr="003A5E99">
        <w:rPr>
          <w:rFonts w:ascii="Times New Roman" w:hAnsi="Times New Roman" w:cs="Times New Roman"/>
          <w:color w:val="000000" w:themeColor="text1"/>
          <w:sz w:val="24"/>
          <w:szCs w:val="24"/>
        </w:rPr>
        <w:lastRenderedPageBreak/>
        <w:t>Artículo 26.- Las Instituciones Descentralizadas y Autónomas no Financieras y las Instituciones Públicas de la Seguridad Social que reciban transferencias del Presupuesto General de</w:t>
      </w:r>
      <w:r w:rsidR="00C91426" w:rsidRPr="003A5E99">
        <w:rPr>
          <w:rFonts w:ascii="Times New Roman" w:hAnsi="Times New Roman" w:cs="Times New Roman"/>
          <w:color w:val="000000" w:themeColor="text1"/>
          <w:sz w:val="24"/>
          <w:szCs w:val="24"/>
        </w:rPr>
        <w:t>l Estado 2019</w:t>
      </w:r>
      <w:r w:rsidR="00BE6A27" w:rsidRPr="003A5E99">
        <w:rPr>
          <w:rFonts w:ascii="Times New Roman" w:hAnsi="Times New Roman" w:cs="Times New Roman"/>
          <w:color w:val="000000" w:themeColor="text1"/>
          <w:sz w:val="24"/>
          <w:szCs w:val="24"/>
        </w:rPr>
        <w:t xml:space="preserve">, </w:t>
      </w:r>
      <w:r w:rsidR="00C91426" w:rsidRPr="003A5E99">
        <w:rPr>
          <w:rFonts w:ascii="Times New Roman" w:hAnsi="Times New Roman" w:cs="Times New Roman"/>
          <w:color w:val="000000" w:themeColor="text1"/>
          <w:sz w:val="24"/>
          <w:szCs w:val="24"/>
        </w:rPr>
        <w:t>ejecutadas</w:t>
      </w:r>
      <w:r w:rsidR="00BE6A27" w:rsidRPr="003A5E99">
        <w:rPr>
          <w:rFonts w:ascii="Times New Roman" w:hAnsi="Times New Roman" w:cs="Times New Roman"/>
          <w:color w:val="000000" w:themeColor="text1"/>
          <w:sz w:val="24"/>
          <w:szCs w:val="24"/>
        </w:rPr>
        <w:t xml:space="preserve"> a través del Sistema de Información de la Gestión Financiera (SIGEF).</w:t>
      </w:r>
    </w:p>
    <w:p w14:paraId="4BD27031" w14:textId="3C074C05" w:rsidR="00537D72" w:rsidRDefault="00537D72" w:rsidP="0038531F">
      <w:pPr>
        <w:spacing w:line="480" w:lineRule="auto"/>
        <w:jc w:val="both"/>
        <w:rPr>
          <w:rFonts w:ascii="Times New Roman" w:hAnsi="Times New Roman" w:cs="Times New Roman"/>
          <w:color w:val="000000" w:themeColor="text1"/>
          <w:sz w:val="24"/>
          <w:szCs w:val="24"/>
        </w:rPr>
      </w:pPr>
    </w:p>
    <w:p w14:paraId="646370FE" w14:textId="77777777" w:rsidR="00537D72" w:rsidRDefault="00CA056D" w:rsidP="00537D72">
      <w:pPr>
        <w:pStyle w:val="Prrafodelista"/>
        <w:numPr>
          <w:ilvl w:val="2"/>
          <w:numId w:val="3"/>
        </w:numPr>
        <w:ind w:left="720"/>
        <w:rPr>
          <w:rFonts w:ascii="Times New Roman" w:hAnsi="Times New Roman" w:cs="Times New Roman"/>
          <w:b/>
          <w:bCs/>
          <w:color w:val="000000" w:themeColor="text1"/>
          <w:sz w:val="24"/>
          <w:szCs w:val="24"/>
          <w:lang w:val="es-ES"/>
        </w:rPr>
      </w:pPr>
      <w:r w:rsidRPr="00537D72">
        <w:rPr>
          <w:rFonts w:ascii="Times New Roman" w:hAnsi="Times New Roman" w:cs="Times New Roman"/>
          <w:b/>
          <w:bCs/>
          <w:color w:val="000000" w:themeColor="text1"/>
          <w:sz w:val="24"/>
          <w:szCs w:val="24"/>
          <w:lang w:val="es-ES"/>
        </w:rPr>
        <w:t>Plan Anual de Compras y Contrataciones (PACC)</w:t>
      </w:r>
    </w:p>
    <w:p w14:paraId="488409E2" w14:textId="6326D919" w:rsidR="00CA056D" w:rsidRPr="00537D72" w:rsidRDefault="00CA056D" w:rsidP="00537D72">
      <w:pPr>
        <w:pStyle w:val="Prrafodelista"/>
        <w:rPr>
          <w:rFonts w:ascii="Times New Roman" w:hAnsi="Times New Roman" w:cs="Times New Roman"/>
          <w:b/>
          <w:bCs/>
          <w:color w:val="000000" w:themeColor="text1"/>
          <w:sz w:val="24"/>
          <w:szCs w:val="24"/>
          <w:lang w:val="es-ES"/>
        </w:rPr>
      </w:pPr>
      <w:r w:rsidRPr="00537D72">
        <w:rPr>
          <w:rFonts w:ascii="Times New Roman" w:hAnsi="Times New Roman" w:cs="Times New Roman"/>
          <w:b/>
          <w:bCs/>
          <w:color w:val="000000" w:themeColor="text1"/>
          <w:sz w:val="24"/>
          <w:szCs w:val="24"/>
          <w:lang w:val="es-ES"/>
        </w:rPr>
        <w:t xml:space="preserve"> </w:t>
      </w:r>
    </w:p>
    <w:p w14:paraId="53FA4D4F" w14:textId="437ACE4F" w:rsidR="0057420F" w:rsidRDefault="00E679DA" w:rsidP="0057420F">
      <w:pPr>
        <w:spacing w:line="480" w:lineRule="auto"/>
        <w:ind w:right="17"/>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El CONAVIHSIDA como institución pública, realiza su plan anual de compra</w:t>
      </w:r>
      <w:r w:rsidR="0088266E" w:rsidRPr="003A5E99">
        <w:rPr>
          <w:rFonts w:ascii="Times New Roman" w:hAnsi="Times New Roman" w:cs="Times New Roman"/>
          <w:color w:val="000000" w:themeColor="text1"/>
          <w:sz w:val="24"/>
          <w:szCs w:val="24"/>
        </w:rPr>
        <w:t xml:space="preserve"> bajo la herramienta del PACC, con el cumpliendo con los niveles de transparencia establecidos por el gobierno </w:t>
      </w:r>
      <w:r w:rsidR="0057420F" w:rsidRPr="003A5E99">
        <w:rPr>
          <w:rFonts w:ascii="Times New Roman" w:hAnsi="Times New Roman" w:cs="Times New Roman"/>
          <w:color w:val="000000" w:themeColor="text1"/>
          <w:sz w:val="24"/>
          <w:szCs w:val="24"/>
        </w:rPr>
        <w:t>dominicano</w:t>
      </w:r>
      <w:r w:rsidR="0088266E" w:rsidRPr="003A5E99">
        <w:rPr>
          <w:rFonts w:ascii="Times New Roman" w:hAnsi="Times New Roman" w:cs="Times New Roman"/>
          <w:color w:val="000000" w:themeColor="text1"/>
          <w:sz w:val="24"/>
          <w:szCs w:val="24"/>
        </w:rPr>
        <w:t xml:space="preserve">, según </w:t>
      </w:r>
      <w:r w:rsidR="002C350E" w:rsidRPr="003A5E99">
        <w:rPr>
          <w:rFonts w:ascii="Times New Roman" w:hAnsi="Times New Roman" w:cs="Times New Roman"/>
          <w:color w:val="000000" w:themeColor="text1"/>
          <w:sz w:val="24"/>
          <w:szCs w:val="24"/>
        </w:rPr>
        <w:t xml:space="preserve">las necesidades de </w:t>
      </w:r>
      <w:r w:rsidR="0088266E" w:rsidRPr="003A5E99">
        <w:rPr>
          <w:rFonts w:ascii="Times New Roman" w:hAnsi="Times New Roman" w:cs="Times New Roman"/>
          <w:color w:val="000000" w:themeColor="text1"/>
          <w:sz w:val="24"/>
          <w:szCs w:val="24"/>
        </w:rPr>
        <w:t>compras de insumos (bienes, servicios y obras) de</w:t>
      </w:r>
      <w:r w:rsidR="002C350E" w:rsidRPr="003A5E99">
        <w:rPr>
          <w:rFonts w:ascii="Times New Roman" w:hAnsi="Times New Roman" w:cs="Times New Roman"/>
          <w:color w:val="000000" w:themeColor="text1"/>
          <w:sz w:val="24"/>
          <w:szCs w:val="24"/>
        </w:rPr>
        <w:t xml:space="preserve"> la</w:t>
      </w:r>
      <w:r w:rsidR="0088266E" w:rsidRPr="003A5E99">
        <w:rPr>
          <w:rFonts w:ascii="Times New Roman" w:hAnsi="Times New Roman" w:cs="Times New Roman"/>
          <w:color w:val="000000" w:themeColor="text1"/>
          <w:sz w:val="24"/>
          <w:szCs w:val="24"/>
        </w:rPr>
        <w:t xml:space="preserve"> </w:t>
      </w:r>
      <w:r w:rsidR="002C350E" w:rsidRPr="003A5E99">
        <w:rPr>
          <w:rFonts w:ascii="Times New Roman" w:hAnsi="Times New Roman" w:cs="Times New Roman"/>
          <w:color w:val="000000" w:themeColor="text1"/>
          <w:sz w:val="24"/>
          <w:szCs w:val="24"/>
        </w:rPr>
        <w:t>institución</w:t>
      </w:r>
      <w:r w:rsidR="0088266E" w:rsidRPr="003A5E99">
        <w:rPr>
          <w:rFonts w:ascii="Times New Roman" w:hAnsi="Times New Roman" w:cs="Times New Roman"/>
          <w:color w:val="000000" w:themeColor="text1"/>
          <w:sz w:val="24"/>
          <w:szCs w:val="24"/>
        </w:rPr>
        <w:t>.</w:t>
      </w:r>
      <w:r w:rsidR="002C350E" w:rsidRPr="003A5E99">
        <w:rPr>
          <w:rFonts w:ascii="Times New Roman" w:hAnsi="Times New Roman" w:cs="Times New Roman"/>
          <w:color w:val="000000" w:themeColor="text1"/>
          <w:sz w:val="24"/>
          <w:szCs w:val="24"/>
        </w:rPr>
        <w:t xml:space="preserve">  </w:t>
      </w:r>
    </w:p>
    <w:p w14:paraId="594984D0" w14:textId="77777777" w:rsidR="005A6001" w:rsidRPr="003A5E99" w:rsidRDefault="005A6001" w:rsidP="0057420F">
      <w:pPr>
        <w:spacing w:line="480" w:lineRule="auto"/>
        <w:ind w:right="17"/>
        <w:jc w:val="both"/>
        <w:rPr>
          <w:rFonts w:ascii="Times New Roman" w:hAnsi="Times New Roman" w:cs="Times New Roman"/>
          <w:color w:val="000000" w:themeColor="text1"/>
          <w:sz w:val="24"/>
          <w:szCs w:val="24"/>
        </w:rPr>
      </w:pPr>
    </w:p>
    <w:p w14:paraId="2EDD6FD0" w14:textId="1982326F" w:rsidR="0057420F" w:rsidRDefault="0057420F" w:rsidP="005A6001">
      <w:pPr>
        <w:pStyle w:val="Prrafodelista"/>
        <w:numPr>
          <w:ilvl w:val="2"/>
          <w:numId w:val="3"/>
        </w:numPr>
        <w:ind w:left="720"/>
        <w:rPr>
          <w:rFonts w:ascii="Times New Roman" w:hAnsi="Times New Roman" w:cs="Times New Roman"/>
          <w:b/>
          <w:bCs/>
          <w:color w:val="000000" w:themeColor="text1"/>
          <w:sz w:val="24"/>
          <w:szCs w:val="24"/>
          <w:lang w:val="es-ES"/>
        </w:rPr>
      </w:pPr>
      <w:r w:rsidRPr="005A6001">
        <w:rPr>
          <w:rFonts w:ascii="Times New Roman" w:hAnsi="Times New Roman" w:cs="Times New Roman"/>
          <w:b/>
          <w:bCs/>
          <w:color w:val="000000" w:themeColor="text1"/>
          <w:sz w:val="24"/>
          <w:szCs w:val="24"/>
          <w:lang w:val="es-ES"/>
        </w:rPr>
        <w:t xml:space="preserve">Sistema Nacional de Compras y Contrataciones Públicas (SNCCP) </w:t>
      </w:r>
    </w:p>
    <w:p w14:paraId="32D57F20" w14:textId="77777777" w:rsidR="005A6001" w:rsidRPr="005A6001" w:rsidRDefault="005A6001" w:rsidP="005A6001">
      <w:pPr>
        <w:pStyle w:val="Prrafodelista"/>
        <w:rPr>
          <w:rFonts w:ascii="Times New Roman" w:hAnsi="Times New Roman" w:cs="Times New Roman"/>
          <w:b/>
          <w:bCs/>
          <w:color w:val="000000" w:themeColor="text1"/>
          <w:sz w:val="24"/>
          <w:szCs w:val="24"/>
          <w:lang w:val="es-ES"/>
        </w:rPr>
      </w:pPr>
    </w:p>
    <w:p w14:paraId="00175170" w14:textId="77777777" w:rsidR="0057420F" w:rsidRPr="003A5E99" w:rsidRDefault="0057420F" w:rsidP="0057420F">
      <w:pPr>
        <w:spacing w:line="480" w:lineRule="auto"/>
        <w:ind w:right="17"/>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El Sistema Nacional de Compras y Contrataciones Públicas (SNCCP), es ejecutado cumpliendo los lineamientos establecidos en la Ley 340-06 sobre Compras y Contrataciones de Bines, Servicios, Obras y Concesiones; teniendo como objeto aplicar lo establecido en los principios de ley, aplicando las normas generales que rigen la contratación pública, relaciones con los bienes, obras, servicios y concesiones del Estado, así como las modalidades que dentro capacidad puedan considerarse. </w:t>
      </w:r>
    </w:p>
    <w:p w14:paraId="57F7497B" w14:textId="4ACA76A2" w:rsidR="0057420F" w:rsidRPr="003A5E99" w:rsidRDefault="0057420F" w:rsidP="0057420F">
      <w:pPr>
        <w:spacing w:line="480" w:lineRule="auto"/>
        <w:ind w:right="17"/>
        <w:jc w:val="center"/>
        <w:rPr>
          <w:rFonts w:ascii="Times New Roman" w:hAnsi="Times New Roman" w:cs="Times New Roman"/>
          <w:b/>
          <w:color w:val="000000" w:themeColor="text1"/>
          <w:sz w:val="18"/>
          <w:szCs w:val="24"/>
        </w:rPr>
      </w:pPr>
      <w:r w:rsidRPr="003A5E99">
        <w:rPr>
          <w:b/>
          <w:noProof/>
          <w:color w:val="000000" w:themeColor="text1"/>
          <w:lang w:eastAsia="es-DO"/>
        </w:rPr>
        <w:lastRenderedPageBreak/>
        <w:drawing>
          <wp:inline distT="0" distB="0" distL="0" distR="0" wp14:anchorId="6F627EA9" wp14:editId="2C43B84A">
            <wp:extent cx="5611975" cy="7805318"/>
            <wp:effectExtent l="0" t="0" r="825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0881" cy="7831613"/>
                    </a:xfrm>
                    <a:prstGeom prst="rect">
                      <a:avLst/>
                    </a:prstGeom>
                    <a:noFill/>
                    <a:ln>
                      <a:noFill/>
                    </a:ln>
                  </pic:spPr>
                </pic:pic>
              </a:graphicData>
            </a:graphic>
          </wp:inline>
        </w:drawing>
      </w:r>
      <w:r w:rsidRPr="003A5E99">
        <w:rPr>
          <w:rFonts w:ascii="Times New Roman" w:hAnsi="Times New Roman" w:cs="Times New Roman"/>
          <w:b/>
          <w:color w:val="000000" w:themeColor="text1"/>
          <w:sz w:val="18"/>
          <w:szCs w:val="24"/>
        </w:rPr>
        <w:t>PACC correspondiente al año 2019</w:t>
      </w:r>
    </w:p>
    <w:p w14:paraId="15C1F74F" w14:textId="46BCF8C2" w:rsidR="005A6001" w:rsidRPr="005A6001" w:rsidRDefault="00CA056D" w:rsidP="005A6001">
      <w:pPr>
        <w:pStyle w:val="Prrafodelista"/>
        <w:numPr>
          <w:ilvl w:val="0"/>
          <w:numId w:val="14"/>
        </w:numPr>
        <w:spacing w:line="480" w:lineRule="auto"/>
        <w:ind w:left="357" w:right="17" w:hanging="357"/>
        <w:jc w:val="both"/>
        <w:rPr>
          <w:rFonts w:ascii="Times New Roman" w:hAnsi="Times New Roman" w:cs="Times New Roman"/>
          <w:b/>
          <w:color w:val="000000" w:themeColor="text1"/>
          <w:sz w:val="28"/>
          <w:szCs w:val="24"/>
        </w:rPr>
      </w:pPr>
      <w:r w:rsidRPr="005A6001">
        <w:rPr>
          <w:rFonts w:ascii="Times New Roman" w:hAnsi="Times New Roman" w:cs="Times New Roman"/>
          <w:b/>
          <w:color w:val="000000" w:themeColor="text1"/>
          <w:sz w:val="28"/>
          <w:szCs w:val="24"/>
        </w:rPr>
        <w:lastRenderedPageBreak/>
        <w:t xml:space="preserve">Perspectiva de los Usuarios </w:t>
      </w:r>
    </w:p>
    <w:p w14:paraId="34FA68B1" w14:textId="469025C0" w:rsidR="005A6001" w:rsidRDefault="00991E7B" w:rsidP="005A6001">
      <w:pPr>
        <w:pStyle w:val="Prrafodelista"/>
        <w:spacing w:line="480" w:lineRule="auto"/>
        <w:ind w:left="0"/>
        <w:jc w:val="both"/>
        <w:rPr>
          <w:rFonts w:ascii="Times New Roman" w:hAnsi="Times New Roman" w:cs="Times New Roman"/>
          <w:color w:val="000000" w:themeColor="text1"/>
          <w:sz w:val="24"/>
          <w:szCs w:val="24"/>
        </w:rPr>
      </w:pPr>
      <w:r w:rsidRPr="003A5E99">
        <w:rPr>
          <w:noProof/>
          <w:color w:val="000000" w:themeColor="text1"/>
          <w:lang w:eastAsia="es-DO"/>
        </w:rPr>
        <w:drawing>
          <wp:anchor distT="0" distB="0" distL="114300" distR="114300" simplePos="0" relativeHeight="251744256" behindDoc="0" locked="0" layoutInCell="1" allowOverlap="1" wp14:anchorId="574E572E" wp14:editId="5445F04B">
            <wp:simplePos x="0" y="0"/>
            <wp:positionH relativeFrom="column">
              <wp:posOffset>3443605</wp:posOffset>
            </wp:positionH>
            <wp:positionV relativeFrom="paragraph">
              <wp:posOffset>7620</wp:posOffset>
            </wp:positionV>
            <wp:extent cx="2432050" cy="3583940"/>
            <wp:effectExtent l="0" t="0" r="635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6565" t="23658" r="65198" b="10878"/>
                    <a:stretch/>
                  </pic:blipFill>
                  <pic:spPr bwMode="auto">
                    <a:xfrm>
                      <a:off x="0" y="0"/>
                      <a:ext cx="2432050" cy="358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7B68" w:rsidRPr="003A5E99">
        <w:rPr>
          <w:rFonts w:ascii="Times New Roman" w:hAnsi="Times New Roman" w:cs="Times New Roman"/>
          <w:color w:val="000000" w:themeColor="text1"/>
          <w:sz w:val="24"/>
          <w:szCs w:val="24"/>
        </w:rPr>
        <w:t>Para el CONAVIHSIDA, la perspectiva de los usuarios de los usu</w:t>
      </w:r>
      <w:r w:rsidR="00390EE7" w:rsidRPr="003A5E99">
        <w:rPr>
          <w:rFonts w:ascii="Times New Roman" w:hAnsi="Times New Roman" w:cs="Times New Roman"/>
          <w:color w:val="000000" w:themeColor="text1"/>
          <w:sz w:val="24"/>
          <w:szCs w:val="24"/>
        </w:rPr>
        <w:t>arios quienes visitan nuestra pá</w:t>
      </w:r>
      <w:r w:rsidR="00DC7B68" w:rsidRPr="003A5E99">
        <w:rPr>
          <w:rFonts w:ascii="Times New Roman" w:hAnsi="Times New Roman" w:cs="Times New Roman"/>
          <w:color w:val="000000" w:themeColor="text1"/>
          <w:sz w:val="24"/>
          <w:szCs w:val="24"/>
        </w:rPr>
        <w:t>gina</w:t>
      </w:r>
      <w:r w:rsidR="00390EE7" w:rsidRPr="003A5E99">
        <w:rPr>
          <w:rFonts w:ascii="Times New Roman" w:hAnsi="Times New Roman" w:cs="Times New Roman"/>
          <w:color w:val="000000" w:themeColor="text1"/>
          <w:sz w:val="24"/>
          <w:szCs w:val="24"/>
        </w:rPr>
        <w:t xml:space="preserve"> institucional es sumamente importante, ya que nos proporcionan vistas de interactiva de nuestra interfaz, y al mismo tiempo, retroaliméntanos con sus comentarios.  Nos permiten, además, conocer que debemos mejorar o mantener de las buenas </w:t>
      </w:r>
      <w:r w:rsidR="005A6001" w:rsidRPr="003A5E99">
        <w:rPr>
          <w:rFonts w:ascii="Times New Roman" w:hAnsi="Times New Roman" w:cs="Times New Roman"/>
          <w:color w:val="000000" w:themeColor="text1"/>
          <w:sz w:val="24"/>
          <w:szCs w:val="24"/>
        </w:rPr>
        <w:t>prácticas</w:t>
      </w:r>
      <w:r w:rsidR="00390EE7" w:rsidRPr="003A5E99">
        <w:rPr>
          <w:rFonts w:ascii="Times New Roman" w:hAnsi="Times New Roman" w:cs="Times New Roman"/>
          <w:color w:val="000000" w:themeColor="text1"/>
          <w:sz w:val="24"/>
          <w:szCs w:val="24"/>
        </w:rPr>
        <w:t xml:space="preserve"> nuestra página o sitio web.   </w:t>
      </w:r>
      <w:r w:rsidR="00631E87" w:rsidRPr="003A5E99">
        <w:rPr>
          <w:rFonts w:ascii="Times New Roman" w:hAnsi="Times New Roman" w:cs="Times New Roman"/>
          <w:color w:val="000000" w:themeColor="text1"/>
          <w:sz w:val="24"/>
          <w:szCs w:val="24"/>
        </w:rPr>
        <w:t xml:space="preserve">Desde el 13 de agosto de 2009, el CONAVIHSIDA abrió las puertas de su Oficina de Libre Acceso a la Información Pública (OAI), un mandato de la Ley General de Libre Acceso a la Información Pública </w:t>
      </w:r>
      <w:r w:rsidR="00631E87" w:rsidRPr="003A5E99">
        <w:rPr>
          <w:rFonts w:ascii="Times New Roman" w:hAnsi="Times New Roman" w:cs="Times New Roman"/>
          <w:b/>
          <w:color w:val="000000" w:themeColor="text1"/>
          <w:sz w:val="24"/>
          <w:szCs w:val="24"/>
        </w:rPr>
        <w:t>No. 200-4</w:t>
      </w:r>
      <w:r w:rsidR="00631E87" w:rsidRPr="003A5E99">
        <w:rPr>
          <w:rFonts w:ascii="Times New Roman" w:hAnsi="Times New Roman" w:cs="Times New Roman"/>
          <w:color w:val="000000" w:themeColor="text1"/>
          <w:sz w:val="24"/>
          <w:szCs w:val="24"/>
        </w:rPr>
        <w:t xml:space="preserve"> y el </w:t>
      </w:r>
      <w:r w:rsidR="00631E87" w:rsidRPr="003A5E99">
        <w:rPr>
          <w:rFonts w:ascii="Times New Roman" w:hAnsi="Times New Roman" w:cs="Times New Roman"/>
          <w:b/>
          <w:color w:val="000000" w:themeColor="text1"/>
          <w:sz w:val="24"/>
          <w:szCs w:val="24"/>
        </w:rPr>
        <w:t>Decreto No.</w:t>
      </w:r>
      <w:r w:rsidR="00631E87" w:rsidRPr="003A5E99">
        <w:rPr>
          <w:rFonts w:ascii="Times New Roman" w:hAnsi="Times New Roman" w:cs="Times New Roman"/>
          <w:color w:val="000000" w:themeColor="text1"/>
          <w:sz w:val="24"/>
          <w:szCs w:val="24"/>
        </w:rPr>
        <w:t xml:space="preserve"> </w:t>
      </w:r>
      <w:r w:rsidR="00631E87" w:rsidRPr="003A5E99">
        <w:rPr>
          <w:rFonts w:ascii="Times New Roman" w:hAnsi="Times New Roman" w:cs="Times New Roman"/>
          <w:b/>
          <w:color w:val="000000" w:themeColor="text1"/>
          <w:sz w:val="24"/>
          <w:szCs w:val="24"/>
        </w:rPr>
        <w:t>130-5</w:t>
      </w:r>
      <w:r w:rsidR="00631E87" w:rsidRPr="003A5E99">
        <w:rPr>
          <w:rFonts w:ascii="Times New Roman" w:hAnsi="Times New Roman" w:cs="Times New Roman"/>
          <w:color w:val="000000" w:themeColor="text1"/>
          <w:sz w:val="24"/>
          <w:szCs w:val="24"/>
        </w:rPr>
        <w:t>, contribuyendo con el propósito de apoyar a entidades y personas, tanto públicas como privadas, en el trámite y facilitación de información, además de ser el canal de comunicación entre la institución y ciudadanos.</w:t>
      </w:r>
    </w:p>
    <w:p w14:paraId="5D016168" w14:textId="77777777" w:rsidR="005A6001" w:rsidRDefault="005A6001" w:rsidP="005A6001">
      <w:pPr>
        <w:pStyle w:val="Prrafodelista"/>
        <w:spacing w:line="480" w:lineRule="auto"/>
        <w:ind w:left="0"/>
        <w:jc w:val="both"/>
        <w:rPr>
          <w:rFonts w:ascii="Times New Roman" w:hAnsi="Times New Roman" w:cs="Times New Roman"/>
          <w:b/>
          <w:bCs/>
          <w:color w:val="000000" w:themeColor="text1"/>
          <w:sz w:val="24"/>
          <w:szCs w:val="24"/>
        </w:rPr>
      </w:pPr>
    </w:p>
    <w:p w14:paraId="60B88DAC" w14:textId="70220744" w:rsidR="000C1EA7" w:rsidRPr="005A6001" w:rsidRDefault="005A6001" w:rsidP="005A6001">
      <w:pPr>
        <w:spacing w:line="480" w:lineRule="auto"/>
        <w:jc w:val="both"/>
        <w:rPr>
          <w:rFonts w:ascii="Times New Roman" w:hAnsi="Times New Roman" w:cs="Times New Roman"/>
          <w:color w:val="000000" w:themeColor="text1"/>
          <w:sz w:val="24"/>
          <w:szCs w:val="24"/>
        </w:rPr>
      </w:pPr>
      <w:r w:rsidRPr="005A6001">
        <w:rPr>
          <w:rFonts w:ascii="Times New Roman" w:hAnsi="Times New Roman" w:cs="Times New Roman"/>
          <w:b/>
          <w:bCs/>
          <w:color w:val="000000" w:themeColor="text1"/>
          <w:sz w:val="24"/>
          <w:szCs w:val="24"/>
          <w:lang w:val="es-ES"/>
        </w:rPr>
        <w:t>i.</w:t>
      </w:r>
      <w:r>
        <w:rPr>
          <w:rFonts w:ascii="Times New Roman" w:hAnsi="Times New Roman" w:cs="Times New Roman"/>
          <w:b/>
          <w:bCs/>
          <w:color w:val="000000" w:themeColor="text1"/>
          <w:sz w:val="24"/>
          <w:szCs w:val="24"/>
          <w:lang w:val="es-ES"/>
        </w:rPr>
        <w:t xml:space="preserve"> </w:t>
      </w:r>
      <w:r w:rsidRPr="005A6001">
        <w:rPr>
          <w:rFonts w:ascii="Times New Roman" w:hAnsi="Times New Roman" w:cs="Times New Roman"/>
          <w:b/>
          <w:bCs/>
          <w:color w:val="000000" w:themeColor="text1"/>
          <w:sz w:val="24"/>
          <w:szCs w:val="24"/>
          <w:lang w:val="es-ES"/>
        </w:rPr>
        <w:t xml:space="preserve">Sistema de Atención Ciudadana 3-1-1 </w:t>
      </w:r>
    </w:p>
    <w:p w14:paraId="6C504DCA" w14:textId="5691D706" w:rsidR="005F6CFD" w:rsidRPr="003A5E99" w:rsidRDefault="005F6CFD" w:rsidP="005F6CFD">
      <w:pPr>
        <w:pStyle w:val="NormalWeb"/>
        <w:shd w:val="clear" w:color="auto" w:fill="FFFFFF"/>
        <w:spacing w:before="0" w:beforeAutospacing="0" w:after="150" w:afterAutospacing="0" w:line="480" w:lineRule="auto"/>
        <w:jc w:val="both"/>
        <w:rPr>
          <w:rFonts w:ascii="gotham-book" w:hAnsi="gotham-book"/>
          <w:color w:val="000000" w:themeColor="text1"/>
        </w:rPr>
      </w:pPr>
      <w:r w:rsidRPr="003A5E99">
        <w:rPr>
          <w:rFonts w:ascii="gotham-book" w:hAnsi="gotham-book"/>
          <w:color w:val="000000" w:themeColor="text1"/>
        </w:rPr>
        <w:t xml:space="preserve">El Consejo Nacional para el VIH y el Sida, CONAVIHSIDA, </w:t>
      </w:r>
      <w:r w:rsidR="000B1915" w:rsidRPr="003A5E99">
        <w:rPr>
          <w:rFonts w:ascii="gotham-book" w:hAnsi="gotham-book"/>
          <w:color w:val="000000" w:themeColor="text1"/>
        </w:rPr>
        <w:t xml:space="preserve">fue capacitado en la “Plataforma 311, Quejas, Denuncias y Reclamaciones”.   Parte del equipo técnico de nuestra institución fue capacitado con el propósito de </w:t>
      </w:r>
      <w:r w:rsidR="00B3603E" w:rsidRPr="003A5E99">
        <w:rPr>
          <w:rFonts w:ascii="gotham-book" w:hAnsi="gotham-book"/>
          <w:color w:val="000000" w:themeColor="text1"/>
        </w:rPr>
        <w:t>a</w:t>
      </w:r>
      <w:r w:rsidR="000B1915" w:rsidRPr="003A5E99">
        <w:rPr>
          <w:rFonts w:ascii="gotham-book" w:hAnsi="gotham-book"/>
          <w:color w:val="000000" w:themeColor="text1"/>
        </w:rPr>
        <w:t xml:space="preserve">sumir </w:t>
      </w:r>
      <w:r w:rsidRPr="003A5E99">
        <w:rPr>
          <w:rFonts w:ascii="gotham-book" w:hAnsi="gotham-book"/>
          <w:color w:val="000000" w:themeColor="text1"/>
        </w:rPr>
        <w:t xml:space="preserve">los esfuerzos </w:t>
      </w:r>
      <w:r w:rsidR="00B3603E" w:rsidRPr="003A5E99">
        <w:rPr>
          <w:rFonts w:ascii="gotham-book" w:hAnsi="gotham-book"/>
          <w:color w:val="000000" w:themeColor="text1"/>
        </w:rPr>
        <w:t xml:space="preserve">que realiza el gobierno central, de que todas las instituciones públicas ofrezcan información a la población en general, de manera oportuna, vinculada a la naturaleza de nuestra institución, siempre apegados a la ética y trasparencia institucional; según lineamientos establecidos por la </w:t>
      </w:r>
      <w:r w:rsidR="00B3603E" w:rsidRPr="003A5E99">
        <w:rPr>
          <w:rFonts w:ascii="gotham-book" w:hAnsi="gotham-book"/>
          <w:color w:val="000000" w:themeColor="text1"/>
        </w:rPr>
        <w:lastRenderedPageBreak/>
        <w:t xml:space="preserve">Oficina Presidencial de Tecnologías de la Información y Comunicación (OPTIC), el Ministerio de la Presidencia (MINPRE), y la Dirección General de Ética e Integridad Gubernamental (DIGEIG); siendo </w:t>
      </w:r>
      <w:r w:rsidRPr="003A5E99">
        <w:rPr>
          <w:rFonts w:ascii="gotham-book" w:hAnsi="gotham-book"/>
          <w:color w:val="000000" w:themeColor="text1"/>
        </w:rPr>
        <w:t xml:space="preserve">éste </w:t>
      </w:r>
      <w:r w:rsidR="00B3603E" w:rsidRPr="003A5E99">
        <w:rPr>
          <w:rFonts w:ascii="gotham-book" w:hAnsi="gotham-book"/>
          <w:color w:val="000000" w:themeColor="text1"/>
        </w:rPr>
        <w:t xml:space="preserve">un </w:t>
      </w:r>
      <w:r w:rsidRPr="003A5E99">
        <w:rPr>
          <w:rFonts w:ascii="gotham-book" w:hAnsi="gotham-book"/>
          <w:color w:val="000000" w:themeColor="text1"/>
        </w:rPr>
        <w:t>momento indicado para que la transparencia tenga un papel estelar en las instituci</w:t>
      </w:r>
      <w:r w:rsidR="00B3603E" w:rsidRPr="003A5E99">
        <w:rPr>
          <w:rFonts w:ascii="gotham-book" w:hAnsi="gotham-book"/>
          <w:color w:val="000000" w:themeColor="text1"/>
        </w:rPr>
        <w:t>ones, a través de la Línea 311”, permitiendo</w:t>
      </w:r>
      <w:r w:rsidRPr="003A5E99">
        <w:rPr>
          <w:rFonts w:ascii="gotham-book" w:hAnsi="gotham-book"/>
          <w:color w:val="000000" w:themeColor="text1"/>
        </w:rPr>
        <w:t xml:space="preserve"> al ciudadano realizar denuncias, quejas o reclamaciones referentes a cualquier entidad o servidor del Gobierno dominicana para que las mismas se canalicen a los organismos correspondientes.</w:t>
      </w:r>
    </w:p>
    <w:tbl>
      <w:tblPr>
        <w:tblW w:w="5598" w:type="dxa"/>
        <w:tblInd w:w="1620" w:type="dxa"/>
        <w:tblCellMar>
          <w:left w:w="70" w:type="dxa"/>
          <w:right w:w="70" w:type="dxa"/>
        </w:tblCellMar>
        <w:tblLook w:val="04A0" w:firstRow="1" w:lastRow="0" w:firstColumn="1" w:lastColumn="0" w:noHBand="0" w:noVBand="1"/>
      </w:tblPr>
      <w:tblGrid>
        <w:gridCol w:w="525"/>
        <w:gridCol w:w="3735"/>
        <w:gridCol w:w="1632"/>
      </w:tblGrid>
      <w:tr w:rsidR="0001253E" w:rsidRPr="008272EF" w14:paraId="3AF708D6" w14:textId="77777777" w:rsidTr="008272EF">
        <w:trPr>
          <w:trHeight w:val="620"/>
        </w:trPr>
        <w:tc>
          <w:tcPr>
            <w:tcW w:w="5598" w:type="dxa"/>
            <w:gridSpan w:val="3"/>
            <w:tcBorders>
              <w:top w:val="nil"/>
              <w:left w:val="nil"/>
              <w:bottom w:val="nil"/>
              <w:right w:val="nil"/>
            </w:tcBorders>
            <w:shd w:val="clear" w:color="auto" w:fill="auto"/>
            <w:noWrap/>
            <w:hideMark/>
          </w:tcPr>
          <w:p w14:paraId="24570F6A" w14:textId="5631D092" w:rsidR="0001253E" w:rsidRPr="008272EF" w:rsidRDefault="008272EF" w:rsidP="0001253E">
            <w:pPr>
              <w:spacing w:after="0" w:line="240" w:lineRule="auto"/>
              <w:jc w:val="center"/>
              <w:rPr>
                <w:rFonts w:ascii="Times New Roman" w:eastAsia="Times New Roman" w:hAnsi="Times New Roman" w:cs="Times New Roman"/>
                <w:b/>
                <w:bCs/>
                <w:sz w:val="28"/>
                <w:szCs w:val="28"/>
                <w:lang w:val="es-US" w:eastAsia="es-US"/>
              </w:rPr>
            </w:pPr>
            <w:r w:rsidRPr="008272EF">
              <w:rPr>
                <w:rFonts w:ascii="Times New Roman" w:eastAsia="Times New Roman" w:hAnsi="Times New Roman" w:cs="Times New Roman"/>
                <w:b/>
                <w:bCs/>
                <w:sz w:val="28"/>
                <w:szCs w:val="28"/>
                <w:lang w:val="es-US" w:eastAsia="es-US"/>
              </w:rPr>
              <w:t>SISTEMA DE MONITOREO Y MEDICION DE LA GESTION PUBLICA</w:t>
            </w:r>
          </w:p>
        </w:tc>
      </w:tr>
      <w:tr w:rsidR="0001253E" w:rsidRPr="008272EF" w14:paraId="46E3D2F4" w14:textId="77777777" w:rsidTr="008272EF">
        <w:trPr>
          <w:trHeight w:val="586"/>
        </w:trPr>
        <w:tc>
          <w:tcPr>
            <w:tcW w:w="5598" w:type="dxa"/>
            <w:gridSpan w:val="3"/>
            <w:tcBorders>
              <w:top w:val="nil"/>
              <w:left w:val="nil"/>
              <w:bottom w:val="single" w:sz="4" w:space="0" w:color="auto"/>
              <w:right w:val="nil"/>
            </w:tcBorders>
            <w:shd w:val="clear" w:color="auto" w:fill="auto"/>
            <w:noWrap/>
            <w:hideMark/>
          </w:tcPr>
          <w:p w14:paraId="321ABD7B" w14:textId="0DE8E1D9" w:rsidR="0001253E" w:rsidRPr="008272EF" w:rsidRDefault="008272EF" w:rsidP="0001253E">
            <w:pPr>
              <w:spacing w:after="0" w:line="240" w:lineRule="auto"/>
              <w:jc w:val="center"/>
              <w:rPr>
                <w:rFonts w:ascii="Times New Roman" w:eastAsia="Times New Roman" w:hAnsi="Times New Roman" w:cs="Times New Roman"/>
                <w:b/>
                <w:bCs/>
                <w:sz w:val="28"/>
                <w:szCs w:val="28"/>
                <w:lang w:val="es-US" w:eastAsia="es-US"/>
              </w:rPr>
            </w:pPr>
            <w:r w:rsidRPr="008272EF">
              <w:rPr>
                <w:rFonts w:ascii="Times New Roman" w:eastAsia="Times New Roman" w:hAnsi="Times New Roman" w:cs="Times New Roman"/>
                <w:b/>
                <w:bCs/>
                <w:sz w:val="28"/>
                <w:szCs w:val="28"/>
                <w:lang w:val="es-US" w:eastAsia="es-US"/>
              </w:rPr>
              <w:t>PUNTUACION ACTUALIZADA AL 28/10/2019</w:t>
            </w:r>
          </w:p>
        </w:tc>
      </w:tr>
      <w:tr w:rsidR="0001253E" w:rsidRPr="008272EF" w14:paraId="2A02288C" w14:textId="77777777" w:rsidTr="008272EF">
        <w:trPr>
          <w:trHeight w:val="225"/>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14:paraId="2D20A81E" w14:textId="446BEDE2" w:rsidR="0001253E" w:rsidRPr="008272EF" w:rsidRDefault="008272EF" w:rsidP="0001253E">
            <w:pPr>
              <w:spacing w:after="0" w:line="240" w:lineRule="auto"/>
              <w:jc w:val="center"/>
              <w:rPr>
                <w:rFonts w:ascii="Times New Roman" w:eastAsia="Times New Roman" w:hAnsi="Times New Roman" w:cs="Times New Roman"/>
                <w:b/>
                <w:bCs/>
                <w:lang w:val="es-US" w:eastAsia="es-US"/>
              </w:rPr>
            </w:pPr>
            <w:r w:rsidRPr="008272EF">
              <w:rPr>
                <w:rFonts w:ascii="Times New Roman" w:eastAsia="Times New Roman" w:hAnsi="Times New Roman" w:cs="Times New Roman"/>
                <w:b/>
                <w:bCs/>
                <w:lang w:val="es-US" w:eastAsia="es-US"/>
              </w:rPr>
              <w:t>NO.</w:t>
            </w:r>
          </w:p>
        </w:tc>
        <w:tc>
          <w:tcPr>
            <w:tcW w:w="3735" w:type="dxa"/>
            <w:tcBorders>
              <w:top w:val="nil"/>
              <w:left w:val="nil"/>
              <w:bottom w:val="single" w:sz="4" w:space="0" w:color="auto"/>
              <w:right w:val="single" w:sz="4" w:space="0" w:color="auto"/>
            </w:tcBorders>
            <w:shd w:val="clear" w:color="auto" w:fill="auto"/>
            <w:noWrap/>
            <w:vAlign w:val="bottom"/>
            <w:hideMark/>
          </w:tcPr>
          <w:p w14:paraId="58DE59B1" w14:textId="263FC5BF" w:rsidR="0001253E" w:rsidRPr="008272EF" w:rsidRDefault="008272EF" w:rsidP="0001253E">
            <w:pPr>
              <w:spacing w:after="0" w:line="240" w:lineRule="auto"/>
              <w:jc w:val="center"/>
              <w:rPr>
                <w:rFonts w:ascii="Times New Roman" w:eastAsia="Times New Roman" w:hAnsi="Times New Roman" w:cs="Times New Roman"/>
                <w:b/>
                <w:bCs/>
                <w:lang w:val="es-US" w:eastAsia="es-US"/>
              </w:rPr>
            </w:pPr>
            <w:r w:rsidRPr="008272EF">
              <w:rPr>
                <w:rFonts w:ascii="Times New Roman" w:eastAsia="Times New Roman" w:hAnsi="Times New Roman" w:cs="Times New Roman"/>
                <w:b/>
                <w:bCs/>
                <w:lang w:val="es-US" w:eastAsia="es-US"/>
              </w:rPr>
              <w:t>INDICADOR</w:t>
            </w:r>
          </w:p>
        </w:tc>
        <w:tc>
          <w:tcPr>
            <w:tcW w:w="1401" w:type="dxa"/>
            <w:tcBorders>
              <w:top w:val="nil"/>
              <w:left w:val="nil"/>
              <w:bottom w:val="single" w:sz="4" w:space="0" w:color="auto"/>
              <w:right w:val="single" w:sz="4" w:space="0" w:color="auto"/>
            </w:tcBorders>
            <w:shd w:val="clear" w:color="auto" w:fill="auto"/>
            <w:noWrap/>
            <w:vAlign w:val="bottom"/>
            <w:hideMark/>
          </w:tcPr>
          <w:p w14:paraId="6523D07D" w14:textId="37A23020" w:rsidR="0001253E" w:rsidRPr="008272EF" w:rsidRDefault="008272EF" w:rsidP="0001253E">
            <w:pPr>
              <w:spacing w:after="0" w:line="240" w:lineRule="auto"/>
              <w:jc w:val="center"/>
              <w:rPr>
                <w:rFonts w:ascii="Times New Roman" w:eastAsia="Times New Roman" w:hAnsi="Times New Roman" w:cs="Times New Roman"/>
                <w:b/>
                <w:bCs/>
                <w:lang w:val="es-US" w:eastAsia="es-US"/>
              </w:rPr>
            </w:pPr>
            <w:r w:rsidRPr="008272EF">
              <w:rPr>
                <w:rFonts w:ascii="Times New Roman" w:eastAsia="Times New Roman" w:hAnsi="Times New Roman" w:cs="Times New Roman"/>
                <w:b/>
                <w:bCs/>
                <w:lang w:val="es-US" w:eastAsia="es-US"/>
              </w:rPr>
              <w:t>PUNTUACION</w:t>
            </w:r>
          </w:p>
        </w:tc>
      </w:tr>
      <w:tr w:rsidR="0001253E" w:rsidRPr="008272EF" w14:paraId="34B67C2F" w14:textId="77777777" w:rsidTr="008272EF">
        <w:trPr>
          <w:trHeight w:val="451"/>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2FDA543C" w14:textId="479CECA1"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1</w:t>
            </w:r>
          </w:p>
        </w:tc>
        <w:tc>
          <w:tcPr>
            <w:tcW w:w="3735" w:type="dxa"/>
            <w:tcBorders>
              <w:top w:val="nil"/>
              <w:left w:val="nil"/>
              <w:bottom w:val="single" w:sz="4" w:space="0" w:color="auto"/>
              <w:right w:val="single" w:sz="4" w:space="0" w:color="auto"/>
            </w:tcBorders>
            <w:shd w:val="clear" w:color="auto" w:fill="auto"/>
            <w:vAlign w:val="center"/>
            <w:hideMark/>
          </w:tcPr>
          <w:p w14:paraId="65DE3F50" w14:textId="1FEFA557"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TRANSPARENCIA</w:t>
            </w:r>
          </w:p>
        </w:tc>
        <w:tc>
          <w:tcPr>
            <w:tcW w:w="1401" w:type="dxa"/>
            <w:tcBorders>
              <w:top w:val="nil"/>
              <w:left w:val="nil"/>
              <w:bottom w:val="single" w:sz="4" w:space="0" w:color="auto"/>
              <w:right w:val="single" w:sz="4" w:space="0" w:color="auto"/>
            </w:tcBorders>
            <w:shd w:val="clear" w:color="000000" w:fill="00FF00"/>
            <w:noWrap/>
            <w:vAlign w:val="center"/>
            <w:hideMark/>
          </w:tcPr>
          <w:p w14:paraId="1A2FBEC6" w14:textId="647BFEBE" w:rsidR="0001253E" w:rsidRPr="008272EF" w:rsidRDefault="008272EF" w:rsidP="0001253E">
            <w:pPr>
              <w:spacing w:after="0" w:line="240" w:lineRule="auto"/>
              <w:jc w:val="center"/>
              <w:rPr>
                <w:rFonts w:ascii="Times New Roman" w:eastAsia="Times New Roman" w:hAnsi="Times New Roman" w:cs="Times New Roman"/>
                <w:sz w:val="24"/>
                <w:szCs w:val="24"/>
                <w:lang w:val="es-US" w:eastAsia="es-US"/>
              </w:rPr>
            </w:pPr>
            <w:r w:rsidRPr="008272EF">
              <w:rPr>
                <w:rFonts w:ascii="Times New Roman" w:eastAsia="Times New Roman" w:hAnsi="Times New Roman" w:cs="Times New Roman"/>
                <w:sz w:val="24"/>
                <w:szCs w:val="24"/>
                <w:lang w:val="es-US" w:eastAsia="es-US"/>
              </w:rPr>
              <w:t>89%</w:t>
            </w:r>
          </w:p>
        </w:tc>
      </w:tr>
      <w:tr w:rsidR="0001253E" w:rsidRPr="008272EF" w14:paraId="0C09B0C8" w14:textId="77777777" w:rsidTr="008272EF">
        <w:trPr>
          <w:trHeight w:val="451"/>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57C6F123" w14:textId="0F0ED302"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2</w:t>
            </w:r>
          </w:p>
        </w:tc>
        <w:tc>
          <w:tcPr>
            <w:tcW w:w="3735" w:type="dxa"/>
            <w:tcBorders>
              <w:top w:val="nil"/>
              <w:left w:val="nil"/>
              <w:bottom w:val="single" w:sz="4" w:space="0" w:color="auto"/>
              <w:right w:val="single" w:sz="4" w:space="0" w:color="auto"/>
            </w:tcBorders>
            <w:shd w:val="clear" w:color="auto" w:fill="auto"/>
            <w:vAlign w:val="center"/>
            <w:hideMark/>
          </w:tcPr>
          <w:p w14:paraId="061DB24C" w14:textId="1196A0C5"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GESTION PRESUPUESTARIA</w:t>
            </w:r>
          </w:p>
        </w:tc>
        <w:tc>
          <w:tcPr>
            <w:tcW w:w="1401" w:type="dxa"/>
            <w:tcBorders>
              <w:top w:val="nil"/>
              <w:left w:val="nil"/>
              <w:bottom w:val="single" w:sz="4" w:space="0" w:color="auto"/>
              <w:right w:val="single" w:sz="4" w:space="0" w:color="auto"/>
            </w:tcBorders>
            <w:shd w:val="clear" w:color="000000" w:fill="A6A6A6"/>
            <w:noWrap/>
            <w:vAlign w:val="center"/>
            <w:hideMark/>
          </w:tcPr>
          <w:p w14:paraId="3C4DB446" w14:textId="1FE01C73" w:rsidR="0001253E" w:rsidRPr="008272EF" w:rsidRDefault="008272EF" w:rsidP="0001253E">
            <w:pPr>
              <w:spacing w:after="0" w:line="240" w:lineRule="auto"/>
              <w:jc w:val="center"/>
              <w:rPr>
                <w:rFonts w:ascii="Times New Roman" w:eastAsia="Times New Roman" w:hAnsi="Times New Roman" w:cs="Times New Roman"/>
                <w:sz w:val="24"/>
                <w:szCs w:val="24"/>
                <w:lang w:val="es-US" w:eastAsia="es-US"/>
              </w:rPr>
            </w:pPr>
            <w:r w:rsidRPr="008272EF">
              <w:rPr>
                <w:rFonts w:ascii="Times New Roman" w:eastAsia="Times New Roman" w:hAnsi="Times New Roman" w:cs="Times New Roman"/>
                <w:sz w:val="24"/>
                <w:szCs w:val="24"/>
                <w:lang w:val="es-US" w:eastAsia="es-US"/>
              </w:rPr>
              <w:t>N/E</w:t>
            </w:r>
          </w:p>
        </w:tc>
      </w:tr>
      <w:tr w:rsidR="0001253E" w:rsidRPr="008272EF" w14:paraId="41CC0D3E" w14:textId="77777777" w:rsidTr="008272EF">
        <w:trPr>
          <w:trHeight w:val="451"/>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6ACFA9D7" w14:textId="469C5814"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3</w:t>
            </w:r>
          </w:p>
        </w:tc>
        <w:tc>
          <w:tcPr>
            <w:tcW w:w="3735" w:type="dxa"/>
            <w:tcBorders>
              <w:top w:val="nil"/>
              <w:left w:val="nil"/>
              <w:bottom w:val="single" w:sz="4" w:space="0" w:color="auto"/>
              <w:right w:val="single" w:sz="4" w:space="0" w:color="auto"/>
            </w:tcBorders>
            <w:shd w:val="clear" w:color="auto" w:fill="auto"/>
            <w:vAlign w:val="center"/>
            <w:hideMark/>
          </w:tcPr>
          <w:p w14:paraId="3BB39E5B" w14:textId="4ED05558"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SISTEMA NACIONAL DE CONTRATACIONES PUBLICAS</w:t>
            </w:r>
          </w:p>
        </w:tc>
        <w:tc>
          <w:tcPr>
            <w:tcW w:w="1401" w:type="dxa"/>
            <w:tcBorders>
              <w:top w:val="nil"/>
              <w:left w:val="nil"/>
              <w:bottom w:val="single" w:sz="4" w:space="0" w:color="auto"/>
              <w:right w:val="single" w:sz="4" w:space="0" w:color="auto"/>
            </w:tcBorders>
            <w:shd w:val="clear" w:color="000000" w:fill="00FF00"/>
            <w:noWrap/>
            <w:vAlign w:val="center"/>
            <w:hideMark/>
          </w:tcPr>
          <w:p w14:paraId="74CEEFA2" w14:textId="6C61D7D6" w:rsidR="0001253E" w:rsidRPr="008272EF" w:rsidRDefault="008272EF" w:rsidP="0001253E">
            <w:pPr>
              <w:spacing w:after="0" w:line="240" w:lineRule="auto"/>
              <w:jc w:val="center"/>
              <w:rPr>
                <w:rFonts w:ascii="Times New Roman" w:eastAsia="Times New Roman" w:hAnsi="Times New Roman" w:cs="Times New Roman"/>
                <w:sz w:val="24"/>
                <w:szCs w:val="24"/>
                <w:lang w:val="es-US" w:eastAsia="es-US"/>
              </w:rPr>
            </w:pPr>
            <w:r w:rsidRPr="008272EF">
              <w:rPr>
                <w:rFonts w:ascii="Times New Roman" w:eastAsia="Times New Roman" w:hAnsi="Times New Roman" w:cs="Times New Roman"/>
                <w:sz w:val="24"/>
                <w:szCs w:val="24"/>
                <w:lang w:val="es-US" w:eastAsia="es-US"/>
              </w:rPr>
              <w:t>92%</w:t>
            </w:r>
          </w:p>
        </w:tc>
      </w:tr>
      <w:tr w:rsidR="0001253E" w:rsidRPr="008272EF" w14:paraId="21C15A08" w14:textId="77777777" w:rsidTr="008272EF">
        <w:trPr>
          <w:trHeight w:val="575"/>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4C24D2DF" w14:textId="63A10B57"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4</w:t>
            </w:r>
          </w:p>
        </w:tc>
        <w:tc>
          <w:tcPr>
            <w:tcW w:w="3735" w:type="dxa"/>
            <w:tcBorders>
              <w:top w:val="nil"/>
              <w:left w:val="nil"/>
              <w:bottom w:val="single" w:sz="4" w:space="0" w:color="auto"/>
              <w:right w:val="single" w:sz="4" w:space="0" w:color="auto"/>
            </w:tcBorders>
            <w:shd w:val="clear" w:color="auto" w:fill="auto"/>
            <w:vAlign w:val="center"/>
            <w:hideMark/>
          </w:tcPr>
          <w:p w14:paraId="3BBA9C90" w14:textId="1F3DE740"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CUMPLIMIENTO DE LA LEY 200-04</w:t>
            </w:r>
          </w:p>
        </w:tc>
        <w:tc>
          <w:tcPr>
            <w:tcW w:w="1401" w:type="dxa"/>
            <w:tcBorders>
              <w:top w:val="nil"/>
              <w:left w:val="nil"/>
              <w:bottom w:val="single" w:sz="4" w:space="0" w:color="auto"/>
              <w:right w:val="single" w:sz="4" w:space="0" w:color="auto"/>
            </w:tcBorders>
            <w:shd w:val="clear" w:color="000000" w:fill="00FF00"/>
            <w:noWrap/>
            <w:vAlign w:val="center"/>
            <w:hideMark/>
          </w:tcPr>
          <w:p w14:paraId="01151B34" w14:textId="578AD969" w:rsidR="0001253E" w:rsidRPr="008272EF" w:rsidRDefault="008272EF" w:rsidP="0001253E">
            <w:pPr>
              <w:spacing w:after="0" w:line="240" w:lineRule="auto"/>
              <w:jc w:val="center"/>
              <w:rPr>
                <w:rFonts w:ascii="Times New Roman" w:eastAsia="Times New Roman" w:hAnsi="Times New Roman" w:cs="Times New Roman"/>
                <w:sz w:val="24"/>
                <w:szCs w:val="24"/>
                <w:lang w:val="es-US" w:eastAsia="es-US"/>
              </w:rPr>
            </w:pPr>
            <w:r w:rsidRPr="008272EF">
              <w:rPr>
                <w:rFonts w:ascii="Times New Roman" w:eastAsia="Times New Roman" w:hAnsi="Times New Roman" w:cs="Times New Roman"/>
                <w:sz w:val="24"/>
                <w:szCs w:val="24"/>
                <w:lang w:val="es-US" w:eastAsia="es-US"/>
              </w:rPr>
              <w:t>87%</w:t>
            </w:r>
          </w:p>
        </w:tc>
      </w:tr>
      <w:tr w:rsidR="0001253E" w:rsidRPr="008272EF" w14:paraId="1F6BF60F" w14:textId="77777777" w:rsidTr="008272EF">
        <w:trPr>
          <w:trHeight w:val="676"/>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11A7AAF8" w14:textId="5A02BF2A"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5</w:t>
            </w:r>
          </w:p>
        </w:tc>
        <w:tc>
          <w:tcPr>
            <w:tcW w:w="3735" w:type="dxa"/>
            <w:tcBorders>
              <w:top w:val="nil"/>
              <w:left w:val="nil"/>
              <w:bottom w:val="single" w:sz="4" w:space="0" w:color="auto"/>
              <w:right w:val="single" w:sz="4" w:space="0" w:color="auto"/>
            </w:tcBorders>
            <w:shd w:val="clear" w:color="auto" w:fill="auto"/>
            <w:vAlign w:val="center"/>
            <w:hideMark/>
          </w:tcPr>
          <w:p w14:paraId="6856A4B3" w14:textId="7CB9783C"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USO DE TIC E IMPLEMENTACION DE GOBIERNO ELECTRONICO (ITICGE)</w:t>
            </w:r>
          </w:p>
        </w:tc>
        <w:tc>
          <w:tcPr>
            <w:tcW w:w="1401" w:type="dxa"/>
            <w:tcBorders>
              <w:top w:val="nil"/>
              <w:left w:val="nil"/>
              <w:bottom w:val="single" w:sz="4" w:space="0" w:color="auto"/>
              <w:right w:val="single" w:sz="4" w:space="0" w:color="auto"/>
            </w:tcBorders>
            <w:shd w:val="clear" w:color="000000" w:fill="FFFF00"/>
            <w:noWrap/>
            <w:vAlign w:val="center"/>
            <w:hideMark/>
          </w:tcPr>
          <w:p w14:paraId="5EF95CDA" w14:textId="166BACFA" w:rsidR="0001253E" w:rsidRPr="008272EF" w:rsidRDefault="008272EF" w:rsidP="0001253E">
            <w:pPr>
              <w:spacing w:after="0" w:line="240" w:lineRule="auto"/>
              <w:jc w:val="center"/>
              <w:rPr>
                <w:rFonts w:ascii="Times New Roman" w:eastAsia="Times New Roman" w:hAnsi="Times New Roman" w:cs="Times New Roman"/>
                <w:sz w:val="24"/>
                <w:szCs w:val="24"/>
                <w:lang w:val="es-US" w:eastAsia="es-US"/>
              </w:rPr>
            </w:pPr>
            <w:r w:rsidRPr="008272EF">
              <w:rPr>
                <w:rFonts w:ascii="Times New Roman" w:eastAsia="Times New Roman" w:hAnsi="Times New Roman" w:cs="Times New Roman"/>
                <w:sz w:val="24"/>
                <w:szCs w:val="24"/>
                <w:lang w:val="es-US" w:eastAsia="es-US"/>
              </w:rPr>
              <w:t>63,39%</w:t>
            </w:r>
          </w:p>
        </w:tc>
      </w:tr>
      <w:tr w:rsidR="0001253E" w:rsidRPr="008272EF" w14:paraId="6F2713C4" w14:textId="77777777" w:rsidTr="008272EF">
        <w:trPr>
          <w:trHeight w:val="676"/>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0BCB4F48" w14:textId="5DA8A589"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6</w:t>
            </w:r>
          </w:p>
        </w:tc>
        <w:tc>
          <w:tcPr>
            <w:tcW w:w="3735" w:type="dxa"/>
            <w:tcBorders>
              <w:top w:val="nil"/>
              <w:left w:val="nil"/>
              <w:bottom w:val="single" w:sz="4" w:space="0" w:color="auto"/>
              <w:right w:val="single" w:sz="4" w:space="0" w:color="auto"/>
            </w:tcBorders>
            <w:shd w:val="clear" w:color="auto" w:fill="auto"/>
            <w:vAlign w:val="center"/>
            <w:hideMark/>
          </w:tcPr>
          <w:p w14:paraId="11AD289E" w14:textId="1282E9B9"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NORMAS BASICAS DE CONTROL INTERNO (NOBACI)</w:t>
            </w:r>
          </w:p>
        </w:tc>
        <w:tc>
          <w:tcPr>
            <w:tcW w:w="1401" w:type="dxa"/>
            <w:tcBorders>
              <w:top w:val="nil"/>
              <w:left w:val="nil"/>
              <w:bottom w:val="single" w:sz="4" w:space="0" w:color="auto"/>
              <w:right w:val="single" w:sz="4" w:space="0" w:color="auto"/>
            </w:tcBorders>
            <w:shd w:val="clear" w:color="000000" w:fill="00FF00"/>
            <w:noWrap/>
            <w:vAlign w:val="center"/>
            <w:hideMark/>
          </w:tcPr>
          <w:p w14:paraId="3AFBF65D" w14:textId="01A8D5D9" w:rsidR="0001253E" w:rsidRPr="008272EF" w:rsidRDefault="008272EF" w:rsidP="0001253E">
            <w:pPr>
              <w:spacing w:after="0" w:line="240" w:lineRule="auto"/>
              <w:jc w:val="center"/>
              <w:rPr>
                <w:rFonts w:ascii="Times New Roman" w:eastAsia="Times New Roman" w:hAnsi="Times New Roman" w:cs="Times New Roman"/>
                <w:sz w:val="24"/>
                <w:szCs w:val="24"/>
                <w:lang w:val="es-US" w:eastAsia="es-US"/>
              </w:rPr>
            </w:pPr>
            <w:r w:rsidRPr="008272EF">
              <w:rPr>
                <w:rFonts w:ascii="Times New Roman" w:eastAsia="Times New Roman" w:hAnsi="Times New Roman" w:cs="Times New Roman"/>
                <w:sz w:val="24"/>
                <w:szCs w:val="24"/>
                <w:lang w:val="es-US" w:eastAsia="es-US"/>
              </w:rPr>
              <w:t>99%</w:t>
            </w:r>
          </w:p>
        </w:tc>
      </w:tr>
      <w:tr w:rsidR="0001253E" w:rsidRPr="008272EF" w14:paraId="7604816D" w14:textId="77777777" w:rsidTr="008272EF">
        <w:trPr>
          <w:trHeight w:val="676"/>
        </w:trPr>
        <w:tc>
          <w:tcPr>
            <w:tcW w:w="462" w:type="dxa"/>
            <w:tcBorders>
              <w:top w:val="nil"/>
              <w:left w:val="single" w:sz="4" w:space="0" w:color="auto"/>
              <w:bottom w:val="single" w:sz="4" w:space="0" w:color="auto"/>
              <w:right w:val="single" w:sz="4" w:space="0" w:color="auto"/>
            </w:tcBorders>
            <w:shd w:val="clear" w:color="auto" w:fill="auto"/>
            <w:noWrap/>
            <w:vAlign w:val="center"/>
            <w:hideMark/>
          </w:tcPr>
          <w:p w14:paraId="492E3911" w14:textId="1107A1F5"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7</w:t>
            </w:r>
          </w:p>
        </w:tc>
        <w:tc>
          <w:tcPr>
            <w:tcW w:w="3735" w:type="dxa"/>
            <w:tcBorders>
              <w:top w:val="nil"/>
              <w:left w:val="nil"/>
              <w:bottom w:val="single" w:sz="4" w:space="0" w:color="auto"/>
              <w:right w:val="single" w:sz="4" w:space="0" w:color="auto"/>
            </w:tcBorders>
            <w:shd w:val="clear" w:color="auto" w:fill="auto"/>
            <w:vAlign w:val="center"/>
            <w:hideMark/>
          </w:tcPr>
          <w:p w14:paraId="0D502C8D" w14:textId="749D2957" w:rsidR="0001253E" w:rsidRPr="008272EF" w:rsidRDefault="008272EF" w:rsidP="0001253E">
            <w:pPr>
              <w:spacing w:after="0" w:line="240" w:lineRule="auto"/>
              <w:rPr>
                <w:rFonts w:ascii="Times New Roman" w:eastAsia="Times New Roman" w:hAnsi="Times New Roman" w:cs="Times New Roman"/>
                <w:lang w:val="es-US" w:eastAsia="es-US"/>
              </w:rPr>
            </w:pPr>
            <w:r w:rsidRPr="008272EF">
              <w:rPr>
                <w:rFonts w:ascii="Times New Roman" w:eastAsia="Times New Roman" w:hAnsi="Times New Roman" w:cs="Times New Roman"/>
                <w:lang w:val="es-US" w:eastAsia="es-US"/>
              </w:rPr>
              <w:t>SISTEMA DE MONITOREO DE LA ADMINISTRACION PUBLICA (SISMAP)</w:t>
            </w:r>
          </w:p>
        </w:tc>
        <w:tc>
          <w:tcPr>
            <w:tcW w:w="1401" w:type="dxa"/>
            <w:tcBorders>
              <w:top w:val="nil"/>
              <w:left w:val="nil"/>
              <w:bottom w:val="single" w:sz="4" w:space="0" w:color="auto"/>
              <w:right w:val="single" w:sz="4" w:space="0" w:color="auto"/>
            </w:tcBorders>
            <w:shd w:val="clear" w:color="000000" w:fill="00FF00"/>
            <w:noWrap/>
            <w:vAlign w:val="center"/>
            <w:hideMark/>
          </w:tcPr>
          <w:p w14:paraId="57C9DBDD" w14:textId="7D201E46" w:rsidR="0001253E" w:rsidRPr="008272EF" w:rsidRDefault="008272EF" w:rsidP="0001253E">
            <w:pPr>
              <w:spacing w:after="0" w:line="240" w:lineRule="auto"/>
              <w:jc w:val="center"/>
              <w:rPr>
                <w:rFonts w:ascii="Times New Roman" w:eastAsia="Times New Roman" w:hAnsi="Times New Roman" w:cs="Times New Roman"/>
                <w:sz w:val="24"/>
                <w:szCs w:val="24"/>
                <w:lang w:val="es-US" w:eastAsia="es-US"/>
              </w:rPr>
            </w:pPr>
            <w:r w:rsidRPr="008272EF">
              <w:rPr>
                <w:rFonts w:ascii="Times New Roman" w:eastAsia="Times New Roman" w:hAnsi="Times New Roman" w:cs="Times New Roman"/>
                <w:sz w:val="24"/>
                <w:szCs w:val="24"/>
                <w:lang w:val="es-US" w:eastAsia="es-US"/>
              </w:rPr>
              <w:t>80,17%</w:t>
            </w:r>
          </w:p>
        </w:tc>
      </w:tr>
      <w:tr w:rsidR="0001253E" w:rsidRPr="008272EF" w14:paraId="25316390" w14:textId="77777777" w:rsidTr="008272EF">
        <w:trPr>
          <w:trHeight w:val="236"/>
        </w:trPr>
        <w:tc>
          <w:tcPr>
            <w:tcW w:w="462" w:type="dxa"/>
            <w:tcBorders>
              <w:top w:val="nil"/>
              <w:left w:val="nil"/>
              <w:bottom w:val="nil"/>
              <w:right w:val="nil"/>
            </w:tcBorders>
            <w:shd w:val="clear" w:color="auto" w:fill="auto"/>
            <w:noWrap/>
            <w:vAlign w:val="center"/>
            <w:hideMark/>
          </w:tcPr>
          <w:p w14:paraId="25E63221" w14:textId="77777777" w:rsidR="0001253E" w:rsidRPr="008272EF" w:rsidRDefault="0001253E" w:rsidP="0001253E">
            <w:pPr>
              <w:spacing w:after="0" w:line="240" w:lineRule="auto"/>
              <w:jc w:val="center"/>
              <w:rPr>
                <w:rFonts w:ascii="Times New Roman" w:eastAsia="Times New Roman" w:hAnsi="Times New Roman" w:cs="Times New Roman"/>
                <w:sz w:val="24"/>
                <w:szCs w:val="24"/>
                <w:lang w:val="es-US" w:eastAsia="es-US"/>
              </w:rPr>
            </w:pPr>
          </w:p>
        </w:tc>
        <w:tc>
          <w:tcPr>
            <w:tcW w:w="3735" w:type="dxa"/>
            <w:tcBorders>
              <w:top w:val="nil"/>
              <w:left w:val="nil"/>
              <w:bottom w:val="nil"/>
              <w:right w:val="nil"/>
            </w:tcBorders>
            <w:shd w:val="clear" w:color="auto" w:fill="auto"/>
            <w:noWrap/>
            <w:vAlign w:val="center"/>
            <w:hideMark/>
          </w:tcPr>
          <w:p w14:paraId="0B1DD576" w14:textId="77777777" w:rsidR="0001253E" w:rsidRPr="008272EF" w:rsidRDefault="0001253E" w:rsidP="0001253E">
            <w:pPr>
              <w:spacing w:after="0" w:line="240" w:lineRule="auto"/>
              <w:rPr>
                <w:rFonts w:ascii="Times New Roman" w:eastAsia="Times New Roman" w:hAnsi="Times New Roman" w:cs="Times New Roman"/>
                <w:sz w:val="20"/>
                <w:szCs w:val="20"/>
                <w:lang w:val="es-US" w:eastAsia="es-US"/>
              </w:rPr>
            </w:pPr>
          </w:p>
        </w:tc>
        <w:tc>
          <w:tcPr>
            <w:tcW w:w="1401" w:type="dxa"/>
            <w:tcBorders>
              <w:top w:val="nil"/>
              <w:left w:val="nil"/>
              <w:bottom w:val="nil"/>
              <w:right w:val="nil"/>
            </w:tcBorders>
            <w:shd w:val="clear" w:color="auto" w:fill="auto"/>
            <w:noWrap/>
            <w:vAlign w:val="bottom"/>
            <w:hideMark/>
          </w:tcPr>
          <w:p w14:paraId="1292CF8F" w14:textId="77777777" w:rsidR="0001253E" w:rsidRPr="008272EF" w:rsidRDefault="0001253E" w:rsidP="0001253E">
            <w:pPr>
              <w:spacing w:after="0" w:line="240" w:lineRule="auto"/>
              <w:rPr>
                <w:rFonts w:ascii="Times New Roman" w:eastAsia="Times New Roman" w:hAnsi="Times New Roman" w:cs="Times New Roman"/>
                <w:sz w:val="20"/>
                <w:szCs w:val="20"/>
                <w:lang w:val="es-US" w:eastAsia="es-US"/>
              </w:rPr>
            </w:pPr>
          </w:p>
        </w:tc>
      </w:tr>
      <w:tr w:rsidR="0001253E" w:rsidRPr="008272EF" w14:paraId="662752C3" w14:textId="77777777" w:rsidTr="008272EF">
        <w:trPr>
          <w:trHeight w:val="236"/>
        </w:trPr>
        <w:tc>
          <w:tcPr>
            <w:tcW w:w="4197" w:type="dxa"/>
            <w:gridSpan w:val="2"/>
            <w:tcBorders>
              <w:top w:val="single" w:sz="4" w:space="0" w:color="auto"/>
              <w:left w:val="single" w:sz="4" w:space="0" w:color="auto"/>
              <w:bottom w:val="single" w:sz="4" w:space="0" w:color="auto"/>
              <w:right w:val="nil"/>
            </w:tcBorders>
            <w:shd w:val="clear" w:color="auto" w:fill="auto"/>
            <w:vAlign w:val="center"/>
            <w:hideMark/>
          </w:tcPr>
          <w:p w14:paraId="72C55125" w14:textId="43180C5D" w:rsidR="0001253E" w:rsidRPr="008272EF" w:rsidRDefault="008272EF" w:rsidP="0001253E">
            <w:pPr>
              <w:spacing w:after="0" w:line="240" w:lineRule="auto"/>
              <w:jc w:val="right"/>
              <w:rPr>
                <w:rFonts w:ascii="Times New Roman" w:eastAsia="Times New Roman" w:hAnsi="Times New Roman" w:cs="Times New Roman"/>
                <w:b/>
                <w:bCs/>
                <w:lang w:val="es-US" w:eastAsia="es-US"/>
              </w:rPr>
            </w:pPr>
            <w:r w:rsidRPr="008272EF">
              <w:rPr>
                <w:rFonts w:ascii="Times New Roman" w:eastAsia="Times New Roman" w:hAnsi="Times New Roman" w:cs="Times New Roman"/>
                <w:b/>
                <w:bCs/>
                <w:lang w:val="es-US" w:eastAsia="es-US"/>
              </w:rPr>
              <w:t>PROMEDIO</w:t>
            </w:r>
          </w:p>
        </w:tc>
        <w:tc>
          <w:tcPr>
            <w:tcW w:w="1401" w:type="dxa"/>
            <w:tcBorders>
              <w:top w:val="single" w:sz="4" w:space="0" w:color="auto"/>
              <w:left w:val="nil"/>
              <w:bottom w:val="single" w:sz="4" w:space="0" w:color="auto"/>
              <w:right w:val="single" w:sz="4" w:space="0" w:color="auto"/>
            </w:tcBorders>
            <w:shd w:val="clear" w:color="auto" w:fill="auto"/>
            <w:noWrap/>
            <w:vAlign w:val="center"/>
            <w:hideMark/>
          </w:tcPr>
          <w:p w14:paraId="16C6DD5F" w14:textId="501FE08C" w:rsidR="0001253E" w:rsidRPr="008272EF" w:rsidRDefault="008272EF" w:rsidP="0001253E">
            <w:pPr>
              <w:spacing w:after="0" w:line="240" w:lineRule="auto"/>
              <w:jc w:val="center"/>
              <w:rPr>
                <w:rFonts w:ascii="Times New Roman" w:eastAsia="Times New Roman" w:hAnsi="Times New Roman" w:cs="Times New Roman"/>
                <w:b/>
                <w:bCs/>
                <w:color w:val="000000"/>
                <w:sz w:val="24"/>
                <w:szCs w:val="24"/>
                <w:lang w:val="es-US" w:eastAsia="es-US"/>
              </w:rPr>
            </w:pPr>
            <w:r w:rsidRPr="008272EF">
              <w:rPr>
                <w:rFonts w:ascii="Times New Roman" w:eastAsia="Times New Roman" w:hAnsi="Times New Roman" w:cs="Times New Roman"/>
                <w:b/>
                <w:bCs/>
                <w:color w:val="000000"/>
                <w:sz w:val="24"/>
                <w:szCs w:val="24"/>
                <w:lang w:val="es-US" w:eastAsia="es-US"/>
              </w:rPr>
              <w:t>85,09%</w:t>
            </w:r>
          </w:p>
        </w:tc>
      </w:tr>
    </w:tbl>
    <w:p w14:paraId="5E31F1F9" w14:textId="33F2D4BA" w:rsidR="00363AB0" w:rsidRDefault="00363AB0" w:rsidP="005F6CFD">
      <w:pPr>
        <w:spacing w:line="480" w:lineRule="auto"/>
        <w:ind w:right="17"/>
        <w:jc w:val="both"/>
        <w:rPr>
          <w:rFonts w:ascii="Times New Roman" w:hAnsi="Times New Roman" w:cs="Times New Roman"/>
          <w:b/>
          <w:color w:val="000000" w:themeColor="text1"/>
          <w:sz w:val="24"/>
          <w:szCs w:val="24"/>
        </w:rPr>
      </w:pPr>
    </w:p>
    <w:p w14:paraId="05D7AB5B" w14:textId="3DD575FC" w:rsidR="0001253E" w:rsidRDefault="0001253E" w:rsidP="005F6CFD">
      <w:pPr>
        <w:spacing w:line="480" w:lineRule="auto"/>
        <w:ind w:right="17"/>
        <w:jc w:val="both"/>
        <w:rPr>
          <w:rFonts w:ascii="Times New Roman" w:hAnsi="Times New Roman" w:cs="Times New Roman"/>
          <w:b/>
          <w:color w:val="000000" w:themeColor="text1"/>
          <w:sz w:val="24"/>
          <w:szCs w:val="24"/>
        </w:rPr>
      </w:pPr>
    </w:p>
    <w:p w14:paraId="411C19AA" w14:textId="6E1175C8" w:rsidR="0001253E" w:rsidRDefault="0001253E" w:rsidP="005F6CFD">
      <w:pPr>
        <w:spacing w:line="480" w:lineRule="auto"/>
        <w:ind w:right="17"/>
        <w:jc w:val="both"/>
        <w:rPr>
          <w:rFonts w:ascii="Times New Roman" w:hAnsi="Times New Roman" w:cs="Times New Roman"/>
          <w:b/>
          <w:color w:val="000000" w:themeColor="text1"/>
          <w:sz w:val="24"/>
          <w:szCs w:val="24"/>
        </w:rPr>
      </w:pPr>
    </w:p>
    <w:p w14:paraId="2EE0707E" w14:textId="73486EE8" w:rsidR="0001253E" w:rsidRDefault="0001253E" w:rsidP="005F6CFD">
      <w:pPr>
        <w:spacing w:line="480" w:lineRule="auto"/>
        <w:ind w:right="17"/>
        <w:jc w:val="both"/>
        <w:rPr>
          <w:rFonts w:ascii="Times New Roman" w:hAnsi="Times New Roman" w:cs="Times New Roman"/>
          <w:b/>
          <w:color w:val="000000" w:themeColor="text1"/>
          <w:sz w:val="24"/>
          <w:szCs w:val="24"/>
        </w:rPr>
      </w:pPr>
    </w:p>
    <w:p w14:paraId="1314B2B8" w14:textId="77777777" w:rsidR="0001253E" w:rsidRPr="003A5E99" w:rsidRDefault="0001253E" w:rsidP="005F6CFD">
      <w:pPr>
        <w:spacing w:line="480" w:lineRule="auto"/>
        <w:ind w:right="17"/>
        <w:jc w:val="both"/>
        <w:rPr>
          <w:rFonts w:ascii="Times New Roman" w:hAnsi="Times New Roman" w:cs="Times New Roman"/>
          <w:b/>
          <w:color w:val="000000" w:themeColor="text1"/>
          <w:sz w:val="24"/>
          <w:szCs w:val="24"/>
        </w:rPr>
      </w:pPr>
    </w:p>
    <w:p w14:paraId="533D4968" w14:textId="54DA2048" w:rsidR="00CA056D" w:rsidRPr="003A5E99" w:rsidRDefault="00FB06ED" w:rsidP="00DB4F90">
      <w:pPr>
        <w:pStyle w:val="Prrafodelista"/>
        <w:numPr>
          <w:ilvl w:val="0"/>
          <w:numId w:val="13"/>
        </w:numPr>
        <w:spacing w:line="480" w:lineRule="auto"/>
        <w:ind w:left="357" w:right="17" w:hanging="357"/>
        <w:jc w:val="both"/>
        <w:rPr>
          <w:rFonts w:ascii="Times New Roman" w:hAnsi="Times New Roman" w:cs="Times New Roman"/>
          <w:b/>
          <w:color w:val="000000" w:themeColor="text1"/>
          <w:sz w:val="28"/>
          <w:szCs w:val="24"/>
        </w:rPr>
      </w:pPr>
      <w:r w:rsidRPr="003A5E99">
        <w:rPr>
          <w:rFonts w:ascii="Times New Roman" w:hAnsi="Times New Roman" w:cs="Times New Roman"/>
          <w:b/>
          <w:noProof/>
          <w:color w:val="000000" w:themeColor="text1"/>
          <w:sz w:val="28"/>
          <w:szCs w:val="24"/>
          <w:lang w:eastAsia="es-DO"/>
        </w:rPr>
        <w:lastRenderedPageBreak/>
        <w:drawing>
          <wp:anchor distT="0" distB="0" distL="114300" distR="114300" simplePos="0" relativeHeight="251745280" behindDoc="0" locked="0" layoutInCell="1" allowOverlap="1" wp14:anchorId="13DB16C2" wp14:editId="2A17C1DF">
            <wp:simplePos x="0" y="0"/>
            <wp:positionH relativeFrom="margin">
              <wp:align>right</wp:align>
            </wp:positionH>
            <wp:positionV relativeFrom="paragraph">
              <wp:posOffset>385546</wp:posOffset>
            </wp:positionV>
            <wp:extent cx="3548380" cy="2486660"/>
            <wp:effectExtent l="0" t="0" r="0" b="8890"/>
            <wp:wrapSquare wrapText="bothSides"/>
            <wp:docPr id="34" name="Imagen 34" descr="Resultado de imagen para ESTRATEGIA 90-9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ESTRATEGIA 90-90-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48380" cy="248666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56D" w:rsidRPr="003A5E99">
        <w:rPr>
          <w:rFonts w:ascii="Times New Roman" w:hAnsi="Times New Roman" w:cs="Times New Roman"/>
          <w:b/>
          <w:color w:val="000000" w:themeColor="text1"/>
          <w:sz w:val="28"/>
          <w:szCs w:val="24"/>
        </w:rPr>
        <w:t xml:space="preserve">Otras acciones desarrolladas </w:t>
      </w:r>
    </w:p>
    <w:p w14:paraId="055A0111" w14:textId="2B91EFB4" w:rsidR="00FB06ED" w:rsidRPr="003A5E99" w:rsidRDefault="00FB06ED" w:rsidP="00FB06ED">
      <w:pPr>
        <w:spacing w:line="480" w:lineRule="auto"/>
        <w:ind w:right="17"/>
        <w:jc w:val="both"/>
        <w:rPr>
          <w:rFonts w:ascii="gotham-book" w:eastAsia="Times New Roman" w:hAnsi="gotham-book" w:cs="Times New Roman"/>
          <w:color w:val="000000" w:themeColor="text1"/>
          <w:sz w:val="24"/>
          <w:szCs w:val="24"/>
          <w:lang w:eastAsia="es-DO"/>
        </w:rPr>
      </w:pPr>
      <w:r w:rsidRPr="003A5E99">
        <w:rPr>
          <w:rFonts w:ascii="gotham-book" w:eastAsia="Times New Roman" w:hAnsi="gotham-book" w:cs="Times New Roman"/>
          <w:color w:val="000000" w:themeColor="text1"/>
          <w:sz w:val="24"/>
          <w:szCs w:val="24"/>
          <w:lang w:eastAsia="es-DO"/>
        </w:rPr>
        <w:t>El año 2019 fue un año muy activo para el CONAVIHSIDA, ya que como órgano coordinador de la Respuesta Nacional frente al VIH nos hemos propuesto apoyar el alcance de la Estrategia 90-90-90</w:t>
      </w:r>
      <w:r w:rsidR="00FB02C2" w:rsidRPr="003A5E99">
        <w:rPr>
          <w:rFonts w:ascii="gotham-book" w:eastAsia="Times New Roman" w:hAnsi="gotham-book" w:cs="Times New Roman"/>
          <w:color w:val="000000" w:themeColor="text1"/>
          <w:sz w:val="24"/>
          <w:szCs w:val="24"/>
          <w:lang w:eastAsia="es-DO"/>
        </w:rPr>
        <w:t>, ya que el país ha asumido el compromiso nacional, que antes del 2020, que el 90% de las personas que viven con el VIH conozcan su estado serológico respecto al VIH;  que el 90% de las personas diagnosticadas reciban terapia antirretrovirales; y que el 90% de estas, muestren una carga viral baja o i</w:t>
      </w:r>
      <w:r w:rsidRPr="003A5E99">
        <w:rPr>
          <w:rFonts w:ascii="gotham-book" w:eastAsia="Times New Roman" w:hAnsi="gotham-book" w:cs="Times New Roman"/>
          <w:color w:val="000000" w:themeColor="text1"/>
          <w:sz w:val="24"/>
          <w:szCs w:val="24"/>
          <w:lang w:eastAsia="es-DO"/>
        </w:rPr>
        <w:t>n</w:t>
      </w:r>
      <w:r w:rsidR="00FB02C2" w:rsidRPr="003A5E99">
        <w:rPr>
          <w:rFonts w:ascii="gotham-book" w:eastAsia="Times New Roman" w:hAnsi="gotham-book" w:cs="Times New Roman"/>
          <w:color w:val="000000" w:themeColor="text1"/>
          <w:sz w:val="24"/>
          <w:szCs w:val="24"/>
          <w:lang w:eastAsia="es-DO"/>
        </w:rPr>
        <w:t xml:space="preserve">detectable.  Para ello fue realizado con las diferentes autoridades del sector salud y sociedad civil vinculadas al tema, el “Dialogo Político para el alcance de las metas del 90-90-90 y tratamiento para todos en la República Dominicana”.  </w:t>
      </w:r>
    </w:p>
    <w:p w14:paraId="18A585DD" w14:textId="7DDA9224" w:rsidR="00FB02C2" w:rsidRDefault="00FB02C2" w:rsidP="00FB06ED">
      <w:pPr>
        <w:spacing w:line="480" w:lineRule="auto"/>
        <w:ind w:right="17"/>
        <w:jc w:val="both"/>
        <w:rPr>
          <w:rFonts w:ascii="gotham-book" w:eastAsia="Times New Roman" w:hAnsi="gotham-book" w:cs="Times New Roman"/>
          <w:color w:val="000000" w:themeColor="text1"/>
          <w:sz w:val="24"/>
          <w:szCs w:val="24"/>
          <w:lang w:eastAsia="es-DO"/>
        </w:rPr>
      </w:pPr>
      <w:r w:rsidRPr="003A5E99">
        <w:rPr>
          <w:rFonts w:ascii="gotham-book" w:eastAsia="Times New Roman" w:hAnsi="gotham-book" w:cs="Times New Roman"/>
          <w:color w:val="000000" w:themeColor="text1"/>
          <w:sz w:val="24"/>
          <w:szCs w:val="24"/>
          <w:lang w:eastAsia="es-DO"/>
        </w:rPr>
        <w:t>Teniendo como propósito</w:t>
      </w:r>
      <w:r w:rsidR="007822EC" w:rsidRPr="003A5E99">
        <w:rPr>
          <w:rFonts w:ascii="gotham-book" w:eastAsia="Times New Roman" w:hAnsi="gotham-book" w:cs="Times New Roman"/>
          <w:color w:val="000000" w:themeColor="text1"/>
          <w:sz w:val="24"/>
          <w:szCs w:val="24"/>
          <w:lang w:eastAsia="es-DO"/>
        </w:rPr>
        <w:t xml:space="preserve">: Identificar las áreas de coordinación interinstitucional para el cumplimiento de las metas del 90-90-90 y la implementación de la estrategia tratamiento para todos, atendiendo la resolución Ministerial 000020.  </w:t>
      </w:r>
    </w:p>
    <w:p w14:paraId="46C6229F" w14:textId="77777777" w:rsidR="005A6001" w:rsidRDefault="005A6001" w:rsidP="005A6001">
      <w:pPr>
        <w:spacing w:line="480" w:lineRule="auto"/>
        <w:jc w:val="both"/>
        <w:rPr>
          <w:rFonts w:ascii="Times New Roman" w:hAnsi="Times New Roman" w:cs="Times New Roman"/>
          <w:color w:val="000000" w:themeColor="text1"/>
          <w:sz w:val="24"/>
          <w:szCs w:val="24"/>
          <w:lang w:val="es-ES"/>
        </w:rPr>
      </w:pPr>
    </w:p>
    <w:p w14:paraId="351A1F34" w14:textId="67B64934" w:rsidR="005A6001" w:rsidRPr="00583CCD" w:rsidRDefault="005A6001" w:rsidP="005A6001">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s-ES"/>
        </w:rPr>
        <w:t xml:space="preserve">En relación a la </w:t>
      </w:r>
      <w:r w:rsidRPr="00583CCD">
        <w:rPr>
          <w:rFonts w:ascii="Times New Roman" w:hAnsi="Times New Roman" w:cs="Times New Roman"/>
          <w:color w:val="000000" w:themeColor="text1"/>
          <w:sz w:val="24"/>
          <w:szCs w:val="24"/>
          <w:lang w:val="es-ES"/>
        </w:rPr>
        <w:t xml:space="preserve">protección social, hemos contribuido a la afiliación del régimen subsidiado del Seguro Nacional de Salud (SENASA), de 23,000 pacientes de los Servicios de Atención Integral; incidiendo en la mejoría de la calidad de vida de este segmento poblacional y de sus familiares.  A través del Programa Progresando con Solidaridad, que coordina la Honorable </w:t>
      </w:r>
      <w:r w:rsidRPr="00583CCD">
        <w:rPr>
          <w:rFonts w:ascii="Times New Roman" w:hAnsi="Times New Roman" w:cs="Times New Roman"/>
          <w:color w:val="000000" w:themeColor="text1"/>
          <w:sz w:val="24"/>
          <w:szCs w:val="24"/>
          <w:lang w:val="es-ES"/>
        </w:rPr>
        <w:lastRenderedPageBreak/>
        <w:t xml:space="preserve">Vicepresidenta, doctora Margarita Cedeño de Fernández, hoy se benefician </w:t>
      </w:r>
      <w:r w:rsidRPr="00583CCD">
        <w:rPr>
          <w:rFonts w:ascii="Times New Roman" w:hAnsi="Times New Roman" w:cs="Times New Roman"/>
          <w:color w:val="000000" w:themeColor="text1"/>
          <w:sz w:val="24"/>
          <w:szCs w:val="24"/>
        </w:rPr>
        <w:t>14,907 familias de las personas que viven con el VIH o afectadas por el VIH</w:t>
      </w:r>
      <w:r>
        <w:rPr>
          <w:rFonts w:ascii="Times New Roman" w:hAnsi="Times New Roman" w:cs="Times New Roman"/>
          <w:color w:val="000000" w:themeColor="text1"/>
          <w:sz w:val="24"/>
          <w:szCs w:val="24"/>
        </w:rPr>
        <w:t>,</w:t>
      </w:r>
      <w:r w:rsidRPr="00583CCD">
        <w:rPr>
          <w:rFonts w:ascii="Times New Roman" w:hAnsi="Times New Roman" w:cs="Times New Roman"/>
          <w:color w:val="000000" w:themeColor="text1"/>
          <w:sz w:val="24"/>
          <w:szCs w:val="24"/>
        </w:rPr>
        <w:t xml:space="preserve"> a través de la alianza interinstitucional, Vicepresidencia, CONAVIHSIDA y SENASA. </w:t>
      </w:r>
    </w:p>
    <w:p w14:paraId="46C39F25" w14:textId="041F0547" w:rsidR="005A6001" w:rsidRPr="005A6001" w:rsidRDefault="005A6001" w:rsidP="005A6001">
      <w:pPr>
        <w:spacing w:line="480" w:lineRule="auto"/>
        <w:jc w:val="both"/>
        <w:rPr>
          <w:rFonts w:ascii="Times New Roman" w:hAnsi="Times New Roman" w:cs="Times New Roman"/>
          <w:color w:val="000000" w:themeColor="text1"/>
          <w:sz w:val="24"/>
          <w:szCs w:val="24"/>
        </w:rPr>
      </w:pPr>
    </w:p>
    <w:p w14:paraId="477A5271" w14:textId="77777777" w:rsidR="005A6001" w:rsidRPr="00583CCD" w:rsidRDefault="005A6001" w:rsidP="005A6001">
      <w:pPr>
        <w:spacing w:line="480" w:lineRule="auto"/>
        <w:jc w:val="both"/>
        <w:rPr>
          <w:rFonts w:ascii="Times New Roman" w:hAnsi="Times New Roman" w:cs="Times New Roman"/>
          <w:color w:val="000000" w:themeColor="text1"/>
          <w:sz w:val="24"/>
          <w:szCs w:val="24"/>
        </w:rPr>
      </w:pPr>
      <w:r w:rsidRPr="00583CCD">
        <w:rPr>
          <w:rFonts w:ascii="Times New Roman" w:hAnsi="Times New Roman" w:cs="Times New Roman"/>
          <w:color w:val="000000" w:themeColor="text1"/>
          <w:sz w:val="24"/>
          <w:szCs w:val="24"/>
        </w:rPr>
        <w:t>Durante el periodo 2012-2019 El CONAVIHSIDA, reafirma su responsabilidad y nuestro firme compromiso con una gestión gubernamental capaz de construir una Respuesta Nacional a las ITS, al VIH y al SIDA, sustentada en una planificación, multisectorial y participativa, que ha evidenciado interés en la solución de los problemas del país; lo que, a todas luces, constituye un motivo de esperanza para los que nos consideramos soldados irreductibles del mejoramiento del sector salud y, de manera muy especial, de la implementación de un mejor sistema sanitario para todos (as).</w:t>
      </w:r>
    </w:p>
    <w:p w14:paraId="7C9A215F" w14:textId="77777777" w:rsidR="005A6001" w:rsidRDefault="005A6001" w:rsidP="005A6001">
      <w:pPr>
        <w:spacing w:line="480" w:lineRule="auto"/>
        <w:jc w:val="both"/>
        <w:rPr>
          <w:rFonts w:ascii="Times New Roman" w:hAnsi="Times New Roman" w:cs="Times New Roman"/>
          <w:color w:val="000000" w:themeColor="text1"/>
          <w:sz w:val="24"/>
          <w:szCs w:val="24"/>
        </w:rPr>
      </w:pPr>
    </w:p>
    <w:p w14:paraId="7CFFDE17" w14:textId="5723344C" w:rsidR="005A6001" w:rsidRPr="00583CCD" w:rsidRDefault="005A6001" w:rsidP="005A6001">
      <w:pPr>
        <w:spacing w:line="480" w:lineRule="auto"/>
        <w:jc w:val="both"/>
        <w:rPr>
          <w:rFonts w:ascii="Times New Roman" w:hAnsi="Times New Roman" w:cs="Times New Roman"/>
          <w:color w:val="000000" w:themeColor="text1"/>
          <w:sz w:val="24"/>
          <w:szCs w:val="24"/>
        </w:rPr>
      </w:pPr>
      <w:r w:rsidRPr="00583CCD">
        <w:rPr>
          <w:rFonts w:ascii="Times New Roman" w:hAnsi="Times New Roman" w:cs="Times New Roman"/>
          <w:color w:val="000000" w:themeColor="text1"/>
          <w:sz w:val="24"/>
          <w:szCs w:val="24"/>
        </w:rPr>
        <w:t>Más del  80% de las poblaciones más expuestas o en condiciones de riesgo de contraer el VIH, tuvo acceso a opciones de prevención combinada,</w:t>
      </w:r>
      <w:r w:rsidRPr="00583CCD">
        <w:rPr>
          <w:rFonts w:ascii="Times New Roman" w:hAnsi="Times New Roman" w:cs="Times New Roman"/>
          <w:color w:val="000000" w:themeColor="text1"/>
          <w:sz w:val="24"/>
          <w:szCs w:val="24"/>
          <w:lang w:val="fr-CH"/>
        </w:rPr>
        <w:t xml:space="preserve"> entre ellas profilaxis pre</w:t>
      </w:r>
      <w:r w:rsidRPr="00583CCD">
        <w:rPr>
          <w:rFonts w:ascii="Times New Roman" w:hAnsi="Times New Roman" w:cs="Times New Roman"/>
          <w:color w:val="000000" w:themeColor="text1"/>
          <w:sz w:val="24"/>
          <w:szCs w:val="24"/>
        </w:rPr>
        <w:t xml:space="preserve"> y post</w:t>
      </w:r>
      <w:r w:rsidRPr="00583CCD">
        <w:rPr>
          <w:rFonts w:ascii="Times New Roman" w:hAnsi="Times New Roman" w:cs="Times New Roman"/>
          <w:color w:val="000000" w:themeColor="text1"/>
          <w:sz w:val="24"/>
          <w:szCs w:val="24"/>
          <w:lang w:val="fr-CH"/>
        </w:rPr>
        <w:t xml:space="preserve"> a la exposición (PrEP-PEP), Paquete minimo de Prevención, especialmente (los hombres gay y otros hombres que tienen sexo  con otros hombres, las personas transgénero, migrantes, los profesionales del sexo y sus clientes, y las personas privadas de libertad), con el apoyo del Fondo Mundial (FM) y el Programa de Emergencia del Presidente de los EEUU (PEPFAR).</w:t>
      </w:r>
    </w:p>
    <w:p w14:paraId="7EF818C7" w14:textId="77777777" w:rsidR="005A6001" w:rsidRDefault="005A6001" w:rsidP="005A6001">
      <w:pPr>
        <w:spacing w:line="480" w:lineRule="auto"/>
        <w:jc w:val="both"/>
        <w:rPr>
          <w:rFonts w:ascii="Times New Roman" w:hAnsi="Times New Roman" w:cs="Times New Roman"/>
          <w:color w:val="000000" w:themeColor="text1"/>
          <w:sz w:val="24"/>
          <w:szCs w:val="24"/>
        </w:rPr>
      </w:pPr>
    </w:p>
    <w:p w14:paraId="64E374D8" w14:textId="146ADF4A" w:rsidR="005A6001" w:rsidRPr="00583CCD" w:rsidRDefault="005A6001" w:rsidP="005A6001">
      <w:pPr>
        <w:spacing w:line="480" w:lineRule="auto"/>
        <w:jc w:val="both"/>
        <w:rPr>
          <w:rFonts w:ascii="Times New Roman" w:hAnsi="Times New Roman" w:cs="Times New Roman"/>
          <w:color w:val="000000" w:themeColor="text1"/>
          <w:sz w:val="24"/>
          <w:szCs w:val="24"/>
        </w:rPr>
      </w:pPr>
      <w:r w:rsidRPr="00583CCD">
        <w:rPr>
          <w:rFonts w:ascii="Times New Roman" w:hAnsi="Times New Roman" w:cs="Times New Roman"/>
          <w:color w:val="000000" w:themeColor="text1"/>
          <w:sz w:val="24"/>
          <w:szCs w:val="24"/>
        </w:rPr>
        <w:t>Oferta para la Realización de Pruebas de VIH de manera Gratuita, en los hospitales públicos y a nivel comunitario en una alianza con la Sociedad Civil, para acercar los servicios a las poblaciones clave o en mayor riesgo de contraer la infección por VIH.</w:t>
      </w:r>
      <w:r>
        <w:rPr>
          <w:rFonts w:ascii="Times New Roman" w:hAnsi="Times New Roman" w:cs="Times New Roman"/>
          <w:color w:val="000000" w:themeColor="text1"/>
          <w:sz w:val="24"/>
          <w:szCs w:val="24"/>
        </w:rPr>
        <w:t xml:space="preserve"> </w:t>
      </w:r>
      <w:r w:rsidRPr="00583CCD">
        <w:rPr>
          <w:rFonts w:ascii="Times New Roman" w:hAnsi="Times New Roman" w:cs="Times New Roman"/>
          <w:color w:val="000000" w:themeColor="text1"/>
          <w:sz w:val="24"/>
          <w:szCs w:val="24"/>
        </w:rPr>
        <w:t xml:space="preserve">El compromiso de </w:t>
      </w:r>
      <w:r w:rsidRPr="00583CCD">
        <w:rPr>
          <w:rFonts w:ascii="Times New Roman" w:hAnsi="Times New Roman" w:cs="Times New Roman"/>
          <w:color w:val="000000" w:themeColor="text1"/>
          <w:sz w:val="24"/>
          <w:szCs w:val="24"/>
        </w:rPr>
        <w:lastRenderedPageBreak/>
        <w:t>Estado Dominicano de mantener el Programa de Reducción de la Transmisión Materno Infantil, identificando las embarazadas a tiempo y ofertando tratamiento, para Eliminar nuevas infecciones infantiles de VIH para el año 2020.</w:t>
      </w:r>
    </w:p>
    <w:p w14:paraId="05067D21" w14:textId="77777777" w:rsidR="005A6001" w:rsidRDefault="005A6001" w:rsidP="005A6001">
      <w:pPr>
        <w:spacing w:line="480" w:lineRule="auto"/>
        <w:jc w:val="both"/>
        <w:rPr>
          <w:rFonts w:ascii="Times New Roman" w:hAnsi="Times New Roman" w:cs="Times New Roman"/>
          <w:color w:val="000000" w:themeColor="text1"/>
          <w:sz w:val="24"/>
          <w:szCs w:val="24"/>
        </w:rPr>
      </w:pPr>
    </w:p>
    <w:p w14:paraId="5518F9F4" w14:textId="77777777" w:rsidR="005A6001" w:rsidRPr="00583CCD" w:rsidRDefault="005A6001" w:rsidP="005A6001">
      <w:pPr>
        <w:spacing w:line="480" w:lineRule="auto"/>
        <w:jc w:val="both"/>
        <w:rPr>
          <w:rFonts w:ascii="Times New Roman" w:hAnsi="Times New Roman" w:cs="Times New Roman"/>
          <w:color w:val="000000" w:themeColor="text1"/>
          <w:sz w:val="24"/>
          <w:szCs w:val="24"/>
        </w:rPr>
      </w:pPr>
      <w:r w:rsidRPr="00583CCD">
        <w:rPr>
          <w:rFonts w:ascii="Times New Roman" w:hAnsi="Times New Roman" w:cs="Times New Roman"/>
          <w:color w:val="000000" w:themeColor="text1"/>
          <w:sz w:val="24"/>
          <w:szCs w:val="24"/>
        </w:rPr>
        <w:t>El CONAVIHSIDA, implementa el Programa Vivienda y entorno saludables, un modelo de rehabilitación para familias afectadas por el VIH, logrando rehabilitar más de 100 viviendas. Aproximadamente 1,900 personas que viven con VIH, fueron beneficiadas con raciones alimenticias para contribuir a su calidad de vida y adherencia el tratamiento antirretroviral y 3,206 personas fueron rescatadas que se encontraban en abandono a su tratamiento.</w:t>
      </w:r>
    </w:p>
    <w:p w14:paraId="3B114D5A" w14:textId="77777777" w:rsidR="005A6001" w:rsidRDefault="005A6001" w:rsidP="005A6001">
      <w:pPr>
        <w:spacing w:line="480" w:lineRule="auto"/>
        <w:jc w:val="both"/>
        <w:rPr>
          <w:rFonts w:ascii="Times New Roman" w:hAnsi="Times New Roman" w:cs="Times New Roman"/>
          <w:color w:val="000000" w:themeColor="text1"/>
          <w:sz w:val="24"/>
          <w:szCs w:val="24"/>
        </w:rPr>
      </w:pPr>
    </w:p>
    <w:p w14:paraId="5BB1E729" w14:textId="3FFF2A94" w:rsidR="005A6001" w:rsidRPr="00583CCD" w:rsidRDefault="005A6001" w:rsidP="005A6001">
      <w:pPr>
        <w:spacing w:line="480" w:lineRule="auto"/>
        <w:jc w:val="both"/>
        <w:rPr>
          <w:rFonts w:ascii="Times New Roman" w:hAnsi="Times New Roman" w:cs="Times New Roman"/>
          <w:color w:val="000000" w:themeColor="text1"/>
          <w:sz w:val="24"/>
          <w:szCs w:val="24"/>
        </w:rPr>
      </w:pPr>
      <w:r w:rsidRPr="00583CCD">
        <w:rPr>
          <w:rFonts w:ascii="Times New Roman" w:hAnsi="Times New Roman" w:cs="Times New Roman"/>
          <w:color w:val="000000" w:themeColor="text1"/>
          <w:sz w:val="24"/>
          <w:szCs w:val="24"/>
        </w:rPr>
        <w:t>Hemos apoyado a 35 asociaciones sin fines de lucro, en coordinación con la Coalición ONG-SIDA, a través de asistencia técnica y financiera a través de los programas del Fondo Mundial, por el Estado Dominicano (CONAVIHSIDA) y el Centro de Fomento y Promoción de las ASFL (MEPyD).</w:t>
      </w:r>
    </w:p>
    <w:p w14:paraId="52FDFF9D" w14:textId="77777777" w:rsidR="005A6001" w:rsidRDefault="005A6001" w:rsidP="005A6001">
      <w:pPr>
        <w:spacing w:line="480" w:lineRule="auto"/>
        <w:jc w:val="both"/>
        <w:rPr>
          <w:rFonts w:ascii="Times New Roman" w:hAnsi="Times New Roman" w:cs="Times New Roman"/>
          <w:color w:val="000000" w:themeColor="text1"/>
          <w:sz w:val="24"/>
          <w:szCs w:val="24"/>
        </w:rPr>
      </w:pPr>
    </w:p>
    <w:p w14:paraId="7543FD34" w14:textId="77777777" w:rsidR="005A6001" w:rsidRPr="00583CCD" w:rsidRDefault="005A6001" w:rsidP="005A6001">
      <w:pPr>
        <w:spacing w:line="480" w:lineRule="auto"/>
        <w:jc w:val="both"/>
        <w:rPr>
          <w:rFonts w:ascii="Times New Roman" w:hAnsi="Times New Roman" w:cs="Times New Roman"/>
          <w:color w:val="000000" w:themeColor="text1"/>
          <w:sz w:val="24"/>
          <w:szCs w:val="24"/>
        </w:rPr>
      </w:pPr>
      <w:r w:rsidRPr="00583CCD">
        <w:rPr>
          <w:rFonts w:ascii="Times New Roman" w:hAnsi="Times New Roman" w:cs="Times New Roman"/>
          <w:color w:val="000000" w:themeColor="text1"/>
          <w:sz w:val="24"/>
          <w:szCs w:val="24"/>
        </w:rPr>
        <w:t xml:space="preserve">En virtud del óptimo desempeño mostrado en la implementación del Programa, obteniendo la más alta calificación que otorga el Fondo Mundial “A-1”; el organismo de financiamiento invitó a la República Dominicana para que presente una nueva propuesta, con un horizonte de tiempo de tres años, representando dicha invitación, un logro significativo para una respuesta más efectiva ante el VIH y el Sida, ya que solo han podido aplicar, a través del nuevo modelo de financiamiento, países con índice de prevalencia del VIH y el Sida superiores a los existentes en la Republica Dominicana, y /o países evaluados a través de </w:t>
      </w:r>
      <w:r w:rsidRPr="00583CCD">
        <w:rPr>
          <w:rFonts w:ascii="Times New Roman" w:hAnsi="Times New Roman" w:cs="Times New Roman"/>
          <w:color w:val="000000" w:themeColor="text1"/>
          <w:sz w:val="24"/>
          <w:szCs w:val="24"/>
        </w:rPr>
        <w:lastRenderedPageBreak/>
        <w:t xml:space="preserve">“Factores de Calificación  (Resultados  buenos y continuos, Sostenibilidad de las intervenciones y pruebas de impacto)” considerados por el Fondo Mundial como altamente satisfactorio, como ha sido el caso de la República Dominicana. </w:t>
      </w:r>
    </w:p>
    <w:p w14:paraId="4C55A58E" w14:textId="77777777" w:rsidR="005A6001" w:rsidRDefault="005A6001" w:rsidP="005A6001">
      <w:pPr>
        <w:spacing w:line="480" w:lineRule="auto"/>
        <w:jc w:val="both"/>
        <w:rPr>
          <w:rFonts w:ascii="Times New Roman" w:hAnsi="Times New Roman" w:cs="Times New Roman"/>
          <w:color w:val="000000" w:themeColor="text1"/>
          <w:sz w:val="24"/>
          <w:szCs w:val="24"/>
        </w:rPr>
      </w:pPr>
    </w:p>
    <w:p w14:paraId="0CBD278F" w14:textId="77777777" w:rsidR="005A6001" w:rsidRPr="00583CCD" w:rsidRDefault="005A6001" w:rsidP="005A6001">
      <w:pPr>
        <w:spacing w:line="480" w:lineRule="auto"/>
        <w:jc w:val="both"/>
        <w:rPr>
          <w:rFonts w:ascii="Times New Roman" w:hAnsi="Times New Roman" w:cs="Times New Roman"/>
          <w:color w:val="000000" w:themeColor="text1"/>
          <w:sz w:val="24"/>
          <w:szCs w:val="24"/>
        </w:rPr>
      </w:pPr>
      <w:r w:rsidRPr="00583CCD">
        <w:rPr>
          <w:rFonts w:ascii="Times New Roman" w:hAnsi="Times New Roman" w:cs="Times New Roman"/>
          <w:color w:val="000000" w:themeColor="text1"/>
          <w:sz w:val="24"/>
          <w:szCs w:val="24"/>
        </w:rPr>
        <w:t>El País, a través del liderazgo del Consejo Nacional para el VIH y el SIDA (CONAVIHISDA) ha desarrollado junto con la sociedad civil y agencias internacionales, el Anteproyecto de Ley de Igualdad y No Discriminación.  La inclusión de los antirretrovirales en el Plan Básico de Salud, en un esfuerzo conjunto entre el CONAVIHSIDA, SISARIL, CNSS, apoyado por USAID. En espera de ser promulgado por el CNSS.  Resaltar el apoyo de la Cooperación Internacional (Fondo Mundial, PEPFAR, USAID, ONUSIDA, CDC, UNFPA, OPS, UNICEF, PMA, PNUD).</w:t>
      </w:r>
    </w:p>
    <w:p w14:paraId="7524751A" w14:textId="77777777" w:rsidR="005A6001" w:rsidRDefault="005A6001" w:rsidP="00FB06ED">
      <w:pPr>
        <w:spacing w:line="480" w:lineRule="auto"/>
        <w:ind w:right="17"/>
        <w:jc w:val="both"/>
        <w:rPr>
          <w:rFonts w:ascii="gotham-book" w:eastAsia="Times New Roman" w:hAnsi="gotham-book" w:cs="Times New Roman"/>
          <w:color w:val="000000" w:themeColor="text1"/>
          <w:sz w:val="24"/>
          <w:szCs w:val="24"/>
          <w:lang w:eastAsia="es-DO"/>
        </w:rPr>
      </w:pPr>
    </w:p>
    <w:p w14:paraId="336FB289" w14:textId="12AD6DC5" w:rsidR="006C22C4" w:rsidRPr="003A5E99" w:rsidRDefault="001C72D0" w:rsidP="00FB06ED">
      <w:pPr>
        <w:spacing w:line="480" w:lineRule="auto"/>
        <w:ind w:right="17"/>
        <w:jc w:val="both"/>
        <w:rPr>
          <w:rFonts w:ascii="gotham-book" w:eastAsia="Times New Roman" w:hAnsi="gotham-book" w:cs="Times New Roman"/>
          <w:color w:val="000000" w:themeColor="text1"/>
          <w:sz w:val="24"/>
          <w:szCs w:val="24"/>
          <w:lang w:eastAsia="es-DO"/>
        </w:rPr>
      </w:pPr>
      <w:r w:rsidRPr="003A5E99">
        <w:rPr>
          <w:rFonts w:ascii="gotham-book" w:eastAsia="Times New Roman" w:hAnsi="gotham-book" w:cs="Times New Roman"/>
          <w:color w:val="000000" w:themeColor="text1"/>
          <w:sz w:val="24"/>
          <w:szCs w:val="24"/>
          <w:lang w:eastAsia="es-DO"/>
        </w:rPr>
        <w:t xml:space="preserve">La República Dominicana desarrolló un Plan Estratégico Nacional –PEN- 2019-2023 para responder a la epidemia de VIH.  El </w:t>
      </w:r>
      <w:proofErr w:type="spellStart"/>
      <w:r w:rsidRPr="003A5E99">
        <w:rPr>
          <w:rFonts w:ascii="gotham-book" w:eastAsia="Times New Roman" w:hAnsi="gotham-book" w:cs="Times New Roman"/>
          <w:color w:val="000000" w:themeColor="text1"/>
          <w:sz w:val="24"/>
          <w:szCs w:val="24"/>
          <w:lang w:eastAsia="es-DO"/>
        </w:rPr>
        <w:t>costeo</w:t>
      </w:r>
      <w:proofErr w:type="spellEnd"/>
      <w:r w:rsidRPr="003A5E99">
        <w:rPr>
          <w:rFonts w:ascii="gotham-book" w:eastAsia="Times New Roman" w:hAnsi="gotham-book" w:cs="Times New Roman"/>
          <w:color w:val="000000" w:themeColor="text1"/>
          <w:sz w:val="24"/>
          <w:szCs w:val="24"/>
          <w:lang w:eastAsia="es-DO"/>
        </w:rPr>
        <w:t xml:space="preserve"> del PEN supera al doble del presupuesto históricamente asignado por el Gobierno y las contribuciones de las agencias de cooperación.  Como un complemento al PEN y su ejercicio</w:t>
      </w:r>
      <w:r w:rsidR="00B76E0E" w:rsidRPr="003A5E99">
        <w:rPr>
          <w:rFonts w:ascii="gotham-book" w:eastAsia="Times New Roman" w:hAnsi="gotham-book" w:cs="Times New Roman"/>
          <w:color w:val="000000" w:themeColor="text1"/>
          <w:sz w:val="24"/>
          <w:szCs w:val="24"/>
          <w:lang w:eastAsia="es-DO"/>
        </w:rPr>
        <w:t xml:space="preserve"> de costeo, el Consejo Nacional de VIH y el SIDA (CONAVIHSIDA) realizó el “Taller nacional para la revisión y validación de la propuesta de priorización de las Estrategias del PEN 2019-2023”.    El objetivo del taller fue discutir y validar en un ejercicio participativo la propuesta de priorización de las estrategias del PEN 2019-2023, para la identificación de las intervenciones más costo-efectivas para el control de la epidemia.  Este taller fue realizado en presencia de las autoridades del sector </w:t>
      </w:r>
      <w:r w:rsidR="00B76E0E" w:rsidRPr="003A5E99">
        <w:rPr>
          <w:rFonts w:ascii="gotham-book" w:eastAsia="Times New Roman" w:hAnsi="gotham-book" w:cs="Times New Roman"/>
          <w:color w:val="000000" w:themeColor="text1"/>
          <w:sz w:val="24"/>
          <w:szCs w:val="24"/>
          <w:lang w:eastAsia="es-DO"/>
        </w:rPr>
        <w:lastRenderedPageBreak/>
        <w:t xml:space="preserve">público, privado no lucrativo y agencias de cooperación, quienes propiciaron un consenso amplio y representativo.  </w:t>
      </w:r>
    </w:p>
    <w:p w14:paraId="1AE34B62" w14:textId="77777777" w:rsidR="006C22C4" w:rsidRPr="003A5E99" w:rsidRDefault="006C22C4" w:rsidP="00FB06ED">
      <w:pPr>
        <w:spacing w:line="480" w:lineRule="auto"/>
        <w:ind w:right="17"/>
        <w:jc w:val="both"/>
        <w:rPr>
          <w:rFonts w:ascii="gotham-book" w:eastAsia="Times New Roman" w:hAnsi="gotham-book" w:cs="Times New Roman"/>
          <w:color w:val="000000" w:themeColor="text1"/>
          <w:sz w:val="24"/>
          <w:szCs w:val="24"/>
          <w:lang w:eastAsia="es-DO"/>
        </w:rPr>
      </w:pPr>
    </w:p>
    <w:p w14:paraId="359BEEC6" w14:textId="77777777" w:rsidR="00A60A7B" w:rsidRDefault="006C22C4" w:rsidP="0008032A">
      <w:pPr>
        <w:spacing w:line="480" w:lineRule="auto"/>
        <w:ind w:right="17"/>
        <w:jc w:val="both"/>
        <w:rPr>
          <w:rFonts w:ascii="gotham-book" w:eastAsia="Times New Roman" w:hAnsi="gotham-book" w:cs="Times New Roman"/>
          <w:color w:val="000000" w:themeColor="text1"/>
          <w:sz w:val="24"/>
          <w:szCs w:val="24"/>
          <w:lang w:eastAsia="es-DO"/>
        </w:rPr>
      </w:pPr>
      <w:r w:rsidRPr="003A5E99">
        <w:rPr>
          <w:rFonts w:ascii="gotham-book" w:eastAsia="Times New Roman" w:hAnsi="gotham-book" w:cs="Times New Roman"/>
          <w:color w:val="000000" w:themeColor="text1"/>
          <w:sz w:val="24"/>
          <w:szCs w:val="24"/>
          <w:lang w:eastAsia="es-DO"/>
        </w:rPr>
        <w:t xml:space="preserve">Otras de las actividades que fue realizadas con nuestros socios fue el “Taller de entrenamiento en el Sistema de Gestión de las asociaciones sin fines de lucro” el cual tuvo como objetivo, entrenar y capacitar a las Asociaciones Sin Fines de Lucro ASFL, en el sistema SIGASFL, a fin de que estén aptas para desarrollar las actividades prescritas en la Ley 122-05.  El taller tuvo un alcance de las principales actividades que realizarán en el SIGASFL los usuarios identificados como asociaciones sin fines de lucro exclusivamente, los cuales, en esta calidad de tener un perfil particular para interactuar con el sistema.   Esta actividad estuvo focalizada y dirigida para todas las ASFL quienes reciben fondos del </w:t>
      </w:r>
      <w:r w:rsidR="00A90B9B" w:rsidRPr="003A5E99">
        <w:rPr>
          <w:rFonts w:ascii="gotham-book" w:eastAsia="Times New Roman" w:hAnsi="gotham-book" w:cs="Times New Roman"/>
          <w:color w:val="000000" w:themeColor="text1"/>
          <w:sz w:val="24"/>
          <w:szCs w:val="24"/>
          <w:lang w:eastAsia="es-DO"/>
        </w:rPr>
        <w:t>P</w:t>
      </w:r>
      <w:r w:rsidRPr="003A5E99">
        <w:rPr>
          <w:rFonts w:ascii="gotham-book" w:eastAsia="Times New Roman" w:hAnsi="gotham-book" w:cs="Times New Roman"/>
          <w:color w:val="000000" w:themeColor="text1"/>
          <w:sz w:val="24"/>
          <w:szCs w:val="24"/>
          <w:lang w:eastAsia="es-DO"/>
        </w:rPr>
        <w:t>resupuesto</w:t>
      </w:r>
      <w:r w:rsidR="00A90B9B" w:rsidRPr="003A5E99">
        <w:rPr>
          <w:rFonts w:ascii="gotham-book" w:eastAsia="Times New Roman" w:hAnsi="gotham-book" w:cs="Times New Roman"/>
          <w:color w:val="000000" w:themeColor="text1"/>
          <w:sz w:val="24"/>
          <w:szCs w:val="24"/>
          <w:lang w:eastAsia="es-DO"/>
        </w:rPr>
        <w:t xml:space="preserve"> General del Estado (PGE).  </w:t>
      </w:r>
    </w:p>
    <w:p w14:paraId="24655D44" w14:textId="33F769A0" w:rsidR="0008032A" w:rsidRPr="003A5E99" w:rsidRDefault="00A90B9B" w:rsidP="0008032A">
      <w:pPr>
        <w:spacing w:line="480" w:lineRule="auto"/>
        <w:ind w:right="17"/>
        <w:jc w:val="both"/>
        <w:rPr>
          <w:rFonts w:ascii="gotham-book" w:eastAsia="Times New Roman" w:hAnsi="gotham-book" w:cs="Times New Roman"/>
          <w:color w:val="000000" w:themeColor="text1"/>
          <w:sz w:val="24"/>
          <w:szCs w:val="24"/>
          <w:lang w:eastAsia="es-DO"/>
        </w:rPr>
      </w:pPr>
      <w:r w:rsidRPr="003A5E99">
        <w:rPr>
          <w:rFonts w:ascii="gotham-book" w:eastAsia="Times New Roman" w:hAnsi="gotham-book" w:cs="Times New Roman"/>
          <w:color w:val="000000" w:themeColor="text1"/>
          <w:sz w:val="24"/>
          <w:szCs w:val="24"/>
          <w:lang w:eastAsia="es-DO"/>
        </w:rPr>
        <w:t xml:space="preserve"> </w:t>
      </w:r>
      <w:r w:rsidR="006C22C4" w:rsidRPr="003A5E99">
        <w:rPr>
          <w:rFonts w:ascii="gotham-book" w:eastAsia="Times New Roman" w:hAnsi="gotham-book" w:cs="Times New Roman"/>
          <w:color w:val="000000" w:themeColor="text1"/>
          <w:sz w:val="24"/>
          <w:szCs w:val="24"/>
          <w:lang w:eastAsia="es-DO"/>
        </w:rPr>
        <w:t xml:space="preserve"> </w:t>
      </w:r>
    </w:p>
    <w:p w14:paraId="69625101" w14:textId="27502C4D" w:rsidR="0008032A" w:rsidRDefault="0008032A" w:rsidP="0008032A">
      <w:pPr>
        <w:spacing w:line="480" w:lineRule="auto"/>
        <w:ind w:right="17"/>
        <w:jc w:val="both"/>
        <w:rPr>
          <w:rFonts w:ascii="gotham-book" w:eastAsia="Times New Roman" w:hAnsi="gotham-book" w:cs="Times New Roman"/>
          <w:color w:val="000000" w:themeColor="text1"/>
          <w:sz w:val="24"/>
          <w:szCs w:val="24"/>
          <w:lang w:eastAsia="es-DO"/>
        </w:rPr>
      </w:pPr>
      <w:r w:rsidRPr="003A5E99">
        <w:rPr>
          <w:rFonts w:ascii="gotham-book" w:eastAsia="Times New Roman" w:hAnsi="gotham-book" w:cs="Times New Roman"/>
          <w:color w:val="000000" w:themeColor="text1"/>
          <w:sz w:val="24"/>
          <w:szCs w:val="24"/>
          <w:lang w:eastAsia="es-DO"/>
        </w:rPr>
        <w:t xml:space="preserve">El proceso de capacitación se realiza con financiamiento del Fondo Mundial de Lucha contra el Sida, Tuberculosis y Malaria, y compromete al CONAVIHSIDA y al Instituto Dermatológico Huberto </w:t>
      </w:r>
      <w:proofErr w:type="spellStart"/>
      <w:r w:rsidRPr="003A5E99">
        <w:rPr>
          <w:rFonts w:ascii="gotham-book" w:eastAsia="Times New Roman" w:hAnsi="gotham-book" w:cs="Times New Roman"/>
          <w:color w:val="000000" w:themeColor="text1"/>
          <w:sz w:val="24"/>
          <w:szCs w:val="24"/>
          <w:lang w:eastAsia="es-DO"/>
        </w:rPr>
        <w:t>Bogaert</w:t>
      </w:r>
      <w:proofErr w:type="spellEnd"/>
      <w:r w:rsidRPr="003A5E99">
        <w:rPr>
          <w:rFonts w:ascii="gotham-book" w:eastAsia="Times New Roman" w:hAnsi="gotham-book" w:cs="Times New Roman"/>
          <w:color w:val="000000" w:themeColor="text1"/>
          <w:sz w:val="24"/>
          <w:szCs w:val="24"/>
          <w:lang w:eastAsia="es-DO"/>
        </w:rPr>
        <w:t xml:space="preserve"> Díaz (IDCP), en calidad de receptores Principales de una donación de VIH, con un esfuerzo mundial de gestión de Financiamiento público de la provisión de servicios por parte de organizaciones de la sociedad civil en las respuestas nacionales al VIH, la tuberculosis y la malaria.</w:t>
      </w:r>
    </w:p>
    <w:p w14:paraId="49C05AA4" w14:textId="77777777" w:rsidR="00A60A7B" w:rsidRPr="003A5E99" w:rsidRDefault="00A60A7B" w:rsidP="0008032A">
      <w:pPr>
        <w:spacing w:line="480" w:lineRule="auto"/>
        <w:ind w:right="17"/>
        <w:jc w:val="both"/>
        <w:rPr>
          <w:rFonts w:ascii="gotham-book" w:eastAsia="Times New Roman" w:hAnsi="gotham-book" w:cs="Times New Roman"/>
          <w:color w:val="000000" w:themeColor="text1"/>
          <w:sz w:val="24"/>
          <w:szCs w:val="24"/>
          <w:lang w:eastAsia="es-DO"/>
        </w:rPr>
      </w:pPr>
    </w:p>
    <w:p w14:paraId="7BCA869A" w14:textId="77777777" w:rsidR="0008032A" w:rsidRPr="003A5E99" w:rsidRDefault="0008032A" w:rsidP="0008032A">
      <w:pPr>
        <w:spacing w:line="480" w:lineRule="auto"/>
        <w:ind w:right="17"/>
        <w:jc w:val="both"/>
        <w:rPr>
          <w:rFonts w:ascii="gotham-book" w:eastAsia="Times New Roman" w:hAnsi="gotham-book" w:cs="Times New Roman"/>
          <w:color w:val="000000" w:themeColor="text1"/>
          <w:sz w:val="24"/>
          <w:szCs w:val="24"/>
          <w:lang w:eastAsia="es-DO"/>
        </w:rPr>
      </w:pPr>
      <w:r w:rsidRPr="003A5E99">
        <w:rPr>
          <w:rFonts w:ascii="gotham-book" w:eastAsia="Times New Roman" w:hAnsi="gotham-book" w:cs="Times New Roman"/>
          <w:color w:val="000000" w:themeColor="text1"/>
          <w:sz w:val="24"/>
          <w:szCs w:val="24"/>
          <w:lang w:eastAsia="es-DO"/>
        </w:rPr>
        <w:t xml:space="preserve">“Todo este proceso apunta al fortalecimiento de la Respuesta Nacional y a su sostenibilidad financiera en República Dominicana, que es una preocupación permanente de todos los </w:t>
      </w:r>
      <w:r w:rsidRPr="003A5E99">
        <w:rPr>
          <w:rFonts w:ascii="gotham-book" w:eastAsia="Times New Roman" w:hAnsi="gotham-book" w:cs="Times New Roman"/>
          <w:color w:val="000000" w:themeColor="text1"/>
          <w:sz w:val="24"/>
          <w:szCs w:val="24"/>
          <w:lang w:eastAsia="es-DO"/>
        </w:rPr>
        <w:lastRenderedPageBreak/>
        <w:t>actores de la misma”, en la búsqueda de dotar a los actores de la Repuesta Nacional de las herramientas indispensables para el cumplimiento de la ley y facilitar la ejecución de las acciones.</w:t>
      </w:r>
    </w:p>
    <w:p w14:paraId="425F0D09" w14:textId="77777777" w:rsidR="001C7682" w:rsidRPr="003A5E99" w:rsidRDefault="001C7682" w:rsidP="001C4B4A">
      <w:pPr>
        <w:pStyle w:val="Prrafodelista"/>
        <w:spacing w:line="480" w:lineRule="auto"/>
        <w:ind w:left="0" w:right="18"/>
        <w:jc w:val="both"/>
        <w:rPr>
          <w:rFonts w:ascii="Times New Roman" w:hAnsi="Times New Roman"/>
          <w:color w:val="000000" w:themeColor="text1"/>
          <w:sz w:val="24"/>
          <w:szCs w:val="24"/>
        </w:rPr>
      </w:pPr>
    </w:p>
    <w:p w14:paraId="146B0D1D" w14:textId="6D42F85D" w:rsidR="001C7682" w:rsidRPr="003A5E99" w:rsidRDefault="001C7682" w:rsidP="001C4B4A">
      <w:pPr>
        <w:pStyle w:val="Prrafodelista"/>
        <w:spacing w:line="480" w:lineRule="auto"/>
        <w:ind w:left="0" w:right="18"/>
        <w:jc w:val="both"/>
        <w:rPr>
          <w:rFonts w:ascii="Times New Roman" w:hAnsi="Times New Roman" w:cs="Times New Roman"/>
          <w:color w:val="000000" w:themeColor="text1"/>
          <w:sz w:val="24"/>
          <w:szCs w:val="24"/>
        </w:rPr>
      </w:pPr>
      <w:r w:rsidRPr="003A5E99">
        <w:rPr>
          <w:rFonts w:ascii="Times New Roman" w:hAnsi="Times New Roman"/>
          <w:color w:val="000000" w:themeColor="text1"/>
          <w:sz w:val="24"/>
          <w:szCs w:val="24"/>
        </w:rPr>
        <w:t xml:space="preserve">Otras de las grandes actividades que </w:t>
      </w:r>
      <w:r w:rsidR="00777858" w:rsidRPr="003A5E99">
        <w:rPr>
          <w:rFonts w:ascii="Times New Roman" w:hAnsi="Times New Roman" w:cs="Times New Roman"/>
          <w:color w:val="000000" w:themeColor="text1"/>
          <w:sz w:val="24"/>
          <w:szCs w:val="24"/>
        </w:rPr>
        <w:t xml:space="preserve">el CONAVIHSIDA </w:t>
      </w:r>
      <w:r w:rsidR="00D74666" w:rsidRPr="003A5E99">
        <w:rPr>
          <w:rFonts w:ascii="Times New Roman" w:hAnsi="Times New Roman" w:cs="Times New Roman"/>
          <w:color w:val="000000" w:themeColor="text1"/>
          <w:sz w:val="24"/>
          <w:szCs w:val="24"/>
        </w:rPr>
        <w:t xml:space="preserve">realizó </w:t>
      </w:r>
      <w:r w:rsidRPr="003A5E99">
        <w:rPr>
          <w:rFonts w:ascii="Times New Roman" w:hAnsi="Times New Roman" w:cs="Times New Roman"/>
          <w:color w:val="000000" w:themeColor="text1"/>
          <w:sz w:val="24"/>
          <w:szCs w:val="24"/>
        </w:rPr>
        <w:t>d</w:t>
      </w:r>
      <w:r w:rsidRPr="003A5E99">
        <w:rPr>
          <w:rFonts w:ascii="Times New Roman" w:hAnsi="Times New Roman"/>
          <w:color w:val="000000" w:themeColor="text1"/>
          <w:sz w:val="24"/>
          <w:szCs w:val="24"/>
        </w:rPr>
        <w:t>urante el 2019</w:t>
      </w:r>
      <w:r w:rsidRPr="003A5E99">
        <w:rPr>
          <w:rFonts w:ascii="Times New Roman" w:hAnsi="Times New Roman" w:cs="Times New Roman"/>
          <w:color w:val="000000" w:themeColor="text1"/>
          <w:sz w:val="24"/>
          <w:szCs w:val="24"/>
        </w:rPr>
        <w:t xml:space="preserve">, destacamos las siguientes: </w:t>
      </w:r>
    </w:p>
    <w:p w14:paraId="7427D0B7" w14:textId="77777777" w:rsidR="00B10D5E" w:rsidRPr="003A5E99" w:rsidRDefault="003634F1" w:rsidP="003634F1">
      <w:pPr>
        <w:pStyle w:val="Prrafodelista"/>
        <w:numPr>
          <w:ilvl w:val="0"/>
          <w:numId w:val="39"/>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Taller VIH y Discapacidad, dirigido a personas con </w:t>
      </w:r>
      <w:r w:rsidR="00B10D5E" w:rsidRPr="003A5E99">
        <w:rPr>
          <w:rFonts w:ascii="Times New Roman" w:hAnsi="Times New Roman" w:cs="Times New Roman"/>
          <w:color w:val="000000" w:themeColor="text1"/>
          <w:sz w:val="24"/>
          <w:szCs w:val="24"/>
        </w:rPr>
        <w:t>algunas discapacidades físicas</w:t>
      </w:r>
      <w:r w:rsidRPr="003A5E99">
        <w:rPr>
          <w:rFonts w:ascii="Times New Roman" w:hAnsi="Times New Roman" w:cs="Times New Roman"/>
          <w:color w:val="000000" w:themeColor="text1"/>
          <w:sz w:val="24"/>
          <w:szCs w:val="24"/>
        </w:rPr>
        <w:t xml:space="preserve">.  Estos talleres fueron coordinados con la </w:t>
      </w:r>
      <w:r w:rsidR="00B10D5E" w:rsidRPr="003A5E99">
        <w:rPr>
          <w:rFonts w:ascii="Times New Roman" w:hAnsi="Times New Roman" w:cs="Times New Roman"/>
          <w:color w:val="000000" w:themeColor="text1"/>
          <w:sz w:val="24"/>
          <w:szCs w:val="24"/>
        </w:rPr>
        <w:t>Asociación</w:t>
      </w:r>
      <w:r w:rsidRPr="003A5E99">
        <w:rPr>
          <w:rFonts w:ascii="Times New Roman" w:hAnsi="Times New Roman" w:cs="Times New Roman"/>
          <w:color w:val="000000" w:themeColor="text1"/>
          <w:sz w:val="24"/>
          <w:szCs w:val="24"/>
        </w:rPr>
        <w:t xml:space="preserve"> de Personas con Discapacidad </w:t>
      </w:r>
      <w:r w:rsidR="00B10D5E" w:rsidRPr="003A5E99">
        <w:rPr>
          <w:rFonts w:ascii="Times New Roman" w:hAnsi="Times New Roman" w:cs="Times New Roman"/>
          <w:color w:val="000000" w:themeColor="text1"/>
          <w:sz w:val="24"/>
          <w:szCs w:val="24"/>
        </w:rPr>
        <w:t xml:space="preserve">Física-Motora, capacitando más de 230 personas a nivel nacional.  </w:t>
      </w:r>
      <w:r w:rsidRPr="003A5E99">
        <w:rPr>
          <w:rFonts w:ascii="Times New Roman" w:hAnsi="Times New Roman" w:cs="Times New Roman"/>
          <w:color w:val="000000" w:themeColor="text1"/>
          <w:sz w:val="24"/>
          <w:szCs w:val="24"/>
        </w:rPr>
        <w:t xml:space="preserve">  </w:t>
      </w:r>
    </w:p>
    <w:p w14:paraId="5529C10D" w14:textId="38E6F656" w:rsidR="00B10D5E" w:rsidRPr="003A5E99" w:rsidRDefault="00B10D5E" w:rsidP="0001253E">
      <w:pPr>
        <w:pStyle w:val="Prrafodelista"/>
        <w:numPr>
          <w:ilvl w:val="0"/>
          <w:numId w:val="39"/>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En coordinación con la Procuraduría Nacional de la República, el Ministerio de Salud, el Servicio Nacional de Salud (SNS), hemos </w:t>
      </w:r>
      <w:r w:rsidR="0008032A" w:rsidRPr="003A5E99">
        <w:rPr>
          <w:rFonts w:ascii="Times New Roman" w:hAnsi="Times New Roman" w:cs="Times New Roman"/>
          <w:color w:val="000000" w:themeColor="text1"/>
          <w:sz w:val="24"/>
          <w:szCs w:val="24"/>
        </w:rPr>
        <w:t>realizados pruebas</w:t>
      </w:r>
      <w:r w:rsidRPr="003A5E99">
        <w:rPr>
          <w:rFonts w:ascii="Times New Roman" w:hAnsi="Times New Roman" w:cs="Times New Roman"/>
          <w:color w:val="000000" w:themeColor="text1"/>
          <w:sz w:val="24"/>
          <w:szCs w:val="24"/>
        </w:rPr>
        <w:t xml:space="preserve"> de VIH a personas privadas de su libertad, con el propósito de identificar los casos y conectarlos con el servicio, para el control y seguimiento de su estado serológico.  </w:t>
      </w:r>
      <w:r w:rsidR="008B4652" w:rsidRPr="003A5E99">
        <w:rPr>
          <w:rFonts w:ascii="Times New Roman" w:hAnsi="Times New Roman" w:cs="Times New Roman"/>
          <w:color w:val="000000" w:themeColor="text1"/>
          <w:sz w:val="24"/>
          <w:szCs w:val="24"/>
        </w:rPr>
        <w:t xml:space="preserve">En la jornada se hicieron unas 800 pruebas rápidas de VIH y Sífilis de manera voluntaria a internos y al personal civil y militar.  </w:t>
      </w:r>
    </w:p>
    <w:p w14:paraId="0F851D55" w14:textId="77777777" w:rsidR="008B4652" w:rsidRPr="003A5E99" w:rsidRDefault="008B4652" w:rsidP="008B4652">
      <w:pPr>
        <w:pStyle w:val="Prrafodelista"/>
        <w:spacing w:line="480" w:lineRule="auto"/>
        <w:ind w:right="18"/>
        <w:jc w:val="both"/>
        <w:rPr>
          <w:rFonts w:ascii="Times New Roman" w:hAnsi="Times New Roman" w:cs="Times New Roman"/>
          <w:color w:val="000000" w:themeColor="text1"/>
          <w:sz w:val="24"/>
          <w:szCs w:val="24"/>
        </w:rPr>
      </w:pPr>
    </w:p>
    <w:p w14:paraId="74359C5A" w14:textId="77777777" w:rsidR="0008032A" w:rsidRPr="003A5E99" w:rsidRDefault="00B10D5E" w:rsidP="0008032A">
      <w:pPr>
        <w:pStyle w:val="Prrafodelista"/>
        <w:numPr>
          <w:ilvl w:val="0"/>
          <w:numId w:val="39"/>
        </w:numPr>
        <w:spacing w:line="480" w:lineRule="auto"/>
        <w:ind w:right="18"/>
        <w:jc w:val="both"/>
        <w:rPr>
          <w:rFonts w:ascii="Times New Roman" w:hAnsi="Times New Roman"/>
          <w:color w:val="000000" w:themeColor="text1"/>
          <w:sz w:val="24"/>
          <w:szCs w:val="24"/>
        </w:rPr>
      </w:pPr>
      <w:r w:rsidRPr="003A5E99">
        <w:rPr>
          <w:rFonts w:ascii="Times New Roman" w:hAnsi="Times New Roman" w:cs="Times New Roman"/>
          <w:color w:val="000000" w:themeColor="text1"/>
          <w:sz w:val="24"/>
          <w:szCs w:val="24"/>
        </w:rPr>
        <w:t xml:space="preserve">Hemos capacitado </w:t>
      </w:r>
      <w:r w:rsidR="0008032A" w:rsidRPr="003A5E99">
        <w:rPr>
          <w:rFonts w:ascii="Times New Roman" w:hAnsi="Times New Roman" w:cs="Times New Roman"/>
          <w:color w:val="000000" w:themeColor="text1"/>
          <w:sz w:val="24"/>
          <w:szCs w:val="24"/>
        </w:rPr>
        <w:t xml:space="preserve">sobre VIH y el Sida </w:t>
      </w:r>
      <w:r w:rsidRPr="003A5E99">
        <w:rPr>
          <w:rFonts w:ascii="Times New Roman" w:hAnsi="Times New Roman" w:cs="Times New Roman"/>
          <w:color w:val="000000" w:themeColor="text1"/>
          <w:sz w:val="24"/>
          <w:szCs w:val="24"/>
        </w:rPr>
        <w:t xml:space="preserve">a más de 310 personas que laboran en la zona hoteleras de la </w:t>
      </w:r>
      <w:r w:rsidR="0008032A" w:rsidRPr="003A5E99">
        <w:rPr>
          <w:rFonts w:ascii="Times New Roman" w:hAnsi="Times New Roman" w:cs="Times New Roman"/>
          <w:color w:val="000000" w:themeColor="text1"/>
          <w:sz w:val="24"/>
          <w:szCs w:val="24"/>
        </w:rPr>
        <w:t>Región</w:t>
      </w:r>
      <w:r w:rsidRPr="003A5E99">
        <w:rPr>
          <w:rFonts w:ascii="Times New Roman" w:hAnsi="Times New Roman" w:cs="Times New Roman"/>
          <w:color w:val="000000" w:themeColor="text1"/>
          <w:sz w:val="24"/>
          <w:szCs w:val="24"/>
        </w:rPr>
        <w:t xml:space="preserve"> Este.   </w:t>
      </w:r>
      <w:r w:rsidR="00D74666" w:rsidRPr="003A5E99">
        <w:rPr>
          <w:rFonts w:ascii="Times New Roman" w:hAnsi="Times New Roman" w:cs="Times New Roman"/>
          <w:color w:val="000000" w:themeColor="text1"/>
          <w:sz w:val="24"/>
          <w:szCs w:val="24"/>
        </w:rPr>
        <w:t>Nuestro mayor compromiso es reducir el riesgo, vulnerabilidad e impacto de la epidemia del VIH y SIDA, por el futuro del país y de la humanidad</w:t>
      </w:r>
      <w:r w:rsidR="001C4B4A" w:rsidRPr="003A5E99">
        <w:rPr>
          <w:rFonts w:ascii="Times New Roman" w:hAnsi="Times New Roman" w:cs="Times New Roman"/>
          <w:color w:val="000000" w:themeColor="text1"/>
          <w:sz w:val="24"/>
          <w:szCs w:val="24"/>
        </w:rPr>
        <w:t xml:space="preserve">. </w:t>
      </w:r>
    </w:p>
    <w:p w14:paraId="3E03A42B" w14:textId="77777777" w:rsidR="0008032A" w:rsidRPr="003A5E99" w:rsidRDefault="0008032A" w:rsidP="0008032A">
      <w:pPr>
        <w:pStyle w:val="Prrafodelista"/>
        <w:rPr>
          <w:rFonts w:ascii="Times New Roman" w:hAnsi="Times New Roman" w:cs="Times New Roman"/>
          <w:b/>
          <w:color w:val="000000" w:themeColor="text1"/>
          <w:sz w:val="20"/>
          <w:szCs w:val="24"/>
        </w:rPr>
      </w:pPr>
    </w:p>
    <w:p w14:paraId="2504051D" w14:textId="77777777" w:rsidR="0008032A" w:rsidRPr="003A5E99" w:rsidRDefault="0008032A" w:rsidP="0008032A">
      <w:pPr>
        <w:pStyle w:val="Prrafodelista"/>
        <w:numPr>
          <w:ilvl w:val="0"/>
          <w:numId w:val="39"/>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Firma de acuerdo interinstitucional entre el Consejo Nacional Para el VIH y el SIDA (CONAVIHSIDA), el Seguro Nacional de Salud (</w:t>
      </w:r>
      <w:proofErr w:type="spellStart"/>
      <w:r w:rsidRPr="003A5E99">
        <w:rPr>
          <w:rFonts w:ascii="Times New Roman" w:hAnsi="Times New Roman" w:cs="Times New Roman"/>
          <w:color w:val="000000" w:themeColor="text1"/>
          <w:sz w:val="24"/>
          <w:szCs w:val="24"/>
        </w:rPr>
        <w:t>SeNaSa</w:t>
      </w:r>
      <w:proofErr w:type="spellEnd"/>
      <w:r w:rsidRPr="003A5E99">
        <w:rPr>
          <w:rFonts w:ascii="Times New Roman" w:hAnsi="Times New Roman" w:cs="Times New Roman"/>
          <w:color w:val="000000" w:themeColor="text1"/>
          <w:sz w:val="24"/>
          <w:szCs w:val="24"/>
        </w:rPr>
        <w:t xml:space="preserve">), el Servicio Nacional de Salud (SNS) y la Junta Central Electoral (JCE) que busca garantizar la afiliación y </w:t>
      </w:r>
      <w:r w:rsidRPr="003A5E99">
        <w:rPr>
          <w:rFonts w:ascii="Times New Roman" w:hAnsi="Times New Roman" w:cs="Times New Roman"/>
          <w:color w:val="000000" w:themeColor="text1"/>
          <w:sz w:val="24"/>
          <w:szCs w:val="24"/>
        </w:rPr>
        <w:lastRenderedPageBreak/>
        <w:t xml:space="preserve">acceso a los servicios de salud del Régimen Subsidiado de las personas que viven con VIH y que están en condición de vulnerabilidad ante esa condición de salud.  </w:t>
      </w:r>
    </w:p>
    <w:p w14:paraId="38796966" w14:textId="77777777" w:rsidR="0008032A" w:rsidRPr="003A5E99" w:rsidRDefault="0008032A" w:rsidP="0008032A">
      <w:pPr>
        <w:pStyle w:val="Prrafodelista"/>
        <w:rPr>
          <w:rFonts w:ascii="Times New Roman" w:hAnsi="Times New Roman" w:cs="Times New Roman"/>
          <w:color w:val="000000" w:themeColor="text1"/>
          <w:sz w:val="24"/>
          <w:szCs w:val="24"/>
        </w:rPr>
      </w:pPr>
    </w:p>
    <w:p w14:paraId="10C8F6D0" w14:textId="77777777" w:rsidR="00A60A7B" w:rsidRDefault="00A60A7B" w:rsidP="00D21F75">
      <w:pPr>
        <w:pStyle w:val="Prrafodelista"/>
        <w:spacing w:line="480" w:lineRule="auto"/>
        <w:ind w:right="18"/>
        <w:jc w:val="both"/>
        <w:rPr>
          <w:rFonts w:ascii="Times New Roman" w:hAnsi="Times New Roman" w:cs="Times New Roman"/>
          <w:color w:val="000000" w:themeColor="text1"/>
          <w:sz w:val="24"/>
          <w:szCs w:val="24"/>
        </w:rPr>
      </w:pPr>
    </w:p>
    <w:p w14:paraId="07DF9A92" w14:textId="10AE2F65" w:rsidR="00D21F75" w:rsidRDefault="0008032A" w:rsidP="00D21F75">
      <w:pPr>
        <w:pStyle w:val="Prrafodelista"/>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Con la firma del acuerdo, </w:t>
      </w:r>
      <w:proofErr w:type="spellStart"/>
      <w:r w:rsidRPr="003A5E99">
        <w:rPr>
          <w:rFonts w:ascii="Times New Roman" w:hAnsi="Times New Roman" w:cs="Times New Roman"/>
          <w:color w:val="000000" w:themeColor="text1"/>
          <w:sz w:val="24"/>
          <w:szCs w:val="24"/>
        </w:rPr>
        <w:t>SeNaSa</w:t>
      </w:r>
      <w:proofErr w:type="spellEnd"/>
      <w:r w:rsidRPr="003A5E99">
        <w:rPr>
          <w:rFonts w:ascii="Times New Roman" w:hAnsi="Times New Roman" w:cs="Times New Roman"/>
          <w:color w:val="000000" w:themeColor="text1"/>
          <w:sz w:val="24"/>
          <w:szCs w:val="24"/>
        </w:rPr>
        <w:t xml:space="preserve"> se compromete a gestionar el proceso de afiliación de aquellas solicitudes que cumplan con los criterios de elegibilidad. Dicho proceso incluye la validación de los registros, tomando en cuenta el Padrón Electoral, su pertenencia o no a otra Administradora de Riesgos de Salud (ARS) y su inclusión o no en ninguna nómina de personal y la carga de los resultados a UNIPAGO, entre otros.</w:t>
      </w:r>
    </w:p>
    <w:p w14:paraId="055CE892" w14:textId="77777777" w:rsidR="003F13D4" w:rsidRPr="003A5E99" w:rsidRDefault="003F13D4" w:rsidP="00D21F75">
      <w:pPr>
        <w:pStyle w:val="Prrafodelista"/>
        <w:spacing w:line="480" w:lineRule="auto"/>
        <w:ind w:right="18"/>
        <w:jc w:val="both"/>
        <w:rPr>
          <w:rFonts w:ascii="Times New Roman" w:hAnsi="Times New Roman" w:cs="Times New Roman"/>
          <w:color w:val="000000" w:themeColor="text1"/>
          <w:sz w:val="24"/>
          <w:szCs w:val="24"/>
        </w:rPr>
      </w:pPr>
    </w:p>
    <w:p w14:paraId="1ED48FD3" w14:textId="77777777" w:rsidR="00D21F75" w:rsidRPr="003A5E99" w:rsidRDefault="00D21F75" w:rsidP="00F947D5">
      <w:pPr>
        <w:pStyle w:val="Prrafodelista"/>
        <w:numPr>
          <w:ilvl w:val="0"/>
          <w:numId w:val="39"/>
        </w:numPr>
        <w:spacing w:line="480" w:lineRule="auto"/>
        <w:ind w:right="18"/>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El Consejo Nacional para el VIH y el Sida (CONAVIHSIDA) dejó abiertas las actividades de conmemoración del Día Mundial del Sida con una exposición de imágenes en el parque Iberoamericano y con un llamado a las comunidades a organizarse para enfrentar la epidemia, bajo el lema “Las comunidades marcan la diferencia”, con el propósito de resaltar el papel que estas juegan en los esfuerzos para prevenir y atender la epidemia.</w:t>
      </w:r>
    </w:p>
    <w:p w14:paraId="5016A8E4" w14:textId="77777777" w:rsidR="00D21F75" w:rsidRPr="003A5E99" w:rsidRDefault="00D21F75" w:rsidP="00D21F75">
      <w:pPr>
        <w:pStyle w:val="Prrafodelista"/>
        <w:spacing w:line="480" w:lineRule="auto"/>
        <w:ind w:right="18"/>
        <w:jc w:val="both"/>
        <w:rPr>
          <w:rFonts w:ascii="Times New Roman" w:hAnsi="Times New Roman" w:cs="Times New Roman"/>
          <w:color w:val="000000" w:themeColor="text1"/>
          <w:sz w:val="24"/>
          <w:szCs w:val="24"/>
        </w:rPr>
      </w:pPr>
    </w:p>
    <w:p w14:paraId="4C2D96FF" w14:textId="4C4D8932" w:rsidR="00C95BF7" w:rsidRPr="003A5E99" w:rsidRDefault="00AD1923" w:rsidP="00DB4F90">
      <w:pPr>
        <w:pStyle w:val="Prrafodelista"/>
        <w:widowControl w:val="0"/>
        <w:numPr>
          <w:ilvl w:val="0"/>
          <w:numId w:val="3"/>
        </w:numPr>
        <w:tabs>
          <w:tab w:val="left" w:pos="2000"/>
        </w:tabs>
        <w:autoSpaceDE w:val="0"/>
        <w:autoSpaceDN w:val="0"/>
        <w:adjustRightInd w:val="0"/>
        <w:spacing w:line="480" w:lineRule="auto"/>
        <w:ind w:right="17"/>
        <w:jc w:val="both"/>
        <w:rPr>
          <w:rFonts w:ascii="Times New Roman" w:hAnsi="Times New Roman" w:cs="Times New Roman"/>
          <w:b/>
          <w:color w:val="000000" w:themeColor="text1"/>
          <w:sz w:val="32"/>
          <w:szCs w:val="32"/>
        </w:rPr>
      </w:pPr>
      <w:r w:rsidRPr="003A5E99">
        <w:rPr>
          <w:rFonts w:ascii="Times New Roman" w:hAnsi="Times New Roman" w:cs="Times New Roman"/>
          <w:b/>
          <w:color w:val="000000" w:themeColor="text1"/>
          <w:sz w:val="32"/>
          <w:szCs w:val="32"/>
        </w:rPr>
        <w:t>Gestión Interna</w:t>
      </w:r>
    </w:p>
    <w:p w14:paraId="22307D4C" w14:textId="77777777" w:rsidR="003E139D" w:rsidRPr="003A5E99" w:rsidRDefault="00AD1923" w:rsidP="00DB4F90">
      <w:pPr>
        <w:pStyle w:val="Prrafodelista"/>
        <w:widowControl w:val="0"/>
        <w:numPr>
          <w:ilvl w:val="0"/>
          <w:numId w:val="20"/>
        </w:numPr>
        <w:tabs>
          <w:tab w:val="left" w:pos="2000"/>
        </w:tabs>
        <w:autoSpaceDE w:val="0"/>
        <w:autoSpaceDN w:val="0"/>
        <w:adjustRightInd w:val="0"/>
        <w:spacing w:line="480" w:lineRule="auto"/>
        <w:ind w:left="357" w:right="17" w:hanging="357"/>
        <w:jc w:val="both"/>
        <w:rPr>
          <w:rFonts w:ascii="Times New Roman" w:hAnsi="Times New Roman" w:cs="Times New Roman"/>
          <w:b/>
          <w:color w:val="000000" w:themeColor="text1"/>
          <w:sz w:val="28"/>
          <w:szCs w:val="28"/>
        </w:rPr>
      </w:pPr>
      <w:r w:rsidRPr="003A5E99">
        <w:rPr>
          <w:rFonts w:ascii="Times New Roman" w:hAnsi="Times New Roman" w:cs="Times New Roman"/>
          <w:b/>
          <w:color w:val="000000" w:themeColor="text1"/>
          <w:sz w:val="28"/>
          <w:szCs w:val="28"/>
        </w:rPr>
        <w:t>Desempeño Financiero</w:t>
      </w:r>
    </w:p>
    <w:p w14:paraId="1D3FE1D0" w14:textId="4B49C522" w:rsidR="003E139D" w:rsidRPr="003A5E99" w:rsidRDefault="003E139D" w:rsidP="003E139D">
      <w:pPr>
        <w:widowControl w:val="0"/>
        <w:tabs>
          <w:tab w:val="left" w:pos="2000"/>
        </w:tabs>
        <w:autoSpaceDE w:val="0"/>
        <w:autoSpaceDN w:val="0"/>
        <w:adjustRightInd w:val="0"/>
        <w:spacing w:line="480" w:lineRule="auto"/>
        <w:ind w:right="17"/>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El Consejo Nacional para e</w:t>
      </w:r>
      <w:r w:rsidR="00066CB1" w:rsidRPr="003A5E99">
        <w:rPr>
          <w:rFonts w:ascii="Times New Roman" w:hAnsi="Times New Roman" w:cs="Times New Roman"/>
          <w:color w:val="000000" w:themeColor="text1"/>
          <w:sz w:val="24"/>
          <w:szCs w:val="24"/>
        </w:rPr>
        <w:t>l VIH y el SIDA, durante el 2019</w:t>
      </w:r>
      <w:r w:rsidRPr="003A5E99">
        <w:rPr>
          <w:rFonts w:ascii="Times New Roman" w:hAnsi="Times New Roman" w:cs="Times New Roman"/>
          <w:color w:val="000000" w:themeColor="text1"/>
          <w:sz w:val="24"/>
          <w:szCs w:val="24"/>
        </w:rPr>
        <w:t xml:space="preserve"> sostuvo un buen desempeño financieramente hablando, siendo la mejor forma más objetiva de evaluar el desempeño </w:t>
      </w:r>
      <w:r w:rsidR="002A4522" w:rsidRPr="003A5E99">
        <w:rPr>
          <w:rFonts w:ascii="Times New Roman" w:hAnsi="Times New Roman" w:cs="Times New Roman"/>
          <w:color w:val="000000" w:themeColor="text1"/>
          <w:sz w:val="24"/>
          <w:szCs w:val="24"/>
        </w:rPr>
        <w:t>de la institución</w:t>
      </w:r>
      <w:r w:rsidRPr="003A5E99">
        <w:rPr>
          <w:rFonts w:ascii="Times New Roman" w:hAnsi="Times New Roman" w:cs="Times New Roman"/>
          <w:color w:val="000000" w:themeColor="text1"/>
          <w:sz w:val="24"/>
          <w:szCs w:val="24"/>
        </w:rPr>
        <w:t xml:space="preserve">. </w:t>
      </w:r>
      <w:r w:rsidR="002A4522" w:rsidRPr="003A5E99">
        <w:rPr>
          <w:rFonts w:ascii="Times New Roman" w:hAnsi="Times New Roman" w:cs="Times New Roman"/>
          <w:color w:val="000000" w:themeColor="text1"/>
          <w:sz w:val="24"/>
          <w:szCs w:val="24"/>
        </w:rPr>
        <w:t xml:space="preserve">  Nuestra buena práctica de ejecución y </w:t>
      </w:r>
      <w:r w:rsidRPr="003A5E99">
        <w:rPr>
          <w:rFonts w:ascii="Times New Roman" w:hAnsi="Times New Roman" w:cs="Times New Roman"/>
          <w:color w:val="000000" w:themeColor="text1"/>
          <w:sz w:val="24"/>
          <w:szCs w:val="24"/>
        </w:rPr>
        <w:t xml:space="preserve">análisis financiero implica </w:t>
      </w:r>
      <w:r w:rsidR="002A4522" w:rsidRPr="003A5E99">
        <w:rPr>
          <w:rFonts w:ascii="Times New Roman" w:hAnsi="Times New Roman" w:cs="Times New Roman"/>
          <w:color w:val="000000" w:themeColor="text1"/>
          <w:sz w:val="24"/>
          <w:szCs w:val="24"/>
        </w:rPr>
        <w:t xml:space="preserve">emplear </w:t>
      </w:r>
      <w:r w:rsidR="002A4522" w:rsidRPr="003A5E99">
        <w:rPr>
          <w:rFonts w:ascii="Times New Roman" w:hAnsi="Times New Roman" w:cs="Times New Roman"/>
          <w:color w:val="000000" w:themeColor="text1"/>
          <w:sz w:val="24"/>
          <w:szCs w:val="24"/>
        </w:rPr>
        <w:lastRenderedPageBreak/>
        <w:t xml:space="preserve">todos los elementos y controles internos establecidos en la institución, contribuyendo a la transparencia de los procesos. </w:t>
      </w:r>
    </w:p>
    <w:p w14:paraId="51189B28" w14:textId="60E9CE8B" w:rsidR="00A7126E" w:rsidRPr="003A5E99" w:rsidRDefault="00A7126E" w:rsidP="008C5EC2">
      <w:pPr>
        <w:widowControl w:val="0"/>
        <w:tabs>
          <w:tab w:val="left" w:pos="2000"/>
        </w:tabs>
        <w:autoSpaceDE w:val="0"/>
        <w:autoSpaceDN w:val="0"/>
        <w:adjustRightInd w:val="0"/>
        <w:spacing w:line="480" w:lineRule="auto"/>
        <w:ind w:right="17"/>
        <w:jc w:val="both"/>
        <w:rPr>
          <w:rFonts w:ascii="Times New Roman" w:hAnsi="Times New Roman" w:cs="Times New Roman"/>
          <w:b/>
          <w:color w:val="000000" w:themeColor="text1"/>
          <w:sz w:val="32"/>
          <w:szCs w:val="32"/>
        </w:rPr>
      </w:pPr>
    </w:p>
    <w:p w14:paraId="3DE26E7B" w14:textId="7FCFD383" w:rsidR="00643596" w:rsidRPr="003A5E99" w:rsidRDefault="002C3925" w:rsidP="00DB4F90">
      <w:pPr>
        <w:pStyle w:val="Prrafodelista"/>
        <w:widowControl w:val="0"/>
        <w:numPr>
          <w:ilvl w:val="0"/>
          <w:numId w:val="3"/>
        </w:numPr>
        <w:tabs>
          <w:tab w:val="left" w:pos="2000"/>
        </w:tabs>
        <w:autoSpaceDE w:val="0"/>
        <w:autoSpaceDN w:val="0"/>
        <w:adjustRightInd w:val="0"/>
        <w:spacing w:line="480" w:lineRule="auto"/>
        <w:ind w:right="17"/>
        <w:jc w:val="both"/>
        <w:rPr>
          <w:rFonts w:ascii="Times New Roman" w:hAnsi="Times New Roman" w:cs="Times New Roman"/>
          <w:b/>
          <w:color w:val="000000" w:themeColor="text1"/>
          <w:sz w:val="32"/>
          <w:szCs w:val="32"/>
        </w:rPr>
      </w:pPr>
      <w:r w:rsidRPr="003A5E99">
        <w:rPr>
          <w:rFonts w:ascii="Times New Roman" w:hAnsi="Times New Roman" w:cs="Times New Roman"/>
          <w:b/>
          <w:color w:val="000000" w:themeColor="text1"/>
          <w:sz w:val="32"/>
          <w:szCs w:val="32"/>
        </w:rPr>
        <w:t>Reconocimientos</w:t>
      </w:r>
    </w:p>
    <w:p w14:paraId="6E5B0E30" w14:textId="77777777" w:rsidR="00057DEC" w:rsidRPr="003A5E99" w:rsidRDefault="00057DEC" w:rsidP="0049490C">
      <w:pPr>
        <w:widowControl w:val="0"/>
        <w:tabs>
          <w:tab w:val="left" w:pos="2000"/>
        </w:tabs>
        <w:autoSpaceDE w:val="0"/>
        <w:autoSpaceDN w:val="0"/>
        <w:adjustRightInd w:val="0"/>
        <w:spacing w:line="480" w:lineRule="auto"/>
        <w:ind w:right="17"/>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Durante el año 2019, e</w:t>
      </w:r>
      <w:r w:rsidR="00643596" w:rsidRPr="003A5E99">
        <w:rPr>
          <w:rFonts w:ascii="Times New Roman" w:hAnsi="Times New Roman" w:cs="Times New Roman"/>
          <w:color w:val="000000" w:themeColor="text1"/>
          <w:sz w:val="24"/>
          <w:szCs w:val="24"/>
        </w:rPr>
        <w:t>l Consejo Nacional para el VIH y el S</w:t>
      </w:r>
      <w:r w:rsidR="008C5EC2" w:rsidRPr="003A5E99">
        <w:rPr>
          <w:rFonts w:ascii="Times New Roman" w:hAnsi="Times New Roman" w:cs="Times New Roman"/>
          <w:color w:val="000000" w:themeColor="text1"/>
          <w:sz w:val="24"/>
          <w:szCs w:val="24"/>
        </w:rPr>
        <w:t xml:space="preserve">IDA, CONAVIHSIDA </w:t>
      </w:r>
      <w:r w:rsidRPr="003A5E99">
        <w:rPr>
          <w:rFonts w:ascii="Times New Roman" w:hAnsi="Times New Roman" w:cs="Times New Roman"/>
          <w:color w:val="000000" w:themeColor="text1"/>
          <w:sz w:val="24"/>
          <w:szCs w:val="24"/>
        </w:rPr>
        <w:t xml:space="preserve">ha recibido varios reconocimientos, entre los que destacamos lo siguientes: </w:t>
      </w:r>
    </w:p>
    <w:p w14:paraId="74A1D804" w14:textId="19D5E7B9" w:rsidR="006A3787" w:rsidRPr="003F13D4" w:rsidRDefault="00025E00" w:rsidP="00057DEC">
      <w:pPr>
        <w:pStyle w:val="Prrafodelista"/>
        <w:widowControl w:val="0"/>
        <w:numPr>
          <w:ilvl w:val="1"/>
          <w:numId w:val="3"/>
        </w:numPr>
        <w:tabs>
          <w:tab w:val="left" w:pos="2000"/>
        </w:tabs>
        <w:autoSpaceDE w:val="0"/>
        <w:autoSpaceDN w:val="0"/>
        <w:adjustRightInd w:val="0"/>
        <w:spacing w:line="480" w:lineRule="auto"/>
        <w:ind w:right="17"/>
        <w:jc w:val="both"/>
        <w:rPr>
          <w:rFonts w:ascii="Times New Roman" w:hAnsi="Times New Roman" w:cs="Times New Roman"/>
          <w:color w:val="000000" w:themeColor="text1"/>
          <w:sz w:val="32"/>
          <w:szCs w:val="32"/>
        </w:rPr>
      </w:pPr>
      <w:r w:rsidRPr="003A5E99">
        <w:rPr>
          <w:rFonts w:ascii="Times New Roman" w:hAnsi="Times New Roman" w:cs="Times New Roman"/>
          <w:color w:val="000000" w:themeColor="text1"/>
          <w:sz w:val="24"/>
          <w:szCs w:val="24"/>
        </w:rPr>
        <w:t>Institución</w:t>
      </w:r>
      <w:r w:rsidR="00057DEC" w:rsidRPr="003A5E99">
        <w:rPr>
          <w:rFonts w:ascii="Times New Roman" w:hAnsi="Times New Roman" w:cs="Times New Roman"/>
          <w:color w:val="000000" w:themeColor="text1"/>
          <w:sz w:val="24"/>
          <w:szCs w:val="24"/>
        </w:rPr>
        <w:t xml:space="preserve"> del Estado reconocida </w:t>
      </w:r>
      <w:r w:rsidRPr="003A5E99">
        <w:rPr>
          <w:rFonts w:ascii="Times New Roman" w:hAnsi="Times New Roman" w:cs="Times New Roman"/>
          <w:color w:val="000000" w:themeColor="text1"/>
          <w:sz w:val="24"/>
          <w:szCs w:val="24"/>
        </w:rPr>
        <w:t>por las Asociaciones Sin Fines de Lucro (ASFL), como líder de coordinar la Respuesta Nacional ante el VIH y Sida.</w:t>
      </w:r>
    </w:p>
    <w:p w14:paraId="3E276FF6" w14:textId="77777777" w:rsidR="003F13D4" w:rsidRPr="003A5E99" w:rsidRDefault="003F13D4" w:rsidP="00333A55">
      <w:pPr>
        <w:pStyle w:val="Prrafodelista"/>
        <w:widowControl w:val="0"/>
        <w:tabs>
          <w:tab w:val="left" w:pos="2000"/>
        </w:tabs>
        <w:autoSpaceDE w:val="0"/>
        <w:autoSpaceDN w:val="0"/>
        <w:adjustRightInd w:val="0"/>
        <w:spacing w:line="480" w:lineRule="auto"/>
        <w:ind w:left="1440" w:right="17"/>
        <w:jc w:val="both"/>
        <w:rPr>
          <w:rFonts w:ascii="Times New Roman" w:hAnsi="Times New Roman" w:cs="Times New Roman"/>
          <w:color w:val="000000" w:themeColor="text1"/>
          <w:sz w:val="32"/>
          <w:szCs w:val="32"/>
        </w:rPr>
      </w:pPr>
    </w:p>
    <w:p w14:paraId="5EA0A28C" w14:textId="005B7CB0" w:rsidR="006A3787" w:rsidRDefault="006A3787" w:rsidP="006A3787">
      <w:pPr>
        <w:pStyle w:val="Prrafodelista"/>
        <w:widowControl w:val="0"/>
        <w:numPr>
          <w:ilvl w:val="1"/>
          <w:numId w:val="3"/>
        </w:numPr>
        <w:tabs>
          <w:tab w:val="left" w:pos="2000"/>
        </w:tabs>
        <w:spacing w:line="480" w:lineRule="auto"/>
        <w:ind w:right="17"/>
        <w:jc w:val="both"/>
        <w:rPr>
          <w:rFonts w:ascii="Times New Roman" w:hAnsi="Times New Roman" w:cs="Times New Roman"/>
          <w:color w:val="000000" w:themeColor="text1"/>
          <w:sz w:val="24"/>
          <w:szCs w:val="24"/>
        </w:rPr>
      </w:pPr>
      <w:r w:rsidRPr="003A5E99">
        <w:rPr>
          <w:rFonts w:ascii="Times New Roman" w:hAnsi="Times New Roman" w:cs="Times New Roman"/>
          <w:color w:val="000000" w:themeColor="text1"/>
          <w:sz w:val="24"/>
          <w:szCs w:val="24"/>
        </w:rPr>
        <w:t xml:space="preserve">Elaboración del ante proyecto de </w:t>
      </w:r>
      <w:r w:rsidRPr="003A5E99">
        <w:rPr>
          <w:rFonts w:ascii="Times New Roman" w:hAnsi="Times New Roman" w:cs="Times New Roman"/>
          <w:b/>
          <w:color w:val="000000" w:themeColor="text1"/>
          <w:sz w:val="24"/>
          <w:szCs w:val="24"/>
        </w:rPr>
        <w:t>Ley General de Igualdad y No Discriminación</w:t>
      </w:r>
      <w:r w:rsidRPr="003A5E99">
        <w:rPr>
          <w:rFonts w:ascii="Times New Roman" w:hAnsi="Times New Roman" w:cs="Times New Roman"/>
          <w:color w:val="000000" w:themeColor="text1"/>
          <w:sz w:val="24"/>
          <w:szCs w:val="24"/>
        </w:rPr>
        <w:t>, en colaboración de los sectores y actores de la sociedad civil, agencia de cooperación internacional y gobierno.</w:t>
      </w:r>
    </w:p>
    <w:p w14:paraId="1E4872A5" w14:textId="77777777" w:rsidR="00333A55" w:rsidRPr="00333A55" w:rsidRDefault="00333A55" w:rsidP="00333A55">
      <w:pPr>
        <w:pStyle w:val="Prrafodelista"/>
        <w:rPr>
          <w:rFonts w:ascii="Times New Roman" w:hAnsi="Times New Roman" w:cs="Times New Roman"/>
          <w:color w:val="000000" w:themeColor="text1"/>
          <w:sz w:val="24"/>
          <w:szCs w:val="24"/>
        </w:rPr>
      </w:pPr>
    </w:p>
    <w:p w14:paraId="50CB149F" w14:textId="77777777" w:rsidR="00333A55" w:rsidRPr="003A5E99" w:rsidRDefault="00333A55" w:rsidP="00333A55">
      <w:pPr>
        <w:pStyle w:val="Prrafodelista"/>
        <w:widowControl w:val="0"/>
        <w:tabs>
          <w:tab w:val="left" w:pos="2000"/>
        </w:tabs>
        <w:spacing w:line="480" w:lineRule="auto"/>
        <w:ind w:left="1440" w:right="17"/>
        <w:jc w:val="both"/>
        <w:rPr>
          <w:rFonts w:ascii="Times New Roman" w:hAnsi="Times New Roman" w:cs="Times New Roman"/>
          <w:color w:val="000000" w:themeColor="text1"/>
          <w:sz w:val="24"/>
          <w:szCs w:val="24"/>
        </w:rPr>
      </w:pPr>
    </w:p>
    <w:p w14:paraId="41AEEB55" w14:textId="13108EA2" w:rsidR="006A3787" w:rsidRPr="00333A55" w:rsidRDefault="006A3787" w:rsidP="00057DEC">
      <w:pPr>
        <w:pStyle w:val="Prrafodelista"/>
        <w:widowControl w:val="0"/>
        <w:numPr>
          <w:ilvl w:val="1"/>
          <w:numId w:val="3"/>
        </w:numPr>
        <w:tabs>
          <w:tab w:val="left" w:pos="2000"/>
        </w:tabs>
        <w:autoSpaceDE w:val="0"/>
        <w:autoSpaceDN w:val="0"/>
        <w:adjustRightInd w:val="0"/>
        <w:spacing w:line="480" w:lineRule="auto"/>
        <w:ind w:right="17"/>
        <w:jc w:val="both"/>
        <w:rPr>
          <w:rFonts w:ascii="Times New Roman" w:hAnsi="Times New Roman" w:cs="Times New Roman"/>
          <w:color w:val="000000" w:themeColor="text1"/>
          <w:sz w:val="32"/>
          <w:szCs w:val="32"/>
        </w:rPr>
      </w:pPr>
      <w:r w:rsidRPr="003A5E99">
        <w:rPr>
          <w:rFonts w:ascii="Times New Roman" w:hAnsi="Times New Roman" w:cs="Times New Roman"/>
          <w:color w:val="000000" w:themeColor="text1"/>
          <w:sz w:val="24"/>
          <w:szCs w:val="24"/>
        </w:rPr>
        <w:t xml:space="preserve">Colaborar en la ejecución de la </w:t>
      </w:r>
      <w:r w:rsidR="00281430" w:rsidRPr="003A5E99">
        <w:rPr>
          <w:rFonts w:ascii="Times New Roman" w:hAnsi="Times New Roman" w:cs="Times New Roman"/>
          <w:color w:val="000000" w:themeColor="text1"/>
          <w:sz w:val="24"/>
          <w:szCs w:val="24"/>
        </w:rPr>
        <w:t>Resolución</w:t>
      </w:r>
      <w:r w:rsidRPr="003A5E99">
        <w:rPr>
          <w:rFonts w:ascii="Times New Roman" w:hAnsi="Times New Roman" w:cs="Times New Roman"/>
          <w:color w:val="000000" w:themeColor="text1"/>
          <w:sz w:val="24"/>
          <w:szCs w:val="24"/>
        </w:rPr>
        <w:t xml:space="preserve"> No. 000020, en la que ordena iniciar las acciones para el cumplimiento de las metas del 90-90-90 al 2020 y la implementación gradual de la estrategia “Tratamiento para todos” en la República Dominicana. </w:t>
      </w:r>
      <w:r w:rsidR="00025E00" w:rsidRPr="003A5E99">
        <w:rPr>
          <w:rFonts w:ascii="Times New Roman" w:hAnsi="Times New Roman" w:cs="Times New Roman"/>
          <w:color w:val="000000" w:themeColor="text1"/>
          <w:sz w:val="24"/>
          <w:szCs w:val="24"/>
        </w:rPr>
        <w:t xml:space="preserve"> </w:t>
      </w:r>
    </w:p>
    <w:p w14:paraId="7D3C95DE" w14:textId="77777777" w:rsidR="00333A55" w:rsidRPr="003A5E99" w:rsidRDefault="00333A55" w:rsidP="00333A55">
      <w:pPr>
        <w:pStyle w:val="Prrafodelista"/>
        <w:widowControl w:val="0"/>
        <w:tabs>
          <w:tab w:val="left" w:pos="2000"/>
        </w:tabs>
        <w:autoSpaceDE w:val="0"/>
        <w:autoSpaceDN w:val="0"/>
        <w:adjustRightInd w:val="0"/>
        <w:spacing w:line="480" w:lineRule="auto"/>
        <w:ind w:left="1440" w:right="17"/>
        <w:jc w:val="both"/>
        <w:rPr>
          <w:rFonts w:ascii="Times New Roman" w:hAnsi="Times New Roman" w:cs="Times New Roman"/>
          <w:color w:val="000000" w:themeColor="text1"/>
          <w:sz w:val="32"/>
          <w:szCs w:val="32"/>
        </w:rPr>
      </w:pPr>
    </w:p>
    <w:p w14:paraId="7628F125" w14:textId="0A208692" w:rsidR="00E12291" w:rsidRPr="00333A55" w:rsidRDefault="00E12291" w:rsidP="00057DEC">
      <w:pPr>
        <w:pStyle w:val="Prrafodelista"/>
        <w:widowControl w:val="0"/>
        <w:numPr>
          <w:ilvl w:val="1"/>
          <w:numId w:val="3"/>
        </w:numPr>
        <w:tabs>
          <w:tab w:val="left" w:pos="2000"/>
        </w:tabs>
        <w:autoSpaceDE w:val="0"/>
        <w:autoSpaceDN w:val="0"/>
        <w:adjustRightInd w:val="0"/>
        <w:spacing w:line="480" w:lineRule="auto"/>
        <w:ind w:right="17"/>
        <w:jc w:val="both"/>
        <w:rPr>
          <w:rFonts w:ascii="Times New Roman" w:hAnsi="Times New Roman" w:cs="Times New Roman"/>
          <w:color w:val="000000" w:themeColor="text1"/>
          <w:sz w:val="32"/>
          <w:szCs w:val="32"/>
        </w:rPr>
      </w:pPr>
      <w:r w:rsidRPr="003A5E99">
        <w:rPr>
          <w:rFonts w:ascii="Times New Roman" w:hAnsi="Times New Roman" w:cs="Times New Roman"/>
          <w:color w:val="000000" w:themeColor="text1"/>
          <w:sz w:val="24"/>
          <w:szCs w:val="24"/>
        </w:rPr>
        <w:t xml:space="preserve">El CONAVIHSIDA como la responsable de coordinar y conducir la Respuesta Nacional al VIH y el Sida, y en virtud de la fase de desmonte con las ASFL, ya que el país no es designatario de recibir recursos financieros, </w:t>
      </w:r>
      <w:r w:rsidRPr="003A5E99">
        <w:rPr>
          <w:rFonts w:ascii="Times New Roman" w:hAnsi="Times New Roman" w:cs="Times New Roman"/>
          <w:color w:val="000000" w:themeColor="text1"/>
          <w:sz w:val="24"/>
          <w:szCs w:val="24"/>
        </w:rPr>
        <w:lastRenderedPageBreak/>
        <w:t xml:space="preserve">por dejar ser un país de renta media baja a ser un país de renta media alta, el CONAVIHSIDA, es responsable y reconocida en ofrecer asistencia técnica a las ASFL para orientarlas en la habitación según lo establece la Ley 125-00 y su reglamento. </w:t>
      </w:r>
    </w:p>
    <w:p w14:paraId="7C41D8F8" w14:textId="77777777" w:rsidR="00333A55" w:rsidRPr="00333A55" w:rsidRDefault="00333A55" w:rsidP="00333A55">
      <w:pPr>
        <w:pStyle w:val="Prrafodelista"/>
        <w:rPr>
          <w:rFonts w:ascii="Times New Roman" w:hAnsi="Times New Roman" w:cs="Times New Roman"/>
          <w:color w:val="000000" w:themeColor="text1"/>
          <w:sz w:val="32"/>
          <w:szCs w:val="32"/>
        </w:rPr>
      </w:pPr>
    </w:p>
    <w:p w14:paraId="13102370" w14:textId="2208D06F" w:rsidR="00E12291" w:rsidRPr="003A5E99" w:rsidRDefault="00E12291" w:rsidP="00057DEC">
      <w:pPr>
        <w:pStyle w:val="Prrafodelista"/>
        <w:widowControl w:val="0"/>
        <w:numPr>
          <w:ilvl w:val="1"/>
          <w:numId w:val="3"/>
        </w:numPr>
        <w:tabs>
          <w:tab w:val="left" w:pos="2000"/>
        </w:tabs>
        <w:autoSpaceDE w:val="0"/>
        <w:autoSpaceDN w:val="0"/>
        <w:adjustRightInd w:val="0"/>
        <w:spacing w:line="480" w:lineRule="auto"/>
        <w:ind w:right="17"/>
        <w:jc w:val="both"/>
        <w:rPr>
          <w:rFonts w:ascii="Times New Roman" w:hAnsi="Times New Roman" w:cs="Times New Roman"/>
          <w:color w:val="000000" w:themeColor="text1"/>
          <w:sz w:val="32"/>
          <w:szCs w:val="32"/>
        </w:rPr>
      </w:pPr>
      <w:r w:rsidRPr="003A5E99">
        <w:rPr>
          <w:rFonts w:ascii="Times New Roman" w:hAnsi="Times New Roman" w:cs="Times New Roman"/>
          <w:color w:val="000000" w:themeColor="text1"/>
          <w:sz w:val="24"/>
          <w:szCs w:val="32"/>
        </w:rPr>
        <w:t xml:space="preserve">El CONAVIHSIDA, es reconocida </w:t>
      </w:r>
      <w:r w:rsidR="00EB70C1" w:rsidRPr="003A5E99">
        <w:rPr>
          <w:rFonts w:ascii="Times New Roman" w:hAnsi="Times New Roman" w:cs="Times New Roman"/>
          <w:color w:val="000000" w:themeColor="text1"/>
          <w:sz w:val="24"/>
          <w:szCs w:val="32"/>
        </w:rPr>
        <w:t xml:space="preserve">como la institución responsable del seguimiento y del cumplimiento del Plan Estratégico Nacional en las instituciones socias que integran la Respuesta Nacional ante el VIH.  </w:t>
      </w:r>
    </w:p>
    <w:p w14:paraId="215A6011" w14:textId="77777777" w:rsidR="009740EA" w:rsidRPr="008272EF" w:rsidRDefault="009740EA" w:rsidP="008272EF">
      <w:pPr>
        <w:widowControl w:val="0"/>
        <w:tabs>
          <w:tab w:val="left" w:pos="2000"/>
        </w:tabs>
        <w:autoSpaceDE w:val="0"/>
        <w:autoSpaceDN w:val="0"/>
        <w:adjustRightInd w:val="0"/>
        <w:spacing w:line="480" w:lineRule="auto"/>
        <w:ind w:right="17"/>
        <w:jc w:val="both"/>
        <w:rPr>
          <w:rFonts w:ascii="Times New Roman" w:hAnsi="Times New Roman" w:cs="Times New Roman"/>
          <w:color w:val="000000" w:themeColor="text1"/>
          <w:sz w:val="32"/>
          <w:szCs w:val="32"/>
        </w:rPr>
      </w:pPr>
    </w:p>
    <w:p w14:paraId="25D45E24" w14:textId="583A72AE" w:rsidR="0049490C" w:rsidRPr="003A5E99" w:rsidRDefault="00AD1923" w:rsidP="00DB4F90">
      <w:pPr>
        <w:pStyle w:val="Prrafodelista"/>
        <w:widowControl w:val="0"/>
        <w:numPr>
          <w:ilvl w:val="0"/>
          <w:numId w:val="3"/>
        </w:numPr>
        <w:tabs>
          <w:tab w:val="left" w:pos="2000"/>
        </w:tabs>
        <w:autoSpaceDE w:val="0"/>
        <w:autoSpaceDN w:val="0"/>
        <w:adjustRightInd w:val="0"/>
        <w:spacing w:line="480" w:lineRule="auto"/>
        <w:ind w:right="17"/>
        <w:jc w:val="both"/>
        <w:rPr>
          <w:rFonts w:ascii="Times New Roman" w:hAnsi="Times New Roman" w:cs="Times New Roman"/>
          <w:b/>
          <w:color w:val="000000" w:themeColor="text1"/>
          <w:sz w:val="32"/>
          <w:szCs w:val="32"/>
        </w:rPr>
      </w:pPr>
      <w:r w:rsidRPr="003A5E99">
        <w:rPr>
          <w:rFonts w:ascii="Times New Roman" w:hAnsi="Times New Roman" w:cs="Times New Roman"/>
          <w:b/>
          <w:color w:val="000000" w:themeColor="text1"/>
          <w:sz w:val="32"/>
          <w:szCs w:val="32"/>
        </w:rPr>
        <w:t>Proyecciones al Próximo Año</w:t>
      </w:r>
      <w:r w:rsidR="0049490C" w:rsidRPr="003A5E99">
        <w:rPr>
          <w:rFonts w:ascii="Times New Roman" w:hAnsi="Times New Roman" w:cs="Times New Roman"/>
          <w:b/>
          <w:color w:val="000000" w:themeColor="text1"/>
          <w:sz w:val="32"/>
          <w:szCs w:val="32"/>
        </w:rPr>
        <w:t xml:space="preserve"> 20</w:t>
      </w:r>
      <w:r w:rsidR="005A6001">
        <w:rPr>
          <w:rFonts w:ascii="Times New Roman" w:hAnsi="Times New Roman" w:cs="Times New Roman"/>
          <w:b/>
          <w:color w:val="000000" w:themeColor="text1"/>
          <w:sz w:val="32"/>
          <w:szCs w:val="32"/>
        </w:rPr>
        <w:t>20</w:t>
      </w:r>
    </w:p>
    <w:p w14:paraId="35DFDBA9" w14:textId="77777777" w:rsidR="00281430" w:rsidRPr="003A5E99" w:rsidRDefault="00281430" w:rsidP="00D22CC6">
      <w:pPr>
        <w:widowControl w:val="0"/>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t xml:space="preserve">Para el año 2020 el </w:t>
      </w:r>
      <w:r w:rsidR="00D22CC6" w:rsidRPr="003A5E99">
        <w:rPr>
          <w:rFonts w:ascii="Times New Roman" w:eastAsia="Times New Roman" w:hAnsi="Times New Roman" w:cs="Times New Roman"/>
          <w:color w:val="000000" w:themeColor="text1"/>
          <w:sz w:val="24"/>
          <w:szCs w:val="24"/>
          <w:lang w:val="es-ES"/>
        </w:rPr>
        <w:t xml:space="preserve">CONAVIHSIDA </w:t>
      </w:r>
      <w:r w:rsidRPr="003A5E99">
        <w:rPr>
          <w:rFonts w:ascii="Times New Roman" w:eastAsia="Times New Roman" w:hAnsi="Times New Roman" w:cs="Times New Roman"/>
          <w:color w:val="000000" w:themeColor="text1"/>
          <w:sz w:val="24"/>
          <w:szCs w:val="24"/>
          <w:lang w:val="es-ES"/>
        </w:rPr>
        <w:t xml:space="preserve">se propone lo siguiente:  </w:t>
      </w:r>
    </w:p>
    <w:p w14:paraId="432BA575" w14:textId="57AF11A5" w:rsidR="00281430" w:rsidRPr="003A5E99" w:rsidRDefault="00281430" w:rsidP="00281430">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t xml:space="preserve">Contribuir a reducir las nuevas infecciones y contribuir en las expectativas de vida de la población que vive con VIH en la República Dominicana, mediante una Respuesta Nacional fortalecida que asegure el acceso </w:t>
      </w:r>
      <w:r w:rsidR="00A26311" w:rsidRPr="003A5E99">
        <w:rPr>
          <w:rFonts w:ascii="Times New Roman" w:eastAsia="Times New Roman" w:hAnsi="Times New Roman" w:cs="Times New Roman"/>
          <w:color w:val="000000" w:themeColor="text1"/>
          <w:sz w:val="24"/>
          <w:szCs w:val="24"/>
          <w:lang w:val="es-ES"/>
        </w:rPr>
        <w:t>universal</w:t>
      </w:r>
      <w:r w:rsidRPr="003A5E99">
        <w:rPr>
          <w:rFonts w:ascii="Times New Roman" w:eastAsia="Times New Roman" w:hAnsi="Times New Roman" w:cs="Times New Roman"/>
          <w:color w:val="000000" w:themeColor="text1"/>
          <w:sz w:val="24"/>
          <w:szCs w:val="24"/>
          <w:lang w:val="es-ES"/>
        </w:rPr>
        <w:t xml:space="preserve"> a la educación, prevención y atención de alta calidad para el control de las ITS/VIH y el Sida, con respeto de los derechos humanos y la igualdad de género.  </w:t>
      </w:r>
    </w:p>
    <w:p w14:paraId="7244CA25" w14:textId="77777777" w:rsidR="00A26311" w:rsidRPr="003A5E99" w:rsidRDefault="00A26311" w:rsidP="00A26311">
      <w:pPr>
        <w:pStyle w:val="Prrafodelista"/>
        <w:widowControl w:val="0"/>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p>
    <w:p w14:paraId="4319D0A6" w14:textId="0FD680F0" w:rsidR="00241B36" w:rsidRPr="003A5E99" w:rsidRDefault="00281430" w:rsidP="00281430">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t>Mantener una coordinación multisectorial entre gobierno, sociedad civil y Asociaciones Sin Fines de Lucro organiz</w:t>
      </w:r>
      <w:r w:rsidR="00241B36" w:rsidRPr="003A5E99">
        <w:rPr>
          <w:rFonts w:ascii="Times New Roman" w:eastAsia="Times New Roman" w:hAnsi="Times New Roman" w:cs="Times New Roman"/>
          <w:color w:val="000000" w:themeColor="text1"/>
          <w:sz w:val="24"/>
          <w:szCs w:val="24"/>
          <w:lang w:val="es-ES"/>
        </w:rPr>
        <w:t xml:space="preserve">adas (ASFL), que permitan </w:t>
      </w:r>
      <w:r w:rsidRPr="003A5E99">
        <w:rPr>
          <w:rFonts w:ascii="Times New Roman" w:eastAsia="Times New Roman" w:hAnsi="Times New Roman" w:cs="Times New Roman"/>
          <w:color w:val="000000" w:themeColor="text1"/>
          <w:sz w:val="24"/>
          <w:szCs w:val="24"/>
          <w:lang w:val="es-ES"/>
        </w:rPr>
        <w:t>desarroll</w:t>
      </w:r>
      <w:r w:rsidR="00241B36" w:rsidRPr="003A5E99">
        <w:rPr>
          <w:rFonts w:ascii="Times New Roman" w:eastAsia="Times New Roman" w:hAnsi="Times New Roman" w:cs="Times New Roman"/>
          <w:color w:val="000000" w:themeColor="text1"/>
          <w:sz w:val="24"/>
          <w:szCs w:val="24"/>
          <w:lang w:val="es-ES"/>
        </w:rPr>
        <w:t xml:space="preserve">ar </w:t>
      </w:r>
      <w:r w:rsidRPr="003A5E99">
        <w:rPr>
          <w:rFonts w:ascii="Times New Roman" w:eastAsia="Times New Roman" w:hAnsi="Times New Roman" w:cs="Times New Roman"/>
          <w:color w:val="000000" w:themeColor="text1"/>
          <w:sz w:val="24"/>
          <w:szCs w:val="24"/>
          <w:lang w:val="es-ES"/>
        </w:rPr>
        <w:t xml:space="preserve">acciones </w:t>
      </w:r>
      <w:r w:rsidR="00241B36" w:rsidRPr="003A5E99">
        <w:rPr>
          <w:rFonts w:ascii="Times New Roman" w:eastAsia="Times New Roman" w:hAnsi="Times New Roman" w:cs="Times New Roman"/>
          <w:color w:val="000000" w:themeColor="text1"/>
          <w:sz w:val="24"/>
          <w:szCs w:val="24"/>
          <w:lang w:val="es-ES"/>
        </w:rPr>
        <w:t xml:space="preserve">estratégicas que impacten en la reducción de las nuevas infecciones ante el VIH.  </w:t>
      </w:r>
    </w:p>
    <w:p w14:paraId="331D2C8A" w14:textId="77777777" w:rsidR="00A26311" w:rsidRPr="003A5E99" w:rsidRDefault="00A26311" w:rsidP="00A26311">
      <w:pPr>
        <w:pStyle w:val="Prrafodelista"/>
        <w:widowControl w:val="0"/>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p>
    <w:p w14:paraId="2CC75209" w14:textId="5937650D" w:rsidR="00241B36" w:rsidRPr="003A5E99" w:rsidRDefault="00241B36" w:rsidP="00281430">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lastRenderedPageBreak/>
        <w:t xml:space="preserve">Asegurar el bienestar e igualdad a las Personas Viviendo con VIH, PVVIH y grupos claves, tales como Hombres que tienen Sexo con otros Hombres HSH, Trabajadoras y trabajadores del Sexo TRSX, Personas Migrantes PM, Personas Privadas de su Libertad PPL, Personas Viviendo con VIH PVVIH y Personas Trans TRAS.  </w:t>
      </w:r>
    </w:p>
    <w:p w14:paraId="3D2C79BE" w14:textId="77777777" w:rsidR="00A26311" w:rsidRPr="003A5E99" w:rsidRDefault="00A26311" w:rsidP="00A26311">
      <w:pPr>
        <w:pStyle w:val="Prrafodelista"/>
        <w:widowControl w:val="0"/>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p>
    <w:p w14:paraId="4AD8D4B8" w14:textId="77777777" w:rsidR="00A26311" w:rsidRPr="003A5E99" w:rsidRDefault="00241B36" w:rsidP="00A26311">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t>Contribuir al alcance de las mestas de la Estrategia 90-90-90</w:t>
      </w:r>
      <w:r w:rsidR="00A26311" w:rsidRPr="003A5E99">
        <w:rPr>
          <w:rFonts w:ascii="Times New Roman" w:eastAsia="Times New Roman" w:hAnsi="Times New Roman" w:cs="Times New Roman"/>
          <w:color w:val="000000" w:themeColor="text1"/>
          <w:sz w:val="24"/>
          <w:szCs w:val="24"/>
          <w:lang w:val="es-ES"/>
        </w:rPr>
        <w:t xml:space="preserve"> y la implementación nacional de la estrategia de “Tratamiento para todos”, cumpliendo con los compromisos nacionales e internacionales, asumidos por la República Dominicana.  </w:t>
      </w:r>
      <w:r w:rsidRPr="003A5E99">
        <w:rPr>
          <w:rFonts w:ascii="Times New Roman" w:eastAsia="Times New Roman" w:hAnsi="Times New Roman" w:cs="Times New Roman"/>
          <w:color w:val="000000" w:themeColor="text1"/>
          <w:sz w:val="24"/>
          <w:szCs w:val="24"/>
          <w:lang w:val="es-ES"/>
        </w:rPr>
        <w:t xml:space="preserve"> </w:t>
      </w:r>
    </w:p>
    <w:p w14:paraId="4918BDE1" w14:textId="77777777" w:rsidR="00A26311" w:rsidRPr="003A5E99" w:rsidRDefault="00A26311" w:rsidP="00A26311">
      <w:pPr>
        <w:pStyle w:val="Prrafodelista"/>
        <w:rPr>
          <w:rFonts w:ascii="Times New Roman" w:eastAsia="Times New Roman" w:hAnsi="Times New Roman" w:cs="Times New Roman"/>
          <w:color w:val="000000" w:themeColor="text1"/>
          <w:sz w:val="24"/>
          <w:szCs w:val="24"/>
          <w:lang w:val="es-ES"/>
        </w:rPr>
      </w:pPr>
    </w:p>
    <w:p w14:paraId="0F2A2A54" w14:textId="602F81C4" w:rsidR="00A26311" w:rsidRPr="003A5E99" w:rsidRDefault="003B3C27" w:rsidP="00A26311">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t xml:space="preserve">Divulgar los datos sobre la Tercera Encuesta de Vigilancia de Comportamiento con </w:t>
      </w:r>
      <w:r w:rsidR="006B4894" w:rsidRPr="003A5E99">
        <w:rPr>
          <w:rFonts w:ascii="Times New Roman" w:eastAsia="Times New Roman" w:hAnsi="Times New Roman" w:cs="Times New Roman"/>
          <w:color w:val="000000" w:themeColor="text1"/>
          <w:sz w:val="24"/>
          <w:szCs w:val="24"/>
          <w:lang w:val="es-ES"/>
        </w:rPr>
        <w:t>Vinculación</w:t>
      </w:r>
      <w:r w:rsidRPr="003A5E99">
        <w:rPr>
          <w:rFonts w:ascii="Times New Roman" w:eastAsia="Times New Roman" w:hAnsi="Times New Roman" w:cs="Times New Roman"/>
          <w:color w:val="000000" w:themeColor="text1"/>
          <w:sz w:val="24"/>
          <w:szCs w:val="24"/>
          <w:lang w:val="es-ES"/>
        </w:rPr>
        <w:t xml:space="preserve"> </w:t>
      </w:r>
      <w:r w:rsidR="006B4894" w:rsidRPr="003A5E99">
        <w:rPr>
          <w:rFonts w:ascii="Times New Roman" w:eastAsia="Times New Roman" w:hAnsi="Times New Roman" w:cs="Times New Roman"/>
          <w:color w:val="000000" w:themeColor="text1"/>
          <w:sz w:val="24"/>
          <w:szCs w:val="24"/>
          <w:lang w:val="es-ES"/>
        </w:rPr>
        <w:t>Serológica (</w:t>
      </w:r>
      <w:r w:rsidRPr="003A5E99">
        <w:rPr>
          <w:rFonts w:ascii="Times New Roman" w:eastAsia="Times New Roman" w:hAnsi="Times New Roman" w:cs="Times New Roman"/>
          <w:color w:val="000000" w:themeColor="text1"/>
          <w:sz w:val="24"/>
          <w:szCs w:val="24"/>
          <w:lang w:val="es-ES"/>
        </w:rPr>
        <w:t>3</w:t>
      </w:r>
      <w:r w:rsidR="006B4894" w:rsidRPr="003A5E99">
        <w:rPr>
          <w:rFonts w:ascii="Times New Roman" w:eastAsia="Times New Roman" w:hAnsi="Times New Roman" w:cs="Times New Roman"/>
          <w:color w:val="000000" w:themeColor="text1"/>
          <w:sz w:val="24"/>
          <w:szCs w:val="24"/>
          <w:lang w:val="es-ES"/>
        </w:rPr>
        <w:t xml:space="preserve">-EVCVS), </w:t>
      </w:r>
      <w:r w:rsidRPr="003A5E99">
        <w:rPr>
          <w:rFonts w:ascii="Times New Roman" w:eastAsia="Times New Roman" w:hAnsi="Times New Roman" w:cs="Times New Roman"/>
          <w:color w:val="000000" w:themeColor="text1"/>
          <w:sz w:val="24"/>
          <w:szCs w:val="24"/>
          <w:lang w:val="es-ES"/>
        </w:rPr>
        <w:t>R</w:t>
      </w:r>
      <w:r w:rsidR="00A26311" w:rsidRPr="003A5E99">
        <w:rPr>
          <w:rFonts w:ascii="Times New Roman" w:eastAsia="Times New Roman" w:hAnsi="Times New Roman" w:cs="Times New Roman"/>
          <w:color w:val="000000" w:themeColor="text1"/>
          <w:sz w:val="24"/>
          <w:szCs w:val="24"/>
          <w:lang w:val="es-ES"/>
        </w:rPr>
        <w:t>epublica Dominicana</w:t>
      </w:r>
      <w:r w:rsidR="005A6001">
        <w:rPr>
          <w:rFonts w:ascii="Times New Roman" w:eastAsia="Times New Roman" w:hAnsi="Times New Roman" w:cs="Times New Roman"/>
          <w:color w:val="000000" w:themeColor="text1"/>
          <w:sz w:val="24"/>
          <w:szCs w:val="24"/>
          <w:lang w:val="es-ES"/>
        </w:rPr>
        <w:t xml:space="preserve"> y la actualización del dimensionamiento de las poblaciones clave.</w:t>
      </w:r>
    </w:p>
    <w:p w14:paraId="07E6B388" w14:textId="77777777" w:rsidR="00A26311" w:rsidRPr="003A5E99" w:rsidRDefault="00A26311" w:rsidP="00A26311">
      <w:pPr>
        <w:pStyle w:val="Prrafodelista"/>
        <w:rPr>
          <w:rFonts w:ascii="Times New Roman" w:eastAsia="Times New Roman" w:hAnsi="Times New Roman" w:cs="Times New Roman"/>
          <w:color w:val="000000" w:themeColor="text1"/>
          <w:sz w:val="24"/>
          <w:szCs w:val="24"/>
          <w:lang w:val="es-ES"/>
        </w:rPr>
      </w:pPr>
    </w:p>
    <w:p w14:paraId="45659DC0" w14:textId="2F556248" w:rsidR="00A60A7B" w:rsidRPr="008272EF" w:rsidRDefault="00D22CC6" w:rsidP="008272EF">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t>Continuar con los esfuerzos en respuestas a los Objetivos de Desarrollo Sostenible 2030.</w:t>
      </w:r>
    </w:p>
    <w:p w14:paraId="304980B7" w14:textId="77777777" w:rsidR="00A26311" w:rsidRPr="003A5E99" w:rsidRDefault="00A26311" w:rsidP="00A26311">
      <w:pPr>
        <w:pStyle w:val="Prrafodelista"/>
        <w:rPr>
          <w:rFonts w:ascii="Times New Roman" w:eastAsia="Times New Roman" w:hAnsi="Times New Roman" w:cs="Times New Roman"/>
          <w:color w:val="000000" w:themeColor="text1"/>
          <w:sz w:val="24"/>
          <w:szCs w:val="24"/>
          <w:lang w:val="es-ES"/>
        </w:rPr>
      </w:pPr>
    </w:p>
    <w:p w14:paraId="5EDB574C" w14:textId="77777777" w:rsidR="00A26311" w:rsidRPr="003A5E99" w:rsidRDefault="003F4A2E" w:rsidP="00A26311">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eastAsia="Times New Roman" w:hAnsi="Times New Roman" w:cs="Times New Roman"/>
          <w:color w:val="000000" w:themeColor="text1"/>
          <w:sz w:val="24"/>
          <w:szCs w:val="24"/>
          <w:lang w:val="es-ES"/>
        </w:rPr>
        <w:t xml:space="preserve">Impulsar </w:t>
      </w:r>
      <w:r w:rsidR="003B3C27" w:rsidRPr="003A5E99">
        <w:rPr>
          <w:rFonts w:ascii="Times New Roman" w:eastAsia="Times New Roman" w:hAnsi="Times New Roman" w:cs="Times New Roman"/>
          <w:color w:val="000000" w:themeColor="text1"/>
          <w:sz w:val="24"/>
          <w:szCs w:val="24"/>
          <w:lang w:val="es-ES"/>
        </w:rPr>
        <w:t xml:space="preserve">la aprobación del anteproyecto de Ley General de Igualdad y No Discriminación. </w:t>
      </w:r>
    </w:p>
    <w:p w14:paraId="1571C33F" w14:textId="77777777" w:rsidR="00A26311" w:rsidRPr="003A5E99" w:rsidRDefault="00A26311" w:rsidP="00A26311">
      <w:pPr>
        <w:pStyle w:val="Prrafodelista"/>
        <w:rPr>
          <w:rFonts w:ascii="Times New Roman" w:hAnsi="Times New Roman" w:cs="Times New Roman"/>
          <w:color w:val="000000" w:themeColor="text1"/>
          <w:sz w:val="24"/>
          <w:szCs w:val="24"/>
          <w:lang w:eastAsia="es-ES"/>
        </w:rPr>
      </w:pPr>
    </w:p>
    <w:p w14:paraId="550245DA" w14:textId="77777777" w:rsidR="00A26311" w:rsidRPr="003A5E99" w:rsidRDefault="003B3C27" w:rsidP="00A26311">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hAnsi="Times New Roman" w:cs="Times New Roman"/>
          <w:color w:val="000000" w:themeColor="text1"/>
          <w:sz w:val="24"/>
          <w:szCs w:val="24"/>
          <w:lang w:eastAsia="es-ES"/>
        </w:rPr>
        <w:t xml:space="preserve">Mantener un </w:t>
      </w:r>
      <w:r w:rsidR="0049490C" w:rsidRPr="003A5E99">
        <w:rPr>
          <w:rFonts w:ascii="Times New Roman" w:hAnsi="Times New Roman" w:cs="Times New Roman"/>
          <w:color w:val="000000" w:themeColor="text1"/>
          <w:sz w:val="24"/>
          <w:szCs w:val="24"/>
          <w:lang w:eastAsia="es-ES"/>
        </w:rPr>
        <w:t xml:space="preserve">liderazgo técnico </w:t>
      </w:r>
      <w:r w:rsidRPr="003A5E99">
        <w:rPr>
          <w:rFonts w:ascii="Times New Roman" w:hAnsi="Times New Roman" w:cs="Times New Roman"/>
          <w:color w:val="000000" w:themeColor="text1"/>
          <w:sz w:val="24"/>
          <w:szCs w:val="24"/>
          <w:lang w:eastAsia="es-ES"/>
        </w:rPr>
        <w:t xml:space="preserve">como responsables de la Respuesta Nacional al VIH y Sida, que nos permitan </w:t>
      </w:r>
      <w:r w:rsidR="0049490C" w:rsidRPr="003A5E99">
        <w:rPr>
          <w:rFonts w:ascii="Times New Roman" w:hAnsi="Times New Roman" w:cs="Times New Roman"/>
          <w:color w:val="000000" w:themeColor="text1"/>
          <w:sz w:val="24"/>
          <w:szCs w:val="24"/>
          <w:lang w:eastAsia="es-ES"/>
        </w:rPr>
        <w:t>impuls</w:t>
      </w:r>
      <w:r w:rsidRPr="003A5E99">
        <w:rPr>
          <w:rFonts w:ascii="Times New Roman" w:hAnsi="Times New Roman" w:cs="Times New Roman"/>
          <w:color w:val="000000" w:themeColor="text1"/>
          <w:sz w:val="24"/>
          <w:szCs w:val="24"/>
          <w:lang w:eastAsia="es-ES"/>
        </w:rPr>
        <w:t xml:space="preserve">ar </w:t>
      </w:r>
      <w:r w:rsidR="0049490C" w:rsidRPr="003A5E99">
        <w:rPr>
          <w:rFonts w:ascii="Times New Roman" w:hAnsi="Times New Roman" w:cs="Times New Roman"/>
          <w:color w:val="000000" w:themeColor="text1"/>
          <w:sz w:val="24"/>
          <w:szCs w:val="24"/>
          <w:lang w:eastAsia="es-ES"/>
        </w:rPr>
        <w:t xml:space="preserve">procesos </w:t>
      </w:r>
      <w:r w:rsidRPr="003A5E99">
        <w:rPr>
          <w:rFonts w:ascii="Times New Roman" w:hAnsi="Times New Roman" w:cs="Times New Roman"/>
          <w:color w:val="000000" w:themeColor="text1"/>
          <w:sz w:val="24"/>
          <w:szCs w:val="24"/>
          <w:lang w:eastAsia="es-ES"/>
        </w:rPr>
        <w:t>innovadores</w:t>
      </w:r>
      <w:r w:rsidR="0049490C" w:rsidRPr="003A5E99">
        <w:rPr>
          <w:rFonts w:ascii="Times New Roman" w:hAnsi="Times New Roman" w:cs="Times New Roman"/>
          <w:color w:val="000000" w:themeColor="text1"/>
          <w:sz w:val="24"/>
          <w:szCs w:val="24"/>
          <w:lang w:eastAsia="es-ES"/>
        </w:rPr>
        <w:t>.</w:t>
      </w:r>
    </w:p>
    <w:p w14:paraId="097B3BD3" w14:textId="77777777" w:rsidR="00A26311" w:rsidRPr="003A5E99" w:rsidRDefault="00A26311" w:rsidP="00A26311">
      <w:pPr>
        <w:pStyle w:val="Prrafodelista"/>
        <w:rPr>
          <w:rFonts w:ascii="Times New Roman" w:hAnsi="Times New Roman" w:cs="Times New Roman"/>
          <w:color w:val="000000" w:themeColor="text1"/>
          <w:sz w:val="24"/>
          <w:szCs w:val="24"/>
          <w:lang w:eastAsia="es-ES"/>
        </w:rPr>
      </w:pPr>
    </w:p>
    <w:p w14:paraId="3A38C298" w14:textId="77777777" w:rsidR="00A26311" w:rsidRPr="003A5E99" w:rsidRDefault="006B4894" w:rsidP="00A26311">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hAnsi="Times New Roman" w:cs="Times New Roman"/>
          <w:color w:val="000000" w:themeColor="text1"/>
          <w:sz w:val="24"/>
          <w:szCs w:val="24"/>
          <w:lang w:eastAsia="es-ES"/>
        </w:rPr>
        <w:t>Contribuir al f</w:t>
      </w:r>
      <w:r w:rsidR="0049490C" w:rsidRPr="003A5E99">
        <w:rPr>
          <w:rFonts w:ascii="Times New Roman" w:hAnsi="Times New Roman" w:cs="Times New Roman"/>
          <w:bCs/>
          <w:color w:val="000000" w:themeColor="text1"/>
          <w:sz w:val="24"/>
          <w:szCs w:val="24"/>
          <w:lang w:eastAsia="es-ES"/>
        </w:rPr>
        <w:t>ortalec</w:t>
      </w:r>
      <w:r w:rsidRPr="003A5E99">
        <w:rPr>
          <w:rFonts w:ascii="Times New Roman" w:hAnsi="Times New Roman" w:cs="Times New Roman"/>
          <w:bCs/>
          <w:color w:val="000000" w:themeColor="text1"/>
          <w:sz w:val="24"/>
          <w:szCs w:val="24"/>
          <w:lang w:eastAsia="es-ES"/>
        </w:rPr>
        <w:t xml:space="preserve">imiento de </w:t>
      </w:r>
      <w:r w:rsidR="0049490C" w:rsidRPr="003A5E99">
        <w:rPr>
          <w:rFonts w:ascii="Times New Roman" w:hAnsi="Times New Roman" w:cs="Times New Roman"/>
          <w:bCs/>
          <w:color w:val="000000" w:themeColor="text1"/>
          <w:sz w:val="24"/>
          <w:szCs w:val="24"/>
          <w:lang w:eastAsia="es-ES"/>
        </w:rPr>
        <w:t>capacidad</w:t>
      </w:r>
      <w:r w:rsidRPr="003A5E99">
        <w:rPr>
          <w:rFonts w:ascii="Times New Roman" w:hAnsi="Times New Roman" w:cs="Times New Roman"/>
          <w:bCs/>
          <w:color w:val="000000" w:themeColor="text1"/>
          <w:sz w:val="24"/>
          <w:szCs w:val="24"/>
          <w:lang w:eastAsia="es-ES"/>
        </w:rPr>
        <w:t>es del personal de salud</w:t>
      </w:r>
      <w:r w:rsidR="0049490C" w:rsidRPr="003A5E99">
        <w:rPr>
          <w:rFonts w:ascii="Times New Roman" w:hAnsi="Times New Roman" w:cs="Times New Roman"/>
          <w:bCs/>
          <w:color w:val="000000" w:themeColor="text1"/>
          <w:sz w:val="24"/>
          <w:szCs w:val="24"/>
          <w:lang w:eastAsia="es-ES"/>
        </w:rPr>
        <w:t xml:space="preserve"> de los servicios de salud materno infantil, del recién nacido y de atención familiar y comunitaria para la detección temprana, la atención y el tratamiento de la infección por VIH y de la sífilis en mujeres embarazadas, sus parejas y sus hijos.</w:t>
      </w:r>
    </w:p>
    <w:p w14:paraId="220CDD60" w14:textId="6307B85D" w:rsidR="0049490C" w:rsidRPr="003A5E99" w:rsidRDefault="0049490C" w:rsidP="00A26311">
      <w:pPr>
        <w:pStyle w:val="Prrafodelista"/>
        <w:widowControl w:val="0"/>
        <w:numPr>
          <w:ilvl w:val="0"/>
          <w:numId w:val="40"/>
        </w:numPr>
        <w:tabs>
          <w:tab w:val="left" w:pos="2000"/>
        </w:tabs>
        <w:autoSpaceDE w:val="0"/>
        <w:autoSpaceDN w:val="0"/>
        <w:adjustRightInd w:val="0"/>
        <w:spacing w:line="480" w:lineRule="auto"/>
        <w:ind w:right="17"/>
        <w:jc w:val="both"/>
        <w:rPr>
          <w:rFonts w:ascii="Times New Roman" w:eastAsia="Times New Roman" w:hAnsi="Times New Roman" w:cs="Times New Roman"/>
          <w:color w:val="000000" w:themeColor="text1"/>
          <w:sz w:val="24"/>
          <w:szCs w:val="24"/>
          <w:lang w:val="es-ES"/>
        </w:rPr>
      </w:pPr>
      <w:r w:rsidRPr="003A5E99">
        <w:rPr>
          <w:rFonts w:ascii="Times New Roman" w:hAnsi="Times New Roman" w:cs="Times New Roman"/>
          <w:color w:val="000000" w:themeColor="text1"/>
          <w:sz w:val="24"/>
          <w:szCs w:val="24"/>
          <w:lang w:eastAsia="es-ES"/>
        </w:rPr>
        <w:lastRenderedPageBreak/>
        <w:t xml:space="preserve">Sensibilizar actores de alto nivel en el proceso de crear </w:t>
      </w:r>
      <w:r w:rsidR="0090737E" w:rsidRPr="003A5E99">
        <w:rPr>
          <w:rFonts w:ascii="Times New Roman" w:hAnsi="Times New Roman" w:cs="Times New Roman"/>
          <w:color w:val="000000" w:themeColor="text1"/>
          <w:sz w:val="24"/>
          <w:szCs w:val="24"/>
          <w:lang w:eastAsia="es-ES"/>
        </w:rPr>
        <w:t>ambiente favorable</w:t>
      </w:r>
      <w:r w:rsidRPr="003A5E99">
        <w:rPr>
          <w:rFonts w:ascii="Times New Roman" w:hAnsi="Times New Roman" w:cs="Times New Roman"/>
          <w:color w:val="000000" w:themeColor="text1"/>
          <w:sz w:val="24"/>
          <w:szCs w:val="24"/>
          <w:lang w:eastAsia="es-ES"/>
        </w:rPr>
        <w:t xml:space="preserve"> a poblaciones clave.</w:t>
      </w:r>
    </w:p>
    <w:p w14:paraId="5F096D53" w14:textId="0D6D07F1" w:rsidR="00554AEA" w:rsidRPr="003A5E99" w:rsidRDefault="00554AEA" w:rsidP="00554AEA">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lang w:eastAsia="es-ES"/>
        </w:rPr>
      </w:pPr>
    </w:p>
    <w:p w14:paraId="2AD6550F" w14:textId="0974D447" w:rsidR="00554AEA" w:rsidRPr="003A5E99" w:rsidRDefault="00554AEA" w:rsidP="00554AEA">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lang w:eastAsia="es-ES"/>
        </w:rPr>
      </w:pPr>
    </w:p>
    <w:p w14:paraId="62004F34" w14:textId="6DF744F9" w:rsidR="000935AF" w:rsidRPr="003A5E99"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lang w:eastAsia="es-ES"/>
        </w:rPr>
      </w:pPr>
    </w:p>
    <w:p w14:paraId="421DFEE4" w14:textId="75BDF846" w:rsidR="000935AF" w:rsidRPr="003A5E99"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lang w:eastAsia="es-ES"/>
        </w:rPr>
      </w:pPr>
    </w:p>
    <w:p w14:paraId="13EA9A35" w14:textId="75574DC6" w:rsidR="000935AF" w:rsidRPr="003A5E99"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lang w:eastAsia="es-ES"/>
        </w:rPr>
      </w:pPr>
    </w:p>
    <w:p w14:paraId="314FA5A8" w14:textId="3BC08934" w:rsidR="000935AF" w:rsidRPr="003A5E99"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lang w:eastAsia="es-ES"/>
        </w:rPr>
      </w:pPr>
    </w:p>
    <w:p w14:paraId="645C61A3" w14:textId="1B007AD0" w:rsidR="000935AF" w:rsidRPr="003A5E99" w:rsidRDefault="000935AF" w:rsidP="00554AEA">
      <w:pPr>
        <w:widowControl w:val="0"/>
        <w:tabs>
          <w:tab w:val="left" w:pos="2000"/>
        </w:tabs>
        <w:autoSpaceDE w:val="0"/>
        <w:autoSpaceDN w:val="0"/>
        <w:adjustRightInd w:val="0"/>
        <w:spacing w:line="480" w:lineRule="auto"/>
        <w:ind w:right="18"/>
        <w:jc w:val="both"/>
        <w:rPr>
          <w:rFonts w:ascii="Times New Roman" w:hAnsi="Times New Roman" w:cs="Times New Roman"/>
          <w:color w:val="000000" w:themeColor="text1"/>
          <w:sz w:val="24"/>
          <w:szCs w:val="24"/>
          <w:lang w:eastAsia="es-ES"/>
        </w:rPr>
      </w:pPr>
    </w:p>
    <w:p w14:paraId="6A3FB6FA" w14:textId="77777777" w:rsidR="00333A55" w:rsidRDefault="00333A55" w:rsidP="008272EF">
      <w:pPr>
        <w:widowControl w:val="0"/>
        <w:tabs>
          <w:tab w:val="left" w:pos="2000"/>
        </w:tabs>
        <w:autoSpaceDE w:val="0"/>
        <w:autoSpaceDN w:val="0"/>
        <w:adjustRightInd w:val="0"/>
        <w:spacing w:line="480" w:lineRule="auto"/>
        <w:ind w:right="17"/>
        <w:jc w:val="center"/>
        <w:rPr>
          <w:rFonts w:ascii="Times New Roman" w:hAnsi="Times New Roman" w:cs="Times New Roman"/>
          <w:b/>
          <w:color w:val="000000" w:themeColor="text1"/>
          <w:sz w:val="160"/>
          <w:szCs w:val="32"/>
        </w:rPr>
      </w:pPr>
    </w:p>
    <w:p w14:paraId="6FADD1A8" w14:textId="77777777" w:rsidR="00333A55" w:rsidRDefault="00333A55" w:rsidP="008272EF">
      <w:pPr>
        <w:widowControl w:val="0"/>
        <w:tabs>
          <w:tab w:val="left" w:pos="2000"/>
        </w:tabs>
        <w:autoSpaceDE w:val="0"/>
        <w:autoSpaceDN w:val="0"/>
        <w:adjustRightInd w:val="0"/>
        <w:spacing w:line="480" w:lineRule="auto"/>
        <w:ind w:right="17"/>
        <w:jc w:val="center"/>
        <w:rPr>
          <w:rFonts w:ascii="Times New Roman" w:hAnsi="Times New Roman" w:cs="Times New Roman"/>
          <w:b/>
          <w:color w:val="000000" w:themeColor="text1"/>
          <w:sz w:val="160"/>
          <w:szCs w:val="32"/>
        </w:rPr>
      </w:pPr>
    </w:p>
    <w:p w14:paraId="26931E2B" w14:textId="77777777" w:rsidR="00333A55" w:rsidRDefault="00333A55" w:rsidP="008272EF">
      <w:pPr>
        <w:widowControl w:val="0"/>
        <w:tabs>
          <w:tab w:val="left" w:pos="2000"/>
        </w:tabs>
        <w:autoSpaceDE w:val="0"/>
        <w:autoSpaceDN w:val="0"/>
        <w:adjustRightInd w:val="0"/>
        <w:spacing w:line="480" w:lineRule="auto"/>
        <w:ind w:right="17"/>
        <w:jc w:val="center"/>
        <w:rPr>
          <w:rFonts w:ascii="Times New Roman" w:hAnsi="Times New Roman" w:cs="Times New Roman"/>
          <w:b/>
          <w:color w:val="000000" w:themeColor="text1"/>
          <w:sz w:val="160"/>
          <w:szCs w:val="32"/>
        </w:rPr>
      </w:pPr>
    </w:p>
    <w:p w14:paraId="4B237332" w14:textId="04E37F31" w:rsidR="00945A7E" w:rsidRDefault="00AD1923" w:rsidP="008272EF">
      <w:pPr>
        <w:widowControl w:val="0"/>
        <w:tabs>
          <w:tab w:val="left" w:pos="2000"/>
        </w:tabs>
        <w:autoSpaceDE w:val="0"/>
        <w:autoSpaceDN w:val="0"/>
        <w:adjustRightInd w:val="0"/>
        <w:spacing w:line="480" w:lineRule="auto"/>
        <w:ind w:right="17"/>
        <w:jc w:val="center"/>
        <w:rPr>
          <w:rFonts w:ascii="Times New Roman" w:hAnsi="Times New Roman" w:cs="Times New Roman"/>
          <w:b/>
          <w:color w:val="000000" w:themeColor="text1"/>
          <w:sz w:val="160"/>
          <w:szCs w:val="32"/>
        </w:rPr>
      </w:pPr>
      <w:r w:rsidRPr="00487C84">
        <w:rPr>
          <w:rFonts w:ascii="Times New Roman" w:hAnsi="Times New Roman" w:cs="Times New Roman"/>
          <w:b/>
          <w:color w:val="000000" w:themeColor="text1"/>
          <w:sz w:val="160"/>
          <w:szCs w:val="32"/>
        </w:rPr>
        <w:t>Anexo</w:t>
      </w:r>
      <w:r w:rsidR="00554AEA" w:rsidRPr="00487C84">
        <w:rPr>
          <w:rFonts w:ascii="Times New Roman" w:hAnsi="Times New Roman" w:cs="Times New Roman"/>
          <w:b/>
          <w:color w:val="000000" w:themeColor="text1"/>
          <w:sz w:val="160"/>
          <w:szCs w:val="32"/>
        </w:rPr>
        <w:t>s</w:t>
      </w:r>
    </w:p>
    <w:p w14:paraId="3B82A2F9" w14:textId="2425B7E9" w:rsidR="00487C84" w:rsidRDefault="00487C84" w:rsidP="008272EF">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160"/>
          <w:szCs w:val="32"/>
        </w:rPr>
      </w:pPr>
    </w:p>
    <w:p w14:paraId="560D2FE6" w14:textId="3D15D9C3" w:rsidR="008272EF" w:rsidRDefault="008272EF" w:rsidP="008272EF">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28"/>
          <w:szCs w:val="32"/>
        </w:rPr>
      </w:pPr>
    </w:p>
    <w:p w14:paraId="0A4FECDA" w14:textId="062525CF" w:rsidR="00333A55" w:rsidRDefault="00333A55" w:rsidP="008272EF">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28"/>
          <w:szCs w:val="32"/>
        </w:rPr>
      </w:pPr>
    </w:p>
    <w:p w14:paraId="5841C97E" w14:textId="217D5319" w:rsidR="00C86B0D" w:rsidRPr="00487C84" w:rsidRDefault="00487C84" w:rsidP="00487C84">
      <w:pPr>
        <w:widowControl w:val="0"/>
        <w:tabs>
          <w:tab w:val="left" w:pos="2000"/>
        </w:tabs>
        <w:autoSpaceDE w:val="0"/>
        <w:autoSpaceDN w:val="0"/>
        <w:adjustRightInd w:val="0"/>
        <w:spacing w:line="360" w:lineRule="auto"/>
        <w:ind w:right="17"/>
        <w:jc w:val="center"/>
        <w:rPr>
          <w:rFonts w:ascii="Times New Roman" w:hAnsi="Times New Roman" w:cs="Times New Roman"/>
          <w:b/>
          <w:color w:val="000000" w:themeColor="text1"/>
          <w:sz w:val="32"/>
          <w:szCs w:val="24"/>
        </w:rPr>
      </w:pPr>
      <w:r w:rsidRPr="00487C84">
        <w:rPr>
          <w:rFonts w:ascii="Times New Roman" w:hAnsi="Times New Roman" w:cs="Times New Roman"/>
          <w:b/>
          <w:color w:val="000000" w:themeColor="text1"/>
          <w:sz w:val="32"/>
          <w:szCs w:val="24"/>
        </w:rPr>
        <w:lastRenderedPageBreak/>
        <w:t>Reporte De Indicadores De Monitoreo</w:t>
      </w:r>
      <w:r>
        <w:rPr>
          <w:rFonts w:ascii="Times New Roman" w:hAnsi="Times New Roman" w:cs="Times New Roman"/>
          <w:b/>
          <w:color w:val="000000" w:themeColor="text1"/>
          <w:sz w:val="32"/>
          <w:szCs w:val="24"/>
        </w:rPr>
        <w:t xml:space="preserve"> </w:t>
      </w:r>
      <w:r w:rsidRPr="003A5E99">
        <w:rPr>
          <w:rFonts w:ascii="Times New Roman" w:hAnsi="Times New Roman" w:cs="Times New Roman"/>
          <w:b/>
          <w:color w:val="000000" w:themeColor="text1"/>
          <w:sz w:val="32"/>
          <w:szCs w:val="24"/>
        </w:rPr>
        <w:t>201</w:t>
      </w:r>
      <w:r>
        <w:rPr>
          <w:rFonts w:ascii="Times New Roman" w:hAnsi="Times New Roman" w:cs="Times New Roman"/>
          <w:b/>
          <w:color w:val="000000" w:themeColor="text1"/>
          <w:sz w:val="32"/>
          <w:szCs w:val="24"/>
        </w:rPr>
        <w:t>9</w:t>
      </w:r>
    </w:p>
    <w:tbl>
      <w:tblPr>
        <w:tblpPr w:leftFromText="141" w:rightFromText="141" w:vertAnchor="text" w:horzAnchor="margin" w:tblpY="208"/>
        <w:tblW w:w="9078" w:type="dxa"/>
        <w:tblCellMar>
          <w:left w:w="70" w:type="dxa"/>
          <w:right w:w="70" w:type="dxa"/>
        </w:tblCellMar>
        <w:tblLook w:val="04A0" w:firstRow="1" w:lastRow="0" w:firstColumn="1" w:lastColumn="0" w:noHBand="0" w:noVBand="1"/>
      </w:tblPr>
      <w:tblGrid>
        <w:gridCol w:w="4433"/>
        <w:gridCol w:w="850"/>
        <w:gridCol w:w="747"/>
        <w:gridCol w:w="2162"/>
        <w:gridCol w:w="886"/>
      </w:tblGrid>
      <w:tr w:rsidR="00487C84" w:rsidRPr="00C86B0D" w14:paraId="4239E7F2" w14:textId="77777777" w:rsidTr="00487C84">
        <w:trPr>
          <w:trHeight w:val="264"/>
        </w:trPr>
        <w:tc>
          <w:tcPr>
            <w:tcW w:w="4433" w:type="dxa"/>
            <w:tcBorders>
              <w:top w:val="nil"/>
              <w:left w:val="nil"/>
              <w:bottom w:val="nil"/>
              <w:right w:val="nil"/>
            </w:tcBorders>
            <w:shd w:val="clear" w:color="auto" w:fill="auto"/>
            <w:noWrap/>
            <w:vAlign w:val="bottom"/>
            <w:hideMark/>
          </w:tcPr>
          <w:p w14:paraId="455B375D" w14:textId="77777777" w:rsidR="00487C84" w:rsidRPr="00C86B0D" w:rsidRDefault="00487C84" w:rsidP="00487C84">
            <w:pPr>
              <w:spacing w:after="0" w:line="240" w:lineRule="auto"/>
              <w:rPr>
                <w:rFonts w:ascii="Times New Roman" w:eastAsia="Times New Roman" w:hAnsi="Times New Roman" w:cs="Times New Roman"/>
                <w:sz w:val="24"/>
                <w:szCs w:val="24"/>
                <w:lang w:val="es-US" w:eastAsia="es-US"/>
              </w:rPr>
            </w:pPr>
          </w:p>
        </w:tc>
        <w:tc>
          <w:tcPr>
            <w:tcW w:w="4645" w:type="dxa"/>
            <w:gridSpan w:val="4"/>
            <w:tcBorders>
              <w:top w:val="single" w:sz="8" w:space="0" w:color="auto"/>
              <w:left w:val="single" w:sz="8" w:space="0" w:color="auto"/>
              <w:bottom w:val="single" w:sz="4" w:space="0" w:color="auto"/>
              <w:right w:val="single" w:sz="8" w:space="0" w:color="000000"/>
            </w:tcBorders>
            <w:shd w:val="clear" w:color="000000" w:fill="FCE4D6"/>
            <w:noWrap/>
            <w:vAlign w:val="center"/>
            <w:hideMark/>
          </w:tcPr>
          <w:p w14:paraId="5767BFE7"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Reporte Anual 2019</w:t>
            </w:r>
          </w:p>
        </w:tc>
      </w:tr>
      <w:tr w:rsidR="00487C84" w:rsidRPr="00C86B0D" w14:paraId="61BBF237" w14:textId="77777777" w:rsidTr="00487C84">
        <w:trPr>
          <w:trHeight w:val="251"/>
        </w:trPr>
        <w:tc>
          <w:tcPr>
            <w:tcW w:w="4433" w:type="dxa"/>
            <w:vMerge w:val="restart"/>
            <w:tcBorders>
              <w:top w:val="single" w:sz="4" w:space="0" w:color="auto"/>
              <w:left w:val="single" w:sz="4" w:space="0" w:color="auto"/>
              <w:bottom w:val="single" w:sz="4" w:space="0" w:color="auto"/>
              <w:right w:val="nil"/>
            </w:tcBorders>
            <w:shd w:val="clear" w:color="000000" w:fill="9BC2E6"/>
            <w:vAlign w:val="center"/>
            <w:hideMark/>
          </w:tcPr>
          <w:p w14:paraId="4283FF63"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Nombre del Indicador</w:t>
            </w:r>
          </w:p>
        </w:tc>
        <w:tc>
          <w:tcPr>
            <w:tcW w:w="850" w:type="dxa"/>
            <w:tcBorders>
              <w:top w:val="nil"/>
              <w:left w:val="single" w:sz="8" w:space="0" w:color="auto"/>
              <w:bottom w:val="single" w:sz="4" w:space="0" w:color="auto"/>
              <w:right w:val="nil"/>
            </w:tcBorders>
            <w:shd w:val="clear" w:color="000000" w:fill="FCE4D6"/>
            <w:noWrap/>
            <w:vAlign w:val="center"/>
            <w:hideMark/>
          </w:tcPr>
          <w:p w14:paraId="5CE955F3"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 xml:space="preserve">Metas </w:t>
            </w:r>
          </w:p>
        </w:tc>
        <w:tc>
          <w:tcPr>
            <w:tcW w:w="2909" w:type="dxa"/>
            <w:gridSpan w:val="2"/>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7E933513"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Resultados</w:t>
            </w:r>
          </w:p>
        </w:tc>
        <w:tc>
          <w:tcPr>
            <w:tcW w:w="886" w:type="dxa"/>
            <w:vMerge w:val="restart"/>
            <w:tcBorders>
              <w:top w:val="nil"/>
              <w:left w:val="single" w:sz="4" w:space="0" w:color="auto"/>
              <w:bottom w:val="single" w:sz="8" w:space="0" w:color="000000"/>
              <w:right w:val="single" w:sz="8" w:space="0" w:color="auto"/>
            </w:tcBorders>
            <w:shd w:val="clear" w:color="000000" w:fill="BFBFBF"/>
            <w:vAlign w:val="center"/>
            <w:hideMark/>
          </w:tcPr>
          <w:p w14:paraId="70680605"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Relación de logros %</w:t>
            </w:r>
          </w:p>
        </w:tc>
      </w:tr>
      <w:tr w:rsidR="00487C84" w:rsidRPr="00C86B0D" w14:paraId="008B9EBA" w14:textId="77777777" w:rsidTr="00487C84">
        <w:trPr>
          <w:trHeight w:val="489"/>
        </w:trPr>
        <w:tc>
          <w:tcPr>
            <w:tcW w:w="4433" w:type="dxa"/>
            <w:vMerge/>
            <w:tcBorders>
              <w:top w:val="single" w:sz="4" w:space="0" w:color="auto"/>
              <w:left w:val="single" w:sz="4" w:space="0" w:color="auto"/>
              <w:bottom w:val="single" w:sz="4" w:space="0" w:color="auto"/>
              <w:right w:val="nil"/>
            </w:tcBorders>
            <w:vAlign w:val="center"/>
            <w:hideMark/>
          </w:tcPr>
          <w:p w14:paraId="02480053" w14:textId="77777777" w:rsidR="00487C84" w:rsidRPr="00C86B0D" w:rsidRDefault="00487C84" w:rsidP="00487C84">
            <w:pPr>
              <w:spacing w:after="0" w:line="240" w:lineRule="auto"/>
              <w:rPr>
                <w:rFonts w:ascii="Garamond" w:eastAsia="Times New Roman" w:hAnsi="Garamond" w:cs="Calibri"/>
                <w:b/>
                <w:bCs/>
                <w:color w:val="000000"/>
                <w:sz w:val="20"/>
                <w:szCs w:val="20"/>
                <w:lang w:val="es-US" w:eastAsia="es-US"/>
              </w:rPr>
            </w:pPr>
          </w:p>
        </w:tc>
        <w:tc>
          <w:tcPr>
            <w:tcW w:w="850" w:type="dxa"/>
            <w:tcBorders>
              <w:top w:val="nil"/>
              <w:left w:val="single" w:sz="8" w:space="0" w:color="auto"/>
              <w:bottom w:val="single" w:sz="8" w:space="0" w:color="auto"/>
              <w:right w:val="single" w:sz="4" w:space="0" w:color="auto"/>
            </w:tcBorders>
            <w:shd w:val="clear" w:color="000000" w:fill="FCE4D6"/>
            <w:vAlign w:val="center"/>
            <w:hideMark/>
          </w:tcPr>
          <w:p w14:paraId="1F41298D"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N</w:t>
            </w:r>
          </w:p>
        </w:tc>
        <w:tc>
          <w:tcPr>
            <w:tcW w:w="747" w:type="dxa"/>
            <w:tcBorders>
              <w:top w:val="nil"/>
              <w:left w:val="nil"/>
              <w:bottom w:val="single" w:sz="8" w:space="0" w:color="auto"/>
              <w:right w:val="single" w:sz="4" w:space="0" w:color="auto"/>
            </w:tcBorders>
            <w:shd w:val="clear" w:color="000000" w:fill="FCE4D6"/>
            <w:vAlign w:val="center"/>
            <w:hideMark/>
          </w:tcPr>
          <w:p w14:paraId="21E3BEF3"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N</w:t>
            </w:r>
          </w:p>
        </w:tc>
        <w:tc>
          <w:tcPr>
            <w:tcW w:w="2162" w:type="dxa"/>
            <w:tcBorders>
              <w:top w:val="nil"/>
              <w:left w:val="nil"/>
              <w:bottom w:val="single" w:sz="8" w:space="0" w:color="auto"/>
              <w:right w:val="single" w:sz="4" w:space="0" w:color="auto"/>
            </w:tcBorders>
            <w:shd w:val="clear" w:color="000000" w:fill="FCE4D6"/>
            <w:vAlign w:val="center"/>
            <w:hideMark/>
          </w:tcPr>
          <w:p w14:paraId="392127A6" w14:textId="77777777" w:rsidR="00487C84" w:rsidRPr="00C86B0D" w:rsidRDefault="00487C84" w:rsidP="00487C84">
            <w:pPr>
              <w:spacing w:after="0" w:line="240" w:lineRule="auto"/>
              <w:jc w:val="center"/>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Fuente de Información</w:t>
            </w:r>
          </w:p>
        </w:tc>
        <w:tc>
          <w:tcPr>
            <w:tcW w:w="886" w:type="dxa"/>
            <w:vMerge/>
            <w:tcBorders>
              <w:top w:val="nil"/>
              <w:left w:val="single" w:sz="4" w:space="0" w:color="auto"/>
              <w:bottom w:val="single" w:sz="8" w:space="0" w:color="000000"/>
              <w:right w:val="single" w:sz="8" w:space="0" w:color="auto"/>
            </w:tcBorders>
            <w:vAlign w:val="center"/>
            <w:hideMark/>
          </w:tcPr>
          <w:p w14:paraId="47FAEE0F" w14:textId="77777777" w:rsidR="00487C84" w:rsidRPr="00C86B0D" w:rsidRDefault="00487C84" w:rsidP="00487C84">
            <w:pPr>
              <w:spacing w:after="0" w:line="240" w:lineRule="auto"/>
              <w:rPr>
                <w:rFonts w:ascii="Garamond" w:eastAsia="Times New Roman" w:hAnsi="Garamond" w:cs="Calibri"/>
                <w:b/>
                <w:bCs/>
                <w:color w:val="000000"/>
                <w:sz w:val="20"/>
                <w:szCs w:val="20"/>
                <w:lang w:val="es-US" w:eastAsia="es-US"/>
              </w:rPr>
            </w:pPr>
          </w:p>
        </w:tc>
      </w:tr>
      <w:tr w:rsidR="00487C84" w:rsidRPr="00C86B0D" w14:paraId="1523A879" w14:textId="77777777" w:rsidTr="00487C84">
        <w:trPr>
          <w:trHeight w:val="621"/>
        </w:trPr>
        <w:tc>
          <w:tcPr>
            <w:tcW w:w="4433" w:type="dxa"/>
            <w:tcBorders>
              <w:top w:val="nil"/>
              <w:left w:val="single" w:sz="4" w:space="0" w:color="auto"/>
              <w:bottom w:val="single" w:sz="4" w:space="0" w:color="auto"/>
              <w:right w:val="single" w:sz="4" w:space="0" w:color="auto"/>
            </w:tcBorders>
            <w:shd w:val="clear" w:color="auto" w:fill="auto"/>
            <w:hideMark/>
          </w:tcPr>
          <w:p w14:paraId="075500EB"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Porcentaje de Embarazadas con prueba de VIH realizada con pre y pos</w:t>
            </w:r>
            <w:r>
              <w:rPr>
                <w:rFonts w:ascii="Garamond" w:eastAsia="Times New Roman" w:hAnsi="Garamond" w:cs="Calibri"/>
                <w:color w:val="000000"/>
                <w:sz w:val="20"/>
                <w:szCs w:val="20"/>
                <w:lang w:val="es-US" w:eastAsia="es-US"/>
              </w:rPr>
              <w:t>t</w:t>
            </w:r>
            <w:r w:rsidRPr="00C86B0D">
              <w:rPr>
                <w:rFonts w:ascii="Garamond" w:eastAsia="Times New Roman" w:hAnsi="Garamond" w:cs="Calibri"/>
                <w:color w:val="000000"/>
                <w:sz w:val="20"/>
                <w:szCs w:val="20"/>
                <w:lang w:val="es-US" w:eastAsia="es-US"/>
              </w:rPr>
              <w:t xml:space="preserve"> consejería.</w:t>
            </w:r>
          </w:p>
        </w:tc>
        <w:tc>
          <w:tcPr>
            <w:tcW w:w="850" w:type="dxa"/>
            <w:tcBorders>
              <w:top w:val="single" w:sz="4" w:space="0" w:color="auto"/>
              <w:left w:val="nil"/>
              <w:bottom w:val="single" w:sz="4" w:space="0" w:color="auto"/>
              <w:right w:val="single" w:sz="4" w:space="0" w:color="auto"/>
            </w:tcBorders>
            <w:shd w:val="clear" w:color="000000" w:fill="FFFFFF"/>
            <w:hideMark/>
          </w:tcPr>
          <w:p w14:paraId="6310E574"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189.420</w:t>
            </w:r>
          </w:p>
        </w:tc>
        <w:tc>
          <w:tcPr>
            <w:tcW w:w="747" w:type="dxa"/>
            <w:tcBorders>
              <w:top w:val="single" w:sz="4" w:space="0" w:color="auto"/>
              <w:left w:val="nil"/>
              <w:bottom w:val="single" w:sz="4" w:space="0" w:color="auto"/>
              <w:right w:val="single" w:sz="4" w:space="0" w:color="auto"/>
            </w:tcBorders>
            <w:shd w:val="clear" w:color="000000" w:fill="FFFFFF"/>
            <w:hideMark/>
          </w:tcPr>
          <w:p w14:paraId="1A3F6D52"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186.921</w:t>
            </w:r>
          </w:p>
        </w:tc>
        <w:tc>
          <w:tcPr>
            <w:tcW w:w="2162" w:type="dxa"/>
            <w:tcBorders>
              <w:top w:val="single" w:sz="4" w:space="0" w:color="auto"/>
              <w:left w:val="nil"/>
              <w:bottom w:val="single" w:sz="4" w:space="0" w:color="auto"/>
              <w:right w:val="single" w:sz="4" w:space="0" w:color="auto"/>
            </w:tcBorders>
            <w:shd w:val="clear" w:color="000000" w:fill="FFFFFF"/>
            <w:hideMark/>
          </w:tcPr>
          <w:p w14:paraId="0E519A3D" w14:textId="77777777" w:rsidR="00487C84" w:rsidRPr="00C86B0D" w:rsidRDefault="00487C84" w:rsidP="00487C84">
            <w:pPr>
              <w:spacing w:after="0" w:line="240" w:lineRule="auto"/>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Registros rutinarios</w:t>
            </w:r>
          </w:p>
        </w:tc>
        <w:tc>
          <w:tcPr>
            <w:tcW w:w="886" w:type="dxa"/>
            <w:tcBorders>
              <w:top w:val="single" w:sz="4" w:space="0" w:color="auto"/>
              <w:left w:val="nil"/>
              <w:bottom w:val="single" w:sz="4" w:space="0" w:color="auto"/>
              <w:right w:val="single" w:sz="4" w:space="0" w:color="auto"/>
            </w:tcBorders>
            <w:shd w:val="clear" w:color="000000" w:fill="BFBFBF"/>
            <w:hideMark/>
          </w:tcPr>
          <w:p w14:paraId="6B96D985" w14:textId="77777777" w:rsidR="00487C84" w:rsidRPr="00C86B0D" w:rsidRDefault="00487C84" w:rsidP="00487C84">
            <w:pPr>
              <w:spacing w:after="0" w:line="240" w:lineRule="auto"/>
              <w:jc w:val="right"/>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98,7%</w:t>
            </w:r>
          </w:p>
        </w:tc>
      </w:tr>
      <w:tr w:rsidR="00487C84" w:rsidRPr="00C86B0D" w14:paraId="5BCFBE49" w14:textId="77777777" w:rsidTr="00487C84">
        <w:trPr>
          <w:trHeight w:val="674"/>
        </w:trPr>
        <w:tc>
          <w:tcPr>
            <w:tcW w:w="4433" w:type="dxa"/>
            <w:tcBorders>
              <w:top w:val="nil"/>
              <w:left w:val="single" w:sz="4" w:space="0" w:color="auto"/>
              <w:bottom w:val="single" w:sz="4" w:space="0" w:color="auto"/>
              <w:right w:val="single" w:sz="4" w:space="0" w:color="auto"/>
            </w:tcBorders>
            <w:shd w:val="clear" w:color="auto" w:fill="auto"/>
            <w:hideMark/>
          </w:tcPr>
          <w:p w14:paraId="1402E5D4"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Porcentaje de población general con prueba de VIH realizada con pre y pos</w:t>
            </w:r>
            <w:r>
              <w:rPr>
                <w:rFonts w:ascii="Garamond" w:eastAsia="Times New Roman" w:hAnsi="Garamond" w:cs="Calibri"/>
                <w:color w:val="000000"/>
                <w:sz w:val="20"/>
                <w:szCs w:val="20"/>
                <w:lang w:val="es-US" w:eastAsia="es-US"/>
              </w:rPr>
              <w:t>t</w:t>
            </w:r>
            <w:r w:rsidRPr="00C86B0D">
              <w:rPr>
                <w:rFonts w:ascii="Garamond" w:eastAsia="Times New Roman" w:hAnsi="Garamond" w:cs="Calibri"/>
                <w:color w:val="000000"/>
                <w:sz w:val="20"/>
                <w:szCs w:val="20"/>
                <w:lang w:val="es-US" w:eastAsia="es-US"/>
              </w:rPr>
              <w:t xml:space="preserve"> consejería.</w:t>
            </w:r>
          </w:p>
        </w:tc>
        <w:tc>
          <w:tcPr>
            <w:tcW w:w="850" w:type="dxa"/>
            <w:tcBorders>
              <w:top w:val="nil"/>
              <w:left w:val="nil"/>
              <w:bottom w:val="single" w:sz="4" w:space="0" w:color="auto"/>
              <w:right w:val="single" w:sz="4" w:space="0" w:color="auto"/>
            </w:tcBorders>
            <w:shd w:val="clear" w:color="000000" w:fill="FFFFFF"/>
            <w:hideMark/>
          </w:tcPr>
          <w:p w14:paraId="4E37AE83"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365.950</w:t>
            </w:r>
          </w:p>
        </w:tc>
        <w:tc>
          <w:tcPr>
            <w:tcW w:w="747" w:type="dxa"/>
            <w:tcBorders>
              <w:top w:val="nil"/>
              <w:left w:val="nil"/>
              <w:bottom w:val="single" w:sz="4" w:space="0" w:color="auto"/>
              <w:right w:val="single" w:sz="4" w:space="0" w:color="auto"/>
            </w:tcBorders>
            <w:shd w:val="clear" w:color="000000" w:fill="FFFFFF"/>
            <w:hideMark/>
          </w:tcPr>
          <w:p w14:paraId="492EAFC8"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348.736</w:t>
            </w:r>
          </w:p>
        </w:tc>
        <w:tc>
          <w:tcPr>
            <w:tcW w:w="2162" w:type="dxa"/>
            <w:tcBorders>
              <w:top w:val="nil"/>
              <w:left w:val="nil"/>
              <w:bottom w:val="single" w:sz="4" w:space="0" w:color="auto"/>
              <w:right w:val="single" w:sz="4" w:space="0" w:color="auto"/>
            </w:tcBorders>
            <w:shd w:val="clear" w:color="000000" w:fill="FFFFFF"/>
            <w:hideMark/>
          </w:tcPr>
          <w:p w14:paraId="1F1A5D7B" w14:textId="77777777" w:rsidR="00487C84" w:rsidRPr="00C86B0D" w:rsidRDefault="00487C84" w:rsidP="00487C84">
            <w:pPr>
              <w:spacing w:after="0" w:line="240" w:lineRule="auto"/>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Registros rutinarios</w:t>
            </w:r>
          </w:p>
        </w:tc>
        <w:tc>
          <w:tcPr>
            <w:tcW w:w="886" w:type="dxa"/>
            <w:tcBorders>
              <w:top w:val="nil"/>
              <w:left w:val="nil"/>
              <w:bottom w:val="single" w:sz="4" w:space="0" w:color="auto"/>
              <w:right w:val="single" w:sz="4" w:space="0" w:color="auto"/>
            </w:tcBorders>
            <w:shd w:val="clear" w:color="000000" w:fill="BFBFBF"/>
            <w:hideMark/>
          </w:tcPr>
          <w:p w14:paraId="5180F8A5" w14:textId="77777777" w:rsidR="00487C84" w:rsidRPr="00C86B0D" w:rsidRDefault="00487C84" w:rsidP="00487C84">
            <w:pPr>
              <w:spacing w:after="0" w:line="240" w:lineRule="auto"/>
              <w:jc w:val="right"/>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95,3%</w:t>
            </w:r>
          </w:p>
        </w:tc>
      </w:tr>
      <w:tr w:rsidR="00487C84" w:rsidRPr="00C86B0D" w14:paraId="3E9AB4EE" w14:textId="77777777" w:rsidTr="00487C84">
        <w:trPr>
          <w:trHeight w:val="1150"/>
        </w:trPr>
        <w:tc>
          <w:tcPr>
            <w:tcW w:w="4433" w:type="dxa"/>
            <w:tcBorders>
              <w:top w:val="nil"/>
              <w:left w:val="single" w:sz="4" w:space="0" w:color="auto"/>
              <w:bottom w:val="single" w:sz="4" w:space="0" w:color="auto"/>
              <w:right w:val="single" w:sz="4" w:space="0" w:color="auto"/>
            </w:tcBorders>
            <w:shd w:val="clear" w:color="auto" w:fill="auto"/>
            <w:hideMark/>
          </w:tcPr>
          <w:p w14:paraId="4BC3E962"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Porcentaje de poblaciones   clave (Hombre que tienen sexo con hombres, trabajadoras sexuales, transgénero, migrantes haitianos y mujeres en condición de vulnerabilidad que reside en Bateyes, Privados de Libertad, Usuarios de Drogas,) que se han sometido a pruebas de VIH durante el período de informe y conocen los resultados</w:t>
            </w:r>
          </w:p>
        </w:tc>
        <w:tc>
          <w:tcPr>
            <w:tcW w:w="850" w:type="dxa"/>
            <w:tcBorders>
              <w:top w:val="nil"/>
              <w:left w:val="nil"/>
              <w:bottom w:val="single" w:sz="4" w:space="0" w:color="auto"/>
              <w:right w:val="single" w:sz="4" w:space="0" w:color="auto"/>
            </w:tcBorders>
            <w:shd w:val="clear" w:color="000000" w:fill="FFFFFF"/>
            <w:hideMark/>
          </w:tcPr>
          <w:p w14:paraId="35DD3FE6"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418.000</w:t>
            </w:r>
          </w:p>
        </w:tc>
        <w:tc>
          <w:tcPr>
            <w:tcW w:w="747" w:type="dxa"/>
            <w:tcBorders>
              <w:top w:val="nil"/>
              <w:left w:val="nil"/>
              <w:bottom w:val="single" w:sz="4" w:space="0" w:color="auto"/>
              <w:right w:val="single" w:sz="4" w:space="0" w:color="auto"/>
            </w:tcBorders>
            <w:shd w:val="clear" w:color="000000" w:fill="FFFFFF"/>
            <w:hideMark/>
          </w:tcPr>
          <w:p w14:paraId="03E93898"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382.986</w:t>
            </w:r>
          </w:p>
        </w:tc>
        <w:tc>
          <w:tcPr>
            <w:tcW w:w="2162" w:type="dxa"/>
            <w:tcBorders>
              <w:top w:val="nil"/>
              <w:left w:val="nil"/>
              <w:bottom w:val="single" w:sz="4" w:space="0" w:color="auto"/>
              <w:right w:val="single" w:sz="4" w:space="0" w:color="auto"/>
            </w:tcBorders>
            <w:shd w:val="clear" w:color="000000" w:fill="FFFFFF"/>
            <w:hideMark/>
          </w:tcPr>
          <w:p w14:paraId="252CD11F" w14:textId="77777777" w:rsidR="00487C84" w:rsidRPr="00C86B0D" w:rsidRDefault="00487C84" w:rsidP="00487C84">
            <w:pPr>
              <w:spacing w:after="0" w:line="240" w:lineRule="auto"/>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Sistema de Registro de Poblaciones Clave</w:t>
            </w:r>
          </w:p>
        </w:tc>
        <w:tc>
          <w:tcPr>
            <w:tcW w:w="886" w:type="dxa"/>
            <w:tcBorders>
              <w:top w:val="nil"/>
              <w:left w:val="nil"/>
              <w:bottom w:val="single" w:sz="4" w:space="0" w:color="auto"/>
              <w:right w:val="single" w:sz="4" w:space="0" w:color="auto"/>
            </w:tcBorders>
            <w:shd w:val="clear" w:color="000000" w:fill="BFBFBF"/>
            <w:hideMark/>
          </w:tcPr>
          <w:p w14:paraId="435F6B0D" w14:textId="77777777" w:rsidR="00487C84" w:rsidRPr="00C86B0D" w:rsidRDefault="00487C84" w:rsidP="00487C84">
            <w:pPr>
              <w:spacing w:after="0" w:line="240" w:lineRule="auto"/>
              <w:jc w:val="right"/>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91,6%</w:t>
            </w:r>
          </w:p>
        </w:tc>
      </w:tr>
      <w:tr w:rsidR="00487C84" w:rsidRPr="00C86B0D" w14:paraId="6F449CB0" w14:textId="77777777" w:rsidTr="00487C84">
        <w:trPr>
          <w:trHeight w:val="753"/>
        </w:trPr>
        <w:tc>
          <w:tcPr>
            <w:tcW w:w="4433" w:type="dxa"/>
            <w:tcBorders>
              <w:top w:val="nil"/>
              <w:left w:val="single" w:sz="4" w:space="0" w:color="auto"/>
              <w:bottom w:val="single" w:sz="4" w:space="0" w:color="auto"/>
              <w:right w:val="single" w:sz="4" w:space="0" w:color="auto"/>
            </w:tcBorders>
            <w:shd w:val="clear" w:color="auto" w:fill="auto"/>
            <w:hideMark/>
          </w:tcPr>
          <w:p w14:paraId="501BD4D1"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Porcentaje de PVVIH incorporados a servicios de atención y tratamiento</w:t>
            </w:r>
          </w:p>
        </w:tc>
        <w:tc>
          <w:tcPr>
            <w:tcW w:w="850" w:type="dxa"/>
            <w:tcBorders>
              <w:top w:val="nil"/>
              <w:left w:val="nil"/>
              <w:bottom w:val="single" w:sz="4" w:space="0" w:color="auto"/>
              <w:right w:val="single" w:sz="4" w:space="0" w:color="auto"/>
            </w:tcBorders>
            <w:shd w:val="clear" w:color="000000" w:fill="FFFFFF"/>
            <w:hideMark/>
          </w:tcPr>
          <w:p w14:paraId="56C04545"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62.911</w:t>
            </w:r>
          </w:p>
        </w:tc>
        <w:tc>
          <w:tcPr>
            <w:tcW w:w="747" w:type="dxa"/>
            <w:tcBorders>
              <w:top w:val="nil"/>
              <w:left w:val="nil"/>
              <w:bottom w:val="single" w:sz="4" w:space="0" w:color="auto"/>
              <w:right w:val="single" w:sz="4" w:space="0" w:color="auto"/>
            </w:tcBorders>
            <w:shd w:val="clear" w:color="000000" w:fill="FFFFFF"/>
            <w:hideMark/>
          </w:tcPr>
          <w:p w14:paraId="292E3EC3" w14:textId="77777777" w:rsidR="00487C84" w:rsidRPr="00C86B0D" w:rsidRDefault="00487C84" w:rsidP="00487C84">
            <w:pPr>
              <w:spacing w:after="0" w:line="240" w:lineRule="auto"/>
              <w:jc w:val="right"/>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60.264</w:t>
            </w:r>
          </w:p>
        </w:tc>
        <w:tc>
          <w:tcPr>
            <w:tcW w:w="2162" w:type="dxa"/>
            <w:tcBorders>
              <w:top w:val="nil"/>
              <w:left w:val="nil"/>
              <w:bottom w:val="single" w:sz="4" w:space="0" w:color="auto"/>
              <w:right w:val="single" w:sz="4" w:space="0" w:color="auto"/>
            </w:tcBorders>
            <w:shd w:val="clear" w:color="auto" w:fill="auto"/>
            <w:hideMark/>
          </w:tcPr>
          <w:p w14:paraId="6E2A7862"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Sistema Único de Registro de los Servicios de Atención Integral (SURSAI)</w:t>
            </w:r>
          </w:p>
        </w:tc>
        <w:tc>
          <w:tcPr>
            <w:tcW w:w="886" w:type="dxa"/>
            <w:tcBorders>
              <w:top w:val="nil"/>
              <w:left w:val="nil"/>
              <w:bottom w:val="single" w:sz="4" w:space="0" w:color="auto"/>
              <w:right w:val="single" w:sz="4" w:space="0" w:color="auto"/>
            </w:tcBorders>
            <w:shd w:val="clear" w:color="000000" w:fill="BFBFBF"/>
            <w:hideMark/>
          </w:tcPr>
          <w:p w14:paraId="6E59349F" w14:textId="77777777" w:rsidR="00487C84" w:rsidRPr="00C86B0D" w:rsidRDefault="00487C84" w:rsidP="00487C84">
            <w:pPr>
              <w:spacing w:after="0" w:line="240" w:lineRule="auto"/>
              <w:jc w:val="right"/>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95,8%</w:t>
            </w:r>
          </w:p>
        </w:tc>
      </w:tr>
      <w:tr w:rsidR="00487C84" w:rsidRPr="00C86B0D" w14:paraId="13DA916C" w14:textId="77777777" w:rsidTr="00487C84">
        <w:trPr>
          <w:trHeight w:val="859"/>
        </w:trPr>
        <w:tc>
          <w:tcPr>
            <w:tcW w:w="4433" w:type="dxa"/>
            <w:tcBorders>
              <w:top w:val="nil"/>
              <w:left w:val="single" w:sz="4" w:space="0" w:color="auto"/>
              <w:bottom w:val="single" w:sz="4" w:space="0" w:color="auto"/>
              <w:right w:val="single" w:sz="4" w:space="0" w:color="auto"/>
            </w:tcBorders>
            <w:shd w:val="clear" w:color="auto" w:fill="auto"/>
            <w:hideMark/>
          </w:tcPr>
          <w:p w14:paraId="363BFF8E"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 xml:space="preserve">Porcentaje de adultos y niños que se encuentran en tratamiento antirretroviral del total estimado de PVVS </w:t>
            </w:r>
          </w:p>
        </w:tc>
        <w:tc>
          <w:tcPr>
            <w:tcW w:w="850" w:type="dxa"/>
            <w:tcBorders>
              <w:top w:val="nil"/>
              <w:left w:val="nil"/>
              <w:bottom w:val="single" w:sz="4" w:space="0" w:color="auto"/>
              <w:right w:val="single" w:sz="4" w:space="0" w:color="auto"/>
            </w:tcBorders>
            <w:shd w:val="clear" w:color="000000" w:fill="FFFFFF"/>
            <w:hideMark/>
          </w:tcPr>
          <w:p w14:paraId="36C7A88D" w14:textId="77777777" w:rsidR="00487C84" w:rsidRPr="00C86B0D" w:rsidRDefault="00487C84" w:rsidP="00487C84">
            <w:pPr>
              <w:spacing w:after="0" w:line="240" w:lineRule="auto"/>
              <w:jc w:val="right"/>
              <w:rPr>
                <w:rFonts w:ascii="Garamond" w:eastAsia="Times New Roman" w:hAnsi="Garamond" w:cs="Calibri"/>
                <w:sz w:val="20"/>
                <w:szCs w:val="20"/>
                <w:lang w:val="es-US" w:eastAsia="es-US"/>
              </w:rPr>
            </w:pPr>
            <w:r w:rsidRPr="00C86B0D">
              <w:rPr>
                <w:rFonts w:ascii="Garamond" w:eastAsia="Times New Roman" w:hAnsi="Garamond" w:cs="Calibri"/>
                <w:sz w:val="20"/>
                <w:szCs w:val="20"/>
                <w:lang w:val="es-US" w:eastAsia="es-US"/>
              </w:rPr>
              <w:t>56.620</w:t>
            </w:r>
          </w:p>
        </w:tc>
        <w:tc>
          <w:tcPr>
            <w:tcW w:w="747" w:type="dxa"/>
            <w:tcBorders>
              <w:top w:val="nil"/>
              <w:left w:val="nil"/>
              <w:bottom w:val="single" w:sz="4" w:space="0" w:color="auto"/>
              <w:right w:val="single" w:sz="4" w:space="0" w:color="auto"/>
            </w:tcBorders>
            <w:shd w:val="clear" w:color="000000" w:fill="FFFFFF"/>
            <w:hideMark/>
          </w:tcPr>
          <w:p w14:paraId="249A0B61" w14:textId="77777777" w:rsidR="00487C84" w:rsidRPr="00C86B0D" w:rsidRDefault="00487C84" w:rsidP="00487C84">
            <w:pPr>
              <w:spacing w:after="0" w:line="240" w:lineRule="auto"/>
              <w:jc w:val="right"/>
              <w:rPr>
                <w:rFonts w:ascii="Garamond" w:eastAsia="Times New Roman" w:hAnsi="Garamond" w:cs="Calibri"/>
                <w:sz w:val="20"/>
                <w:szCs w:val="20"/>
                <w:lang w:val="es-US" w:eastAsia="es-US"/>
              </w:rPr>
            </w:pPr>
            <w:r w:rsidRPr="00C86B0D">
              <w:rPr>
                <w:rFonts w:ascii="Garamond" w:eastAsia="Times New Roman" w:hAnsi="Garamond" w:cs="Calibri"/>
                <w:sz w:val="20"/>
                <w:szCs w:val="20"/>
                <w:lang w:val="es-US" w:eastAsia="es-US"/>
              </w:rPr>
              <w:t>35.031</w:t>
            </w:r>
          </w:p>
        </w:tc>
        <w:tc>
          <w:tcPr>
            <w:tcW w:w="2162" w:type="dxa"/>
            <w:tcBorders>
              <w:top w:val="nil"/>
              <w:left w:val="nil"/>
              <w:bottom w:val="single" w:sz="4" w:space="0" w:color="auto"/>
              <w:right w:val="single" w:sz="4" w:space="0" w:color="auto"/>
            </w:tcBorders>
            <w:shd w:val="clear" w:color="auto" w:fill="auto"/>
            <w:hideMark/>
          </w:tcPr>
          <w:p w14:paraId="44B36021"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Sistema Único de Registro de los Servicios de Atención Integral (SURSAI)</w:t>
            </w:r>
          </w:p>
        </w:tc>
        <w:tc>
          <w:tcPr>
            <w:tcW w:w="886" w:type="dxa"/>
            <w:tcBorders>
              <w:top w:val="nil"/>
              <w:left w:val="nil"/>
              <w:bottom w:val="single" w:sz="4" w:space="0" w:color="auto"/>
              <w:right w:val="single" w:sz="4" w:space="0" w:color="auto"/>
            </w:tcBorders>
            <w:shd w:val="clear" w:color="000000" w:fill="BFBFBF"/>
            <w:hideMark/>
          </w:tcPr>
          <w:p w14:paraId="307BAE4D" w14:textId="77777777" w:rsidR="00487C84" w:rsidRPr="00C86B0D" w:rsidRDefault="00487C84" w:rsidP="00487C84">
            <w:pPr>
              <w:spacing w:after="0" w:line="240" w:lineRule="auto"/>
              <w:jc w:val="right"/>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61,9%</w:t>
            </w:r>
          </w:p>
        </w:tc>
      </w:tr>
      <w:tr w:rsidR="00487C84" w:rsidRPr="00C86B0D" w14:paraId="0920FC43" w14:textId="77777777" w:rsidTr="00487C84">
        <w:trPr>
          <w:trHeight w:val="700"/>
        </w:trPr>
        <w:tc>
          <w:tcPr>
            <w:tcW w:w="4433" w:type="dxa"/>
            <w:tcBorders>
              <w:top w:val="nil"/>
              <w:left w:val="single" w:sz="4" w:space="0" w:color="auto"/>
              <w:bottom w:val="single" w:sz="4" w:space="0" w:color="auto"/>
              <w:right w:val="single" w:sz="4" w:space="0" w:color="auto"/>
            </w:tcBorders>
            <w:shd w:val="clear" w:color="auto" w:fill="auto"/>
            <w:hideMark/>
          </w:tcPr>
          <w:p w14:paraId="4309A0B8"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 xml:space="preserve">Porcentaje de Embarazadas que se encuentran en tratamiento antirretroviral del total estimado de PVVS </w:t>
            </w:r>
          </w:p>
        </w:tc>
        <w:tc>
          <w:tcPr>
            <w:tcW w:w="850" w:type="dxa"/>
            <w:tcBorders>
              <w:top w:val="nil"/>
              <w:left w:val="nil"/>
              <w:bottom w:val="single" w:sz="4" w:space="0" w:color="auto"/>
              <w:right w:val="single" w:sz="4" w:space="0" w:color="auto"/>
            </w:tcBorders>
            <w:shd w:val="clear" w:color="000000" w:fill="FFFFFF"/>
            <w:hideMark/>
          </w:tcPr>
          <w:p w14:paraId="63678D6E" w14:textId="77777777" w:rsidR="00487C84" w:rsidRPr="00C86B0D" w:rsidRDefault="00487C84" w:rsidP="00487C84">
            <w:pPr>
              <w:spacing w:after="0" w:line="240" w:lineRule="auto"/>
              <w:jc w:val="right"/>
              <w:rPr>
                <w:rFonts w:ascii="Garamond" w:eastAsia="Times New Roman" w:hAnsi="Garamond" w:cs="Calibri"/>
                <w:sz w:val="20"/>
                <w:szCs w:val="20"/>
                <w:lang w:val="es-US" w:eastAsia="es-US"/>
              </w:rPr>
            </w:pPr>
            <w:r w:rsidRPr="00C86B0D">
              <w:rPr>
                <w:rFonts w:ascii="Garamond" w:eastAsia="Times New Roman" w:hAnsi="Garamond" w:cs="Calibri"/>
                <w:sz w:val="20"/>
                <w:szCs w:val="20"/>
                <w:lang w:val="es-US" w:eastAsia="es-US"/>
              </w:rPr>
              <w:t>894</w:t>
            </w:r>
          </w:p>
        </w:tc>
        <w:tc>
          <w:tcPr>
            <w:tcW w:w="747" w:type="dxa"/>
            <w:tcBorders>
              <w:top w:val="nil"/>
              <w:left w:val="nil"/>
              <w:bottom w:val="single" w:sz="4" w:space="0" w:color="auto"/>
              <w:right w:val="single" w:sz="4" w:space="0" w:color="auto"/>
            </w:tcBorders>
            <w:shd w:val="clear" w:color="000000" w:fill="FFFFFF"/>
            <w:hideMark/>
          </w:tcPr>
          <w:p w14:paraId="16A9A5F5" w14:textId="77777777" w:rsidR="00487C84" w:rsidRPr="00C86B0D" w:rsidRDefault="00487C84" w:rsidP="00487C84">
            <w:pPr>
              <w:spacing w:after="0" w:line="240" w:lineRule="auto"/>
              <w:jc w:val="right"/>
              <w:rPr>
                <w:rFonts w:ascii="Garamond" w:eastAsia="Times New Roman" w:hAnsi="Garamond" w:cs="Calibri"/>
                <w:sz w:val="20"/>
                <w:szCs w:val="20"/>
                <w:lang w:val="es-US" w:eastAsia="es-US"/>
              </w:rPr>
            </w:pPr>
            <w:r w:rsidRPr="00C86B0D">
              <w:rPr>
                <w:rFonts w:ascii="Garamond" w:eastAsia="Times New Roman" w:hAnsi="Garamond" w:cs="Calibri"/>
                <w:sz w:val="20"/>
                <w:szCs w:val="20"/>
                <w:lang w:val="es-US" w:eastAsia="es-US"/>
              </w:rPr>
              <w:t>794</w:t>
            </w:r>
          </w:p>
        </w:tc>
        <w:tc>
          <w:tcPr>
            <w:tcW w:w="2162" w:type="dxa"/>
            <w:tcBorders>
              <w:top w:val="nil"/>
              <w:left w:val="nil"/>
              <w:bottom w:val="single" w:sz="4" w:space="0" w:color="auto"/>
              <w:right w:val="single" w:sz="4" w:space="0" w:color="auto"/>
            </w:tcBorders>
            <w:shd w:val="clear" w:color="auto" w:fill="auto"/>
            <w:hideMark/>
          </w:tcPr>
          <w:p w14:paraId="05505830" w14:textId="77777777" w:rsidR="00487C84" w:rsidRPr="00C86B0D" w:rsidRDefault="00487C84" w:rsidP="00487C84">
            <w:pPr>
              <w:spacing w:after="0" w:line="240" w:lineRule="auto"/>
              <w:jc w:val="both"/>
              <w:rPr>
                <w:rFonts w:ascii="Garamond" w:eastAsia="Times New Roman" w:hAnsi="Garamond" w:cs="Calibri"/>
                <w:color w:val="000000"/>
                <w:sz w:val="20"/>
                <w:szCs w:val="20"/>
                <w:lang w:val="es-US" w:eastAsia="es-US"/>
              </w:rPr>
            </w:pPr>
            <w:r w:rsidRPr="00C86B0D">
              <w:rPr>
                <w:rFonts w:ascii="Garamond" w:eastAsia="Times New Roman" w:hAnsi="Garamond" w:cs="Calibri"/>
                <w:color w:val="000000"/>
                <w:sz w:val="20"/>
                <w:szCs w:val="20"/>
                <w:lang w:val="es-US" w:eastAsia="es-US"/>
              </w:rPr>
              <w:t>Sistema Único de Registro de los Servicios de Atención Integral (SURSAI)</w:t>
            </w:r>
          </w:p>
        </w:tc>
        <w:tc>
          <w:tcPr>
            <w:tcW w:w="886" w:type="dxa"/>
            <w:tcBorders>
              <w:top w:val="nil"/>
              <w:left w:val="nil"/>
              <w:bottom w:val="single" w:sz="4" w:space="0" w:color="auto"/>
              <w:right w:val="single" w:sz="4" w:space="0" w:color="auto"/>
            </w:tcBorders>
            <w:shd w:val="clear" w:color="000000" w:fill="BFBFBF"/>
            <w:hideMark/>
          </w:tcPr>
          <w:p w14:paraId="7653D50B" w14:textId="77777777" w:rsidR="00487C84" w:rsidRPr="00C86B0D" w:rsidRDefault="00487C84" w:rsidP="00487C84">
            <w:pPr>
              <w:spacing w:after="0" w:line="240" w:lineRule="auto"/>
              <w:jc w:val="right"/>
              <w:rPr>
                <w:rFonts w:ascii="Garamond" w:eastAsia="Times New Roman" w:hAnsi="Garamond" w:cs="Calibri"/>
                <w:b/>
                <w:bCs/>
                <w:color w:val="000000"/>
                <w:sz w:val="20"/>
                <w:szCs w:val="20"/>
                <w:lang w:val="es-US" w:eastAsia="es-US"/>
              </w:rPr>
            </w:pPr>
            <w:r w:rsidRPr="00C86B0D">
              <w:rPr>
                <w:rFonts w:ascii="Garamond" w:eastAsia="Times New Roman" w:hAnsi="Garamond" w:cs="Calibri"/>
                <w:b/>
                <w:bCs/>
                <w:color w:val="000000"/>
                <w:sz w:val="20"/>
                <w:szCs w:val="20"/>
                <w:lang w:val="es-US" w:eastAsia="es-US"/>
              </w:rPr>
              <w:t>88,8%</w:t>
            </w:r>
          </w:p>
        </w:tc>
      </w:tr>
    </w:tbl>
    <w:p w14:paraId="4AADA47B" w14:textId="028BD51C" w:rsidR="00C86B0D" w:rsidRDefault="00C86B0D" w:rsidP="00C86B0D">
      <w:pPr>
        <w:pStyle w:val="Prrafodelista"/>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28"/>
          <w:szCs w:val="32"/>
        </w:rPr>
      </w:pPr>
    </w:p>
    <w:p w14:paraId="497B3F28" w14:textId="77777777" w:rsidR="00C86B0D" w:rsidRDefault="00C86B0D" w:rsidP="00C86B0D">
      <w:pPr>
        <w:pStyle w:val="Prrafodelista"/>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28"/>
          <w:szCs w:val="32"/>
        </w:rPr>
      </w:pPr>
    </w:p>
    <w:p w14:paraId="031F4EAE" w14:textId="77777777" w:rsidR="00C86B0D" w:rsidRPr="00C86B0D" w:rsidRDefault="00C86B0D" w:rsidP="00C86B0D">
      <w:pPr>
        <w:pStyle w:val="Prrafodelista"/>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28"/>
          <w:szCs w:val="32"/>
        </w:rPr>
      </w:pPr>
    </w:p>
    <w:p w14:paraId="68AA8482" w14:textId="3EC1B729" w:rsidR="00B86457" w:rsidRPr="003A5E99" w:rsidRDefault="00B86457" w:rsidP="00B86457">
      <w:pPr>
        <w:widowControl w:val="0"/>
        <w:tabs>
          <w:tab w:val="left" w:pos="2000"/>
        </w:tabs>
        <w:autoSpaceDE w:val="0"/>
        <w:autoSpaceDN w:val="0"/>
        <w:adjustRightInd w:val="0"/>
        <w:spacing w:line="360" w:lineRule="auto"/>
        <w:ind w:right="17"/>
        <w:jc w:val="center"/>
        <w:rPr>
          <w:rFonts w:ascii="Times New Roman" w:hAnsi="Times New Roman" w:cs="Times New Roman"/>
          <w:b/>
          <w:color w:val="000000" w:themeColor="text1"/>
          <w:sz w:val="32"/>
          <w:szCs w:val="24"/>
        </w:rPr>
      </w:pPr>
    </w:p>
    <w:p w14:paraId="289C62CF" w14:textId="77777777" w:rsidR="00B86457" w:rsidRPr="003A5E99" w:rsidRDefault="00B86457" w:rsidP="00B86457">
      <w:pPr>
        <w:widowControl w:val="0"/>
        <w:tabs>
          <w:tab w:val="left" w:pos="2000"/>
        </w:tabs>
        <w:autoSpaceDE w:val="0"/>
        <w:autoSpaceDN w:val="0"/>
        <w:adjustRightInd w:val="0"/>
        <w:spacing w:line="360" w:lineRule="auto"/>
        <w:ind w:right="17"/>
        <w:jc w:val="center"/>
        <w:rPr>
          <w:rFonts w:ascii="Times New Roman" w:hAnsi="Times New Roman" w:cs="Times New Roman"/>
          <w:b/>
          <w:color w:val="000000" w:themeColor="text1"/>
          <w:sz w:val="32"/>
          <w:szCs w:val="24"/>
        </w:rPr>
      </w:pPr>
    </w:p>
    <w:p w14:paraId="7B372322" w14:textId="39658FDA" w:rsidR="00B86457" w:rsidRDefault="00B86457" w:rsidP="00B86457">
      <w:pPr>
        <w:widowControl w:val="0"/>
        <w:tabs>
          <w:tab w:val="left" w:pos="2000"/>
        </w:tabs>
        <w:autoSpaceDE w:val="0"/>
        <w:autoSpaceDN w:val="0"/>
        <w:adjustRightInd w:val="0"/>
        <w:spacing w:line="360" w:lineRule="auto"/>
        <w:ind w:right="17"/>
        <w:jc w:val="center"/>
        <w:rPr>
          <w:rFonts w:ascii="Times New Roman" w:hAnsi="Times New Roman" w:cs="Times New Roman"/>
          <w:b/>
          <w:color w:val="000000" w:themeColor="text1"/>
          <w:sz w:val="32"/>
          <w:szCs w:val="24"/>
        </w:rPr>
      </w:pPr>
    </w:p>
    <w:p w14:paraId="084C62AF" w14:textId="77777777" w:rsidR="008272EF" w:rsidRPr="003A5E99" w:rsidRDefault="008272EF" w:rsidP="00B86457">
      <w:pPr>
        <w:widowControl w:val="0"/>
        <w:tabs>
          <w:tab w:val="left" w:pos="2000"/>
        </w:tabs>
        <w:autoSpaceDE w:val="0"/>
        <w:autoSpaceDN w:val="0"/>
        <w:adjustRightInd w:val="0"/>
        <w:spacing w:line="360" w:lineRule="auto"/>
        <w:ind w:right="17"/>
        <w:jc w:val="center"/>
        <w:rPr>
          <w:rFonts w:ascii="Times New Roman" w:hAnsi="Times New Roman" w:cs="Times New Roman"/>
          <w:b/>
          <w:color w:val="000000" w:themeColor="text1"/>
          <w:sz w:val="32"/>
          <w:szCs w:val="24"/>
        </w:rPr>
      </w:pPr>
    </w:p>
    <w:p w14:paraId="74F868F7" w14:textId="77777777" w:rsidR="00487C84" w:rsidRDefault="00487C84" w:rsidP="005A6001">
      <w:pPr>
        <w:widowControl w:val="0"/>
        <w:tabs>
          <w:tab w:val="left" w:pos="2000"/>
        </w:tabs>
        <w:autoSpaceDE w:val="0"/>
        <w:autoSpaceDN w:val="0"/>
        <w:adjustRightInd w:val="0"/>
        <w:spacing w:line="360" w:lineRule="auto"/>
        <w:ind w:right="17"/>
        <w:rPr>
          <w:rFonts w:ascii="Times New Roman" w:hAnsi="Times New Roman" w:cs="Times New Roman"/>
          <w:b/>
          <w:color w:val="000000" w:themeColor="text1"/>
          <w:sz w:val="32"/>
          <w:szCs w:val="24"/>
        </w:rPr>
      </w:pPr>
    </w:p>
    <w:p w14:paraId="5F5D7282" w14:textId="3208F9A2" w:rsidR="00945A7E" w:rsidRDefault="00534D6E" w:rsidP="005A6001">
      <w:pPr>
        <w:widowControl w:val="0"/>
        <w:tabs>
          <w:tab w:val="left" w:pos="2000"/>
        </w:tabs>
        <w:autoSpaceDE w:val="0"/>
        <w:autoSpaceDN w:val="0"/>
        <w:adjustRightInd w:val="0"/>
        <w:spacing w:line="360" w:lineRule="auto"/>
        <w:ind w:right="17"/>
        <w:jc w:val="center"/>
        <w:rPr>
          <w:rFonts w:ascii="Times New Roman" w:hAnsi="Times New Roman" w:cs="Times New Roman"/>
          <w:b/>
          <w:color w:val="000000" w:themeColor="text1"/>
          <w:sz w:val="32"/>
          <w:szCs w:val="24"/>
        </w:rPr>
      </w:pPr>
      <w:r w:rsidRPr="003A5E99">
        <w:rPr>
          <w:rFonts w:ascii="Times New Roman" w:hAnsi="Times New Roman" w:cs="Times New Roman"/>
          <w:b/>
          <w:color w:val="000000" w:themeColor="text1"/>
          <w:sz w:val="32"/>
          <w:szCs w:val="24"/>
        </w:rPr>
        <w:lastRenderedPageBreak/>
        <w:t xml:space="preserve">Plan Anual de Compras y Contrataciones </w:t>
      </w:r>
      <w:r w:rsidR="00E10D81" w:rsidRPr="003A5E99">
        <w:rPr>
          <w:rFonts w:ascii="Times New Roman" w:hAnsi="Times New Roman" w:cs="Times New Roman"/>
          <w:b/>
          <w:color w:val="000000" w:themeColor="text1"/>
          <w:sz w:val="32"/>
          <w:szCs w:val="24"/>
        </w:rPr>
        <w:t>2019</w:t>
      </w:r>
    </w:p>
    <w:p w14:paraId="1F61FCAD" w14:textId="07E1C708" w:rsidR="003E7D73" w:rsidRPr="003A5E99" w:rsidRDefault="005A6001"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color w:val="000000" w:themeColor="text1"/>
          <w:sz w:val="28"/>
          <w:szCs w:val="24"/>
        </w:rPr>
      </w:pPr>
      <w:r w:rsidRPr="003A5E99">
        <w:rPr>
          <w:noProof/>
          <w:color w:val="000000" w:themeColor="text1"/>
          <w:lang w:eastAsia="es-DO"/>
        </w:rPr>
        <w:drawing>
          <wp:anchor distT="0" distB="0" distL="114300" distR="114300" simplePos="0" relativeHeight="251747328" behindDoc="0" locked="0" layoutInCell="1" allowOverlap="1" wp14:anchorId="108A12B2" wp14:editId="2E151FD5">
            <wp:simplePos x="0" y="0"/>
            <wp:positionH relativeFrom="margin">
              <wp:posOffset>189781</wp:posOffset>
            </wp:positionH>
            <wp:positionV relativeFrom="paragraph">
              <wp:posOffset>107662</wp:posOffset>
            </wp:positionV>
            <wp:extent cx="5390251" cy="7145727"/>
            <wp:effectExtent l="0" t="0" r="1270" b="0"/>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0251" cy="71457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31DB59" w14:textId="0AA8C6DD" w:rsidR="00CD7922" w:rsidRPr="003A5E99" w:rsidRDefault="00CD7922"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color w:val="000000" w:themeColor="text1"/>
          <w:sz w:val="28"/>
          <w:szCs w:val="24"/>
        </w:rPr>
      </w:pPr>
    </w:p>
    <w:p w14:paraId="1197F48B" w14:textId="7991E3B3" w:rsidR="00CD7922" w:rsidRPr="003A5E99" w:rsidRDefault="00CD7922" w:rsidP="003E7D73">
      <w:pPr>
        <w:pStyle w:val="Prrafodelista"/>
        <w:widowControl w:val="0"/>
        <w:tabs>
          <w:tab w:val="left" w:pos="2000"/>
        </w:tabs>
        <w:autoSpaceDE w:val="0"/>
        <w:autoSpaceDN w:val="0"/>
        <w:adjustRightInd w:val="0"/>
        <w:spacing w:line="360" w:lineRule="auto"/>
        <w:ind w:left="357" w:right="17"/>
        <w:jc w:val="both"/>
        <w:rPr>
          <w:rFonts w:ascii="Times New Roman" w:hAnsi="Times New Roman" w:cs="Times New Roman"/>
          <w:color w:val="000000" w:themeColor="text1"/>
          <w:sz w:val="28"/>
          <w:szCs w:val="24"/>
        </w:rPr>
      </w:pPr>
    </w:p>
    <w:p w14:paraId="473BC9C2" w14:textId="5A3B2887" w:rsidR="00980067" w:rsidRPr="003A5E99" w:rsidRDefault="00E95B05" w:rsidP="00945A7E">
      <w:pPr>
        <w:pStyle w:val="Prrafodelista"/>
        <w:rPr>
          <w:rFonts w:ascii="Times New Roman" w:hAnsi="Times New Roman" w:cs="Times New Roman"/>
          <w:color w:val="000000" w:themeColor="text1"/>
          <w:sz w:val="28"/>
          <w:szCs w:val="24"/>
        </w:rPr>
      </w:pPr>
      <w:r w:rsidRPr="00E95B05">
        <w:rPr>
          <w:noProof/>
          <w:lang w:eastAsia="es-DO"/>
        </w:rPr>
        <w:drawing>
          <wp:inline distT="0" distB="0" distL="0" distR="0" wp14:anchorId="355656EE" wp14:editId="1538B468">
            <wp:extent cx="5612130" cy="4359396"/>
            <wp:effectExtent l="0" t="0" r="762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4359396"/>
                    </a:xfrm>
                    <a:prstGeom prst="rect">
                      <a:avLst/>
                    </a:prstGeom>
                    <a:noFill/>
                    <a:ln>
                      <a:noFill/>
                    </a:ln>
                  </pic:spPr>
                </pic:pic>
              </a:graphicData>
            </a:graphic>
          </wp:inline>
        </w:drawing>
      </w:r>
    </w:p>
    <w:p w14:paraId="61D1D418" w14:textId="3E94465F" w:rsidR="00980067" w:rsidRPr="003A5E99" w:rsidRDefault="00980067" w:rsidP="00945A7E">
      <w:pPr>
        <w:pStyle w:val="Prrafodelista"/>
        <w:rPr>
          <w:rFonts w:ascii="Times New Roman" w:hAnsi="Times New Roman" w:cs="Times New Roman"/>
          <w:color w:val="000000" w:themeColor="text1"/>
          <w:sz w:val="28"/>
          <w:szCs w:val="24"/>
        </w:rPr>
      </w:pPr>
    </w:p>
    <w:p w14:paraId="29E3B650" w14:textId="7F0381BC" w:rsidR="00F62D2F" w:rsidRPr="003A5E99" w:rsidRDefault="00F62D2F"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p>
    <w:p w14:paraId="4494F69E" w14:textId="2013D860" w:rsidR="00C3717C" w:rsidRPr="003A5E99" w:rsidRDefault="00C3717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p>
    <w:p w14:paraId="34609E89" w14:textId="64A45F8C" w:rsidR="00C3717C" w:rsidRPr="003A5E99" w:rsidRDefault="00C3717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p>
    <w:p w14:paraId="10F26244" w14:textId="7CFDF6AF" w:rsidR="00C3717C" w:rsidRPr="003A5E99" w:rsidRDefault="00C3717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p>
    <w:p w14:paraId="35ED8BDD" w14:textId="51227E98" w:rsidR="00C3717C" w:rsidRPr="003A5E99" w:rsidRDefault="00E95B05"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E95B05">
        <w:rPr>
          <w:noProof/>
          <w:lang w:eastAsia="es-DO"/>
        </w:rPr>
        <w:lastRenderedPageBreak/>
        <w:drawing>
          <wp:inline distT="0" distB="0" distL="0" distR="0" wp14:anchorId="55C727A4" wp14:editId="43B9EE31">
            <wp:extent cx="5611495" cy="7553740"/>
            <wp:effectExtent l="0" t="0" r="825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6597" cy="7574069"/>
                    </a:xfrm>
                    <a:prstGeom prst="rect">
                      <a:avLst/>
                    </a:prstGeom>
                    <a:noFill/>
                    <a:ln>
                      <a:noFill/>
                    </a:ln>
                  </pic:spPr>
                </pic:pic>
              </a:graphicData>
            </a:graphic>
          </wp:inline>
        </w:drawing>
      </w:r>
    </w:p>
    <w:p w14:paraId="25DE453C" w14:textId="45579B57" w:rsidR="00C3717C" w:rsidRDefault="00C3717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p>
    <w:p w14:paraId="4CEF3CC9" w14:textId="29E55535" w:rsidR="00E95B05" w:rsidRDefault="00E95B05"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E95B05">
        <w:rPr>
          <w:noProof/>
          <w:lang w:eastAsia="es-DO"/>
        </w:rPr>
        <w:lastRenderedPageBreak/>
        <w:drawing>
          <wp:inline distT="0" distB="0" distL="0" distR="0" wp14:anchorId="421A7693" wp14:editId="5B199683">
            <wp:extent cx="6153150" cy="8126233"/>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71056" cy="8149881"/>
                    </a:xfrm>
                    <a:prstGeom prst="rect">
                      <a:avLst/>
                    </a:prstGeom>
                    <a:noFill/>
                    <a:ln>
                      <a:noFill/>
                    </a:ln>
                  </pic:spPr>
                </pic:pic>
              </a:graphicData>
            </a:graphic>
          </wp:inline>
        </w:drawing>
      </w:r>
    </w:p>
    <w:p w14:paraId="12EF196D" w14:textId="66E26B96" w:rsidR="00E95B05"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61942DDD" wp14:editId="4EC8EAD1">
            <wp:extent cx="5611495" cy="7959256"/>
            <wp:effectExtent l="0" t="0" r="8255"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1907" cy="7988209"/>
                    </a:xfrm>
                    <a:prstGeom prst="rect">
                      <a:avLst/>
                    </a:prstGeom>
                    <a:noFill/>
                    <a:ln>
                      <a:noFill/>
                    </a:ln>
                  </pic:spPr>
                </pic:pic>
              </a:graphicData>
            </a:graphic>
          </wp:inline>
        </w:drawing>
      </w:r>
    </w:p>
    <w:p w14:paraId="120AEE08" w14:textId="26359821" w:rsidR="00DD5AB8"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3D254154" wp14:editId="67FCB6A2">
            <wp:extent cx="5611799" cy="8134185"/>
            <wp:effectExtent l="0" t="0" r="8255"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1527" cy="8148286"/>
                    </a:xfrm>
                    <a:prstGeom prst="rect">
                      <a:avLst/>
                    </a:prstGeom>
                    <a:noFill/>
                    <a:ln>
                      <a:noFill/>
                    </a:ln>
                  </pic:spPr>
                </pic:pic>
              </a:graphicData>
            </a:graphic>
          </wp:inline>
        </w:drawing>
      </w:r>
    </w:p>
    <w:p w14:paraId="62AF26C5" w14:textId="21F68A46" w:rsidR="00DD5AB8"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59F3073D" wp14:editId="7C8621CD">
            <wp:extent cx="5611495" cy="8158039"/>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2098" cy="8173453"/>
                    </a:xfrm>
                    <a:prstGeom prst="rect">
                      <a:avLst/>
                    </a:prstGeom>
                    <a:noFill/>
                    <a:ln>
                      <a:noFill/>
                    </a:ln>
                  </pic:spPr>
                </pic:pic>
              </a:graphicData>
            </a:graphic>
          </wp:inline>
        </w:drawing>
      </w:r>
    </w:p>
    <w:p w14:paraId="1E59C48D" w14:textId="2992F52B" w:rsidR="00DD5AB8"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10CBBB7B" wp14:editId="358C96B5">
            <wp:extent cx="5611476" cy="8110331"/>
            <wp:effectExtent l="0" t="0" r="889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29023" cy="8135692"/>
                    </a:xfrm>
                    <a:prstGeom prst="rect">
                      <a:avLst/>
                    </a:prstGeom>
                    <a:noFill/>
                    <a:ln>
                      <a:noFill/>
                    </a:ln>
                  </pic:spPr>
                </pic:pic>
              </a:graphicData>
            </a:graphic>
          </wp:inline>
        </w:drawing>
      </w:r>
    </w:p>
    <w:p w14:paraId="66758360" w14:textId="677ECD84" w:rsidR="00DD5AB8"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2ACB7312" wp14:editId="4047CF5C">
            <wp:extent cx="5611495" cy="8110331"/>
            <wp:effectExtent l="0" t="0" r="8255"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21786" cy="8125204"/>
                    </a:xfrm>
                    <a:prstGeom prst="rect">
                      <a:avLst/>
                    </a:prstGeom>
                    <a:noFill/>
                    <a:ln>
                      <a:noFill/>
                    </a:ln>
                  </pic:spPr>
                </pic:pic>
              </a:graphicData>
            </a:graphic>
          </wp:inline>
        </w:drawing>
      </w:r>
    </w:p>
    <w:p w14:paraId="3A4AA38F" w14:textId="5B564BE8" w:rsidR="00DD5AB8"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3A24F0FD" wp14:editId="6E72A72F">
            <wp:extent cx="5573865" cy="8158191"/>
            <wp:effectExtent l="0" t="0" r="825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9497" cy="8181071"/>
                    </a:xfrm>
                    <a:prstGeom prst="rect">
                      <a:avLst/>
                    </a:prstGeom>
                    <a:noFill/>
                    <a:ln>
                      <a:noFill/>
                    </a:ln>
                  </pic:spPr>
                </pic:pic>
              </a:graphicData>
            </a:graphic>
          </wp:inline>
        </w:drawing>
      </w:r>
    </w:p>
    <w:p w14:paraId="6BBDB098" w14:textId="3A9D9E49" w:rsidR="00DD5AB8"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1F9A4EE9" wp14:editId="1F88A2B6">
            <wp:extent cx="5611495" cy="8150087"/>
            <wp:effectExtent l="0" t="0" r="8255"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4749" cy="8183861"/>
                    </a:xfrm>
                    <a:prstGeom prst="rect">
                      <a:avLst/>
                    </a:prstGeom>
                    <a:noFill/>
                    <a:ln>
                      <a:noFill/>
                    </a:ln>
                  </pic:spPr>
                </pic:pic>
              </a:graphicData>
            </a:graphic>
          </wp:inline>
        </w:drawing>
      </w:r>
    </w:p>
    <w:p w14:paraId="1755EB00" w14:textId="0024FD47" w:rsidR="00DD5AB8" w:rsidRDefault="00DD5AB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DD5AB8">
        <w:rPr>
          <w:noProof/>
          <w:lang w:eastAsia="es-DO"/>
        </w:rPr>
        <w:lastRenderedPageBreak/>
        <w:drawing>
          <wp:inline distT="0" distB="0" distL="0" distR="0" wp14:anchorId="492D96C0" wp14:editId="02977769">
            <wp:extent cx="5611460" cy="8134185"/>
            <wp:effectExtent l="0" t="0" r="889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28186" cy="8158430"/>
                    </a:xfrm>
                    <a:prstGeom prst="rect">
                      <a:avLst/>
                    </a:prstGeom>
                    <a:noFill/>
                    <a:ln>
                      <a:noFill/>
                    </a:ln>
                  </pic:spPr>
                </pic:pic>
              </a:graphicData>
            </a:graphic>
          </wp:inline>
        </w:drawing>
      </w:r>
    </w:p>
    <w:p w14:paraId="66863F47" w14:textId="51421B98"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76280264" wp14:editId="1A228041">
            <wp:extent cx="5611495" cy="8229600"/>
            <wp:effectExtent l="0" t="0" r="825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23448" cy="8247130"/>
                    </a:xfrm>
                    <a:prstGeom prst="rect">
                      <a:avLst/>
                    </a:prstGeom>
                    <a:noFill/>
                    <a:ln>
                      <a:noFill/>
                    </a:ln>
                  </pic:spPr>
                </pic:pic>
              </a:graphicData>
            </a:graphic>
          </wp:inline>
        </w:drawing>
      </w:r>
    </w:p>
    <w:p w14:paraId="3EA93FAC" w14:textId="6CA5F1C7"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35A08096" wp14:editId="36887241">
            <wp:extent cx="5611826" cy="8142136"/>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8872" cy="8152360"/>
                    </a:xfrm>
                    <a:prstGeom prst="rect">
                      <a:avLst/>
                    </a:prstGeom>
                    <a:noFill/>
                    <a:ln>
                      <a:noFill/>
                    </a:ln>
                  </pic:spPr>
                </pic:pic>
              </a:graphicData>
            </a:graphic>
          </wp:inline>
        </w:drawing>
      </w:r>
    </w:p>
    <w:p w14:paraId="3AE73D08" w14:textId="6399C4C8"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2AAD421D" wp14:editId="2A765ACE">
            <wp:extent cx="5611495" cy="8269357"/>
            <wp:effectExtent l="0" t="0" r="825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24267" cy="8288179"/>
                    </a:xfrm>
                    <a:prstGeom prst="rect">
                      <a:avLst/>
                    </a:prstGeom>
                    <a:noFill/>
                    <a:ln>
                      <a:noFill/>
                    </a:ln>
                  </pic:spPr>
                </pic:pic>
              </a:graphicData>
            </a:graphic>
          </wp:inline>
        </w:drawing>
      </w:r>
    </w:p>
    <w:p w14:paraId="55B864DE" w14:textId="687EA2FF"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20DFB189" wp14:editId="4418894A">
            <wp:extent cx="5611799" cy="8165990"/>
            <wp:effectExtent l="0" t="0" r="8255" b="698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6919" cy="8173440"/>
                    </a:xfrm>
                    <a:prstGeom prst="rect">
                      <a:avLst/>
                    </a:prstGeom>
                    <a:noFill/>
                    <a:ln>
                      <a:noFill/>
                    </a:ln>
                  </pic:spPr>
                </pic:pic>
              </a:graphicData>
            </a:graphic>
          </wp:inline>
        </w:drawing>
      </w:r>
    </w:p>
    <w:p w14:paraId="34653AC1" w14:textId="209B34E3"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137E5F4C" wp14:editId="2982C58F">
            <wp:extent cx="5899868" cy="8213039"/>
            <wp:effectExtent l="0" t="0" r="571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8172" cy="8224599"/>
                    </a:xfrm>
                    <a:prstGeom prst="rect">
                      <a:avLst/>
                    </a:prstGeom>
                    <a:noFill/>
                    <a:ln>
                      <a:noFill/>
                    </a:ln>
                  </pic:spPr>
                </pic:pic>
              </a:graphicData>
            </a:graphic>
          </wp:inline>
        </w:drawing>
      </w:r>
    </w:p>
    <w:p w14:paraId="324295CB" w14:textId="53F9BD3D"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5A381C41" wp14:editId="69B60F78">
            <wp:extent cx="5611826" cy="8205746"/>
            <wp:effectExtent l="0" t="0" r="8255" b="508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6701" cy="8212874"/>
                    </a:xfrm>
                    <a:prstGeom prst="rect">
                      <a:avLst/>
                    </a:prstGeom>
                    <a:noFill/>
                    <a:ln>
                      <a:noFill/>
                    </a:ln>
                  </pic:spPr>
                </pic:pic>
              </a:graphicData>
            </a:graphic>
          </wp:inline>
        </w:drawing>
      </w:r>
    </w:p>
    <w:p w14:paraId="665F80C9" w14:textId="1AACE78F"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4937418B" wp14:editId="77107D99">
            <wp:extent cx="5611495" cy="8150087"/>
            <wp:effectExtent l="0" t="0" r="8255" b="38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9710" cy="8162019"/>
                    </a:xfrm>
                    <a:prstGeom prst="rect">
                      <a:avLst/>
                    </a:prstGeom>
                    <a:noFill/>
                    <a:ln>
                      <a:noFill/>
                    </a:ln>
                  </pic:spPr>
                </pic:pic>
              </a:graphicData>
            </a:graphic>
          </wp:inline>
        </w:drawing>
      </w:r>
    </w:p>
    <w:p w14:paraId="5BDAF2F6" w14:textId="72CC8FE2" w:rsidR="00DD5AB8" w:rsidRDefault="005E0B1C"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5E0B1C">
        <w:rPr>
          <w:noProof/>
          <w:lang w:eastAsia="es-DO"/>
        </w:rPr>
        <w:lastRenderedPageBreak/>
        <w:drawing>
          <wp:inline distT="0" distB="0" distL="0" distR="0" wp14:anchorId="2820FAC9" wp14:editId="78AE3FA7">
            <wp:extent cx="5611826" cy="8309113"/>
            <wp:effectExtent l="0" t="0" r="825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7822" cy="8317991"/>
                    </a:xfrm>
                    <a:prstGeom prst="rect">
                      <a:avLst/>
                    </a:prstGeom>
                    <a:noFill/>
                    <a:ln>
                      <a:noFill/>
                    </a:ln>
                  </pic:spPr>
                </pic:pic>
              </a:graphicData>
            </a:graphic>
          </wp:inline>
        </w:drawing>
      </w:r>
    </w:p>
    <w:p w14:paraId="1ECB8937" w14:textId="43F3908B" w:rsidR="00DD5AB8" w:rsidRDefault="006B18E1"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6B18E1">
        <w:rPr>
          <w:noProof/>
          <w:lang w:eastAsia="es-DO"/>
        </w:rPr>
        <w:lastRenderedPageBreak/>
        <w:drawing>
          <wp:inline distT="0" distB="0" distL="0" distR="0" wp14:anchorId="281C24AD" wp14:editId="05870E93">
            <wp:extent cx="5611826" cy="8317065"/>
            <wp:effectExtent l="0" t="0" r="8255"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7991" cy="8326202"/>
                    </a:xfrm>
                    <a:prstGeom prst="rect">
                      <a:avLst/>
                    </a:prstGeom>
                    <a:noFill/>
                    <a:ln>
                      <a:noFill/>
                    </a:ln>
                  </pic:spPr>
                </pic:pic>
              </a:graphicData>
            </a:graphic>
          </wp:inline>
        </w:drawing>
      </w:r>
    </w:p>
    <w:p w14:paraId="4401923B" w14:textId="17727E43" w:rsidR="00DD5AB8" w:rsidRDefault="0039042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390428">
        <w:rPr>
          <w:noProof/>
          <w:lang w:eastAsia="es-DO"/>
        </w:rPr>
        <w:lastRenderedPageBreak/>
        <w:drawing>
          <wp:inline distT="0" distB="0" distL="0" distR="0" wp14:anchorId="13BDB0DB" wp14:editId="6FC2C184">
            <wp:extent cx="5611826" cy="8173941"/>
            <wp:effectExtent l="0" t="0" r="825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6795" cy="8181179"/>
                    </a:xfrm>
                    <a:prstGeom prst="rect">
                      <a:avLst/>
                    </a:prstGeom>
                    <a:noFill/>
                    <a:ln>
                      <a:noFill/>
                    </a:ln>
                  </pic:spPr>
                </pic:pic>
              </a:graphicData>
            </a:graphic>
          </wp:inline>
        </w:drawing>
      </w:r>
    </w:p>
    <w:p w14:paraId="729B8557" w14:textId="5C4CEDE8" w:rsidR="00DD5AB8" w:rsidRDefault="00390428"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390428">
        <w:rPr>
          <w:noProof/>
          <w:lang w:eastAsia="es-DO"/>
        </w:rPr>
        <w:lastRenderedPageBreak/>
        <w:drawing>
          <wp:inline distT="0" distB="0" distL="0" distR="0" wp14:anchorId="5FD7FCFE" wp14:editId="5D8413CF">
            <wp:extent cx="5611946" cy="8301162"/>
            <wp:effectExtent l="0" t="0" r="8255" b="508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6189" cy="8307439"/>
                    </a:xfrm>
                    <a:prstGeom prst="rect">
                      <a:avLst/>
                    </a:prstGeom>
                    <a:noFill/>
                    <a:ln>
                      <a:noFill/>
                    </a:ln>
                  </pic:spPr>
                </pic:pic>
              </a:graphicData>
            </a:graphic>
          </wp:inline>
        </w:drawing>
      </w:r>
    </w:p>
    <w:p w14:paraId="7A972578" w14:textId="74B5DF2F" w:rsidR="00DD5AB8" w:rsidRDefault="00EE2575"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EE2575">
        <w:rPr>
          <w:noProof/>
          <w:lang w:eastAsia="es-DO"/>
        </w:rPr>
        <w:lastRenderedPageBreak/>
        <w:drawing>
          <wp:inline distT="0" distB="0" distL="0" distR="0" wp14:anchorId="519008AB" wp14:editId="3E684F4C">
            <wp:extent cx="5876014" cy="81572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94156" cy="8182435"/>
                    </a:xfrm>
                    <a:prstGeom prst="rect">
                      <a:avLst/>
                    </a:prstGeom>
                    <a:noFill/>
                    <a:ln>
                      <a:noFill/>
                    </a:ln>
                  </pic:spPr>
                </pic:pic>
              </a:graphicData>
            </a:graphic>
          </wp:inline>
        </w:drawing>
      </w:r>
    </w:p>
    <w:p w14:paraId="3AC088D2" w14:textId="7287C726" w:rsidR="00DD5AB8" w:rsidRDefault="00EE2575"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EE2575">
        <w:rPr>
          <w:noProof/>
          <w:lang w:eastAsia="es-DO"/>
        </w:rPr>
        <w:lastRenderedPageBreak/>
        <w:drawing>
          <wp:inline distT="0" distB="0" distL="0" distR="0" wp14:anchorId="72822278" wp14:editId="2A8A2329">
            <wp:extent cx="5589767" cy="8205173"/>
            <wp:effectExtent l="0" t="0" r="0" b="571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0130" cy="8220385"/>
                    </a:xfrm>
                    <a:prstGeom prst="rect">
                      <a:avLst/>
                    </a:prstGeom>
                    <a:noFill/>
                    <a:ln>
                      <a:noFill/>
                    </a:ln>
                  </pic:spPr>
                </pic:pic>
              </a:graphicData>
            </a:graphic>
          </wp:inline>
        </w:drawing>
      </w:r>
    </w:p>
    <w:p w14:paraId="49F80628" w14:textId="0C9CA933" w:rsidR="00DD5AB8" w:rsidRDefault="00EE2575"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EE2575">
        <w:rPr>
          <w:noProof/>
          <w:lang w:eastAsia="es-DO"/>
        </w:rPr>
        <w:lastRenderedPageBreak/>
        <w:drawing>
          <wp:inline distT="0" distB="0" distL="0" distR="0" wp14:anchorId="0FD3970E" wp14:editId="3745736F">
            <wp:extent cx="5611946" cy="8253454"/>
            <wp:effectExtent l="0" t="0" r="825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7542" cy="8261685"/>
                    </a:xfrm>
                    <a:prstGeom prst="rect">
                      <a:avLst/>
                    </a:prstGeom>
                    <a:noFill/>
                    <a:ln>
                      <a:noFill/>
                    </a:ln>
                  </pic:spPr>
                </pic:pic>
              </a:graphicData>
            </a:graphic>
          </wp:inline>
        </w:drawing>
      </w:r>
    </w:p>
    <w:p w14:paraId="0C05FD1D" w14:textId="34F395D3" w:rsidR="00DD5AB8" w:rsidRDefault="00B01133"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B01133">
        <w:rPr>
          <w:noProof/>
          <w:lang w:eastAsia="es-DO"/>
        </w:rPr>
        <w:lastRenderedPageBreak/>
        <w:drawing>
          <wp:inline distT="0" distB="0" distL="0" distR="0" wp14:anchorId="3081B0DF" wp14:editId="21F0FAB3">
            <wp:extent cx="5611826" cy="8165990"/>
            <wp:effectExtent l="0" t="0" r="8255"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8233" cy="8175314"/>
                    </a:xfrm>
                    <a:prstGeom prst="rect">
                      <a:avLst/>
                    </a:prstGeom>
                    <a:noFill/>
                    <a:ln>
                      <a:noFill/>
                    </a:ln>
                  </pic:spPr>
                </pic:pic>
              </a:graphicData>
            </a:graphic>
          </wp:inline>
        </w:drawing>
      </w:r>
    </w:p>
    <w:p w14:paraId="584B912B" w14:textId="647A0903" w:rsidR="00DD5AB8" w:rsidRDefault="00B01133" w:rsidP="004B7759">
      <w:pPr>
        <w:widowControl w:val="0"/>
        <w:tabs>
          <w:tab w:val="left" w:pos="2000"/>
        </w:tabs>
        <w:autoSpaceDE w:val="0"/>
        <w:autoSpaceDN w:val="0"/>
        <w:adjustRightInd w:val="0"/>
        <w:spacing w:line="480" w:lineRule="auto"/>
        <w:ind w:right="17"/>
        <w:rPr>
          <w:rFonts w:ascii="Times New Roman" w:hAnsi="Times New Roman" w:cs="Times New Roman"/>
          <w:b/>
          <w:color w:val="000000" w:themeColor="text1"/>
          <w:sz w:val="32"/>
          <w:szCs w:val="32"/>
        </w:rPr>
      </w:pPr>
      <w:r w:rsidRPr="00B01133">
        <w:rPr>
          <w:noProof/>
          <w:lang w:eastAsia="es-DO"/>
        </w:rPr>
        <w:lastRenderedPageBreak/>
        <w:drawing>
          <wp:inline distT="0" distB="0" distL="0" distR="0" wp14:anchorId="1BC13ADB" wp14:editId="59A60A99">
            <wp:extent cx="5611826" cy="8237552"/>
            <wp:effectExtent l="0" t="0" r="825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7528" cy="8245922"/>
                    </a:xfrm>
                    <a:prstGeom prst="rect">
                      <a:avLst/>
                    </a:prstGeom>
                    <a:noFill/>
                    <a:ln>
                      <a:noFill/>
                    </a:ln>
                  </pic:spPr>
                </pic:pic>
              </a:graphicData>
            </a:graphic>
          </wp:inline>
        </w:drawing>
      </w:r>
    </w:p>
    <w:sectPr w:rsidR="00DD5AB8" w:rsidSect="00363AB0">
      <w:footerReference w:type="default" r:id="rId47"/>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30565" w14:textId="77777777" w:rsidR="00CF4B5A" w:rsidRDefault="00CF4B5A" w:rsidP="00F60B07">
      <w:pPr>
        <w:spacing w:after="0" w:line="240" w:lineRule="auto"/>
      </w:pPr>
      <w:r>
        <w:separator/>
      </w:r>
    </w:p>
  </w:endnote>
  <w:endnote w:type="continuationSeparator" w:id="0">
    <w:p w14:paraId="0FA748A5" w14:textId="77777777" w:rsidR="00CF4B5A" w:rsidRDefault="00CF4B5A" w:rsidP="00F60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ernard MT Condensed">
    <w:panose1 w:val="02050806060905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olido Book">
    <w:altName w:val="Solido Book"/>
    <w:panose1 w:val="00000000000000000000"/>
    <w:charset w:val="00"/>
    <w:family w:val="swiss"/>
    <w:notTrueType/>
    <w:pitch w:val="default"/>
    <w:sig w:usb0="00000003" w:usb1="00000000" w:usb2="00000000" w:usb3="00000000" w:csb0="00000001" w:csb1="00000000"/>
  </w:font>
  <w:font w:name="Times">
    <w:panose1 w:val="02020603050405020304"/>
    <w:charset w:val="00"/>
    <w:family w:val="auto"/>
    <w:pitch w:val="variable"/>
    <w:sig w:usb0="E0002AFF" w:usb1="D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otham-book">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449938"/>
      <w:docPartObj>
        <w:docPartGallery w:val="Page Numbers (Bottom of Page)"/>
        <w:docPartUnique/>
      </w:docPartObj>
    </w:sdtPr>
    <w:sdtEndPr/>
    <w:sdtContent>
      <w:p w14:paraId="7677224B" w14:textId="4C861012" w:rsidR="00DD5AB8" w:rsidRDefault="00DD5AB8">
        <w:pPr>
          <w:pStyle w:val="Piedepgina"/>
          <w:jc w:val="right"/>
        </w:pPr>
        <w:r>
          <w:fldChar w:fldCharType="begin"/>
        </w:r>
        <w:r>
          <w:instrText>PAGE   \* MERGEFORMAT</w:instrText>
        </w:r>
        <w:r>
          <w:fldChar w:fldCharType="separate"/>
        </w:r>
        <w:r w:rsidR="00D72185" w:rsidRPr="00D72185">
          <w:rPr>
            <w:noProof/>
            <w:lang w:val="es-ES"/>
          </w:rPr>
          <w:t>28</w:t>
        </w:r>
        <w:r>
          <w:fldChar w:fldCharType="end"/>
        </w:r>
      </w:p>
    </w:sdtContent>
  </w:sdt>
  <w:p w14:paraId="02949FE7" w14:textId="77777777" w:rsidR="00DD5AB8" w:rsidRDefault="00DD5A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DC35C" w14:textId="77777777" w:rsidR="00CF4B5A" w:rsidRDefault="00CF4B5A" w:rsidP="00F60B07">
      <w:pPr>
        <w:spacing w:after="0" w:line="240" w:lineRule="auto"/>
      </w:pPr>
      <w:r>
        <w:separator/>
      </w:r>
    </w:p>
  </w:footnote>
  <w:footnote w:type="continuationSeparator" w:id="0">
    <w:p w14:paraId="3637A200" w14:textId="77777777" w:rsidR="00CF4B5A" w:rsidRDefault="00CF4B5A" w:rsidP="00F60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C01"/>
    <w:multiLevelType w:val="hybridMultilevel"/>
    <w:tmpl w:val="CA0A552A"/>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313EA"/>
    <w:multiLevelType w:val="hybridMultilevel"/>
    <w:tmpl w:val="1E54D166"/>
    <w:lvl w:ilvl="0" w:tplc="415E2F48">
      <w:start w:val="1"/>
      <w:numFmt w:val="upperRoman"/>
      <w:lvlText w:val="%1."/>
      <w:lvlJc w:val="right"/>
      <w:pPr>
        <w:ind w:left="720" w:hanging="360"/>
      </w:pPr>
      <w:rPr>
        <w:b/>
        <w:sz w:val="32"/>
        <w:szCs w:val="28"/>
      </w:rPr>
    </w:lvl>
    <w:lvl w:ilvl="1" w:tplc="C89C940A">
      <w:start w:val="1"/>
      <w:numFmt w:val="lowerLetter"/>
      <w:lvlText w:val="%2)"/>
      <w:lvlJc w:val="left"/>
      <w:pPr>
        <w:ind w:left="1440" w:hanging="360"/>
      </w:pPr>
      <w:rPr>
        <w:b w:val="0"/>
        <w:sz w:val="24"/>
      </w:rPr>
    </w:lvl>
    <w:lvl w:ilvl="2" w:tplc="9FA89E3A">
      <w:start w:val="1"/>
      <w:numFmt w:val="lowerRoman"/>
      <w:lvlText w:val="%3."/>
      <w:lvlJc w:val="left"/>
      <w:pPr>
        <w:ind w:left="2700" w:hanging="720"/>
      </w:pPr>
      <w:rPr>
        <w:rFonts w:hint="default"/>
      </w:rPr>
    </w:lvl>
    <w:lvl w:ilvl="3" w:tplc="7B5AC588">
      <w:start w:val="1"/>
      <w:numFmt w:val="decimal"/>
      <w:lvlText w:val="%4)"/>
      <w:lvlJc w:val="left"/>
      <w:pPr>
        <w:ind w:left="2880" w:hanging="360"/>
      </w:pPr>
      <w:rPr>
        <w:rFonts w:hint="default"/>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12B6AF6"/>
    <w:multiLevelType w:val="hybridMultilevel"/>
    <w:tmpl w:val="6AACCB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17A4C43"/>
    <w:multiLevelType w:val="hybridMultilevel"/>
    <w:tmpl w:val="EC0889EA"/>
    <w:lvl w:ilvl="0" w:tplc="1C0A0017">
      <w:start w:val="1"/>
      <w:numFmt w:val="lowerLetter"/>
      <w:lvlText w:val="%1)"/>
      <w:lvlJc w:val="left"/>
      <w:pPr>
        <w:ind w:left="1498" w:hanging="360"/>
      </w:pPr>
    </w:lvl>
    <w:lvl w:ilvl="1" w:tplc="1C0A0019" w:tentative="1">
      <w:start w:val="1"/>
      <w:numFmt w:val="lowerLetter"/>
      <w:lvlText w:val="%2."/>
      <w:lvlJc w:val="left"/>
      <w:pPr>
        <w:ind w:left="2218" w:hanging="360"/>
      </w:pPr>
    </w:lvl>
    <w:lvl w:ilvl="2" w:tplc="1C0A001B" w:tentative="1">
      <w:start w:val="1"/>
      <w:numFmt w:val="lowerRoman"/>
      <w:lvlText w:val="%3."/>
      <w:lvlJc w:val="right"/>
      <w:pPr>
        <w:ind w:left="2938" w:hanging="180"/>
      </w:pPr>
    </w:lvl>
    <w:lvl w:ilvl="3" w:tplc="1C0A000F" w:tentative="1">
      <w:start w:val="1"/>
      <w:numFmt w:val="decimal"/>
      <w:lvlText w:val="%4."/>
      <w:lvlJc w:val="left"/>
      <w:pPr>
        <w:ind w:left="3658" w:hanging="360"/>
      </w:pPr>
    </w:lvl>
    <w:lvl w:ilvl="4" w:tplc="1C0A0019" w:tentative="1">
      <w:start w:val="1"/>
      <w:numFmt w:val="lowerLetter"/>
      <w:lvlText w:val="%5."/>
      <w:lvlJc w:val="left"/>
      <w:pPr>
        <w:ind w:left="4378" w:hanging="360"/>
      </w:pPr>
    </w:lvl>
    <w:lvl w:ilvl="5" w:tplc="1C0A001B" w:tentative="1">
      <w:start w:val="1"/>
      <w:numFmt w:val="lowerRoman"/>
      <w:lvlText w:val="%6."/>
      <w:lvlJc w:val="right"/>
      <w:pPr>
        <w:ind w:left="5098" w:hanging="180"/>
      </w:pPr>
    </w:lvl>
    <w:lvl w:ilvl="6" w:tplc="1C0A000F" w:tentative="1">
      <w:start w:val="1"/>
      <w:numFmt w:val="decimal"/>
      <w:lvlText w:val="%7."/>
      <w:lvlJc w:val="left"/>
      <w:pPr>
        <w:ind w:left="5818" w:hanging="360"/>
      </w:pPr>
    </w:lvl>
    <w:lvl w:ilvl="7" w:tplc="1C0A0019" w:tentative="1">
      <w:start w:val="1"/>
      <w:numFmt w:val="lowerLetter"/>
      <w:lvlText w:val="%8."/>
      <w:lvlJc w:val="left"/>
      <w:pPr>
        <w:ind w:left="6538" w:hanging="360"/>
      </w:pPr>
    </w:lvl>
    <w:lvl w:ilvl="8" w:tplc="1C0A001B" w:tentative="1">
      <w:start w:val="1"/>
      <w:numFmt w:val="lowerRoman"/>
      <w:lvlText w:val="%9."/>
      <w:lvlJc w:val="right"/>
      <w:pPr>
        <w:ind w:left="7258" w:hanging="180"/>
      </w:pPr>
    </w:lvl>
  </w:abstractNum>
  <w:abstractNum w:abstractNumId="4" w15:restartNumberingAfterBreak="0">
    <w:nsid w:val="03452A3C"/>
    <w:multiLevelType w:val="hybridMultilevel"/>
    <w:tmpl w:val="CD00FAD8"/>
    <w:lvl w:ilvl="0" w:tplc="C51082A8">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5" w15:restartNumberingAfterBreak="0">
    <w:nsid w:val="1289566B"/>
    <w:multiLevelType w:val="hybridMultilevel"/>
    <w:tmpl w:val="B5EEDE88"/>
    <w:lvl w:ilvl="0" w:tplc="700E4072">
      <w:start w:val="1"/>
      <w:numFmt w:val="decimal"/>
      <w:lvlText w:val="%1."/>
      <w:lvlJc w:val="left"/>
      <w:pPr>
        <w:ind w:left="644" w:hanging="360"/>
      </w:pPr>
      <w:rPr>
        <w:rFonts w:hint="default"/>
      </w:rPr>
    </w:lvl>
    <w:lvl w:ilvl="1" w:tplc="1C0A0019" w:tentative="1">
      <w:start w:val="1"/>
      <w:numFmt w:val="lowerLetter"/>
      <w:lvlText w:val="%2."/>
      <w:lvlJc w:val="left"/>
      <w:pPr>
        <w:ind w:left="3942" w:hanging="360"/>
      </w:pPr>
    </w:lvl>
    <w:lvl w:ilvl="2" w:tplc="1C0A001B" w:tentative="1">
      <w:start w:val="1"/>
      <w:numFmt w:val="lowerRoman"/>
      <w:lvlText w:val="%3."/>
      <w:lvlJc w:val="right"/>
      <w:pPr>
        <w:ind w:left="4662" w:hanging="180"/>
      </w:pPr>
    </w:lvl>
    <w:lvl w:ilvl="3" w:tplc="1C0A000F" w:tentative="1">
      <w:start w:val="1"/>
      <w:numFmt w:val="decimal"/>
      <w:lvlText w:val="%4."/>
      <w:lvlJc w:val="left"/>
      <w:pPr>
        <w:ind w:left="5382" w:hanging="360"/>
      </w:pPr>
    </w:lvl>
    <w:lvl w:ilvl="4" w:tplc="1C0A0019" w:tentative="1">
      <w:start w:val="1"/>
      <w:numFmt w:val="lowerLetter"/>
      <w:lvlText w:val="%5."/>
      <w:lvlJc w:val="left"/>
      <w:pPr>
        <w:ind w:left="6102" w:hanging="360"/>
      </w:pPr>
    </w:lvl>
    <w:lvl w:ilvl="5" w:tplc="1C0A001B" w:tentative="1">
      <w:start w:val="1"/>
      <w:numFmt w:val="lowerRoman"/>
      <w:lvlText w:val="%6."/>
      <w:lvlJc w:val="right"/>
      <w:pPr>
        <w:ind w:left="6822" w:hanging="180"/>
      </w:pPr>
    </w:lvl>
    <w:lvl w:ilvl="6" w:tplc="1C0A000F" w:tentative="1">
      <w:start w:val="1"/>
      <w:numFmt w:val="decimal"/>
      <w:lvlText w:val="%7."/>
      <w:lvlJc w:val="left"/>
      <w:pPr>
        <w:ind w:left="7542" w:hanging="360"/>
      </w:pPr>
    </w:lvl>
    <w:lvl w:ilvl="7" w:tplc="1C0A0019" w:tentative="1">
      <w:start w:val="1"/>
      <w:numFmt w:val="lowerLetter"/>
      <w:lvlText w:val="%8."/>
      <w:lvlJc w:val="left"/>
      <w:pPr>
        <w:ind w:left="8262" w:hanging="360"/>
      </w:pPr>
    </w:lvl>
    <w:lvl w:ilvl="8" w:tplc="1C0A001B" w:tentative="1">
      <w:start w:val="1"/>
      <w:numFmt w:val="lowerRoman"/>
      <w:lvlText w:val="%9."/>
      <w:lvlJc w:val="right"/>
      <w:pPr>
        <w:ind w:left="8982" w:hanging="180"/>
      </w:pPr>
    </w:lvl>
  </w:abstractNum>
  <w:abstractNum w:abstractNumId="6" w15:restartNumberingAfterBreak="0">
    <w:nsid w:val="12D80A33"/>
    <w:multiLevelType w:val="hybridMultilevel"/>
    <w:tmpl w:val="33361962"/>
    <w:lvl w:ilvl="0" w:tplc="7FCC5314">
      <w:start w:val="1"/>
      <w:numFmt w:val="lowerRoman"/>
      <w:lvlText w:val="%1."/>
      <w:lvlJc w:val="left"/>
      <w:pPr>
        <w:ind w:left="2136" w:hanging="720"/>
      </w:pPr>
      <w:rPr>
        <w:rFonts w:hint="default"/>
        <w:b/>
        <w:color w:val="000000" w:themeColor="text1"/>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7" w15:restartNumberingAfterBreak="0">
    <w:nsid w:val="141B103F"/>
    <w:multiLevelType w:val="hybridMultilevel"/>
    <w:tmpl w:val="2A14AFC4"/>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8" w15:restartNumberingAfterBreak="0">
    <w:nsid w:val="19086BDE"/>
    <w:multiLevelType w:val="hybridMultilevel"/>
    <w:tmpl w:val="E31AF88A"/>
    <w:lvl w:ilvl="0" w:tplc="1C0A0019">
      <w:start w:val="1"/>
      <w:numFmt w:val="lowerLetter"/>
      <w:lvlText w:val="%1."/>
      <w:lvlJc w:val="left"/>
      <w:pPr>
        <w:ind w:left="1068" w:hanging="360"/>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15:restartNumberingAfterBreak="0">
    <w:nsid w:val="1A170F48"/>
    <w:multiLevelType w:val="hybridMultilevel"/>
    <w:tmpl w:val="CA1404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D9503A4"/>
    <w:multiLevelType w:val="hybridMultilevel"/>
    <w:tmpl w:val="93F811BC"/>
    <w:lvl w:ilvl="0" w:tplc="0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1" w15:restartNumberingAfterBreak="0">
    <w:nsid w:val="1DC258B8"/>
    <w:multiLevelType w:val="hybridMultilevel"/>
    <w:tmpl w:val="0C4C1CCE"/>
    <w:lvl w:ilvl="0" w:tplc="6B0C3A72">
      <w:start w:val="2"/>
      <w:numFmt w:val="upperRoman"/>
      <w:lvlText w:val="%1."/>
      <w:lvlJc w:val="left"/>
      <w:pPr>
        <w:ind w:left="1080" w:hanging="720"/>
      </w:pPr>
      <w:rPr>
        <w:rFonts w:ascii="Times New Roman" w:hAnsi="Times New Roman" w:cs="Times New Roman" w:hint="default"/>
        <w:b/>
        <w:sz w:val="3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D0380E"/>
    <w:multiLevelType w:val="hybridMultilevel"/>
    <w:tmpl w:val="3E5CAD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5794619"/>
    <w:multiLevelType w:val="hybridMultilevel"/>
    <w:tmpl w:val="FFBA4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A818D0"/>
    <w:multiLevelType w:val="hybridMultilevel"/>
    <w:tmpl w:val="BC80FC66"/>
    <w:lvl w:ilvl="0" w:tplc="1C0A0017">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15:restartNumberingAfterBreak="0">
    <w:nsid w:val="300B42BD"/>
    <w:multiLevelType w:val="hybridMultilevel"/>
    <w:tmpl w:val="12327D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AB97993"/>
    <w:multiLevelType w:val="hybridMultilevel"/>
    <w:tmpl w:val="F9EEB9AA"/>
    <w:lvl w:ilvl="0" w:tplc="1C0A0017">
      <w:start w:val="1"/>
      <w:numFmt w:val="lowerLetter"/>
      <w:lvlText w:val="%1)"/>
      <w:lvlJc w:val="left"/>
      <w:pPr>
        <w:ind w:left="778" w:hanging="360"/>
      </w:pPr>
    </w:lvl>
    <w:lvl w:ilvl="1" w:tplc="1C0A0019">
      <w:start w:val="1"/>
      <w:numFmt w:val="lowerLetter"/>
      <w:lvlText w:val="%2."/>
      <w:lvlJc w:val="left"/>
      <w:pPr>
        <w:ind w:left="1498" w:hanging="360"/>
      </w:pPr>
    </w:lvl>
    <w:lvl w:ilvl="2" w:tplc="1C0A001B">
      <w:start w:val="1"/>
      <w:numFmt w:val="lowerRoman"/>
      <w:lvlText w:val="%3."/>
      <w:lvlJc w:val="right"/>
      <w:pPr>
        <w:ind w:left="2218" w:hanging="180"/>
      </w:pPr>
    </w:lvl>
    <w:lvl w:ilvl="3" w:tplc="1C0A000F" w:tentative="1">
      <w:start w:val="1"/>
      <w:numFmt w:val="decimal"/>
      <w:lvlText w:val="%4."/>
      <w:lvlJc w:val="left"/>
      <w:pPr>
        <w:ind w:left="2938" w:hanging="360"/>
      </w:pPr>
    </w:lvl>
    <w:lvl w:ilvl="4" w:tplc="1C0A0019" w:tentative="1">
      <w:start w:val="1"/>
      <w:numFmt w:val="lowerLetter"/>
      <w:lvlText w:val="%5."/>
      <w:lvlJc w:val="left"/>
      <w:pPr>
        <w:ind w:left="3658" w:hanging="360"/>
      </w:pPr>
    </w:lvl>
    <w:lvl w:ilvl="5" w:tplc="1C0A001B" w:tentative="1">
      <w:start w:val="1"/>
      <w:numFmt w:val="lowerRoman"/>
      <w:lvlText w:val="%6."/>
      <w:lvlJc w:val="right"/>
      <w:pPr>
        <w:ind w:left="4378" w:hanging="180"/>
      </w:pPr>
    </w:lvl>
    <w:lvl w:ilvl="6" w:tplc="1C0A000F" w:tentative="1">
      <w:start w:val="1"/>
      <w:numFmt w:val="decimal"/>
      <w:lvlText w:val="%7."/>
      <w:lvlJc w:val="left"/>
      <w:pPr>
        <w:ind w:left="5098" w:hanging="360"/>
      </w:pPr>
    </w:lvl>
    <w:lvl w:ilvl="7" w:tplc="1C0A0019" w:tentative="1">
      <w:start w:val="1"/>
      <w:numFmt w:val="lowerLetter"/>
      <w:lvlText w:val="%8."/>
      <w:lvlJc w:val="left"/>
      <w:pPr>
        <w:ind w:left="5818" w:hanging="360"/>
      </w:pPr>
    </w:lvl>
    <w:lvl w:ilvl="8" w:tplc="1C0A001B" w:tentative="1">
      <w:start w:val="1"/>
      <w:numFmt w:val="lowerRoman"/>
      <w:lvlText w:val="%9."/>
      <w:lvlJc w:val="right"/>
      <w:pPr>
        <w:ind w:left="6538" w:hanging="180"/>
      </w:pPr>
    </w:lvl>
  </w:abstractNum>
  <w:abstractNum w:abstractNumId="17" w15:restartNumberingAfterBreak="0">
    <w:nsid w:val="3C705AD6"/>
    <w:multiLevelType w:val="hybridMultilevel"/>
    <w:tmpl w:val="243689D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C7352AA"/>
    <w:multiLevelType w:val="hybridMultilevel"/>
    <w:tmpl w:val="0B44888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9" w15:restartNumberingAfterBreak="0">
    <w:nsid w:val="3E7A004E"/>
    <w:multiLevelType w:val="hybridMultilevel"/>
    <w:tmpl w:val="7102F012"/>
    <w:lvl w:ilvl="0" w:tplc="68365806">
      <w:start w:val="1"/>
      <w:numFmt w:val="lowerRoman"/>
      <w:lvlText w:val="%1."/>
      <w:lvlJc w:val="left"/>
      <w:pPr>
        <w:ind w:left="2136" w:hanging="720"/>
      </w:pPr>
      <w:rPr>
        <w:rFonts w:hint="default"/>
      </w:r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abstractNum w:abstractNumId="20" w15:restartNumberingAfterBreak="0">
    <w:nsid w:val="45CE31E7"/>
    <w:multiLevelType w:val="hybridMultilevel"/>
    <w:tmpl w:val="728A97C8"/>
    <w:lvl w:ilvl="0" w:tplc="1C0A001B">
      <w:start w:val="1"/>
      <w:numFmt w:val="lowerRoman"/>
      <w:lvlText w:val="%1."/>
      <w:lvlJc w:val="right"/>
      <w:pPr>
        <w:ind w:left="2844" w:hanging="360"/>
      </w:pPr>
    </w:lvl>
    <w:lvl w:ilvl="1" w:tplc="1C0A0019" w:tentative="1">
      <w:start w:val="1"/>
      <w:numFmt w:val="lowerLetter"/>
      <w:lvlText w:val="%2."/>
      <w:lvlJc w:val="left"/>
      <w:pPr>
        <w:ind w:left="3564" w:hanging="360"/>
      </w:pPr>
    </w:lvl>
    <w:lvl w:ilvl="2" w:tplc="1C0A001B" w:tentative="1">
      <w:start w:val="1"/>
      <w:numFmt w:val="lowerRoman"/>
      <w:lvlText w:val="%3."/>
      <w:lvlJc w:val="right"/>
      <w:pPr>
        <w:ind w:left="4284" w:hanging="180"/>
      </w:pPr>
    </w:lvl>
    <w:lvl w:ilvl="3" w:tplc="1C0A000F" w:tentative="1">
      <w:start w:val="1"/>
      <w:numFmt w:val="decimal"/>
      <w:lvlText w:val="%4."/>
      <w:lvlJc w:val="left"/>
      <w:pPr>
        <w:ind w:left="5004" w:hanging="360"/>
      </w:pPr>
    </w:lvl>
    <w:lvl w:ilvl="4" w:tplc="1C0A0019" w:tentative="1">
      <w:start w:val="1"/>
      <w:numFmt w:val="lowerLetter"/>
      <w:lvlText w:val="%5."/>
      <w:lvlJc w:val="left"/>
      <w:pPr>
        <w:ind w:left="5724" w:hanging="360"/>
      </w:pPr>
    </w:lvl>
    <w:lvl w:ilvl="5" w:tplc="1C0A001B" w:tentative="1">
      <w:start w:val="1"/>
      <w:numFmt w:val="lowerRoman"/>
      <w:lvlText w:val="%6."/>
      <w:lvlJc w:val="right"/>
      <w:pPr>
        <w:ind w:left="6444" w:hanging="180"/>
      </w:pPr>
    </w:lvl>
    <w:lvl w:ilvl="6" w:tplc="1C0A000F" w:tentative="1">
      <w:start w:val="1"/>
      <w:numFmt w:val="decimal"/>
      <w:lvlText w:val="%7."/>
      <w:lvlJc w:val="left"/>
      <w:pPr>
        <w:ind w:left="7164" w:hanging="360"/>
      </w:pPr>
    </w:lvl>
    <w:lvl w:ilvl="7" w:tplc="1C0A0019" w:tentative="1">
      <w:start w:val="1"/>
      <w:numFmt w:val="lowerLetter"/>
      <w:lvlText w:val="%8."/>
      <w:lvlJc w:val="left"/>
      <w:pPr>
        <w:ind w:left="7884" w:hanging="360"/>
      </w:pPr>
    </w:lvl>
    <w:lvl w:ilvl="8" w:tplc="1C0A001B" w:tentative="1">
      <w:start w:val="1"/>
      <w:numFmt w:val="lowerRoman"/>
      <w:lvlText w:val="%9."/>
      <w:lvlJc w:val="right"/>
      <w:pPr>
        <w:ind w:left="8604" w:hanging="180"/>
      </w:pPr>
    </w:lvl>
  </w:abstractNum>
  <w:abstractNum w:abstractNumId="21" w15:restartNumberingAfterBreak="0">
    <w:nsid w:val="46126E00"/>
    <w:multiLevelType w:val="hybridMultilevel"/>
    <w:tmpl w:val="728A97C8"/>
    <w:lvl w:ilvl="0" w:tplc="1C0A001B">
      <w:start w:val="1"/>
      <w:numFmt w:val="lowerRoman"/>
      <w:lvlText w:val="%1."/>
      <w:lvlJc w:val="right"/>
      <w:pPr>
        <w:ind w:left="2844" w:hanging="360"/>
      </w:pPr>
    </w:lvl>
    <w:lvl w:ilvl="1" w:tplc="1C0A0019" w:tentative="1">
      <w:start w:val="1"/>
      <w:numFmt w:val="lowerLetter"/>
      <w:lvlText w:val="%2."/>
      <w:lvlJc w:val="left"/>
      <w:pPr>
        <w:ind w:left="3564" w:hanging="360"/>
      </w:pPr>
    </w:lvl>
    <w:lvl w:ilvl="2" w:tplc="1C0A001B" w:tentative="1">
      <w:start w:val="1"/>
      <w:numFmt w:val="lowerRoman"/>
      <w:lvlText w:val="%3."/>
      <w:lvlJc w:val="right"/>
      <w:pPr>
        <w:ind w:left="4284" w:hanging="180"/>
      </w:pPr>
    </w:lvl>
    <w:lvl w:ilvl="3" w:tplc="1C0A000F" w:tentative="1">
      <w:start w:val="1"/>
      <w:numFmt w:val="decimal"/>
      <w:lvlText w:val="%4."/>
      <w:lvlJc w:val="left"/>
      <w:pPr>
        <w:ind w:left="5004" w:hanging="360"/>
      </w:pPr>
    </w:lvl>
    <w:lvl w:ilvl="4" w:tplc="1C0A0019" w:tentative="1">
      <w:start w:val="1"/>
      <w:numFmt w:val="lowerLetter"/>
      <w:lvlText w:val="%5."/>
      <w:lvlJc w:val="left"/>
      <w:pPr>
        <w:ind w:left="5724" w:hanging="360"/>
      </w:pPr>
    </w:lvl>
    <w:lvl w:ilvl="5" w:tplc="1C0A001B" w:tentative="1">
      <w:start w:val="1"/>
      <w:numFmt w:val="lowerRoman"/>
      <w:lvlText w:val="%6."/>
      <w:lvlJc w:val="right"/>
      <w:pPr>
        <w:ind w:left="6444" w:hanging="180"/>
      </w:pPr>
    </w:lvl>
    <w:lvl w:ilvl="6" w:tplc="1C0A000F" w:tentative="1">
      <w:start w:val="1"/>
      <w:numFmt w:val="decimal"/>
      <w:lvlText w:val="%7."/>
      <w:lvlJc w:val="left"/>
      <w:pPr>
        <w:ind w:left="7164" w:hanging="360"/>
      </w:pPr>
    </w:lvl>
    <w:lvl w:ilvl="7" w:tplc="1C0A0019" w:tentative="1">
      <w:start w:val="1"/>
      <w:numFmt w:val="lowerLetter"/>
      <w:lvlText w:val="%8."/>
      <w:lvlJc w:val="left"/>
      <w:pPr>
        <w:ind w:left="7884" w:hanging="360"/>
      </w:pPr>
    </w:lvl>
    <w:lvl w:ilvl="8" w:tplc="1C0A001B" w:tentative="1">
      <w:start w:val="1"/>
      <w:numFmt w:val="lowerRoman"/>
      <w:lvlText w:val="%9."/>
      <w:lvlJc w:val="right"/>
      <w:pPr>
        <w:ind w:left="8604" w:hanging="180"/>
      </w:pPr>
    </w:lvl>
  </w:abstractNum>
  <w:abstractNum w:abstractNumId="22" w15:restartNumberingAfterBreak="0">
    <w:nsid w:val="47891A40"/>
    <w:multiLevelType w:val="hybridMultilevel"/>
    <w:tmpl w:val="C96A808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9352BD3"/>
    <w:multiLevelType w:val="hybridMultilevel"/>
    <w:tmpl w:val="E6BA20CE"/>
    <w:lvl w:ilvl="0" w:tplc="1C0A001B">
      <w:start w:val="1"/>
      <w:numFmt w:val="lowerRoman"/>
      <w:lvlText w:val="%1."/>
      <w:lvlJc w:val="right"/>
      <w:pPr>
        <w:ind w:left="3192" w:hanging="360"/>
      </w:pPr>
    </w:lvl>
    <w:lvl w:ilvl="1" w:tplc="1C0A0019" w:tentative="1">
      <w:start w:val="1"/>
      <w:numFmt w:val="lowerLetter"/>
      <w:lvlText w:val="%2."/>
      <w:lvlJc w:val="left"/>
      <w:pPr>
        <w:ind w:left="3912" w:hanging="360"/>
      </w:pPr>
    </w:lvl>
    <w:lvl w:ilvl="2" w:tplc="1C0A001B" w:tentative="1">
      <w:start w:val="1"/>
      <w:numFmt w:val="lowerRoman"/>
      <w:lvlText w:val="%3."/>
      <w:lvlJc w:val="right"/>
      <w:pPr>
        <w:ind w:left="4632" w:hanging="180"/>
      </w:pPr>
    </w:lvl>
    <w:lvl w:ilvl="3" w:tplc="1C0A000F" w:tentative="1">
      <w:start w:val="1"/>
      <w:numFmt w:val="decimal"/>
      <w:lvlText w:val="%4."/>
      <w:lvlJc w:val="left"/>
      <w:pPr>
        <w:ind w:left="5352" w:hanging="360"/>
      </w:pPr>
    </w:lvl>
    <w:lvl w:ilvl="4" w:tplc="1C0A0019" w:tentative="1">
      <w:start w:val="1"/>
      <w:numFmt w:val="lowerLetter"/>
      <w:lvlText w:val="%5."/>
      <w:lvlJc w:val="left"/>
      <w:pPr>
        <w:ind w:left="6072" w:hanging="360"/>
      </w:pPr>
    </w:lvl>
    <w:lvl w:ilvl="5" w:tplc="1C0A001B" w:tentative="1">
      <w:start w:val="1"/>
      <w:numFmt w:val="lowerRoman"/>
      <w:lvlText w:val="%6."/>
      <w:lvlJc w:val="right"/>
      <w:pPr>
        <w:ind w:left="6792" w:hanging="180"/>
      </w:pPr>
    </w:lvl>
    <w:lvl w:ilvl="6" w:tplc="1C0A000F" w:tentative="1">
      <w:start w:val="1"/>
      <w:numFmt w:val="decimal"/>
      <w:lvlText w:val="%7."/>
      <w:lvlJc w:val="left"/>
      <w:pPr>
        <w:ind w:left="7512" w:hanging="360"/>
      </w:pPr>
    </w:lvl>
    <w:lvl w:ilvl="7" w:tplc="1C0A0019" w:tentative="1">
      <w:start w:val="1"/>
      <w:numFmt w:val="lowerLetter"/>
      <w:lvlText w:val="%8."/>
      <w:lvlJc w:val="left"/>
      <w:pPr>
        <w:ind w:left="8232" w:hanging="360"/>
      </w:pPr>
    </w:lvl>
    <w:lvl w:ilvl="8" w:tplc="1C0A001B" w:tentative="1">
      <w:start w:val="1"/>
      <w:numFmt w:val="lowerRoman"/>
      <w:lvlText w:val="%9."/>
      <w:lvlJc w:val="right"/>
      <w:pPr>
        <w:ind w:left="8952" w:hanging="180"/>
      </w:pPr>
    </w:lvl>
  </w:abstractNum>
  <w:abstractNum w:abstractNumId="24" w15:restartNumberingAfterBreak="0">
    <w:nsid w:val="49504765"/>
    <w:multiLevelType w:val="hybridMultilevel"/>
    <w:tmpl w:val="77D45D6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5" w15:restartNumberingAfterBreak="0">
    <w:nsid w:val="4AF42B98"/>
    <w:multiLevelType w:val="hybridMultilevel"/>
    <w:tmpl w:val="48DC7A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C702C4B"/>
    <w:multiLevelType w:val="hybridMultilevel"/>
    <w:tmpl w:val="4936F322"/>
    <w:lvl w:ilvl="0" w:tplc="1C0A000F">
      <w:start w:val="1"/>
      <w:numFmt w:val="decimal"/>
      <w:lvlText w:val="%1."/>
      <w:lvlJc w:val="left"/>
      <w:pPr>
        <w:ind w:left="2160" w:hanging="360"/>
      </w:pPr>
    </w:lvl>
    <w:lvl w:ilvl="1" w:tplc="1C0A0019" w:tentative="1">
      <w:start w:val="1"/>
      <w:numFmt w:val="lowerLetter"/>
      <w:lvlText w:val="%2."/>
      <w:lvlJc w:val="left"/>
      <w:pPr>
        <w:ind w:left="2880" w:hanging="360"/>
      </w:pPr>
    </w:lvl>
    <w:lvl w:ilvl="2" w:tplc="1C0A001B" w:tentative="1">
      <w:start w:val="1"/>
      <w:numFmt w:val="lowerRoman"/>
      <w:lvlText w:val="%3."/>
      <w:lvlJc w:val="right"/>
      <w:pPr>
        <w:ind w:left="3600" w:hanging="180"/>
      </w:pPr>
    </w:lvl>
    <w:lvl w:ilvl="3" w:tplc="1C0A000F" w:tentative="1">
      <w:start w:val="1"/>
      <w:numFmt w:val="decimal"/>
      <w:lvlText w:val="%4."/>
      <w:lvlJc w:val="left"/>
      <w:pPr>
        <w:ind w:left="4320" w:hanging="360"/>
      </w:pPr>
    </w:lvl>
    <w:lvl w:ilvl="4" w:tplc="1C0A0019" w:tentative="1">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27" w15:restartNumberingAfterBreak="0">
    <w:nsid w:val="5186524B"/>
    <w:multiLevelType w:val="hybridMultilevel"/>
    <w:tmpl w:val="C27EFFC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576B7B0D"/>
    <w:multiLevelType w:val="hybridMultilevel"/>
    <w:tmpl w:val="FB489E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9320EEF"/>
    <w:multiLevelType w:val="hybridMultilevel"/>
    <w:tmpl w:val="11A0736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5E4A0766"/>
    <w:multiLevelType w:val="hybridMultilevel"/>
    <w:tmpl w:val="EDAA1CA2"/>
    <w:lvl w:ilvl="0" w:tplc="8872EB20">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1" w15:restartNumberingAfterBreak="0">
    <w:nsid w:val="5FA74FF4"/>
    <w:multiLevelType w:val="hybridMultilevel"/>
    <w:tmpl w:val="61D2165A"/>
    <w:lvl w:ilvl="0" w:tplc="DA6AD7DA">
      <w:start w:val="1"/>
      <w:numFmt w:val="lowerLetter"/>
      <w:lvlText w:val="%1)"/>
      <w:lvlJc w:val="left"/>
      <w:pPr>
        <w:ind w:left="720" w:hanging="360"/>
      </w:pPr>
      <w:rPr>
        <w:rFonts w:cstheme="minorBidi" w:hint="default"/>
        <w:sz w:val="28"/>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0CA680A"/>
    <w:multiLevelType w:val="hybridMultilevel"/>
    <w:tmpl w:val="7CAC7A08"/>
    <w:lvl w:ilvl="0" w:tplc="E8C8C7D0">
      <w:start w:val="1"/>
      <w:numFmt w:val="lowerLetter"/>
      <w:lvlText w:val="%1)"/>
      <w:lvlJc w:val="left"/>
      <w:pPr>
        <w:ind w:left="720" w:hanging="360"/>
      </w:pPr>
      <w:rPr>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61CB7B78"/>
    <w:multiLevelType w:val="hybridMultilevel"/>
    <w:tmpl w:val="F6860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7916B2"/>
    <w:multiLevelType w:val="hybridMultilevel"/>
    <w:tmpl w:val="D69E17EE"/>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5" w15:restartNumberingAfterBreak="0">
    <w:nsid w:val="675276D7"/>
    <w:multiLevelType w:val="hybridMultilevel"/>
    <w:tmpl w:val="B930DB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A8C427E"/>
    <w:multiLevelType w:val="hybridMultilevel"/>
    <w:tmpl w:val="2C6484D8"/>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E5F043C"/>
    <w:multiLevelType w:val="hybridMultilevel"/>
    <w:tmpl w:val="3A065CA0"/>
    <w:lvl w:ilvl="0" w:tplc="B9883406">
      <w:start w:val="1"/>
      <w:numFmt w:val="lowerLetter"/>
      <w:lvlText w:val="%1)"/>
      <w:lvlJc w:val="left"/>
      <w:pPr>
        <w:ind w:left="720" w:hanging="360"/>
      </w:pPr>
      <w:rPr>
        <w:rFonts w:hint="default"/>
        <w:b/>
        <w:color w:val="auto"/>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4C62AF8"/>
    <w:multiLevelType w:val="hybridMultilevel"/>
    <w:tmpl w:val="4FC81E72"/>
    <w:lvl w:ilvl="0" w:tplc="62108B62">
      <w:start w:val="1"/>
      <w:numFmt w:val="lowerLetter"/>
      <w:lvlText w:val="%1)"/>
      <w:lvlJc w:val="left"/>
      <w:pPr>
        <w:ind w:left="720" w:hanging="360"/>
      </w:pPr>
      <w:rPr>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74EE2C08"/>
    <w:multiLevelType w:val="hybridMultilevel"/>
    <w:tmpl w:val="D1227F80"/>
    <w:lvl w:ilvl="0" w:tplc="1C0A001B">
      <w:start w:val="1"/>
      <w:numFmt w:val="lowerRoman"/>
      <w:lvlText w:val="%1."/>
      <w:lvlJc w:val="right"/>
      <w:pPr>
        <w:ind w:left="2880" w:hanging="360"/>
      </w:pPr>
    </w:lvl>
    <w:lvl w:ilvl="1" w:tplc="1C0A0019" w:tentative="1">
      <w:start w:val="1"/>
      <w:numFmt w:val="lowerLetter"/>
      <w:lvlText w:val="%2."/>
      <w:lvlJc w:val="left"/>
      <w:pPr>
        <w:ind w:left="3600" w:hanging="360"/>
      </w:pPr>
    </w:lvl>
    <w:lvl w:ilvl="2" w:tplc="1C0A001B" w:tentative="1">
      <w:start w:val="1"/>
      <w:numFmt w:val="lowerRoman"/>
      <w:lvlText w:val="%3."/>
      <w:lvlJc w:val="right"/>
      <w:pPr>
        <w:ind w:left="4320" w:hanging="180"/>
      </w:pPr>
    </w:lvl>
    <w:lvl w:ilvl="3" w:tplc="1C0A000F" w:tentative="1">
      <w:start w:val="1"/>
      <w:numFmt w:val="decimal"/>
      <w:lvlText w:val="%4."/>
      <w:lvlJc w:val="left"/>
      <w:pPr>
        <w:ind w:left="5040" w:hanging="360"/>
      </w:pPr>
    </w:lvl>
    <w:lvl w:ilvl="4" w:tplc="1C0A0019" w:tentative="1">
      <w:start w:val="1"/>
      <w:numFmt w:val="lowerLetter"/>
      <w:lvlText w:val="%5."/>
      <w:lvlJc w:val="left"/>
      <w:pPr>
        <w:ind w:left="5760" w:hanging="360"/>
      </w:pPr>
    </w:lvl>
    <w:lvl w:ilvl="5" w:tplc="1C0A001B" w:tentative="1">
      <w:start w:val="1"/>
      <w:numFmt w:val="lowerRoman"/>
      <w:lvlText w:val="%6."/>
      <w:lvlJc w:val="right"/>
      <w:pPr>
        <w:ind w:left="6480" w:hanging="180"/>
      </w:pPr>
    </w:lvl>
    <w:lvl w:ilvl="6" w:tplc="1C0A000F" w:tentative="1">
      <w:start w:val="1"/>
      <w:numFmt w:val="decimal"/>
      <w:lvlText w:val="%7."/>
      <w:lvlJc w:val="left"/>
      <w:pPr>
        <w:ind w:left="7200" w:hanging="360"/>
      </w:pPr>
    </w:lvl>
    <w:lvl w:ilvl="7" w:tplc="1C0A0019" w:tentative="1">
      <w:start w:val="1"/>
      <w:numFmt w:val="lowerLetter"/>
      <w:lvlText w:val="%8."/>
      <w:lvlJc w:val="left"/>
      <w:pPr>
        <w:ind w:left="7920" w:hanging="360"/>
      </w:pPr>
    </w:lvl>
    <w:lvl w:ilvl="8" w:tplc="1C0A001B" w:tentative="1">
      <w:start w:val="1"/>
      <w:numFmt w:val="lowerRoman"/>
      <w:lvlText w:val="%9."/>
      <w:lvlJc w:val="right"/>
      <w:pPr>
        <w:ind w:left="8640" w:hanging="180"/>
      </w:pPr>
    </w:lvl>
  </w:abstractNum>
  <w:abstractNum w:abstractNumId="40" w15:restartNumberingAfterBreak="0">
    <w:nsid w:val="759E11A0"/>
    <w:multiLevelType w:val="hybridMultilevel"/>
    <w:tmpl w:val="97866FEA"/>
    <w:lvl w:ilvl="0" w:tplc="1C0A0001">
      <w:start w:val="1"/>
      <w:numFmt w:val="bullet"/>
      <w:lvlText w:val=""/>
      <w:lvlJc w:val="left"/>
      <w:pPr>
        <w:ind w:left="2136" w:hanging="360"/>
      </w:pPr>
      <w:rPr>
        <w:rFonts w:ascii="Symbol" w:hAnsi="Symbol" w:hint="default"/>
      </w:rPr>
    </w:lvl>
    <w:lvl w:ilvl="1" w:tplc="1C0A0003" w:tentative="1">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41" w15:restartNumberingAfterBreak="0">
    <w:nsid w:val="77C47F31"/>
    <w:multiLevelType w:val="hybridMultilevel"/>
    <w:tmpl w:val="3B12834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7A4D3BEA"/>
    <w:multiLevelType w:val="hybridMultilevel"/>
    <w:tmpl w:val="9E523B8A"/>
    <w:lvl w:ilvl="0" w:tplc="1C0A0005">
      <w:start w:val="1"/>
      <w:numFmt w:val="bullet"/>
      <w:lvlText w:val=""/>
      <w:lvlJc w:val="left"/>
      <w:pPr>
        <w:ind w:left="1068" w:hanging="360"/>
      </w:pPr>
      <w:rPr>
        <w:rFonts w:ascii="Wingdings" w:hAnsi="Wingding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num w:numId="1">
    <w:abstractNumId w:val="12"/>
  </w:num>
  <w:num w:numId="2">
    <w:abstractNumId w:val="11"/>
  </w:num>
  <w:num w:numId="3">
    <w:abstractNumId w:val="1"/>
  </w:num>
  <w:num w:numId="4">
    <w:abstractNumId w:val="26"/>
  </w:num>
  <w:num w:numId="5">
    <w:abstractNumId w:val="39"/>
  </w:num>
  <w:num w:numId="6">
    <w:abstractNumId w:val="21"/>
  </w:num>
  <w:num w:numId="7">
    <w:abstractNumId w:val="23"/>
  </w:num>
  <w:num w:numId="8">
    <w:abstractNumId w:val="4"/>
  </w:num>
  <w:num w:numId="9">
    <w:abstractNumId w:val="14"/>
  </w:num>
  <w:num w:numId="10">
    <w:abstractNumId w:val="37"/>
  </w:num>
  <w:num w:numId="11">
    <w:abstractNumId w:val="15"/>
  </w:num>
  <w:num w:numId="12">
    <w:abstractNumId w:val="24"/>
  </w:num>
  <w:num w:numId="13">
    <w:abstractNumId w:val="31"/>
  </w:num>
  <w:num w:numId="14">
    <w:abstractNumId w:val="5"/>
  </w:num>
  <w:num w:numId="15">
    <w:abstractNumId w:val="6"/>
  </w:num>
  <w:num w:numId="16">
    <w:abstractNumId w:val="19"/>
  </w:num>
  <w:num w:numId="17">
    <w:abstractNumId w:val="9"/>
  </w:num>
  <w:num w:numId="18">
    <w:abstractNumId w:val="2"/>
  </w:num>
  <w:num w:numId="19">
    <w:abstractNumId w:val="40"/>
  </w:num>
  <w:num w:numId="20">
    <w:abstractNumId w:val="30"/>
  </w:num>
  <w:num w:numId="21">
    <w:abstractNumId w:val="25"/>
  </w:num>
  <w:num w:numId="22">
    <w:abstractNumId w:val="28"/>
  </w:num>
  <w:num w:numId="23">
    <w:abstractNumId w:val="10"/>
  </w:num>
  <w:num w:numId="24">
    <w:abstractNumId w:val="33"/>
  </w:num>
  <w:num w:numId="25">
    <w:abstractNumId w:val="13"/>
  </w:num>
  <w:num w:numId="26">
    <w:abstractNumId w:val="0"/>
  </w:num>
  <w:num w:numId="27">
    <w:abstractNumId w:val="22"/>
  </w:num>
  <w:num w:numId="28">
    <w:abstractNumId w:val="35"/>
  </w:num>
  <w:num w:numId="29">
    <w:abstractNumId w:val="42"/>
  </w:num>
  <w:num w:numId="30">
    <w:abstractNumId w:val="29"/>
  </w:num>
  <w:num w:numId="31">
    <w:abstractNumId w:val="18"/>
  </w:num>
  <w:num w:numId="32">
    <w:abstractNumId w:val="7"/>
  </w:num>
  <w:num w:numId="33">
    <w:abstractNumId w:val="32"/>
  </w:num>
  <w:num w:numId="34">
    <w:abstractNumId w:val="16"/>
  </w:num>
  <w:num w:numId="35">
    <w:abstractNumId w:val="27"/>
  </w:num>
  <w:num w:numId="36">
    <w:abstractNumId w:val="3"/>
  </w:num>
  <w:num w:numId="37">
    <w:abstractNumId w:val="8"/>
  </w:num>
  <w:num w:numId="38">
    <w:abstractNumId w:val="41"/>
  </w:num>
  <w:num w:numId="39">
    <w:abstractNumId w:val="38"/>
  </w:num>
  <w:num w:numId="40">
    <w:abstractNumId w:val="17"/>
  </w:num>
  <w:num w:numId="41">
    <w:abstractNumId w:val="36"/>
  </w:num>
  <w:num w:numId="42">
    <w:abstractNumId w:val="34"/>
  </w:num>
  <w:num w:numId="4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DO" w:vendorID="64" w:dllVersion="6" w:nlCheck="1" w:checkStyle="0"/>
  <w:activeWritingStyle w:appName="MSWord" w:lang="es-ES" w:vendorID="64" w:dllVersion="6" w:nlCheck="1" w:checkStyle="0"/>
  <w:activeWritingStyle w:appName="MSWord" w:lang="es-US" w:vendorID="64" w:dllVersion="6" w:nlCheck="1" w:checkStyle="0"/>
  <w:activeWritingStyle w:appName="MSWord" w:lang="en-US" w:vendorID="64" w:dllVersion="6" w:nlCheck="1" w:checkStyle="0"/>
  <w:activeWritingStyle w:appName="MSWord" w:lang="es-PA" w:vendorID="64" w:dllVersion="6" w:nlCheck="1" w:checkStyle="0"/>
  <w:activeWritingStyle w:appName="MSWord" w:lang="es-GT" w:vendorID="64" w:dllVersion="6" w:nlCheck="1" w:checkStyle="0"/>
  <w:activeWritingStyle w:appName="MSWord" w:lang="es-DO" w:vendorID="64" w:dllVersion="4096" w:nlCheck="1" w:checkStyle="0"/>
  <w:activeWritingStyle w:appName="MSWord" w:lang="es-ES" w:vendorID="64" w:dllVersion="4096" w:nlCheck="1" w:checkStyle="0"/>
  <w:activeWritingStyle w:appName="MSWord" w:lang="es-US" w:vendorID="64" w:dllVersion="4096" w:nlCheck="1" w:checkStyle="0"/>
  <w:activeWritingStyle w:appName="MSWord" w:lang="es-GT"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activeWritingStyle w:appName="MSWord" w:lang="es-DO"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48"/>
    <w:rsid w:val="00004E2C"/>
    <w:rsid w:val="0000545B"/>
    <w:rsid w:val="00010142"/>
    <w:rsid w:val="0001253E"/>
    <w:rsid w:val="00015164"/>
    <w:rsid w:val="000159F7"/>
    <w:rsid w:val="000201D8"/>
    <w:rsid w:val="00022D44"/>
    <w:rsid w:val="00023DB6"/>
    <w:rsid w:val="000254D1"/>
    <w:rsid w:val="000255A0"/>
    <w:rsid w:val="00025E00"/>
    <w:rsid w:val="0002791E"/>
    <w:rsid w:val="00027BEA"/>
    <w:rsid w:val="0003202B"/>
    <w:rsid w:val="00035966"/>
    <w:rsid w:val="0003692C"/>
    <w:rsid w:val="00037DE4"/>
    <w:rsid w:val="00041F8A"/>
    <w:rsid w:val="000459D0"/>
    <w:rsid w:val="000503BF"/>
    <w:rsid w:val="00052B85"/>
    <w:rsid w:val="000546EE"/>
    <w:rsid w:val="00054F4B"/>
    <w:rsid w:val="00056BE6"/>
    <w:rsid w:val="00057DEC"/>
    <w:rsid w:val="00060E7C"/>
    <w:rsid w:val="00063A91"/>
    <w:rsid w:val="000645D1"/>
    <w:rsid w:val="00066CB1"/>
    <w:rsid w:val="00074FAA"/>
    <w:rsid w:val="00075029"/>
    <w:rsid w:val="0008032A"/>
    <w:rsid w:val="0008046C"/>
    <w:rsid w:val="0008193C"/>
    <w:rsid w:val="0008367C"/>
    <w:rsid w:val="00092FFC"/>
    <w:rsid w:val="000935AF"/>
    <w:rsid w:val="000B1915"/>
    <w:rsid w:val="000B1FFC"/>
    <w:rsid w:val="000B24FB"/>
    <w:rsid w:val="000B4C93"/>
    <w:rsid w:val="000B603D"/>
    <w:rsid w:val="000B6DE2"/>
    <w:rsid w:val="000C1EA7"/>
    <w:rsid w:val="000C4D4B"/>
    <w:rsid w:val="000C799D"/>
    <w:rsid w:val="000D1305"/>
    <w:rsid w:val="000D2E6B"/>
    <w:rsid w:val="000E110C"/>
    <w:rsid w:val="000E1668"/>
    <w:rsid w:val="000E298B"/>
    <w:rsid w:val="000F057B"/>
    <w:rsid w:val="000F252D"/>
    <w:rsid w:val="000F426C"/>
    <w:rsid w:val="000F6BFD"/>
    <w:rsid w:val="000F796A"/>
    <w:rsid w:val="001042C7"/>
    <w:rsid w:val="001100C9"/>
    <w:rsid w:val="00113844"/>
    <w:rsid w:val="001152A4"/>
    <w:rsid w:val="001178D8"/>
    <w:rsid w:val="00117BCB"/>
    <w:rsid w:val="001219C5"/>
    <w:rsid w:val="00126482"/>
    <w:rsid w:val="00133C19"/>
    <w:rsid w:val="001357DE"/>
    <w:rsid w:val="00136792"/>
    <w:rsid w:val="00143175"/>
    <w:rsid w:val="00144EE9"/>
    <w:rsid w:val="001600C4"/>
    <w:rsid w:val="0016064C"/>
    <w:rsid w:val="001742E1"/>
    <w:rsid w:val="001765DB"/>
    <w:rsid w:val="001810B9"/>
    <w:rsid w:val="00181C3C"/>
    <w:rsid w:val="00185C1F"/>
    <w:rsid w:val="0019317E"/>
    <w:rsid w:val="0019590B"/>
    <w:rsid w:val="00196E22"/>
    <w:rsid w:val="001A5095"/>
    <w:rsid w:val="001A6E38"/>
    <w:rsid w:val="001B4852"/>
    <w:rsid w:val="001B5B82"/>
    <w:rsid w:val="001B6867"/>
    <w:rsid w:val="001B7C0D"/>
    <w:rsid w:val="001C0892"/>
    <w:rsid w:val="001C0EE8"/>
    <w:rsid w:val="001C26DD"/>
    <w:rsid w:val="001C4B4A"/>
    <w:rsid w:val="001C72D0"/>
    <w:rsid w:val="001C7682"/>
    <w:rsid w:val="001C7BAC"/>
    <w:rsid w:val="001D1803"/>
    <w:rsid w:val="001D2068"/>
    <w:rsid w:val="001E6276"/>
    <w:rsid w:val="001E6404"/>
    <w:rsid w:val="001F0AB3"/>
    <w:rsid w:val="001F0FEF"/>
    <w:rsid w:val="001F2423"/>
    <w:rsid w:val="001F2C92"/>
    <w:rsid w:val="001F2DC0"/>
    <w:rsid w:val="001F4853"/>
    <w:rsid w:val="001F6652"/>
    <w:rsid w:val="00203CAA"/>
    <w:rsid w:val="00204983"/>
    <w:rsid w:val="002117EF"/>
    <w:rsid w:val="00211AB3"/>
    <w:rsid w:val="00213411"/>
    <w:rsid w:val="00215BF8"/>
    <w:rsid w:val="002167CA"/>
    <w:rsid w:val="002179E5"/>
    <w:rsid w:val="002222D9"/>
    <w:rsid w:val="00225F6A"/>
    <w:rsid w:val="002263EC"/>
    <w:rsid w:val="002303C2"/>
    <w:rsid w:val="0023227F"/>
    <w:rsid w:val="00233AC3"/>
    <w:rsid w:val="00234500"/>
    <w:rsid w:val="002352B3"/>
    <w:rsid w:val="0023768A"/>
    <w:rsid w:val="00241B36"/>
    <w:rsid w:val="00241F1D"/>
    <w:rsid w:val="00244A0B"/>
    <w:rsid w:val="0024579C"/>
    <w:rsid w:val="002459F8"/>
    <w:rsid w:val="00254C1F"/>
    <w:rsid w:val="002560D8"/>
    <w:rsid w:val="002606A7"/>
    <w:rsid w:val="002622CB"/>
    <w:rsid w:val="00264C91"/>
    <w:rsid w:val="002700CD"/>
    <w:rsid w:val="00280274"/>
    <w:rsid w:val="00281430"/>
    <w:rsid w:val="002825FB"/>
    <w:rsid w:val="00282A41"/>
    <w:rsid w:val="002902FF"/>
    <w:rsid w:val="00297B7D"/>
    <w:rsid w:val="002A4522"/>
    <w:rsid w:val="002B1484"/>
    <w:rsid w:val="002B2078"/>
    <w:rsid w:val="002B3896"/>
    <w:rsid w:val="002B6173"/>
    <w:rsid w:val="002C1711"/>
    <w:rsid w:val="002C2A66"/>
    <w:rsid w:val="002C350E"/>
    <w:rsid w:val="002C3925"/>
    <w:rsid w:val="002D042D"/>
    <w:rsid w:val="002D6B6A"/>
    <w:rsid w:val="002F389F"/>
    <w:rsid w:val="00301AAC"/>
    <w:rsid w:val="00301E32"/>
    <w:rsid w:val="003057F3"/>
    <w:rsid w:val="00306A13"/>
    <w:rsid w:val="003120C9"/>
    <w:rsid w:val="0031325E"/>
    <w:rsid w:val="00316CFD"/>
    <w:rsid w:val="00316E0E"/>
    <w:rsid w:val="003212D9"/>
    <w:rsid w:val="00321E8F"/>
    <w:rsid w:val="0032403B"/>
    <w:rsid w:val="003261CA"/>
    <w:rsid w:val="003263DD"/>
    <w:rsid w:val="00332883"/>
    <w:rsid w:val="00333A55"/>
    <w:rsid w:val="00340703"/>
    <w:rsid w:val="00340CD6"/>
    <w:rsid w:val="003634F1"/>
    <w:rsid w:val="00363AB0"/>
    <w:rsid w:val="00365534"/>
    <w:rsid w:val="00366F7E"/>
    <w:rsid w:val="00372C11"/>
    <w:rsid w:val="003732AB"/>
    <w:rsid w:val="00373E3B"/>
    <w:rsid w:val="00374642"/>
    <w:rsid w:val="00381F8E"/>
    <w:rsid w:val="0038531F"/>
    <w:rsid w:val="003860BB"/>
    <w:rsid w:val="00387147"/>
    <w:rsid w:val="00390428"/>
    <w:rsid w:val="00390EE7"/>
    <w:rsid w:val="00395797"/>
    <w:rsid w:val="00395874"/>
    <w:rsid w:val="003A5E99"/>
    <w:rsid w:val="003B23CD"/>
    <w:rsid w:val="003B3C27"/>
    <w:rsid w:val="003C5A6C"/>
    <w:rsid w:val="003C6723"/>
    <w:rsid w:val="003D07FD"/>
    <w:rsid w:val="003E139D"/>
    <w:rsid w:val="003E13A3"/>
    <w:rsid w:val="003E3C0A"/>
    <w:rsid w:val="003E7D73"/>
    <w:rsid w:val="003F13D4"/>
    <w:rsid w:val="003F143F"/>
    <w:rsid w:val="003F3724"/>
    <w:rsid w:val="003F3D07"/>
    <w:rsid w:val="003F4A2E"/>
    <w:rsid w:val="00403C03"/>
    <w:rsid w:val="0041141F"/>
    <w:rsid w:val="0041258B"/>
    <w:rsid w:val="00415341"/>
    <w:rsid w:val="00417FF2"/>
    <w:rsid w:val="0042043C"/>
    <w:rsid w:val="00427C35"/>
    <w:rsid w:val="004317F2"/>
    <w:rsid w:val="00431D4E"/>
    <w:rsid w:val="0043754C"/>
    <w:rsid w:val="00440AF0"/>
    <w:rsid w:val="004432D3"/>
    <w:rsid w:val="004437B6"/>
    <w:rsid w:val="004541AB"/>
    <w:rsid w:val="00461A97"/>
    <w:rsid w:val="00462455"/>
    <w:rsid w:val="0046247C"/>
    <w:rsid w:val="004668DE"/>
    <w:rsid w:val="00466D5F"/>
    <w:rsid w:val="004675AB"/>
    <w:rsid w:val="0047631F"/>
    <w:rsid w:val="00480434"/>
    <w:rsid w:val="0048325E"/>
    <w:rsid w:val="00483CF9"/>
    <w:rsid w:val="004854DD"/>
    <w:rsid w:val="00487C84"/>
    <w:rsid w:val="00490942"/>
    <w:rsid w:val="00493145"/>
    <w:rsid w:val="00493155"/>
    <w:rsid w:val="0049490C"/>
    <w:rsid w:val="00494EC3"/>
    <w:rsid w:val="00495DA5"/>
    <w:rsid w:val="004A0B3D"/>
    <w:rsid w:val="004A41F3"/>
    <w:rsid w:val="004A458E"/>
    <w:rsid w:val="004A6976"/>
    <w:rsid w:val="004A7AEB"/>
    <w:rsid w:val="004B1220"/>
    <w:rsid w:val="004B7759"/>
    <w:rsid w:val="004C0247"/>
    <w:rsid w:val="004C1CB2"/>
    <w:rsid w:val="004D352E"/>
    <w:rsid w:val="004D7008"/>
    <w:rsid w:val="004E0326"/>
    <w:rsid w:val="004E2D2A"/>
    <w:rsid w:val="004E3745"/>
    <w:rsid w:val="004E5B51"/>
    <w:rsid w:val="004F2CCA"/>
    <w:rsid w:val="004F44CC"/>
    <w:rsid w:val="00500BFA"/>
    <w:rsid w:val="005051A5"/>
    <w:rsid w:val="00511500"/>
    <w:rsid w:val="00511CBE"/>
    <w:rsid w:val="005126A0"/>
    <w:rsid w:val="005142D1"/>
    <w:rsid w:val="005216A4"/>
    <w:rsid w:val="005233C3"/>
    <w:rsid w:val="00526FA7"/>
    <w:rsid w:val="005279FF"/>
    <w:rsid w:val="005333D8"/>
    <w:rsid w:val="00534D6E"/>
    <w:rsid w:val="00537D72"/>
    <w:rsid w:val="00546DF7"/>
    <w:rsid w:val="005475E6"/>
    <w:rsid w:val="00553650"/>
    <w:rsid w:val="00554AEA"/>
    <w:rsid w:val="00554F5A"/>
    <w:rsid w:val="005608D5"/>
    <w:rsid w:val="00560AF1"/>
    <w:rsid w:val="00565AAE"/>
    <w:rsid w:val="00571913"/>
    <w:rsid w:val="00572310"/>
    <w:rsid w:val="005725FC"/>
    <w:rsid w:val="0057420F"/>
    <w:rsid w:val="00575EF9"/>
    <w:rsid w:val="00576561"/>
    <w:rsid w:val="00577721"/>
    <w:rsid w:val="00577A0F"/>
    <w:rsid w:val="00577EF9"/>
    <w:rsid w:val="00581240"/>
    <w:rsid w:val="00581D91"/>
    <w:rsid w:val="00584FD4"/>
    <w:rsid w:val="00585A81"/>
    <w:rsid w:val="005A54D5"/>
    <w:rsid w:val="005A6001"/>
    <w:rsid w:val="005A6AB1"/>
    <w:rsid w:val="005B34E4"/>
    <w:rsid w:val="005B360B"/>
    <w:rsid w:val="005D533A"/>
    <w:rsid w:val="005E0B1C"/>
    <w:rsid w:val="005E140A"/>
    <w:rsid w:val="005E4A67"/>
    <w:rsid w:val="005E7D93"/>
    <w:rsid w:val="005F1135"/>
    <w:rsid w:val="005F5213"/>
    <w:rsid w:val="005F6CFD"/>
    <w:rsid w:val="005F7E49"/>
    <w:rsid w:val="006012E4"/>
    <w:rsid w:val="00603A71"/>
    <w:rsid w:val="00603AB1"/>
    <w:rsid w:val="00613EEC"/>
    <w:rsid w:val="006147E3"/>
    <w:rsid w:val="006149AB"/>
    <w:rsid w:val="0062550C"/>
    <w:rsid w:val="00631E87"/>
    <w:rsid w:val="006350A7"/>
    <w:rsid w:val="006356B2"/>
    <w:rsid w:val="006362CE"/>
    <w:rsid w:val="00636706"/>
    <w:rsid w:val="006433EF"/>
    <w:rsid w:val="00643596"/>
    <w:rsid w:val="00655E74"/>
    <w:rsid w:val="00662343"/>
    <w:rsid w:val="006636DA"/>
    <w:rsid w:val="0066472F"/>
    <w:rsid w:val="00667800"/>
    <w:rsid w:val="006678FA"/>
    <w:rsid w:val="00672422"/>
    <w:rsid w:val="00682671"/>
    <w:rsid w:val="00683FC7"/>
    <w:rsid w:val="006844A2"/>
    <w:rsid w:val="006909E5"/>
    <w:rsid w:val="00691482"/>
    <w:rsid w:val="006A2057"/>
    <w:rsid w:val="006A3787"/>
    <w:rsid w:val="006A6444"/>
    <w:rsid w:val="006B0FCD"/>
    <w:rsid w:val="006B18E1"/>
    <w:rsid w:val="006B398E"/>
    <w:rsid w:val="006B3F6C"/>
    <w:rsid w:val="006B4894"/>
    <w:rsid w:val="006B5148"/>
    <w:rsid w:val="006B7785"/>
    <w:rsid w:val="006C0A15"/>
    <w:rsid w:val="006C22C4"/>
    <w:rsid w:val="006D0E4E"/>
    <w:rsid w:val="006D73D8"/>
    <w:rsid w:val="006E2EF3"/>
    <w:rsid w:val="006E44C4"/>
    <w:rsid w:val="006E4684"/>
    <w:rsid w:val="006F0C50"/>
    <w:rsid w:val="006F10C6"/>
    <w:rsid w:val="006F6B59"/>
    <w:rsid w:val="00704EE4"/>
    <w:rsid w:val="007109D3"/>
    <w:rsid w:val="0071142C"/>
    <w:rsid w:val="00717742"/>
    <w:rsid w:val="00726C42"/>
    <w:rsid w:val="00751535"/>
    <w:rsid w:val="0075316E"/>
    <w:rsid w:val="00754EC0"/>
    <w:rsid w:val="007576AD"/>
    <w:rsid w:val="00765801"/>
    <w:rsid w:val="00777858"/>
    <w:rsid w:val="00781150"/>
    <w:rsid w:val="007822EC"/>
    <w:rsid w:val="0078240D"/>
    <w:rsid w:val="007837A7"/>
    <w:rsid w:val="0078445E"/>
    <w:rsid w:val="00784BBD"/>
    <w:rsid w:val="007853AA"/>
    <w:rsid w:val="0078712C"/>
    <w:rsid w:val="00797735"/>
    <w:rsid w:val="007A4A64"/>
    <w:rsid w:val="007A5450"/>
    <w:rsid w:val="007A6D5D"/>
    <w:rsid w:val="007C341B"/>
    <w:rsid w:val="007C3735"/>
    <w:rsid w:val="007C5BB5"/>
    <w:rsid w:val="007C7073"/>
    <w:rsid w:val="007C7E49"/>
    <w:rsid w:val="007E10B0"/>
    <w:rsid w:val="007F2CC0"/>
    <w:rsid w:val="007F6417"/>
    <w:rsid w:val="007F67EB"/>
    <w:rsid w:val="007F693A"/>
    <w:rsid w:val="00800B9E"/>
    <w:rsid w:val="008039AB"/>
    <w:rsid w:val="00805C35"/>
    <w:rsid w:val="008076FB"/>
    <w:rsid w:val="0081260D"/>
    <w:rsid w:val="008134C5"/>
    <w:rsid w:val="008175C8"/>
    <w:rsid w:val="0082196E"/>
    <w:rsid w:val="00826AFD"/>
    <w:rsid w:val="008272EF"/>
    <w:rsid w:val="00840AC7"/>
    <w:rsid w:val="008469BB"/>
    <w:rsid w:val="00846B20"/>
    <w:rsid w:val="008479E0"/>
    <w:rsid w:val="00855A89"/>
    <w:rsid w:val="008579F9"/>
    <w:rsid w:val="008608A0"/>
    <w:rsid w:val="00863CD2"/>
    <w:rsid w:val="00864FF3"/>
    <w:rsid w:val="008738AE"/>
    <w:rsid w:val="008739AE"/>
    <w:rsid w:val="00873B77"/>
    <w:rsid w:val="008770A3"/>
    <w:rsid w:val="00877EFB"/>
    <w:rsid w:val="0088266E"/>
    <w:rsid w:val="00884559"/>
    <w:rsid w:val="00885CBD"/>
    <w:rsid w:val="00886447"/>
    <w:rsid w:val="00887079"/>
    <w:rsid w:val="00887F77"/>
    <w:rsid w:val="008913F3"/>
    <w:rsid w:val="008922EE"/>
    <w:rsid w:val="00892A20"/>
    <w:rsid w:val="00896A9D"/>
    <w:rsid w:val="008A361F"/>
    <w:rsid w:val="008A558B"/>
    <w:rsid w:val="008B1164"/>
    <w:rsid w:val="008B4652"/>
    <w:rsid w:val="008B7310"/>
    <w:rsid w:val="008C3D40"/>
    <w:rsid w:val="008C5EC2"/>
    <w:rsid w:val="008D2631"/>
    <w:rsid w:val="008E34D2"/>
    <w:rsid w:val="008E59B2"/>
    <w:rsid w:val="008F31FA"/>
    <w:rsid w:val="008F3586"/>
    <w:rsid w:val="008F42A7"/>
    <w:rsid w:val="008F6F63"/>
    <w:rsid w:val="00904471"/>
    <w:rsid w:val="0090670F"/>
    <w:rsid w:val="0090737E"/>
    <w:rsid w:val="00907FD8"/>
    <w:rsid w:val="0091376F"/>
    <w:rsid w:val="00914148"/>
    <w:rsid w:val="00921839"/>
    <w:rsid w:val="00921F6A"/>
    <w:rsid w:val="0092248A"/>
    <w:rsid w:val="00922FC3"/>
    <w:rsid w:val="009230C7"/>
    <w:rsid w:val="00925288"/>
    <w:rsid w:val="00925999"/>
    <w:rsid w:val="00927DDD"/>
    <w:rsid w:val="00931C9C"/>
    <w:rsid w:val="00934376"/>
    <w:rsid w:val="00934F4E"/>
    <w:rsid w:val="00935FAD"/>
    <w:rsid w:val="0094106B"/>
    <w:rsid w:val="00945A7E"/>
    <w:rsid w:val="00947CA4"/>
    <w:rsid w:val="0095134A"/>
    <w:rsid w:val="00951642"/>
    <w:rsid w:val="009530B8"/>
    <w:rsid w:val="00953FB1"/>
    <w:rsid w:val="00960378"/>
    <w:rsid w:val="0096187F"/>
    <w:rsid w:val="009740EA"/>
    <w:rsid w:val="00977220"/>
    <w:rsid w:val="00980067"/>
    <w:rsid w:val="00980094"/>
    <w:rsid w:val="00991E7B"/>
    <w:rsid w:val="009923A4"/>
    <w:rsid w:val="009941FC"/>
    <w:rsid w:val="00996164"/>
    <w:rsid w:val="0099724E"/>
    <w:rsid w:val="009A1213"/>
    <w:rsid w:val="009A2AC7"/>
    <w:rsid w:val="009A4327"/>
    <w:rsid w:val="009A4A4E"/>
    <w:rsid w:val="009B3581"/>
    <w:rsid w:val="009B5932"/>
    <w:rsid w:val="009C2430"/>
    <w:rsid w:val="009C3529"/>
    <w:rsid w:val="009C3CB3"/>
    <w:rsid w:val="009C6C56"/>
    <w:rsid w:val="009D5B6A"/>
    <w:rsid w:val="009E043B"/>
    <w:rsid w:val="009E126D"/>
    <w:rsid w:val="009E2005"/>
    <w:rsid w:val="009F3A8F"/>
    <w:rsid w:val="009F4DCD"/>
    <w:rsid w:val="009F4E3B"/>
    <w:rsid w:val="009F62BD"/>
    <w:rsid w:val="00A078D2"/>
    <w:rsid w:val="00A12906"/>
    <w:rsid w:val="00A135DC"/>
    <w:rsid w:val="00A174E6"/>
    <w:rsid w:val="00A17D02"/>
    <w:rsid w:val="00A17DB7"/>
    <w:rsid w:val="00A20491"/>
    <w:rsid w:val="00A20973"/>
    <w:rsid w:val="00A23503"/>
    <w:rsid w:val="00A2621F"/>
    <w:rsid w:val="00A26311"/>
    <w:rsid w:val="00A274D5"/>
    <w:rsid w:val="00A35A4D"/>
    <w:rsid w:val="00A37490"/>
    <w:rsid w:val="00A40591"/>
    <w:rsid w:val="00A46A2E"/>
    <w:rsid w:val="00A50CB1"/>
    <w:rsid w:val="00A51F1F"/>
    <w:rsid w:val="00A53548"/>
    <w:rsid w:val="00A53FB3"/>
    <w:rsid w:val="00A60456"/>
    <w:rsid w:val="00A60A7B"/>
    <w:rsid w:val="00A65291"/>
    <w:rsid w:val="00A67353"/>
    <w:rsid w:val="00A7126E"/>
    <w:rsid w:val="00A751DE"/>
    <w:rsid w:val="00A77A94"/>
    <w:rsid w:val="00A82647"/>
    <w:rsid w:val="00A82F17"/>
    <w:rsid w:val="00A84CE3"/>
    <w:rsid w:val="00A84D01"/>
    <w:rsid w:val="00A909A7"/>
    <w:rsid w:val="00A90B9B"/>
    <w:rsid w:val="00A923ED"/>
    <w:rsid w:val="00AA09A6"/>
    <w:rsid w:val="00AA6EF4"/>
    <w:rsid w:val="00AA72A0"/>
    <w:rsid w:val="00AB00B8"/>
    <w:rsid w:val="00AB0FFD"/>
    <w:rsid w:val="00AB2EB1"/>
    <w:rsid w:val="00AB3FBC"/>
    <w:rsid w:val="00AB4617"/>
    <w:rsid w:val="00AB4DE8"/>
    <w:rsid w:val="00AB5450"/>
    <w:rsid w:val="00AC5D39"/>
    <w:rsid w:val="00AD1923"/>
    <w:rsid w:val="00AD22A0"/>
    <w:rsid w:val="00AD3ADA"/>
    <w:rsid w:val="00AD6A01"/>
    <w:rsid w:val="00AD6D8D"/>
    <w:rsid w:val="00AE0B66"/>
    <w:rsid w:val="00AE255B"/>
    <w:rsid w:val="00AE3847"/>
    <w:rsid w:val="00AE564E"/>
    <w:rsid w:val="00AE6712"/>
    <w:rsid w:val="00AF323A"/>
    <w:rsid w:val="00AF7ADD"/>
    <w:rsid w:val="00AF7EE4"/>
    <w:rsid w:val="00B01133"/>
    <w:rsid w:val="00B02B7E"/>
    <w:rsid w:val="00B05F1D"/>
    <w:rsid w:val="00B10D5E"/>
    <w:rsid w:val="00B127AA"/>
    <w:rsid w:val="00B12CA6"/>
    <w:rsid w:val="00B14790"/>
    <w:rsid w:val="00B158C1"/>
    <w:rsid w:val="00B168CE"/>
    <w:rsid w:val="00B359F1"/>
    <w:rsid w:val="00B3603E"/>
    <w:rsid w:val="00B4487D"/>
    <w:rsid w:val="00B520DF"/>
    <w:rsid w:val="00B5410C"/>
    <w:rsid w:val="00B54B39"/>
    <w:rsid w:val="00B60E9F"/>
    <w:rsid w:val="00B61791"/>
    <w:rsid w:val="00B64478"/>
    <w:rsid w:val="00B66E0B"/>
    <w:rsid w:val="00B708C4"/>
    <w:rsid w:val="00B71292"/>
    <w:rsid w:val="00B71F60"/>
    <w:rsid w:val="00B76574"/>
    <w:rsid w:val="00B76B84"/>
    <w:rsid w:val="00B76E0E"/>
    <w:rsid w:val="00B830C8"/>
    <w:rsid w:val="00B84F91"/>
    <w:rsid w:val="00B86186"/>
    <w:rsid w:val="00B86457"/>
    <w:rsid w:val="00B90B37"/>
    <w:rsid w:val="00B91115"/>
    <w:rsid w:val="00B95DEC"/>
    <w:rsid w:val="00BA61CB"/>
    <w:rsid w:val="00BA7E17"/>
    <w:rsid w:val="00BC64C1"/>
    <w:rsid w:val="00BD3902"/>
    <w:rsid w:val="00BD3E8E"/>
    <w:rsid w:val="00BE31B2"/>
    <w:rsid w:val="00BE4779"/>
    <w:rsid w:val="00BE6A27"/>
    <w:rsid w:val="00BE6E4E"/>
    <w:rsid w:val="00BF1945"/>
    <w:rsid w:val="00BF560B"/>
    <w:rsid w:val="00C05705"/>
    <w:rsid w:val="00C10741"/>
    <w:rsid w:val="00C116FF"/>
    <w:rsid w:val="00C148B6"/>
    <w:rsid w:val="00C14938"/>
    <w:rsid w:val="00C2180A"/>
    <w:rsid w:val="00C22645"/>
    <w:rsid w:val="00C25466"/>
    <w:rsid w:val="00C27046"/>
    <w:rsid w:val="00C32419"/>
    <w:rsid w:val="00C35447"/>
    <w:rsid w:val="00C3717C"/>
    <w:rsid w:val="00C44420"/>
    <w:rsid w:val="00C52035"/>
    <w:rsid w:val="00C52F9C"/>
    <w:rsid w:val="00C5346A"/>
    <w:rsid w:val="00C53C0C"/>
    <w:rsid w:val="00C624E1"/>
    <w:rsid w:val="00C63CD5"/>
    <w:rsid w:val="00C646F2"/>
    <w:rsid w:val="00C64BF0"/>
    <w:rsid w:val="00C67E31"/>
    <w:rsid w:val="00C73D55"/>
    <w:rsid w:val="00C77473"/>
    <w:rsid w:val="00C807AB"/>
    <w:rsid w:val="00C81671"/>
    <w:rsid w:val="00C82E92"/>
    <w:rsid w:val="00C867B5"/>
    <w:rsid w:val="00C86B0D"/>
    <w:rsid w:val="00C87EBD"/>
    <w:rsid w:val="00C91426"/>
    <w:rsid w:val="00C9226D"/>
    <w:rsid w:val="00C94503"/>
    <w:rsid w:val="00C95BF7"/>
    <w:rsid w:val="00C964D9"/>
    <w:rsid w:val="00CA056D"/>
    <w:rsid w:val="00CB5351"/>
    <w:rsid w:val="00CC020A"/>
    <w:rsid w:val="00CC1322"/>
    <w:rsid w:val="00CC4FD5"/>
    <w:rsid w:val="00CD29B6"/>
    <w:rsid w:val="00CD3A72"/>
    <w:rsid w:val="00CD4B09"/>
    <w:rsid w:val="00CD57D5"/>
    <w:rsid w:val="00CD59B6"/>
    <w:rsid w:val="00CD5F8E"/>
    <w:rsid w:val="00CD7922"/>
    <w:rsid w:val="00CD7D12"/>
    <w:rsid w:val="00CE0A34"/>
    <w:rsid w:val="00CE27A8"/>
    <w:rsid w:val="00CE2857"/>
    <w:rsid w:val="00CE3622"/>
    <w:rsid w:val="00CE3DAC"/>
    <w:rsid w:val="00CE3E10"/>
    <w:rsid w:val="00CE5659"/>
    <w:rsid w:val="00CF3C7E"/>
    <w:rsid w:val="00CF4B5A"/>
    <w:rsid w:val="00CF6F09"/>
    <w:rsid w:val="00D07224"/>
    <w:rsid w:val="00D1007C"/>
    <w:rsid w:val="00D10BAC"/>
    <w:rsid w:val="00D11BA4"/>
    <w:rsid w:val="00D13D53"/>
    <w:rsid w:val="00D14957"/>
    <w:rsid w:val="00D1541B"/>
    <w:rsid w:val="00D21163"/>
    <w:rsid w:val="00D21F75"/>
    <w:rsid w:val="00D22CC6"/>
    <w:rsid w:val="00D230F9"/>
    <w:rsid w:val="00D23704"/>
    <w:rsid w:val="00D27D3A"/>
    <w:rsid w:val="00D30975"/>
    <w:rsid w:val="00D320C7"/>
    <w:rsid w:val="00D4441C"/>
    <w:rsid w:val="00D46FD7"/>
    <w:rsid w:val="00D476BE"/>
    <w:rsid w:val="00D5073E"/>
    <w:rsid w:val="00D51F5A"/>
    <w:rsid w:val="00D551C7"/>
    <w:rsid w:val="00D5646E"/>
    <w:rsid w:val="00D60BE3"/>
    <w:rsid w:val="00D64F13"/>
    <w:rsid w:val="00D65CBE"/>
    <w:rsid w:val="00D710F6"/>
    <w:rsid w:val="00D72185"/>
    <w:rsid w:val="00D73294"/>
    <w:rsid w:val="00D74666"/>
    <w:rsid w:val="00D77831"/>
    <w:rsid w:val="00D8285A"/>
    <w:rsid w:val="00D83A04"/>
    <w:rsid w:val="00D941AD"/>
    <w:rsid w:val="00DA22B1"/>
    <w:rsid w:val="00DA62A9"/>
    <w:rsid w:val="00DA7591"/>
    <w:rsid w:val="00DB4B6C"/>
    <w:rsid w:val="00DB4F90"/>
    <w:rsid w:val="00DB7566"/>
    <w:rsid w:val="00DC13F5"/>
    <w:rsid w:val="00DC31EC"/>
    <w:rsid w:val="00DC3DBD"/>
    <w:rsid w:val="00DC7B68"/>
    <w:rsid w:val="00DD284C"/>
    <w:rsid w:val="00DD3782"/>
    <w:rsid w:val="00DD37D7"/>
    <w:rsid w:val="00DD5AB8"/>
    <w:rsid w:val="00DD6F48"/>
    <w:rsid w:val="00DE05AC"/>
    <w:rsid w:val="00DE4677"/>
    <w:rsid w:val="00DE7892"/>
    <w:rsid w:val="00DE7EA5"/>
    <w:rsid w:val="00DF3291"/>
    <w:rsid w:val="00DF783A"/>
    <w:rsid w:val="00E02D4E"/>
    <w:rsid w:val="00E05259"/>
    <w:rsid w:val="00E05359"/>
    <w:rsid w:val="00E05530"/>
    <w:rsid w:val="00E0648E"/>
    <w:rsid w:val="00E10B56"/>
    <w:rsid w:val="00E10D81"/>
    <w:rsid w:val="00E12291"/>
    <w:rsid w:val="00E139AA"/>
    <w:rsid w:val="00E14A49"/>
    <w:rsid w:val="00E15B03"/>
    <w:rsid w:val="00E21F2D"/>
    <w:rsid w:val="00E2412E"/>
    <w:rsid w:val="00E401C9"/>
    <w:rsid w:val="00E4169A"/>
    <w:rsid w:val="00E4179A"/>
    <w:rsid w:val="00E417C7"/>
    <w:rsid w:val="00E47D0E"/>
    <w:rsid w:val="00E5166A"/>
    <w:rsid w:val="00E55A8A"/>
    <w:rsid w:val="00E627CB"/>
    <w:rsid w:val="00E679DA"/>
    <w:rsid w:val="00E75418"/>
    <w:rsid w:val="00E837DF"/>
    <w:rsid w:val="00E8435B"/>
    <w:rsid w:val="00E95B05"/>
    <w:rsid w:val="00EA42EB"/>
    <w:rsid w:val="00EA4EB1"/>
    <w:rsid w:val="00EA7865"/>
    <w:rsid w:val="00EB1657"/>
    <w:rsid w:val="00EB20C2"/>
    <w:rsid w:val="00EB2B12"/>
    <w:rsid w:val="00EB4798"/>
    <w:rsid w:val="00EB70C1"/>
    <w:rsid w:val="00EB7ED3"/>
    <w:rsid w:val="00EC00E3"/>
    <w:rsid w:val="00EC6140"/>
    <w:rsid w:val="00EC6879"/>
    <w:rsid w:val="00ED4C78"/>
    <w:rsid w:val="00EE2575"/>
    <w:rsid w:val="00EE3671"/>
    <w:rsid w:val="00EE3DE0"/>
    <w:rsid w:val="00EF1588"/>
    <w:rsid w:val="00EF4694"/>
    <w:rsid w:val="00EF63D7"/>
    <w:rsid w:val="00F01E64"/>
    <w:rsid w:val="00F02203"/>
    <w:rsid w:val="00F0663E"/>
    <w:rsid w:val="00F07931"/>
    <w:rsid w:val="00F11329"/>
    <w:rsid w:val="00F13BF9"/>
    <w:rsid w:val="00F14FC3"/>
    <w:rsid w:val="00F164FA"/>
    <w:rsid w:val="00F169E1"/>
    <w:rsid w:val="00F16D99"/>
    <w:rsid w:val="00F270EF"/>
    <w:rsid w:val="00F27753"/>
    <w:rsid w:val="00F30E1D"/>
    <w:rsid w:val="00F33CA0"/>
    <w:rsid w:val="00F46FA3"/>
    <w:rsid w:val="00F5250F"/>
    <w:rsid w:val="00F5518D"/>
    <w:rsid w:val="00F60B07"/>
    <w:rsid w:val="00F62D2F"/>
    <w:rsid w:val="00F7482B"/>
    <w:rsid w:val="00F86872"/>
    <w:rsid w:val="00F86DE5"/>
    <w:rsid w:val="00F90A2F"/>
    <w:rsid w:val="00F9283E"/>
    <w:rsid w:val="00F9416F"/>
    <w:rsid w:val="00F947D5"/>
    <w:rsid w:val="00F94C0C"/>
    <w:rsid w:val="00FA08EB"/>
    <w:rsid w:val="00FA17DC"/>
    <w:rsid w:val="00FA79B1"/>
    <w:rsid w:val="00FB02C2"/>
    <w:rsid w:val="00FB06ED"/>
    <w:rsid w:val="00FB3493"/>
    <w:rsid w:val="00FC7528"/>
    <w:rsid w:val="00FD054D"/>
    <w:rsid w:val="00FD631E"/>
    <w:rsid w:val="00FD6A1C"/>
    <w:rsid w:val="00FE1FB5"/>
    <w:rsid w:val="00FE3DEA"/>
    <w:rsid w:val="00FE5697"/>
    <w:rsid w:val="00FF44EF"/>
    <w:rsid w:val="00FF4870"/>
    <w:rsid w:val="00FF748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4831F"/>
  <w15:chartTrackingRefBased/>
  <w15:docId w15:val="{E9A7AA77-87E6-4386-B67C-84F2BA17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642"/>
  </w:style>
  <w:style w:type="paragraph" w:styleId="Ttulo1">
    <w:name w:val="heading 1"/>
    <w:basedOn w:val="Normal"/>
    <w:link w:val="Ttulo1Car"/>
    <w:uiPriority w:val="9"/>
    <w:qFormat/>
    <w:rsid w:val="009C6C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5354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F60B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0B07"/>
  </w:style>
  <w:style w:type="paragraph" w:styleId="Piedepgina">
    <w:name w:val="footer"/>
    <w:basedOn w:val="Normal"/>
    <w:link w:val="PiedepginaCar"/>
    <w:uiPriority w:val="99"/>
    <w:unhideWhenUsed/>
    <w:rsid w:val="00F60B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0B07"/>
  </w:style>
  <w:style w:type="paragraph" w:styleId="Prrafodelista">
    <w:name w:val="List Paragraph"/>
    <w:basedOn w:val="Normal"/>
    <w:link w:val="PrrafodelistaCar"/>
    <w:uiPriority w:val="34"/>
    <w:qFormat/>
    <w:rsid w:val="00603AB1"/>
    <w:pPr>
      <w:ind w:left="720"/>
      <w:contextualSpacing/>
    </w:pPr>
  </w:style>
  <w:style w:type="paragraph" w:styleId="Sinespaciado">
    <w:name w:val="No Spacing"/>
    <w:uiPriority w:val="1"/>
    <w:qFormat/>
    <w:rsid w:val="00691482"/>
    <w:pPr>
      <w:spacing w:after="0" w:line="240" w:lineRule="auto"/>
    </w:pPr>
    <w:rPr>
      <w:rFonts w:eastAsia="MS Mincho"/>
      <w:lang w:val="es-ES"/>
    </w:rPr>
  </w:style>
  <w:style w:type="paragraph" w:customStyle="1" w:styleId="ATexto1">
    <w:name w:val="A Texto 1"/>
    <w:basedOn w:val="Normal"/>
    <w:link w:val="ATexto1Car"/>
    <w:qFormat/>
    <w:rsid w:val="001219C5"/>
    <w:pPr>
      <w:spacing w:after="0" w:line="276" w:lineRule="auto"/>
      <w:ind w:left="709"/>
      <w:jc w:val="both"/>
    </w:pPr>
    <w:rPr>
      <w:rFonts w:ascii="Calibri" w:eastAsia="Calibri" w:hAnsi="Calibri" w:cs="Calibri"/>
      <w:lang w:val="es-ES"/>
    </w:rPr>
  </w:style>
  <w:style w:type="character" w:customStyle="1" w:styleId="ATexto1Car">
    <w:name w:val="A Texto 1 Car"/>
    <w:link w:val="ATexto1"/>
    <w:rsid w:val="001219C5"/>
    <w:rPr>
      <w:rFonts w:ascii="Calibri" w:eastAsia="Calibri" w:hAnsi="Calibri" w:cs="Calibri"/>
      <w:lang w:val="es-ES"/>
    </w:rPr>
  </w:style>
  <w:style w:type="table" w:styleId="Tablaconcuadrcula">
    <w:name w:val="Table Grid"/>
    <w:basedOn w:val="Tablanormal"/>
    <w:uiPriority w:val="39"/>
    <w:rsid w:val="00F01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2">
    <w:name w:val="Light List Accent 2"/>
    <w:basedOn w:val="Tablanormal"/>
    <w:uiPriority w:val="61"/>
    <w:rsid w:val="00F01E64"/>
    <w:pPr>
      <w:spacing w:after="0" w:line="240" w:lineRule="auto"/>
      <w:jc w:val="both"/>
    </w:pPr>
    <w:rPr>
      <w:rFonts w:eastAsia="MS Minch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Ttulo">
    <w:name w:val="Title"/>
    <w:basedOn w:val="Normal"/>
    <w:link w:val="TtuloCar"/>
    <w:qFormat/>
    <w:rsid w:val="00B359F1"/>
    <w:pPr>
      <w:spacing w:after="0" w:line="240" w:lineRule="auto"/>
      <w:jc w:val="center"/>
    </w:pPr>
    <w:rPr>
      <w:rFonts w:ascii="Bernard MT Condensed" w:eastAsia="Times New Roman" w:hAnsi="Bernard MT Condensed" w:cs="Times New Roman"/>
      <w:sz w:val="32"/>
      <w:szCs w:val="24"/>
      <w:lang w:val="es-ES" w:eastAsia="es-ES"/>
    </w:rPr>
  </w:style>
  <w:style w:type="character" w:customStyle="1" w:styleId="TtuloCar">
    <w:name w:val="Título Car"/>
    <w:basedOn w:val="Fuentedeprrafopredeter"/>
    <w:link w:val="Ttulo"/>
    <w:rsid w:val="00B359F1"/>
    <w:rPr>
      <w:rFonts w:ascii="Bernard MT Condensed" w:eastAsia="Times New Roman" w:hAnsi="Bernard MT Condensed" w:cs="Times New Roman"/>
      <w:sz w:val="32"/>
      <w:szCs w:val="24"/>
      <w:lang w:val="es-ES" w:eastAsia="es-ES"/>
    </w:rPr>
  </w:style>
  <w:style w:type="character" w:customStyle="1" w:styleId="PrrafodelistaCar">
    <w:name w:val="Párrafo de lista Car"/>
    <w:link w:val="Prrafodelista"/>
    <w:uiPriority w:val="34"/>
    <w:locked/>
    <w:rsid w:val="009C6C56"/>
  </w:style>
  <w:style w:type="character" w:customStyle="1" w:styleId="Ttulo1Car">
    <w:name w:val="Título 1 Car"/>
    <w:basedOn w:val="Fuentedeprrafopredeter"/>
    <w:link w:val="Ttulo1"/>
    <w:uiPriority w:val="9"/>
    <w:rsid w:val="009C6C56"/>
    <w:rPr>
      <w:rFonts w:ascii="Times New Roman" w:eastAsia="Times New Roman" w:hAnsi="Times New Roman" w:cs="Times New Roman"/>
      <w:b/>
      <w:bCs/>
      <w:kern w:val="36"/>
      <w:sz w:val="48"/>
      <w:szCs w:val="48"/>
      <w:lang w:eastAsia="es-DO"/>
    </w:rPr>
  </w:style>
  <w:style w:type="paragraph" w:styleId="Descripcin">
    <w:name w:val="caption"/>
    <w:basedOn w:val="Normal"/>
    <w:next w:val="Normal"/>
    <w:uiPriority w:val="35"/>
    <w:unhideWhenUsed/>
    <w:qFormat/>
    <w:rsid w:val="009C6C56"/>
    <w:pPr>
      <w:spacing w:after="200" w:line="240" w:lineRule="auto"/>
    </w:pPr>
    <w:rPr>
      <w:rFonts w:eastAsia="MS Mincho"/>
      <w:i/>
      <w:iCs/>
      <w:color w:val="44546A" w:themeColor="text2"/>
      <w:sz w:val="18"/>
      <w:szCs w:val="18"/>
    </w:rPr>
  </w:style>
  <w:style w:type="table" w:customStyle="1" w:styleId="GridTable5Dark-Accent21">
    <w:name w:val="Grid Table 5 Dark - Accent 21"/>
    <w:basedOn w:val="Tablanormal"/>
    <w:uiPriority w:val="50"/>
    <w:rsid w:val="009C6C56"/>
    <w:pPr>
      <w:spacing w:after="0" w:line="240" w:lineRule="auto"/>
    </w:pPr>
    <w:rPr>
      <w:rFonts w:eastAsia="MS Minch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4-Accent51">
    <w:name w:val="Grid Table 4 - Accent 51"/>
    <w:basedOn w:val="Tablanormal"/>
    <w:uiPriority w:val="49"/>
    <w:rsid w:val="009C6C56"/>
    <w:pPr>
      <w:spacing w:after="0" w:line="240" w:lineRule="auto"/>
    </w:pPr>
    <w:rPr>
      <w:rFonts w:eastAsia="MS Mincho"/>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5Dark-Accent21">
    <w:name w:val="List Table 5 Dark - Accent 21"/>
    <w:basedOn w:val="Tablanormal"/>
    <w:uiPriority w:val="50"/>
    <w:rsid w:val="009C6C56"/>
    <w:pPr>
      <w:spacing w:after="0" w:line="240" w:lineRule="auto"/>
    </w:pPr>
    <w:rPr>
      <w:rFonts w:eastAsia="MS Mincho"/>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Refdecomentario">
    <w:name w:val="annotation reference"/>
    <w:basedOn w:val="Fuentedeprrafopredeter"/>
    <w:uiPriority w:val="99"/>
    <w:semiHidden/>
    <w:unhideWhenUsed/>
    <w:rsid w:val="009C6C56"/>
    <w:rPr>
      <w:sz w:val="16"/>
      <w:szCs w:val="16"/>
    </w:rPr>
  </w:style>
  <w:style w:type="paragraph" w:styleId="NormalWeb">
    <w:name w:val="Normal (Web)"/>
    <w:basedOn w:val="Normal"/>
    <w:uiPriority w:val="99"/>
    <w:unhideWhenUsed/>
    <w:rsid w:val="009C6C56"/>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styleId="Textoennegrita">
    <w:name w:val="Strong"/>
    <w:basedOn w:val="Fuentedeprrafopredeter"/>
    <w:uiPriority w:val="22"/>
    <w:qFormat/>
    <w:rsid w:val="009C6C56"/>
    <w:rPr>
      <w:b/>
      <w:bCs/>
    </w:rPr>
  </w:style>
  <w:style w:type="character" w:customStyle="1" w:styleId="yiv8198438200">
    <w:name w:val="yiv8198438200"/>
    <w:basedOn w:val="Fuentedeprrafopredeter"/>
    <w:rsid w:val="009C6C56"/>
  </w:style>
  <w:style w:type="paragraph" w:customStyle="1" w:styleId="ATexto2">
    <w:name w:val="A Texto 2"/>
    <w:basedOn w:val="Normal"/>
    <w:link w:val="ATexto2Car"/>
    <w:qFormat/>
    <w:rsid w:val="009C6C56"/>
    <w:pPr>
      <w:tabs>
        <w:tab w:val="left" w:pos="0"/>
      </w:tabs>
      <w:spacing w:after="0" w:line="276" w:lineRule="auto"/>
      <w:ind w:left="709"/>
      <w:jc w:val="both"/>
    </w:pPr>
    <w:rPr>
      <w:rFonts w:ascii="Calibri" w:eastAsia="Calibri" w:hAnsi="Calibri" w:cs="Times New Roman"/>
      <w:sz w:val="20"/>
      <w:szCs w:val="20"/>
      <w:lang w:val="es-ES"/>
    </w:rPr>
  </w:style>
  <w:style w:type="character" w:customStyle="1" w:styleId="ATexto2Car">
    <w:name w:val="A Texto 2 Car"/>
    <w:link w:val="ATexto2"/>
    <w:rsid w:val="009C6C56"/>
    <w:rPr>
      <w:rFonts w:ascii="Calibri" w:eastAsia="Calibri" w:hAnsi="Calibri" w:cs="Times New Roman"/>
      <w:sz w:val="20"/>
      <w:szCs w:val="20"/>
      <w:lang w:val="es-ES"/>
    </w:rPr>
  </w:style>
  <w:style w:type="paragraph" w:customStyle="1" w:styleId="Heading3a">
    <w:name w:val="Heading 3a"/>
    <w:basedOn w:val="Normal"/>
    <w:link w:val="Heading3aCar"/>
    <w:qFormat/>
    <w:rsid w:val="009C6C56"/>
    <w:pPr>
      <w:spacing w:after="120" w:line="276" w:lineRule="auto"/>
      <w:ind w:left="709"/>
      <w:jc w:val="both"/>
    </w:pPr>
    <w:rPr>
      <w:rFonts w:ascii="Calibri" w:eastAsia="Calibri" w:hAnsi="Calibri" w:cs="Times New Roman"/>
      <w:b/>
      <w:sz w:val="20"/>
      <w:szCs w:val="20"/>
    </w:rPr>
  </w:style>
  <w:style w:type="character" w:customStyle="1" w:styleId="Heading3aCar">
    <w:name w:val="Heading 3a Car"/>
    <w:link w:val="Heading3a"/>
    <w:rsid w:val="009C6C56"/>
    <w:rPr>
      <w:rFonts w:ascii="Calibri" w:eastAsia="Calibri" w:hAnsi="Calibri" w:cs="Times New Roman"/>
      <w:b/>
      <w:sz w:val="20"/>
      <w:szCs w:val="20"/>
    </w:rPr>
  </w:style>
  <w:style w:type="paragraph" w:styleId="Textonotapie">
    <w:name w:val="footnote text"/>
    <w:aliases w:val="single space,FOOTNOTES,fn,Footnote Text Char Char Char,Footnote Text1 Char,Footnote Text2,Footnote Text Char Char Char1 Char,Footnote Text Char Char Char1,ft,ADB,ALTS FOOTNOTE,Sharp - Footnote Text,Footnote Text - Sharp Char,f,FA Fu, Char"/>
    <w:basedOn w:val="Normal"/>
    <w:link w:val="TextonotapieCar"/>
    <w:uiPriority w:val="99"/>
    <w:unhideWhenUsed/>
    <w:qFormat/>
    <w:rsid w:val="009C6C56"/>
    <w:pPr>
      <w:spacing w:after="0" w:line="240" w:lineRule="auto"/>
    </w:pPr>
    <w:rPr>
      <w:rFonts w:ascii="Calibri" w:eastAsia="Calibri" w:hAnsi="Calibri" w:cs="Times New Roman"/>
      <w:sz w:val="20"/>
      <w:szCs w:val="20"/>
    </w:rPr>
  </w:style>
  <w:style w:type="character" w:customStyle="1" w:styleId="TextonotapieCar">
    <w:name w:val="Texto nota pie Car"/>
    <w:aliases w:val="single space Car,FOOTNOTES Car,fn Car,Footnote Text Char Char Char Car,Footnote Text1 Char Car,Footnote Text2 Car,Footnote Text Char Char Char1 Char Car,Footnote Text Char Char Char1 Car,ft Car,ADB Car,ALTS FOOTNOTE Car,f Car"/>
    <w:basedOn w:val="Fuentedeprrafopredeter"/>
    <w:link w:val="Textonotapie"/>
    <w:uiPriority w:val="99"/>
    <w:rsid w:val="009C6C56"/>
    <w:rPr>
      <w:rFonts w:ascii="Calibri" w:eastAsia="Calibri" w:hAnsi="Calibri" w:cs="Times New Roman"/>
      <w:sz w:val="20"/>
      <w:szCs w:val="20"/>
    </w:rPr>
  </w:style>
  <w:style w:type="character" w:styleId="Refdenotaalpie">
    <w:name w:val="footnote reference"/>
    <w:aliases w:val="BVI fnr Car Car1 Car Car Car Car Car Car Char Car Char Char Char Car Car Car Char Car Car Car Car,BVI fnr Car Car1 Car Car Car Car Car Car Char Car Char Char Char Car Car Car Car Char Char Car Car Car Car Car Car Car Car,fr,16 Point"/>
    <w:link w:val="BVIfnrCarCar1CarCarCarCarCarCarCharCarCharCharCharCarCarCarCharCarCarCar"/>
    <w:uiPriority w:val="99"/>
    <w:unhideWhenUsed/>
    <w:rsid w:val="009C6C56"/>
    <w:rPr>
      <w:vertAlign w:val="superscript"/>
    </w:rPr>
  </w:style>
  <w:style w:type="paragraph" w:customStyle="1" w:styleId="BVIfnrCarCar1CarCarCarCarCarCarCharCarCharCharCharCarCarCarCharCarCarCar">
    <w:name w:val="BVI fnr Car Car1 Car Car Car Car Car Car Char Car Char Char Char Car Car Car Char Car Car Car"/>
    <w:aliases w:val="BVI fnr Car Car1 Car Car Car Car Car Car Char Car Char Char Char Car Car Car Car Char Char Car Car Car Car Car Car"/>
    <w:basedOn w:val="Normal"/>
    <w:link w:val="Refdenotaalpie"/>
    <w:uiPriority w:val="99"/>
    <w:rsid w:val="009C6C56"/>
    <w:pPr>
      <w:spacing w:line="240" w:lineRule="exact"/>
    </w:pPr>
    <w:rPr>
      <w:vertAlign w:val="superscript"/>
    </w:rPr>
  </w:style>
  <w:style w:type="character" w:customStyle="1" w:styleId="apple-converted-space">
    <w:name w:val="apple-converted-space"/>
    <w:uiPriority w:val="99"/>
    <w:rsid w:val="009C6C56"/>
  </w:style>
  <w:style w:type="paragraph" w:customStyle="1" w:styleId="Texto1">
    <w:name w:val="Texto 1"/>
    <w:basedOn w:val="Normal"/>
    <w:link w:val="Texto1Char"/>
    <w:qFormat/>
    <w:rsid w:val="009C6C56"/>
    <w:pPr>
      <w:autoSpaceDE w:val="0"/>
      <w:autoSpaceDN w:val="0"/>
      <w:adjustRightInd w:val="0"/>
      <w:spacing w:after="0" w:line="276" w:lineRule="auto"/>
      <w:ind w:left="567"/>
      <w:jc w:val="both"/>
    </w:pPr>
    <w:rPr>
      <w:rFonts w:ascii="Calibri" w:eastAsia="MS Mincho" w:hAnsi="Calibri" w:cs="Times New Roman"/>
      <w:sz w:val="20"/>
      <w:szCs w:val="20"/>
      <w:lang w:val="es-ES"/>
    </w:rPr>
  </w:style>
  <w:style w:type="character" w:customStyle="1" w:styleId="Texto1Char">
    <w:name w:val="Texto 1 Char"/>
    <w:link w:val="Texto1"/>
    <w:rsid w:val="009C6C56"/>
    <w:rPr>
      <w:rFonts w:ascii="Calibri" w:eastAsia="MS Mincho" w:hAnsi="Calibri" w:cs="Times New Roman"/>
      <w:sz w:val="20"/>
      <w:szCs w:val="20"/>
      <w:lang w:val="es-ES"/>
    </w:rPr>
  </w:style>
  <w:style w:type="character" w:customStyle="1" w:styleId="st">
    <w:name w:val="st"/>
    <w:basedOn w:val="Fuentedeprrafopredeter"/>
    <w:rsid w:val="009C6C56"/>
  </w:style>
  <w:style w:type="paragraph" w:styleId="Textodeglobo">
    <w:name w:val="Balloon Text"/>
    <w:basedOn w:val="Normal"/>
    <w:link w:val="TextodegloboCar"/>
    <w:uiPriority w:val="99"/>
    <w:semiHidden/>
    <w:unhideWhenUsed/>
    <w:rsid w:val="009C6C56"/>
    <w:pPr>
      <w:spacing w:after="0" w:line="240" w:lineRule="auto"/>
    </w:pPr>
    <w:rPr>
      <w:rFonts w:ascii="Tahoma" w:eastAsia="MS Mincho" w:hAnsi="Tahoma" w:cs="Tahoma"/>
      <w:sz w:val="16"/>
      <w:szCs w:val="16"/>
    </w:rPr>
  </w:style>
  <w:style w:type="character" w:customStyle="1" w:styleId="TextodegloboCar">
    <w:name w:val="Texto de globo Car"/>
    <w:basedOn w:val="Fuentedeprrafopredeter"/>
    <w:link w:val="Textodeglobo"/>
    <w:uiPriority w:val="99"/>
    <w:semiHidden/>
    <w:rsid w:val="009C6C56"/>
    <w:rPr>
      <w:rFonts w:ascii="Tahoma" w:eastAsia="MS Mincho" w:hAnsi="Tahoma" w:cs="Tahoma"/>
      <w:sz w:val="16"/>
      <w:szCs w:val="16"/>
    </w:rPr>
  </w:style>
  <w:style w:type="paragraph" w:customStyle="1" w:styleId="89381BF9984A4E60A06B7BA62B16DDE8">
    <w:name w:val="89381BF9984A4E60A06B7BA62B16DDE8"/>
    <w:rsid w:val="009C6C56"/>
    <w:pPr>
      <w:spacing w:after="200" w:line="276" w:lineRule="auto"/>
    </w:pPr>
    <w:rPr>
      <w:rFonts w:eastAsiaTheme="minorEastAsia"/>
      <w:lang w:val="en-US"/>
    </w:rPr>
  </w:style>
  <w:style w:type="table" w:styleId="Cuadrculaclara-nfasis2">
    <w:name w:val="Light Grid Accent 2"/>
    <w:basedOn w:val="Tablanormal"/>
    <w:uiPriority w:val="62"/>
    <w:rsid w:val="009C6C56"/>
    <w:pPr>
      <w:spacing w:after="0" w:line="240" w:lineRule="auto"/>
      <w:jc w:val="both"/>
    </w:pPr>
    <w:rPr>
      <w:rFonts w:eastAsia="MS Minch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Sombreadomedio1-nfasis5">
    <w:name w:val="Medium Shading 1 Accent 5"/>
    <w:basedOn w:val="Tablanormal"/>
    <w:uiPriority w:val="63"/>
    <w:rsid w:val="009C6C56"/>
    <w:pPr>
      <w:spacing w:after="0" w:line="240" w:lineRule="auto"/>
      <w:jc w:val="both"/>
    </w:pPr>
    <w:rPr>
      <w:rFonts w:eastAsia="MS Mincho"/>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staclara-nfasis3">
    <w:name w:val="Light List Accent 3"/>
    <w:basedOn w:val="Tablanormal"/>
    <w:uiPriority w:val="61"/>
    <w:rsid w:val="009C6C56"/>
    <w:pPr>
      <w:spacing w:after="0" w:line="240" w:lineRule="auto"/>
      <w:jc w:val="both"/>
    </w:pPr>
    <w:rPr>
      <w:rFonts w:eastAsia="MS Minch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ombreadomedio1-nfasis2">
    <w:name w:val="Medium Shading 1 Accent 2"/>
    <w:basedOn w:val="Tablanormal"/>
    <w:uiPriority w:val="63"/>
    <w:rsid w:val="009C6C56"/>
    <w:pPr>
      <w:spacing w:after="0" w:line="240" w:lineRule="auto"/>
      <w:jc w:val="both"/>
    </w:pPr>
    <w:rPr>
      <w:rFonts w:eastAsia="MS Mincho"/>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styleId="Referenciasutil">
    <w:name w:val="Subtle Reference"/>
    <w:basedOn w:val="Fuentedeprrafopredeter"/>
    <w:uiPriority w:val="31"/>
    <w:qFormat/>
    <w:rsid w:val="009C6C56"/>
    <w:rPr>
      <w:smallCaps/>
      <w:color w:val="5A5A5A" w:themeColor="text1" w:themeTint="A5"/>
    </w:rPr>
  </w:style>
  <w:style w:type="table" w:styleId="Tabladelista7concolores-nfasis3">
    <w:name w:val="List Table 7 Colorful Accent 3"/>
    <w:basedOn w:val="Tablanormal"/>
    <w:uiPriority w:val="52"/>
    <w:rsid w:val="009C6C56"/>
    <w:pPr>
      <w:spacing w:after="0" w:line="240" w:lineRule="auto"/>
      <w:jc w:val="both"/>
    </w:pPr>
    <w:rPr>
      <w:rFonts w:eastAsia="MS Mincho"/>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
    <w:name w:val="List Table 3"/>
    <w:basedOn w:val="Tablanormal"/>
    <w:uiPriority w:val="48"/>
    <w:rsid w:val="009C6C56"/>
    <w:pPr>
      <w:spacing w:after="0" w:line="240" w:lineRule="auto"/>
      <w:jc w:val="both"/>
    </w:pPr>
    <w:rPr>
      <w:rFonts w:eastAsia="MS Mincho"/>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Cuadrculadetablaclara">
    <w:name w:val="Grid Table Light"/>
    <w:basedOn w:val="Tablanormal"/>
    <w:uiPriority w:val="40"/>
    <w:rsid w:val="009C6C56"/>
    <w:pPr>
      <w:spacing w:after="0" w:line="240" w:lineRule="auto"/>
      <w:jc w:val="both"/>
    </w:pPr>
    <w:rPr>
      <w:rFonts w:eastAsia="MS Minch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41">
    <w:name w:val="A4+1"/>
    <w:uiPriority w:val="99"/>
    <w:rsid w:val="009C6C56"/>
    <w:rPr>
      <w:rFonts w:cs="Solido Book"/>
      <w:color w:val="000000"/>
      <w:sz w:val="20"/>
      <w:szCs w:val="20"/>
    </w:rPr>
  </w:style>
  <w:style w:type="paragraph" w:styleId="Textoindependiente">
    <w:name w:val="Body Text"/>
    <w:basedOn w:val="Normal"/>
    <w:link w:val="TextoindependienteCar"/>
    <w:semiHidden/>
    <w:rsid w:val="00BE6E4E"/>
    <w:pPr>
      <w:spacing w:after="120" w:line="240" w:lineRule="auto"/>
    </w:pPr>
    <w:rPr>
      <w:rFonts w:ascii="Times" w:eastAsia="Times" w:hAnsi="Times" w:cs="Times New Roman"/>
      <w:sz w:val="24"/>
      <w:szCs w:val="20"/>
      <w:lang w:val="en-US" w:eastAsia="es-DO"/>
    </w:rPr>
  </w:style>
  <w:style w:type="character" w:customStyle="1" w:styleId="TextoindependienteCar">
    <w:name w:val="Texto independiente Car"/>
    <w:basedOn w:val="Fuentedeprrafopredeter"/>
    <w:link w:val="Textoindependiente"/>
    <w:semiHidden/>
    <w:rsid w:val="00BE6E4E"/>
    <w:rPr>
      <w:rFonts w:ascii="Times" w:eastAsia="Times" w:hAnsi="Times" w:cs="Times New Roman"/>
      <w:sz w:val="24"/>
      <w:szCs w:val="20"/>
      <w:lang w:val="en-US" w:eastAsia="es-DO"/>
    </w:rPr>
  </w:style>
  <w:style w:type="character" w:styleId="Hipervnculo">
    <w:name w:val="Hyperlink"/>
    <w:basedOn w:val="Fuentedeprrafopredeter"/>
    <w:uiPriority w:val="99"/>
    <w:unhideWhenUsed/>
    <w:rsid w:val="00B127AA"/>
    <w:rPr>
      <w:color w:val="0563C1" w:themeColor="hyperlink"/>
      <w:u w:val="single"/>
    </w:rPr>
  </w:style>
  <w:style w:type="table" w:customStyle="1" w:styleId="TableGrid1">
    <w:name w:val="Table Grid1"/>
    <w:basedOn w:val="Tablanormal"/>
    <w:next w:val="Tablaconcuadrcula"/>
    <w:uiPriority w:val="39"/>
    <w:rsid w:val="00DF3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B05F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5F1D"/>
    <w:rPr>
      <w:sz w:val="20"/>
      <w:szCs w:val="20"/>
    </w:rPr>
  </w:style>
  <w:style w:type="paragraph" w:styleId="Asuntodelcomentario">
    <w:name w:val="annotation subject"/>
    <w:basedOn w:val="Textocomentario"/>
    <w:next w:val="Textocomentario"/>
    <w:link w:val="AsuntodelcomentarioCar"/>
    <w:uiPriority w:val="99"/>
    <w:semiHidden/>
    <w:unhideWhenUsed/>
    <w:rsid w:val="00B05F1D"/>
    <w:rPr>
      <w:b/>
      <w:bCs/>
    </w:rPr>
  </w:style>
  <w:style w:type="character" w:customStyle="1" w:styleId="AsuntodelcomentarioCar">
    <w:name w:val="Asunto del comentario Car"/>
    <w:basedOn w:val="TextocomentarioCar"/>
    <w:link w:val="Asuntodelcomentario"/>
    <w:uiPriority w:val="99"/>
    <w:semiHidden/>
    <w:rsid w:val="00B05F1D"/>
    <w:rPr>
      <w:b/>
      <w:bCs/>
      <w:sz w:val="20"/>
      <w:szCs w:val="20"/>
    </w:rPr>
  </w:style>
  <w:style w:type="paragraph" w:customStyle="1" w:styleId="gmail-m7671453650590448654msolistparagraph">
    <w:name w:val="gmail-m_7671453650590448654msolistparagraph"/>
    <w:basedOn w:val="Normal"/>
    <w:rsid w:val="004437B6"/>
    <w:pPr>
      <w:spacing w:before="100" w:beforeAutospacing="1" w:after="100" w:afterAutospacing="1" w:line="240" w:lineRule="auto"/>
    </w:pPr>
    <w:rPr>
      <w:rFonts w:ascii="Times New Roman" w:hAnsi="Times New Roman" w:cs="Times New Roman"/>
      <w:sz w:val="24"/>
      <w:szCs w:val="24"/>
      <w:lang w:val="en-US"/>
    </w:rPr>
  </w:style>
  <w:style w:type="paragraph" w:customStyle="1" w:styleId="xmsonormal">
    <w:name w:val="x_msonormal"/>
    <w:basedOn w:val="Normal"/>
    <w:rsid w:val="007576AD"/>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msolistparagraph">
    <w:name w:val="x_msolistparagraph"/>
    <w:basedOn w:val="Normal"/>
    <w:rsid w:val="007576AD"/>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extoindependiente3">
    <w:name w:val="Body Text 3"/>
    <w:basedOn w:val="Normal"/>
    <w:link w:val="Textoindependiente3Car"/>
    <w:rsid w:val="00F947D5"/>
    <w:pPr>
      <w:spacing w:after="120" w:line="240" w:lineRule="auto"/>
    </w:pPr>
    <w:rPr>
      <w:rFonts w:ascii="Times New Roman" w:eastAsia="Calibri" w:hAnsi="Times New Roman" w:cs="Times New Roman"/>
      <w:sz w:val="16"/>
      <w:szCs w:val="16"/>
      <w:lang w:val="en-US"/>
    </w:rPr>
  </w:style>
  <w:style w:type="character" w:customStyle="1" w:styleId="Textoindependiente3Car">
    <w:name w:val="Texto independiente 3 Car"/>
    <w:basedOn w:val="Fuentedeprrafopredeter"/>
    <w:link w:val="Textoindependiente3"/>
    <w:rsid w:val="00F947D5"/>
    <w:rPr>
      <w:rFonts w:ascii="Times New Roman" w:eastAsia="Calibri" w:hAnsi="Times New Roman" w:cs="Times New Roman"/>
      <w:sz w:val="16"/>
      <w:szCs w:val="16"/>
      <w:lang w:val="en-US"/>
    </w:rPr>
  </w:style>
  <w:style w:type="paragraph" w:customStyle="1" w:styleId="selectionshareable">
    <w:name w:val="selectionshareable"/>
    <w:basedOn w:val="Normal"/>
    <w:rsid w:val="00F11329"/>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Tablanormal1">
    <w:name w:val="Plain Table 1"/>
    <w:basedOn w:val="Tablanormal"/>
    <w:uiPriority w:val="41"/>
    <w:rsid w:val="003746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UNAIDSNormal">
    <w:name w:val="UNAIDS Normal"/>
    <w:rsid w:val="001F4853"/>
    <w:pPr>
      <w:spacing w:before="280" w:after="200" w:line="240" w:lineRule="atLeast"/>
    </w:pPr>
    <w:rPr>
      <w:rFonts w:ascii="Arial" w:eastAsiaTheme="minorEastAsia" w:hAnsi="Arial"/>
      <w:color w:val="00000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8081">
      <w:bodyDiv w:val="1"/>
      <w:marLeft w:val="0"/>
      <w:marRight w:val="0"/>
      <w:marTop w:val="0"/>
      <w:marBottom w:val="0"/>
      <w:divBdr>
        <w:top w:val="none" w:sz="0" w:space="0" w:color="auto"/>
        <w:left w:val="none" w:sz="0" w:space="0" w:color="auto"/>
        <w:bottom w:val="none" w:sz="0" w:space="0" w:color="auto"/>
        <w:right w:val="none" w:sz="0" w:space="0" w:color="auto"/>
      </w:divBdr>
    </w:div>
    <w:div w:id="74715704">
      <w:bodyDiv w:val="1"/>
      <w:marLeft w:val="0"/>
      <w:marRight w:val="0"/>
      <w:marTop w:val="0"/>
      <w:marBottom w:val="0"/>
      <w:divBdr>
        <w:top w:val="none" w:sz="0" w:space="0" w:color="auto"/>
        <w:left w:val="none" w:sz="0" w:space="0" w:color="auto"/>
        <w:bottom w:val="none" w:sz="0" w:space="0" w:color="auto"/>
        <w:right w:val="none" w:sz="0" w:space="0" w:color="auto"/>
      </w:divBdr>
    </w:div>
    <w:div w:id="213080729">
      <w:bodyDiv w:val="1"/>
      <w:marLeft w:val="0"/>
      <w:marRight w:val="0"/>
      <w:marTop w:val="0"/>
      <w:marBottom w:val="0"/>
      <w:divBdr>
        <w:top w:val="none" w:sz="0" w:space="0" w:color="auto"/>
        <w:left w:val="none" w:sz="0" w:space="0" w:color="auto"/>
        <w:bottom w:val="none" w:sz="0" w:space="0" w:color="auto"/>
        <w:right w:val="none" w:sz="0" w:space="0" w:color="auto"/>
      </w:divBdr>
      <w:divsChild>
        <w:div w:id="1829663372">
          <w:marLeft w:val="446"/>
          <w:marRight w:val="0"/>
          <w:marTop w:val="96"/>
          <w:marBottom w:val="120"/>
          <w:divBdr>
            <w:top w:val="none" w:sz="0" w:space="0" w:color="auto"/>
            <w:left w:val="none" w:sz="0" w:space="0" w:color="auto"/>
            <w:bottom w:val="none" w:sz="0" w:space="0" w:color="auto"/>
            <w:right w:val="none" w:sz="0" w:space="0" w:color="auto"/>
          </w:divBdr>
        </w:div>
      </w:divsChild>
    </w:div>
    <w:div w:id="252738696">
      <w:bodyDiv w:val="1"/>
      <w:marLeft w:val="0"/>
      <w:marRight w:val="0"/>
      <w:marTop w:val="0"/>
      <w:marBottom w:val="0"/>
      <w:divBdr>
        <w:top w:val="none" w:sz="0" w:space="0" w:color="auto"/>
        <w:left w:val="none" w:sz="0" w:space="0" w:color="auto"/>
        <w:bottom w:val="none" w:sz="0" w:space="0" w:color="auto"/>
        <w:right w:val="none" w:sz="0" w:space="0" w:color="auto"/>
      </w:divBdr>
    </w:div>
    <w:div w:id="265894566">
      <w:bodyDiv w:val="1"/>
      <w:marLeft w:val="0"/>
      <w:marRight w:val="0"/>
      <w:marTop w:val="0"/>
      <w:marBottom w:val="0"/>
      <w:divBdr>
        <w:top w:val="none" w:sz="0" w:space="0" w:color="auto"/>
        <w:left w:val="none" w:sz="0" w:space="0" w:color="auto"/>
        <w:bottom w:val="none" w:sz="0" w:space="0" w:color="auto"/>
        <w:right w:val="none" w:sz="0" w:space="0" w:color="auto"/>
      </w:divBdr>
    </w:div>
    <w:div w:id="317341151">
      <w:bodyDiv w:val="1"/>
      <w:marLeft w:val="0"/>
      <w:marRight w:val="0"/>
      <w:marTop w:val="0"/>
      <w:marBottom w:val="0"/>
      <w:divBdr>
        <w:top w:val="none" w:sz="0" w:space="0" w:color="auto"/>
        <w:left w:val="none" w:sz="0" w:space="0" w:color="auto"/>
        <w:bottom w:val="none" w:sz="0" w:space="0" w:color="auto"/>
        <w:right w:val="none" w:sz="0" w:space="0" w:color="auto"/>
      </w:divBdr>
    </w:div>
    <w:div w:id="374237313">
      <w:bodyDiv w:val="1"/>
      <w:marLeft w:val="0"/>
      <w:marRight w:val="0"/>
      <w:marTop w:val="0"/>
      <w:marBottom w:val="0"/>
      <w:divBdr>
        <w:top w:val="none" w:sz="0" w:space="0" w:color="auto"/>
        <w:left w:val="none" w:sz="0" w:space="0" w:color="auto"/>
        <w:bottom w:val="none" w:sz="0" w:space="0" w:color="auto"/>
        <w:right w:val="none" w:sz="0" w:space="0" w:color="auto"/>
      </w:divBdr>
    </w:div>
    <w:div w:id="394738986">
      <w:bodyDiv w:val="1"/>
      <w:marLeft w:val="0"/>
      <w:marRight w:val="0"/>
      <w:marTop w:val="0"/>
      <w:marBottom w:val="0"/>
      <w:divBdr>
        <w:top w:val="none" w:sz="0" w:space="0" w:color="auto"/>
        <w:left w:val="none" w:sz="0" w:space="0" w:color="auto"/>
        <w:bottom w:val="none" w:sz="0" w:space="0" w:color="auto"/>
        <w:right w:val="none" w:sz="0" w:space="0" w:color="auto"/>
      </w:divBdr>
    </w:div>
    <w:div w:id="436557824">
      <w:bodyDiv w:val="1"/>
      <w:marLeft w:val="0"/>
      <w:marRight w:val="0"/>
      <w:marTop w:val="0"/>
      <w:marBottom w:val="0"/>
      <w:divBdr>
        <w:top w:val="none" w:sz="0" w:space="0" w:color="auto"/>
        <w:left w:val="none" w:sz="0" w:space="0" w:color="auto"/>
        <w:bottom w:val="none" w:sz="0" w:space="0" w:color="auto"/>
        <w:right w:val="none" w:sz="0" w:space="0" w:color="auto"/>
      </w:divBdr>
    </w:div>
    <w:div w:id="516820276">
      <w:bodyDiv w:val="1"/>
      <w:marLeft w:val="0"/>
      <w:marRight w:val="0"/>
      <w:marTop w:val="0"/>
      <w:marBottom w:val="0"/>
      <w:divBdr>
        <w:top w:val="none" w:sz="0" w:space="0" w:color="auto"/>
        <w:left w:val="none" w:sz="0" w:space="0" w:color="auto"/>
        <w:bottom w:val="none" w:sz="0" w:space="0" w:color="auto"/>
        <w:right w:val="none" w:sz="0" w:space="0" w:color="auto"/>
      </w:divBdr>
    </w:div>
    <w:div w:id="526721280">
      <w:bodyDiv w:val="1"/>
      <w:marLeft w:val="0"/>
      <w:marRight w:val="0"/>
      <w:marTop w:val="0"/>
      <w:marBottom w:val="0"/>
      <w:divBdr>
        <w:top w:val="none" w:sz="0" w:space="0" w:color="auto"/>
        <w:left w:val="none" w:sz="0" w:space="0" w:color="auto"/>
        <w:bottom w:val="none" w:sz="0" w:space="0" w:color="auto"/>
        <w:right w:val="none" w:sz="0" w:space="0" w:color="auto"/>
      </w:divBdr>
    </w:div>
    <w:div w:id="549263954">
      <w:bodyDiv w:val="1"/>
      <w:marLeft w:val="0"/>
      <w:marRight w:val="0"/>
      <w:marTop w:val="0"/>
      <w:marBottom w:val="0"/>
      <w:divBdr>
        <w:top w:val="none" w:sz="0" w:space="0" w:color="auto"/>
        <w:left w:val="none" w:sz="0" w:space="0" w:color="auto"/>
        <w:bottom w:val="none" w:sz="0" w:space="0" w:color="auto"/>
        <w:right w:val="none" w:sz="0" w:space="0" w:color="auto"/>
      </w:divBdr>
    </w:div>
    <w:div w:id="646787751">
      <w:bodyDiv w:val="1"/>
      <w:marLeft w:val="0"/>
      <w:marRight w:val="0"/>
      <w:marTop w:val="0"/>
      <w:marBottom w:val="0"/>
      <w:divBdr>
        <w:top w:val="none" w:sz="0" w:space="0" w:color="auto"/>
        <w:left w:val="none" w:sz="0" w:space="0" w:color="auto"/>
        <w:bottom w:val="none" w:sz="0" w:space="0" w:color="auto"/>
        <w:right w:val="none" w:sz="0" w:space="0" w:color="auto"/>
      </w:divBdr>
    </w:div>
    <w:div w:id="707484711">
      <w:bodyDiv w:val="1"/>
      <w:marLeft w:val="0"/>
      <w:marRight w:val="0"/>
      <w:marTop w:val="0"/>
      <w:marBottom w:val="0"/>
      <w:divBdr>
        <w:top w:val="none" w:sz="0" w:space="0" w:color="auto"/>
        <w:left w:val="none" w:sz="0" w:space="0" w:color="auto"/>
        <w:bottom w:val="none" w:sz="0" w:space="0" w:color="auto"/>
        <w:right w:val="none" w:sz="0" w:space="0" w:color="auto"/>
      </w:divBdr>
    </w:div>
    <w:div w:id="786193549">
      <w:bodyDiv w:val="1"/>
      <w:marLeft w:val="0"/>
      <w:marRight w:val="0"/>
      <w:marTop w:val="0"/>
      <w:marBottom w:val="0"/>
      <w:divBdr>
        <w:top w:val="none" w:sz="0" w:space="0" w:color="auto"/>
        <w:left w:val="none" w:sz="0" w:space="0" w:color="auto"/>
        <w:bottom w:val="none" w:sz="0" w:space="0" w:color="auto"/>
        <w:right w:val="none" w:sz="0" w:space="0" w:color="auto"/>
      </w:divBdr>
    </w:div>
    <w:div w:id="816848839">
      <w:bodyDiv w:val="1"/>
      <w:marLeft w:val="0"/>
      <w:marRight w:val="0"/>
      <w:marTop w:val="0"/>
      <w:marBottom w:val="0"/>
      <w:divBdr>
        <w:top w:val="none" w:sz="0" w:space="0" w:color="auto"/>
        <w:left w:val="none" w:sz="0" w:space="0" w:color="auto"/>
        <w:bottom w:val="none" w:sz="0" w:space="0" w:color="auto"/>
        <w:right w:val="none" w:sz="0" w:space="0" w:color="auto"/>
      </w:divBdr>
    </w:div>
    <w:div w:id="903369344">
      <w:bodyDiv w:val="1"/>
      <w:marLeft w:val="0"/>
      <w:marRight w:val="0"/>
      <w:marTop w:val="0"/>
      <w:marBottom w:val="0"/>
      <w:divBdr>
        <w:top w:val="none" w:sz="0" w:space="0" w:color="auto"/>
        <w:left w:val="none" w:sz="0" w:space="0" w:color="auto"/>
        <w:bottom w:val="none" w:sz="0" w:space="0" w:color="auto"/>
        <w:right w:val="none" w:sz="0" w:space="0" w:color="auto"/>
      </w:divBdr>
    </w:div>
    <w:div w:id="914512957">
      <w:bodyDiv w:val="1"/>
      <w:marLeft w:val="0"/>
      <w:marRight w:val="0"/>
      <w:marTop w:val="0"/>
      <w:marBottom w:val="0"/>
      <w:divBdr>
        <w:top w:val="none" w:sz="0" w:space="0" w:color="auto"/>
        <w:left w:val="none" w:sz="0" w:space="0" w:color="auto"/>
        <w:bottom w:val="none" w:sz="0" w:space="0" w:color="auto"/>
        <w:right w:val="none" w:sz="0" w:space="0" w:color="auto"/>
      </w:divBdr>
      <w:divsChild>
        <w:div w:id="1479031163">
          <w:marLeft w:val="547"/>
          <w:marRight w:val="0"/>
          <w:marTop w:val="0"/>
          <w:marBottom w:val="0"/>
          <w:divBdr>
            <w:top w:val="none" w:sz="0" w:space="0" w:color="auto"/>
            <w:left w:val="none" w:sz="0" w:space="0" w:color="auto"/>
            <w:bottom w:val="none" w:sz="0" w:space="0" w:color="auto"/>
            <w:right w:val="none" w:sz="0" w:space="0" w:color="auto"/>
          </w:divBdr>
        </w:div>
      </w:divsChild>
    </w:div>
    <w:div w:id="927230298">
      <w:bodyDiv w:val="1"/>
      <w:marLeft w:val="0"/>
      <w:marRight w:val="0"/>
      <w:marTop w:val="0"/>
      <w:marBottom w:val="0"/>
      <w:divBdr>
        <w:top w:val="none" w:sz="0" w:space="0" w:color="auto"/>
        <w:left w:val="none" w:sz="0" w:space="0" w:color="auto"/>
        <w:bottom w:val="none" w:sz="0" w:space="0" w:color="auto"/>
        <w:right w:val="none" w:sz="0" w:space="0" w:color="auto"/>
      </w:divBdr>
    </w:div>
    <w:div w:id="993148838">
      <w:bodyDiv w:val="1"/>
      <w:marLeft w:val="0"/>
      <w:marRight w:val="0"/>
      <w:marTop w:val="0"/>
      <w:marBottom w:val="0"/>
      <w:divBdr>
        <w:top w:val="none" w:sz="0" w:space="0" w:color="auto"/>
        <w:left w:val="none" w:sz="0" w:space="0" w:color="auto"/>
        <w:bottom w:val="none" w:sz="0" w:space="0" w:color="auto"/>
        <w:right w:val="none" w:sz="0" w:space="0" w:color="auto"/>
      </w:divBdr>
    </w:div>
    <w:div w:id="1019046335">
      <w:bodyDiv w:val="1"/>
      <w:marLeft w:val="0"/>
      <w:marRight w:val="0"/>
      <w:marTop w:val="0"/>
      <w:marBottom w:val="0"/>
      <w:divBdr>
        <w:top w:val="none" w:sz="0" w:space="0" w:color="auto"/>
        <w:left w:val="none" w:sz="0" w:space="0" w:color="auto"/>
        <w:bottom w:val="none" w:sz="0" w:space="0" w:color="auto"/>
        <w:right w:val="none" w:sz="0" w:space="0" w:color="auto"/>
      </w:divBdr>
    </w:div>
    <w:div w:id="1088573973">
      <w:bodyDiv w:val="1"/>
      <w:marLeft w:val="0"/>
      <w:marRight w:val="0"/>
      <w:marTop w:val="0"/>
      <w:marBottom w:val="0"/>
      <w:divBdr>
        <w:top w:val="none" w:sz="0" w:space="0" w:color="auto"/>
        <w:left w:val="none" w:sz="0" w:space="0" w:color="auto"/>
        <w:bottom w:val="none" w:sz="0" w:space="0" w:color="auto"/>
        <w:right w:val="none" w:sz="0" w:space="0" w:color="auto"/>
      </w:divBdr>
    </w:div>
    <w:div w:id="1105271738">
      <w:bodyDiv w:val="1"/>
      <w:marLeft w:val="0"/>
      <w:marRight w:val="0"/>
      <w:marTop w:val="0"/>
      <w:marBottom w:val="0"/>
      <w:divBdr>
        <w:top w:val="none" w:sz="0" w:space="0" w:color="auto"/>
        <w:left w:val="none" w:sz="0" w:space="0" w:color="auto"/>
        <w:bottom w:val="none" w:sz="0" w:space="0" w:color="auto"/>
        <w:right w:val="none" w:sz="0" w:space="0" w:color="auto"/>
      </w:divBdr>
    </w:div>
    <w:div w:id="1194999533">
      <w:bodyDiv w:val="1"/>
      <w:marLeft w:val="0"/>
      <w:marRight w:val="0"/>
      <w:marTop w:val="0"/>
      <w:marBottom w:val="0"/>
      <w:divBdr>
        <w:top w:val="none" w:sz="0" w:space="0" w:color="auto"/>
        <w:left w:val="none" w:sz="0" w:space="0" w:color="auto"/>
        <w:bottom w:val="none" w:sz="0" w:space="0" w:color="auto"/>
        <w:right w:val="none" w:sz="0" w:space="0" w:color="auto"/>
      </w:divBdr>
    </w:div>
    <w:div w:id="1195004457">
      <w:bodyDiv w:val="1"/>
      <w:marLeft w:val="0"/>
      <w:marRight w:val="0"/>
      <w:marTop w:val="0"/>
      <w:marBottom w:val="0"/>
      <w:divBdr>
        <w:top w:val="none" w:sz="0" w:space="0" w:color="auto"/>
        <w:left w:val="none" w:sz="0" w:space="0" w:color="auto"/>
        <w:bottom w:val="none" w:sz="0" w:space="0" w:color="auto"/>
        <w:right w:val="none" w:sz="0" w:space="0" w:color="auto"/>
      </w:divBdr>
    </w:div>
    <w:div w:id="1289162661">
      <w:bodyDiv w:val="1"/>
      <w:marLeft w:val="0"/>
      <w:marRight w:val="0"/>
      <w:marTop w:val="0"/>
      <w:marBottom w:val="0"/>
      <w:divBdr>
        <w:top w:val="none" w:sz="0" w:space="0" w:color="auto"/>
        <w:left w:val="none" w:sz="0" w:space="0" w:color="auto"/>
        <w:bottom w:val="none" w:sz="0" w:space="0" w:color="auto"/>
        <w:right w:val="none" w:sz="0" w:space="0" w:color="auto"/>
      </w:divBdr>
    </w:div>
    <w:div w:id="1297368081">
      <w:bodyDiv w:val="1"/>
      <w:marLeft w:val="0"/>
      <w:marRight w:val="0"/>
      <w:marTop w:val="0"/>
      <w:marBottom w:val="0"/>
      <w:divBdr>
        <w:top w:val="none" w:sz="0" w:space="0" w:color="auto"/>
        <w:left w:val="none" w:sz="0" w:space="0" w:color="auto"/>
        <w:bottom w:val="none" w:sz="0" w:space="0" w:color="auto"/>
        <w:right w:val="none" w:sz="0" w:space="0" w:color="auto"/>
      </w:divBdr>
    </w:div>
    <w:div w:id="1314603234">
      <w:bodyDiv w:val="1"/>
      <w:marLeft w:val="0"/>
      <w:marRight w:val="0"/>
      <w:marTop w:val="0"/>
      <w:marBottom w:val="0"/>
      <w:divBdr>
        <w:top w:val="none" w:sz="0" w:space="0" w:color="auto"/>
        <w:left w:val="none" w:sz="0" w:space="0" w:color="auto"/>
        <w:bottom w:val="none" w:sz="0" w:space="0" w:color="auto"/>
        <w:right w:val="none" w:sz="0" w:space="0" w:color="auto"/>
      </w:divBdr>
    </w:div>
    <w:div w:id="1318849423">
      <w:bodyDiv w:val="1"/>
      <w:marLeft w:val="0"/>
      <w:marRight w:val="0"/>
      <w:marTop w:val="0"/>
      <w:marBottom w:val="0"/>
      <w:divBdr>
        <w:top w:val="none" w:sz="0" w:space="0" w:color="auto"/>
        <w:left w:val="none" w:sz="0" w:space="0" w:color="auto"/>
        <w:bottom w:val="none" w:sz="0" w:space="0" w:color="auto"/>
        <w:right w:val="none" w:sz="0" w:space="0" w:color="auto"/>
      </w:divBdr>
      <w:divsChild>
        <w:div w:id="64184408">
          <w:marLeft w:val="144"/>
          <w:marRight w:val="0"/>
          <w:marTop w:val="240"/>
          <w:marBottom w:val="40"/>
          <w:divBdr>
            <w:top w:val="none" w:sz="0" w:space="0" w:color="auto"/>
            <w:left w:val="none" w:sz="0" w:space="0" w:color="auto"/>
            <w:bottom w:val="none" w:sz="0" w:space="0" w:color="auto"/>
            <w:right w:val="none" w:sz="0" w:space="0" w:color="auto"/>
          </w:divBdr>
        </w:div>
        <w:div w:id="1618680403">
          <w:marLeft w:val="144"/>
          <w:marRight w:val="0"/>
          <w:marTop w:val="240"/>
          <w:marBottom w:val="40"/>
          <w:divBdr>
            <w:top w:val="none" w:sz="0" w:space="0" w:color="auto"/>
            <w:left w:val="none" w:sz="0" w:space="0" w:color="auto"/>
            <w:bottom w:val="none" w:sz="0" w:space="0" w:color="auto"/>
            <w:right w:val="none" w:sz="0" w:space="0" w:color="auto"/>
          </w:divBdr>
        </w:div>
        <w:div w:id="847452634">
          <w:marLeft w:val="144"/>
          <w:marRight w:val="0"/>
          <w:marTop w:val="240"/>
          <w:marBottom w:val="40"/>
          <w:divBdr>
            <w:top w:val="none" w:sz="0" w:space="0" w:color="auto"/>
            <w:left w:val="none" w:sz="0" w:space="0" w:color="auto"/>
            <w:bottom w:val="none" w:sz="0" w:space="0" w:color="auto"/>
            <w:right w:val="none" w:sz="0" w:space="0" w:color="auto"/>
          </w:divBdr>
        </w:div>
      </w:divsChild>
    </w:div>
    <w:div w:id="1346176493">
      <w:bodyDiv w:val="1"/>
      <w:marLeft w:val="0"/>
      <w:marRight w:val="0"/>
      <w:marTop w:val="0"/>
      <w:marBottom w:val="0"/>
      <w:divBdr>
        <w:top w:val="none" w:sz="0" w:space="0" w:color="auto"/>
        <w:left w:val="none" w:sz="0" w:space="0" w:color="auto"/>
        <w:bottom w:val="none" w:sz="0" w:space="0" w:color="auto"/>
        <w:right w:val="none" w:sz="0" w:space="0" w:color="auto"/>
      </w:divBdr>
    </w:div>
    <w:div w:id="1483546078">
      <w:bodyDiv w:val="1"/>
      <w:marLeft w:val="0"/>
      <w:marRight w:val="0"/>
      <w:marTop w:val="0"/>
      <w:marBottom w:val="0"/>
      <w:divBdr>
        <w:top w:val="none" w:sz="0" w:space="0" w:color="auto"/>
        <w:left w:val="none" w:sz="0" w:space="0" w:color="auto"/>
        <w:bottom w:val="none" w:sz="0" w:space="0" w:color="auto"/>
        <w:right w:val="none" w:sz="0" w:space="0" w:color="auto"/>
      </w:divBdr>
    </w:div>
    <w:div w:id="1484199136">
      <w:bodyDiv w:val="1"/>
      <w:marLeft w:val="0"/>
      <w:marRight w:val="0"/>
      <w:marTop w:val="0"/>
      <w:marBottom w:val="0"/>
      <w:divBdr>
        <w:top w:val="none" w:sz="0" w:space="0" w:color="auto"/>
        <w:left w:val="none" w:sz="0" w:space="0" w:color="auto"/>
        <w:bottom w:val="none" w:sz="0" w:space="0" w:color="auto"/>
        <w:right w:val="none" w:sz="0" w:space="0" w:color="auto"/>
      </w:divBdr>
    </w:div>
    <w:div w:id="1592397408">
      <w:bodyDiv w:val="1"/>
      <w:marLeft w:val="0"/>
      <w:marRight w:val="0"/>
      <w:marTop w:val="0"/>
      <w:marBottom w:val="0"/>
      <w:divBdr>
        <w:top w:val="none" w:sz="0" w:space="0" w:color="auto"/>
        <w:left w:val="none" w:sz="0" w:space="0" w:color="auto"/>
        <w:bottom w:val="none" w:sz="0" w:space="0" w:color="auto"/>
        <w:right w:val="none" w:sz="0" w:space="0" w:color="auto"/>
      </w:divBdr>
    </w:div>
    <w:div w:id="1627155042">
      <w:bodyDiv w:val="1"/>
      <w:marLeft w:val="0"/>
      <w:marRight w:val="0"/>
      <w:marTop w:val="0"/>
      <w:marBottom w:val="0"/>
      <w:divBdr>
        <w:top w:val="none" w:sz="0" w:space="0" w:color="auto"/>
        <w:left w:val="none" w:sz="0" w:space="0" w:color="auto"/>
        <w:bottom w:val="none" w:sz="0" w:space="0" w:color="auto"/>
        <w:right w:val="none" w:sz="0" w:space="0" w:color="auto"/>
      </w:divBdr>
    </w:div>
    <w:div w:id="1714378897">
      <w:bodyDiv w:val="1"/>
      <w:marLeft w:val="0"/>
      <w:marRight w:val="0"/>
      <w:marTop w:val="0"/>
      <w:marBottom w:val="0"/>
      <w:divBdr>
        <w:top w:val="none" w:sz="0" w:space="0" w:color="auto"/>
        <w:left w:val="none" w:sz="0" w:space="0" w:color="auto"/>
        <w:bottom w:val="none" w:sz="0" w:space="0" w:color="auto"/>
        <w:right w:val="none" w:sz="0" w:space="0" w:color="auto"/>
      </w:divBdr>
    </w:div>
    <w:div w:id="1734543631">
      <w:bodyDiv w:val="1"/>
      <w:marLeft w:val="0"/>
      <w:marRight w:val="0"/>
      <w:marTop w:val="0"/>
      <w:marBottom w:val="0"/>
      <w:divBdr>
        <w:top w:val="none" w:sz="0" w:space="0" w:color="auto"/>
        <w:left w:val="none" w:sz="0" w:space="0" w:color="auto"/>
        <w:bottom w:val="none" w:sz="0" w:space="0" w:color="auto"/>
        <w:right w:val="none" w:sz="0" w:space="0" w:color="auto"/>
      </w:divBdr>
    </w:div>
    <w:div w:id="1785803412">
      <w:bodyDiv w:val="1"/>
      <w:marLeft w:val="0"/>
      <w:marRight w:val="0"/>
      <w:marTop w:val="0"/>
      <w:marBottom w:val="0"/>
      <w:divBdr>
        <w:top w:val="none" w:sz="0" w:space="0" w:color="auto"/>
        <w:left w:val="none" w:sz="0" w:space="0" w:color="auto"/>
        <w:bottom w:val="none" w:sz="0" w:space="0" w:color="auto"/>
        <w:right w:val="none" w:sz="0" w:space="0" w:color="auto"/>
      </w:divBdr>
    </w:div>
    <w:div w:id="1837067617">
      <w:bodyDiv w:val="1"/>
      <w:marLeft w:val="0"/>
      <w:marRight w:val="0"/>
      <w:marTop w:val="0"/>
      <w:marBottom w:val="0"/>
      <w:divBdr>
        <w:top w:val="none" w:sz="0" w:space="0" w:color="auto"/>
        <w:left w:val="none" w:sz="0" w:space="0" w:color="auto"/>
        <w:bottom w:val="none" w:sz="0" w:space="0" w:color="auto"/>
        <w:right w:val="none" w:sz="0" w:space="0" w:color="auto"/>
      </w:divBdr>
    </w:div>
    <w:div w:id="1863205325">
      <w:bodyDiv w:val="1"/>
      <w:marLeft w:val="0"/>
      <w:marRight w:val="0"/>
      <w:marTop w:val="0"/>
      <w:marBottom w:val="0"/>
      <w:divBdr>
        <w:top w:val="none" w:sz="0" w:space="0" w:color="auto"/>
        <w:left w:val="none" w:sz="0" w:space="0" w:color="auto"/>
        <w:bottom w:val="none" w:sz="0" w:space="0" w:color="auto"/>
        <w:right w:val="none" w:sz="0" w:space="0" w:color="auto"/>
      </w:divBdr>
    </w:div>
    <w:div w:id="1882399176">
      <w:bodyDiv w:val="1"/>
      <w:marLeft w:val="0"/>
      <w:marRight w:val="0"/>
      <w:marTop w:val="0"/>
      <w:marBottom w:val="0"/>
      <w:divBdr>
        <w:top w:val="none" w:sz="0" w:space="0" w:color="auto"/>
        <w:left w:val="none" w:sz="0" w:space="0" w:color="auto"/>
        <w:bottom w:val="none" w:sz="0" w:space="0" w:color="auto"/>
        <w:right w:val="none" w:sz="0" w:space="0" w:color="auto"/>
      </w:divBdr>
    </w:div>
    <w:div w:id="1893498781">
      <w:bodyDiv w:val="1"/>
      <w:marLeft w:val="0"/>
      <w:marRight w:val="0"/>
      <w:marTop w:val="0"/>
      <w:marBottom w:val="0"/>
      <w:divBdr>
        <w:top w:val="none" w:sz="0" w:space="0" w:color="auto"/>
        <w:left w:val="none" w:sz="0" w:space="0" w:color="auto"/>
        <w:bottom w:val="none" w:sz="0" w:space="0" w:color="auto"/>
        <w:right w:val="none" w:sz="0" w:space="0" w:color="auto"/>
      </w:divBdr>
    </w:div>
    <w:div w:id="1946769639">
      <w:bodyDiv w:val="1"/>
      <w:marLeft w:val="0"/>
      <w:marRight w:val="0"/>
      <w:marTop w:val="0"/>
      <w:marBottom w:val="0"/>
      <w:divBdr>
        <w:top w:val="none" w:sz="0" w:space="0" w:color="auto"/>
        <w:left w:val="none" w:sz="0" w:space="0" w:color="auto"/>
        <w:bottom w:val="none" w:sz="0" w:space="0" w:color="auto"/>
        <w:right w:val="none" w:sz="0" w:space="0" w:color="auto"/>
      </w:divBdr>
    </w:div>
    <w:div w:id="1980265077">
      <w:bodyDiv w:val="1"/>
      <w:marLeft w:val="0"/>
      <w:marRight w:val="0"/>
      <w:marTop w:val="0"/>
      <w:marBottom w:val="0"/>
      <w:divBdr>
        <w:top w:val="none" w:sz="0" w:space="0" w:color="auto"/>
        <w:left w:val="none" w:sz="0" w:space="0" w:color="auto"/>
        <w:bottom w:val="none" w:sz="0" w:space="0" w:color="auto"/>
        <w:right w:val="none" w:sz="0" w:space="0" w:color="auto"/>
      </w:divBdr>
    </w:div>
    <w:div w:id="1996301754">
      <w:bodyDiv w:val="1"/>
      <w:marLeft w:val="0"/>
      <w:marRight w:val="0"/>
      <w:marTop w:val="0"/>
      <w:marBottom w:val="0"/>
      <w:divBdr>
        <w:top w:val="none" w:sz="0" w:space="0" w:color="auto"/>
        <w:left w:val="none" w:sz="0" w:space="0" w:color="auto"/>
        <w:bottom w:val="none" w:sz="0" w:space="0" w:color="auto"/>
        <w:right w:val="none" w:sz="0" w:space="0" w:color="auto"/>
      </w:divBdr>
    </w:div>
    <w:div w:id="2046975841">
      <w:bodyDiv w:val="1"/>
      <w:marLeft w:val="0"/>
      <w:marRight w:val="0"/>
      <w:marTop w:val="0"/>
      <w:marBottom w:val="0"/>
      <w:divBdr>
        <w:top w:val="none" w:sz="0" w:space="0" w:color="auto"/>
        <w:left w:val="none" w:sz="0" w:space="0" w:color="auto"/>
        <w:bottom w:val="none" w:sz="0" w:space="0" w:color="auto"/>
        <w:right w:val="none" w:sz="0" w:space="0" w:color="auto"/>
      </w:divBdr>
    </w:div>
    <w:div w:id="2126381743">
      <w:bodyDiv w:val="1"/>
      <w:marLeft w:val="0"/>
      <w:marRight w:val="0"/>
      <w:marTop w:val="0"/>
      <w:marBottom w:val="0"/>
      <w:divBdr>
        <w:top w:val="none" w:sz="0" w:space="0" w:color="auto"/>
        <w:left w:val="none" w:sz="0" w:space="0" w:color="auto"/>
        <w:bottom w:val="none" w:sz="0" w:space="0" w:color="auto"/>
        <w:right w:val="none" w:sz="0" w:space="0" w:color="auto"/>
      </w:divBdr>
    </w:div>
    <w:div w:id="214099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cid:image001.png@01D57853.56B5C770" TargetMode="External"/><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20" Type="http://schemas.openxmlformats.org/officeDocument/2006/relationships/image" Target="media/image11.emf"/><Relationship Id="rId41"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a:t>Avance</a:t>
            </a:r>
            <a:r>
              <a:rPr lang="en-US" sz="1100" baseline="0"/>
              <a:t>s:</a:t>
            </a:r>
            <a:r>
              <a:rPr lang="en-US" sz="700" baseline="0"/>
              <a:t> </a:t>
            </a:r>
            <a:r>
              <a:rPr lang="en-US" sz="1050" baseline="0"/>
              <a:t>evaluaciones del portal de transparencia </a:t>
            </a:r>
            <a:r>
              <a:rPr lang="en-US" sz="1050"/>
              <a:t> </a:t>
            </a:r>
            <a:endParaRPr lang="en-US"/>
          </a:p>
        </c:rich>
      </c:tx>
      <c:layout>
        <c:manualLayout>
          <c:xMode val="edge"/>
          <c:yMode val="edge"/>
          <c:x val="0.15706039216267653"/>
          <c:y val="4.0346984062941293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manualLayout>
          <c:layoutTarget val="inner"/>
          <c:xMode val="edge"/>
          <c:yMode val="edge"/>
          <c:x val="5.177688867968934E-2"/>
          <c:y val="3.9339897925307248E-3"/>
          <c:w val="0.94822311132031067"/>
          <c:h val="0.64480453156992656"/>
        </c:manualLayout>
      </c:layout>
      <c:lineChart>
        <c:grouping val="stacked"/>
        <c:varyColors val="0"/>
        <c:ser>
          <c:idx val="0"/>
          <c:order val="0"/>
          <c:tx>
            <c:strRef>
              <c:f>Hoja1!$B$1</c:f>
              <c:strCache>
                <c:ptCount val="1"/>
                <c:pt idx="0">
                  <c:v>Promedio</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Hoja1!$A$2:$A$4</c:f>
              <c:numCache>
                <c:formatCode>General</c:formatCode>
                <c:ptCount val="3"/>
                <c:pt idx="0">
                  <c:v>2017</c:v>
                </c:pt>
                <c:pt idx="1">
                  <c:v>2018</c:v>
                </c:pt>
                <c:pt idx="2">
                  <c:v>2019</c:v>
                </c:pt>
              </c:numCache>
            </c:numRef>
          </c:cat>
          <c:val>
            <c:numRef>
              <c:f>Hoja1!$B$2:$B$4</c:f>
              <c:numCache>
                <c:formatCode>General</c:formatCode>
                <c:ptCount val="3"/>
                <c:pt idx="0">
                  <c:v>81</c:v>
                </c:pt>
                <c:pt idx="1">
                  <c:v>79</c:v>
                </c:pt>
                <c:pt idx="2">
                  <c:v>89</c:v>
                </c:pt>
              </c:numCache>
            </c:numRef>
          </c:val>
          <c:smooth val="0"/>
          <c:extLst>
            <c:ext xmlns:c16="http://schemas.microsoft.com/office/drawing/2014/chart" uri="{C3380CC4-5D6E-409C-BE32-E72D297353CC}">
              <c16:uniqueId val="{00000000-C269-4B39-A4F7-E6760CEB59C4}"/>
            </c:ext>
          </c:extLst>
        </c:ser>
        <c:dLbls>
          <c:dLblPos val="ctr"/>
          <c:showLegendKey val="0"/>
          <c:showVal val="1"/>
          <c:showCatName val="0"/>
          <c:showSerName val="0"/>
          <c:showPercent val="0"/>
          <c:showBubbleSize val="0"/>
        </c:dLbls>
        <c:marker val="1"/>
        <c:smooth val="0"/>
        <c:axId val="509549360"/>
        <c:axId val="509525776"/>
      </c:lineChart>
      <c:catAx>
        <c:axId val="5095493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DO"/>
          </a:p>
        </c:txPr>
        <c:crossAx val="509525776"/>
        <c:crosses val="autoZero"/>
        <c:auto val="1"/>
        <c:lblAlgn val="ctr"/>
        <c:lblOffset val="100"/>
        <c:noMultiLvlLbl val="0"/>
      </c:catAx>
      <c:valAx>
        <c:axId val="509525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0954936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B6C2-FF38-4124-86C2-E44F3288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69</Pages>
  <Words>7671</Words>
  <Characters>42193</Characters>
  <Application>Microsoft Office Word</Application>
  <DocSecurity>0</DocSecurity>
  <Lines>351</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Martinez Abreu</dc:creator>
  <cp:keywords/>
  <dc:description/>
  <cp:lastModifiedBy>Humberto Lopez</cp:lastModifiedBy>
  <cp:revision>11</cp:revision>
  <cp:lastPrinted>2019-11-21T18:02:00Z</cp:lastPrinted>
  <dcterms:created xsi:type="dcterms:W3CDTF">2019-12-06T15:40:00Z</dcterms:created>
  <dcterms:modified xsi:type="dcterms:W3CDTF">2019-12-11T20:22:00Z</dcterms:modified>
</cp:coreProperties>
</file>